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9648" w:type="dxa"/>
        <w:tblInd w:w="0" w:type="dxa"/>
        <w:tblLayout w:type="fixed"/>
        <w:tblLook w:val="0000" w:firstRow="0" w:lastRow="0" w:firstColumn="0" w:lastColumn="0" w:noHBand="0" w:noVBand="0"/>
      </w:tblPr>
      <w:tblGrid>
        <w:gridCol w:w="1526"/>
        <w:gridCol w:w="4072"/>
        <w:gridCol w:w="4050"/>
      </w:tblGrid>
      <w:tr w:rsidR="00BA3B7E" w14:paraId="7EEE598A" w14:textId="77777777">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6DE5BFD7" w14:textId="77777777" w:rsidR="00BA3B7E" w:rsidRDefault="00315F49">
            <w:pPr>
              <w:widowControl w:val="0"/>
              <w:spacing w:after="0"/>
              <w:rPr>
                <w:rFonts w:ascii="Arial" w:eastAsia="Arial" w:hAnsi="Arial" w:cs="Arial"/>
              </w:rPr>
            </w:pPr>
            <w:r>
              <w:rPr>
                <w:rFonts w:ascii="Arial" w:eastAsia="Arial" w:hAnsi="Arial" w:cs="Arial"/>
                <w:noProof/>
              </w:rPr>
              <w:drawing>
                <wp:inline distT="0" distB="0" distL="0" distR="0" wp14:anchorId="22698D31" wp14:editId="465A483F">
                  <wp:extent cx="752478" cy="771525"/>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l="-2533" t="-726" r="-2533" b="-726"/>
                          <a:stretch>
                            <a:fillRect/>
                          </a:stretch>
                        </pic:blipFill>
                        <pic:spPr>
                          <a:xfrm>
                            <a:off x="0" y="0"/>
                            <a:ext cx="752478" cy="771525"/>
                          </a:xfrm>
                          <a:prstGeom prst="rect">
                            <a:avLst/>
                          </a:prstGeom>
                          <a:ln/>
                        </pic:spPr>
                      </pic:pic>
                    </a:graphicData>
                  </a:graphic>
                </wp:inline>
              </w:drawing>
            </w:r>
          </w:p>
        </w:tc>
        <w:tc>
          <w:tcPr>
            <w:tcW w:w="4072" w:type="dxa"/>
            <w:tcBorders>
              <w:top w:val="single" w:sz="12" w:space="0" w:color="000000"/>
              <w:bottom w:val="single" w:sz="12" w:space="0" w:color="000000"/>
            </w:tcBorders>
            <w:tcMar>
              <w:top w:w="85" w:type="dxa"/>
              <w:left w:w="108" w:type="dxa"/>
              <w:bottom w:w="0" w:type="dxa"/>
              <w:right w:w="108" w:type="dxa"/>
            </w:tcMar>
          </w:tcPr>
          <w:p w14:paraId="144E1026" w14:textId="3CA18402" w:rsidR="00BA3B7E" w:rsidRDefault="00315F49" w:rsidP="0043170B">
            <w:pPr>
              <w:keepNext/>
              <w:widowControl w:val="0"/>
              <w:spacing w:after="0"/>
              <w:ind w:left="-75"/>
              <w:rPr>
                <w:rFonts w:ascii="Arial" w:eastAsia="Arial" w:hAnsi="Arial" w:cs="Arial"/>
                <w:b/>
                <w:sz w:val="32"/>
                <w:szCs w:val="32"/>
              </w:rPr>
            </w:pPr>
            <w:r>
              <w:rPr>
                <w:rFonts w:ascii="Arial" w:eastAsia="Arial" w:hAnsi="Arial" w:cs="Arial"/>
                <w:b/>
                <w:sz w:val="32"/>
                <w:szCs w:val="32"/>
              </w:rPr>
              <w:t>CONVENTION ON</w:t>
            </w:r>
          </w:p>
          <w:p w14:paraId="11CE3AE7" w14:textId="77777777" w:rsidR="00BA3B7E" w:rsidRDefault="00315F49">
            <w:pPr>
              <w:keepNext/>
              <w:widowControl w:val="0"/>
              <w:spacing w:after="0"/>
              <w:ind w:left="-108"/>
              <w:rPr>
                <w:rFonts w:ascii="Arial" w:eastAsia="Arial" w:hAnsi="Arial" w:cs="Arial"/>
                <w:b/>
                <w:sz w:val="32"/>
                <w:szCs w:val="32"/>
              </w:rPr>
            </w:pPr>
            <w:r>
              <w:rPr>
                <w:rFonts w:ascii="Arial" w:eastAsia="Arial" w:hAnsi="Arial" w:cs="Arial"/>
                <w:b/>
                <w:sz w:val="32"/>
                <w:szCs w:val="32"/>
              </w:rPr>
              <w:t>MIGRATORY</w:t>
            </w:r>
          </w:p>
          <w:p w14:paraId="2FB67321" w14:textId="77777777" w:rsidR="00BA3B7E" w:rsidRDefault="00315F49">
            <w:pPr>
              <w:keepNext/>
              <w:widowControl w:val="0"/>
              <w:spacing w:after="0"/>
              <w:ind w:left="-108"/>
              <w:rPr>
                <w:rFonts w:ascii="Arial" w:eastAsia="Arial" w:hAnsi="Arial" w:cs="Arial"/>
              </w:rPr>
            </w:pPr>
            <w:r>
              <w:rPr>
                <w:rFonts w:ascii="Arial" w:eastAsia="Arial" w:hAnsi="Arial" w:cs="Arial"/>
                <w:b/>
                <w:sz w:val="32"/>
                <w:szCs w:val="32"/>
              </w:rPr>
              <w:t xml:space="preserve">SPECIES </w:t>
            </w:r>
          </w:p>
        </w:tc>
        <w:tc>
          <w:tcPr>
            <w:tcW w:w="4050" w:type="dxa"/>
            <w:tcBorders>
              <w:top w:val="single" w:sz="12" w:space="0" w:color="000000"/>
              <w:bottom w:val="single" w:sz="12" w:space="0" w:color="000000"/>
            </w:tcBorders>
            <w:tcMar>
              <w:top w:w="85" w:type="dxa"/>
              <w:left w:w="108" w:type="dxa"/>
              <w:bottom w:w="0" w:type="dxa"/>
              <w:right w:w="108" w:type="dxa"/>
            </w:tcMar>
          </w:tcPr>
          <w:p w14:paraId="0A880538" w14:textId="67D8A459" w:rsidR="00BA3B7E" w:rsidRDefault="00315F49" w:rsidP="003412E6">
            <w:pPr>
              <w:widowControl w:val="0"/>
              <w:tabs>
                <w:tab w:val="left" w:pos="5040"/>
                <w:tab w:val="left" w:pos="5760"/>
                <w:tab w:val="left" w:pos="6008"/>
                <w:tab w:val="left" w:pos="6480"/>
                <w:tab w:val="left" w:pos="7200"/>
                <w:tab w:val="left" w:pos="7920"/>
                <w:tab w:val="left" w:pos="8640"/>
              </w:tabs>
              <w:spacing w:before="120" w:after="120"/>
              <w:rPr>
                <w:rFonts w:ascii="Arial" w:eastAsia="Arial" w:hAnsi="Arial" w:cs="Arial"/>
                <w:lang w:val="en-US"/>
              </w:rPr>
            </w:pPr>
            <w:r w:rsidRPr="1B45F43D">
              <w:rPr>
                <w:rFonts w:ascii="Arial" w:eastAsia="Arial" w:hAnsi="Arial" w:cs="Arial"/>
                <w:lang w:val="en-US"/>
              </w:rPr>
              <w:t>UNEP/CMS/COP15/Doc.</w:t>
            </w:r>
            <w:r w:rsidR="003412E6">
              <w:rPr>
                <w:rFonts w:ascii="Arial" w:eastAsia="Arial" w:hAnsi="Arial" w:cs="Arial"/>
                <w:lang w:val="en-US"/>
              </w:rPr>
              <w:t>30.2.12</w:t>
            </w:r>
          </w:p>
          <w:p w14:paraId="7D49C2A4" w14:textId="1FA0658E" w:rsidR="00BA3B7E" w:rsidRPr="003412E6" w:rsidRDefault="0043170B" w:rsidP="003412E6">
            <w:pPr>
              <w:widowControl w:val="0"/>
              <w:tabs>
                <w:tab w:val="left" w:pos="5040"/>
                <w:tab w:val="left" w:pos="5760"/>
                <w:tab w:val="left" w:pos="6008"/>
                <w:tab w:val="left" w:pos="6480"/>
                <w:tab w:val="left" w:pos="7200"/>
                <w:tab w:val="left" w:pos="7920"/>
                <w:tab w:val="left" w:pos="8640"/>
              </w:tabs>
              <w:spacing w:before="120" w:after="120"/>
              <w:rPr>
                <w:rFonts w:ascii="Arial" w:eastAsia="Arial" w:hAnsi="Arial" w:cs="Arial"/>
              </w:rPr>
            </w:pPr>
            <w:r>
              <w:rPr>
                <w:rFonts w:ascii="Arial" w:eastAsia="Arial" w:hAnsi="Arial" w:cs="Arial"/>
              </w:rPr>
              <w:t>28 October</w:t>
            </w:r>
            <w:r w:rsidR="00315F49">
              <w:rPr>
                <w:rFonts w:ascii="Arial" w:eastAsia="Arial" w:hAnsi="Arial" w:cs="Arial"/>
              </w:rPr>
              <w:t xml:space="preserve"> 2025</w:t>
            </w:r>
          </w:p>
          <w:p w14:paraId="1BE36D8C" w14:textId="0AED71F8" w:rsidR="00BA3B7E" w:rsidRPr="003412E6" w:rsidRDefault="00315F49" w:rsidP="003412E6">
            <w:pPr>
              <w:widowControl w:val="0"/>
              <w:spacing w:before="120" w:after="120"/>
              <w:rPr>
                <w:rFonts w:ascii="Arial" w:eastAsia="Arial" w:hAnsi="Arial" w:cs="Arial"/>
              </w:rPr>
            </w:pPr>
            <w:r>
              <w:rPr>
                <w:rFonts w:ascii="Arial" w:eastAsia="Arial" w:hAnsi="Arial" w:cs="Arial"/>
              </w:rPr>
              <w:t>Original: English</w:t>
            </w:r>
          </w:p>
        </w:tc>
      </w:tr>
    </w:tbl>
    <w:p w14:paraId="18EE007E" w14:textId="77777777" w:rsidR="00BA3B7E" w:rsidRDefault="00BA3B7E">
      <w:pPr>
        <w:widowControl w:val="0"/>
        <w:tabs>
          <w:tab w:val="left" w:pos="-1057"/>
          <w:tab w:val="left" w:pos="-720"/>
        </w:tabs>
        <w:spacing w:after="0"/>
        <w:ind w:left="-90"/>
        <w:rPr>
          <w:rFonts w:ascii="Arial" w:eastAsia="Arial" w:hAnsi="Arial" w:cs="Arial"/>
          <w:sz w:val="8"/>
          <w:szCs w:val="8"/>
        </w:rPr>
      </w:pPr>
    </w:p>
    <w:p w14:paraId="7D9590E6" w14:textId="77777777" w:rsidR="00BA3B7E" w:rsidRDefault="00315F49">
      <w:pPr>
        <w:widowControl w:val="0"/>
        <w:tabs>
          <w:tab w:val="left" w:pos="-1057"/>
          <w:tab w:val="left" w:pos="-720"/>
        </w:tabs>
        <w:spacing w:after="0"/>
        <w:rPr>
          <w:rFonts w:ascii="Arial" w:eastAsia="Arial" w:hAnsi="Arial" w:cs="Arial"/>
        </w:rPr>
      </w:pPr>
      <w:r>
        <w:rPr>
          <w:rFonts w:ascii="Arial" w:eastAsia="Arial" w:hAnsi="Arial" w:cs="Arial"/>
        </w:rPr>
        <w:t>15</w:t>
      </w:r>
      <w:r>
        <w:rPr>
          <w:rFonts w:ascii="Arial" w:eastAsia="Arial" w:hAnsi="Arial" w:cs="Arial"/>
          <w:vertAlign w:val="superscript"/>
        </w:rPr>
        <w:t>th</w:t>
      </w:r>
      <w:r>
        <w:rPr>
          <w:rFonts w:ascii="Arial" w:eastAsia="Arial" w:hAnsi="Arial" w:cs="Arial"/>
        </w:rPr>
        <w:t xml:space="preserve"> MEETING OF THE CONFERENCE OF THE PARTIES</w:t>
      </w:r>
    </w:p>
    <w:p w14:paraId="6DE4D16C" w14:textId="77777777" w:rsidR="00BA3B7E" w:rsidRDefault="00315F49">
      <w:pPr>
        <w:widowControl w:val="0"/>
        <w:pBdr>
          <w:top w:val="single" w:sz="6" w:space="0" w:color="FFFFFF"/>
          <w:left w:val="single" w:sz="6" w:space="0" w:color="FFFFFF"/>
          <w:bottom w:val="single" w:sz="6" w:space="0" w:color="FFFFFF"/>
          <w:right w:val="single" w:sz="6" w:space="0" w:color="FFFFFF"/>
        </w:pBdr>
        <w:spacing w:after="0"/>
        <w:rPr>
          <w:rFonts w:ascii="Arial" w:eastAsia="Arial" w:hAnsi="Arial" w:cs="Arial"/>
        </w:rPr>
      </w:pPr>
      <w:r>
        <w:rPr>
          <w:rFonts w:ascii="Arial" w:eastAsia="Arial" w:hAnsi="Arial" w:cs="Arial"/>
        </w:rPr>
        <w:t>Campo Grande, Brazil, 23 to 29 March 2026</w:t>
      </w:r>
    </w:p>
    <w:p w14:paraId="7E42FE76" w14:textId="0C14288D" w:rsidR="00BA3B7E" w:rsidRPr="00932DC2" w:rsidRDefault="00315F49">
      <w:pPr>
        <w:widowControl w:val="0"/>
        <w:tabs>
          <w:tab w:val="left" w:pos="7020"/>
        </w:tabs>
        <w:spacing w:after="0"/>
        <w:rPr>
          <w:rFonts w:ascii="Arial" w:eastAsia="Arial" w:hAnsi="Arial" w:cs="Arial"/>
        </w:rPr>
      </w:pPr>
      <w:r>
        <w:rPr>
          <w:rFonts w:ascii="Arial" w:eastAsia="Arial" w:hAnsi="Arial" w:cs="Arial"/>
        </w:rPr>
        <w:t xml:space="preserve">Agenda Item </w:t>
      </w:r>
      <w:r w:rsidR="00932DC2">
        <w:rPr>
          <w:rFonts w:ascii="Arial" w:eastAsia="Arial" w:hAnsi="Arial" w:cs="Arial"/>
        </w:rPr>
        <w:t>30</w:t>
      </w:r>
      <w:r w:rsidR="00932DC2" w:rsidRPr="00932DC2">
        <w:rPr>
          <w:rFonts w:ascii="Arial" w:eastAsia="Arial" w:hAnsi="Arial" w:cs="Arial"/>
        </w:rPr>
        <w:t>.2</w:t>
      </w:r>
    </w:p>
    <w:p w14:paraId="6B28FA2A" w14:textId="77777777" w:rsidR="00BA3B7E" w:rsidRDefault="00BA3B7E">
      <w:pPr>
        <w:widowControl w:val="0"/>
        <w:spacing w:after="0"/>
        <w:rPr>
          <w:rFonts w:ascii="Arial" w:eastAsia="Arial" w:hAnsi="Arial" w:cs="Arial"/>
        </w:rPr>
      </w:pPr>
    </w:p>
    <w:p w14:paraId="1E11FC7E" w14:textId="77777777" w:rsidR="00BA3B7E" w:rsidRDefault="00BA3B7E">
      <w:pPr>
        <w:widowControl w:val="0"/>
        <w:spacing w:after="0"/>
        <w:rPr>
          <w:rFonts w:ascii="Arial" w:eastAsia="Arial" w:hAnsi="Arial" w:cs="Arial"/>
        </w:rPr>
      </w:pPr>
    </w:p>
    <w:p w14:paraId="33104285" w14:textId="6C5A53E6" w:rsidR="00BA3B7E" w:rsidRDefault="00315F49">
      <w:pPr>
        <w:widowControl w:val="0"/>
        <w:pBdr>
          <w:top w:val="single" w:sz="6" w:space="0" w:color="FFFFFF"/>
          <w:left w:val="single" w:sz="6" w:space="0" w:color="FFFFFF"/>
          <w:bottom w:val="single" w:sz="6" w:space="0" w:color="FFFFFF"/>
          <w:right w:val="single" w:sz="6" w:space="0" w:color="FFFFFF"/>
        </w:pBdr>
        <w:spacing w:after="0"/>
        <w:ind w:left="-90" w:right="-367"/>
        <w:jc w:val="center"/>
        <w:rPr>
          <w:rFonts w:ascii="Arial" w:eastAsia="Arial" w:hAnsi="Arial" w:cs="Arial"/>
          <w:lang w:val="en-US"/>
        </w:rPr>
      </w:pPr>
      <w:r w:rsidRPr="1B45F43D">
        <w:rPr>
          <w:rFonts w:ascii="Arial" w:eastAsia="Arial" w:hAnsi="Arial" w:cs="Arial"/>
          <w:b/>
          <w:bCs/>
          <w:lang w:val="en-US"/>
        </w:rPr>
        <w:t xml:space="preserve">PROPOSAL FOR THE INCLUSION OF </w:t>
      </w:r>
      <w:r w:rsidRPr="1B45F43D">
        <w:rPr>
          <w:rFonts w:ascii="Arial" w:eastAsia="Arial" w:hAnsi="Arial" w:cs="Arial"/>
          <w:b/>
          <w:bCs/>
          <w:smallCaps/>
          <w:lang w:val="en-US"/>
        </w:rPr>
        <w:t>THE PELAGIC THRESHER (</w:t>
      </w:r>
      <w:r w:rsidRPr="1B45F43D">
        <w:rPr>
          <w:rFonts w:ascii="Arial" w:eastAsia="Arial" w:hAnsi="Arial" w:cs="Arial"/>
          <w:b/>
          <w:bCs/>
          <w:i/>
          <w:iCs/>
          <w:smallCaps/>
          <w:lang w:val="en-US"/>
        </w:rPr>
        <w:t>ALOPIAS PELAGICUS</w:t>
      </w:r>
      <w:r w:rsidRPr="1B45F43D">
        <w:rPr>
          <w:rFonts w:ascii="Arial" w:eastAsia="Arial" w:hAnsi="Arial" w:cs="Arial"/>
          <w:b/>
          <w:bCs/>
          <w:smallCaps/>
          <w:lang w:val="en-US"/>
        </w:rPr>
        <w:t xml:space="preserve">), </w:t>
      </w:r>
      <w:r w:rsidRPr="1B45F43D">
        <w:rPr>
          <w:rFonts w:ascii="Arial" w:eastAsia="Arial" w:hAnsi="Arial" w:cs="Arial"/>
          <w:b/>
          <w:bCs/>
          <w:lang w:val="en-US"/>
        </w:rPr>
        <w:t>THE BIGEYE THRESHER (</w:t>
      </w:r>
      <w:r w:rsidRPr="1B45F43D">
        <w:rPr>
          <w:rFonts w:ascii="Arial" w:eastAsia="Arial" w:hAnsi="Arial" w:cs="Arial"/>
          <w:b/>
          <w:bCs/>
          <w:i/>
          <w:iCs/>
          <w:lang w:val="en-US"/>
        </w:rPr>
        <w:t>ALOPIAS SUPERCILIOSUS</w:t>
      </w:r>
      <w:r w:rsidRPr="1B45F43D">
        <w:rPr>
          <w:rFonts w:ascii="Arial" w:eastAsia="Arial" w:hAnsi="Arial" w:cs="Arial"/>
          <w:b/>
          <w:bCs/>
          <w:lang w:val="en-US"/>
        </w:rPr>
        <w:t>), AND THE COMMON THRESHER (</w:t>
      </w:r>
      <w:r w:rsidRPr="1B45F43D">
        <w:rPr>
          <w:rFonts w:ascii="Arial" w:eastAsia="Arial" w:hAnsi="Arial" w:cs="Arial"/>
          <w:b/>
          <w:bCs/>
          <w:i/>
          <w:iCs/>
          <w:lang w:val="en-US"/>
        </w:rPr>
        <w:t>ALOPIAS</w:t>
      </w:r>
      <w:r w:rsidRPr="1B45F43D">
        <w:rPr>
          <w:rFonts w:ascii="Arial" w:eastAsia="Arial" w:hAnsi="Arial" w:cs="Arial"/>
          <w:b/>
          <w:bCs/>
          <w:smallCaps/>
          <w:lang w:val="en-US"/>
        </w:rPr>
        <w:t xml:space="preserve"> </w:t>
      </w:r>
      <w:r w:rsidRPr="1B45F43D">
        <w:rPr>
          <w:rFonts w:ascii="Arial" w:eastAsia="Arial" w:hAnsi="Arial" w:cs="Arial"/>
          <w:b/>
          <w:bCs/>
          <w:i/>
          <w:iCs/>
          <w:smallCaps/>
          <w:lang w:val="en-US"/>
        </w:rPr>
        <w:t>VULPINUS</w:t>
      </w:r>
      <w:r w:rsidRPr="1B45F43D">
        <w:rPr>
          <w:rFonts w:ascii="Arial" w:eastAsia="Arial" w:hAnsi="Arial" w:cs="Arial"/>
          <w:b/>
          <w:bCs/>
          <w:smallCaps/>
          <w:lang w:val="en-US"/>
        </w:rPr>
        <w:t>) ON APPENDIX I OF THE CONVENTION</w:t>
      </w:r>
      <w:r w:rsidRPr="1B45F43D">
        <w:rPr>
          <w:rFonts w:ascii="Arial" w:eastAsia="Arial" w:hAnsi="Arial" w:cs="Arial"/>
          <w:lang w:val="en-US"/>
        </w:rPr>
        <w:t>*</w:t>
      </w:r>
    </w:p>
    <w:p w14:paraId="11D4AC81" w14:textId="77777777" w:rsidR="00BA3B7E" w:rsidRDefault="00BA3B7E">
      <w:pPr>
        <w:widowControl w:val="0"/>
        <w:pBdr>
          <w:top w:val="single" w:sz="6" w:space="0" w:color="FFFFFF"/>
          <w:left w:val="single" w:sz="6" w:space="0" w:color="FFFFFF"/>
          <w:bottom w:val="single" w:sz="6" w:space="0" w:color="FFFFFF"/>
          <w:right w:val="single" w:sz="6" w:space="0" w:color="FFFFFF"/>
        </w:pBdr>
        <w:spacing w:after="0"/>
        <w:ind w:left="-90" w:right="-367"/>
        <w:jc w:val="center"/>
        <w:rPr>
          <w:rFonts w:ascii="Arial" w:eastAsia="Arial" w:hAnsi="Arial" w:cs="Arial"/>
        </w:rPr>
      </w:pPr>
    </w:p>
    <w:p w14:paraId="26EA8F95" w14:textId="77777777" w:rsidR="00BA3B7E" w:rsidRDefault="00BA3B7E">
      <w:pPr>
        <w:widowControl w:val="0"/>
        <w:spacing w:after="0"/>
        <w:jc w:val="center"/>
        <w:rPr>
          <w:rFonts w:ascii="Arial" w:eastAsia="Arial" w:hAnsi="Arial" w:cs="Arial"/>
          <w:i/>
        </w:rPr>
      </w:pPr>
    </w:p>
    <w:p w14:paraId="0F92FBE2" w14:textId="77777777" w:rsidR="00BA3B7E" w:rsidRDefault="00BA3B7E">
      <w:pPr>
        <w:widowControl w:val="0"/>
        <w:tabs>
          <w:tab w:val="left" w:pos="8295"/>
        </w:tabs>
        <w:spacing w:after="0"/>
        <w:jc w:val="both"/>
        <w:rPr>
          <w:rFonts w:ascii="Arial" w:eastAsia="Arial" w:hAnsi="Arial" w:cs="Arial"/>
          <w:sz w:val="21"/>
          <w:szCs w:val="21"/>
        </w:rPr>
      </w:pPr>
    </w:p>
    <w:p w14:paraId="14D5BBC9" w14:textId="77777777" w:rsidR="00BA3B7E" w:rsidRDefault="00315F49">
      <w:pPr>
        <w:widowControl w:val="0"/>
        <w:spacing w:after="0"/>
        <w:rPr>
          <w:rFonts w:ascii="Arial" w:eastAsia="Arial" w:hAnsi="Arial" w:cs="Arial"/>
        </w:rPr>
      </w:pPr>
      <w:r>
        <w:rPr>
          <w:noProof/>
        </w:rPr>
        <mc:AlternateContent>
          <mc:Choice Requires="wps">
            <w:drawing>
              <wp:anchor distT="0" distB="0" distL="114300" distR="114300" simplePos="0" relativeHeight="251658240" behindDoc="0" locked="0" layoutInCell="1" hidden="0" allowOverlap="1" wp14:anchorId="1092829D" wp14:editId="5E491373">
                <wp:simplePos x="0" y="0"/>
                <wp:positionH relativeFrom="column">
                  <wp:posOffset>777240</wp:posOffset>
                </wp:positionH>
                <wp:positionV relativeFrom="paragraph">
                  <wp:posOffset>138430</wp:posOffset>
                </wp:positionV>
                <wp:extent cx="4305300" cy="1341120"/>
                <wp:effectExtent l="0" t="0" r="19050" b="11430"/>
                <wp:wrapNone/>
                <wp:docPr id="1" name="Rectangle 1"/>
                <wp:cNvGraphicFramePr/>
                <a:graphic xmlns:a="http://schemas.openxmlformats.org/drawingml/2006/main">
                  <a:graphicData uri="http://schemas.microsoft.com/office/word/2010/wordprocessingShape">
                    <wps:wsp>
                      <wps:cNvSpPr/>
                      <wps:spPr>
                        <a:xfrm>
                          <a:off x="0" y="0"/>
                          <a:ext cx="4305300" cy="134112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34F7B69" w14:textId="77777777" w:rsidR="00BA3B7E" w:rsidRDefault="00315F49">
                            <w:pPr>
                              <w:spacing w:after="0"/>
                              <w:textDirection w:val="btLr"/>
                            </w:pPr>
                            <w:r>
                              <w:rPr>
                                <w:rFonts w:ascii="Arial" w:eastAsia="Arial" w:hAnsi="Arial" w:cs="Arial"/>
                                <w:color w:val="000000"/>
                              </w:rPr>
                              <w:t>Summary:</w:t>
                            </w:r>
                          </w:p>
                          <w:p w14:paraId="5B3E3B17" w14:textId="77777777" w:rsidR="00BA3B7E" w:rsidRDefault="00BA3B7E">
                            <w:pPr>
                              <w:spacing w:after="0"/>
                              <w:jc w:val="both"/>
                              <w:textDirection w:val="btLr"/>
                            </w:pPr>
                          </w:p>
                          <w:p w14:paraId="7D6DDA49" w14:textId="7A392E25" w:rsidR="00BA3B7E" w:rsidRPr="00202A8A" w:rsidRDefault="00C9178B" w:rsidP="00C9178B">
                            <w:pPr>
                              <w:spacing w:after="0"/>
                              <w:jc w:val="both"/>
                              <w:textDirection w:val="btLr"/>
                              <w:rPr>
                                <w:rFonts w:ascii="Arial" w:eastAsia="Arial" w:hAnsi="Arial" w:cs="Arial"/>
                                <w:color w:val="000000"/>
                                <w:lang w:val="en-US"/>
                              </w:rPr>
                            </w:pPr>
                            <w:r w:rsidRPr="00C9178B">
                              <w:rPr>
                                <w:rFonts w:ascii="Arial" w:eastAsia="Arial" w:hAnsi="Arial" w:cs="Arial"/>
                                <w:color w:val="000000"/>
                                <w:lang w:val="en-US"/>
                              </w:rPr>
                              <w:t>The Government of Panama has submitted the attached proposal for the inclusion of the three species of thresher shark [pelagic thresher shark, bigeye thresher shark, and common thresher shark (</w:t>
                            </w:r>
                            <w:r w:rsidRPr="00C9178B">
                              <w:rPr>
                                <w:rFonts w:ascii="Arial" w:eastAsia="Arial" w:hAnsi="Arial" w:cs="Arial"/>
                                <w:i/>
                                <w:iCs/>
                                <w:color w:val="000000"/>
                                <w:lang w:val="en-US"/>
                              </w:rPr>
                              <w:t>Alopias pelagicus, Alopias superciliosus, Alopias vulpinus</w:t>
                            </w:r>
                            <w:r w:rsidRPr="00C9178B">
                              <w:rPr>
                                <w:rFonts w:ascii="Arial" w:eastAsia="Arial" w:hAnsi="Arial" w:cs="Arial"/>
                                <w:color w:val="000000"/>
                                <w:lang w:val="en-US"/>
                              </w:rPr>
                              <w:t>)] in Appendix I of the CMS.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092829D" id="Rectangle 1" o:spid="_x0000_s1026" style="position:absolute;margin-left:61.2pt;margin-top:10.9pt;width:339pt;height:10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">
                <v:stroke startarrowwidth="narrow" startarrowlength="short" endarrowwidth="narrow" endarrowlength="short" joinstyle="round"/>
                <v:textbox inset="2.53958mm,1.2694mm,2.53958mm,1.2694mm">
                  <w:txbxContent>
                    <w:p w14:paraId="434F7B69" w14:textId="77777777" w:rsidR="00BA3B7E" w:rsidRDefault="00315F49">
                      <w:pPr>
                        <w:spacing w:after="0"/>
                        <w:textDirection w:val="btLr"/>
                      </w:pPr>
                      <w:r>
                        <w:rPr>
                          <w:rFonts w:ascii="Arial" w:eastAsia="Arial" w:hAnsi="Arial" w:cs="Arial"/>
                          <w:color w:val="000000"/>
                        </w:rPr>
                        <w:t>Summary:</w:t>
                      </w:r>
                    </w:p>
                    <w:p w14:paraId="5B3E3B17" w14:textId="77777777" w:rsidR="00BA3B7E" w:rsidRDefault="00BA3B7E">
                      <w:pPr>
                        <w:spacing w:after="0"/>
                        <w:jc w:val="both"/>
                        <w:textDirection w:val="btLr"/>
                      </w:pPr>
                    </w:p>
                    <w:p w14:paraId="7D6DDA49" w14:textId="7A392E25" w:rsidR="00BA3B7E" w:rsidRPr="00202A8A" w:rsidRDefault="00C9178B" w:rsidP="00C9178B">
                      <w:pPr>
                        <w:spacing w:after="0"/>
                        <w:jc w:val="both"/>
                        <w:textDirection w:val="btLr"/>
                        <w:rPr>
                          <w:rFonts w:ascii="Arial" w:eastAsia="Arial" w:hAnsi="Arial" w:cs="Arial"/>
                          <w:color w:val="000000"/>
                          <w:lang w:val="en-US"/>
                        </w:rPr>
                      </w:pPr>
                      <w:r w:rsidRPr="00C9178B">
                        <w:rPr>
                          <w:rFonts w:ascii="Arial" w:eastAsia="Arial" w:hAnsi="Arial" w:cs="Arial"/>
                          <w:color w:val="000000"/>
                          <w:lang w:val="en-US"/>
                        </w:rPr>
                        <w:t>The Government of Panama has submitted the attached proposal for the inclusion of the three species of thresher shark [pelagic thresher shark, bigeye thresher shark, and common thresher shark (</w:t>
                      </w:r>
                      <w:r w:rsidRPr="00C9178B">
                        <w:rPr>
                          <w:rFonts w:ascii="Arial" w:eastAsia="Arial" w:hAnsi="Arial" w:cs="Arial"/>
                          <w:i/>
                          <w:iCs/>
                          <w:color w:val="000000"/>
                          <w:lang w:val="en-US"/>
                        </w:rPr>
                        <w:t>Alopias pelagicus, Alopias superciliosus, Alopias vulpinus</w:t>
                      </w:r>
                      <w:r w:rsidRPr="00C9178B">
                        <w:rPr>
                          <w:rFonts w:ascii="Arial" w:eastAsia="Arial" w:hAnsi="Arial" w:cs="Arial"/>
                          <w:color w:val="000000"/>
                          <w:lang w:val="en-US"/>
                        </w:rPr>
                        <w:t>)] in Appendix I of the CMS.</w:t>
                      </w:r>
                    </w:p>
                  </w:txbxContent>
                </v:textbox>
              </v:rect>
            </w:pict>
          </mc:Fallback>
        </mc:AlternateContent>
      </w:r>
    </w:p>
    <w:p w14:paraId="6691C7B6" w14:textId="77777777" w:rsidR="00BA3B7E" w:rsidRDefault="00BA3B7E">
      <w:pPr>
        <w:widowControl w:val="0"/>
        <w:spacing w:after="0"/>
        <w:rPr>
          <w:rFonts w:ascii="Arial" w:eastAsia="Arial" w:hAnsi="Arial" w:cs="Arial"/>
          <w:sz w:val="21"/>
          <w:szCs w:val="21"/>
        </w:rPr>
      </w:pPr>
    </w:p>
    <w:p w14:paraId="01A78C14" w14:textId="77777777" w:rsidR="00BA3B7E" w:rsidRDefault="00BA3B7E">
      <w:pPr>
        <w:widowControl w:val="0"/>
        <w:spacing w:after="0"/>
        <w:rPr>
          <w:rFonts w:ascii="Arial" w:eastAsia="Arial" w:hAnsi="Arial" w:cs="Arial"/>
          <w:sz w:val="21"/>
          <w:szCs w:val="21"/>
        </w:rPr>
      </w:pPr>
    </w:p>
    <w:p w14:paraId="13B59184" w14:textId="77777777" w:rsidR="00BA3B7E" w:rsidRDefault="00BA3B7E">
      <w:pPr>
        <w:widowControl w:val="0"/>
        <w:spacing w:after="0"/>
        <w:rPr>
          <w:rFonts w:ascii="Arial" w:eastAsia="Arial" w:hAnsi="Arial" w:cs="Arial"/>
          <w:sz w:val="21"/>
          <w:szCs w:val="21"/>
        </w:rPr>
      </w:pPr>
    </w:p>
    <w:p w14:paraId="379C3BEA" w14:textId="77777777" w:rsidR="00BA3B7E" w:rsidRDefault="00BA3B7E">
      <w:pPr>
        <w:widowControl w:val="0"/>
        <w:spacing w:after="0"/>
        <w:rPr>
          <w:rFonts w:ascii="Arial" w:eastAsia="Arial" w:hAnsi="Arial" w:cs="Arial"/>
          <w:sz w:val="21"/>
          <w:szCs w:val="21"/>
        </w:rPr>
      </w:pPr>
    </w:p>
    <w:p w14:paraId="7FB33F82" w14:textId="77777777" w:rsidR="00BA3B7E" w:rsidRDefault="00BA3B7E">
      <w:pPr>
        <w:widowControl w:val="0"/>
        <w:spacing w:after="0"/>
        <w:rPr>
          <w:rFonts w:ascii="Arial" w:eastAsia="Arial" w:hAnsi="Arial" w:cs="Arial"/>
          <w:sz w:val="21"/>
          <w:szCs w:val="21"/>
        </w:rPr>
      </w:pPr>
    </w:p>
    <w:p w14:paraId="1A9848ED" w14:textId="77777777" w:rsidR="00BA3B7E" w:rsidRDefault="00BA3B7E">
      <w:pPr>
        <w:widowControl w:val="0"/>
        <w:spacing w:after="0"/>
        <w:rPr>
          <w:rFonts w:ascii="Arial" w:eastAsia="Arial" w:hAnsi="Arial" w:cs="Arial"/>
          <w:sz w:val="21"/>
          <w:szCs w:val="21"/>
        </w:rPr>
      </w:pPr>
    </w:p>
    <w:p w14:paraId="5F3278BF" w14:textId="77777777" w:rsidR="00BA3B7E" w:rsidRDefault="00BA3B7E">
      <w:pPr>
        <w:widowControl w:val="0"/>
        <w:spacing w:after="0"/>
        <w:rPr>
          <w:rFonts w:ascii="Arial" w:eastAsia="Arial" w:hAnsi="Arial" w:cs="Arial"/>
          <w:sz w:val="21"/>
          <w:szCs w:val="21"/>
        </w:rPr>
      </w:pPr>
    </w:p>
    <w:p w14:paraId="2E4F309F" w14:textId="77777777" w:rsidR="00BA3B7E" w:rsidRDefault="00BA3B7E">
      <w:pPr>
        <w:widowControl w:val="0"/>
        <w:spacing w:after="0"/>
        <w:rPr>
          <w:rFonts w:ascii="Arial" w:eastAsia="Arial" w:hAnsi="Arial" w:cs="Arial"/>
          <w:sz w:val="21"/>
          <w:szCs w:val="21"/>
        </w:rPr>
      </w:pPr>
    </w:p>
    <w:p w14:paraId="2F09198E" w14:textId="77777777" w:rsidR="00BA3B7E" w:rsidRDefault="00BA3B7E">
      <w:pPr>
        <w:widowControl w:val="0"/>
        <w:spacing w:after="0"/>
        <w:rPr>
          <w:rFonts w:ascii="Arial" w:eastAsia="Arial" w:hAnsi="Arial" w:cs="Arial"/>
          <w:sz w:val="21"/>
          <w:szCs w:val="21"/>
        </w:rPr>
      </w:pPr>
    </w:p>
    <w:p w14:paraId="0B26359B" w14:textId="77777777" w:rsidR="00BA3B7E" w:rsidRDefault="00BA3B7E">
      <w:pPr>
        <w:widowControl w:val="0"/>
        <w:spacing w:after="0"/>
        <w:rPr>
          <w:rFonts w:ascii="Arial" w:eastAsia="Arial" w:hAnsi="Arial" w:cs="Arial"/>
          <w:sz w:val="21"/>
          <w:szCs w:val="21"/>
        </w:rPr>
      </w:pPr>
    </w:p>
    <w:p w14:paraId="53E326B1" w14:textId="77777777" w:rsidR="00BA3B7E" w:rsidRDefault="00BA3B7E">
      <w:pPr>
        <w:widowControl w:val="0"/>
        <w:spacing w:after="0"/>
        <w:rPr>
          <w:rFonts w:ascii="Arial" w:eastAsia="Arial" w:hAnsi="Arial" w:cs="Arial"/>
          <w:sz w:val="21"/>
          <w:szCs w:val="21"/>
        </w:rPr>
      </w:pPr>
    </w:p>
    <w:p w14:paraId="4C5034A8" w14:textId="77777777" w:rsidR="00BA3B7E" w:rsidRDefault="00BA3B7E">
      <w:pPr>
        <w:widowControl w:val="0"/>
        <w:spacing w:after="0"/>
        <w:rPr>
          <w:rFonts w:ascii="Arial" w:eastAsia="Arial" w:hAnsi="Arial" w:cs="Arial"/>
          <w:sz w:val="21"/>
          <w:szCs w:val="21"/>
        </w:rPr>
      </w:pPr>
    </w:p>
    <w:p w14:paraId="3C010180" w14:textId="77777777" w:rsidR="00BA3B7E" w:rsidRDefault="00BA3B7E">
      <w:pPr>
        <w:widowControl w:val="0"/>
        <w:spacing w:after="0"/>
        <w:rPr>
          <w:rFonts w:ascii="Arial" w:eastAsia="Arial" w:hAnsi="Arial" w:cs="Arial"/>
          <w:sz w:val="21"/>
          <w:szCs w:val="21"/>
        </w:rPr>
      </w:pPr>
    </w:p>
    <w:p w14:paraId="0DA357A1" w14:textId="77777777" w:rsidR="00BA3B7E" w:rsidRDefault="00BA3B7E">
      <w:pPr>
        <w:widowControl w:val="0"/>
        <w:spacing w:after="0"/>
        <w:rPr>
          <w:rFonts w:ascii="Arial" w:eastAsia="Arial" w:hAnsi="Arial" w:cs="Arial"/>
          <w:sz w:val="21"/>
          <w:szCs w:val="21"/>
          <w:highlight w:val="yellow"/>
        </w:rPr>
      </w:pPr>
    </w:p>
    <w:p w14:paraId="4E6583F2" w14:textId="77777777" w:rsidR="00BA3B7E" w:rsidRDefault="00BA3B7E">
      <w:pPr>
        <w:widowControl w:val="0"/>
        <w:spacing w:after="0"/>
        <w:rPr>
          <w:rFonts w:ascii="Arial" w:eastAsia="Arial" w:hAnsi="Arial" w:cs="Arial"/>
          <w:sz w:val="21"/>
          <w:szCs w:val="21"/>
          <w:highlight w:val="yellow"/>
        </w:rPr>
      </w:pPr>
    </w:p>
    <w:p w14:paraId="2783A731" w14:textId="77777777" w:rsidR="00BA3B7E" w:rsidRDefault="00BA3B7E">
      <w:pPr>
        <w:widowControl w:val="0"/>
        <w:spacing w:after="0"/>
        <w:rPr>
          <w:rFonts w:ascii="Arial" w:eastAsia="Arial" w:hAnsi="Arial" w:cs="Arial"/>
          <w:sz w:val="21"/>
          <w:szCs w:val="21"/>
        </w:rPr>
      </w:pPr>
    </w:p>
    <w:p w14:paraId="00B1D933" w14:textId="77777777" w:rsidR="00BA3B7E" w:rsidRDefault="00BA3B7E">
      <w:pPr>
        <w:widowControl w:val="0"/>
        <w:spacing w:after="0"/>
        <w:rPr>
          <w:rFonts w:ascii="Arial" w:eastAsia="Arial" w:hAnsi="Arial" w:cs="Arial"/>
          <w:sz w:val="21"/>
          <w:szCs w:val="21"/>
        </w:rPr>
      </w:pPr>
    </w:p>
    <w:p w14:paraId="41E61733" w14:textId="77777777" w:rsidR="00BA3B7E" w:rsidRDefault="00BA3B7E">
      <w:pPr>
        <w:widowControl w:val="0"/>
        <w:spacing w:after="0"/>
        <w:rPr>
          <w:rFonts w:ascii="Arial" w:eastAsia="Arial" w:hAnsi="Arial" w:cs="Arial"/>
          <w:sz w:val="21"/>
          <w:szCs w:val="21"/>
        </w:rPr>
      </w:pPr>
    </w:p>
    <w:p w14:paraId="3314D6AC" w14:textId="77777777" w:rsidR="00BA3B7E" w:rsidRDefault="00BA3B7E">
      <w:pPr>
        <w:widowControl w:val="0"/>
        <w:spacing w:after="0"/>
        <w:rPr>
          <w:rFonts w:ascii="Arial" w:eastAsia="Arial" w:hAnsi="Arial" w:cs="Arial"/>
          <w:sz w:val="21"/>
          <w:szCs w:val="21"/>
        </w:rPr>
      </w:pPr>
    </w:p>
    <w:p w14:paraId="417C4CF1" w14:textId="77777777" w:rsidR="00BA3B7E" w:rsidRDefault="00BA3B7E">
      <w:pPr>
        <w:widowControl w:val="0"/>
        <w:spacing w:after="0"/>
        <w:rPr>
          <w:rFonts w:ascii="Arial" w:eastAsia="Arial" w:hAnsi="Arial" w:cs="Arial"/>
          <w:sz w:val="21"/>
          <w:szCs w:val="21"/>
        </w:rPr>
      </w:pPr>
    </w:p>
    <w:p w14:paraId="58A085D4" w14:textId="77777777" w:rsidR="00BA3B7E" w:rsidRDefault="00BA3B7E">
      <w:pPr>
        <w:widowControl w:val="0"/>
        <w:spacing w:after="0"/>
        <w:rPr>
          <w:rFonts w:ascii="Arial" w:eastAsia="Arial" w:hAnsi="Arial" w:cs="Arial"/>
          <w:sz w:val="21"/>
          <w:szCs w:val="21"/>
        </w:rPr>
      </w:pPr>
    </w:p>
    <w:p w14:paraId="213AEC69" w14:textId="77777777" w:rsidR="00BA3B7E" w:rsidRDefault="00BA3B7E">
      <w:pPr>
        <w:widowControl w:val="0"/>
        <w:tabs>
          <w:tab w:val="left" w:pos="7245"/>
        </w:tabs>
        <w:spacing w:after="0"/>
        <w:rPr>
          <w:rFonts w:ascii="Arial" w:eastAsia="Arial" w:hAnsi="Arial" w:cs="Arial"/>
          <w:sz w:val="21"/>
          <w:szCs w:val="21"/>
        </w:rPr>
      </w:pPr>
    </w:p>
    <w:p w14:paraId="6C8C3C2D" w14:textId="77777777" w:rsidR="00BA3B7E" w:rsidRDefault="00BA3B7E">
      <w:pPr>
        <w:widowControl w:val="0"/>
        <w:spacing w:after="0"/>
        <w:rPr>
          <w:rFonts w:ascii="Arial" w:eastAsia="Arial" w:hAnsi="Arial" w:cs="Arial"/>
        </w:rPr>
      </w:pPr>
    </w:p>
    <w:p w14:paraId="5AED87DA" w14:textId="77777777" w:rsidR="00BA3B7E" w:rsidRDefault="00BA3B7E">
      <w:pPr>
        <w:widowControl w:val="0"/>
        <w:spacing w:after="0"/>
        <w:rPr>
          <w:rFonts w:ascii="Arial" w:eastAsia="Arial" w:hAnsi="Arial" w:cs="Arial"/>
        </w:rPr>
      </w:pPr>
    </w:p>
    <w:p w14:paraId="658199A0" w14:textId="77777777" w:rsidR="00BA3B7E" w:rsidRDefault="00BA3B7E">
      <w:pPr>
        <w:widowControl w:val="0"/>
        <w:spacing w:after="0"/>
        <w:rPr>
          <w:rFonts w:ascii="Arial" w:eastAsia="Arial" w:hAnsi="Arial" w:cs="Arial"/>
        </w:rPr>
      </w:pPr>
    </w:p>
    <w:p w14:paraId="37EF6A63" w14:textId="77777777" w:rsidR="00BA3B7E" w:rsidRDefault="00BA3B7E">
      <w:pPr>
        <w:widowControl w:val="0"/>
        <w:spacing w:after="0"/>
        <w:rPr>
          <w:rFonts w:ascii="Arial" w:eastAsia="Arial" w:hAnsi="Arial" w:cs="Arial"/>
        </w:rPr>
      </w:pPr>
    </w:p>
    <w:p w14:paraId="76D13AF1" w14:textId="77777777" w:rsidR="00BA3B7E" w:rsidRDefault="00BA3B7E">
      <w:pPr>
        <w:widowControl w:val="0"/>
        <w:spacing w:after="0"/>
        <w:rPr>
          <w:rFonts w:ascii="Arial" w:eastAsia="Arial" w:hAnsi="Arial" w:cs="Arial"/>
        </w:rPr>
      </w:pPr>
    </w:p>
    <w:p w14:paraId="53CF2DBB" w14:textId="77777777" w:rsidR="00BA3B7E" w:rsidRDefault="00BA3B7E">
      <w:pPr>
        <w:widowControl w:val="0"/>
        <w:spacing w:after="0"/>
        <w:rPr>
          <w:rFonts w:ascii="Arial" w:eastAsia="Arial" w:hAnsi="Arial" w:cs="Arial"/>
        </w:rPr>
      </w:pPr>
    </w:p>
    <w:p w14:paraId="4E1A3447" w14:textId="77777777" w:rsidR="00BA3B7E" w:rsidRDefault="00BA3B7E">
      <w:pPr>
        <w:widowControl w:val="0"/>
        <w:spacing w:after="0"/>
        <w:rPr>
          <w:rFonts w:ascii="Arial" w:eastAsia="Arial" w:hAnsi="Arial" w:cs="Arial"/>
        </w:rPr>
      </w:pPr>
    </w:p>
    <w:p w14:paraId="5E545D5C" w14:textId="77777777" w:rsidR="00BA3B7E" w:rsidRDefault="00BA3B7E">
      <w:pPr>
        <w:widowControl w:val="0"/>
        <w:spacing w:after="0"/>
        <w:rPr>
          <w:rFonts w:ascii="Arial" w:eastAsia="Arial" w:hAnsi="Arial" w:cs="Arial"/>
        </w:rPr>
      </w:pPr>
    </w:p>
    <w:p w14:paraId="658E7CE5" w14:textId="77777777" w:rsidR="00BA3B7E" w:rsidRDefault="00315F49">
      <w:pPr>
        <w:widowControl w:val="0"/>
        <w:spacing w:after="0"/>
        <w:jc w:val="both"/>
        <w:rPr>
          <w:rFonts w:ascii="Arial" w:eastAsia="Arial" w:hAnsi="Arial" w:cs="Arial"/>
          <w:lang w:val="en-US"/>
        </w:rPr>
        <w:sectPr w:rsidR="00BA3B7E">
          <w:headerReference w:type="even" r:id="rId12"/>
          <w:headerReference w:type="default" r:id="rId13"/>
          <w:footerReference w:type="default" r:id="rId14"/>
          <w:headerReference w:type="first" r:id="rId15"/>
          <w:footerReference w:type="first" r:id="rId16"/>
          <w:pgSz w:w="11905" w:h="16837"/>
          <w:pgMar w:top="1440" w:right="1440" w:bottom="1440" w:left="1440" w:header="432" w:footer="432" w:gutter="0"/>
          <w:pgNumType w:start="1"/>
          <w:cols w:space="720"/>
          <w:titlePg/>
        </w:sectPr>
      </w:pPr>
      <w:r w:rsidRPr="1B45F43D">
        <w:rPr>
          <w:rFonts w:ascii="Arial" w:eastAsia="Arial" w:hAnsi="Arial" w:cs="Arial"/>
          <w:sz w:val="18"/>
          <w:szCs w:val="18"/>
          <w:lang w:val="en-US"/>
        </w:rPr>
        <w:t>*The geographical designations employed in this document do not imply the expression of any opinion whatsoever on the part of the CMS Secretariat (or the United Nations Environment Programme) concerning the legal status of any country, territory, or area, or concerning the delimitation of its frontiers or boundaries. The responsibility for the contents of the document rests exclusively with its author.</w:t>
      </w:r>
    </w:p>
    <w:p w14:paraId="265A3B4E" w14:textId="61ECC3D0" w:rsidR="00BA3B7E" w:rsidRDefault="00315F49" w:rsidP="00161EA4">
      <w:pPr>
        <w:widowControl w:val="0"/>
        <w:pBdr>
          <w:top w:val="single" w:sz="6" w:space="0" w:color="FFFFFF"/>
          <w:left w:val="single" w:sz="6" w:space="0" w:color="FFFFFF"/>
          <w:bottom w:val="single" w:sz="6" w:space="0" w:color="FFFFFF"/>
          <w:right w:val="single" w:sz="6" w:space="0" w:color="FFFFFF"/>
        </w:pBdr>
        <w:spacing w:after="0"/>
        <w:ind w:left="-90" w:right="-367"/>
        <w:jc w:val="center"/>
        <w:rPr>
          <w:rFonts w:ascii="Arial" w:eastAsia="Arial" w:hAnsi="Arial" w:cs="Arial"/>
        </w:rPr>
      </w:pPr>
      <w:r>
        <w:rPr>
          <w:rFonts w:ascii="Arial" w:eastAsia="Arial" w:hAnsi="Arial" w:cs="Arial"/>
          <w:b/>
        </w:rPr>
        <w:t xml:space="preserve">PROPOSAL FOR THE INCLUSION OF </w:t>
      </w:r>
      <w:r>
        <w:rPr>
          <w:rFonts w:ascii="Arial" w:eastAsia="Arial" w:hAnsi="Arial" w:cs="Arial"/>
          <w:b/>
          <w:smallCaps/>
        </w:rPr>
        <w:t>THE PELAGIC THRESHER (</w:t>
      </w:r>
      <w:r>
        <w:rPr>
          <w:rFonts w:ascii="Arial" w:eastAsia="Arial" w:hAnsi="Arial" w:cs="Arial"/>
          <w:b/>
          <w:i/>
          <w:smallCaps/>
        </w:rPr>
        <w:t>ALOPIAS PELAGICUS</w:t>
      </w:r>
      <w:r>
        <w:rPr>
          <w:rFonts w:ascii="Arial" w:eastAsia="Arial" w:hAnsi="Arial" w:cs="Arial"/>
          <w:b/>
          <w:smallCaps/>
        </w:rPr>
        <w:t xml:space="preserve">), </w:t>
      </w:r>
      <w:r>
        <w:rPr>
          <w:rFonts w:ascii="Arial" w:eastAsia="Arial" w:hAnsi="Arial" w:cs="Arial"/>
          <w:b/>
        </w:rPr>
        <w:t>THE BIGEYE THRESHER (</w:t>
      </w:r>
      <w:r>
        <w:rPr>
          <w:rFonts w:ascii="Arial" w:eastAsia="Arial" w:hAnsi="Arial" w:cs="Arial"/>
          <w:b/>
          <w:i/>
        </w:rPr>
        <w:t>ALOPIAS SUPERCILIOSUS</w:t>
      </w:r>
      <w:r>
        <w:rPr>
          <w:rFonts w:ascii="Arial" w:eastAsia="Arial" w:hAnsi="Arial" w:cs="Arial"/>
          <w:b/>
        </w:rPr>
        <w:t>), AND THE COMMON THRESHER (</w:t>
      </w:r>
      <w:r>
        <w:rPr>
          <w:rFonts w:ascii="Arial" w:eastAsia="Arial" w:hAnsi="Arial" w:cs="Arial"/>
          <w:b/>
          <w:i/>
        </w:rPr>
        <w:t>ALOPIAS</w:t>
      </w:r>
      <w:r>
        <w:rPr>
          <w:rFonts w:ascii="Arial" w:eastAsia="Arial" w:hAnsi="Arial" w:cs="Arial"/>
          <w:b/>
          <w:smallCaps/>
        </w:rPr>
        <w:t xml:space="preserve"> </w:t>
      </w:r>
      <w:r>
        <w:rPr>
          <w:rFonts w:ascii="Arial" w:eastAsia="Arial" w:hAnsi="Arial" w:cs="Arial"/>
          <w:b/>
          <w:i/>
          <w:smallCaps/>
        </w:rPr>
        <w:t>VULPINUS</w:t>
      </w:r>
      <w:r>
        <w:rPr>
          <w:rFonts w:ascii="Arial" w:eastAsia="Arial" w:hAnsi="Arial" w:cs="Arial"/>
          <w:b/>
          <w:smallCaps/>
        </w:rPr>
        <w:t xml:space="preserve">) ON APPENDIX I OF THE CONVENTION </w:t>
      </w:r>
    </w:p>
    <w:p w14:paraId="6EA1D834" w14:textId="77777777" w:rsidR="00BA3B7E" w:rsidRDefault="00BA3B7E" w:rsidP="00EF6DD4">
      <w:pPr>
        <w:widowControl w:val="0"/>
        <w:spacing w:after="0"/>
        <w:jc w:val="both"/>
        <w:rPr>
          <w:rFonts w:ascii="Arial" w:eastAsia="Arial" w:hAnsi="Arial" w:cs="Arial"/>
        </w:rPr>
      </w:pPr>
    </w:p>
    <w:p w14:paraId="13B3EEEC" w14:textId="77777777" w:rsidR="00EF6DD4" w:rsidRDefault="00EF6DD4" w:rsidP="00EF6DD4">
      <w:pPr>
        <w:widowControl w:val="0"/>
        <w:spacing w:after="0"/>
        <w:jc w:val="both"/>
        <w:rPr>
          <w:rFonts w:ascii="Arial" w:eastAsia="Arial" w:hAnsi="Arial" w:cs="Arial"/>
        </w:rPr>
      </w:pPr>
    </w:p>
    <w:p w14:paraId="57C6E07E" w14:textId="169E391A" w:rsidR="00161EA4" w:rsidRDefault="00315F49" w:rsidP="00161EA4">
      <w:pPr>
        <w:spacing w:after="0"/>
        <w:ind w:left="567" w:hanging="567"/>
        <w:jc w:val="both"/>
        <w:rPr>
          <w:rFonts w:ascii="Arial" w:eastAsia="Arial" w:hAnsi="Arial" w:cs="Arial"/>
          <w:b/>
          <w:bCs/>
          <w:lang w:val="en-US"/>
        </w:rPr>
      </w:pPr>
      <w:r w:rsidRPr="1B45F43D">
        <w:rPr>
          <w:rFonts w:ascii="Arial" w:eastAsia="Arial" w:hAnsi="Arial" w:cs="Arial"/>
          <w:b/>
          <w:bCs/>
          <w:lang w:val="en-US"/>
        </w:rPr>
        <w:t xml:space="preserve">A. </w:t>
      </w:r>
      <w:r w:rsidR="00161EA4">
        <w:rPr>
          <w:rFonts w:ascii="Arial" w:eastAsia="Arial" w:hAnsi="Arial" w:cs="Arial"/>
          <w:b/>
          <w:bCs/>
          <w:lang w:val="en-US"/>
        </w:rPr>
        <w:tab/>
      </w:r>
      <w:r w:rsidRPr="1B45F43D">
        <w:rPr>
          <w:rFonts w:ascii="Arial" w:eastAsia="Arial" w:hAnsi="Arial" w:cs="Arial"/>
          <w:b/>
          <w:bCs/>
          <w:lang w:val="en-US"/>
        </w:rPr>
        <w:t>PROPOSAL</w:t>
      </w:r>
    </w:p>
    <w:p w14:paraId="0C998931" w14:textId="77777777" w:rsidR="00161EA4" w:rsidRDefault="00161EA4" w:rsidP="00161EA4">
      <w:pPr>
        <w:spacing w:after="0"/>
        <w:jc w:val="both"/>
        <w:rPr>
          <w:rFonts w:ascii="Arial" w:eastAsia="Arial" w:hAnsi="Arial" w:cs="Arial"/>
          <w:b/>
          <w:bCs/>
          <w:lang w:val="en-US"/>
        </w:rPr>
      </w:pPr>
    </w:p>
    <w:p w14:paraId="51F03DEC" w14:textId="039F2D4D" w:rsidR="00BA3B7E" w:rsidRDefault="00315F49" w:rsidP="00161EA4">
      <w:pPr>
        <w:spacing w:after="0"/>
        <w:jc w:val="both"/>
        <w:rPr>
          <w:rFonts w:ascii="Arial" w:eastAsia="Arial" w:hAnsi="Arial" w:cs="Arial"/>
          <w:lang w:val="en-US"/>
        </w:rPr>
      </w:pPr>
      <w:r w:rsidRPr="1B45F43D">
        <w:rPr>
          <w:rFonts w:ascii="Arial" w:eastAsia="Arial" w:hAnsi="Arial" w:cs="Arial"/>
          <w:lang w:val="en-US"/>
        </w:rPr>
        <w:t>Inclusion of</w:t>
      </w:r>
      <w:r w:rsidRPr="1B45F43D">
        <w:rPr>
          <w:rFonts w:ascii="Arial" w:eastAsia="Arial" w:hAnsi="Arial" w:cs="Arial"/>
          <w:b/>
          <w:bCs/>
          <w:lang w:val="en-US"/>
        </w:rPr>
        <w:t xml:space="preserve"> </w:t>
      </w:r>
      <w:r w:rsidRPr="1B45F43D">
        <w:rPr>
          <w:rFonts w:ascii="Arial" w:eastAsia="Arial" w:hAnsi="Arial" w:cs="Arial"/>
          <w:lang w:val="en-US"/>
        </w:rPr>
        <w:t>the bigeye thresher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superciliosus</w:t>
      </w:r>
      <w:r w:rsidRPr="1B45F43D">
        <w:rPr>
          <w:rFonts w:ascii="Arial" w:eastAsia="Arial" w:hAnsi="Arial" w:cs="Arial"/>
          <w:lang w:val="en-US"/>
        </w:rPr>
        <w:t>), the common thresher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vulpinus</w:t>
      </w:r>
      <w:r w:rsidRPr="1B45F43D">
        <w:rPr>
          <w:rFonts w:ascii="Arial" w:eastAsia="Arial" w:hAnsi="Arial" w:cs="Arial"/>
          <w:lang w:val="en-US"/>
        </w:rPr>
        <w:t>), and the pelagic thresher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pelagicus</w:t>
      </w:r>
      <w:r w:rsidRPr="1B45F43D">
        <w:rPr>
          <w:rFonts w:ascii="Arial" w:eastAsia="Arial" w:hAnsi="Arial" w:cs="Arial"/>
          <w:lang w:val="en-US"/>
        </w:rPr>
        <w:t>) on Appendix I while maintaining its existing status under Appendix II.</w:t>
      </w:r>
    </w:p>
    <w:p w14:paraId="08846A78" w14:textId="77777777" w:rsidR="00BA3B7E" w:rsidRDefault="00BA3B7E" w:rsidP="00161EA4">
      <w:pPr>
        <w:spacing w:after="0"/>
        <w:ind w:left="1400" w:hanging="700"/>
        <w:jc w:val="both"/>
        <w:rPr>
          <w:rFonts w:ascii="Arial" w:eastAsia="Arial" w:hAnsi="Arial" w:cs="Arial"/>
        </w:rPr>
      </w:pPr>
    </w:p>
    <w:p w14:paraId="73E40C3B" w14:textId="7D1DDC34" w:rsidR="00161EA4" w:rsidRDefault="00315F49" w:rsidP="00161EA4">
      <w:pPr>
        <w:spacing w:after="0"/>
        <w:ind w:left="567" w:hanging="567"/>
        <w:jc w:val="both"/>
        <w:rPr>
          <w:rFonts w:ascii="Arial" w:eastAsia="Arial" w:hAnsi="Arial" w:cs="Arial"/>
          <w:b/>
        </w:rPr>
      </w:pPr>
      <w:r>
        <w:rPr>
          <w:rFonts w:ascii="Arial" w:eastAsia="Arial" w:hAnsi="Arial" w:cs="Arial"/>
          <w:b/>
        </w:rPr>
        <w:t xml:space="preserve">B. </w:t>
      </w:r>
      <w:r w:rsidR="00161EA4">
        <w:rPr>
          <w:rFonts w:ascii="Arial" w:eastAsia="Arial" w:hAnsi="Arial" w:cs="Arial"/>
          <w:b/>
        </w:rPr>
        <w:tab/>
      </w:r>
      <w:r>
        <w:rPr>
          <w:rFonts w:ascii="Arial" w:eastAsia="Arial" w:hAnsi="Arial" w:cs="Arial"/>
          <w:b/>
        </w:rPr>
        <w:t>PROPONENT</w:t>
      </w:r>
    </w:p>
    <w:p w14:paraId="7D04DBAF" w14:textId="77777777" w:rsidR="00161EA4" w:rsidRDefault="00161EA4" w:rsidP="00161EA4">
      <w:pPr>
        <w:spacing w:after="0"/>
        <w:jc w:val="both"/>
        <w:rPr>
          <w:rFonts w:ascii="Arial" w:eastAsia="Arial" w:hAnsi="Arial" w:cs="Arial"/>
          <w:b/>
        </w:rPr>
      </w:pPr>
    </w:p>
    <w:p w14:paraId="5AF52800" w14:textId="0EB6270D" w:rsidR="00BA3B7E" w:rsidRDefault="00315F49" w:rsidP="00161EA4">
      <w:pPr>
        <w:spacing w:after="0"/>
        <w:jc w:val="both"/>
        <w:rPr>
          <w:rFonts w:ascii="Arial" w:eastAsia="Arial" w:hAnsi="Arial" w:cs="Arial"/>
        </w:rPr>
      </w:pPr>
      <w:r>
        <w:rPr>
          <w:rFonts w:ascii="Arial" w:eastAsia="Arial" w:hAnsi="Arial" w:cs="Arial"/>
        </w:rPr>
        <w:t>Panama</w:t>
      </w:r>
    </w:p>
    <w:p w14:paraId="0A0C80DD" w14:textId="77777777" w:rsidR="00BA3B7E" w:rsidRDefault="00BA3B7E" w:rsidP="00161EA4">
      <w:pPr>
        <w:spacing w:after="0"/>
        <w:rPr>
          <w:rFonts w:ascii="Arial" w:eastAsia="Arial" w:hAnsi="Arial" w:cs="Arial"/>
        </w:rPr>
      </w:pPr>
    </w:p>
    <w:p w14:paraId="1CB8513D" w14:textId="6371AF96" w:rsidR="00BA3B7E" w:rsidRDefault="00315F49" w:rsidP="00161EA4">
      <w:pPr>
        <w:spacing w:after="0"/>
        <w:ind w:left="567" w:hanging="567"/>
        <w:jc w:val="both"/>
        <w:rPr>
          <w:rFonts w:ascii="Arial" w:eastAsia="Arial" w:hAnsi="Arial" w:cs="Arial"/>
          <w:b/>
        </w:rPr>
      </w:pPr>
      <w:r>
        <w:rPr>
          <w:rFonts w:ascii="Arial" w:eastAsia="Arial" w:hAnsi="Arial" w:cs="Arial"/>
          <w:b/>
        </w:rPr>
        <w:t xml:space="preserve">C. </w:t>
      </w:r>
      <w:r w:rsidR="00161EA4">
        <w:rPr>
          <w:rFonts w:ascii="Arial" w:eastAsia="Arial" w:hAnsi="Arial" w:cs="Arial"/>
          <w:b/>
        </w:rPr>
        <w:tab/>
      </w:r>
      <w:r>
        <w:rPr>
          <w:rFonts w:ascii="Arial" w:eastAsia="Arial" w:hAnsi="Arial" w:cs="Arial"/>
          <w:b/>
        </w:rPr>
        <w:t>SUPPORTING STATEMENT</w:t>
      </w:r>
    </w:p>
    <w:p w14:paraId="6611586A" w14:textId="77777777" w:rsidR="00BA3B7E" w:rsidRDefault="00BA3B7E" w:rsidP="00161EA4">
      <w:pPr>
        <w:spacing w:after="0"/>
        <w:jc w:val="both"/>
        <w:rPr>
          <w:rFonts w:ascii="Arial" w:eastAsia="Arial" w:hAnsi="Arial" w:cs="Arial"/>
        </w:rPr>
      </w:pPr>
    </w:p>
    <w:p w14:paraId="4279D0BF" w14:textId="77777777" w:rsidR="00BA3B7E" w:rsidRPr="00EB4AF5" w:rsidRDefault="00315F49" w:rsidP="00161EA4">
      <w:pPr>
        <w:spacing w:after="80"/>
        <w:ind w:left="540" w:hanging="539"/>
        <w:jc w:val="both"/>
        <w:rPr>
          <w:rFonts w:ascii="Arial" w:eastAsia="Arial" w:hAnsi="Arial" w:cs="Arial"/>
        </w:rPr>
      </w:pPr>
      <w:r w:rsidRPr="00EB4AF5">
        <w:rPr>
          <w:rFonts w:ascii="Arial" w:eastAsia="Arial" w:hAnsi="Arial" w:cs="Arial"/>
          <w:b/>
        </w:rPr>
        <w:t>1.</w:t>
      </w:r>
      <w:r w:rsidRPr="00EB4AF5">
        <w:rPr>
          <w:rFonts w:ascii="Arial" w:eastAsia="Arial" w:hAnsi="Arial" w:cs="Arial"/>
          <w:b/>
        </w:rPr>
        <w:tab/>
        <w:t>Taxonomy</w:t>
      </w:r>
    </w:p>
    <w:p w14:paraId="5649FAFD" w14:textId="77777777" w:rsidR="00BA3B7E" w:rsidRPr="00606E36" w:rsidRDefault="00315F49" w:rsidP="00606E36">
      <w:pPr>
        <w:spacing w:after="80"/>
        <w:ind w:left="1134" w:hanging="539"/>
        <w:jc w:val="both"/>
        <w:rPr>
          <w:rFonts w:ascii="Arial" w:eastAsia="Arial" w:hAnsi="Arial" w:cs="Arial"/>
          <w:lang w:val="en-US"/>
        </w:rPr>
      </w:pPr>
      <w:r w:rsidRPr="00606E36">
        <w:rPr>
          <w:rFonts w:ascii="Arial" w:eastAsia="Arial" w:hAnsi="Arial" w:cs="Arial"/>
          <w:lang w:val="en-US"/>
        </w:rPr>
        <w:t>1.1</w:t>
      </w:r>
      <w:r w:rsidRPr="00606E36">
        <w:tab/>
      </w:r>
      <w:r w:rsidRPr="00606E36">
        <w:rPr>
          <w:rFonts w:ascii="Arial" w:eastAsia="Arial" w:hAnsi="Arial" w:cs="Arial"/>
          <w:lang w:val="en-US"/>
        </w:rPr>
        <w:t xml:space="preserve">Class: </w:t>
      </w:r>
      <w:proofErr w:type="spellStart"/>
      <w:r w:rsidRPr="00606E36">
        <w:rPr>
          <w:rFonts w:ascii="Arial" w:eastAsia="Arial" w:hAnsi="Arial" w:cs="Arial"/>
          <w:lang w:val="en-US"/>
        </w:rPr>
        <w:t>Chondricthyes</w:t>
      </w:r>
      <w:proofErr w:type="spellEnd"/>
      <w:r w:rsidRPr="00606E36">
        <w:rPr>
          <w:rFonts w:ascii="Arial" w:eastAsia="Arial" w:hAnsi="Arial" w:cs="Arial"/>
          <w:lang w:val="en-US"/>
        </w:rPr>
        <w:t xml:space="preserve">, subclass </w:t>
      </w:r>
      <w:proofErr w:type="spellStart"/>
      <w:r w:rsidRPr="00606E36">
        <w:rPr>
          <w:rFonts w:ascii="Arial" w:eastAsia="Arial" w:hAnsi="Arial" w:cs="Arial"/>
          <w:lang w:val="en-US"/>
        </w:rPr>
        <w:t>Elasmobranchii</w:t>
      </w:r>
      <w:proofErr w:type="spellEnd"/>
    </w:p>
    <w:p w14:paraId="6F2EA050" w14:textId="77777777" w:rsidR="00BA3B7E" w:rsidRPr="00606E36" w:rsidRDefault="00315F49" w:rsidP="00606E36">
      <w:pPr>
        <w:spacing w:after="80"/>
        <w:ind w:left="1134" w:hanging="539"/>
        <w:jc w:val="both"/>
        <w:rPr>
          <w:rFonts w:ascii="Arial" w:eastAsia="Arial" w:hAnsi="Arial" w:cs="Arial"/>
          <w:lang w:val="en-US"/>
        </w:rPr>
      </w:pPr>
      <w:r w:rsidRPr="00606E36">
        <w:rPr>
          <w:rFonts w:ascii="Arial" w:eastAsia="Arial" w:hAnsi="Arial" w:cs="Arial"/>
          <w:lang w:val="en-US"/>
        </w:rPr>
        <w:t>1.2</w:t>
      </w:r>
      <w:r w:rsidRPr="00606E36">
        <w:tab/>
      </w:r>
      <w:r w:rsidRPr="00606E36">
        <w:rPr>
          <w:rFonts w:ascii="Arial" w:eastAsia="Arial" w:hAnsi="Arial" w:cs="Arial"/>
          <w:lang w:val="en-US"/>
        </w:rPr>
        <w:t xml:space="preserve">Order: </w:t>
      </w:r>
      <w:proofErr w:type="spellStart"/>
      <w:r w:rsidRPr="00606E36">
        <w:rPr>
          <w:rFonts w:ascii="Arial" w:eastAsia="Arial" w:hAnsi="Arial" w:cs="Arial"/>
          <w:lang w:val="en-US"/>
        </w:rPr>
        <w:t>Lamniformes</w:t>
      </w:r>
      <w:proofErr w:type="spellEnd"/>
    </w:p>
    <w:p w14:paraId="6AC9062F" w14:textId="77777777" w:rsidR="00BA3B7E" w:rsidRPr="00606E36" w:rsidRDefault="00315F49" w:rsidP="00606E36">
      <w:pPr>
        <w:spacing w:after="80"/>
        <w:ind w:left="1134" w:hanging="539"/>
        <w:jc w:val="both"/>
        <w:rPr>
          <w:rFonts w:ascii="Arial" w:eastAsia="Arial" w:hAnsi="Arial" w:cs="Arial"/>
          <w:lang w:val="en-US"/>
        </w:rPr>
      </w:pPr>
      <w:r w:rsidRPr="00606E36">
        <w:rPr>
          <w:rFonts w:ascii="Arial" w:eastAsia="Arial" w:hAnsi="Arial" w:cs="Arial"/>
          <w:lang w:val="en-US"/>
        </w:rPr>
        <w:t>1.3</w:t>
      </w:r>
      <w:r w:rsidRPr="00606E36">
        <w:tab/>
      </w:r>
      <w:r w:rsidRPr="00606E36">
        <w:rPr>
          <w:rFonts w:ascii="Arial" w:eastAsia="Arial" w:hAnsi="Arial" w:cs="Arial"/>
          <w:lang w:val="en-US"/>
        </w:rPr>
        <w:t xml:space="preserve">Family: </w:t>
      </w:r>
      <w:proofErr w:type="spellStart"/>
      <w:r w:rsidRPr="00606E36">
        <w:rPr>
          <w:rFonts w:ascii="Arial" w:eastAsia="Arial" w:hAnsi="Arial" w:cs="Arial"/>
          <w:lang w:val="en-US"/>
        </w:rPr>
        <w:t>Alopiidae</w:t>
      </w:r>
      <w:proofErr w:type="spellEnd"/>
    </w:p>
    <w:p w14:paraId="3CFF3348" w14:textId="77777777" w:rsidR="00BA3B7E" w:rsidRPr="00606E36" w:rsidRDefault="00315F49" w:rsidP="00606E36">
      <w:pPr>
        <w:spacing w:after="80"/>
        <w:ind w:left="1134" w:hanging="539"/>
        <w:jc w:val="both"/>
        <w:rPr>
          <w:rFonts w:ascii="Arial" w:eastAsia="Arial" w:hAnsi="Arial" w:cs="Arial"/>
          <w:lang w:val="en-US"/>
        </w:rPr>
      </w:pPr>
      <w:r w:rsidRPr="00606E36">
        <w:rPr>
          <w:rFonts w:ascii="Arial" w:eastAsia="Arial" w:hAnsi="Arial" w:cs="Arial"/>
          <w:lang w:val="en-US"/>
        </w:rPr>
        <w:t>1.4</w:t>
      </w:r>
      <w:r w:rsidRPr="00606E36">
        <w:tab/>
      </w:r>
      <w:r w:rsidRPr="00606E36">
        <w:rPr>
          <w:rFonts w:ascii="Arial" w:eastAsia="Arial" w:hAnsi="Arial" w:cs="Arial"/>
          <w:lang w:val="en-US"/>
        </w:rPr>
        <w:t xml:space="preserve">Genus: </w:t>
      </w:r>
      <w:proofErr w:type="spellStart"/>
      <w:r w:rsidRPr="00606E36">
        <w:rPr>
          <w:rFonts w:ascii="Arial" w:eastAsia="Arial" w:hAnsi="Arial" w:cs="Arial"/>
          <w:lang w:val="en-US"/>
        </w:rPr>
        <w:t>Alopias</w:t>
      </w:r>
      <w:proofErr w:type="spellEnd"/>
    </w:p>
    <w:p w14:paraId="255F34E3" w14:textId="77777777" w:rsidR="00BA3B7E" w:rsidRPr="00606E36" w:rsidRDefault="00315F49" w:rsidP="00606E36">
      <w:pPr>
        <w:spacing w:after="80"/>
        <w:ind w:left="1134" w:firstLine="1"/>
        <w:jc w:val="both"/>
        <w:rPr>
          <w:rFonts w:ascii="Arial" w:eastAsia="Arial" w:hAnsi="Arial" w:cs="Arial"/>
        </w:rPr>
      </w:pPr>
      <w:r w:rsidRPr="00606E36">
        <w:rPr>
          <w:rFonts w:ascii="Arial" w:eastAsia="Arial" w:hAnsi="Arial" w:cs="Arial"/>
        </w:rPr>
        <w:t xml:space="preserve">Species: </w:t>
      </w:r>
    </w:p>
    <w:p w14:paraId="507CB93D" w14:textId="77777777" w:rsidR="00BA3B7E" w:rsidRPr="00606E36" w:rsidRDefault="00315F49" w:rsidP="00606E36">
      <w:pPr>
        <w:spacing w:after="80"/>
        <w:ind w:left="1134" w:firstLine="1"/>
        <w:jc w:val="both"/>
        <w:rPr>
          <w:rFonts w:ascii="Arial" w:eastAsia="Arial" w:hAnsi="Arial" w:cs="Arial"/>
          <w:lang w:val="pt-PT"/>
        </w:rPr>
      </w:pPr>
      <w:r w:rsidRPr="00606E36">
        <w:rPr>
          <w:rFonts w:ascii="Arial" w:eastAsia="Arial" w:hAnsi="Arial" w:cs="Arial"/>
          <w:i/>
          <w:lang w:val="pt-PT"/>
        </w:rPr>
        <w:t>Alopias pelagicus (</w:t>
      </w:r>
      <w:r w:rsidRPr="00606E36">
        <w:rPr>
          <w:rFonts w:ascii="Arial" w:eastAsia="Arial" w:hAnsi="Arial" w:cs="Arial"/>
          <w:lang w:val="pt-PT"/>
        </w:rPr>
        <w:t>pelagic thresher) Nakamura, 1935.</w:t>
      </w:r>
    </w:p>
    <w:p w14:paraId="5BDB2BA8" w14:textId="77777777" w:rsidR="00BA3B7E" w:rsidRPr="00606E36" w:rsidRDefault="00315F49" w:rsidP="00606E36">
      <w:pPr>
        <w:spacing w:after="80"/>
        <w:ind w:left="1134" w:firstLine="1"/>
        <w:jc w:val="both"/>
        <w:rPr>
          <w:rFonts w:ascii="Arial" w:eastAsia="Arial" w:hAnsi="Arial" w:cs="Arial"/>
          <w:lang w:val="en-US"/>
        </w:rPr>
      </w:pPr>
      <w:proofErr w:type="spellStart"/>
      <w:r w:rsidRPr="00606E36">
        <w:rPr>
          <w:rFonts w:ascii="Arial" w:eastAsia="Arial" w:hAnsi="Arial" w:cs="Arial"/>
          <w:i/>
          <w:iCs/>
          <w:lang w:val="en-US"/>
        </w:rPr>
        <w:t>Alopias</w:t>
      </w:r>
      <w:proofErr w:type="spellEnd"/>
      <w:r w:rsidRPr="00606E36">
        <w:rPr>
          <w:rFonts w:ascii="Arial" w:eastAsia="Arial" w:hAnsi="Arial" w:cs="Arial"/>
          <w:i/>
          <w:iCs/>
          <w:lang w:val="en-US"/>
        </w:rPr>
        <w:t xml:space="preserve"> superciliosus</w:t>
      </w:r>
      <w:r w:rsidRPr="00606E36">
        <w:rPr>
          <w:rFonts w:ascii="Arial" w:eastAsia="Arial" w:hAnsi="Arial" w:cs="Arial"/>
          <w:lang w:val="en-US"/>
        </w:rPr>
        <w:t xml:space="preserve"> (bigeye thresher) Lowe, 1841,</w:t>
      </w:r>
    </w:p>
    <w:p w14:paraId="0226A55A" w14:textId="77777777" w:rsidR="00BA3B7E" w:rsidRPr="00606E36" w:rsidRDefault="00315F49" w:rsidP="00606E36">
      <w:pPr>
        <w:spacing w:after="80"/>
        <w:ind w:left="1134" w:firstLine="1"/>
        <w:jc w:val="both"/>
        <w:rPr>
          <w:rFonts w:ascii="Arial" w:eastAsia="Arial" w:hAnsi="Arial" w:cs="Arial"/>
          <w:lang w:val="en-US"/>
        </w:rPr>
      </w:pPr>
      <w:proofErr w:type="spellStart"/>
      <w:r w:rsidRPr="00606E36">
        <w:rPr>
          <w:rFonts w:ascii="Arial" w:eastAsia="Arial" w:hAnsi="Arial" w:cs="Arial"/>
          <w:i/>
          <w:iCs/>
          <w:lang w:val="en-US"/>
        </w:rPr>
        <w:t>Alopias</w:t>
      </w:r>
      <w:proofErr w:type="spellEnd"/>
      <w:r w:rsidRPr="00606E36">
        <w:rPr>
          <w:rFonts w:ascii="Arial" w:eastAsia="Arial" w:hAnsi="Arial" w:cs="Arial"/>
          <w:i/>
          <w:iCs/>
          <w:lang w:val="en-US"/>
        </w:rPr>
        <w:t xml:space="preserve"> vulpinus </w:t>
      </w:r>
      <w:r w:rsidRPr="00606E36">
        <w:rPr>
          <w:rFonts w:ascii="Arial" w:eastAsia="Arial" w:hAnsi="Arial" w:cs="Arial"/>
          <w:lang w:val="en-US"/>
        </w:rPr>
        <w:t>(common thresher)</w:t>
      </w:r>
      <w:r w:rsidRPr="00606E36">
        <w:rPr>
          <w:rFonts w:ascii="Arial" w:eastAsia="Arial" w:hAnsi="Arial" w:cs="Arial"/>
          <w:i/>
          <w:iCs/>
          <w:lang w:val="en-US"/>
        </w:rPr>
        <w:t xml:space="preserve"> </w:t>
      </w:r>
      <w:proofErr w:type="spellStart"/>
      <w:r w:rsidRPr="00606E36">
        <w:rPr>
          <w:rFonts w:ascii="Arial" w:eastAsia="Arial" w:hAnsi="Arial" w:cs="Arial"/>
          <w:lang w:val="en-US"/>
        </w:rPr>
        <w:t>Bonnaterre</w:t>
      </w:r>
      <w:proofErr w:type="spellEnd"/>
      <w:r w:rsidRPr="00606E36">
        <w:rPr>
          <w:rFonts w:ascii="Arial" w:eastAsia="Arial" w:hAnsi="Arial" w:cs="Arial"/>
          <w:lang w:val="en-US"/>
        </w:rPr>
        <w:t xml:space="preserve"> 1788</w:t>
      </w:r>
      <w:r w:rsidRPr="00606E36">
        <w:rPr>
          <w:rFonts w:ascii="Arial" w:eastAsia="Arial" w:hAnsi="Arial" w:cs="Arial"/>
          <w:i/>
          <w:iCs/>
          <w:lang w:val="en-US"/>
        </w:rPr>
        <w:t>,</w:t>
      </w:r>
    </w:p>
    <w:p w14:paraId="1FA20E97" w14:textId="77777777" w:rsidR="00BA3B7E" w:rsidRPr="00606E36" w:rsidRDefault="00315F49" w:rsidP="00606E36">
      <w:pPr>
        <w:spacing w:after="80"/>
        <w:ind w:left="1134" w:hanging="539"/>
        <w:jc w:val="both"/>
        <w:rPr>
          <w:rFonts w:ascii="Arial" w:eastAsia="Arial" w:hAnsi="Arial" w:cs="Arial"/>
        </w:rPr>
      </w:pPr>
      <w:r w:rsidRPr="00606E36">
        <w:rPr>
          <w:rFonts w:ascii="Arial" w:eastAsia="Arial" w:hAnsi="Arial" w:cs="Arial"/>
        </w:rPr>
        <w:t>1.5</w:t>
      </w:r>
      <w:r w:rsidRPr="00606E36">
        <w:rPr>
          <w:rFonts w:ascii="Arial" w:eastAsia="Arial" w:hAnsi="Arial" w:cs="Arial"/>
        </w:rPr>
        <w:tab/>
        <w:t xml:space="preserve">Scientific synonyms: </w:t>
      </w:r>
    </w:p>
    <w:p w14:paraId="271686BC" w14:textId="77777777" w:rsidR="00BA3B7E" w:rsidRPr="00606E36" w:rsidRDefault="00315F49" w:rsidP="00606E36">
      <w:pPr>
        <w:spacing w:after="80"/>
        <w:ind w:left="1134" w:firstLine="1"/>
        <w:jc w:val="both"/>
        <w:rPr>
          <w:rFonts w:ascii="Arial" w:eastAsia="Arial" w:hAnsi="Arial" w:cs="Arial"/>
          <w:lang w:val="en-US"/>
        </w:rPr>
      </w:pPr>
      <w:proofErr w:type="spellStart"/>
      <w:r w:rsidRPr="00606E36">
        <w:rPr>
          <w:rFonts w:ascii="Arial" w:eastAsia="Arial" w:hAnsi="Arial" w:cs="Arial"/>
          <w:i/>
          <w:iCs/>
          <w:lang w:val="en-US"/>
        </w:rPr>
        <w:t>Alopias</w:t>
      </w:r>
      <w:proofErr w:type="spellEnd"/>
      <w:r w:rsidRPr="00606E36">
        <w:rPr>
          <w:rFonts w:ascii="Arial" w:eastAsia="Arial" w:hAnsi="Arial" w:cs="Arial"/>
          <w:i/>
          <w:iCs/>
          <w:lang w:val="en-US"/>
        </w:rPr>
        <w:t xml:space="preserve"> </w:t>
      </w:r>
      <w:proofErr w:type="spellStart"/>
      <w:r w:rsidRPr="00606E36">
        <w:rPr>
          <w:rFonts w:ascii="Arial" w:eastAsia="Arial" w:hAnsi="Arial" w:cs="Arial"/>
          <w:i/>
          <w:iCs/>
          <w:lang w:val="en-US"/>
        </w:rPr>
        <w:t>profundus</w:t>
      </w:r>
      <w:proofErr w:type="spellEnd"/>
      <w:r w:rsidRPr="00606E36">
        <w:rPr>
          <w:rFonts w:ascii="Arial" w:eastAsia="Arial" w:hAnsi="Arial" w:cs="Arial"/>
          <w:i/>
          <w:iCs/>
          <w:lang w:val="en-US"/>
        </w:rPr>
        <w:t xml:space="preserve"> </w:t>
      </w:r>
      <w:r w:rsidRPr="00606E36">
        <w:rPr>
          <w:rFonts w:ascii="Arial" w:eastAsia="Arial" w:hAnsi="Arial" w:cs="Arial"/>
          <w:lang w:val="en-US"/>
        </w:rPr>
        <w:t xml:space="preserve">(Nakamura, 1935), </w:t>
      </w:r>
      <w:r w:rsidRPr="00606E36">
        <w:rPr>
          <w:rFonts w:ascii="Arial" w:eastAsia="Arial" w:hAnsi="Arial" w:cs="Arial"/>
          <w:i/>
          <w:iCs/>
          <w:lang w:val="en-US"/>
        </w:rPr>
        <w:t xml:space="preserve">Squalus vulpes </w:t>
      </w:r>
      <w:r w:rsidRPr="00606E36">
        <w:rPr>
          <w:rFonts w:ascii="Arial" w:eastAsia="Arial" w:hAnsi="Arial" w:cs="Arial"/>
          <w:lang w:val="en-US"/>
        </w:rPr>
        <w:t>(</w:t>
      </w:r>
      <w:proofErr w:type="spellStart"/>
      <w:r w:rsidRPr="00606E36">
        <w:rPr>
          <w:rFonts w:ascii="Arial" w:eastAsia="Arial" w:hAnsi="Arial" w:cs="Arial"/>
          <w:lang w:val="en-US"/>
        </w:rPr>
        <w:t>Gmelin</w:t>
      </w:r>
      <w:proofErr w:type="spellEnd"/>
      <w:r w:rsidRPr="00606E36">
        <w:rPr>
          <w:rFonts w:ascii="Arial" w:eastAsia="Arial" w:hAnsi="Arial" w:cs="Arial"/>
          <w:lang w:val="en-US"/>
        </w:rPr>
        <w:t xml:space="preserve">, 1788), </w:t>
      </w:r>
      <w:proofErr w:type="spellStart"/>
      <w:r w:rsidRPr="00606E36">
        <w:rPr>
          <w:rFonts w:ascii="Arial" w:eastAsia="Arial" w:hAnsi="Arial" w:cs="Arial"/>
          <w:i/>
          <w:iCs/>
          <w:lang w:val="en-US"/>
        </w:rPr>
        <w:t>Alopias</w:t>
      </w:r>
      <w:proofErr w:type="spellEnd"/>
      <w:r w:rsidRPr="00606E36">
        <w:rPr>
          <w:rFonts w:ascii="Arial" w:eastAsia="Arial" w:hAnsi="Arial" w:cs="Arial"/>
          <w:i/>
          <w:iCs/>
          <w:lang w:val="en-US"/>
        </w:rPr>
        <w:t xml:space="preserve"> </w:t>
      </w:r>
      <w:proofErr w:type="spellStart"/>
      <w:r w:rsidRPr="00606E36">
        <w:rPr>
          <w:rFonts w:ascii="Arial" w:eastAsia="Arial" w:hAnsi="Arial" w:cs="Arial"/>
          <w:i/>
          <w:iCs/>
          <w:lang w:val="en-US"/>
        </w:rPr>
        <w:t>macrourus</w:t>
      </w:r>
      <w:proofErr w:type="spellEnd"/>
      <w:r w:rsidRPr="00606E36">
        <w:rPr>
          <w:rFonts w:ascii="Arial" w:eastAsia="Arial" w:hAnsi="Arial" w:cs="Arial"/>
          <w:i/>
          <w:iCs/>
          <w:lang w:val="en-US"/>
        </w:rPr>
        <w:t xml:space="preserve"> </w:t>
      </w:r>
      <w:r w:rsidRPr="00606E36">
        <w:rPr>
          <w:rFonts w:ascii="Arial" w:eastAsia="Arial" w:hAnsi="Arial" w:cs="Arial"/>
          <w:lang w:val="en-US"/>
        </w:rPr>
        <w:t xml:space="preserve">(Rafinesque, 1810), </w:t>
      </w:r>
      <w:r w:rsidRPr="00606E36">
        <w:rPr>
          <w:rFonts w:ascii="Arial" w:eastAsia="Arial" w:hAnsi="Arial" w:cs="Arial"/>
          <w:i/>
          <w:iCs/>
          <w:lang w:val="en-US"/>
        </w:rPr>
        <w:t xml:space="preserve">Squalus </w:t>
      </w:r>
      <w:proofErr w:type="spellStart"/>
      <w:r w:rsidRPr="00606E36">
        <w:rPr>
          <w:rFonts w:ascii="Arial" w:eastAsia="Arial" w:hAnsi="Arial" w:cs="Arial"/>
          <w:i/>
          <w:iCs/>
          <w:lang w:val="en-US"/>
        </w:rPr>
        <w:t>alopecias</w:t>
      </w:r>
      <w:proofErr w:type="spellEnd"/>
      <w:r w:rsidRPr="00606E36">
        <w:rPr>
          <w:rFonts w:ascii="Arial" w:eastAsia="Arial" w:hAnsi="Arial" w:cs="Arial"/>
          <w:i/>
          <w:iCs/>
          <w:lang w:val="en-US"/>
        </w:rPr>
        <w:t xml:space="preserve"> </w:t>
      </w:r>
      <w:r w:rsidRPr="00606E36">
        <w:rPr>
          <w:rFonts w:ascii="Arial" w:eastAsia="Arial" w:hAnsi="Arial" w:cs="Arial"/>
          <w:lang w:val="en-US"/>
        </w:rPr>
        <w:t xml:space="preserve">(Gronow, 1854), </w:t>
      </w:r>
      <w:proofErr w:type="spellStart"/>
      <w:r w:rsidRPr="00606E36">
        <w:rPr>
          <w:rFonts w:ascii="Arial" w:eastAsia="Arial" w:hAnsi="Arial" w:cs="Arial"/>
          <w:i/>
          <w:iCs/>
          <w:lang w:val="en-US"/>
        </w:rPr>
        <w:t>Alopecias</w:t>
      </w:r>
      <w:proofErr w:type="spellEnd"/>
      <w:r w:rsidRPr="00606E36">
        <w:rPr>
          <w:rFonts w:ascii="Arial" w:eastAsia="Arial" w:hAnsi="Arial" w:cs="Arial"/>
          <w:i/>
          <w:iCs/>
          <w:lang w:val="en-US"/>
        </w:rPr>
        <w:t xml:space="preserve"> chilensis </w:t>
      </w:r>
      <w:r w:rsidRPr="00606E36">
        <w:rPr>
          <w:rFonts w:ascii="Arial" w:eastAsia="Arial" w:hAnsi="Arial" w:cs="Arial"/>
          <w:lang w:val="en-US"/>
        </w:rPr>
        <w:t>(Philippi, 1902)</w:t>
      </w:r>
    </w:p>
    <w:p w14:paraId="263B968B" w14:textId="77777777" w:rsidR="00BA3B7E" w:rsidRPr="00606E36" w:rsidRDefault="00315F49" w:rsidP="00606E36">
      <w:pPr>
        <w:spacing w:after="80"/>
        <w:ind w:left="1134" w:hanging="539"/>
        <w:jc w:val="both"/>
        <w:rPr>
          <w:rFonts w:ascii="Arial" w:eastAsia="Arial" w:hAnsi="Arial" w:cs="Arial"/>
        </w:rPr>
      </w:pPr>
      <w:r w:rsidRPr="00606E36">
        <w:rPr>
          <w:rFonts w:ascii="Arial" w:eastAsia="Arial" w:hAnsi="Arial" w:cs="Arial"/>
        </w:rPr>
        <w:t>1.6</w:t>
      </w:r>
      <w:r w:rsidRPr="00606E36">
        <w:rPr>
          <w:rFonts w:ascii="Arial" w:eastAsia="Arial" w:hAnsi="Arial" w:cs="Arial"/>
        </w:rPr>
        <w:tab/>
        <w:t>Common name(s):</w:t>
      </w:r>
    </w:p>
    <w:p w14:paraId="570B0778" w14:textId="77777777" w:rsidR="00BA3B7E" w:rsidRPr="00606E36" w:rsidRDefault="00315F49" w:rsidP="00606E36">
      <w:pPr>
        <w:spacing w:after="80"/>
        <w:ind w:left="1134" w:hanging="539"/>
        <w:jc w:val="both"/>
        <w:rPr>
          <w:rFonts w:ascii="Arial" w:eastAsia="Arial" w:hAnsi="Arial" w:cs="Arial"/>
        </w:rPr>
      </w:pPr>
      <w:r w:rsidRPr="00606E36">
        <w:rPr>
          <w:rFonts w:ascii="Arial" w:eastAsia="Arial" w:hAnsi="Arial" w:cs="Arial"/>
        </w:rPr>
        <w:tab/>
        <w:t xml:space="preserve">English: Pelagic thresher shark, Bigeye thresher shark, Common thresher shark. </w:t>
      </w:r>
    </w:p>
    <w:p w14:paraId="5D2A708A" w14:textId="77777777" w:rsidR="00BA3B7E" w:rsidRPr="00606E36" w:rsidRDefault="00315F49" w:rsidP="00606E36">
      <w:pPr>
        <w:spacing w:after="80"/>
        <w:ind w:left="1134" w:hanging="539"/>
        <w:jc w:val="both"/>
        <w:rPr>
          <w:rFonts w:ascii="Arial" w:eastAsia="Arial" w:hAnsi="Arial" w:cs="Arial"/>
          <w:lang w:val="es-ES"/>
        </w:rPr>
      </w:pPr>
      <w:r w:rsidRPr="00606E36">
        <w:rPr>
          <w:rFonts w:ascii="Arial" w:eastAsia="Arial" w:hAnsi="Arial" w:cs="Arial"/>
        </w:rPr>
        <w:tab/>
      </w:r>
      <w:r w:rsidRPr="00606E36">
        <w:rPr>
          <w:rFonts w:ascii="Arial" w:eastAsia="Arial" w:hAnsi="Arial" w:cs="Arial"/>
          <w:lang w:val="es-ES"/>
        </w:rPr>
        <w:t>French: Renard pélagique, Requin-renard</w:t>
      </w:r>
    </w:p>
    <w:p w14:paraId="402C5831" w14:textId="77777777" w:rsidR="00BA3B7E" w:rsidRPr="00606E36" w:rsidRDefault="00315F49" w:rsidP="00606E36">
      <w:pPr>
        <w:spacing w:after="0"/>
        <w:ind w:left="1134" w:hanging="540"/>
        <w:jc w:val="both"/>
        <w:rPr>
          <w:rFonts w:ascii="Arial" w:eastAsia="Arial" w:hAnsi="Arial" w:cs="Arial"/>
          <w:lang w:val="es-ES"/>
        </w:rPr>
      </w:pPr>
      <w:r w:rsidRPr="00606E36">
        <w:rPr>
          <w:rFonts w:ascii="Arial" w:eastAsia="Arial" w:hAnsi="Arial" w:cs="Arial"/>
          <w:lang w:val="es-ES"/>
        </w:rPr>
        <w:tab/>
        <w:t xml:space="preserve">Spanish: zorro pelagico, tiburon zorro/rabon ojon, zorro comun, Zorro de mar. </w:t>
      </w:r>
    </w:p>
    <w:p w14:paraId="00402586" w14:textId="0064E9D2" w:rsidR="00EF6DD4" w:rsidRDefault="00EF6DD4" w:rsidP="00161EA4">
      <w:pPr>
        <w:spacing w:after="0"/>
        <w:ind w:left="850" w:hanging="540"/>
        <w:jc w:val="both"/>
        <w:rPr>
          <w:rFonts w:ascii="Arial" w:eastAsia="Arial" w:hAnsi="Arial" w:cs="Arial"/>
          <w:lang w:val="es-ES"/>
        </w:rPr>
      </w:pPr>
      <w:r>
        <w:rPr>
          <w:rFonts w:ascii="Arial" w:eastAsia="Arial" w:hAnsi="Arial" w:cs="Arial"/>
          <w:lang w:val="es-ES"/>
        </w:rPr>
        <w:br w:type="page"/>
      </w:r>
    </w:p>
    <w:tbl>
      <w:tblPr>
        <w:tblStyle w:val="a0"/>
        <w:tblW w:w="90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2"/>
        <w:gridCol w:w="4513"/>
      </w:tblGrid>
      <w:tr w:rsidR="00BA3B7E" w14:paraId="4FA8DCDB" w14:textId="77777777" w:rsidTr="00EF6DD4">
        <w:tc>
          <w:tcPr>
            <w:tcW w:w="4512" w:type="dxa"/>
            <w:tcBorders>
              <w:top w:val="nil"/>
              <w:left w:val="nil"/>
              <w:bottom w:val="nil"/>
              <w:right w:val="nil"/>
            </w:tcBorders>
            <w:tcMar>
              <w:top w:w="100" w:type="dxa"/>
              <w:left w:w="100" w:type="dxa"/>
              <w:bottom w:w="100" w:type="dxa"/>
              <w:right w:w="100" w:type="dxa"/>
            </w:tcMar>
          </w:tcPr>
          <w:p w14:paraId="37EC315D" w14:textId="77777777" w:rsidR="00BA3B7E" w:rsidRDefault="00315F49" w:rsidP="00161EA4">
            <w:pPr>
              <w:spacing w:after="0"/>
              <w:rPr>
                <w:rFonts w:ascii="Arial" w:eastAsia="Arial" w:hAnsi="Arial" w:cs="Arial"/>
                <w:lang w:val="en-US"/>
              </w:rPr>
            </w:pP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pelagicus </w:t>
            </w:r>
            <w:r w:rsidRPr="1B45F43D">
              <w:rPr>
                <w:rFonts w:ascii="Arial" w:eastAsia="Arial" w:hAnsi="Arial" w:cs="Arial"/>
                <w:lang w:val="en-US"/>
              </w:rPr>
              <w:t>(Pelagic Thresher)</w:t>
            </w:r>
          </w:p>
          <w:p w14:paraId="7B2E92A7" w14:textId="77777777" w:rsidR="00BA3B7E" w:rsidRDefault="00315F49" w:rsidP="00161EA4">
            <w:pPr>
              <w:spacing w:after="0"/>
              <w:rPr>
                <w:rFonts w:ascii="Arial" w:eastAsia="Arial" w:hAnsi="Arial" w:cs="Arial"/>
                <w:i/>
              </w:rPr>
            </w:pPr>
            <w:r>
              <w:rPr>
                <w:rFonts w:ascii="Arial" w:eastAsia="Arial" w:hAnsi="Arial" w:cs="Arial"/>
                <w:noProof/>
              </w:rPr>
              <w:drawing>
                <wp:inline distT="114300" distB="114300" distL="114300" distR="114300" wp14:anchorId="0499A3BD" wp14:editId="152B3439">
                  <wp:extent cx="2724150" cy="80010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724150" cy="800100"/>
                          </a:xfrm>
                          <a:prstGeom prst="rect">
                            <a:avLst/>
                          </a:prstGeom>
                          <a:ln/>
                        </pic:spPr>
                      </pic:pic>
                    </a:graphicData>
                  </a:graphic>
                </wp:inline>
              </w:drawing>
            </w:r>
          </w:p>
        </w:tc>
        <w:tc>
          <w:tcPr>
            <w:tcW w:w="4513" w:type="dxa"/>
            <w:tcBorders>
              <w:top w:val="nil"/>
              <w:left w:val="nil"/>
              <w:bottom w:val="nil"/>
              <w:right w:val="nil"/>
            </w:tcBorders>
            <w:tcMar>
              <w:top w:w="100" w:type="dxa"/>
              <w:left w:w="100" w:type="dxa"/>
              <w:bottom w:w="100" w:type="dxa"/>
              <w:right w:w="100" w:type="dxa"/>
            </w:tcMar>
          </w:tcPr>
          <w:p w14:paraId="44BCFF0A" w14:textId="77777777" w:rsidR="00BA3B7E" w:rsidRDefault="00315F49" w:rsidP="00161EA4">
            <w:pPr>
              <w:spacing w:after="0"/>
              <w:rPr>
                <w:rFonts w:ascii="Arial" w:eastAsia="Arial" w:hAnsi="Arial" w:cs="Arial"/>
                <w:lang w:val="en-US"/>
              </w:rPr>
            </w:pP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superciliosus </w:t>
            </w:r>
            <w:r w:rsidRPr="1B45F43D">
              <w:rPr>
                <w:rFonts w:ascii="Arial" w:eastAsia="Arial" w:hAnsi="Arial" w:cs="Arial"/>
                <w:lang w:val="en-US"/>
              </w:rPr>
              <w:t>(Bigeye Thresher</w:t>
            </w:r>
            <w:r w:rsidRPr="1B45F43D">
              <w:rPr>
                <w:rFonts w:ascii="Arial" w:eastAsia="Arial" w:hAnsi="Arial" w:cs="Arial"/>
                <w:i/>
                <w:iCs/>
                <w:lang w:val="en-US"/>
              </w:rPr>
              <w:t>)</w:t>
            </w:r>
          </w:p>
          <w:p w14:paraId="2190EB8A" w14:textId="77777777" w:rsidR="00BA3B7E" w:rsidRDefault="00315F49" w:rsidP="00161EA4">
            <w:pPr>
              <w:spacing w:after="0"/>
              <w:rPr>
                <w:rFonts w:ascii="Arial" w:eastAsia="Arial" w:hAnsi="Arial" w:cs="Arial"/>
                <w:i/>
              </w:rPr>
            </w:pPr>
            <w:r>
              <w:rPr>
                <w:rFonts w:ascii="Arial" w:eastAsia="Arial" w:hAnsi="Arial" w:cs="Arial"/>
                <w:noProof/>
              </w:rPr>
              <w:drawing>
                <wp:inline distT="114300" distB="114300" distL="114300" distR="114300" wp14:anchorId="357F28C7" wp14:editId="6A4C2B5D">
                  <wp:extent cx="2724150" cy="11049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2724150" cy="1104900"/>
                          </a:xfrm>
                          <a:prstGeom prst="rect">
                            <a:avLst/>
                          </a:prstGeom>
                          <a:ln/>
                        </pic:spPr>
                      </pic:pic>
                    </a:graphicData>
                  </a:graphic>
                </wp:inline>
              </w:drawing>
            </w:r>
          </w:p>
        </w:tc>
      </w:tr>
      <w:tr w:rsidR="00BA3B7E" w14:paraId="53E37E82" w14:textId="77777777" w:rsidTr="00EF6DD4">
        <w:tc>
          <w:tcPr>
            <w:tcW w:w="4512" w:type="dxa"/>
            <w:tcBorders>
              <w:top w:val="nil"/>
              <w:left w:val="nil"/>
              <w:bottom w:val="nil"/>
              <w:right w:val="nil"/>
            </w:tcBorders>
            <w:tcMar>
              <w:top w:w="100" w:type="dxa"/>
              <w:left w:w="100" w:type="dxa"/>
              <w:bottom w:w="100" w:type="dxa"/>
              <w:right w:w="100" w:type="dxa"/>
            </w:tcMar>
          </w:tcPr>
          <w:p w14:paraId="1C2DA197" w14:textId="77777777" w:rsidR="00BA3B7E" w:rsidRDefault="00315F49" w:rsidP="00161EA4">
            <w:pPr>
              <w:spacing w:after="0"/>
              <w:rPr>
                <w:rFonts w:ascii="Arial" w:eastAsia="Arial" w:hAnsi="Arial" w:cs="Arial"/>
                <w:color w:val="38761D"/>
                <w:lang w:val="en-US"/>
              </w:rPr>
            </w:pP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vulpinus </w:t>
            </w:r>
            <w:r w:rsidRPr="1B45F43D">
              <w:rPr>
                <w:rFonts w:ascii="Arial" w:eastAsia="Arial" w:hAnsi="Arial" w:cs="Arial"/>
                <w:lang w:val="en-US"/>
              </w:rPr>
              <w:t>(Common Thresher)</w:t>
            </w:r>
            <w:r>
              <w:rPr>
                <w:noProof/>
              </w:rPr>
              <w:drawing>
                <wp:inline distT="0" distB="0" distL="0" distR="0" wp14:anchorId="07287D29" wp14:editId="67517F0F">
                  <wp:extent cx="2724150" cy="99060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2724150" cy="990600"/>
                          </a:xfrm>
                          <a:prstGeom prst="rect">
                            <a:avLst/>
                          </a:prstGeom>
                          <a:ln/>
                        </pic:spPr>
                      </pic:pic>
                    </a:graphicData>
                  </a:graphic>
                </wp:inline>
              </w:drawing>
            </w:r>
          </w:p>
        </w:tc>
        <w:tc>
          <w:tcPr>
            <w:tcW w:w="4513" w:type="dxa"/>
            <w:tcBorders>
              <w:top w:val="nil"/>
              <w:left w:val="nil"/>
              <w:bottom w:val="nil"/>
              <w:right w:val="nil"/>
            </w:tcBorders>
            <w:tcMar>
              <w:top w:w="100" w:type="dxa"/>
              <w:left w:w="100" w:type="dxa"/>
              <w:bottom w:w="100" w:type="dxa"/>
              <w:right w:w="100" w:type="dxa"/>
            </w:tcMar>
          </w:tcPr>
          <w:p w14:paraId="1D9CE424" w14:textId="77777777" w:rsidR="00BA3B7E" w:rsidRDefault="00BA3B7E" w:rsidP="00161EA4">
            <w:pPr>
              <w:spacing w:after="0"/>
              <w:jc w:val="center"/>
              <w:rPr>
                <w:rFonts w:ascii="Arial" w:eastAsia="Arial" w:hAnsi="Arial" w:cs="Arial"/>
                <w:i/>
                <w:sz w:val="16"/>
                <w:szCs w:val="16"/>
              </w:rPr>
            </w:pPr>
          </w:p>
          <w:p w14:paraId="26E8FB18" w14:textId="77777777" w:rsidR="00BA3B7E" w:rsidRDefault="00BA3B7E" w:rsidP="00161EA4">
            <w:pPr>
              <w:spacing w:after="0"/>
              <w:jc w:val="center"/>
              <w:rPr>
                <w:rFonts w:ascii="Arial" w:eastAsia="Arial" w:hAnsi="Arial" w:cs="Arial"/>
                <w:i/>
                <w:sz w:val="16"/>
                <w:szCs w:val="16"/>
              </w:rPr>
            </w:pPr>
          </w:p>
          <w:p w14:paraId="52F57C2B" w14:textId="77777777" w:rsidR="00BA3B7E" w:rsidRDefault="00BA3B7E" w:rsidP="00161EA4">
            <w:pPr>
              <w:spacing w:after="0"/>
              <w:jc w:val="center"/>
              <w:rPr>
                <w:rFonts w:ascii="Arial" w:eastAsia="Arial" w:hAnsi="Arial" w:cs="Arial"/>
                <w:i/>
                <w:sz w:val="16"/>
                <w:szCs w:val="16"/>
              </w:rPr>
            </w:pPr>
          </w:p>
          <w:p w14:paraId="2EA95D28" w14:textId="77777777" w:rsidR="00BA3B7E" w:rsidRDefault="00BA3B7E" w:rsidP="00161EA4">
            <w:pPr>
              <w:spacing w:after="0"/>
              <w:jc w:val="center"/>
              <w:rPr>
                <w:rFonts w:ascii="Arial" w:eastAsia="Arial" w:hAnsi="Arial" w:cs="Arial"/>
                <w:i/>
                <w:sz w:val="16"/>
                <w:szCs w:val="16"/>
              </w:rPr>
            </w:pPr>
          </w:p>
          <w:p w14:paraId="326791B6" w14:textId="77777777" w:rsidR="00BA3B7E" w:rsidRDefault="00BA3B7E" w:rsidP="00161EA4">
            <w:pPr>
              <w:spacing w:after="0"/>
              <w:jc w:val="center"/>
              <w:rPr>
                <w:rFonts w:ascii="Arial" w:eastAsia="Arial" w:hAnsi="Arial" w:cs="Arial"/>
                <w:i/>
                <w:sz w:val="16"/>
                <w:szCs w:val="16"/>
              </w:rPr>
            </w:pPr>
          </w:p>
          <w:p w14:paraId="4A4DC636" w14:textId="77777777" w:rsidR="00BA3B7E" w:rsidRDefault="00BA3B7E" w:rsidP="00161EA4">
            <w:pPr>
              <w:spacing w:after="0"/>
              <w:jc w:val="center"/>
              <w:rPr>
                <w:rFonts w:ascii="Arial" w:eastAsia="Arial" w:hAnsi="Arial" w:cs="Arial"/>
                <w:i/>
                <w:sz w:val="16"/>
                <w:szCs w:val="16"/>
              </w:rPr>
            </w:pPr>
          </w:p>
          <w:p w14:paraId="24B9F051" w14:textId="77777777" w:rsidR="00BA3B7E" w:rsidRDefault="00BA3B7E" w:rsidP="00161EA4">
            <w:pPr>
              <w:spacing w:after="0"/>
              <w:jc w:val="center"/>
              <w:rPr>
                <w:rFonts w:ascii="Arial" w:eastAsia="Arial" w:hAnsi="Arial" w:cs="Arial"/>
                <w:i/>
                <w:sz w:val="16"/>
                <w:szCs w:val="16"/>
              </w:rPr>
            </w:pPr>
          </w:p>
          <w:p w14:paraId="0C452015" w14:textId="77777777" w:rsidR="00BA3B7E" w:rsidRDefault="00BA3B7E" w:rsidP="00161EA4">
            <w:pPr>
              <w:spacing w:after="0"/>
              <w:jc w:val="center"/>
              <w:rPr>
                <w:rFonts w:ascii="Arial" w:eastAsia="Arial" w:hAnsi="Arial" w:cs="Arial"/>
                <w:i/>
                <w:sz w:val="16"/>
                <w:szCs w:val="16"/>
              </w:rPr>
            </w:pPr>
          </w:p>
          <w:p w14:paraId="52EC7223" w14:textId="77777777" w:rsidR="00BA3B7E" w:rsidRDefault="00315F49" w:rsidP="00161EA4">
            <w:pPr>
              <w:spacing w:after="0"/>
              <w:jc w:val="center"/>
              <w:rPr>
                <w:rFonts w:ascii="Arial" w:eastAsia="Arial" w:hAnsi="Arial" w:cs="Arial"/>
                <w:color w:val="38761D"/>
              </w:rPr>
            </w:pPr>
            <w:r>
              <w:rPr>
                <w:rFonts w:ascii="Arial" w:eastAsia="Arial" w:hAnsi="Arial" w:cs="Arial"/>
                <w:i/>
                <w:sz w:val="16"/>
                <w:szCs w:val="16"/>
              </w:rPr>
              <w:t>Illustrations by Marc Dando</w:t>
            </w:r>
          </w:p>
        </w:tc>
      </w:tr>
    </w:tbl>
    <w:p w14:paraId="1B53F9DC" w14:textId="77777777" w:rsidR="00375CDF" w:rsidRDefault="00375CDF" w:rsidP="00161EA4">
      <w:pPr>
        <w:spacing w:after="0"/>
        <w:ind w:left="540"/>
        <w:jc w:val="both"/>
        <w:rPr>
          <w:rFonts w:ascii="Arial" w:eastAsia="Arial" w:hAnsi="Arial" w:cs="Arial"/>
          <w:b/>
          <w:sz w:val="26"/>
          <w:szCs w:val="26"/>
        </w:rPr>
      </w:pPr>
    </w:p>
    <w:p w14:paraId="59791A3D" w14:textId="45B3BC84" w:rsidR="00BA3B7E" w:rsidRPr="00EB4AF5" w:rsidRDefault="00315F49" w:rsidP="00606E36">
      <w:pPr>
        <w:spacing w:after="0"/>
        <w:ind w:left="540" w:hanging="540"/>
        <w:jc w:val="both"/>
        <w:rPr>
          <w:rFonts w:ascii="Arial" w:eastAsia="Arial" w:hAnsi="Arial" w:cs="Arial"/>
        </w:rPr>
      </w:pPr>
      <w:r w:rsidRPr="00EB4AF5">
        <w:rPr>
          <w:rFonts w:ascii="Arial" w:eastAsia="Arial" w:hAnsi="Arial" w:cs="Arial"/>
          <w:b/>
        </w:rPr>
        <w:t>2.</w:t>
      </w:r>
      <w:r w:rsidRPr="00EB4AF5">
        <w:rPr>
          <w:rFonts w:ascii="Arial" w:eastAsia="Arial" w:hAnsi="Arial" w:cs="Arial"/>
          <w:b/>
        </w:rPr>
        <w:tab/>
        <w:t>Overview</w:t>
      </w:r>
    </w:p>
    <w:p w14:paraId="34439570" w14:textId="77777777" w:rsidR="006203AA" w:rsidRDefault="006203AA" w:rsidP="00161EA4">
      <w:pPr>
        <w:spacing w:after="0"/>
        <w:jc w:val="both"/>
        <w:rPr>
          <w:rFonts w:ascii="Arial" w:eastAsia="Arial" w:hAnsi="Arial" w:cs="Arial"/>
          <w:lang w:val="en-US"/>
        </w:rPr>
      </w:pPr>
    </w:p>
    <w:p w14:paraId="15F08E46" w14:textId="4055BD15" w:rsidR="00BA3B7E" w:rsidRDefault="00315F49" w:rsidP="00161EA4">
      <w:pPr>
        <w:spacing w:after="0"/>
        <w:jc w:val="both"/>
        <w:rPr>
          <w:rFonts w:ascii="Arial" w:eastAsia="Arial" w:hAnsi="Arial" w:cs="Arial"/>
          <w:lang w:val="en-US"/>
        </w:rPr>
      </w:pPr>
      <w:r w:rsidRPr="1B45F43D">
        <w:rPr>
          <w:rFonts w:ascii="Arial" w:eastAsia="Arial" w:hAnsi="Arial" w:cs="Arial"/>
          <w:lang w:val="en-US"/>
        </w:rPr>
        <w:t>The bigeye thresher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superciliosus</w:t>
      </w:r>
      <w:r w:rsidRPr="1B45F43D">
        <w:rPr>
          <w:rFonts w:ascii="Arial" w:eastAsia="Arial" w:hAnsi="Arial" w:cs="Arial"/>
          <w:lang w:val="en-US"/>
        </w:rPr>
        <w:t>), the common thresher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vulpinus</w:t>
      </w:r>
      <w:r w:rsidRPr="1B45F43D">
        <w:rPr>
          <w:rFonts w:ascii="Arial" w:eastAsia="Arial" w:hAnsi="Arial" w:cs="Arial"/>
          <w:lang w:val="en-US"/>
        </w:rPr>
        <w:t>), and the pelagic thresher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pelagicus</w:t>
      </w:r>
      <w:r w:rsidRPr="1B45F43D">
        <w:rPr>
          <w:rFonts w:ascii="Arial" w:eastAsia="Arial" w:hAnsi="Arial" w:cs="Arial"/>
          <w:lang w:val="en-US"/>
        </w:rPr>
        <w:t xml:space="preserve">) are migratory, transboundary species facing a high risk of extinction globally. Back in 2018, assessments conducted by the IUCN Red List of Threatened Species </w:t>
      </w:r>
      <w:proofErr w:type="spellStart"/>
      <w:r w:rsidRPr="1B45F43D">
        <w:rPr>
          <w:rFonts w:ascii="Arial" w:eastAsia="Arial" w:hAnsi="Arial" w:cs="Arial"/>
          <w:lang w:val="en-US"/>
        </w:rPr>
        <w:t>categorised</w:t>
      </w:r>
      <w:proofErr w:type="spellEnd"/>
      <w:r w:rsidRPr="1B45F43D">
        <w:rPr>
          <w:rFonts w:ascii="Arial" w:eastAsia="Arial" w:hAnsi="Arial" w:cs="Arial"/>
          <w:lang w:val="en-US"/>
        </w:rPr>
        <w:t xml:space="preserve"> </w:t>
      </w:r>
      <w:r w:rsidRPr="1B45F43D">
        <w:rPr>
          <w:rFonts w:ascii="Arial" w:eastAsia="Arial" w:hAnsi="Arial" w:cs="Arial"/>
          <w:i/>
          <w:iCs/>
          <w:lang w:val="en-US"/>
        </w:rPr>
        <w:t>A. pelagicus</w:t>
      </w:r>
      <w:r w:rsidRPr="1B45F43D">
        <w:rPr>
          <w:rFonts w:ascii="Arial" w:eastAsia="Arial" w:hAnsi="Arial" w:cs="Arial"/>
          <w:lang w:val="en-US"/>
        </w:rPr>
        <w:t xml:space="preserve"> as globally Endangered, and </w:t>
      </w:r>
      <w:r w:rsidRPr="1B45F43D">
        <w:rPr>
          <w:rFonts w:ascii="Arial" w:eastAsia="Arial" w:hAnsi="Arial" w:cs="Arial"/>
          <w:i/>
          <w:iCs/>
          <w:lang w:val="en-US"/>
        </w:rPr>
        <w:t>A. superciliosus</w:t>
      </w:r>
      <w:r w:rsidRPr="1B45F43D">
        <w:rPr>
          <w:rFonts w:ascii="Arial" w:eastAsia="Arial" w:hAnsi="Arial" w:cs="Arial"/>
          <w:lang w:val="en-US"/>
        </w:rPr>
        <w:t xml:space="preserve"> and </w:t>
      </w:r>
      <w:r w:rsidRPr="1B45F43D">
        <w:rPr>
          <w:rFonts w:ascii="Arial" w:eastAsia="Arial" w:hAnsi="Arial" w:cs="Arial"/>
          <w:i/>
          <w:iCs/>
          <w:lang w:val="en-US"/>
        </w:rPr>
        <w:t>A. vulpinus</w:t>
      </w:r>
      <w:r w:rsidRPr="1B45F43D">
        <w:rPr>
          <w:rFonts w:ascii="Arial" w:eastAsia="Arial" w:hAnsi="Arial" w:cs="Arial"/>
          <w:lang w:val="en-US"/>
        </w:rPr>
        <w:t xml:space="preserve"> as Vulnerable globally. In all 3 cases, they were documented with decreasing population trends. </w:t>
      </w:r>
    </w:p>
    <w:p w14:paraId="71FF5ADD" w14:textId="77777777" w:rsidR="006203AA" w:rsidRDefault="006203AA" w:rsidP="00161EA4">
      <w:pPr>
        <w:spacing w:after="0"/>
        <w:jc w:val="both"/>
        <w:rPr>
          <w:rFonts w:ascii="Arial" w:eastAsia="Arial" w:hAnsi="Arial" w:cs="Arial"/>
          <w:lang w:val="en-US"/>
        </w:rPr>
      </w:pPr>
    </w:p>
    <w:p w14:paraId="488ECD6D" w14:textId="77777777" w:rsidR="00BA3B7E" w:rsidRDefault="00315F49" w:rsidP="00161EA4">
      <w:pPr>
        <w:spacing w:after="0"/>
        <w:jc w:val="both"/>
        <w:rPr>
          <w:rFonts w:ascii="Arial" w:eastAsia="Arial" w:hAnsi="Arial" w:cs="Arial"/>
          <w:lang w:val="en-US"/>
        </w:rPr>
      </w:pPr>
      <w:proofErr w:type="spellStart"/>
      <w:r w:rsidRPr="1B45F43D">
        <w:rPr>
          <w:rFonts w:ascii="Arial" w:eastAsia="Arial" w:hAnsi="Arial" w:cs="Arial"/>
          <w:i/>
          <w:iCs/>
          <w:lang w:val="en-US"/>
        </w:rPr>
        <w:t>Alopias</w:t>
      </w:r>
      <w:proofErr w:type="spellEnd"/>
      <w:r w:rsidRPr="1B45F43D">
        <w:rPr>
          <w:rFonts w:ascii="Arial" w:eastAsia="Arial" w:hAnsi="Arial" w:cs="Arial"/>
          <w:lang w:val="en-US"/>
        </w:rPr>
        <w:t xml:space="preserve"> species are large, highly migratory oceanic and coastal sharks found worldwide in tropical and temperate seas. Their biological characteristics make them exceptionally vulnerable to overexploitation. They all exhibit particularly low productivity and growth rates, including late sexual maturity and long gestation periods. This means they have a high susceptibility to anthropogenic pressures, whether as target or bycatch species, and are slow to recover.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r w:rsidRPr="1B45F43D">
        <w:rPr>
          <w:rFonts w:ascii="Arial" w:eastAsia="Arial" w:hAnsi="Arial" w:cs="Arial"/>
          <w:lang w:val="en-US"/>
        </w:rPr>
        <w:t xml:space="preserve">are the family at the highest risk of extinction of all pelagic sharks. </w:t>
      </w:r>
    </w:p>
    <w:p w14:paraId="7BC37117" w14:textId="77777777" w:rsidR="006203AA" w:rsidRDefault="006203AA" w:rsidP="00161EA4">
      <w:pPr>
        <w:spacing w:after="0"/>
        <w:jc w:val="both"/>
        <w:rPr>
          <w:rFonts w:ascii="Arial" w:eastAsia="Arial" w:hAnsi="Arial" w:cs="Arial"/>
          <w:lang w:val="en-US"/>
        </w:rPr>
      </w:pPr>
    </w:p>
    <w:p w14:paraId="296B98B4"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They are caught and killed in both targeted and bycatch fisheries in domestic waters and the high seas globally. This catch is largely unmanaged, allowing for severe overexploitation. The fins of </w:t>
      </w:r>
      <w:proofErr w:type="spellStart"/>
      <w:r w:rsidRPr="1B45F43D">
        <w:rPr>
          <w:rFonts w:ascii="Arial" w:eastAsia="Arial" w:hAnsi="Arial" w:cs="Arial"/>
          <w:i/>
          <w:iCs/>
          <w:lang w:val="en-US"/>
        </w:rPr>
        <w:t>Alopias</w:t>
      </w:r>
      <w:proofErr w:type="spellEnd"/>
      <w:r w:rsidRPr="1B45F43D">
        <w:rPr>
          <w:rFonts w:ascii="Arial" w:eastAsia="Arial" w:hAnsi="Arial" w:cs="Arial"/>
          <w:lang w:val="en-US"/>
        </w:rPr>
        <w:t xml:space="preserve"> species are a highly valued component of the global shark fin trade, which resulted in their listing on CITES Appendix II in 2016. A comprehensive study of the trade in 2018-2019 identified thresher fins as a significant component of the Hong Kong market, accounting for approximately 1% of the sharks traded. </w:t>
      </w:r>
    </w:p>
    <w:p w14:paraId="23A10876" w14:textId="77777777" w:rsidR="006203AA" w:rsidRDefault="006203AA" w:rsidP="00161EA4">
      <w:pPr>
        <w:spacing w:after="0"/>
        <w:jc w:val="both"/>
        <w:rPr>
          <w:rFonts w:ascii="Arial" w:eastAsia="Arial" w:hAnsi="Arial" w:cs="Arial"/>
          <w:lang w:val="en-US"/>
        </w:rPr>
      </w:pPr>
    </w:p>
    <w:p w14:paraId="3C839FC6" w14:textId="00D53D0C" w:rsidR="00BA3B7E" w:rsidRPr="006203AA" w:rsidRDefault="00315F49" w:rsidP="00161EA4">
      <w:pPr>
        <w:spacing w:after="0"/>
        <w:jc w:val="both"/>
        <w:rPr>
          <w:rFonts w:ascii="Arial" w:eastAsia="Arial" w:hAnsi="Arial" w:cs="Arial"/>
          <w:lang w:val="en-US"/>
        </w:rPr>
      </w:pPr>
      <w:r w:rsidRPr="1B45F43D">
        <w:rPr>
          <w:rFonts w:ascii="Arial" w:eastAsia="Arial" w:hAnsi="Arial" w:cs="Arial"/>
          <w:lang w:val="en-US"/>
        </w:rPr>
        <w:t xml:space="preserve">Despite non-retention measures by some RFMO’s and their listing on CITES, their populations continue to decline. A listing on Appendix I of CMS is necessary to afford these species the highest level of protection under the Convention. The current threats have brought these species to a critical state, where </w:t>
      </w:r>
      <w:proofErr w:type="spellStart"/>
      <w:r w:rsidRPr="1B45F43D">
        <w:rPr>
          <w:rFonts w:ascii="Arial" w:eastAsia="Arial" w:hAnsi="Arial" w:cs="Arial"/>
          <w:lang w:val="en-US"/>
        </w:rPr>
        <w:t>unfavourable</w:t>
      </w:r>
      <w:proofErr w:type="spellEnd"/>
      <w:r w:rsidRPr="1B45F43D">
        <w:rPr>
          <w:rFonts w:ascii="Arial" w:eastAsia="Arial" w:hAnsi="Arial" w:cs="Arial"/>
          <w:lang w:val="en-US"/>
        </w:rPr>
        <w:t xml:space="preserve"> conservation status and international cooperation alone are no longer sufficient to secure their survival. An Appendix I listing would mandate that all Range States strictly protect these species by prohibiting the taking of individuals and managing all threats, including the international trade in their products. This action is critical to prevent their extinction.</w:t>
      </w:r>
    </w:p>
    <w:p w14:paraId="305ED8CB" w14:textId="33874661" w:rsidR="006203AA" w:rsidRDefault="006203AA" w:rsidP="006203AA">
      <w:pPr>
        <w:spacing w:after="0"/>
        <w:ind w:left="540" w:hanging="540"/>
        <w:jc w:val="both"/>
        <w:rPr>
          <w:rFonts w:ascii="Arial" w:eastAsia="Arial" w:hAnsi="Arial" w:cs="Arial"/>
          <w:b/>
        </w:rPr>
      </w:pPr>
      <w:r>
        <w:rPr>
          <w:rFonts w:ascii="Arial" w:eastAsia="Arial" w:hAnsi="Arial" w:cs="Arial"/>
          <w:b/>
        </w:rPr>
        <w:br w:type="page"/>
      </w:r>
    </w:p>
    <w:p w14:paraId="20953B35" w14:textId="0F93B3A1" w:rsidR="00BA3B7E" w:rsidRPr="006203AA" w:rsidRDefault="00315F49" w:rsidP="006203AA">
      <w:pPr>
        <w:spacing w:after="0"/>
        <w:ind w:left="540" w:hanging="540"/>
        <w:jc w:val="both"/>
        <w:rPr>
          <w:rFonts w:ascii="Arial" w:eastAsia="Arial" w:hAnsi="Arial" w:cs="Arial"/>
          <w:b/>
        </w:rPr>
      </w:pPr>
      <w:r w:rsidRPr="006203AA">
        <w:rPr>
          <w:rFonts w:ascii="Arial" w:eastAsia="Arial" w:hAnsi="Arial" w:cs="Arial"/>
          <w:b/>
        </w:rPr>
        <w:t>3</w:t>
      </w:r>
      <w:r w:rsidRPr="006203AA">
        <w:rPr>
          <w:rFonts w:ascii="Arial" w:eastAsia="Arial" w:hAnsi="Arial" w:cs="Arial"/>
          <w:b/>
        </w:rPr>
        <w:tab/>
        <w:t>Migrations</w:t>
      </w:r>
    </w:p>
    <w:p w14:paraId="0DB735E1" w14:textId="77777777" w:rsidR="006203AA" w:rsidRPr="006203AA" w:rsidRDefault="006203AA" w:rsidP="006203AA">
      <w:pPr>
        <w:spacing w:after="0"/>
        <w:ind w:left="540" w:hanging="540"/>
        <w:jc w:val="both"/>
        <w:rPr>
          <w:rFonts w:ascii="Arial" w:eastAsia="Arial" w:hAnsi="Arial" w:cs="Arial"/>
          <w:b/>
        </w:rPr>
      </w:pPr>
    </w:p>
    <w:p w14:paraId="180D36A6" w14:textId="7BAB8D32" w:rsidR="00BA3B7E" w:rsidRPr="006203AA" w:rsidRDefault="00315F49" w:rsidP="009A34F6">
      <w:pPr>
        <w:spacing w:after="0"/>
        <w:ind w:left="567" w:hanging="567"/>
        <w:jc w:val="both"/>
        <w:rPr>
          <w:rFonts w:ascii="Arial" w:eastAsia="Arial" w:hAnsi="Arial" w:cs="Arial"/>
          <w:lang w:val="en-US"/>
        </w:rPr>
      </w:pPr>
      <w:r w:rsidRPr="006203AA">
        <w:rPr>
          <w:rFonts w:ascii="Arial" w:eastAsia="Arial" w:hAnsi="Arial" w:cs="Arial"/>
          <w:lang w:val="en-US"/>
        </w:rPr>
        <w:t xml:space="preserve">3.1 </w:t>
      </w:r>
      <w:r w:rsidR="009A34F6">
        <w:rPr>
          <w:rFonts w:ascii="Arial" w:eastAsia="Arial" w:hAnsi="Arial" w:cs="Arial"/>
          <w:lang w:val="en-US"/>
        </w:rPr>
        <w:tab/>
      </w:r>
      <w:r w:rsidRPr="006203AA">
        <w:rPr>
          <w:rFonts w:ascii="Arial" w:eastAsia="Arial" w:hAnsi="Arial" w:cs="Arial"/>
          <w:lang w:val="en-US"/>
        </w:rPr>
        <w:t xml:space="preserve">Kinds of movement, distance, the cyclical and predicable nature of </w:t>
      </w:r>
      <w:proofErr w:type="gramStart"/>
      <w:r w:rsidRPr="006203AA">
        <w:rPr>
          <w:rFonts w:ascii="Arial" w:eastAsia="Arial" w:hAnsi="Arial" w:cs="Arial"/>
          <w:lang w:val="en-US"/>
        </w:rPr>
        <w:t>the migration</w:t>
      </w:r>
      <w:proofErr w:type="gramEnd"/>
    </w:p>
    <w:p w14:paraId="71CA8045" w14:textId="77777777" w:rsidR="006203AA" w:rsidRPr="006203AA" w:rsidRDefault="006203AA" w:rsidP="00161EA4">
      <w:pPr>
        <w:spacing w:after="0"/>
        <w:jc w:val="both"/>
        <w:rPr>
          <w:rFonts w:ascii="Arial" w:eastAsia="Arial" w:hAnsi="Arial" w:cs="Arial"/>
          <w:lang w:val="en-US"/>
        </w:rPr>
      </w:pPr>
    </w:p>
    <w:p w14:paraId="4DF64257" w14:textId="154C56A6"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Family </w:t>
      </w:r>
      <w:proofErr w:type="spellStart"/>
      <w:r w:rsidRPr="1B45F43D">
        <w:rPr>
          <w:rFonts w:ascii="Arial" w:eastAsia="Arial" w:hAnsi="Arial" w:cs="Arial"/>
          <w:i/>
          <w:iCs/>
          <w:lang w:val="en-US"/>
        </w:rPr>
        <w:t>Alopiidae</w:t>
      </w:r>
      <w:proofErr w:type="spellEnd"/>
      <w:r w:rsidRPr="1B45F43D">
        <w:rPr>
          <w:rFonts w:ascii="Arial" w:eastAsia="Arial" w:hAnsi="Arial" w:cs="Arial"/>
          <w:lang w:val="en-US"/>
        </w:rPr>
        <w:t xml:space="preserve"> is listed in Annex 1 (Highly Migratory Species) of the UN Convention on the Law of the Sea (UNCLOS) due to their regular, cyclical and predictable migrations across international boundaries. The CMS Secretariat commissioned report on the Review of Migratory Chondrichthyan Fishes noted that their migrations are not well studied, but that all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spp.</w:t>
      </w:r>
      <w:r w:rsidRPr="1B45F43D">
        <w:rPr>
          <w:rFonts w:ascii="Arial" w:eastAsia="Arial" w:hAnsi="Arial" w:cs="Arial"/>
          <w:lang w:val="en-US"/>
        </w:rPr>
        <w:t xml:space="preserve"> are likely migratory within at least parts of their range (CMS Technical Series No. 15, 2007), while the latter CMS report on The Conservation Status of Migratory Sharks notes that thresher sharks are highly migratory species (Fowler, 2014).</w:t>
      </w:r>
    </w:p>
    <w:p w14:paraId="4AD42E89" w14:textId="77777777" w:rsidR="009A34F6" w:rsidRDefault="009A34F6" w:rsidP="00161EA4">
      <w:pPr>
        <w:spacing w:after="0"/>
        <w:jc w:val="both"/>
        <w:rPr>
          <w:rFonts w:ascii="Arial" w:eastAsia="Arial" w:hAnsi="Arial" w:cs="Arial"/>
          <w:lang w:val="en-US"/>
        </w:rPr>
      </w:pPr>
    </w:p>
    <w:p w14:paraId="519B816A" w14:textId="355AF5C2" w:rsidR="00BA3B7E" w:rsidRPr="009A34F6" w:rsidRDefault="00315F49" w:rsidP="00161EA4">
      <w:pPr>
        <w:spacing w:after="0"/>
        <w:jc w:val="both"/>
        <w:rPr>
          <w:rFonts w:ascii="Arial" w:eastAsia="Arial" w:hAnsi="Arial" w:cs="Arial"/>
        </w:rPr>
      </w:pPr>
      <w:r>
        <w:rPr>
          <w:rFonts w:ascii="Arial" w:eastAsia="Arial" w:hAnsi="Arial" w:cs="Arial"/>
        </w:rPr>
        <w:t xml:space="preserve">Data from tagged </w:t>
      </w:r>
      <w:r>
        <w:rPr>
          <w:rFonts w:ascii="Arial" w:eastAsia="Arial" w:hAnsi="Arial" w:cs="Arial"/>
          <w:i/>
        </w:rPr>
        <w:t>A. superciliosus</w:t>
      </w:r>
      <w:r>
        <w:rPr>
          <w:rFonts w:ascii="Arial" w:eastAsia="Arial" w:hAnsi="Arial" w:cs="Arial"/>
        </w:rPr>
        <w:t xml:space="preserve"> showed them moving from the Northeast coast of the US to the Gulf of Mexico; a straight-line distance of 2,767 km (1,719 miles, Weng and Block 2004), while another crossed international borders in Central America (Kohin </w:t>
      </w:r>
      <w:r>
        <w:rPr>
          <w:rFonts w:ascii="Arial" w:eastAsia="Arial" w:hAnsi="Arial" w:cs="Arial"/>
          <w:i/>
        </w:rPr>
        <w:t>et al</w:t>
      </w:r>
      <w:r>
        <w:rPr>
          <w:rFonts w:ascii="Arial" w:eastAsia="Arial" w:hAnsi="Arial" w:cs="Arial"/>
        </w:rPr>
        <w:t xml:space="preserve">. 2006). </w:t>
      </w:r>
      <w:r w:rsidRPr="00C9178B">
        <w:rPr>
          <w:rFonts w:ascii="Arial" w:eastAsia="Arial" w:hAnsi="Arial" w:cs="Arial"/>
        </w:rPr>
        <w:t xml:space="preserve">Another study that tagged 12 </w:t>
      </w:r>
      <w:r w:rsidRPr="00C9178B">
        <w:rPr>
          <w:rFonts w:ascii="Arial" w:eastAsia="Arial" w:hAnsi="Arial" w:cs="Arial"/>
          <w:i/>
        </w:rPr>
        <w:t xml:space="preserve">A. superciliosus </w:t>
      </w:r>
      <w:r w:rsidRPr="00C9178B">
        <w:rPr>
          <w:rFonts w:ascii="Arial" w:eastAsia="Arial" w:hAnsi="Arial" w:cs="Arial"/>
        </w:rPr>
        <w:t>demonstrated their ability for significant horizontal movements, with mean displacements being 1,235 ± 235 km (range = 733− 1,523</w:t>
      </w:r>
      <w:r w:rsidRPr="1B45F43D">
        <w:rPr>
          <w:rFonts w:ascii="Arial" w:eastAsia="Arial" w:hAnsi="Arial" w:cs="Arial"/>
          <w:lang w:val="en-US"/>
        </w:rPr>
        <w:t xml:space="preserve">km) over just a 30-day period (Aalbers et al., 2021). Tag and recapture studies have recorded movements from the US EEZ to the high seas and Central American State EEZs (Kohler </w:t>
      </w:r>
      <w:r w:rsidRPr="1B45F43D">
        <w:rPr>
          <w:rFonts w:ascii="Arial" w:eastAsia="Arial" w:hAnsi="Arial" w:cs="Arial"/>
          <w:i/>
          <w:iCs/>
          <w:lang w:val="en-US"/>
        </w:rPr>
        <w:t>et al</w:t>
      </w:r>
      <w:r w:rsidRPr="1B45F43D">
        <w:rPr>
          <w:rFonts w:ascii="Arial" w:eastAsia="Arial" w:hAnsi="Arial" w:cs="Arial"/>
          <w:lang w:val="en-US"/>
        </w:rPr>
        <w:t xml:space="preserve">. 1998). </w:t>
      </w:r>
      <w:r w:rsidRPr="1B45F43D">
        <w:rPr>
          <w:rFonts w:ascii="Arial" w:eastAsia="Arial" w:hAnsi="Arial" w:cs="Arial"/>
          <w:i/>
          <w:iCs/>
          <w:lang w:val="en-US"/>
        </w:rPr>
        <w:t>A. vulpinus</w:t>
      </w:r>
      <w:r w:rsidRPr="1B45F43D">
        <w:rPr>
          <w:rFonts w:ascii="Arial" w:eastAsia="Arial" w:hAnsi="Arial" w:cs="Arial"/>
          <w:lang w:val="en-US"/>
        </w:rPr>
        <w:t xml:space="preserve"> is noted as a highly migratory species, with seasonal migrations taking place annually and studies demonstrating that its range in the northeastern Pacific extends from California (USA), well into Mexican waters (</w:t>
      </w:r>
      <w:proofErr w:type="spellStart"/>
      <w:r w:rsidRPr="1B45F43D">
        <w:rPr>
          <w:rFonts w:ascii="Arial" w:eastAsia="Arial" w:hAnsi="Arial" w:cs="Arial"/>
          <w:lang w:val="en-US"/>
        </w:rPr>
        <w:t>Cartamil</w:t>
      </w:r>
      <w:proofErr w:type="spellEnd"/>
      <w:r w:rsidRPr="1B45F43D">
        <w:rPr>
          <w:rFonts w:ascii="Arial" w:eastAsia="Arial" w:hAnsi="Arial" w:cs="Arial"/>
          <w:lang w:val="en-US"/>
        </w:rPr>
        <w:t xml:space="preserve"> </w:t>
      </w:r>
      <w:r w:rsidRPr="1B45F43D">
        <w:rPr>
          <w:rFonts w:ascii="Arial" w:eastAsia="Arial" w:hAnsi="Arial" w:cs="Arial"/>
          <w:i/>
          <w:iCs/>
          <w:lang w:val="en-US"/>
        </w:rPr>
        <w:t>et al</w:t>
      </w:r>
      <w:r w:rsidRPr="1B45F43D">
        <w:rPr>
          <w:rFonts w:ascii="Arial" w:eastAsia="Arial" w:hAnsi="Arial" w:cs="Arial"/>
          <w:lang w:val="en-US"/>
        </w:rPr>
        <w:t xml:space="preserve">. 2010). Research on </w:t>
      </w:r>
      <w:r w:rsidRPr="1B45F43D">
        <w:rPr>
          <w:rFonts w:ascii="Arial" w:eastAsia="Arial" w:hAnsi="Arial" w:cs="Arial"/>
          <w:i/>
          <w:iCs/>
          <w:lang w:val="en-US"/>
        </w:rPr>
        <w:t>A. pelagicus</w:t>
      </w:r>
      <w:r w:rsidRPr="1B45F43D">
        <w:rPr>
          <w:rFonts w:ascii="Arial" w:eastAsia="Arial" w:hAnsi="Arial" w:cs="Arial"/>
          <w:lang w:val="en-US"/>
        </w:rPr>
        <w:t xml:space="preserve"> have indicated that this species migrates between Central America and U.S. waters in the Gulf of California </w:t>
      </w:r>
      <w:bookmarkStart w:id="0" w:name="_Hlk211166494"/>
      <w:r w:rsidRPr="1B45F43D">
        <w:rPr>
          <w:rFonts w:ascii="Arial" w:eastAsia="Arial" w:hAnsi="Arial" w:cs="Arial"/>
          <w:lang w:val="en-US"/>
        </w:rPr>
        <w:t>(</w:t>
      </w:r>
      <w:proofErr w:type="spellStart"/>
      <w:r w:rsidRPr="1B45F43D">
        <w:rPr>
          <w:rFonts w:ascii="Arial" w:eastAsia="Arial" w:hAnsi="Arial" w:cs="Arial"/>
          <w:lang w:val="en-US"/>
        </w:rPr>
        <w:t>Cartamil</w:t>
      </w:r>
      <w:proofErr w:type="spellEnd"/>
      <w:r w:rsidRPr="1B45F43D">
        <w:rPr>
          <w:rFonts w:ascii="Arial" w:eastAsia="Arial" w:hAnsi="Arial" w:cs="Arial"/>
          <w:lang w:val="en-US"/>
        </w:rPr>
        <w:t xml:space="preserve"> et al., 2010; </w:t>
      </w:r>
      <w:proofErr w:type="spellStart"/>
      <w:r w:rsidRPr="1B45F43D">
        <w:rPr>
          <w:rFonts w:ascii="Arial" w:eastAsia="Arial" w:hAnsi="Arial" w:cs="Arial"/>
          <w:lang w:val="en-US"/>
        </w:rPr>
        <w:t>Cartamil</w:t>
      </w:r>
      <w:proofErr w:type="spellEnd"/>
      <w:r w:rsidRPr="1B45F43D">
        <w:rPr>
          <w:rFonts w:ascii="Arial" w:eastAsia="Arial" w:hAnsi="Arial" w:cs="Arial"/>
          <w:lang w:val="en-US"/>
        </w:rPr>
        <w:t xml:space="preserve"> et al., 2016; Kinney et al., 2020), </w:t>
      </w:r>
      <w:bookmarkEnd w:id="0"/>
      <w:r w:rsidRPr="1B45F43D">
        <w:rPr>
          <w:rFonts w:ascii="Arial" w:eastAsia="Arial" w:hAnsi="Arial" w:cs="Arial"/>
          <w:lang w:val="en-US"/>
        </w:rPr>
        <w:t xml:space="preserve">with genetic studies of </w:t>
      </w:r>
      <w:r w:rsidRPr="1B45F43D">
        <w:rPr>
          <w:rFonts w:ascii="Arial" w:eastAsia="Arial" w:hAnsi="Arial" w:cs="Arial"/>
          <w:i/>
          <w:iCs/>
          <w:lang w:val="en-US"/>
        </w:rPr>
        <w:t>A. pelagicus</w:t>
      </w:r>
      <w:r w:rsidRPr="1B45F43D">
        <w:rPr>
          <w:rFonts w:ascii="Arial" w:eastAsia="Arial" w:hAnsi="Arial" w:cs="Arial"/>
          <w:lang w:val="en-US"/>
        </w:rPr>
        <w:t xml:space="preserve"> indicating that there is gene flow between populations in Mexico and Ecuador, and possible population links as far as China (Taiwan, Province of China) waters (Trejo 2004).</w:t>
      </w:r>
    </w:p>
    <w:p w14:paraId="55C0A70F" w14:textId="77777777" w:rsidR="00BA3B7E" w:rsidRPr="009A34F6" w:rsidRDefault="00BA3B7E" w:rsidP="00161EA4">
      <w:pPr>
        <w:spacing w:after="0"/>
        <w:jc w:val="both"/>
        <w:rPr>
          <w:rFonts w:ascii="Arial" w:eastAsia="Arial" w:hAnsi="Arial" w:cs="Arial"/>
        </w:rPr>
      </w:pPr>
    </w:p>
    <w:p w14:paraId="5AD5C556" w14:textId="5662EB15" w:rsidR="00BA3B7E" w:rsidRDefault="00315F49" w:rsidP="009A34F6">
      <w:pPr>
        <w:spacing w:after="0"/>
        <w:ind w:left="567" w:hanging="567"/>
        <w:jc w:val="both"/>
        <w:rPr>
          <w:rFonts w:ascii="Arial" w:eastAsia="Arial" w:hAnsi="Arial" w:cs="Arial"/>
          <w:lang w:val="en-US"/>
        </w:rPr>
      </w:pPr>
      <w:r w:rsidRPr="009A34F6">
        <w:rPr>
          <w:rFonts w:ascii="Arial" w:eastAsia="Arial" w:hAnsi="Arial" w:cs="Arial"/>
          <w:lang w:val="en-US"/>
        </w:rPr>
        <w:t xml:space="preserve">3.2 </w:t>
      </w:r>
      <w:r w:rsidR="009A34F6">
        <w:rPr>
          <w:rFonts w:ascii="Arial" w:eastAsia="Arial" w:hAnsi="Arial" w:cs="Arial"/>
          <w:lang w:val="en-US"/>
        </w:rPr>
        <w:tab/>
      </w:r>
      <w:r w:rsidRPr="009A34F6">
        <w:rPr>
          <w:rFonts w:ascii="Arial" w:eastAsia="Arial" w:hAnsi="Arial" w:cs="Arial"/>
          <w:lang w:val="en-US"/>
        </w:rPr>
        <w:t>Proportion of the population migrating, and why that is a significant proportion</w:t>
      </w:r>
    </w:p>
    <w:p w14:paraId="05FDCCC0" w14:textId="77777777" w:rsidR="009A34F6" w:rsidRPr="009A34F6" w:rsidRDefault="009A34F6" w:rsidP="00161EA4">
      <w:pPr>
        <w:spacing w:after="0"/>
        <w:jc w:val="both"/>
        <w:rPr>
          <w:rFonts w:ascii="Arial" w:eastAsia="Arial" w:hAnsi="Arial" w:cs="Arial"/>
          <w:lang w:val="en-US"/>
        </w:rPr>
      </w:pPr>
    </w:p>
    <w:p w14:paraId="56005ABE" w14:textId="77777777" w:rsidR="00BA3B7E" w:rsidRDefault="00315F49" w:rsidP="00161EA4">
      <w:pPr>
        <w:spacing w:after="0"/>
        <w:jc w:val="both"/>
        <w:rPr>
          <w:rFonts w:ascii="Arial" w:eastAsia="Arial" w:hAnsi="Arial" w:cs="Arial"/>
          <w:color w:val="38761D"/>
          <w:lang w:val="en-US"/>
        </w:rPr>
      </w:pPr>
      <w:r w:rsidRPr="1B45F43D">
        <w:rPr>
          <w:rFonts w:ascii="Arial" w:eastAsia="Arial" w:hAnsi="Arial" w:cs="Arial"/>
          <w:lang w:val="en-US"/>
        </w:rPr>
        <w:t xml:space="preserve">There is no information on global populations for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r w:rsidRPr="1B45F43D">
        <w:rPr>
          <w:rFonts w:ascii="Arial" w:eastAsia="Arial" w:hAnsi="Arial" w:cs="Arial"/>
          <w:lang w:val="en-US"/>
        </w:rPr>
        <w:t xml:space="preserve">spp., and therefore proportions of the population that migrates cannot be determined. However, </w:t>
      </w:r>
      <w:r w:rsidRPr="1B45F43D">
        <w:rPr>
          <w:rFonts w:ascii="Arial" w:eastAsia="Arial" w:hAnsi="Arial" w:cs="Arial"/>
          <w:i/>
          <w:iCs/>
          <w:lang w:val="en-US"/>
        </w:rPr>
        <w:t>A. pelagicus</w:t>
      </w:r>
      <w:r w:rsidRPr="1B45F43D">
        <w:rPr>
          <w:rFonts w:ascii="Arial" w:eastAsia="Arial" w:hAnsi="Arial" w:cs="Arial"/>
          <w:lang w:val="en-US"/>
        </w:rPr>
        <w:t xml:space="preserve"> and </w:t>
      </w:r>
      <w:r w:rsidRPr="1B45F43D">
        <w:rPr>
          <w:rFonts w:ascii="Arial" w:eastAsia="Arial" w:hAnsi="Arial" w:cs="Arial"/>
          <w:i/>
          <w:iCs/>
          <w:lang w:val="en-US"/>
        </w:rPr>
        <w:t xml:space="preserve">A. superciliosus </w:t>
      </w:r>
      <w:r w:rsidRPr="1B45F43D">
        <w:rPr>
          <w:rFonts w:ascii="Arial" w:eastAsia="Arial" w:hAnsi="Arial" w:cs="Arial"/>
          <w:lang w:val="en-US"/>
        </w:rPr>
        <w:t xml:space="preserve">are highly oceanic, with most of the population making seasonal or long-distance migrations between offshore and coastal habitats (Coelho </w:t>
      </w:r>
      <w:r w:rsidRPr="1B45F43D">
        <w:rPr>
          <w:rFonts w:ascii="Arial" w:eastAsia="Arial" w:hAnsi="Arial" w:cs="Arial"/>
          <w:i/>
          <w:iCs/>
          <w:lang w:val="en-US"/>
        </w:rPr>
        <w:t>et al</w:t>
      </w:r>
      <w:r w:rsidRPr="1B45F43D">
        <w:rPr>
          <w:rFonts w:ascii="Arial" w:eastAsia="Arial" w:hAnsi="Arial" w:cs="Arial"/>
          <w:lang w:val="en-US"/>
        </w:rPr>
        <w:t xml:space="preserve">. 2015; </w:t>
      </w:r>
      <w:proofErr w:type="spellStart"/>
      <w:r w:rsidRPr="1B45F43D">
        <w:rPr>
          <w:rFonts w:ascii="Arial" w:eastAsia="Arial" w:hAnsi="Arial" w:cs="Arial"/>
          <w:lang w:val="en-US"/>
        </w:rPr>
        <w:t>Shidqi</w:t>
      </w:r>
      <w:proofErr w:type="spellEnd"/>
      <w:r w:rsidRPr="1B45F43D">
        <w:rPr>
          <w:rFonts w:ascii="Arial" w:eastAsia="Arial" w:hAnsi="Arial" w:cs="Arial"/>
          <w:lang w:val="en-US"/>
        </w:rPr>
        <w:t xml:space="preserve"> </w:t>
      </w:r>
      <w:r w:rsidRPr="1B45F43D">
        <w:rPr>
          <w:rFonts w:ascii="Arial" w:eastAsia="Arial" w:hAnsi="Arial" w:cs="Arial"/>
          <w:i/>
          <w:iCs/>
          <w:lang w:val="en-US"/>
        </w:rPr>
        <w:t>et al</w:t>
      </w:r>
      <w:r w:rsidRPr="1B45F43D">
        <w:rPr>
          <w:rFonts w:ascii="Arial" w:eastAsia="Arial" w:hAnsi="Arial" w:cs="Arial"/>
          <w:lang w:val="en-US"/>
        </w:rPr>
        <w:t>. 2024), while</w:t>
      </w:r>
      <w:r w:rsidRPr="1B45F43D">
        <w:rPr>
          <w:rFonts w:ascii="Arial" w:eastAsia="Arial" w:hAnsi="Arial" w:cs="Arial"/>
          <w:i/>
          <w:iCs/>
          <w:lang w:val="en-US"/>
        </w:rPr>
        <w:t xml:space="preserve"> A. vulpinus </w:t>
      </w:r>
      <w:r w:rsidRPr="1B45F43D">
        <w:rPr>
          <w:rFonts w:ascii="Arial" w:eastAsia="Arial" w:hAnsi="Arial" w:cs="Arial"/>
          <w:lang w:val="en-US"/>
        </w:rPr>
        <w:t>(common thresher) exhibits partial migration: some individuals stay resident in productive coastal upwelling zones, while a substantial proportion (estimates range 50–70% depending on stock and season) migrate over hundreds to thousands of kilometers (</w:t>
      </w:r>
      <w:proofErr w:type="spellStart"/>
      <w:r w:rsidRPr="1B45F43D">
        <w:rPr>
          <w:rFonts w:ascii="Arial" w:eastAsia="Arial" w:hAnsi="Arial" w:cs="Arial"/>
          <w:lang w:val="en-US"/>
        </w:rPr>
        <w:t>Cartamil</w:t>
      </w:r>
      <w:proofErr w:type="spellEnd"/>
      <w:r w:rsidRPr="1B45F43D">
        <w:rPr>
          <w:rFonts w:ascii="Arial" w:eastAsia="Arial" w:hAnsi="Arial" w:cs="Arial"/>
          <w:lang w:val="en-US"/>
        </w:rPr>
        <w:t xml:space="preserve"> et al 2011). </w:t>
      </w:r>
    </w:p>
    <w:p w14:paraId="66A61771" w14:textId="77777777" w:rsidR="00BA3B7E" w:rsidRDefault="00BA3B7E" w:rsidP="00161EA4">
      <w:pPr>
        <w:spacing w:after="0"/>
        <w:jc w:val="both"/>
        <w:rPr>
          <w:rFonts w:ascii="Arial" w:eastAsia="Arial" w:hAnsi="Arial" w:cs="Arial"/>
        </w:rPr>
      </w:pPr>
    </w:p>
    <w:p w14:paraId="0CDE43E3" w14:textId="7F48D49B" w:rsidR="00BA3B7E" w:rsidRDefault="00315F49" w:rsidP="009A34F6">
      <w:pPr>
        <w:spacing w:after="0"/>
        <w:ind w:left="567" w:hanging="567"/>
        <w:jc w:val="both"/>
        <w:rPr>
          <w:rFonts w:ascii="Arial" w:eastAsia="Arial" w:hAnsi="Arial" w:cs="Arial"/>
          <w:b/>
        </w:rPr>
      </w:pPr>
      <w:r w:rsidRPr="009A34F6">
        <w:rPr>
          <w:rFonts w:ascii="Arial" w:eastAsia="Arial" w:hAnsi="Arial" w:cs="Arial"/>
          <w:b/>
        </w:rPr>
        <w:t>4.Biological data (other than migration)</w:t>
      </w:r>
    </w:p>
    <w:p w14:paraId="1E0B81FB" w14:textId="77777777" w:rsidR="009A34F6" w:rsidRPr="009A34F6" w:rsidRDefault="009A34F6" w:rsidP="009A34F6">
      <w:pPr>
        <w:spacing w:after="0"/>
        <w:ind w:left="567" w:hanging="567"/>
        <w:jc w:val="both"/>
        <w:rPr>
          <w:rFonts w:ascii="Arial" w:eastAsia="Arial" w:hAnsi="Arial" w:cs="Arial"/>
          <w:b/>
        </w:rPr>
      </w:pPr>
    </w:p>
    <w:p w14:paraId="45DF1C47" w14:textId="15BC0DC8" w:rsidR="00BA3B7E" w:rsidRDefault="00315F49" w:rsidP="009A34F6">
      <w:pPr>
        <w:spacing w:after="0"/>
        <w:ind w:left="567" w:hanging="567"/>
        <w:jc w:val="both"/>
        <w:rPr>
          <w:rFonts w:ascii="Arial" w:eastAsia="Arial" w:hAnsi="Arial" w:cs="Arial"/>
          <w:bCs/>
        </w:rPr>
      </w:pPr>
      <w:r w:rsidRPr="009A34F6">
        <w:rPr>
          <w:rFonts w:ascii="Arial" w:eastAsia="Arial" w:hAnsi="Arial" w:cs="Arial"/>
          <w:bCs/>
        </w:rPr>
        <w:t xml:space="preserve">4.1 </w:t>
      </w:r>
      <w:r w:rsidR="009A34F6">
        <w:rPr>
          <w:rFonts w:ascii="Arial" w:eastAsia="Arial" w:hAnsi="Arial" w:cs="Arial"/>
          <w:bCs/>
        </w:rPr>
        <w:tab/>
      </w:r>
      <w:r w:rsidRPr="009A34F6">
        <w:rPr>
          <w:rFonts w:ascii="Arial" w:eastAsia="Arial" w:hAnsi="Arial" w:cs="Arial"/>
          <w:bCs/>
        </w:rPr>
        <w:t xml:space="preserve">Distribution (current and historical) </w:t>
      </w:r>
    </w:p>
    <w:p w14:paraId="6A9B6107" w14:textId="77777777" w:rsidR="009A34F6" w:rsidRPr="009A34F6" w:rsidRDefault="009A34F6" w:rsidP="009A34F6">
      <w:pPr>
        <w:spacing w:after="0"/>
        <w:ind w:left="567" w:hanging="567"/>
        <w:jc w:val="both"/>
        <w:rPr>
          <w:rFonts w:ascii="Arial" w:eastAsia="Arial" w:hAnsi="Arial" w:cs="Arial"/>
          <w:bCs/>
        </w:rPr>
      </w:pPr>
    </w:p>
    <w:p w14:paraId="1B4CAE35" w14:textId="77777777" w:rsidR="00BA3B7E" w:rsidRDefault="00315F49" w:rsidP="00161EA4">
      <w:pPr>
        <w:pBdr>
          <w:top w:val="nil"/>
          <w:left w:val="nil"/>
          <w:bottom w:val="nil"/>
          <w:right w:val="nil"/>
          <w:between w:val="nil"/>
        </w:pBdr>
        <w:spacing w:after="0"/>
        <w:jc w:val="both"/>
        <w:rPr>
          <w:rFonts w:ascii="Arial" w:eastAsia="Arial" w:hAnsi="Arial" w:cs="Arial"/>
          <w:lang w:val="en-US"/>
        </w:rPr>
      </w:pPr>
      <w:r w:rsidRPr="1B45F43D">
        <w:rPr>
          <w:rFonts w:ascii="Arial" w:eastAsia="Arial" w:hAnsi="Arial" w:cs="Arial"/>
          <w:lang w:val="en-US"/>
        </w:rPr>
        <w:t>These highly migratory oceanic and coastal species are found nearly worldwide in tropical and temperate seas.</w:t>
      </w:r>
    </w:p>
    <w:p w14:paraId="4B2FBE05" w14:textId="77777777" w:rsidR="009A34F6" w:rsidRDefault="009A34F6" w:rsidP="00161EA4">
      <w:pPr>
        <w:pBdr>
          <w:top w:val="nil"/>
          <w:left w:val="nil"/>
          <w:bottom w:val="nil"/>
          <w:right w:val="nil"/>
          <w:between w:val="nil"/>
        </w:pBdr>
        <w:spacing w:after="0"/>
        <w:jc w:val="both"/>
        <w:rPr>
          <w:rFonts w:ascii="Arial" w:eastAsia="Arial" w:hAnsi="Arial" w:cs="Arial"/>
          <w:color w:val="080100"/>
          <w:sz w:val="26"/>
          <w:szCs w:val="26"/>
          <w:highlight w:val="white"/>
          <w:lang w:val="en-US"/>
        </w:rPr>
      </w:pPr>
    </w:p>
    <w:p w14:paraId="67C3D5A2" w14:textId="77777777" w:rsidR="00BA3B7E" w:rsidRDefault="00315F49" w:rsidP="00161EA4">
      <w:pPr>
        <w:spacing w:after="0"/>
        <w:jc w:val="both"/>
        <w:rPr>
          <w:rFonts w:ascii="Arial" w:eastAsia="Arial" w:hAnsi="Arial" w:cs="Arial"/>
          <w:lang w:val="en-US"/>
        </w:rPr>
      </w:pPr>
      <w:r w:rsidRPr="1B45F43D">
        <w:rPr>
          <w:rFonts w:ascii="Arial" w:eastAsia="Arial" w:hAnsi="Arial" w:cs="Arial"/>
          <w:i/>
          <w:iCs/>
          <w:lang w:val="en-US"/>
        </w:rPr>
        <w:t>A. superciliosus</w:t>
      </w:r>
      <w:r w:rsidRPr="1B45F43D">
        <w:rPr>
          <w:rFonts w:ascii="Arial" w:eastAsia="Arial" w:hAnsi="Arial" w:cs="Arial"/>
          <w:lang w:val="en-US"/>
        </w:rPr>
        <w:t xml:space="preserve"> is </w:t>
      </w:r>
      <w:proofErr w:type="spellStart"/>
      <w:r w:rsidRPr="1B45F43D">
        <w:rPr>
          <w:rFonts w:ascii="Arial" w:eastAsia="Arial" w:hAnsi="Arial" w:cs="Arial"/>
          <w:lang w:val="en-US"/>
        </w:rPr>
        <w:t>circumglobal</w:t>
      </w:r>
      <w:proofErr w:type="spellEnd"/>
      <w:r w:rsidRPr="1B45F43D">
        <w:rPr>
          <w:rFonts w:ascii="Arial" w:eastAsia="Arial" w:hAnsi="Arial" w:cs="Arial"/>
          <w:lang w:val="en-US"/>
        </w:rPr>
        <w:t xml:space="preserve"> in distribution and occurs in tropical and temperate seas. Ongoing analysis has indicated no structuring of populations of </w:t>
      </w:r>
      <w:r w:rsidRPr="1B45F43D">
        <w:rPr>
          <w:rFonts w:ascii="Arial" w:eastAsia="Arial" w:hAnsi="Arial" w:cs="Arial"/>
          <w:i/>
          <w:iCs/>
          <w:lang w:val="en-US"/>
        </w:rPr>
        <w:t>A. superciliosus</w:t>
      </w:r>
      <w:r w:rsidRPr="1B45F43D">
        <w:rPr>
          <w:rFonts w:ascii="Arial" w:eastAsia="Arial" w:hAnsi="Arial" w:cs="Arial"/>
          <w:lang w:val="en-US"/>
        </w:rPr>
        <w:t xml:space="preserve"> within the Pacific Ocean, but significant genetic divergence between Atlantic and Indo-Pacific populations (Trejo 2005). The existence of separate Indian Ocean and Pacific Ocean stocks is </w:t>
      </w:r>
      <w:proofErr w:type="gramStart"/>
      <w:r w:rsidRPr="1B45F43D">
        <w:rPr>
          <w:rFonts w:ascii="Arial" w:eastAsia="Arial" w:hAnsi="Arial" w:cs="Arial"/>
          <w:lang w:val="en-US"/>
        </w:rPr>
        <w:t>as yet</w:t>
      </w:r>
      <w:proofErr w:type="gramEnd"/>
      <w:r w:rsidRPr="1B45F43D">
        <w:rPr>
          <w:rFonts w:ascii="Arial" w:eastAsia="Arial" w:hAnsi="Arial" w:cs="Arial"/>
          <w:lang w:val="en-US"/>
        </w:rPr>
        <w:t xml:space="preserve"> unconfirmed.</w:t>
      </w:r>
    </w:p>
    <w:p w14:paraId="7E9A15AC" w14:textId="77777777" w:rsidR="009A34F6" w:rsidRDefault="009A34F6" w:rsidP="00161EA4">
      <w:pPr>
        <w:spacing w:after="0"/>
        <w:jc w:val="both"/>
        <w:rPr>
          <w:rFonts w:ascii="Arial" w:eastAsia="Arial" w:hAnsi="Arial" w:cs="Arial"/>
          <w:lang w:val="en-US"/>
        </w:rPr>
      </w:pPr>
    </w:p>
    <w:p w14:paraId="5EE79266" w14:textId="77777777" w:rsidR="00BA3B7E" w:rsidRDefault="00315F49" w:rsidP="00161EA4">
      <w:pPr>
        <w:spacing w:after="0"/>
        <w:jc w:val="both"/>
        <w:rPr>
          <w:rFonts w:ascii="Arial" w:eastAsia="Arial" w:hAnsi="Arial" w:cs="Arial"/>
        </w:rPr>
      </w:pPr>
      <w:r>
        <w:rPr>
          <w:rFonts w:ascii="Arial" w:eastAsia="Arial" w:hAnsi="Arial" w:cs="Arial"/>
          <w:i/>
        </w:rPr>
        <w:t xml:space="preserve">A. vulpinus </w:t>
      </w:r>
      <w:r>
        <w:rPr>
          <w:rFonts w:ascii="Arial" w:eastAsia="Arial" w:hAnsi="Arial" w:cs="Arial"/>
        </w:rPr>
        <w:t xml:space="preserve">occurs worldwide in tropical to cold-temperate seas (Last and Stevens 2009, Ebert et al. 2013) but is more common in temperate waters (Compagno 2001) and most abundant in waters up to 40 or 50 miles offshore (Strasburg 1958; Gubanov 1972; Moreno </w:t>
      </w:r>
      <w:r>
        <w:rPr>
          <w:rFonts w:ascii="Arial" w:eastAsia="Arial" w:hAnsi="Arial" w:cs="Arial"/>
          <w:i/>
        </w:rPr>
        <w:t>et al</w:t>
      </w:r>
      <w:r>
        <w:rPr>
          <w:rFonts w:ascii="Arial" w:eastAsia="Arial" w:hAnsi="Arial" w:cs="Arial"/>
        </w:rPr>
        <w:t xml:space="preserve">. 1989; Bedford 1992). Occurrences of </w:t>
      </w:r>
      <w:r>
        <w:rPr>
          <w:rFonts w:ascii="Arial" w:eastAsia="Arial" w:hAnsi="Arial" w:cs="Arial"/>
          <w:i/>
        </w:rPr>
        <w:t xml:space="preserve">A. vulpinus </w:t>
      </w:r>
      <w:r>
        <w:rPr>
          <w:rFonts w:ascii="Arial" w:eastAsia="Arial" w:hAnsi="Arial" w:cs="Arial"/>
        </w:rPr>
        <w:t xml:space="preserve">in the equatorial and northern tropical Indian Ocean could be misidentification with </w:t>
      </w:r>
      <w:r>
        <w:rPr>
          <w:rFonts w:ascii="Arial" w:eastAsia="Arial" w:hAnsi="Arial" w:cs="Arial"/>
          <w:i/>
        </w:rPr>
        <w:t xml:space="preserve">A. pelagicus </w:t>
      </w:r>
      <w:r>
        <w:rPr>
          <w:rFonts w:ascii="Arial" w:eastAsia="Arial" w:hAnsi="Arial" w:cs="Arial"/>
        </w:rPr>
        <w:t xml:space="preserve">(Rigby et al., 2022). In the Northeast Atlantic, </w:t>
      </w:r>
      <w:r>
        <w:rPr>
          <w:rFonts w:ascii="Arial" w:eastAsia="Arial" w:hAnsi="Arial" w:cs="Arial"/>
          <w:i/>
        </w:rPr>
        <w:t>A. vulpinus</w:t>
      </w:r>
      <w:r>
        <w:rPr>
          <w:rFonts w:ascii="Arial" w:eastAsia="Arial" w:hAnsi="Arial" w:cs="Arial"/>
        </w:rPr>
        <w:t xml:space="preserve"> has been recorded from Norway to the Mediterranean and Black Seas, and off Madeira and the Azores, with juveniles caught in UK waters in the English Channel and southern North Sea (Ellis 2004). </w:t>
      </w:r>
    </w:p>
    <w:p w14:paraId="0D19C848" w14:textId="77777777" w:rsidR="009A34F6" w:rsidRDefault="009A34F6" w:rsidP="00161EA4">
      <w:pPr>
        <w:spacing w:after="0"/>
        <w:jc w:val="both"/>
        <w:rPr>
          <w:rFonts w:ascii="Arial" w:eastAsia="Arial" w:hAnsi="Arial" w:cs="Arial"/>
        </w:rPr>
      </w:pPr>
    </w:p>
    <w:p w14:paraId="74E83821" w14:textId="77777777" w:rsidR="00BA3B7E" w:rsidRDefault="00315F49" w:rsidP="00161EA4">
      <w:pPr>
        <w:spacing w:after="0"/>
        <w:jc w:val="both"/>
        <w:rPr>
          <w:rFonts w:ascii="Arial" w:eastAsia="Arial" w:hAnsi="Arial" w:cs="Arial"/>
        </w:rPr>
      </w:pPr>
      <w:r>
        <w:rPr>
          <w:rFonts w:ascii="Arial" w:eastAsia="Arial" w:hAnsi="Arial" w:cs="Arial"/>
          <w:i/>
        </w:rPr>
        <w:t xml:space="preserve">A. pelagicus </w:t>
      </w:r>
      <w:r>
        <w:rPr>
          <w:rFonts w:ascii="Arial" w:eastAsia="Arial" w:hAnsi="Arial" w:cs="Arial"/>
        </w:rPr>
        <w:t xml:space="preserve">is found in tropical to subtropical Indo-Pacific oceanic waters (Rigby et al., 2019a). This truly oceanic species is documented throughout the Indo-Pacific, Australasia region north to Japan, and the Pacific coast of Mexico and northern South America. It has not been recorded in the Atlantic Ocean (Compagno 1984). Few data are available for </w:t>
      </w:r>
      <w:r>
        <w:rPr>
          <w:rFonts w:ascii="Arial" w:eastAsia="Arial" w:hAnsi="Arial" w:cs="Arial"/>
          <w:i/>
        </w:rPr>
        <w:t>A. pelagicus</w:t>
      </w:r>
      <w:r>
        <w:rPr>
          <w:rFonts w:ascii="Arial" w:eastAsia="Arial" w:hAnsi="Arial" w:cs="Arial"/>
        </w:rPr>
        <w:t xml:space="preserve"> throughout its epipelagic range. It is not known whether Indian and Pacific Ocean populations are isolated although it is considered likely that this species migrates between Central America and the Gulf of California.</w:t>
      </w:r>
    </w:p>
    <w:p w14:paraId="798904DD" w14:textId="77777777" w:rsidR="009A34F6" w:rsidRDefault="009A34F6" w:rsidP="00161EA4">
      <w:pPr>
        <w:spacing w:after="0"/>
        <w:jc w:val="both"/>
        <w:rPr>
          <w:rFonts w:ascii="Arial" w:eastAsia="Arial" w:hAnsi="Arial" w:cs="Arial"/>
        </w:rPr>
      </w:pPr>
    </w:p>
    <w:p w14:paraId="0BBE4B78" w14:textId="77777777" w:rsidR="00BA3B7E" w:rsidRPr="005F5005" w:rsidRDefault="00315F49" w:rsidP="00161EA4">
      <w:pPr>
        <w:spacing w:after="0"/>
        <w:jc w:val="both"/>
        <w:rPr>
          <w:rFonts w:ascii="Arial" w:eastAsia="Arial" w:hAnsi="Arial" w:cs="Arial"/>
          <w:i/>
          <w:iCs/>
          <w:color w:val="121212"/>
          <w:sz w:val="20"/>
          <w:szCs w:val="20"/>
          <w:lang w:val="en-US"/>
        </w:rPr>
      </w:pPr>
      <w:bookmarkStart w:id="1" w:name="_Hlk211166542"/>
      <w:r w:rsidRPr="005F5005">
        <w:rPr>
          <w:rFonts w:ascii="Arial" w:eastAsia="Arial" w:hAnsi="Arial" w:cs="Arial"/>
          <w:i/>
          <w:iCs/>
          <w:color w:val="121212"/>
          <w:sz w:val="20"/>
          <w:szCs w:val="20"/>
          <w:lang w:val="en-US"/>
        </w:rPr>
        <w:t xml:space="preserve">Figure 2a - Global distribution of </w:t>
      </w:r>
      <w:proofErr w:type="spellStart"/>
      <w:r w:rsidRPr="005F5005">
        <w:rPr>
          <w:rFonts w:ascii="Arial" w:eastAsia="Arial" w:hAnsi="Arial" w:cs="Arial"/>
          <w:i/>
          <w:iCs/>
          <w:color w:val="121212"/>
          <w:sz w:val="20"/>
          <w:szCs w:val="20"/>
          <w:lang w:val="en-US"/>
        </w:rPr>
        <w:t>Alopias</w:t>
      </w:r>
      <w:proofErr w:type="spellEnd"/>
      <w:r w:rsidRPr="005F5005">
        <w:rPr>
          <w:rFonts w:ascii="Arial" w:eastAsia="Arial" w:hAnsi="Arial" w:cs="Arial"/>
          <w:i/>
          <w:iCs/>
          <w:color w:val="121212"/>
          <w:sz w:val="20"/>
          <w:szCs w:val="20"/>
          <w:lang w:val="en-US"/>
        </w:rPr>
        <w:t xml:space="preserve"> pelagicus:</w:t>
      </w:r>
    </w:p>
    <w:p w14:paraId="1E61E947" w14:textId="77777777" w:rsidR="00BA3B7E" w:rsidRDefault="00315F49" w:rsidP="00161EA4">
      <w:pPr>
        <w:spacing w:after="0"/>
        <w:jc w:val="center"/>
        <w:rPr>
          <w:rFonts w:ascii="Arial" w:eastAsia="Arial" w:hAnsi="Arial" w:cs="Arial"/>
          <w:i/>
          <w:color w:val="121212"/>
          <w:u w:val="single"/>
        </w:rPr>
      </w:pPr>
      <w:r>
        <w:rPr>
          <w:rFonts w:ascii="Arial" w:eastAsia="Arial" w:hAnsi="Arial" w:cs="Arial"/>
          <w:i/>
          <w:noProof/>
          <w:color w:val="121212"/>
          <w:u w:val="single"/>
        </w:rPr>
        <w:drawing>
          <wp:inline distT="114300" distB="114300" distL="114300" distR="114300" wp14:anchorId="008A288B" wp14:editId="4F421E48">
            <wp:extent cx="5160645" cy="2309659"/>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t="27322" b="27711"/>
                    <a:stretch>
                      <a:fillRect/>
                    </a:stretch>
                  </pic:blipFill>
                  <pic:spPr>
                    <a:xfrm>
                      <a:off x="0" y="0"/>
                      <a:ext cx="5160645" cy="2309659"/>
                    </a:xfrm>
                    <a:prstGeom prst="rect">
                      <a:avLst/>
                    </a:prstGeom>
                    <a:ln/>
                  </pic:spPr>
                </pic:pic>
              </a:graphicData>
            </a:graphic>
          </wp:inline>
        </w:drawing>
      </w:r>
    </w:p>
    <w:p w14:paraId="2D3F027D" w14:textId="77777777" w:rsidR="00BA3B7E" w:rsidRDefault="00315F49" w:rsidP="00161EA4">
      <w:pPr>
        <w:spacing w:after="0"/>
        <w:jc w:val="both"/>
        <w:rPr>
          <w:rFonts w:ascii="Arial" w:eastAsia="Arial" w:hAnsi="Arial" w:cs="Arial"/>
          <w:color w:val="38761D"/>
          <w:sz w:val="16"/>
          <w:szCs w:val="16"/>
        </w:rPr>
      </w:pPr>
      <w:r>
        <w:rPr>
          <w:rFonts w:ascii="Arial" w:eastAsia="Arial" w:hAnsi="Arial" w:cs="Arial"/>
          <w:color w:val="38761D"/>
          <w:sz w:val="16"/>
          <w:szCs w:val="16"/>
        </w:rPr>
        <w:t xml:space="preserve"> </w:t>
      </w:r>
    </w:p>
    <w:p w14:paraId="654F4A01" w14:textId="77777777" w:rsidR="00BA3B7E" w:rsidRPr="005F5005" w:rsidRDefault="00315F49" w:rsidP="00161EA4">
      <w:pPr>
        <w:spacing w:after="0"/>
        <w:jc w:val="both"/>
        <w:rPr>
          <w:rFonts w:ascii="Arial" w:eastAsia="Arial" w:hAnsi="Arial" w:cs="Arial"/>
          <w:color w:val="38761D"/>
          <w:sz w:val="20"/>
          <w:szCs w:val="20"/>
          <w:lang w:val="en-US"/>
        </w:rPr>
      </w:pPr>
      <w:r w:rsidRPr="005F5005">
        <w:rPr>
          <w:rFonts w:ascii="Arial" w:eastAsia="Arial" w:hAnsi="Arial" w:cs="Arial"/>
          <w:i/>
          <w:iCs/>
          <w:sz w:val="20"/>
          <w:szCs w:val="20"/>
          <w:lang w:val="en-US"/>
        </w:rPr>
        <w:t xml:space="preserve">Figure 2b </w:t>
      </w:r>
      <w:r w:rsidRPr="005F5005">
        <w:rPr>
          <w:rFonts w:ascii="Arial" w:eastAsia="Arial" w:hAnsi="Arial" w:cs="Arial"/>
          <w:i/>
          <w:iCs/>
          <w:color w:val="121212"/>
          <w:sz w:val="20"/>
          <w:szCs w:val="20"/>
          <w:lang w:val="en-US"/>
        </w:rPr>
        <w:t xml:space="preserve">Global distribution of </w:t>
      </w:r>
      <w:proofErr w:type="spellStart"/>
      <w:r w:rsidRPr="005F5005">
        <w:rPr>
          <w:rFonts w:ascii="Arial" w:eastAsia="Arial" w:hAnsi="Arial" w:cs="Arial"/>
          <w:i/>
          <w:iCs/>
          <w:color w:val="121212"/>
          <w:sz w:val="20"/>
          <w:szCs w:val="20"/>
          <w:lang w:val="en-US"/>
        </w:rPr>
        <w:t>Alopias</w:t>
      </w:r>
      <w:proofErr w:type="spellEnd"/>
      <w:r w:rsidRPr="005F5005">
        <w:rPr>
          <w:rFonts w:ascii="Arial" w:eastAsia="Arial" w:hAnsi="Arial" w:cs="Arial"/>
          <w:i/>
          <w:iCs/>
          <w:color w:val="121212"/>
          <w:sz w:val="20"/>
          <w:szCs w:val="20"/>
          <w:lang w:val="en-US"/>
        </w:rPr>
        <w:t xml:space="preserve"> vulpinus</w:t>
      </w:r>
    </w:p>
    <w:p w14:paraId="2DD6E4FA" w14:textId="648ECF23" w:rsidR="009A34F6" w:rsidRDefault="00315F49" w:rsidP="00161EA4">
      <w:pPr>
        <w:spacing w:after="0"/>
        <w:jc w:val="center"/>
        <w:rPr>
          <w:rFonts w:ascii="Arial" w:eastAsia="Arial" w:hAnsi="Arial" w:cs="Arial"/>
          <w:i/>
          <w:color w:val="121212"/>
          <w:u w:val="single"/>
        </w:rPr>
      </w:pPr>
      <w:r>
        <w:rPr>
          <w:rFonts w:ascii="Arial" w:eastAsia="Arial" w:hAnsi="Arial" w:cs="Arial"/>
          <w:i/>
          <w:noProof/>
          <w:color w:val="121212"/>
          <w:u w:val="single"/>
        </w:rPr>
        <w:drawing>
          <wp:inline distT="114300" distB="114300" distL="114300" distR="114300" wp14:anchorId="36909C6E" wp14:editId="64CDF8F5">
            <wp:extent cx="5160645" cy="2345748"/>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t="27287" b="27620"/>
                    <a:stretch>
                      <a:fillRect/>
                    </a:stretch>
                  </pic:blipFill>
                  <pic:spPr>
                    <a:xfrm>
                      <a:off x="0" y="0"/>
                      <a:ext cx="5160645" cy="2345748"/>
                    </a:xfrm>
                    <a:prstGeom prst="rect">
                      <a:avLst/>
                    </a:prstGeom>
                    <a:ln/>
                  </pic:spPr>
                </pic:pic>
              </a:graphicData>
            </a:graphic>
          </wp:inline>
        </w:drawing>
      </w:r>
      <w:r w:rsidR="009A34F6">
        <w:rPr>
          <w:rFonts w:ascii="Arial" w:eastAsia="Arial" w:hAnsi="Arial" w:cs="Arial"/>
          <w:i/>
          <w:color w:val="121212"/>
          <w:u w:val="single"/>
        </w:rPr>
        <w:br w:type="page"/>
      </w:r>
    </w:p>
    <w:p w14:paraId="281B11C7" w14:textId="77777777" w:rsidR="00BA3B7E" w:rsidRPr="00E70A42" w:rsidRDefault="00315F49" w:rsidP="00161EA4">
      <w:pPr>
        <w:spacing w:after="0"/>
        <w:jc w:val="both"/>
        <w:rPr>
          <w:rFonts w:ascii="Arial" w:eastAsia="Arial" w:hAnsi="Arial" w:cs="Arial"/>
          <w:i/>
          <w:iCs/>
          <w:color w:val="121212"/>
          <w:sz w:val="20"/>
          <w:szCs w:val="20"/>
          <w:lang w:val="en-US"/>
        </w:rPr>
      </w:pPr>
      <w:r w:rsidRPr="00E70A42">
        <w:rPr>
          <w:rFonts w:ascii="Arial" w:eastAsia="Arial" w:hAnsi="Arial" w:cs="Arial"/>
          <w:i/>
          <w:iCs/>
          <w:color w:val="121212"/>
          <w:sz w:val="20"/>
          <w:szCs w:val="20"/>
          <w:lang w:val="en-US"/>
        </w:rPr>
        <w:t xml:space="preserve">Figure 2c - Global distribution of </w:t>
      </w:r>
      <w:proofErr w:type="spellStart"/>
      <w:r w:rsidRPr="00E70A42">
        <w:rPr>
          <w:rFonts w:ascii="Arial" w:eastAsia="Arial" w:hAnsi="Arial" w:cs="Arial"/>
          <w:i/>
          <w:iCs/>
          <w:color w:val="121212"/>
          <w:sz w:val="20"/>
          <w:szCs w:val="20"/>
          <w:lang w:val="en-US"/>
        </w:rPr>
        <w:t>Alopias</w:t>
      </w:r>
      <w:proofErr w:type="spellEnd"/>
      <w:r w:rsidRPr="00E70A42">
        <w:rPr>
          <w:rFonts w:ascii="Arial" w:eastAsia="Arial" w:hAnsi="Arial" w:cs="Arial"/>
          <w:i/>
          <w:iCs/>
          <w:color w:val="121212"/>
          <w:sz w:val="20"/>
          <w:szCs w:val="20"/>
          <w:lang w:val="en-US"/>
        </w:rPr>
        <w:t xml:space="preserve"> superciliosus:</w:t>
      </w:r>
    </w:p>
    <w:p w14:paraId="3185D9A8" w14:textId="77777777" w:rsidR="00BA3B7E" w:rsidRDefault="00315F49" w:rsidP="00161EA4">
      <w:pPr>
        <w:spacing w:after="0"/>
        <w:jc w:val="center"/>
        <w:rPr>
          <w:rFonts w:ascii="Arial" w:eastAsia="Arial" w:hAnsi="Arial" w:cs="Arial"/>
          <w:i/>
          <w:color w:val="121212"/>
          <w:u w:val="single"/>
        </w:rPr>
      </w:pPr>
      <w:r>
        <w:rPr>
          <w:rFonts w:ascii="Arial" w:eastAsia="Arial" w:hAnsi="Arial" w:cs="Arial"/>
          <w:noProof/>
          <w:color w:val="38761D"/>
        </w:rPr>
        <w:drawing>
          <wp:inline distT="114300" distB="114300" distL="114300" distR="114300" wp14:anchorId="4CD4B668" wp14:editId="176680BC">
            <wp:extent cx="5160645" cy="274272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t="25114" b="22029"/>
                    <a:stretch>
                      <a:fillRect/>
                    </a:stretch>
                  </pic:blipFill>
                  <pic:spPr>
                    <a:xfrm>
                      <a:off x="0" y="0"/>
                      <a:ext cx="5160645" cy="2742720"/>
                    </a:xfrm>
                    <a:prstGeom prst="rect">
                      <a:avLst/>
                    </a:prstGeom>
                    <a:ln/>
                  </pic:spPr>
                </pic:pic>
              </a:graphicData>
            </a:graphic>
          </wp:inline>
        </w:drawing>
      </w:r>
    </w:p>
    <w:p w14:paraId="76FBDE1D" w14:textId="77777777" w:rsidR="00BA3B7E" w:rsidRDefault="00BA3B7E" w:rsidP="00161EA4">
      <w:pPr>
        <w:spacing w:after="0"/>
        <w:jc w:val="center"/>
        <w:rPr>
          <w:rFonts w:ascii="Arial" w:eastAsia="Arial" w:hAnsi="Arial" w:cs="Arial"/>
          <w:i/>
          <w:color w:val="121212"/>
          <w:u w:val="single"/>
        </w:rPr>
      </w:pPr>
    </w:p>
    <w:p w14:paraId="05893AB0" w14:textId="5A68A950" w:rsidR="00BA3B7E" w:rsidRPr="00E70A42" w:rsidRDefault="00315F49" w:rsidP="00161EA4">
      <w:pPr>
        <w:spacing w:after="0"/>
        <w:jc w:val="both"/>
        <w:rPr>
          <w:rFonts w:ascii="Arial" w:eastAsia="Arial" w:hAnsi="Arial" w:cs="Arial"/>
          <w:i/>
          <w:sz w:val="20"/>
          <w:szCs w:val="20"/>
        </w:rPr>
      </w:pPr>
      <w:r w:rsidRPr="00E70A42">
        <w:rPr>
          <w:rFonts w:ascii="Arial" w:eastAsia="Arial" w:hAnsi="Arial" w:cs="Arial"/>
          <w:i/>
          <w:sz w:val="20"/>
          <w:szCs w:val="20"/>
        </w:rPr>
        <w:t>Fig. 2a-c; World distribution maps for thresher sharks (data from IUCN Red List).</w:t>
      </w:r>
      <w:bookmarkEnd w:id="1"/>
    </w:p>
    <w:p w14:paraId="7C9D2509" w14:textId="77777777" w:rsidR="00BA3B7E" w:rsidRPr="00696CA5" w:rsidRDefault="00BA3B7E" w:rsidP="00161EA4">
      <w:pPr>
        <w:spacing w:after="0"/>
        <w:jc w:val="both"/>
        <w:rPr>
          <w:rFonts w:ascii="Arial" w:eastAsia="Arial" w:hAnsi="Arial" w:cs="Arial"/>
          <w:i/>
          <w:u w:val="single"/>
        </w:rPr>
      </w:pPr>
    </w:p>
    <w:p w14:paraId="33A2C5D4" w14:textId="599637FA" w:rsidR="00BA3B7E" w:rsidRDefault="00315F49" w:rsidP="00696CA5">
      <w:pPr>
        <w:spacing w:after="0"/>
        <w:ind w:left="567" w:hanging="567"/>
        <w:jc w:val="both"/>
        <w:rPr>
          <w:rFonts w:ascii="Arial" w:eastAsia="Arial" w:hAnsi="Arial" w:cs="Arial"/>
          <w:bCs/>
        </w:rPr>
      </w:pPr>
      <w:r w:rsidRPr="00696CA5">
        <w:rPr>
          <w:rFonts w:ascii="Arial" w:eastAsia="Arial" w:hAnsi="Arial" w:cs="Arial"/>
          <w:bCs/>
        </w:rPr>
        <w:t xml:space="preserve">4.2 </w:t>
      </w:r>
      <w:r w:rsidR="00696CA5" w:rsidRPr="00696CA5">
        <w:rPr>
          <w:rFonts w:ascii="Arial" w:eastAsia="Arial" w:hAnsi="Arial" w:cs="Arial"/>
          <w:bCs/>
        </w:rPr>
        <w:tab/>
      </w:r>
      <w:r w:rsidRPr="00696CA5">
        <w:rPr>
          <w:rFonts w:ascii="Arial" w:eastAsia="Arial" w:hAnsi="Arial" w:cs="Arial"/>
          <w:bCs/>
        </w:rPr>
        <w:t>Population (estimates and trends)</w:t>
      </w:r>
    </w:p>
    <w:p w14:paraId="585A713D" w14:textId="77777777" w:rsidR="00696CA5" w:rsidRPr="00696CA5" w:rsidRDefault="00696CA5" w:rsidP="00696CA5">
      <w:pPr>
        <w:spacing w:after="0"/>
        <w:ind w:left="567" w:hanging="567"/>
        <w:jc w:val="both"/>
        <w:rPr>
          <w:rFonts w:ascii="Arial" w:eastAsia="Arial" w:hAnsi="Arial" w:cs="Arial"/>
          <w:bCs/>
        </w:rPr>
      </w:pPr>
    </w:p>
    <w:p w14:paraId="068C1DBA"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The thresher shark family is among the most vulnerable of all pelagic shark species to any level of fisheries mortality, whether as a target or bycatch/incidental capture species. Since threshers are typically identified at family level only, there are no data for population size, however there are some trend data for the family and species, largely compiled by the IUCN Red List global assessments. </w:t>
      </w:r>
    </w:p>
    <w:p w14:paraId="2C302E04" w14:textId="77777777" w:rsidR="00696CA5" w:rsidRDefault="00696CA5" w:rsidP="00161EA4">
      <w:pPr>
        <w:spacing w:after="0"/>
        <w:jc w:val="both"/>
        <w:rPr>
          <w:rFonts w:ascii="Arial" w:eastAsia="Arial" w:hAnsi="Arial" w:cs="Arial"/>
          <w:lang w:val="en-US"/>
        </w:rPr>
      </w:pPr>
    </w:p>
    <w:p w14:paraId="485D1587"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Worldwide, the </w:t>
      </w:r>
      <w:proofErr w:type="spellStart"/>
      <w:r w:rsidRPr="1B45F43D">
        <w:rPr>
          <w:rFonts w:ascii="Arial" w:eastAsia="Arial" w:hAnsi="Arial" w:cs="Arial"/>
          <w:i/>
          <w:iCs/>
          <w:lang w:val="en-US"/>
        </w:rPr>
        <w:t>Alopias</w:t>
      </w:r>
      <w:proofErr w:type="spellEnd"/>
      <w:r w:rsidRPr="1B45F43D">
        <w:rPr>
          <w:rFonts w:ascii="Arial" w:eastAsia="Arial" w:hAnsi="Arial" w:cs="Arial"/>
          <w:lang w:val="en-US"/>
        </w:rPr>
        <w:t xml:space="preserve"> species complex has declined in almost every area they are found. A recent study estimates that combined catches of the three </w:t>
      </w:r>
      <w:proofErr w:type="spellStart"/>
      <w:r w:rsidRPr="1B45F43D">
        <w:rPr>
          <w:rFonts w:ascii="Arial" w:eastAsia="Arial" w:hAnsi="Arial" w:cs="Arial"/>
          <w:i/>
          <w:iCs/>
          <w:lang w:val="en-US"/>
        </w:rPr>
        <w:t>Alopias</w:t>
      </w:r>
      <w:proofErr w:type="spellEnd"/>
      <w:r w:rsidRPr="1B45F43D">
        <w:rPr>
          <w:rFonts w:ascii="Arial" w:eastAsia="Arial" w:hAnsi="Arial" w:cs="Arial"/>
          <w:lang w:val="en-US"/>
        </w:rPr>
        <w:t xml:space="preserve"> species average approximately 33,200 tons per year, with annual totals peaking at over 70,000 tons (MacNeil et al. 2025, in review). The proportion of thresher shark fins in the Hong Kong shark fin market, a more accurately recorded data source, has also declined in a period of three years 2019-2021 (</w:t>
      </w:r>
      <w:proofErr w:type="spellStart"/>
      <w:r w:rsidRPr="1B45F43D">
        <w:rPr>
          <w:rFonts w:ascii="Arial" w:eastAsia="Arial" w:hAnsi="Arial" w:cs="Arial"/>
          <w:lang w:val="en-US"/>
        </w:rPr>
        <w:t>Cardenosa</w:t>
      </w:r>
      <w:proofErr w:type="spellEnd"/>
      <w:r w:rsidRPr="1B45F43D">
        <w:rPr>
          <w:rFonts w:ascii="Arial" w:eastAsia="Arial" w:hAnsi="Arial" w:cs="Arial"/>
          <w:lang w:val="en-US"/>
        </w:rPr>
        <w:t xml:space="preserve"> et al. 2024). </w:t>
      </w:r>
      <w:r w:rsidRPr="1B45F43D">
        <w:rPr>
          <w:rFonts w:ascii="Arial" w:eastAsia="Arial" w:hAnsi="Arial" w:cs="Arial"/>
          <w:i/>
          <w:iCs/>
          <w:lang w:val="en-US"/>
        </w:rPr>
        <w:t>A. superciliosus</w:t>
      </w:r>
      <w:r w:rsidRPr="1B45F43D">
        <w:rPr>
          <w:rFonts w:ascii="Arial" w:eastAsia="Arial" w:hAnsi="Arial" w:cs="Arial"/>
          <w:lang w:val="en-US"/>
        </w:rPr>
        <w:t>, having the highest intrinsic biological vulnerability to overfishing of all the threshers, is likely the most vulnerable of the group.</w:t>
      </w:r>
    </w:p>
    <w:p w14:paraId="7F3C68F0" w14:textId="77777777" w:rsidR="00696CA5" w:rsidRDefault="00696CA5" w:rsidP="00161EA4">
      <w:pPr>
        <w:spacing w:after="0"/>
        <w:jc w:val="both"/>
        <w:rPr>
          <w:rFonts w:ascii="Arial" w:eastAsia="Arial" w:hAnsi="Arial" w:cs="Arial"/>
          <w:lang w:val="en-US"/>
        </w:rPr>
      </w:pPr>
    </w:p>
    <w:p w14:paraId="360FB549" w14:textId="77777777" w:rsidR="00BA3B7E" w:rsidRDefault="00315F49" w:rsidP="00161EA4">
      <w:pPr>
        <w:spacing w:after="0"/>
        <w:jc w:val="both"/>
        <w:rPr>
          <w:rFonts w:ascii="Arial" w:eastAsia="Arial" w:hAnsi="Arial" w:cs="Arial"/>
        </w:rPr>
      </w:pPr>
      <w:r>
        <w:rPr>
          <w:rFonts w:ascii="Arial" w:eastAsia="Arial" w:hAnsi="Arial" w:cs="Arial"/>
        </w:rPr>
        <w:t xml:space="preserve">Genetic results for </w:t>
      </w:r>
      <w:r>
        <w:rPr>
          <w:rFonts w:ascii="Arial" w:eastAsia="Arial" w:hAnsi="Arial" w:cs="Arial"/>
          <w:i/>
        </w:rPr>
        <w:t xml:space="preserve">A. pelagicus </w:t>
      </w:r>
      <w:r>
        <w:rPr>
          <w:rFonts w:ascii="Arial" w:eastAsia="Arial" w:hAnsi="Arial" w:cs="Arial"/>
        </w:rPr>
        <w:t xml:space="preserve">indicate some structuring between Eastern and Western Pacific, but it is unknown if there is any genetic structure between Indian and Pacific Oceans (Trejo 2005), while </w:t>
      </w:r>
      <w:r>
        <w:rPr>
          <w:rFonts w:ascii="Arial" w:eastAsia="Arial" w:hAnsi="Arial" w:cs="Arial"/>
          <w:i/>
        </w:rPr>
        <w:t xml:space="preserve">A. superciliosus </w:t>
      </w:r>
      <w:r>
        <w:rPr>
          <w:rFonts w:ascii="Arial" w:eastAsia="Arial" w:hAnsi="Arial" w:cs="Arial"/>
        </w:rPr>
        <w:t xml:space="preserve">and </w:t>
      </w:r>
      <w:r>
        <w:rPr>
          <w:rFonts w:ascii="Arial" w:eastAsia="Arial" w:hAnsi="Arial" w:cs="Arial"/>
          <w:i/>
        </w:rPr>
        <w:t xml:space="preserve">A. vulpinus </w:t>
      </w:r>
      <w:r>
        <w:rPr>
          <w:rFonts w:ascii="Arial" w:eastAsia="Arial" w:hAnsi="Arial" w:cs="Arial"/>
        </w:rPr>
        <w:t>indicate one global population, with some genetic structuring between the Northwest Atlantic and the Pacific Oceans (Trejo 2005, Morales et al. 2018).</w:t>
      </w:r>
    </w:p>
    <w:p w14:paraId="57F32F01" w14:textId="080885B1" w:rsidR="00696CA5" w:rsidRDefault="00696CA5" w:rsidP="00161EA4">
      <w:pPr>
        <w:spacing w:after="0"/>
        <w:jc w:val="both"/>
        <w:rPr>
          <w:rFonts w:ascii="Arial" w:eastAsia="Arial" w:hAnsi="Arial" w:cs="Arial"/>
        </w:rPr>
      </w:pPr>
      <w:r>
        <w:rPr>
          <w:rFonts w:ascii="Arial" w:eastAsia="Arial" w:hAnsi="Arial" w:cs="Arial"/>
        </w:rPr>
        <w:br w:type="page"/>
      </w:r>
    </w:p>
    <w:p w14:paraId="13AA71D0" w14:textId="77777777" w:rsidR="00BA3B7E" w:rsidRDefault="00315F49" w:rsidP="00161EA4">
      <w:pPr>
        <w:spacing w:after="0"/>
        <w:jc w:val="both"/>
        <w:rPr>
          <w:rFonts w:ascii="Arial" w:eastAsia="Arial" w:hAnsi="Arial" w:cs="Arial"/>
          <w:i/>
          <w:iCs/>
          <w:sz w:val="20"/>
          <w:szCs w:val="20"/>
          <w:lang w:val="en-US"/>
        </w:rPr>
      </w:pPr>
      <w:r w:rsidRPr="00696CA5">
        <w:rPr>
          <w:rFonts w:ascii="Arial" w:eastAsia="Arial" w:hAnsi="Arial" w:cs="Arial"/>
          <w:i/>
          <w:iCs/>
          <w:sz w:val="20"/>
          <w:szCs w:val="20"/>
          <w:lang w:val="en-US"/>
        </w:rPr>
        <w:t xml:space="preserve">Table 1: </w:t>
      </w:r>
      <w:r w:rsidRPr="00696CA5">
        <w:rPr>
          <w:rFonts w:ascii="Arial" w:eastAsia="Arial" w:hAnsi="Arial" w:cs="Arial"/>
          <w:sz w:val="20"/>
          <w:szCs w:val="20"/>
          <w:lang w:val="en-US"/>
        </w:rPr>
        <w:t xml:space="preserve">Population declines for </w:t>
      </w:r>
      <w:proofErr w:type="spellStart"/>
      <w:r w:rsidRPr="00696CA5">
        <w:rPr>
          <w:rFonts w:ascii="Arial" w:eastAsia="Arial" w:hAnsi="Arial" w:cs="Arial"/>
          <w:i/>
          <w:iCs/>
          <w:sz w:val="20"/>
          <w:szCs w:val="20"/>
          <w:lang w:val="en-US"/>
        </w:rPr>
        <w:t>Alopias</w:t>
      </w:r>
      <w:proofErr w:type="spellEnd"/>
      <w:r w:rsidRPr="00696CA5">
        <w:rPr>
          <w:rFonts w:ascii="Arial" w:eastAsia="Arial" w:hAnsi="Arial" w:cs="Arial"/>
          <w:i/>
          <w:iCs/>
          <w:sz w:val="20"/>
          <w:szCs w:val="20"/>
          <w:lang w:val="en-US"/>
        </w:rPr>
        <w:t xml:space="preserve"> spp.</w:t>
      </w:r>
    </w:p>
    <w:p w14:paraId="3D738C01" w14:textId="77777777" w:rsidR="00696CA5" w:rsidRPr="00696CA5" w:rsidRDefault="00696CA5" w:rsidP="00161EA4">
      <w:pPr>
        <w:spacing w:after="0"/>
        <w:jc w:val="both"/>
        <w:rPr>
          <w:rFonts w:ascii="Arial" w:eastAsia="Arial" w:hAnsi="Arial" w:cs="Arial"/>
          <w:i/>
          <w:iCs/>
          <w:sz w:val="20"/>
          <w:szCs w:val="20"/>
          <w:lang w:val="en-US"/>
        </w:rPr>
      </w:pPr>
    </w:p>
    <w:tbl>
      <w:tblPr>
        <w:tblStyle w:val="a1"/>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95"/>
        <w:gridCol w:w="5901"/>
        <w:gridCol w:w="1719"/>
      </w:tblGrid>
      <w:tr w:rsidR="00BA3B7E" w14:paraId="31E337FB" w14:textId="77777777">
        <w:trPr>
          <w:trHeight w:val="370"/>
        </w:trPr>
        <w:tc>
          <w:tcPr>
            <w:tcW w:w="1395" w:type="dxa"/>
            <w:tcBorders>
              <w:top w:val="single" w:sz="8" w:space="0" w:color="B3CC82"/>
              <w:left w:val="single" w:sz="8" w:space="0" w:color="B3CC82"/>
              <w:bottom w:val="single" w:sz="8" w:space="0" w:color="B3CC82"/>
              <w:right w:val="nil"/>
            </w:tcBorders>
            <w:shd w:val="clear" w:color="auto" w:fill="9BBB59"/>
            <w:tcMar>
              <w:top w:w="0" w:type="dxa"/>
              <w:left w:w="100" w:type="dxa"/>
              <w:bottom w:w="0" w:type="dxa"/>
              <w:right w:w="100" w:type="dxa"/>
            </w:tcMar>
            <w:vAlign w:val="center"/>
          </w:tcPr>
          <w:p w14:paraId="0CDCE633" w14:textId="77777777" w:rsidR="00BA3B7E" w:rsidRDefault="00315F49" w:rsidP="00161EA4">
            <w:pPr>
              <w:spacing w:after="0"/>
              <w:ind w:left="-100"/>
              <w:jc w:val="center"/>
              <w:rPr>
                <w:rFonts w:ascii="Arial" w:eastAsia="Arial" w:hAnsi="Arial" w:cs="Arial"/>
                <w:b/>
                <w:color w:val="B45F06"/>
                <w:sz w:val="18"/>
                <w:szCs w:val="18"/>
              </w:rPr>
            </w:pPr>
            <w:r>
              <w:rPr>
                <w:rFonts w:ascii="Arial" w:eastAsia="Arial" w:hAnsi="Arial" w:cs="Arial"/>
                <w:b/>
                <w:color w:val="B45F06"/>
                <w:sz w:val="18"/>
                <w:szCs w:val="18"/>
              </w:rPr>
              <w:t>Ocean/Sea</w:t>
            </w:r>
          </w:p>
        </w:tc>
        <w:tc>
          <w:tcPr>
            <w:tcW w:w="5900" w:type="dxa"/>
            <w:tcBorders>
              <w:top w:val="single" w:sz="8" w:space="0" w:color="B3CC82"/>
              <w:left w:val="nil"/>
              <w:bottom w:val="single" w:sz="8" w:space="0" w:color="B3CC82"/>
              <w:right w:val="single" w:sz="8" w:space="0" w:color="B3CC82"/>
            </w:tcBorders>
            <w:shd w:val="clear" w:color="auto" w:fill="9BBB59"/>
            <w:tcMar>
              <w:top w:w="0" w:type="dxa"/>
              <w:left w:w="100" w:type="dxa"/>
              <w:bottom w:w="0" w:type="dxa"/>
              <w:right w:w="100" w:type="dxa"/>
            </w:tcMar>
            <w:vAlign w:val="center"/>
          </w:tcPr>
          <w:p w14:paraId="1177D765" w14:textId="77777777" w:rsidR="00BA3B7E" w:rsidRDefault="00315F49" w:rsidP="00161EA4">
            <w:pPr>
              <w:spacing w:after="0"/>
              <w:ind w:left="-100"/>
              <w:rPr>
                <w:rFonts w:ascii="Arial" w:eastAsia="Arial" w:hAnsi="Arial" w:cs="Arial"/>
                <w:b/>
                <w:color w:val="B45F06"/>
                <w:sz w:val="18"/>
                <w:szCs w:val="18"/>
              </w:rPr>
            </w:pPr>
            <w:r>
              <w:rPr>
                <w:rFonts w:ascii="Arial" w:eastAsia="Arial" w:hAnsi="Arial" w:cs="Arial"/>
                <w:b/>
                <w:color w:val="B45F06"/>
                <w:sz w:val="18"/>
                <w:szCs w:val="18"/>
              </w:rPr>
              <w:t>Estimated thresher stock decline</w:t>
            </w:r>
          </w:p>
        </w:tc>
        <w:tc>
          <w:tcPr>
            <w:tcW w:w="1719" w:type="dxa"/>
            <w:tcBorders>
              <w:top w:val="single" w:sz="8" w:space="0" w:color="B3CC82"/>
              <w:left w:val="nil"/>
              <w:bottom w:val="single" w:sz="8" w:space="0" w:color="B3CC82"/>
              <w:right w:val="single" w:sz="8" w:space="0" w:color="B3CC82"/>
            </w:tcBorders>
            <w:shd w:val="clear" w:color="auto" w:fill="9BBB59"/>
            <w:tcMar>
              <w:top w:w="0" w:type="dxa"/>
              <w:left w:w="100" w:type="dxa"/>
              <w:bottom w:w="0" w:type="dxa"/>
              <w:right w:w="100" w:type="dxa"/>
            </w:tcMar>
            <w:vAlign w:val="center"/>
          </w:tcPr>
          <w:p w14:paraId="3D8EFF41" w14:textId="77777777" w:rsidR="00BA3B7E" w:rsidRDefault="00315F49" w:rsidP="00161EA4">
            <w:pPr>
              <w:spacing w:after="0"/>
              <w:ind w:left="-100"/>
              <w:rPr>
                <w:rFonts w:ascii="Arial" w:eastAsia="Arial" w:hAnsi="Arial" w:cs="Arial"/>
                <w:b/>
                <w:color w:val="B45F06"/>
                <w:sz w:val="16"/>
                <w:szCs w:val="16"/>
              </w:rPr>
            </w:pPr>
            <w:r>
              <w:rPr>
                <w:rFonts w:ascii="Arial" w:eastAsia="Arial" w:hAnsi="Arial" w:cs="Arial"/>
                <w:b/>
                <w:color w:val="B45F06"/>
                <w:sz w:val="16"/>
                <w:szCs w:val="16"/>
              </w:rPr>
              <w:t>Reference</w:t>
            </w:r>
          </w:p>
        </w:tc>
      </w:tr>
      <w:tr w:rsidR="00BA3B7E" w:rsidRPr="003A480D" w14:paraId="095FA25F" w14:textId="77777777">
        <w:trPr>
          <w:trHeight w:val="525"/>
        </w:trPr>
        <w:tc>
          <w:tcPr>
            <w:tcW w:w="1395" w:type="dxa"/>
            <w:tcBorders>
              <w:top w:val="nil"/>
              <w:left w:val="single" w:sz="8" w:space="0" w:color="B3CC82"/>
              <w:bottom w:val="single" w:sz="8" w:space="0" w:color="B3CC82"/>
              <w:right w:val="nil"/>
            </w:tcBorders>
            <w:shd w:val="clear" w:color="auto" w:fill="E6EED5"/>
            <w:tcMar>
              <w:top w:w="0" w:type="dxa"/>
              <w:left w:w="100" w:type="dxa"/>
              <w:bottom w:w="0" w:type="dxa"/>
              <w:right w:w="100" w:type="dxa"/>
            </w:tcMar>
          </w:tcPr>
          <w:p w14:paraId="74E76A14" w14:textId="77777777" w:rsidR="00BA3B7E" w:rsidRDefault="00315F49" w:rsidP="00161EA4">
            <w:pPr>
              <w:spacing w:after="0"/>
              <w:ind w:left="-100"/>
              <w:jc w:val="right"/>
              <w:rPr>
                <w:rFonts w:ascii="Arial" w:eastAsia="Arial" w:hAnsi="Arial" w:cs="Arial"/>
                <w:b/>
                <w:color w:val="B45F06"/>
                <w:sz w:val="18"/>
                <w:szCs w:val="18"/>
              </w:rPr>
            </w:pPr>
            <w:r>
              <w:rPr>
                <w:rFonts w:ascii="Arial" w:eastAsia="Arial" w:hAnsi="Arial" w:cs="Arial"/>
                <w:b/>
                <w:color w:val="B45F06"/>
                <w:sz w:val="18"/>
                <w:szCs w:val="18"/>
              </w:rPr>
              <w:t>Atlantic</w:t>
            </w:r>
          </w:p>
        </w:tc>
        <w:tc>
          <w:tcPr>
            <w:tcW w:w="5900" w:type="dxa"/>
            <w:tcBorders>
              <w:top w:val="nil"/>
              <w:left w:val="nil"/>
              <w:bottom w:val="single" w:sz="8" w:space="0" w:color="B3CC82"/>
              <w:right w:val="nil"/>
            </w:tcBorders>
            <w:shd w:val="clear" w:color="auto" w:fill="E6EED5"/>
            <w:tcMar>
              <w:top w:w="0" w:type="dxa"/>
              <w:left w:w="100" w:type="dxa"/>
              <w:bottom w:w="0" w:type="dxa"/>
              <w:right w:w="100" w:type="dxa"/>
            </w:tcMar>
          </w:tcPr>
          <w:p w14:paraId="6CDD6F8F" w14:textId="77777777" w:rsidR="00BA3B7E" w:rsidRDefault="00315F49" w:rsidP="00161EA4">
            <w:pPr>
              <w:spacing w:after="0"/>
              <w:ind w:left="-100"/>
              <w:rPr>
                <w:rFonts w:ascii="Arial" w:eastAsia="Arial" w:hAnsi="Arial" w:cs="Arial"/>
                <w:i/>
                <w:iCs/>
                <w:sz w:val="18"/>
                <w:szCs w:val="18"/>
                <w:lang w:val="en-US"/>
              </w:rPr>
            </w:pPr>
            <w:r w:rsidRPr="1B45F43D">
              <w:rPr>
                <w:rFonts w:ascii="Arial" w:eastAsia="Arial" w:hAnsi="Arial" w:cs="Arial"/>
                <w:b/>
                <w:bCs/>
                <w:sz w:val="18"/>
                <w:szCs w:val="18"/>
                <w:lang w:val="en-US"/>
              </w:rPr>
              <w:t>83.1%</w:t>
            </w:r>
            <w:r w:rsidRPr="1B45F43D">
              <w:rPr>
                <w:rFonts w:ascii="Arial" w:eastAsia="Arial" w:hAnsi="Arial" w:cs="Arial"/>
                <w:sz w:val="18"/>
                <w:szCs w:val="18"/>
                <w:lang w:val="en-US"/>
              </w:rPr>
              <w:t xml:space="preserve"> over three generation lengths (55.5 years) for </w:t>
            </w:r>
            <w:r w:rsidRPr="1B45F43D">
              <w:rPr>
                <w:rFonts w:ascii="Arial" w:eastAsia="Arial" w:hAnsi="Arial" w:cs="Arial"/>
                <w:i/>
                <w:iCs/>
                <w:sz w:val="18"/>
                <w:szCs w:val="18"/>
                <w:lang w:val="en-US"/>
              </w:rPr>
              <w:t xml:space="preserve">A. </w:t>
            </w:r>
            <w:proofErr w:type="spellStart"/>
            <w:r w:rsidRPr="1B45F43D">
              <w:rPr>
                <w:rFonts w:ascii="Arial" w:eastAsia="Arial" w:hAnsi="Arial" w:cs="Arial"/>
                <w:i/>
                <w:iCs/>
                <w:sz w:val="18"/>
                <w:szCs w:val="18"/>
                <w:lang w:val="en-US"/>
              </w:rPr>
              <w:t>superciliocus</w:t>
            </w:r>
            <w:proofErr w:type="spellEnd"/>
            <w:r w:rsidRPr="1B45F43D">
              <w:rPr>
                <w:rFonts w:ascii="Arial" w:eastAsia="Arial" w:hAnsi="Arial" w:cs="Arial"/>
                <w:sz w:val="18"/>
                <w:szCs w:val="18"/>
                <w:lang w:val="en-US"/>
              </w:rPr>
              <w:t xml:space="preserve"> in the Northwest Atlantic</w:t>
            </w:r>
            <w:r w:rsidRPr="1B45F43D">
              <w:rPr>
                <w:rFonts w:ascii="Arial" w:eastAsia="Arial" w:hAnsi="Arial" w:cs="Arial"/>
                <w:i/>
                <w:iCs/>
                <w:sz w:val="18"/>
                <w:szCs w:val="18"/>
                <w:lang w:val="en-US"/>
              </w:rPr>
              <w:t xml:space="preserve">. </w:t>
            </w:r>
          </w:p>
          <w:p w14:paraId="060DA92E" w14:textId="77777777" w:rsidR="00BA3B7E" w:rsidRDefault="00315F49" w:rsidP="00161EA4">
            <w:pPr>
              <w:spacing w:after="0"/>
              <w:ind w:left="-100"/>
              <w:rPr>
                <w:rFonts w:ascii="Arial" w:eastAsia="Arial" w:hAnsi="Arial" w:cs="Arial"/>
                <w:sz w:val="18"/>
                <w:szCs w:val="18"/>
              </w:rPr>
            </w:pPr>
            <w:r>
              <w:rPr>
                <w:rFonts w:ascii="Arial" w:eastAsia="Arial" w:hAnsi="Arial" w:cs="Arial"/>
                <w:b/>
                <w:sz w:val="18"/>
                <w:szCs w:val="18"/>
              </w:rPr>
              <w:t xml:space="preserve">97% </w:t>
            </w:r>
            <w:r>
              <w:rPr>
                <w:rFonts w:ascii="Arial" w:eastAsia="Arial" w:hAnsi="Arial" w:cs="Arial"/>
                <w:sz w:val="18"/>
                <w:szCs w:val="18"/>
              </w:rPr>
              <w:t xml:space="preserve">over three generation lengths (76.5 years) for </w:t>
            </w:r>
            <w:r>
              <w:rPr>
                <w:rFonts w:ascii="Arial" w:eastAsia="Arial" w:hAnsi="Arial" w:cs="Arial"/>
                <w:i/>
                <w:sz w:val="18"/>
                <w:szCs w:val="18"/>
              </w:rPr>
              <w:t xml:space="preserve">A. vulpinus </w:t>
            </w:r>
            <w:r>
              <w:rPr>
                <w:rFonts w:ascii="Arial" w:eastAsia="Arial" w:hAnsi="Arial" w:cs="Arial"/>
                <w:sz w:val="18"/>
                <w:szCs w:val="18"/>
              </w:rPr>
              <w:t>in the Northwest Atlantic.</w:t>
            </w:r>
          </w:p>
          <w:p w14:paraId="551FF04C" w14:textId="77777777" w:rsidR="00BA3B7E" w:rsidRDefault="00315F49" w:rsidP="00161EA4">
            <w:pPr>
              <w:spacing w:after="0"/>
              <w:ind w:left="-100"/>
              <w:rPr>
                <w:rFonts w:ascii="Arial" w:eastAsia="Arial" w:hAnsi="Arial" w:cs="Arial"/>
                <w:sz w:val="18"/>
                <w:szCs w:val="18"/>
              </w:rPr>
            </w:pPr>
            <w:r>
              <w:rPr>
                <w:rFonts w:ascii="Arial" w:eastAsia="Arial" w:hAnsi="Arial" w:cs="Arial"/>
                <w:b/>
                <w:sz w:val="18"/>
                <w:szCs w:val="18"/>
              </w:rPr>
              <w:t>97%</w:t>
            </w:r>
            <w:r>
              <w:rPr>
                <w:rFonts w:ascii="Arial" w:eastAsia="Arial" w:hAnsi="Arial" w:cs="Arial"/>
                <w:sz w:val="18"/>
                <w:szCs w:val="18"/>
              </w:rPr>
              <w:t xml:space="preserve"> between 2002 and 2005 for </w:t>
            </w:r>
            <w:r>
              <w:rPr>
                <w:rFonts w:ascii="Arial" w:eastAsia="Arial" w:hAnsi="Arial" w:cs="Arial"/>
                <w:i/>
                <w:sz w:val="18"/>
                <w:szCs w:val="18"/>
              </w:rPr>
              <w:t xml:space="preserve">A. vulpinus </w:t>
            </w:r>
            <w:r>
              <w:rPr>
                <w:rFonts w:ascii="Arial" w:eastAsia="Arial" w:hAnsi="Arial" w:cs="Arial"/>
                <w:sz w:val="18"/>
                <w:szCs w:val="18"/>
              </w:rPr>
              <w:t>in the Southwest Atlantic.</w:t>
            </w:r>
          </w:p>
        </w:tc>
        <w:tc>
          <w:tcPr>
            <w:tcW w:w="1719" w:type="dxa"/>
            <w:tcBorders>
              <w:top w:val="nil"/>
              <w:left w:val="nil"/>
              <w:bottom w:val="single" w:sz="8" w:space="0" w:color="B3CC82"/>
              <w:right w:val="single" w:sz="8" w:space="0" w:color="B3CC82"/>
            </w:tcBorders>
            <w:shd w:val="clear" w:color="auto" w:fill="E6EED5"/>
            <w:tcMar>
              <w:top w:w="0" w:type="dxa"/>
              <w:left w:w="100" w:type="dxa"/>
              <w:bottom w:w="0" w:type="dxa"/>
              <w:right w:w="100" w:type="dxa"/>
            </w:tcMar>
          </w:tcPr>
          <w:p w14:paraId="4552825A" w14:textId="77777777" w:rsidR="00BA3B7E" w:rsidRPr="005542EA" w:rsidRDefault="00315F49" w:rsidP="00161EA4">
            <w:pPr>
              <w:spacing w:after="0"/>
              <w:ind w:left="-100"/>
              <w:rPr>
                <w:rFonts w:ascii="Arial" w:eastAsia="Arial" w:hAnsi="Arial" w:cs="Arial"/>
                <w:color w:val="B45F06"/>
                <w:sz w:val="16"/>
                <w:szCs w:val="16"/>
                <w:lang w:val="fr-FR"/>
              </w:rPr>
            </w:pPr>
            <w:r w:rsidRPr="005542EA">
              <w:rPr>
                <w:rFonts w:ascii="Arial" w:eastAsia="Arial" w:hAnsi="Arial" w:cs="Arial"/>
                <w:sz w:val="16"/>
                <w:szCs w:val="16"/>
                <w:lang w:val="fr-FR"/>
              </w:rPr>
              <w:t xml:space="preserve">Rigby </w:t>
            </w:r>
            <w:r w:rsidRPr="005542EA">
              <w:rPr>
                <w:rFonts w:ascii="Arial" w:eastAsia="Arial" w:hAnsi="Arial" w:cs="Arial"/>
                <w:i/>
                <w:sz w:val="16"/>
                <w:szCs w:val="16"/>
                <w:lang w:val="fr-FR"/>
              </w:rPr>
              <w:t>et al</w:t>
            </w:r>
            <w:r w:rsidRPr="005542EA">
              <w:rPr>
                <w:rFonts w:ascii="Arial" w:eastAsia="Arial" w:hAnsi="Arial" w:cs="Arial"/>
                <w:sz w:val="16"/>
                <w:szCs w:val="16"/>
                <w:lang w:val="fr-FR"/>
              </w:rPr>
              <w:t xml:space="preserve">., 2019b, </w:t>
            </w:r>
            <w:r w:rsidRPr="005542EA">
              <w:rPr>
                <w:rFonts w:ascii="Arial" w:eastAsia="Arial" w:hAnsi="Arial" w:cs="Arial"/>
                <w:sz w:val="16"/>
                <w:szCs w:val="16"/>
                <w:lang w:val="fr-FR"/>
              </w:rPr>
              <w:br/>
              <w:t xml:space="preserve">Rigby </w:t>
            </w:r>
            <w:r w:rsidRPr="005542EA">
              <w:rPr>
                <w:rFonts w:ascii="Arial" w:eastAsia="Arial" w:hAnsi="Arial" w:cs="Arial"/>
                <w:i/>
                <w:sz w:val="16"/>
                <w:szCs w:val="16"/>
                <w:lang w:val="fr-FR"/>
              </w:rPr>
              <w:t>et al</w:t>
            </w:r>
            <w:r w:rsidRPr="005542EA">
              <w:rPr>
                <w:rFonts w:ascii="Arial" w:eastAsia="Arial" w:hAnsi="Arial" w:cs="Arial"/>
                <w:sz w:val="16"/>
                <w:szCs w:val="16"/>
                <w:lang w:val="fr-FR"/>
              </w:rPr>
              <w:t>., 2019c</w:t>
            </w:r>
          </w:p>
        </w:tc>
      </w:tr>
      <w:tr w:rsidR="00BA3B7E" w14:paraId="11A8A75F" w14:textId="77777777">
        <w:trPr>
          <w:trHeight w:val="525"/>
        </w:trPr>
        <w:tc>
          <w:tcPr>
            <w:tcW w:w="1395" w:type="dxa"/>
            <w:tcBorders>
              <w:top w:val="nil"/>
              <w:left w:val="single" w:sz="8" w:space="0" w:color="B3CC82"/>
              <w:bottom w:val="single" w:sz="8" w:space="0" w:color="B3CC82"/>
              <w:right w:val="nil"/>
            </w:tcBorders>
            <w:shd w:val="clear" w:color="auto" w:fill="E6EED5"/>
            <w:tcMar>
              <w:top w:w="0" w:type="dxa"/>
              <w:left w:w="100" w:type="dxa"/>
              <w:bottom w:w="0" w:type="dxa"/>
              <w:right w:w="100" w:type="dxa"/>
            </w:tcMar>
          </w:tcPr>
          <w:p w14:paraId="34E4CAAA" w14:textId="77777777" w:rsidR="00BA3B7E" w:rsidRDefault="00315F49" w:rsidP="00161EA4">
            <w:pPr>
              <w:spacing w:after="0"/>
              <w:ind w:left="-100"/>
              <w:jc w:val="right"/>
              <w:rPr>
                <w:rFonts w:ascii="Arial" w:eastAsia="Arial" w:hAnsi="Arial" w:cs="Arial"/>
                <w:b/>
                <w:color w:val="B45F06"/>
                <w:sz w:val="18"/>
                <w:szCs w:val="18"/>
              </w:rPr>
            </w:pPr>
            <w:r>
              <w:rPr>
                <w:rFonts w:ascii="Arial" w:eastAsia="Arial" w:hAnsi="Arial" w:cs="Arial"/>
                <w:b/>
                <w:color w:val="B45F06"/>
                <w:sz w:val="18"/>
                <w:szCs w:val="18"/>
              </w:rPr>
              <w:t>Mediterranean</w:t>
            </w:r>
          </w:p>
        </w:tc>
        <w:tc>
          <w:tcPr>
            <w:tcW w:w="5900" w:type="dxa"/>
            <w:tcBorders>
              <w:top w:val="nil"/>
              <w:left w:val="nil"/>
              <w:bottom w:val="single" w:sz="8" w:space="0" w:color="B3CC82"/>
              <w:right w:val="nil"/>
            </w:tcBorders>
            <w:shd w:val="clear" w:color="auto" w:fill="E6EED5"/>
            <w:tcMar>
              <w:top w:w="0" w:type="dxa"/>
              <w:left w:w="100" w:type="dxa"/>
              <w:bottom w:w="0" w:type="dxa"/>
              <w:right w:w="100" w:type="dxa"/>
            </w:tcMar>
          </w:tcPr>
          <w:p w14:paraId="483F9F6B" w14:textId="77777777" w:rsidR="00BA3B7E" w:rsidRDefault="00315F49" w:rsidP="00161EA4">
            <w:pPr>
              <w:spacing w:after="0"/>
              <w:ind w:left="-100"/>
              <w:rPr>
                <w:rFonts w:ascii="Arial" w:eastAsia="Arial" w:hAnsi="Arial" w:cs="Arial"/>
                <w:strike/>
                <w:color w:val="B45F06"/>
                <w:sz w:val="18"/>
                <w:szCs w:val="18"/>
                <w:shd w:val="clear" w:color="auto" w:fill="E6EED5"/>
              </w:rPr>
            </w:pPr>
            <w:r>
              <w:rPr>
                <w:rFonts w:ascii="Arial" w:eastAsia="Arial" w:hAnsi="Arial" w:cs="Arial"/>
                <w:b/>
                <w:sz w:val="18"/>
                <w:szCs w:val="18"/>
              </w:rPr>
              <w:t xml:space="preserve">99.9% </w:t>
            </w:r>
            <w:r>
              <w:rPr>
                <w:rFonts w:ascii="Arial" w:eastAsia="Arial" w:hAnsi="Arial" w:cs="Arial"/>
                <w:sz w:val="18"/>
                <w:szCs w:val="18"/>
              </w:rPr>
              <w:t xml:space="preserve">since the early 19th century for </w:t>
            </w:r>
            <w:r>
              <w:rPr>
                <w:rFonts w:ascii="Arial" w:eastAsia="Arial" w:hAnsi="Arial" w:cs="Arial"/>
                <w:i/>
                <w:sz w:val="18"/>
                <w:szCs w:val="18"/>
              </w:rPr>
              <w:t xml:space="preserve">A. vulpinus </w:t>
            </w:r>
            <w:r>
              <w:rPr>
                <w:rFonts w:ascii="Arial" w:eastAsia="Arial" w:hAnsi="Arial" w:cs="Arial"/>
                <w:sz w:val="18"/>
                <w:szCs w:val="18"/>
              </w:rPr>
              <w:t>in the Mediterranean Sea.</w:t>
            </w:r>
          </w:p>
        </w:tc>
        <w:tc>
          <w:tcPr>
            <w:tcW w:w="1719" w:type="dxa"/>
            <w:tcBorders>
              <w:top w:val="nil"/>
              <w:left w:val="nil"/>
              <w:bottom w:val="single" w:sz="8" w:space="0" w:color="B3CC82"/>
              <w:right w:val="single" w:sz="8" w:space="0" w:color="B3CC82"/>
            </w:tcBorders>
            <w:shd w:val="clear" w:color="auto" w:fill="E6EED5"/>
            <w:tcMar>
              <w:top w:w="0" w:type="dxa"/>
              <w:left w:w="100" w:type="dxa"/>
              <w:bottom w:w="0" w:type="dxa"/>
              <w:right w:w="100" w:type="dxa"/>
            </w:tcMar>
          </w:tcPr>
          <w:p w14:paraId="4BD3A689" w14:textId="77777777" w:rsidR="00BA3B7E" w:rsidRDefault="00315F49" w:rsidP="00161EA4">
            <w:pPr>
              <w:spacing w:after="0"/>
              <w:ind w:left="-100"/>
              <w:rPr>
                <w:rFonts w:ascii="Arial" w:eastAsia="Arial" w:hAnsi="Arial" w:cs="Arial"/>
                <w:sz w:val="16"/>
                <w:szCs w:val="16"/>
              </w:rPr>
            </w:pPr>
            <w:r>
              <w:rPr>
                <w:rFonts w:ascii="Arial" w:eastAsia="Arial" w:hAnsi="Arial" w:cs="Arial"/>
                <w:sz w:val="16"/>
                <w:szCs w:val="16"/>
              </w:rPr>
              <w:t xml:space="preserve">Rigby </w:t>
            </w:r>
            <w:r>
              <w:rPr>
                <w:rFonts w:ascii="Arial" w:eastAsia="Arial" w:hAnsi="Arial" w:cs="Arial"/>
                <w:i/>
                <w:sz w:val="16"/>
                <w:szCs w:val="16"/>
              </w:rPr>
              <w:t>et al</w:t>
            </w:r>
            <w:r>
              <w:rPr>
                <w:rFonts w:ascii="Arial" w:eastAsia="Arial" w:hAnsi="Arial" w:cs="Arial"/>
                <w:sz w:val="16"/>
                <w:szCs w:val="16"/>
              </w:rPr>
              <w:t>., 2019c</w:t>
            </w:r>
          </w:p>
        </w:tc>
      </w:tr>
      <w:tr w:rsidR="00BA3B7E" w:rsidRPr="008B71C5" w14:paraId="739A1875" w14:textId="77777777">
        <w:trPr>
          <w:trHeight w:val="525"/>
        </w:trPr>
        <w:tc>
          <w:tcPr>
            <w:tcW w:w="1395" w:type="dxa"/>
            <w:tcBorders>
              <w:top w:val="nil"/>
              <w:left w:val="single" w:sz="8" w:space="0" w:color="B3CC82"/>
              <w:bottom w:val="single" w:sz="8" w:space="0" w:color="B3CC82"/>
              <w:right w:val="nil"/>
            </w:tcBorders>
            <w:shd w:val="clear" w:color="auto" w:fill="E6EED5"/>
            <w:tcMar>
              <w:top w:w="0" w:type="dxa"/>
              <w:left w:w="100" w:type="dxa"/>
              <w:bottom w:w="0" w:type="dxa"/>
              <w:right w:w="100" w:type="dxa"/>
            </w:tcMar>
          </w:tcPr>
          <w:p w14:paraId="0E299393" w14:textId="77777777" w:rsidR="00BA3B7E" w:rsidRDefault="00315F49" w:rsidP="00161EA4">
            <w:pPr>
              <w:spacing w:after="0"/>
              <w:ind w:left="-100"/>
              <w:jc w:val="right"/>
              <w:rPr>
                <w:rFonts w:ascii="Arial" w:eastAsia="Arial" w:hAnsi="Arial" w:cs="Arial"/>
                <w:b/>
                <w:color w:val="B45F06"/>
                <w:sz w:val="18"/>
                <w:szCs w:val="18"/>
              </w:rPr>
            </w:pPr>
            <w:r>
              <w:rPr>
                <w:rFonts w:ascii="Arial" w:eastAsia="Arial" w:hAnsi="Arial" w:cs="Arial"/>
                <w:b/>
                <w:color w:val="B45F06"/>
                <w:sz w:val="18"/>
                <w:szCs w:val="18"/>
              </w:rPr>
              <w:t>Indian</w:t>
            </w:r>
          </w:p>
        </w:tc>
        <w:tc>
          <w:tcPr>
            <w:tcW w:w="5900" w:type="dxa"/>
            <w:tcBorders>
              <w:top w:val="nil"/>
              <w:left w:val="nil"/>
              <w:bottom w:val="single" w:sz="8" w:space="0" w:color="B3CC82"/>
              <w:right w:val="nil"/>
            </w:tcBorders>
            <w:shd w:val="clear" w:color="auto" w:fill="E6EED5"/>
            <w:tcMar>
              <w:top w:w="0" w:type="dxa"/>
              <w:left w:w="100" w:type="dxa"/>
              <w:bottom w:w="0" w:type="dxa"/>
              <w:right w:w="100" w:type="dxa"/>
            </w:tcMar>
          </w:tcPr>
          <w:p w14:paraId="6C0F1A62" w14:textId="77777777" w:rsidR="00BA3B7E" w:rsidRDefault="00315F49" w:rsidP="00161EA4">
            <w:pPr>
              <w:spacing w:after="0"/>
              <w:ind w:left="-100"/>
              <w:rPr>
                <w:rFonts w:ascii="Arial" w:eastAsia="Arial" w:hAnsi="Arial" w:cs="Arial"/>
                <w:sz w:val="18"/>
                <w:szCs w:val="18"/>
              </w:rPr>
            </w:pPr>
            <w:r>
              <w:rPr>
                <w:rFonts w:ascii="Arial" w:eastAsia="Arial" w:hAnsi="Arial" w:cs="Arial"/>
                <w:b/>
                <w:sz w:val="18"/>
                <w:szCs w:val="18"/>
              </w:rPr>
              <w:t>89%</w:t>
            </w:r>
            <w:r>
              <w:rPr>
                <w:rFonts w:ascii="Arial" w:eastAsia="Arial" w:hAnsi="Arial" w:cs="Arial"/>
                <w:sz w:val="18"/>
                <w:szCs w:val="18"/>
              </w:rPr>
              <w:t xml:space="preserve"> over three generation lengths (55.5 years) for </w:t>
            </w:r>
            <w:r>
              <w:rPr>
                <w:rFonts w:ascii="Arial" w:eastAsia="Arial" w:hAnsi="Arial" w:cs="Arial"/>
                <w:i/>
                <w:sz w:val="18"/>
                <w:szCs w:val="18"/>
              </w:rPr>
              <w:t>A. pelagicus</w:t>
            </w:r>
            <w:r>
              <w:rPr>
                <w:rFonts w:ascii="Arial" w:eastAsia="Arial" w:hAnsi="Arial" w:cs="Arial"/>
                <w:sz w:val="18"/>
                <w:szCs w:val="18"/>
              </w:rPr>
              <w:t>.</w:t>
            </w:r>
          </w:p>
          <w:p w14:paraId="1A741358" w14:textId="77777777" w:rsidR="00BA3B7E" w:rsidRDefault="00315F49" w:rsidP="00161EA4">
            <w:pPr>
              <w:spacing w:after="0"/>
              <w:ind w:left="-100"/>
              <w:rPr>
                <w:rFonts w:ascii="Arial" w:eastAsia="Arial" w:hAnsi="Arial" w:cs="Arial"/>
                <w:sz w:val="18"/>
                <w:szCs w:val="18"/>
              </w:rPr>
            </w:pPr>
            <w:r>
              <w:rPr>
                <w:rFonts w:ascii="Arial" w:eastAsia="Arial" w:hAnsi="Arial" w:cs="Arial"/>
                <w:b/>
                <w:sz w:val="18"/>
                <w:szCs w:val="18"/>
              </w:rPr>
              <w:t>91.8%</w:t>
            </w:r>
            <w:r>
              <w:rPr>
                <w:rFonts w:ascii="Arial" w:eastAsia="Arial" w:hAnsi="Arial" w:cs="Arial"/>
                <w:sz w:val="18"/>
                <w:szCs w:val="18"/>
              </w:rPr>
              <w:t xml:space="preserve"> over three generation lengths (55.5 years) for </w:t>
            </w:r>
            <w:r>
              <w:rPr>
                <w:rFonts w:ascii="Arial" w:eastAsia="Arial" w:hAnsi="Arial" w:cs="Arial"/>
                <w:i/>
                <w:sz w:val="18"/>
                <w:szCs w:val="18"/>
              </w:rPr>
              <w:t>A. superciliosus</w:t>
            </w:r>
            <w:r>
              <w:rPr>
                <w:rFonts w:ascii="Arial" w:eastAsia="Arial" w:hAnsi="Arial" w:cs="Arial"/>
                <w:sz w:val="18"/>
                <w:szCs w:val="18"/>
              </w:rPr>
              <w:t>.</w:t>
            </w:r>
          </w:p>
        </w:tc>
        <w:tc>
          <w:tcPr>
            <w:tcW w:w="1719" w:type="dxa"/>
            <w:tcBorders>
              <w:top w:val="nil"/>
              <w:left w:val="nil"/>
              <w:bottom w:val="single" w:sz="8" w:space="0" w:color="B3CC82"/>
              <w:right w:val="single" w:sz="8" w:space="0" w:color="B3CC82"/>
            </w:tcBorders>
            <w:shd w:val="clear" w:color="auto" w:fill="E6EED5"/>
            <w:tcMar>
              <w:top w:w="0" w:type="dxa"/>
              <w:left w:w="100" w:type="dxa"/>
              <w:bottom w:w="0" w:type="dxa"/>
              <w:right w:w="100" w:type="dxa"/>
            </w:tcMar>
          </w:tcPr>
          <w:p w14:paraId="7216E69D" w14:textId="77777777" w:rsidR="00BA3B7E" w:rsidRPr="005542EA" w:rsidRDefault="00315F49" w:rsidP="00161EA4">
            <w:pPr>
              <w:spacing w:after="0"/>
              <w:ind w:left="-100"/>
              <w:rPr>
                <w:rFonts w:ascii="Arial" w:eastAsia="Arial" w:hAnsi="Arial" w:cs="Arial"/>
                <w:color w:val="B45F06"/>
                <w:sz w:val="16"/>
                <w:szCs w:val="16"/>
                <w:lang w:val="fr-FR"/>
              </w:rPr>
            </w:pPr>
            <w:r w:rsidRPr="005542EA">
              <w:rPr>
                <w:rFonts w:ascii="Arial" w:eastAsia="Arial" w:hAnsi="Arial" w:cs="Arial"/>
                <w:sz w:val="16"/>
                <w:szCs w:val="16"/>
                <w:lang w:val="fr-FR"/>
              </w:rPr>
              <w:t xml:space="preserve">Rigby </w:t>
            </w:r>
            <w:r w:rsidRPr="005542EA">
              <w:rPr>
                <w:rFonts w:ascii="Arial" w:eastAsia="Arial" w:hAnsi="Arial" w:cs="Arial"/>
                <w:i/>
                <w:sz w:val="16"/>
                <w:szCs w:val="16"/>
                <w:lang w:val="fr-FR"/>
              </w:rPr>
              <w:t>et al</w:t>
            </w:r>
            <w:r w:rsidRPr="005542EA">
              <w:rPr>
                <w:rFonts w:ascii="Arial" w:eastAsia="Arial" w:hAnsi="Arial" w:cs="Arial"/>
                <w:sz w:val="16"/>
                <w:szCs w:val="16"/>
                <w:lang w:val="fr-FR"/>
              </w:rPr>
              <w:t xml:space="preserve">., 2019a, </w:t>
            </w:r>
            <w:r w:rsidRPr="005542EA">
              <w:rPr>
                <w:rFonts w:ascii="Arial" w:eastAsia="Arial" w:hAnsi="Arial" w:cs="Arial"/>
                <w:sz w:val="16"/>
                <w:szCs w:val="16"/>
                <w:lang w:val="fr-FR"/>
              </w:rPr>
              <w:br/>
              <w:t xml:space="preserve">Rigby </w:t>
            </w:r>
            <w:r w:rsidRPr="005542EA">
              <w:rPr>
                <w:rFonts w:ascii="Arial" w:eastAsia="Arial" w:hAnsi="Arial" w:cs="Arial"/>
                <w:i/>
                <w:sz w:val="16"/>
                <w:szCs w:val="16"/>
                <w:lang w:val="fr-FR"/>
              </w:rPr>
              <w:t>et al</w:t>
            </w:r>
            <w:r w:rsidRPr="005542EA">
              <w:rPr>
                <w:rFonts w:ascii="Arial" w:eastAsia="Arial" w:hAnsi="Arial" w:cs="Arial"/>
                <w:sz w:val="16"/>
                <w:szCs w:val="16"/>
                <w:lang w:val="fr-FR"/>
              </w:rPr>
              <w:t>., 2019b</w:t>
            </w:r>
          </w:p>
        </w:tc>
      </w:tr>
      <w:tr w:rsidR="00BA3B7E" w14:paraId="0FB1479C" w14:textId="77777777">
        <w:trPr>
          <w:trHeight w:val="480"/>
        </w:trPr>
        <w:tc>
          <w:tcPr>
            <w:tcW w:w="1395" w:type="dxa"/>
            <w:tcBorders>
              <w:top w:val="nil"/>
              <w:left w:val="single" w:sz="8" w:space="0" w:color="B3CC82"/>
              <w:bottom w:val="single" w:sz="8" w:space="0" w:color="B3CC82"/>
              <w:right w:val="nil"/>
            </w:tcBorders>
            <w:shd w:val="clear" w:color="auto" w:fill="E6EED5"/>
            <w:tcMar>
              <w:top w:w="0" w:type="dxa"/>
              <w:left w:w="100" w:type="dxa"/>
              <w:bottom w:w="0" w:type="dxa"/>
              <w:right w:w="100" w:type="dxa"/>
            </w:tcMar>
          </w:tcPr>
          <w:p w14:paraId="79A9316B" w14:textId="77777777" w:rsidR="00BA3B7E" w:rsidRDefault="00315F49" w:rsidP="00161EA4">
            <w:pPr>
              <w:spacing w:after="0"/>
              <w:ind w:left="-100"/>
              <w:jc w:val="right"/>
              <w:rPr>
                <w:rFonts w:ascii="Arial" w:eastAsia="Arial" w:hAnsi="Arial" w:cs="Arial"/>
                <w:b/>
                <w:color w:val="B45F06"/>
                <w:sz w:val="18"/>
                <w:szCs w:val="18"/>
              </w:rPr>
            </w:pPr>
            <w:r>
              <w:rPr>
                <w:rFonts w:ascii="Arial" w:eastAsia="Arial" w:hAnsi="Arial" w:cs="Arial"/>
                <w:b/>
                <w:color w:val="B45F06"/>
                <w:sz w:val="18"/>
                <w:szCs w:val="18"/>
              </w:rPr>
              <w:t>Pacific</w:t>
            </w:r>
          </w:p>
        </w:tc>
        <w:tc>
          <w:tcPr>
            <w:tcW w:w="5900" w:type="dxa"/>
            <w:tcBorders>
              <w:top w:val="nil"/>
              <w:left w:val="nil"/>
              <w:bottom w:val="single" w:sz="8" w:space="0" w:color="B3CC82"/>
              <w:right w:val="nil"/>
            </w:tcBorders>
            <w:shd w:val="clear" w:color="auto" w:fill="E6EED5"/>
            <w:tcMar>
              <w:top w:w="0" w:type="dxa"/>
              <w:left w:w="100" w:type="dxa"/>
              <w:bottom w:w="0" w:type="dxa"/>
              <w:right w:w="100" w:type="dxa"/>
            </w:tcMar>
          </w:tcPr>
          <w:p w14:paraId="6AD9CBE2" w14:textId="77777777" w:rsidR="00BA3B7E" w:rsidRDefault="00315F49" w:rsidP="00161EA4">
            <w:pPr>
              <w:spacing w:after="0"/>
              <w:ind w:left="-100"/>
              <w:rPr>
                <w:rFonts w:ascii="Arial" w:eastAsia="Arial" w:hAnsi="Arial" w:cs="Arial"/>
                <w:sz w:val="18"/>
                <w:szCs w:val="18"/>
              </w:rPr>
            </w:pPr>
            <w:r>
              <w:rPr>
                <w:rFonts w:ascii="Arial" w:eastAsia="Arial" w:hAnsi="Arial" w:cs="Arial"/>
                <w:b/>
                <w:sz w:val="18"/>
                <w:szCs w:val="18"/>
              </w:rPr>
              <w:t>71.5%</w:t>
            </w:r>
            <w:r>
              <w:rPr>
                <w:rFonts w:ascii="Arial" w:eastAsia="Arial" w:hAnsi="Arial" w:cs="Arial"/>
                <w:sz w:val="18"/>
                <w:szCs w:val="18"/>
              </w:rPr>
              <w:t xml:space="preserve"> over three generation lengths (55.5 years) for </w:t>
            </w:r>
            <w:r>
              <w:rPr>
                <w:rFonts w:ascii="Arial" w:eastAsia="Arial" w:hAnsi="Arial" w:cs="Arial"/>
                <w:i/>
                <w:sz w:val="18"/>
                <w:szCs w:val="18"/>
              </w:rPr>
              <w:t xml:space="preserve">A. pelagicus </w:t>
            </w:r>
            <w:r>
              <w:rPr>
                <w:rFonts w:ascii="Arial" w:eastAsia="Arial" w:hAnsi="Arial" w:cs="Arial"/>
                <w:sz w:val="18"/>
                <w:szCs w:val="18"/>
              </w:rPr>
              <w:t xml:space="preserve">and </w:t>
            </w:r>
            <w:r>
              <w:rPr>
                <w:rFonts w:ascii="Arial" w:eastAsia="Arial" w:hAnsi="Arial" w:cs="Arial"/>
                <w:i/>
                <w:sz w:val="18"/>
                <w:szCs w:val="18"/>
              </w:rPr>
              <w:t>A. superciliosus</w:t>
            </w:r>
            <w:r>
              <w:rPr>
                <w:rFonts w:ascii="Arial" w:eastAsia="Arial" w:hAnsi="Arial" w:cs="Arial"/>
                <w:sz w:val="18"/>
                <w:szCs w:val="18"/>
              </w:rPr>
              <w:t xml:space="preserve"> in the Western-Central Pacific, as </w:t>
            </w:r>
            <w:r>
              <w:rPr>
                <w:rFonts w:ascii="Arial" w:eastAsia="Arial" w:hAnsi="Arial" w:cs="Arial"/>
                <w:i/>
                <w:sz w:val="18"/>
                <w:szCs w:val="18"/>
              </w:rPr>
              <w:t xml:space="preserve">A. vulpinus </w:t>
            </w:r>
            <w:r>
              <w:rPr>
                <w:rFonts w:ascii="Arial" w:eastAsia="Arial" w:hAnsi="Arial" w:cs="Arial"/>
                <w:sz w:val="18"/>
                <w:szCs w:val="18"/>
              </w:rPr>
              <w:t>is rarely recorded in this region.</w:t>
            </w:r>
          </w:p>
        </w:tc>
        <w:tc>
          <w:tcPr>
            <w:tcW w:w="1719" w:type="dxa"/>
            <w:tcBorders>
              <w:top w:val="nil"/>
              <w:left w:val="nil"/>
              <w:bottom w:val="single" w:sz="8" w:space="0" w:color="B3CC82"/>
              <w:right w:val="single" w:sz="8" w:space="0" w:color="B3CC82"/>
            </w:tcBorders>
            <w:shd w:val="clear" w:color="auto" w:fill="E6EED5"/>
            <w:tcMar>
              <w:top w:w="0" w:type="dxa"/>
              <w:left w:w="100" w:type="dxa"/>
              <w:bottom w:w="0" w:type="dxa"/>
              <w:right w:w="100" w:type="dxa"/>
            </w:tcMar>
          </w:tcPr>
          <w:p w14:paraId="406F7A3D" w14:textId="77777777" w:rsidR="00BA3B7E" w:rsidRDefault="00315F49" w:rsidP="00161EA4">
            <w:pPr>
              <w:spacing w:after="0"/>
              <w:ind w:left="-100"/>
              <w:rPr>
                <w:rFonts w:ascii="Arial" w:eastAsia="Arial" w:hAnsi="Arial" w:cs="Arial"/>
                <w:sz w:val="16"/>
                <w:szCs w:val="16"/>
              </w:rPr>
            </w:pPr>
            <w:r>
              <w:rPr>
                <w:rFonts w:ascii="Arial" w:eastAsia="Arial" w:hAnsi="Arial" w:cs="Arial"/>
                <w:sz w:val="16"/>
                <w:szCs w:val="16"/>
              </w:rPr>
              <w:t xml:space="preserve">Rigby </w:t>
            </w:r>
            <w:r>
              <w:rPr>
                <w:rFonts w:ascii="Arial" w:eastAsia="Arial" w:hAnsi="Arial" w:cs="Arial"/>
                <w:i/>
                <w:sz w:val="16"/>
                <w:szCs w:val="16"/>
              </w:rPr>
              <w:t>et al</w:t>
            </w:r>
            <w:r>
              <w:rPr>
                <w:rFonts w:ascii="Arial" w:eastAsia="Arial" w:hAnsi="Arial" w:cs="Arial"/>
                <w:sz w:val="16"/>
                <w:szCs w:val="16"/>
              </w:rPr>
              <w:t>., 2019a</w:t>
            </w:r>
          </w:p>
        </w:tc>
      </w:tr>
      <w:tr w:rsidR="00BA3B7E" w:rsidRPr="008B71C5" w14:paraId="16D6CA58" w14:textId="77777777">
        <w:trPr>
          <w:trHeight w:val="735"/>
        </w:trPr>
        <w:tc>
          <w:tcPr>
            <w:tcW w:w="1395" w:type="dxa"/>
            <w:tcBorders>
              <w:top w:val="nil"/>
              <w:left w:val="single" w:sz="8" w:space="0" w:color="B3CC82"/>
              <w:bottom w:val="single" w:sz="8" w:space="0" w:color="B3CC82"/>
              <w:right w:val="nil"/>
            </w:tcBorders>
            <w:shd w:val="clear" w:color="auto" w:fill="EAF1DD"/>
            <w:tcMar>
              <w:top w:w="0" w:type="dxa"/>
              <w:left w:w="100" w:type="dxa"/>
              <w:bottom w:w="0" w:type="dxa"/>
              <w:right w:w="100" w:type="dxa"/>
            </w:tcMar>
          </w:tcPr>
          <w:p w14:paraId="1F14F029" w14:textId="77777777" w:rsidR="00BA3B7E" w:rsidRPr="00856E4A" w:rsidRDefault="00315F49" w:rsidP="00161EA4">
            <w:pPr>
              <w:spacing w:after="0"/>
              <w:ind w:left="-100"/>
              <w:jc w:val="right"/>
              <w:rPr>
                <w:rFonts w:ascii="Arial" w:eastAsia="Arial" w:hAnsi="Arial" w:cs="Arial"/>
                <w:b/>
                <w:color w:val="B45F06"/>
                <w:sz w:val="18"/>
                <w:szCs w:val="18"/>
              </w:rPr>
            </w:pPr>
            <w:r w:rsidRPr="00856E4A">
              <w:rPr>
                <w:rFonts w:ascii="Arial" w:eastAsia="Arial" w:hAnsi="Arial" w:cs="Arial"/>
                <w:b/>
                <w:color w:val="B45F06"/>
                <w:sz w:val="18"/>
                <w:szCs w:val="18"/>
              </w:rPr>
              <w:t>Global</w:t>
            </w:r>
          </w:p>
        </w:tc>
        <w:tc>
          <w:tcPr>
            <w:tcW w:w="5900" w:type="dxa"/>
            <w:tcBorders>
              <w:top w:val="nil"/>
              <w:left w:val="nil"/>
              <w:bottom w:val="single" w:sz="8" w:space="0" w:color="B3CC82"/>
              <w:right w:val="nil"/>
            </w:tcBorders>
            <w:shd w:val="clear" w:color="auto" w:fill="EAF1DD"/>
            <w:tcMar>
              <w:top w:w="0" w:type="dxa"/>
              <w:left w:w="100" w:type="dxa"/>
              <w:bottom w:w="0" w:type="dxa"/>
              <w:right w:w="100" w:type="dxa"/>
            </w:tcMar>
          </w:tcPr>
          <w:p w14:paraId="014E0920" w14:textId="5428C131" w:rsidR="00BA3B7E" w:rsidRPr="00856E4A" w:rsidRDefault="00315F49" w:rsidP="00161EA4">
            <w:pPr>
              <w:spacing w:after="0"/>
              <w:ind w:left="-100"/>
              <w:rPr>
                <w:rFonts w:ascii="Arial" w:eastAsia="Arial" w:hAnsi="Arial" w:cs="Arial"/>
                <w:sz w:val="18"/>
                <w:szCs w:val="18"/>
                <w:lang w:val="en-US"/>
              </w:rPr>
            </w:pPr>
            <w:r w:rsidRPr="1B45F43D">
              <w:rPr>
                <w:rFonts w:ascii="Arial" w:eastAsia="Arial" w:hAnsi="Arial" w:cs="Arial"/>
                <w:b/>
                <w:bCs/>
                <w:sz w:val="18"/>
                <w:szCs w:val="18"/>
                <w:lang w:val="en-US"/>
              </w:rPr>
              <w:t>77-99%</w:t>
            </w:r>
            <w:r w:rsidRPr="1B45F43D">
              <w:rPr>
                <w:rFonts w:ascii="Arial" w:eastAsia="Arial" w:hAnsi="Arial" w:cs="Arial"/>
                <w:sz w:val="18"/>
                <w:szCs w:val="18"/>
                <w:lang w:val="en-US"/>
              </w:rPr>
              <w:t xml:space="preserve"> decline in proportion of threshers in the Hong Kong shark fin market over a </w:t>
            </w:r>
            <w:proofErr w:type="gramStart"/>
            <w:r w:rsidRPr="1B45F43D">
              <w:rPr>
                <w:rFonts w:ascii="Arial" w:eastAsia="Arial" w:hAnsi="Arial" w:cs="Arial"/>
                <w:sz w:val="18"/>
                <w:szCs w:val="18"/>
                <w:lang w:val="en-US"/>
              </w:rPr>
              <w:t>10-15 year</w:t>
            </w:r>
            <w:proofErr w:type="gramEnd"/>
            <w:r w:rsidRPr="1B45F43D">
              <w:rPr>
                <w:rFonts w:ascii="Arial" w:eastAsia="Arial" w:hAnsi="Arial" w:cs="Arial"/>
                <w:sz w:val="18"/>
                <w:szCs w:val="18"/>
                <w:lang w:val="en-US"/>
              </w:rPr>
              <w:t xml:space="preserve"> period</w:t>
            </w:r>
          </w:p>
          <w:p w14:paraId="29C0B4E4" w14:textId="77777777" w:rsidR="00BA3B7E" w:rsidRPr="00856E4A" w:rsidRDefault="00315F49" w:rsidP="00161EA4">
            <w:pPr>
              <w:spacing w:after="0"/>
              <w:ind w:left="-100"/>
              <w:rPr>
                <w:rFonts w:ascii="Arial" w:eastAsia="Arial" w:hAnsi="Arial" w:cs="Arial"/>
                <w:sz w:val="18"/>
                <w:szCs w:val="18"/>
              </w:rPr>
            </w:pPr>
            <w:r w:rsidRPr="00856E4A">
              <w:rPr>
                <w:rFonts w:ascii="Arial" w:eastAsia="Arial" w:hAnsi="Arial" w:cs="Arial"/>
                <w:b/>
                <w:sz w:val="18"/>
                <w:szCs w:val="18"/>
              </w:rPr>
              <w:t>74.5%</w:t>
            </w:r>
            <w:r w:rsidRPr="00856E4A">
              <w:rPr>
                <w:rFonts w:ascii="Arial" w:eastAsia="Arial" w:hAnsi="Arial" w:cs="Arial"/>
                <w:sz w:val="18"/>
                <w:szCs w:val="18"/>
              </w:rPr>
              <w:t xml:space="preserve">, with the highest probability of &gt;80% reduction over three generation lengths (55.5 years) for </w:t>
            </w:r>
            <w:r w:rsidRPr="00856E4A">
              <w:rPr>
                <w:rFonts w:ascii="Arial" w:eastAsia="Arial" w:hAnsi="Arial" w:cs="Arial"/>
                <w:i/>
                <w:sz w:val="18"/>
                <w:szCs w:val="18"/>
              </w:rPr>
              <w:t>A. pelagicus</w:t>
            </w:r>
            <w:r w:rsidRPr="00856E4A">
              <w:rPr>
                <w:rFonts w:ascii="Arial" w:eastAsia="Arial" w:hAnsi="Arial" w:cs="Arial"/>
                <w:sz w:val="18"/>
                <w:szCs w:val="18"/>
              </w:rPr>
              <w:t>.</w:t>
            </w:r>
          </w:p>
          <w:p w14:paraId="60E8655F" w14:textId="77777777" w:rsidR="00BA3B7E" w:rsidRPr="00856E4A" w:rsidRDefault="00315F49" w:rsidP="00161EA4">
            <w:pPr>
              <w:spacing w:after="0"/>
              <w:ind w:left="-100"/>
              <w:rPr>
                <w:rFonts w:ascii="Arial" w:eastAsia="Arial" w:hAnsi="Arial" w:cs="Arial"/>
                <w:i/>
                <w:iCs/>
                <w:sz w:val="18"/>
                <w:szCs w:val="18"/>
                <w:u w:val="single"/>
                <w:lang w:val="en-US"/>
              </w:rPr>
            </w:pPr>
            <w:r w:rsidRPr="1B45F43D">
              <w:rPr>
                <w:rFonts w:ascii="Arial" w:eastAsia="Arial" w:hAnsi="Arial" w:cs="Arial"/>
                <w:b/>
                <w:bCs/>
                <w:sz w:val="18"/>
                <w:szCs w:val="18"/>
                <w:lang w:val="en-US"/>
              </w:rPr>
              <w:t xml:space="preserve">36.5% </w:t>
            </w:r>
            <w:r w:rsidRPr="1B45F43D">
              <w:rPr>
                <w:rFonts w:ascii="Arial" w:eastAsia="Arial" w:hAnsi="Arial" w:cs="Arial"/>
                <w:sz w:val="18"/>
                <w:szCs w:val="18"/>
                <w:lang w:val="en-US"/>
              </w:rPr>
              <w:t xml:space="preserve">over three generation lengths (55.5 years) for </w:t>
            </w:r>
            <w:r w:rsidRPr="1B45F43D">
              <w:rPr>
                <w:rFonts w:ascii="Arial" w:eastAsia="Arial" w:hAnsi="Arial" w:cs="Arial"/>
                <w:i/>
                <w:iCs/>
                <w:sz w:val="18"/>
                <w:szCs w:val="18"/>
                <w:lang w:val="en-US"/>
              </w:rPr>
              <w:t xml:space="preserve">A. </w:t>
            </w:r>
            <w:proofErr w:type="spellStart"/>
            <w:r w:rsidRPr="1B45F43D">
              <w:rPr>
                <w:rFonts w:ascii="Arial" w:eastAsia="Arial" w:hAnsi="Arial" w:cs="Arial"/>
                <w:i/>
                <w:iCs/>
                <w:sz w:val="18"/>
                <w:szCs w:val="18"/>
                <w:lang w:val="en-US"/>
              </w:rPr>
              <w:t>superciliousus</w:t>
            </w:r>
            <w:proofErr w:type="spellEnd"/>
            <w:r w:rsidRPr="1B45F43D">
              <w:rPr>
                <w:rFonts w:ascii="Arial" w:eastAsia="Arial" w:hAnsi="Arial" w:cs="Arial"/>
                <w:sz w:val="18"/>
                <w:szCs w:val="18"/>
                <w:lang w:val="en-US"/>
              </w:rPr>
              <w:t xml:space="preserve">, </w:t>
            </w:r>
            <w:r w:rsidRPr="1B45F43D">
              <w:rPr>
                <w:rFonts w:ascii="Arial" w:eastAsia="Arial" w:hAnsi="Arial" w:cs="Arial"/>
                <w:i/>
                <w:iCs/>
                <w:sz w:val="18"/>
                <w:szCs w:val="18"/>
                <w:lang w:val="en-US"/>
              </w:rPr>
              <w:t xml:space="preserve">noting that data for the Pacific was only from Hawaii (documenting a population increase), which is unlikely to be representative of the entire Pacific. </w:t>
            </w:r>
            <w:r w:rsidRPr="1B45F43D">
              <w:rPr>
                <w:rFonts w:ascii="Arial" w:eastAsia="Arial" w:hAnsi="Arial" w:cs="Arial"/>
                <w:i/>
                <w:iCs/>
                <w:sz w:val="18"/>
                <w:szCs w:val="18"/>
                <w:u w:val="single"/>
                <w:lang w:val="en-US"/>
              </w:rPr>
              <w:t>Therefore, this figure is likely an under-</w:t>
            </w:r>
            <w:proofErr w:type="spellStart"/>
            <w:r w:rsidRPr="1B45F43D">
              <w:rPr>
                <w:rFonts w:ascii="Arial" w:eastAsia="Arial" w:hAnsi="Arial" w:cs="Arial"/>
                <w:i/>
                <w:iCs/>
                <w:sz w:val="18"/>
                <w:szCs w:val="18"/>
                <w:u w:val="single"/>
                <w:lang w:val="en-US"/>
              </w:rPr>
              <w:t>represenation</w:t>
            </w:r>
            <w:proofErr w:type="spellEnd"/>
            <w:r w:rsidRPr="1B45F43D">
              <w:rPr>
                <w:rFonts w:ascii="Arial" w:eastAsia="Arial" w:hAnsi="Arial" w:cs="Arial"/>
                <w:i/>
                <w:iCs/>
                <w:sz w:val="18"/>
                <w:szCs w:val="18"/>
                <w:u w:val="single"/>
                <w:lang w:val="en-US"/>
              </w:rPr>
              <w:t xml:space="preserve"> of true trends. </w:t>
            </w:r>
          </w:p>
          <w:p w14:paraId="4E85CAFC" w14:textId="77777777" w:rsidR="00BA3B7E" w:rsidRPr="00856E4A" w:rsidRDefault="00315F49" w:rsidP="00161EA4">
            <w:pPr>
              <w:spacing w:after="0"/>
              <w:ind w:left="-100"/>
              <w:rPr>
                <w:rFonts w:ascii="Arial" w:eastAsia="Arial" w:hAnsi="Arial" w:cs="Arial"/>
                <w:i/>
                <w:iCs/>
                <w:sz w:val="18"/>
                <w:szCs w:val="18"/>
                <w:u w:val="single"/>
                <w:lang w:val="en-US"/>
              </w:rPr>
            </w:pPr>
            <w:r w:rsidRPr="1B45F43D">
              <w:rPr>
                <w:rFonts w:ascii="Arial" w:eastAsia="Arial" w:hAnsi="Arial" w:cs="Arial"/>
                <w:b/>
                <w:bCs/>
                <w:sz w:val="18"/>
                <w:szCs w:val="18"/>
                <w:lang w:val="en-US"/>
              </w:rPr>
              <w:t xml:space="preserve">47% </w:t>
            </w:r>
            <w:r w:rsidRPr="1B45F43D">
              <w:rPr>
                <w:rFonts w:ascii="Arial" w:eastAsia="Arial" w:hAnsi="Arial" w:cs="Arial"/>
                <w:sz w:val="18"/>
                <w:szCs w:val="18"/>
                <w:lang w:val="en-US"/>
              </w:rPr>
              <w:t xml:space="preserve">overall median population decline for </w:t>
            </w:r>
            <w:r w:rsidRPr="1B45F43D">
              <w:rPr>
                <w:rFonts w:ascii="Arial" w:eastAsia="Arial" w:hAnsi="Arial" w:cs="Arial"/>
                <w:i/>
                <w:iCs/>
                <w:sz w:val="18"/>
                <w:szCs w:val="18"/>
                <w:lang w:val="en-US"/>
              </w:rPr>
              <w:t>A. vulpinus</w:t>
            </w:r>
            <w:r w:rsidRPr="1B45F43D">
              <w:rPr>
                <w:rFonts w:ascii="Arial" w:eastAsia="Arial" w:hAnsi="Arial" w:cs="Arial"/>
                <w:sz w:val="18"/>
                <w:szCs w:val="18"/>
                <w:lang w:val="en-US"/>
              </w:rPr>
              <w:t xml:space="preserve">, </w:t>
            </w:r>
            <w:r w:rsidRPr="1B45F43D">
              <w:rPr>
                <w:rFonts w:ascii="Arial" w:eastAsia="Arial" w:hAnsi="Arial" w:cs="Arial"/>
                <w:i/>
                <w:iCs/>
                <w:sz w:val="18"/>
                <w:szCs w:val="18"/>
                <w:lang w:val="en-US"/>
              </w:rPr>
              <w:t xml:space="preserve">noting that the (increasing) trend for the Eastern North Pacific are unlikely to be representative of the entire Pacific. </w:t>
            </w:r>
            <w:r w:rsidRPr="1B45F43D">
              <w:rPr>
                <w:rFonts w:ascii="Arial" w:eastAsia="Arial" w:hAnsi="Arial" w:cs="Arial"/>
                <w:i/>
                <w:iCs/>
                <w:sz w:val="18"/>
                <w:szCs w:val="18"/>
                <w:u w:val="single"/>
                <w:lang w:val="en-US"/>
              </w:rPr>
              <w:t>Therefore, this figure is likely an under-</w:t>
            </w:r>
            <w:proofErr w:type="spellStart"/>
            <w:r w:rsidRPr="1B45F43D">
              <w:rPr>
                <w:rFonts w:ascii="Arial" w:eastAsia="Arial" w:hAnsi="Arial" w:cs="Arial"/>
                <w:i/>
                <w:iCs/>
                <w:sz w:val="18"/>
                <w:szCs w:val="18"/>
                <w:u w:val="single"/>
                <w:lang w:val="en-US"/>
              </w:rPr>
              <w:t>represenation</w:t>
            </w:r>
            <w:proofErr w:type="spellEnd"/>
            <w:r w:rsidRPr="1B45F43D">
              <w:rPr>
                <w:rFonts w:ascii="Arial" w:eastAsia="Arial" w:hAnsi="Arial" w:cs="Arial"/>
                <w:i/>
                <w:iCs/>
                <w:sz w:val="18"/>
                <w:szCs w:val="18"/>
                <w:u w:val="single"/>
                <w:lang w:val="en-US"/>
              </w:rPr>
              <w:t xml:space="preserve"> of true trends. </w:t>
            </w:r>
          </w:p>
        </w:tc>
        <w:tc>
          <w:tcPr>
            <w:tcW w:w="1719" w:type="dxa"/>
            <w:tcBorders>
              <w:top w:val="nil"/>
              <w:left w:val="nil"/>
              <w:bottom w:val="single" w:sz="8" w:space="0" w:color="B3CC82"/>
              <w:right w:val="single" w:sz="8" w:space="0" w:color="B3CC82"/>
            </w:tcBorders>
            <w:shd w:val="clear" w:color="auto" w:fill="EAF1DD"/>
            <w:tcMar>
              <w:top w:w="0" w:type="dxa"/>
              <w:left w:w="100" w:type="dxa"/>
              <w:bottom w:w="0" w:type="dxa"/>
              <w:right w:w="100" w:type="dxa"/>
            </w:tcMar>
          </w:tcPr>
          <w:p w14:paraId="7DC9030E" w14:textId="3A88553C" w:rsidR="00BA3B7E" w:rsidRPr="005542EA" w:rsidRDefault="00315F49" w:rsidP="00161EA4">
            <w:pPr>
              <w:spacing w:after="0"/>
              <w:ind w:left="-100"/>
              <w:rPr>
                <w:rFonts w:ascii="Arial" w:eastAsia="Arial" w:hAnsi="Arial" w:cs="Arial"/>
                <w:sz w:val="16"/>
                <w:szCs w:val="16"/>
                <w:lang w:val="fr-FR"/>
              </w:rPr>
            </w:pPr>
            <w:r w:rsidRPr="005542EA">
              <w:rPr>
                <w:rFonts w:ascii="Arial" w:eastAsia="Arial" w:hAnsi="Arial" w:cs="Arial"/>
                <w:sz w:val="16"/>
                <w:szCs w:val="16"/>
                <w:lang w:val="fr-FR"/>
              </w:rPr>
              <w:t>Fields et al., 2018</w:t>
            </w:r>
          </w:p>
          <w:p w14:paraId="2387244D" w14:textId="77777777" w:rsidR="00BA3B7E" w:rsidRPr="005542EA" w:rsidRDefault="00BA3B7E" w:rsidP="00161EA4">
            <w:pPr>
              <w:spacing w:after="0"/>
              <w:ind w:left="-100"/>
              <w:rPr>
                <w:rFonts w:ascii="Arial" w:eastAsia="Arial" w:hAnsi="Arial" w:cs="Arial"/>
                <w:color w:val="B45F06"/>
                <w:sz w:val="16"/>
                <w:szCs w:val="16"/>
                <w:lang w:val="fr-FR"/>
              </w:rPr>
            </w:pPr>
          </w:p>
          <w:p w14:paraId="12886D53" w14:textId="77777777" w:rsidR="00BA3B7E" w:rsidRPr="005542EA" w:rsidRDefault="00315F49" w:rsidP="00161EA4">
            <w:pPr>
              <w:spacing w:after="0"/>
              <w:ind w:left="-100"/>
              <w:rPr>
                <w:rFonts w:ascii="Arial" w:eastAsia="Arial" w:hAnsi="Arial" w:cs="Arial"/>
                <w:color w:val="B45F06"/>
                <w:sz w:val="16"/>
                <w:szCs w:val="16"/>
                <w:lang w:val="fr-FR"/>
              </w:rPr>
            </w:pPr>
            <w:r w:rsidRPr="005542EA">
              <w:rPr>
                <w:rFonts w:ascii="Arial" w:eastAsia="Arial" w:hAnsi="Arial" w:cs="Arial"/>
                <w:sz w:val="16"/>
                <w:szCs w:val="16"/>
                <w:lang w:val="fr-FR"/>
              </w:rPr>
              <w:t xml:space="preserve">Rigby </w:t>
            </w:r>
            <w:r w:rsidRPr="005542EA">
              <w:rPr>
                <w:rFonts w:ascii="Arial" w:eastAsia="Arial" w:hAnsi="Arial" w:cs="Arial"/>
                <w:i/>
                <w:sz w:val="16"/>
                <w:szCs w:val="16"/>
                <w:lang w:val="fr-FR"/>
              </w:rPr>
              <w:t>et al</w:t>
            </w:r>
            <w:r w:rsidRPr="005542EA">
              <w:rPr>
                <w:rFonts w:ascii="Arial" w:eastAsia="Arial" w:hAnsi="Arial" w:cs="Arial"/>
                <w:sz w:val="16"/>
                <w:szCs w:val="16"/>
                <w:lang w:val="fr-FR"/>
              </w:rPr>
              <w:t xml:space="preserve">., 2019a, </w:t>
            </w:r>
            <w:r w:rsidRPr="005542EA">
              <w:rPr>
                <w:rFonts w:ascii="Arial" w:eastAsia="Arial" w:hAnsi="Arial" w:cs="Arial"/>
                <w:sz w:val="16"/>
                <w:szCs w:val="16"/>
                <w:lang w:val="fr-FR"/>
              </w:rPr>
              <w:br/>
              <w:t xml:space="preserve">Rigby </w:t>
            </w:r>
            <w:r w:rsidRPr="005542EA">
              <w:rPr>
                <w:rFonts w:ascii="Arial" w:eastAsia="Arial" w:hAnsi="Arial" w:cs="Arial"/>
                <w:i/>
                <w:sz w:val="16"/>
                <w:szCs w:val="16"/>
                <w:lang w:val="fr-FR"/>
              </w:rPr>
              <w:t>et al</w:t>
            </w:r>
            <w:r w:rsidRPr="005542EA">
              <w:rPr>
                <w:rFonts w:ascii="Arial" w:eastAsia="Arial" w:hAnsi="Arial" w:cs="Arial"/>
                <w:sz w:val="16"/>
                <w:szCs w:val="16"/>
                <w:lang w:val="fr-FR"/>
              </w:rPr>
              <w:t xml:space="preserve">., 2019b, </w:t>
            </w:r>
            <w:r w:rsidRPr="005542EA">
              <w:rPr>
                <w:rFonts w:ascii="Arial" w:eastAsia="Arial" w:hAnsi="Arial" w:cs="Arial"/>
                <w:sz w:val="16"/>
                <w:szCs w:val="16"/>
                <w:lang w:val="fr-FR"/>
              </w:rPr>
              <w:br/>
              <w:t xml:space="preserve">Rigby </w:t>
            </w:r>
            <w:r w:rsidRPr="005542EA">
              <w:rPr>
                <w:rFonts w:ascii="Arial" w:eastAsia="Arial" w:hAnsi="Arial" w:cs="Arial"/>
                <w:i/>
                <w:sz w:val="16"/>
                <w:szCs w:val="16"/>
                <w:lang w:val="fr-FR"/>
              </w:rPr>
              <w:t>et al</w:t>
            </w:r>
            <w:r w:rsidRPr="005542EA">
              <w:rPr>
                <w:rFonts w:ascii="Arial" w:eastAsia="Arial" w:hAnsi="Arial" w:cs="Arial"/>
                <w:sz w:val="16"/>
                <w:szCs w:val="16"/>
                <w:lang w:val="fr-FR"/>
              </w:rPr>
              <w:t>., 2019c</w:t>
            </w:r>
          </w:p>
        </w:tc>
      </w:tr>
    </w:tbl>
    <w:p w14:paraId="491D467E" w14:textId="77777777" w:rsidR="00BA3B7E" w:rsidRPr="003405A7" w:rsidRDefault="00BA3B7E" w:rsidP="00161EA4">
      <w:pPr>
        <w:spacing w:after="0"/>
        <w:rPr>
          <w:rFonts w:ascii="Arial" w:eastAsia="Arial" w:hAnsi="Arial" w:cs="Arial"/>
          <w:i/>
          <w:lang w:val="fr-FR"/>
        </w:rPr>
      </w:pPr>
    </w:p>
    <w:p w14:paraId="3579C605" w14:textId="77777777" w:rsidR="00375CDF" w:rsidRPr="003405A7" w:rsidRDefault="00375CDF" w:rsidP="00161EA4">
      <w:pPr>
        <w:spacing w:after="0"/>
        <w:rPr>
          <w:rFonts w:ascii="Arial" w:eastAsia="Arial" w:hAnsi="Arial" w:cs="Arial"/>
          <w:i/>
          <w:lang w:val="fr-FR"/>
        </w:rPr>
      </w:pPr>
    </w:p>
    <w:p w14:paraId="03263648" w14:textId="1B3AAFDF" w:rsidR="00BA3B7E" w:rsidRPr="00856E4A" w:rsidRDefault="00315F49" w:rsidP="00161EA4">
      <w:pPr>
        <w:spacing w:after="0"/>
        <w:rPr>
          <w:rFonts w:ascii="Arial" w:eastAsia="Arial" w:hAnsi="Arial" w:cs="Arial"/>
          <w:b/>
          <w:bCs/>
          <w:i/>
        </w:rPr>
      </w:pPr>
      <w:r w:rsidRPr="00856E4A">
        <w:rPr>
          <w:rFonts w:ascii="Arial" w:eastAsia="Arial" w:hAnsi="Arial" w:cs="Arial"/>
          <w:b/>
          <w:bCs/>
          <w:i/>
        </w:rPr>
        <w:t>Atlantic trends</w:t>
      </w:r>
    </w:p>
    <w:p w14:paraId="6BFD07D9" w14:textId="77777777" w:rsidR="00BA3B7E" w:rsidRDefault="00315F49" w:rsidP="00161EA4">
      <w:pPr>
        <w:spacing w:after="0"/>
        <w:jc w:val="both"/>
        <w:rPr>
          <w:rFonts w:ascii="Arial" w:eastAsia="Arial" w:hAnsi="Arial" w:cs="Arial"/>
          <w:highlight w:val="white"/>
          <w:lang w:val="en-US"/>
        </w:rPr>
      </w:pPr>
      <w:r w:rsidRPr="1B45F43D">
        <w:rPr>
          <w:rFonts w:ascii="Arial" w:eastAsia="Arial" w:hAnsi="Arial" w:cs="Arial"/>
          <w:lang w:val="en-US"/>
        </w:rPr>
        <w:t xml:space="preserve">Assessments by the IUCN (Rigby </w:t>
      </w:r>
      <w:r w:rsidRPr="1B45F43D">
        <w:rPr>
          <w:rFonts w:ascii="Arial" w:eastAsia="Arial" w:hAnsi="Arial" w:cs="Arial"/>
          <w:i/>
          <w:iCs/>
          <w:lang w:val="en-US"/>
        </w:rPr>
        <w:t>et al</w:t>
      </w:r>
      <w:r w:rsidRPr="1B45F43D">
        <w:rPr>
          <w:rFonts w:ascii="Arial" w:eastAsia="Arial" w:hAnsi="Arial" w:cs="Arial"/>
          <w:lang w:val="en-US"/>
        </w:rPr>
        <w:t xml:space="preserve">., 2019b) for </w:t>
      </w:r>
      <w:r w:rsidRPr="1B45F43D">
        <w:rPr>
          <w:rFonts w:ascii="Arial" w:eastAsia="Arial" w:hAnsi="Arial" w:cs="Arial"/>
          <w:i/>
          <w:iCs/>
          <w:lang w:val="en-US"/>
        </w:rPr>
        <w:t xml:space="preserve">A. superciliosus </w:t>
      </w:r>
      <w:r w:rsidRPr="1B45F43D">
        <w:rPr>
          <w:rFonts w:ascii="Arial" w:eastAsia="Arial" w:hAnsi="Arial" w:cs="Arial"/>
          <w:lang w:val="en-US"/>
        </w:rPr>
        <w:t xml:space="preserve">from relative abundance observer time-series from the United States pelagic longline fishery for 1992–2013 indicated that the abundance in the </w:t>
      </w:r>
      <w:r w:rsidRPr="1B45F43D">
        <w:rPr>
          <w:rFonts w:ascii="Arial" w:eastAsia="Arial" w:hAnsi="Arial" w:cs="Arial"/>
          <w:highlight w:val="white"/>
          <w:lang w:val="en-US"/>
        </w:rPr>
        <w:t xml:space="preserve">Northwest Atlantic had stabilized, while noting that fishing pressure had been present for two decades prior to 1992 and that the abundance had likely stabilized at lower abundance than unexploited biomass (Young et al. 2016). </w:t>
      </w:r>
      <w:r w:rsidRPr="1B45F43D">
        <w:rPr>
          <w:rFonts w:ascii="Arial" w:eastAsia="Arial" w:hAnsi="Arial" w:cs="Arial"/>
          <w:lang w:val="en-US"/>
        </w:rPr>
        <w:t xml:space="preserve">Observed historical declines in the Northwest Atlantic region from 1986 to 2000 suggest an 80% decrease for </w:t>
      </w:r>
      <w:r w:rsidRPr="1B45F43D">
        <w:rPr>
          <w:rFonts w:ascii="Arial" w:eastAsia="Arial" w:hAnsi="Arial" w:cs="Arial"/>
          <w:i/>
          <w:iCs/>
          <w:lang w:val="en-US"/>
        </w:rPr>
        <w:t>A. superciliosus</w:t>
      </w:r>
      <w:r w:rsidRPr="1B45F43D">
        <w:rPr>
          <w:rFonts w:ascii="Arial" w:eastAsia="Arial" w:hAnsi="Arial" w:cs="Arial"/>
          <w:lang w:val="en-US"/>
        </w:rPr>
        <w:t xml:space="preserve"> and </w:t>
      </w:r>
      <w:r w:rsidRPr="1B45F43D">
        <w:rPr>
          <w:rFonts w:ascii="Arial" w:eastAsia="Arial" w:hAnsi="Arial" w:cs="Arial"/>
          <w:i/>
          <w:iCs/>
          <w:lang w:val="en-US"/>
        </w:rPr>
        <w:t xml:space="preserve">A. vulpinus, </w:t>
      </w:r>
      <w:r w:rsidRPr="1B45F43D">
        <w:rPr>
          <w:rFonts w:ascii="Arial" w:eastAsia="Arial" w:hAnsi="Arial" w:cs="Arial"/>
          <w:lang w:val="en-US"/>
        </w:rPr>
        <w:t xml:space="preserve">validating that the </w:t>
      </w:r>
      <w:proofErr w:type="spellStart"/>
      <w:r w:rsidRPr="1B45F43D">
        <w:rPr>
          <w:rFonts w:ascii="Arial" w:eastAsia="Arial" w:hAnsi="Arial" w:cs="Arial"/>
          <w:lang w:val="en-US"/>
        </w:rPr>
        <w:t>stabilised</w:t>
      </w:r>
      <w:proofErr w:type="spellEnd"/>
      <w:r w:rsidRPr="1B45F43D">
        <w:rPr>
          <w:rFonts w:ascii="Arial" w:eastAsia="Arial" w:hAnsi="Arial" w:cs="Arial"/>
          <w:lang w:val="en-US"/>
        </w:rPr>
        <w:t xml:space="preserve"> population is likely a depleted one (Baum </w:t>
      </w:r>
      <w:r w:rsidRPr="1B45F43D">
        <w:rPr>
          <w:rFonts w:ascii="Arial" w:eastAsia="Arial" w:hAnsi="Arial" w:cs="Arial"/>
          <w:i/>
          <w:iCs/>
          <w:lang w:val="en-US"/>
        </w:rPr>
        <w:t>et al</w:t>
      </w:r>
      <w:r w:rsidRPr="1B45F43D">
        <w:rPr>
          <w:rFonts w:ascii="Arial" w:eastAsia="Arial" w:hAnsi="Arial" w:cs="Arial"/>
          <w:lang w:val="en-US"/>
        </w:rPr>
        <w:t xml:space="preserve">. 2003; Amorim </w:t>
      </w:r>
      <w:r w:rsidRPr="1B45F43D">
        <w:rPr>
          <w:rFonts w:ascii="Arial" w:eastAsia="Arial" w:hAnsi="Arial" w:cs="Arial"/>
          <w:i/>
          <w:iCs/>
          <w:lang w:val="en-US"/>
        </w:rPr>
        <w:t>et al</w:t>
      </w:r>
      <w:r w:rsidRPr="1B45F43D">
        <w:rPr>
          <w:rFonts w:ascii="Arial" w:eastAsia="Arial" w:hAnsi="Arial" w:cs="Arial"/>
          <w:lang w:val="en-US"/>
        </w:rPr>
        <w:t xml:space="preserve">. 2009; Goldman </w:t>
      </w:r>
      <w:r w:rsidRPr="1B45F43D">
        <w:rPr>
          <w:rFonts w:ascii="Arial" w:eastAsia="Arial" w:hAnsi="Arial" w:cs="Arial"/>
          <w:i/>
          <w:iCs/>
          <w:lang w:val="en-US"/>
        </w:rPr>
        <w:t>et al</w:t>
      </w:r>
      <w:r w:rsidRPr="1B45F43D">
        <w:rPr>
          <w:rFonts w:ascii="Arial" w:eastAsia="Arial" w:hAnsi="Arial" w:cs="Arial"/>
          <w:lang w:val="en-US"/>
        </w:rPr>
        <w:t xml:space="preserve">. 2013; Reardon </w:t>
      </w:r>
      <w:r w:rsidRPr="1B45F43D">
        <w:rPr>
          <w:rFonts w:ascii="Arial" w:eastAsia="Arial" w:hAnsi="Arial" w:cs="Arial"/>
          <w:i/>
          <w:iCs/>
          <w:lang w:val="en-US"/>
        </w:rPr>
        <w:t>et al</w:t>
      </w:r>
      <w:r w:rsidRPr="1B45F43D">
        <w:rPr>
          <w:rFonts w:ascii="Arial" w:eastAsia="Arial" w:hAnsi="Arial" w:cs="Arial"/>
          <w:lang w:val="en-US"/>
        </w:rPr>
        <w:t xml:space="preserve">. 2009). </w:t>
      </w:r>
      <w:r w:rsidRPr="1B45F43D">
        <w:rPr>
          <w:rFonts w:ascii="Arial" w:eastAsia="Arial" w:hAnsi="Arial" w:cs="Arial"/>
          <w:highlight w:val="white"/>
          <w:lang w:val="en-US"/>
        </w:rPr>
        <w:t>The IUCN trend analysis of the time-series for 1992–2013 (22 years) revealed annual rates of reduction of 3.1%, consistent with an estimated median reduction of 83.1% over three generation lengths (55.5 years), with the highest probability of &gt;80% reduction over three generation lengths. Although reported to have stabilized, there was an annual rate of reduction in the time-</w:t>
      </w:r>
      <w:proofErr w:type="gramStart"/>
      <w:r w:rsidRPr="1B45F43D">
        <w:rPr>
          <w:rFonts w:ascii="Arial" w:eastAsia="Arial" w:hAnsi="Arial" w:cs="Arial"/>
          <w:highlight w:val="white"/>
          <w:lang w:val="en-US"/>
        </w:rPr>
        <w:t>series</w:t>
      </w:r>
      <w:proofErr w:type="gramEnd"/>
      <w:r w:rsidRPr="1B45F43D">
        <w:rPr>
          <w:rFonts w:ascii="Arial" w:eastAsia="Arial" w:hAnsi="Arial" w:cs="Arial"/>
          <w:highlight w:val="white"/>
          <w:lang w:val="en-US"/>
        </w:rPr>
        <w:t xml:space="preserve"> and this has produced a high reduction when extrapolated beyond the length of the data time-series to three generation lengths. </w:t>
      </w:r>
    </w:p>
    <w:p w14:paraId="3E8C6B8B" w14:textId="77777777" w:rsidR="003405A7" w:rsidRDefault="003405A7" w:rsidP="00161EA4">
      <w:pPr>
        <w:spacing w:after="0"/>
        <w:jc w:val="both"/>
        <w:rPr>
          <w:rFonts w:ascii="Arial" w:eastAsia="Arial" w:hAnsi="Arial" w:cs="Arial"/>
          <w:highlight w:val="white"/>
          <w:lang w:val="en-US"/>
        </w:rPr>
      </w:pPr>
    </w:p>
    <w:p w14:paraId="652309AA" w14:textId="0F313C29" w:rsidR="00BA3B7E" w:rsidRDefault="00315F49" w:rsidP="00161EA4">
      <w:pPr>
        <w:spacing w:after="0"/>
        <w:jc w:val="both"/>
        <w:rPr>
          <w:rFonts w:ascii="Arial" w:eastAsia="Arial" w:hAnsi="Arial" w:cs="Arial"/>
          <w:highlight w:val="white"/>
          <w:lang w:val="en-US"/>
        </w:rPr>
      </w:pPr>
      <w:r w:rsidRPr="1B45F43D">
        <w:rPr>
          <w:rFonts w:ascii="Arial" w:eastAsia="Arial" w:hAnsi="Arial" w:cs="Arial"/>
          <w:highlight w:val="white"/>
          <w:lang w:val="en-US"/>
        </w:rPr>
        <w:t xml:space="preserve">In the South Atlantic, CPUE data from a </w:t>
      </w:r>
      <w:proofErr w:type="gramStart"/>
      <w:r w:rsidRPr="1B45F43D">
        <w:rPr>
          <w:rFonts w:ascii="Arial" w:eastAsia="Arial" w:hAnsi="Arial" w:cs="Arial"/>
          <w:highlight w:val="white"/>
          <w:lang w:val="en-US"/>
        </w:rPr>
        <w:t>longline</w:t>
      </w:r>
      <w:proofErr w:type="gramEnd"/>
      <w:r w:rsidRPr="1B45F43D">
        <w:rPr>
          <w:rFonts w:ascii="Arial" w:eastAsia="Arial" w:hAnsi="Arial" w:cs="Arial"/>
          <w:highlight w:val="white"/>
          <w:lang w:val="en-US"/>
        </w:rPr>
        <w:t xml:space="preserve"> fleet indicated a generally decreasing trend from 1971 to 2001 for </w:t>
      </w:r>
      <w:r w:rsidRPr="1B45F43D">
        <w:rPr>
          <w:rFonts w:ascii="Arial" w:eastAsia="Arial" w:hAnsi="Arial" w:cs="Arial"/>
          <w:i/>
          <w:iCs/>
          <w:highlight w:val="white"/>
          <w:lang w:val="en-US"/>
        </w:rPr>
        <w:t xml:space="preserve">A. </w:t>
      </w:r>
      <w:proofErr w:type="spellStart"/>
      <w:r w:rsidRPr="1B45F43D">
        <w:rPr>
          <w:rFonts w:ascii="Arial" w:eastAsia="Arial" w:hAnsi="Arial" w:cs="Arial"/>
          <w:i/>
          <w:iCs/>
          <w:highlight w:val="white"/>
          <w:lang w:val="en-US"/>
        </w:rPr>
        <w:t>superciliocus</w:t>
      </w:r>
      <w:proofErr w:type="spellEnd"/>
      <w:r w:rsidRPr="1B45F43D">
        <w:rPr>
          <w:rFonts w:ascii="Arial" w:eastAsia="Arial" w:hAnsi="Arial" w:cs="Arial"/>
          <w:i/>
          <w:iCs/>
          <w:highlight w:val="white"/>
          <w:lang w:val="en-US"/>
        </w:rPr>
        <w:t xml:space="preserve"> </w:t>
      </w:r>
      <w:r w:rsidRPr="1B45F43D">
        <w:rPr>
          <w:rFonts w:ascii="Arial" w:eastAsia="Arial" w:hAnsi="Arial" w:cs="Arial"/>
          <w:highlight w:val="white"/>
          <w:lang w:val="en-US"/>
        </w:rPr>
        <w:t xml:space="preserve">(Mancini 2005), however because the data were not considered robust due to the low catch rates (R. Barreto </w:t>
      </w:r>
      <w:proofErr w:type="spellStart"/>
      <w:r w:rsidRPr="1B45F43D">
        <w:rPr>
          <w:rFonts w:ascii="Arial" w:eastAsia="Arial" w:hAnsi="Arial" w:cs="Arial"/>
          <w:highlight w:val="white"/>
          <w:lang w:val="en-US"/>
        </w:rPr>
        <w:t>unpubl</w:t>
      </w:r>
      <w:proofErr w:type="spellEnd"/>
      <w:r w:rsidRPr="1B45F43D">
        <w:rPr>
          <w:rFonts w:ascii="Arial" w:eastAsia="Arial" w:hAnsi="Arial" w:cs="Arial"/>
          <w:highlight w:val="white"/>
          <w:lang w:val="en-US"/>
        </w:rPr>
        <w:t xml:space="preserve">. data), they were not </w:t>
      </w:r>
      <w:proofErr w:type="spellStart"/>
      <w:r w:rsidRPr="1B45F43D">
        <w:rPr>
          <w:rFonts w:ascii="Arial" w:eastAsia="Arial" w:hAnsi="Arial" w:cs="Arial"/>
          <w:highlight w:val="white"/>
          <w:lang w:val="en-US"/>
        </w:rPr>
        <w:t>analysed</w:t>
      </w:r>
      <w:proofErr w:type="spellEnd"/>
      <w:r w:rsidRPr="1B45F43D">
        <w:rPr>
          <w:rFonts w:ascii="Arial" w:eastAsia="Arial" w:hAnsi="Arial" w:cs="Arial"/>
          <w:highlight w:val="white"/>
          <w:lang w:val="en-US"/>
        </w:rPr>
        <w:t xml:space="preserve"> over three generations by the IUCN. </w:t>
      </w:r>
      <w:r w:rsidRPr="1B45F43D">
        <w:rPr>
          <w:rFonts w:ascii="Arial" w:eastAsia="Arial" w:hAnsi="Arial" w:cs="Arial"/>
          <w:lang w:val="en-US"/>
        </w:rPr>
        <w:t xml:space="preserve">An Ecological Risk Assessment (ERA) of pelagic sharks in Atlantic pelagic longline fisheries identified </w:t>
      </w:r>
      <w:r w:rsidRPr="1B45F43D">
        <w:rPr>
          <w:rFonts w:ascii="Arial" w:eastAsia="Arial" w:hAnsi="Arial" w:cs="Arial"/>
          <w:i/>
          <w:iCs/>
          <w:lang w:val="en-US"/>
        </w:rPr>
        <w:t>A. superciliosus</w:t>
      </w:r>
      <w:r w:rsidRPr="1B45F43D">
        <w:rPr>
          <w:rFonts w:ascii="Arial" w:eastAsia="Arial" w:hAnsi="Arial" w:cs="Arial"/>
          <w:lang w:val="en-US"/>
        </w:rPr>
        <w:t xml:space="preserve"> as one of the shark species most at risk from overexploitation in the Atlantic, following six decades of incidental and targeted fishing Cortés </w:t>
      </w:r>
      <w:r w:rsidRPr="1B45F43D">
        <w:rPr>
          <w:rFonts w:ascii="Arial" w:eastAsia="Arial" w:hAnsi="Arial" w:cs="Arial"/>
          <w:i/>
          <w:iCs/>
          <w:lang w:val="en-US"/>
        </w:rPr>
        <w:t>et al</w:t>
      </w:r>
      <w:r w:rsidRPr="1B45F43D">
        <w:rPr>
          <w:rFonts w:ascii="Arial" w:eastAsia="Arial" w:hAnsi="Arial" w:cs="Arial"/>
          <w:lang w:val="en-US"/>
        </w:rPr>
        <w:t>.</w:t>
      </w:r>
      <w:r w:rsidRPr="1B45F43D">
        <w:rPr>
          <w:rFonts w:ascii="Arial" w:eastAsia="Arial" w:hAnsi="Arial" w:cs="Arial"/>
          <w:i/>
          <w:iCs/>
          <w:lang w:val="en-US"/>
        </w:rPr>
        <w:t xml:space="preserve"> </w:t>
      </w:r>
      <w:r w:rsidRPr="1B45F43D">
        <w:rPr>
          <w:rFonts w:ascii="Arial" w:eastAsia="Arial" w:hAnsi="Arial" w:cs="Arial"/>
          <w:lang w:val="en-US"/>
        </w:rPr>
        <w:t xml:space="preserve">(2012). A publication from 2007 highlighted a 63% decline for </w:t>
      </w:r>
      <w:r w:rsidRPr="1B45F43D">
        <w:rPr>
          <w:rFonts w:ascii="Arial" w:eastAsia="Arial" w:hAnsi="Arial" w:cs="Arial"/>
          <w:i/>
          <w:iCs/>
          <w:lang w:val="en-US"/>
        </w:rPr>
        <w:t xml:space="preserve">A. superciliosus </w:t>
      </w:r>
      <w:r w:rsidRPr="1B45F43D">
        <w:rPr>
          <w:rFonts w:ascii="Arial" w:eastAsia="Arial" w:hAnsi="Arial" w:cs="Arial"/>
          <w:lang w:val="en-US"/>
        </w:rPr>
        <w:t xml:space="preserve">and </w:t>
      </w:r>
      <w:r w:rsidRPr="1B45F43D">
        <w:rPr>
          <w:rFonts w:ascii="Arial" w:eastAsia="Arial" w:hAnsi="Arial" w:cs="Arial"/>
          <w:i/>
          <w:iCs/>
          <w:lang w:val="en-US"/>
        </w:rPr>
        <w:t xml:space="preserve">A. vulpinus </w:t>
      </w:r>
      <w:r w:rsidRPr="1B45F43D">
        <w:rPr>
          <w:rFonts w:ascii="Arial" w:eastAsia="Arial" w:hAnsi="Arial" w:cs="Arial"/>
          <w:lang w:val="en-US"/>
        </w:rPr>
        <w:t xml:space="preserve">in the western central Atlantic since 1986, which has likely declined further given continued fishing pressure (Cortes </w:t>
      </w:r>
      <w:r w:rsidRPr="1B45F43D">
        <w:rPr>
          <w:rFonts w:ascii="Arial" w:eastAsia="Arial" w:hAnsi="Arial" w:cs="Arial"/>
          <w:i/>
          <w:iCs/>
          <w:lang w:val="en-US"/>
        </w:rPr>
        <w:t>et al</w:t>
      </w:r>
      <w:r w:rsidRPr="1B45F43D">
        <w:rPr>
          <w:rFonts w:ascii="Arial" w:eastAsia="Arial" w:hAnsi="Arial" w:cs="Arial"/>
          <w:lang w:val="en-US"/>
        </w:rPr>
        <w:t xml:space="preserve">., 2007). Subsequent assessments and regional analyses (NOAA SAFE reports, 2020–2024; Kinney et al., 2020) indicate that populations have remained depleted and some indices have </w:t>
      </w:r>
      <w:proofErr w:type="spellStart"/>
      <w:r w:rsidRPr="1B45F43D">
        <w:rPr>
          <w:rFonts w:ascii="Arial" w:eastAsia="Arial" w:hAnsi="Arial" w:cs="Arial"/>
          <w:lang w:val="en-US"/>
        </w:rPr>
        <w:t>stabilised</w:t>
      </w:r>
      <w:proofErr w:type="spellEnd"/>
      <w:r w:rsidRPr="1B45F43D">
        <w:rPr>
          <w:rFonts w:ascii="Arial" w:eastAsia="Arial" w:hAnsi="Arial" w:cs="Arial"/>
          <w:lang w:val="en-US"/>
        </w:rPr>
        <w:t xml:space="preserve"> at low levels.</w:t>
      </w:r>
    </w:p>
    <w:p w14:paraId="0C36BD04" w14:textId="77777777" w:rsidR="00BA3B7E" w:rsidRDefault="00315F49" w:rsidP="00161EA4">
      <w:pPr>
        <w:spacing w:after="0"/>
        <w:jc w:val="both"/>
        <w:rPr>
          <w:rFonts w:ascii="Arial" w:eastAsia="Arial" w:hAnsi="Arial" w:cs="Arial"/>
          <w:highlight w:val="white"/>
          <w:lang w:val="en-US"/>
        </w:rPr>
      </w:pPr>
      <w:proofErr w:type="gramStart"/>
      <w:r w:rsidRPr="1B45F43D">
        <w:rPr>
          <w:rFonts w:ascii="Arial" w:eastAsia="Arial" w:hAnsi="Arial" w:cs="Arial"/>
          <w:highlight w:val="white"/>
          <w:lang w:val="en-US"/>
        </w:rPr>
        <w:t>Similar to</w:t>
      </w:r>
      <w:proofErr w:type="gramEnd"/>
      <w:r w:rsidRPr="1B45F43D">
        <w:rPr>
          <w:rFonts w:ascii="Arial" w:eastAsia="Arial" w:hAnsi="Arial" w:cs="Arial"/>
          <w:highlight w:val="white"/>
          <w:lang w:val="en-US"/>
        </w:rPr>
        <w:t xml:space="preserve"> </w:t>
      </w:r>
      <w:r w:rsidRPr="1B45F43D">
        <w:rPr>
          <w:rFonts w:ascii="Arial" w:eastAsia="Arial" w:hAnsi="Arial" w:cs="Arial"/>
          <w:i/>
          <w:iCs/>
          <w:highlight w:val="white"/>
          <w:lang w:val="en-US"/>
        </w:rPr>
        <w:t xml:space="preserve">A. </w:t>
      </w:r>
      <w:proofErr w:type="spellStart"/>
      <w:r w:rsidRPr="1B45F43D">
        <w:rPr>
          <w:rFonts w:ascii="Arial" w:eastAsia="Arial" w:hAnsi="Arial" w:cs="Arial"/>
          <w:i/>
          <w:iCs/>
          <w:highlight w:val="white"/>
          <w:lang w:val="en-US"/>
        </w:rPr>
        <w:t>superciliocus</w:t>
      </w:r>
      <w:proofErr w:type="spellEnd"/>
      <w:r w:rsidRPr="1B45F43D">
        <w:rPr>
          <w:rFonts w:ascii="Arial" w:eastAsia="Arial" w:hAnsi="Arial" w:cs="Arial"/>
          <w:i/>
          <w:iCs/>
          <w:highlight w:val="white"/>
          <w:lang w:val="en-US"/>
        </w:rPr>
        <w:t xml:space="preserve"> </w:t>
      </w:r>
      <w:r w:rsidRPr="1B45F43D">
        <w:rPr>
          <w:rFonts w:ascii="Arial" w:eastAsia="Arial" w:hAnsi="Arial" w:cs="Arial"/>
          <w:highlight w:val="white"/>
          <w:lang w:val="en-US"/>
        </w:rPr>
        <w:t xml:space="preserve">in the Northwest Atlantic, the IUCN assessments for </w:t>
      </w:r>
      <w:r w:rsidRPr="1B45F43D">
        <w:rPr>
          <w:rFonts w:ascii="Arial" w:eastAsia="Arial" w:hAnsi="Arial" w:cs="Arial"/>
          <w:i/>
          <w:iCs/>
          <w:highlight w:val="white"/>
          <w:lang w:val="en-US"/>
        </w:rPr>
        <w:t>A. vulpinus (</w:t>
      </w:r>
      <w:r w:rsidRPr="1B45F43D">
        <w:rPr>
          <w:rFonts w:ascii="Arial" w:eastAsia="Arial" w:hAnsi="Arial" w:cs="Arial"/>
          <w:highlight w:val="white"/>
          <w:lang w:val="en-US"/>
        </w:rPr>
        <w:t xml:space="preserve">Rigby </w:t>
      </w:r>
      <w:r w:rsidRPr="1B45F43D">
        <w:rPr>
          <w:rFonts w:ascii="Arial" w:eastAsia="Arial" w:hAnsi="Arial" w:cs="Arial"/>
          <w:i/>
          <w:iCs/>
          <w:highlight w:val="white"/>
          <w:lang w:val="en-US"/>
        </w:rPr>
        <w:t>et al</w:t>
      </w:r>
      <w:r w:rsidRPr="1B45F43D">
        <w:rPr>
          <w:rFonts w:ascii="Arial" w:eastAsia="Arial" w:hAnsi="Arial" w:cs="Arial"/>
          <w:highlight w:val="white"/>
          <w:lang w:val="en-US"/>
        </w:rPr>
        <w:t>., 2019c</w:t>
      </w:r>
      <w:r w:rsidRPr="1B45F43D">
        <w:rPr>
          <w:rFonts w:ascii="Arial" w:eastAsia="Arial" w:hAnsi="Arial" w:cs="Arial"/>
          <w:i/>
          <w:iCs/>
          <w:highlight w:val="white"/>
          <w:lang w:val="en-US"/>
        </w:rPr>
        <w:t xml:space="preserve">) </w:t>
      </w:r>
      <w:r w:rsidRPr="1B45F43D">
        <w:rPr>
          <w:rFonts w:ascii="Arial" w:eastAsia="Arial" w:hAnsi="Arial" w:cs="Arial"/>
          <w:highlight w:val="white"/>
          <w:lang w:val="en-US"/>
        </w:rPr>
        <w:t xml:space="preserve">show declines of 97% in the Northwest Atlantic, despite the population reported to have </w:t>
      </w:r>
      <w:proofErr w:type="spellStart"/>
      <w:r w:rsidRPr="1B45F43D">
        <w:rPr>
          <w:rFonts w:ascii="Arial" w:eastAsia="Arial" w:hAnsi="Arial" w:cs="Arial"/>
          <w:highlight w:val="white"/>
          <w:lang w:val="en-US"/>
        </w:rPr>
        <w:t>stabilised</w:t>
      </w:r>
      <w:proofErr w:type="spellEnd"/>
      <w:r w:rsidRPr="1B45F43D">
        <w:rPr>
          <w:rFonts w:ascii="Arial" w:eastAsia="Arial" w:hAnsi="Arial" w:cs="Arial"/>
          <w:highlight w:val="white"/>
          <w:lang w:val="en-US"/>
        </w:rPr>
        <w:t>. The trend analysis of the 1992–2013 (22 years) time-series revealed annual rates of reduction of 4.6%, consistent with an estimated median reduction of 97.0% over three generation lengths (76.5 years), with the highest probability of &gt;80% reduction over three generation lengths. Although reported to have stabilized, the 4.6% annual rate of reduction in the time-series produced a high reduction when extrapolated beyond the length of the data time-series to three generation lengths.</w:t>
      </w:r>
    </w:p>
    <w:p w14:paraId="12604E4E" w14:textId="77777777" w:rsidR="003405A7" w:rsidRDefault="003405A7" w:rsidP="00161EA4">
      <w:pPr>
        <w:spacing w:after="0"/>
        <w:jc w:val="both"/>
        <w:rPr>
          <w:rFonts w:ascii="Arial" w:eastAsia="Arial" w:hAnsi="Arial" w:cs="Arial"/>
          <w:highlight w:val="white"/>
          <w:lang w:val="en-US"/>
        </w:rPr>
      </w:pPr>
    </w:p>
    <w:p w14:paraId="2AFDF867" w14:textId="77777777" w:rsidR="00BA3B7E" w:rsidRDefault="00315F49" w:rsidP="00161EA4">
      <w:pPr>
        <w:spacing w:after="0"/>
        <w:jc w:val="both"/>
        <w:rPr>
          <w:rFonts w:ascii="Arial" w:eastAsia="Arial" w:hAnsi="Arial" w:cs="Arial"/>
          <w:highlight w:val="white"/>
        </w:rPr>
      </w:pPr>
      <w:r>
        <w:rPr>
          <w:rFonts w:ascii="Arial" w:eastAsia="Arial" w:hAnsi="Arial" w:cs="Arial"/>
          <w:highlight w:val="white"/>
        </w:rPr>
        <w:t xml:space="preserve">And in the Southwest Atlantic, CPUE data for </w:t>
      </w:r>
      <w:r>
        <w:rPr>
          <w:rFonts w:ascii="Arial" w:eastAsia="Arial" w:hAnsi="Arial" w:cs="Arial"/>
          <w:i/>
          <w:highlight w:val="white"/>
        </w:rPr>
        <w:t>A. vulpinus</w:t>
      </w:r>
      <w:r>
        <w:rPr>
          <w:rFonts w:ascii="Arial" w:eastAsia="Arial" w:hAnsi="Arial" w:cs="Arial"/>
          <w:highlight w:val="white"/>
        </w:rPr>
        <w:t xml:space="preserve"> show declines of 97% between 2002 and 2005 (Berrondo et al. 2006). </w:t>
      </w:r>
    </w:p>
    <w:p w14:paraId="4CB63DAC" w14:textId="77777777" w:rsidR="003405A7" w:rsidRDefault="003405A7" w:rsidP="00161EA4">
      <w:pPr>
        <w:spacing w:after="0"/>
        <w:jc w:val="both"/>
        <w:rPr>
          <w:rFonts w:ascii="Arial" w:eastAsia="Arial" w:hAnsi="Arial" w:cs="Arial"/>
          <w:highlight w:val="white"/>
        </w:rPr>
      </w:pPr>
    </w:p>
    <w:p w14:paraId="6C2F58DD" w14:textId="77777777" w:rsidR="00BA3B7E" w:rsidRPr="00856E4A" w:rsidRDefault="00315F49" w:rsidP="00161EA4">
      <w:pPr>
        <w:spacing w:after="0"/>
        <w:rPr>
          <w:rFonts w:ascii="Arial" w:eastAsia="Arial" w:hAnsi="Arial" w:cs="Arial"/>
          <w:b/>
          <w:bCs/>
        </w:rPr>
      </w:pPr>
      <w:r w:rsidRPr="00856E4A">
        <w:rPr>
          <w:rFonts w:ascii="Arial" w:eastAsia="Arial" w:hAnsi="Arial" w:cs="Arial"/>
          <w:b/>
          <w:bCs/>
          <w:i/>
        </w:rPr>
        <w:t>Mediterranean trends</w:t>
      </w:r>
    </w:p>
    <w:p w14:paraId="6F710121" w14:textId="77777777" w:rsidR="00BA3B7E" w:rsidRDefault="00315F49" w:rsidP="00161EA4">
      <w:pPr>
        <w:spacing w:after="0"/>
        <w:jc w:val="both"/>
        <w:rPr>
          <w:rFonts w:ascii="Arial" w:eastAsia="Arial" w:hAnsi="Arial" w:cs="Arial"/>
          <w:highlight w:val="white"/>
        </w:rPr>
      </w:pPr>
      <w:r>
        <w:rPr>
          <w:rFonts w:ascii="Arial" w:eastAsia="Arial" w:hAnsi="Arial" w:cs="Arial"/>
          <w:highlight w:val="white"/>
        </w:rPr>
        <w:t>In the Mediterranean Sea, nine time-series of abundance indices from commercial and recreational fishery landings, scientific surveys, and sighting records were compiled to reconstruct long-term population trends for the northwestern Mediterranean Sea. These showed an average instantaneous rate of decline in abundance of -0.11 (time range 108 years) and biomass of -0.10 (time range 108 years), which equates to an estimated decline of 99.9% in abundance and biomass since the early 19th century (Ferretti et al. 2008).</w:t>
      </w:r>
    </w:p>
    <w:p w14:paraId="7C792CE6" w14:textId="77777777" w:rsidR="003405A7" w:rsidRPr="003405A7" w:rsidRDefault="003405A7" w:rsidP="00161EA4">
      <w:pPr>
        <w:spacing w:after="0"/>
        <w:jc w:val="both"/>
        <w:rPr>
          <w:rFonts w:ascii="Arial" w:eastAsia="Arial" w:hAnsi="Arial" w:cs="Arial"/>
          <w:highlight w:val="white"/>
        </w:rPr>
      </w:pPr>
    </w:p>
    <w:p w14:paraId="5D455017" w14:textId="77777777" w:rsidR="00BA3B7E" w:rsidRPr="00375CDF" w:rsidRDefault="00315F49" w:rsidP="00161EA4">
      <w:pPr>
        <w:spacing w:after="0"/>
        <w:jc w:val="both"/>
        <w:rPr>
          <w:rFonts w:ascii="Arial" w:eastAsia="Arial" w:hAnsi="Arial" w:cs="Arial"/>
          <w:b/>
          <w:bCs/>
          <w:i/>
        </w:rPr>
      </w:pPr>
      <w:r w:rsidRPr="00375CDF">
        <w:rPr>
          <w:rFonts w:ascii="Arial" w:eastAsia="Arial" w:hAnsi="Arial" w:cs="Arial"/>
          <w:b/>
          <w:bCs/>
          <w:i/>
        </w:rPr>
        <w:t>Indian Ocean trends</w:t>
      </w:r>
    </w:p>
    <w:p w14:paraId="471E5AFF"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The IUCN review (</w:t>
      </w:r>
      <w:r w:rsidRPr="1B45F43D">
        <w:rPr>
          <w:rFonts w:ascii="Arial" w:eastAsia="Arial" w:hAnsi="Arial" w:cs="Arial"/>
          <w:highlight w:val="white"/>
          <w:lang w:val="en-US"/>
        </w:rPr>
        <w:t xml:space="preserve">Rigby </w:t>
      </w:r>
      <w:r w:rsidRPr="1B45F43D">
        <w:rPr>
          <w:rFonts w:ascii="Arial" w:eastAsia="Arial" w:hAnsi="Arial" w:cs="Arial"/>
          <w:i/>
          <w:iCs/>
          <w:highlight w:val="white"/>
          <w:lang w:val="en-US"/>
        </w:rPr>
        <w:t>et al</w:t>
      </w:r>
      <w:r w:rsidRPr="1B45F43D">
        <w:rPr>
          <w:rFonts w:ascii="Arial" w:eastAsia="Arial" w:hAnsi="Arial" w:cs="Arial"/>
          <w:highlight w:val="white"/>
          <w:lang w:val="en-US"/>
        </w:rPr>
        <w:t>., 2019a</w:t>
      </w:r>
      <w:r w:rsidRPr="1B45F43D">
        <w:rPr>
          <w:rFonts w:ascii="Arial" w:eastAsia="Arial" w:hAnsi="Arial" w:cs="Arial"/>
          <w:lang w:val="en-US"/>
        </w:rPr>
        <w:t xml:space="preserve">) for </w:t>
      </w:r>
      <w:r w:rsidRPr="1B45F43D">
        <w:rPr>
          <w:rFonts w:ascii="Arial" w:eastAsia="Arial" w:hAnsi="Arial" w:cs="Arial"/>
          <w:i/>
          <w:iCs/>
          <w:lang w:val="en-US"/>
        </w:rPr>
        <w:t>A. pelagicus</w:t>
      </w:r>
      <w:r w:rsidRPr="1B45F43D">
        <w:rPr>
          <w:rFonts w:ascii="Arial" w:eastAsia="Arial" w:hAnsi="Arial" w:cs="Arial"/>
          <w:lang w:val="en-US"/>
        </w:rPr>
        <w:t xml:space="preserve"> in the Indian Ocean for nominal CPUE from 1967-1987 (21 years) suggested an annual rate of decline of approximately 1% per year from 0.35 caught per 1,000 hooks to &lt;0.1 in 1987 (Romanov et al. 2006, E. Romanov </w:t>
      </w:r>
      <w:proofErr w:type="spellStart"/>
      <w:r w:rsidRPr="1B45F43D">
        <w:rPr>
          <w:rFonts w:ascii="Arial" w:eastAsia="Arial" w:hAnsi="Arial" w:cs="Arial"/>
          <w:lang w:val="en-US"/>
        </w:rPr>
        <w:t>unpubl</w:t>
      </w:r>
      <w:proofErr w:type="spellEnd"/>
      <w:r w:rsidRPr="1B45F43D">
        <w:rPr>
          <w:rFonts w:ascii="Arial" w:eastAsia="Arial" w:hAnsi="Arial" w:cs="Arial"/>
          <w:lang w:val="en-US"/>
        </w:rPr>
        <w:t xml:space="preserve">. data). The trend analysis of these data over three generation lengths (55.5 years) revealed annual rates of reduction of 3.8%, consistent with an estimated median reduction of 89% with the highest probability of &gt;80% reduction over three generation lengths. </w:t>
      </w:r>
    </w:p>
    <w:p w14:paraId="0BE848D8" w14:textId="77777777" w:rsidR="003405A7" w:rsidRDefault="003405A7" w:rsidP="00161EA4">
      <w:pPr>
        <w:spacing w:after="0"/>
        <w:jc w:val="both"/>
        <w:rPr>
          <w:rFonts w:ascii="Arial" w:eastAsia="Arial" w:hAnsi="Arial" w:cs="Arial"/>
          <w:lang w:val="en-US"/>
        </w:rPr>
      </w:pPr>
    </w:p>
    <w:p w14:paraId="7295BDE7" w14:textId="77777777" w:rsidR="00BA3B7E" w:rsidRDefault="00315F49" w:rsidP="00161EA4">
      <w:pPr>
        <w:spacing w:after="0"/>
        <w:jc w:val="both"/>
        <w:rPr>
          <w:rFonts w:ascii="Arial" w:eastAsia="Arial" w:hAnsi="Arial" w:cs="Arial"/>
          <w:highlight w:val="white"/>
          <w:lang w:val="en-US"/>
        </w:rPr>
      </w:pPr>
      <w:r w:rsidRPr="1B45F43D">
        <w:rPr>
          <w:rFonts w:ascii="Arial" w:eastAsia="Arial" w:hAnsi="Arial" w:cs="Arial"/>
          <w:highlight w:val="white"/>
          <w:lang w:val="en-US"/>
        </w:rPr>
        <w:t xml:space="preserve">Data for </w:t>
      </w:r>
      <w:r w:rsidRPr="1B45F43D">
        <w:rPr>
          <w:rFonts w:ascii="Arial" w:eastAsia="Arial" w:hAnsi="Arial" w:cs="Arial"/>
          <w:i/>
          <w:iCs/>
          <w:highlight w:val="white"/>
          <w:lang w:val="en-US"/>
        </w:rPr>
        <w:t xml:space="preserve">A. </w:t>
      </w:r>
      <w:r w:rsidRPr="1B45F43D">
        <w:rPr>
          <w:rFonts w:ascii="Arial" w:eastAsia="Arial" w:hAnsi="Arial" w:cs="Arial"/>
          <w:highlight w:val="white"/>
          <w:lang w:val="en-US"/>
        </w:rPr>
        <w:t>s</w:t>
      </w:r>
      <w:r w:rsidRPr="1B45F43D">
        <w:rPr>
          <w:rFonts w:ascii="Arial" w:eastAsia="Arial" w:hAnsi="Arial" w:cs="Arial"/>
          <w:i/>
          <w:iCs/>
          <w:highlight w:val="white"/>
          <w:lang w:val="en-US"/>
        </w:rPr>
        <w:t xml:space="preserve">uperciliosus </w:t>
      </w:r>
      <w:r w:rsidRPr="1B45F43D">
        <w:rPr>
          <w:rFonts w:ascii="Arial" w:eastAsia="Arial" w:hAnsi="Arial" w:cs="Arial"/>
          <w:lang w:val="en-US"/>
        </w:rPr>
        <w:t>(</w:t>
      </w:r>
      <w:r w:rsidRPr="1B45F43D">
        <w:rPr>
          <w:rFonts w:ascii="Arial" w:eastAsia="Arial" w:hAnsi="Arial" w:cs="Arial"/>
          <w:highlight w:val="white"/>
          <w:lang w:val="en-US"/>
        </w:rPr>
        <w:t xml:space="preserve">Rigby </w:t>
      </w:r>
      <w:r w:rsidRPr="1B45F43D">
        <w:rPr>
          <w:rFonts w:ascii="Arial" w:eastAsia="Arial" w:hAnsi="Arial" w:cs="Arial"/>
          <w:i/>
          <w:iCs/>
          <w:highlight w:val="white"/>
          <w:lang w:val="en-US"/>
        </w:rPr>
        <w:t>et al</w:t>
      </w:r>
      <w:r w:rsidRPr="1B45F43D">
        <w:rPr>
          <w:rFonts w:ascii="Arial" w:eastAsia="Arial" w:hAnsi="Arial" w:cs="Arial"/>
          <w:highlight w:val="white"/>
          <w:lang w:val="en-US"/>
        </w:rPr>
        <w:t>., 2019b</w:t>
      </w:r>
      <w:r w:rsidRPr="1B45F43D">
        <w:rPr>
          <w:rFonts w:ascii="Arial" w:eastAsia="Arial" w:hAnsi="Arial" w:cs="Arial"/>
          <w:lang w:val="en-US"/>
        </w:rPr>
        <w:t xml:space="preserve">) </w:t>
      </w:r>
      <w:r w:rsidRPr="1B45F43D">
        <w:rPr>
          <w:rFonts w:ascii="Arial" w:eastAsia="Arial" w:hAnsi="Arial" w:cs="Arial"/>
          <w:highlight w:val="white"/>
          <w:lang w:val="en-US"/>
        </w:rPr>
        <w:t xml:space="preserve">nominal CPUE spanning 1966–1986 (aggregated with </w:t>
      </w:r>
      <w:r w:rsidRPr="1B45F43D">
        <w:rPr>
          <w:rFonts w:ascii="Arial" w:eastAsia="Arial" w:hAnsi="Arial" w:cs="Arial"/>
          <w:i/>
          <w:iCs/>
          <w:highlight w:val="white"/>
          <w:lang w:val="en-US"/>
        </w:rPr>
        <w:t>A. pelagicus</w:t>
      </w:r>
      <w:r w:rsidRPr="1B45F43D">
        <w:rPr>
          <w:rFonts w:ascii="Arial" w:eastAsia="Arial" w:hAnsi="Arial" w:cs="Arial"/>
          <w:highlight w:val="white"/>
          <w:lang w:val="en-US"/>
        </w:rPr>
        <w:t>)</w:t>
      </w:r>
      <w:r w:rsidRPr="1B45F43D">
        <w:rPr>
          <w:rFonts w:ascii="Arial" w:eastAsia="Arial" w:hAnsi="Arial" w:cs="Arial"/>
          <w:i/>
          <w:iCs/>
          <w:highlight w:val="white"/>
          <w:lang w:val="en-US"/>
        </w:rPr>
        <w:t xml:space="preserve"> </w:t>
      </w:r>
      <w:r w:rsidRPr="1B45F43D">
        <w:rPr>
          <w:rFonts w:ascii="Arial" w:eastAsia="Arial" w:hAnsi="Arial" w:cs="Arial"/>
          <w:highlight w:val="white"/>
          <w:lang w:val="en-US"/>
        </w:rPr>
        <w:t xml:space="preserve">in the Indian Ocean suggested a decline of approximately 1% per year from 0.35 caught per 1,000 hooks to 0.1 in 1987 (Romanov et al. 2006, E. Romanov </w:t>
      </w:r>
      <w:proofErr w:type="spellStart"/>
      <w:r w:rsidRPr="1B45F43D">
        <w:rPr>
          <w:rFonts w:ascii="Arial" w:eastAsia="Arial" w:hAnsi="Arial" w:cs="Arial"/>
          <w:highlight w:val="white"/>
          <w:lang w:val="en-US"/>
        </w:rPr>
        <w:t>unpubl</w:t>
      </w:r>
      <w:proofErr w:type="spellEnd"/>
      <w:r w:rsidRPr="1B45F43D">
        <w:rPr>
          <w:rFonts w:ascii="Arial" w:eastAsia="Arial" w:hAnsi="Arial" w:cs="Arial"/>
          <w:highlight w:val="white"/>
          <w:lang w:val="en-US"/>
        </w:rPr>
        <w:t>. data). Trend analysis of this data for 1966–1986 (21 years) revealed annual rates of reduction of 4.4%, consistent with a median reduction of 91.8% over three generation lengths (55.5 years), with highest probability of &gt;80% reduction over three generation lengths.</w:t>
      </w:r>
    </w:p>
    <w:p w14:paraId="3B67D606" w14:textId="77777777" w:rsidR="003405A7" w:rsidRDefault="003405A7" w:rsidP="00161EA4">
      <w:pPr>
        <w:spacing w:after="0"/>
        <w:jc w:val="both"/>
        <w:rPr>
          <w:rFonts w:ascii="Arial" w:eastAsia="Arial" w:hAnsi="Arial" w:cs="Arial"/>
          <w:highlight w:val="white"/>
          <w:lang w:val="en-US"/>
        </w:rPr>
      </w:pPr>
    </w:p>
    <w:p w14:paraId="75A33BE1"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A review of fisheries in the Indian Ocean concluded that thresher sharks in this region are overutilized (NOAA 2016). In Sri Lanka, thresher sharks played an important role historically in both onshore and offshore fisheries, making up nearly 20% of total shark catch by the Sri Lankan fleet in 1994 (</w:t>
      </w:r>
      <w:r w:rsidRPr="1B45F43D">
        <w:rPr>
          <w:rFonts w:ascii="Arial" w:eastAsia="Arial" w:hAnsi="Arial" w:cs="Arial"/>
          <w:highlight w:val="white"/>
          <w:lang w:val="en-US"/>
        </w:rPr>
        <w:t xml:space="preserve">Williams, 1995; </w:t>
      </w:r>
      <w:proofErr w:type="spellStart"/>
      <w:r w:rsidRPr="1B45F43D">
        <w:rPr>
          <w:rFonts w:ascii="Arial" w:eastAsia="Arial" w:hAnsi="Arial" w:cs="Arial"/>
          <w:highlight w:val="white"/>
          <w:lang w:val="en-US"/>
        </w:rPr>
        <w:t>Dayaratne</w:t>
      </w:r>
      <w:proofErr w:type="spellEnd"/>
      <w:r w:rsidRPr="1B45F43D">
        <w:rPr>
          <w:rFonts w:ascii="Arial" w:eastAsia="Arial" w:hAnsi="Arial" w:cs="Arial"/>
          <w:highlight w:val="white"/>
          <w:lang w:val="en-US"/>
        </w:rPr>
        <w:t xml:space="preserve"> </w:t>
      </w:r>
      <w:r w:rsidRPr="1B45F43D">
        <w:rPr>
          <w:rFonts w:ascii="Arial" w:eastAsia="Arial" w:hAnsi="Arial" w:cs="Arial"/>
          <w:i/>
          <w:iCs/>
          <w:lang w:val="en-US"/>
        </w:rPr>
        <w:t>et al</w:t>
      </w:r>
      <w:r w:rsidRPr="1B45F43D">
        <w:rPr>
          <w:rFonts w:ascii="Arial" w:eastAsia="Arial" w:hAnsi="Arial" w:cs="Arial"/>
          <w:i/>
          <w:iCs/>
          <w:highlight w:val="white"/>
          <w:lang w:val="en-US"/>
        </w:rPr>
        <w:t>.</w:t>
      </w:r>
      <w:r w:rsidRPr="1B45F43D">
        <w:rPr>
          <w:rFonts w:ascii="Arial" w:eastAsia="Arial" w:hAnsi="Arial" w:cs="Arial"/>
          <w:highlight w:val="white"/>
          <w:lang w:val="en-US"/>
        </w:rPr>
        <w:t xml:space="preserve"> 1996). The catch comprised of </w:t>
      </w:r>
      <w:r w:rsidRPr="1B45F43D">
        <w:rPr>
          <w:rFonts w:ascii="Arial" w:eastAsia="Arial" w:hAnsi="Arial" w:cs="Arial"/>
          <w:i/>
          <w:iCs/>
          <w:highlight w:val="white"/>
          <w:lang w:val="en-US"/>
        </w:rPr>
        <w:t xml:space="preserve">A. pelagicus </w:t>
      </w:r>
      <w:r w:rsidRPr="1B45F43D">
        <w:rPr>
          <w:rFonts w:ascii="Arial" w:eastAsia="Arial" w:hAnsi="Arial" w:cs="Arial"/>
          <w:highlight w:val="white"/>
          <w:lang w:val="en-US"/>
        </w:rPr>
        <w:t xml:space="preserve">and </w:t>
      </w:r>
      <w:r w:rsidRPr="1B45F43D">
        <w:rPr>
          <w:rFonts w:ascii="Arial" w:eastAsia="Arial" w:hAnsi="Arial" w:cs="Arial"/>
          <w:i/>
          <w:iCs/>
          <w:highlight w:val="white"/>
          <w:lang w:val="en-US"/>
        </w:rPr>
        <w:t xml:space="preserve">A. superciliosus, </w:t>
      </w:r>
      <w:r w:rsidRPr="1B45F43D">
        <w:rPr>
          <w:rFonts w:ascii="Arial" w:eastAsia="Arial" w:hAnsi="Arial" w:cs="Arial"/>
          <w:highlight w:val="white"/>
          <w:lang w:val="en-US"/>
        </w:rPr>
        <w:t xml:space="preserve">with the latter being the second most abundant shark caught in Sri Lankan fisheries </w:t>
      </w:r>
      <w:r w:rsidRPr="1B45F43D">
        <w:rPr>
          <w:rFonts w:ascii="Arial" w:eastAsia="Arial" w:hAnsi="Arial" w:cs="Arial"/>
          <w:lang w:val="en-US"/>
        </w:rPr>
        <w:t xml:space="preserve">(Jayathilaka &amp; </w:t>
      </w:r>
      <w:proofErr w:type="spellStart"/>
      <w:r w:rsidRPr="1B45F43D">
        <w:rPr>
          <w:rFonts w:ascii="Arial" w:eastAsia="Arial" w:hAnsi="Arial" w:cs="Arial"/>
          <w:lang w:val="en-US"/>
        </w:rPr>
        <w:t>Maldeniya</w:t>
      </w:r>
      <w:proofErr w:type="spellEnd"/>
      <w:r w:rsidRPr="1B45F43D">
        <w:rPr>
          <w:rFonts w:ascii="Arial" w:eastAsia="Arial" w:hAnsi="Arial" w:cs="Arial"/>
          <w:lang w:val="en-US"/>
        </w:rPr>
        <w:t xml:space="preserve"> 2015). </w:t>
      </w:r>
      <w:r w:rsidRPr="1B45F43D">
        <w:rPr>
          <w:rFonts w:ascii="Arial" w:eastAsia="Arial" w:hAnsi="Arial" w:cs="Arial"/>
          <w:highlight w:val="white"/>
          <w:lang w:val="en-US"/>
        </w:rPr>
        <w:t xml:space="preserve">However Sri Lankan catches declined by over 70% in subsequent years, leading to concerns over the state of thresher shark populations. Despite national regulations in place, no scientific data is available on </w:t>
      </w:r>
      <w:proofErr w:type="gramStart"/>
      <w:r w:rsidRPr="1B45F43D">
        <w:rPr>
          <w:rFonts w:ascii="Arial" w:eastAsia="Arial" w:hAnsi="Arial" w:cs="Arial"/>
          <w:highlight w:val="white"/>
          <w:lang w:val="en-US"/>
        </w:rPr>
        <w:t>current status</w:t>
      </w:r>
      <w:proofErr w:type="gramEnd"/>
      <w:r w:rsidRPr="1B45F43D">
        <w:rPr>
          <w:rFonts w:ascii="Arial" w:eastAsia="Arial" w:hAnsi="Arial" w:cs="Arial"/>
          <w:highlight w:val="white"/>
          <w:lang w:val="en-US"/>
        </w:rPr>
        <w:t>.</w:t>
      </w:r>
    </w:p>
    <w:p w14:paraId="708A3D90" w14:textId="77777777" w:rsidR="003405A7" w:rsidRDefault="003405A7" w:rsidP="00161EA4">
      <w:pPr>
        <w:spacing w:after="0"/>
        <w:jc w:val="both"/>
        <w:rPr>
          <w:rFonts w:ascii="Arial" w:eastAsia="Arial" w:hAnsi="Arial" w:cs="Arial"/>
          <w:lang w:val="en-US"/>
        </w:rPr>
      </w:pPr>
    </w:p>
    <w:p w14:paraId="123D1569" w14:textId="77777777" w:rsidR="00BA3B7E" w:rsidRPr="00375CDF" w:rsidRDefault="00315F49" w:rsidP="00161EA4">
      <w:pPr>
        <w:spacing w:after="0"/>
        <w:rPr>
          <w:rFonts w:ascii="Arial" w:eastAsia="Arial" w:hAnsi="Arial" w:cs="Arial"/>
          <w:b/>
          <w:bCs/>
          <w:i/>
        </w:rPr>
      </w:pPr>
      <w:r w:rsidRPr="00375CDF">
        <w:rPr>
          <w:rFonts w:ascii="Arial" w:eastAsia="Arial" w:hAnsi="Arial" w:cs="Arial"/>
          <w:b/>
          <w:bCs/>
          <w:i/>
        </w:rPr>
        <w:t>Pacific Ocean trends</w:t>
      </w:r>
    </w:p>
    <w:p w14:paraId="4C6B1B8F"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Analysis by the IUCN (</w:t>
      </w:r>
      <w:r w:rsidRPr="1B45F43D">
        <w:rPr>
          <w:rFonts w:ascii="Arial" w:eastAsia="Arial" w:hAnsi="Arial" w:cs="Arial"/>
          <w:highlight w:val="white"/>
          <w:lang w:val="en-US"/>
        </w:rPr>
        <w:t xml:space="preserve">Rigby </w:t>
      </w:r>
      <w:r w:rsidRPr="1B45F43D">
        <w:rPr>
          <w:rFonts w:ascii="Arial" w:eastAsia="Arial" w:hAnsi="Arial" w:cs="Arial"/>
          <w:i/>
          <w:iCs/>
          <w:highlight w:val="white"/>
          <w:lang w:val="en-US"/>
        </w:rPr>
        <w:t>et al</w:t>
      </w:r>
      <w:r w:rsidRPr="1B45F43D">
        <w:rPr>
          <w:rFonts w:ascii="Arial" w:eastAsia="Arial" w:hAnsi="Arial" w:cs="Arial"/>
          <w:highlight w:val="white"/>
          <w:lang w:val="en-US"/>
        </w:rPr>
        <w:t>., 2019a</w:t>
      </w:r>
      <w:r w:rsidRPr="1B45F43D">
        <w:rPr>
          <w:rFonts w:ascii="Arial" w:eastAsia="Arial" w:hAnsi="Arial" w:cs="Arial"/>
          <w:lang w:val="en-US"/>
        </w:rPr>
        <w:t xml:space="preserve">) of observer data from the WCPFC (Western Central Pacific Fisheries Commission)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r w:rsidRPr="1B45F43D">
        <w:rPr>
          <w:rFonts w:ascii="Arial" w:eastAsia="Arial" w:hAnsi="Arial" w:cs="Arial"/>
          <w:lang w:val="en-US"/>
        </w:rPr>
        <w:t xml:space="preserve">species-complex standardized CPUE for 1996–2014 (19 years) helps represent catches from the Pacific (Rice et al. 2015). These likely comprise </w:t>
      </w:r>
      <w:r w:rsidRPr="1B45F43D">
        <w:rPr>
          <w:rFonts w:ascii="Arial" w:eastAsia="Arial" w:hAnsi="Arial" w:cs="Arial"/>
          <w:i/>
          <w:iCs/>
          <w:lang w:val="en-US"/>
        </w:rPr>
        <w:t xml:space="preserve">A. pelagicus </w:t>
      </w:r>
      <w:r w:rsidRPr="1B45F43D">
        <w:rPr>
          <w:rFonts w:ascii="Arial" w:eastAsia="Arial" w:hAnsi="Arial" w:cs="Arial"/>
          <w:lang w:val="en-US"/>
        </w:rPr>
        <w:t xml:space="preserve">and </w:t>
      </w:r>
      <w:r w:rsidRPr="1B45F43D">
        <w:rPr>
          <w:rFonts w:ascii="Arial" w:eastAsia="Arial" w:hAnsi="Arial" w:cs="Arial"/>
          <w:i/>
          <w:iCs/>
          <w:lang w:val="en-US"/>
        </w:rPr>
        <w:t xml:space="preserve">A. superciliosus, </w:t>
      </w:r>
      <w:r w:rsidRPr="1B45F43D">
        <w:rPr>
          <w:rFonts w:ascii="Arial" w:eastAsia="Arial" w:hAnsi="Arial" w:cs="Arial"/>
          <w:lang w:val="en-US"/>
        </w:rPr>
        <w:t xml:space="preserve">as </w:t>
      </w:r>
      <w:r w:rsidRPr="1B45F43D">
        <w:rPr>
          <w:rFonts w:ascii="Arial" w:eastAsia="Arial" w:hAnsi="Arial" w:cs="Arial"/>
          <w:i/>
          <w:iCs/>
          <w:lang w:val="en-US"/>
        </w:rPr>
        <w:t xml:space="preserve">A. vulpinus </w:t>
      </w:r>
      <w:r w:rsidRPr="1B45F43D">
        <w:rPr>
          <w:rFonts w:ascii="Arial" w:eastAsia="Arial" w:hAnsi="Arial" w:cs="Arial"/>
          <w:lang w:val="en-US"/>
        </w:rPr>
        <w:t xml:space="preserve">is rarely recorded in the Pacific; but no data is available on the proportions between these two. The CPUE indicated a decline, particularly from 2010 to 2014 and the IUCN trend analysis of the WCFPC standardized CPUE for 1996–2014 (19 years) revealed annual rates of reduction of 2.1%, consistent with an estimated median reduction of 71.5% over three generation lengths (55.5 years), with the highest probability of 50–79% reduction over three generation lengths (Rigby et al., 2019a). From the same region, a demographic analysis off Taiwan reported a projected stock reduction of 34.3% over 20 years (2007–2027), and that the </w:t>
      </w:r>
      <w:r w:rsidRPr="1B45F43D">
        <w:rPr>
          <w:rFonts w:ascii="Arial" w:eastAsia="Arial" w:hAnsi="Arial" w:cs="Arial"/>
          <w:i/>
          <w:iCs/>
          <w:lang w:val="en-US"/>
        </w:rPr>
        <w:t xml:space="preserve">A. pelagicus </w:t>
      </w:r>
      <w:r w:rsidRPr="1B45F43D">
        <w:rPr>
          <w:rFonts w:ascii="Arial" w:eastAsia="Arial" w:hAnsi="Arial" w:cs="Arial"/>
          <w:lang w:val="en-US"/>
        </w:rPr>
        <w:t xml:space="preserve">stock is overexploited (Tsai et al. 2010). This conclusion was consistent with a spawning-per-recruit analyses </w:t>
      </w:r>
      <w:proofErr w:type="gramStart"/>
      <w:r w:rsidRPr="1B45F43D">
        <w:rPr>
          <w:rFonts w:ascii="Arial" w:eastAsia="Arial" w:hAnsi="Arial" w:cs="Arial"/>
          <w:lang w:val="en-US"/>
        </w:rPr>
        <w:t>off</w:t>
      </w:r>
      <w:proofErr w:type="gramEnd"/>
      <w:r w:rsidRPr="1B45F43D">
        <w:rPr>
          <w:rFonts w:ascii="Arial" w:eastAsia="Arial" w:hAnsi="Arial" w:cs="Arial"/>
          <w:lang w:val="en-US"/>
        </w:rPr>
        <w:t xml:space="preserve"> Taiwan that also found it to be overexploited (Liu et al. 2006).</w:t>
      </w:r>
    </w:p>
    <w:p w14:paraId="0771E052" w14:textId="77777777" w:rsidR="003405A7" w:rsidRDefault="003405A7" w:rsidP="00161EA4">
      <w:pPr>
        <w:spacing w:after="0"/>
        <w:jc w:val="both"/>
        <w:rPr>
          <w:rFonts w:ascii="Arial" w:eastAsia="Arial" w:hAnsi="Arial" w:cs="Arial"/>
          <w:lang w:val="en-US"/>
        </w:rPr>
      </w:pPr>
    </w:p>
    <w:p w14:paraId="440D228D" w14:textId="77777777" w:rsidR="00BA3B7E" w:rsidRDefault="00315F49" w:rsidP="00161EA4">
      <w:pPr>
        <w:spacing w:after="0"/>
        <w:jc w:val="both"/>
        <w:rPr>
          <w:rFonts w:ascii="Arial" w:eastAsia="Arial" w:hAnsi="Arial" w:cs="Arial"/>
          <w:highlight w:val="white"/>
        </w:rPr>
      </w:pPr>
      <w:r>
        <w:rPr>
          <w:rFonts w:ascii="Arial" w:eastAsia="Arial" w:hAnsi="Arial" w:cs="Arial"/>
          <w:highlight w:val="white"/>
        </w:rPr>
        <w:t xml:space="preserve">A Pacific-wide sustainability risk assessment for </w:t>
      </w:r>
      <w:r>
        <w:rPr>
          <w:rFonts w:ascii="Arial" w:eastAsia="Arial" w:hAnsi="Arial" w:cs="Arial"/>
          <w:i/>
          <w:highlight w:val="white"/>
        </w:rPr>
        <w:t xml:space="preserve">A. superciliosus </w:t>
      </w:r>
      <w:r>
        <w:rPr>
          <w:rFonts w:ascii="Arial" w:eastAsia="Arial" w:hAnsi="Arial" w:cs="Arial"/>
          <w:highlight w:val="white"/>
        </w:rPr>
        <w:t>reported low fishing mortality since 2000 in Pacific pelagic longline fisheries, yet fishing mortality exceeded the maximum impact sustainable threshold of the species in some years (Fu et al. 2018). The trend analysis of the United States Hawaii longline observer data CPUE for 1995–2014 (20 years) revealed annual rates of increase of 0.4%, consistent with a median increase of 24.0% over three generation lengths (55.5 years), with the highest probability of an increase over three generation lengths. These CPUE data are from a large area around Hawaii, but they may not be representative of the entire Pacific region.</w:t>
      </w:r>
    </w:p>
    <w:p w14:paraId="354AEDCF" w14:textId="77777777" w:rsidR="003405A7" w:rsidRDefault="003405A7" w:rsidP="00161EA4">
      <w:pPr>
        <w:spacing w:after="0"/>
        <w:jc w:val="both"/>
        <w:rPr>
          <w:rFonts w:ascii="Arial" w:eastAsia="Arial" w:hAnsi="Arial" w:cs="Arial"/>
          <w:highlight w:val="white"/>
        </w:rPr>
      </w:pPr>
    </w:p>
    <w:p w14:paraId="46F360C0" w14:textId="7D5E03DA" w:rsidR="00BA3B7E" w:rsidRDefault="00315F49" w:rsidP="00161EA4">
      <w:pPr>
        <w:spacing w:after="0"/>
        <w:jc w:val="both"/>
        <w:rPr>
          <w:rFonts w:ascii="Arial" w:eastAsia="Arial" w:hAnsi="Arial" w:cs="Arial"/>
          <w:lang w:val="en-US"/>
        </w:rPr>
      </w:pPr>
      <w:r w:rsidRPr="1B45F43D">
        <w:rPr>
          <w:rFonts w:ascii="Arial" w:eastAsia="Arial" w:hAnsi="Arial" w:cs="Arial"/>
          <w:highlight w:val="white"/>
          <w:lang w:val="en-US"/>
        </w:rPr>
        <w:t xml:space="preserve">For </w:t>
      </w:r>
      <w:r w:rsidRPr="1B45F43D">
        <w:rPr>
          <w:rFonts w:ascii="Arial" w:eastAsia="Arial" w:hAnsi="Arial" w:cs="Arial"/>
          <w:i/>
          <w:iCs/>
          <w:highlight w:val="white"/>
          <w:lang w:val="en-US"/>
        </w:rPr>
        <w:t>A. vulpinus</w:t>
      </w:r>
      <w:r w:rsidRPr="1B45F43D">
        <w:rPr>
          <w:rFonts w:ascii="Arial" w:eastAsia="Arial" w:hAnsi="Arial" w:cs="Arial"/>
          <w:highlight w:val="white"/>
          <w:lang w:val="en-US"/>
        </w:rPr>
        <w:t>,</w:t>
      </w:r>
      <w:r w:rsidRPr="1B45F43D">
        <w:rPr>
          <w:rFonts w:ascii="Arial" w:eastAsia="Arial" w:hAnsi="Arial" w:cs="Arial"/>
          <w:i/>
          <w:iCs/>
          <w:highlight w:val="white"/>
          <w:lang w:val="en-US"/>
        </w:rPr>
        <w:t xml:space="preserve"> </w:t>
      </w:r>
      <w:r w:rsidRPr="1B45F43D">
        <w:rPr>
          <w:rFonts w:ascii="Arial" w:eastAsia="Arial" w:hAnsi="Arial" w:cs="Arial"/>
          <w:highlight w:val="white"/>
          <w:lang w:val="en-US"/>
        </w:rPr>
        <w:t xml:space="preserve">nominal logbook CPUE data from the California (United States west coast) swordfish/shark drift gillnet fishery for 1981–2013 (33 years) was used as it considered the most important west coast commercial fishery for this species (Teo et al. 2016). It shows that </w:t>
      </w:r>
      <w:r w:rsidRPr="1B45F43D">
        <w:rPr>
          <w:rFonts w:ascii="Arial" w:eastAsia="Arial" w:hAnsi="Arial" w:cs="Arial"/>
          <w:i/>
          <w:iCs/>
          <w:highlight w:val="white"/>
          <w:lang w:val="en-US"/>
        </w:rPr>
        <w:t xml:space="preserve">A. vulpinus </w:t>
      </w:r>
      <w:r w:rsidRPr="1B45F43D">
        <w:rPr>
          <w:rFonts w:ascii="Arial" w:eastAsia="Arial" w:hAnsi="Arial" w:cs="Arial"/>
          <w:highlight w:val="white"/>
          <w:lang w:val="en-US"/>
        </w:rPr>
        <w:t xml:space="preserve">stock declined steeply in the early 1980s, then stabilized in the mid-1980s after regulations were </w:t>
      </w:r>
      <w:proofErr w:type="gramStart"/>
      <w:r w:rsidRPr="1B45F43D">
        <w:rPr>
          <w:rFonts w:ascii="Arial" w:eastAsia="Arial" w:hAnsi="Arial" w:cs="Arial"/>
          <w:highlight w:val="white"/>
          <w:lang w:val="en-US"/>
        </w:rPr>
        <w:t>implemented, and</w:t>
      </w:r>
      <w:proofErr w:type="gramEnd"/>
      <w:r w:rsidRPr="1B45F43D">
        <w:rPr>
          <w:rFonts w:ascii="Arial" w:eastAsia="Arial" w:hAnsi="Arial" w:cs="Arial"/>
          <w:highlight w:val="white"/>
          <w:lang w:val="en-US"/>
        </w:rPr>
        <w:t xml:space="preserve"> then increased through to ~2000 before stabilizing again, with the current stock considered close to unexploited level and unlikely to be overfished (Teo et al. 2016). The trend analysis of the CPUE for 1981–2013 (33 years) revealed annual rates of increase of 0.6%, consistent with an estimated median increase of 18.7% over three generation lengths (76.5 years), with the highest probability of an increase over three generation lengths. </w:t>
      </w:r>
      <w:r w:rsidRPr="1B45F43D">
        <w:rPr>
          <w:rFonts w:ascii="Arial" w:eastAsia="Arial" w:hAnsi="Arial" w:cs="Arial"/>
          <w:lang w:val="en-US"/>
        </w:rPr>
        <w:t xml:space="preserve">However, the increasing trend in the Eastern North Pacific is from a managed fishery and may not be representative of trends in the wider Pacific. </w:t>
      </w:r>
    </w:p>
    <w:p w14:paraId="74B81969" w14:textId="77777777" w:rsidR="003405A7" w:rsidRPr="003405A7" w:rsidRDefault="003405A7" w:rsidP="00161EA4">
      <w:pPr>
        <w:spacing w:after="0"/>
        <w:jc w:val="both"/>
        <w:rPr>
          <w:rFonts w:ascii="Arial" w:eastAsia="Arial" w:hAnsi="Arial" w:cs="Arial"/>
          <w:lang w:val="en-US"/>
        </w:rPr>
      </w:pPr>
    </w:p>
    <w:p w14:paraId="01D38450" w14:textId="77777777" w:rsidR="00BA3B7E" w:rsidRDefault="00315F49" w:rsidP="00161EA4">
      <w:pPr>
        <w:spacing w:after="0"/>
        <w:jc w:val="both"/>
        <w:rPr>
          <w:rFonts w:ascii="Arial" w:eastAsia="Arial" w:hAnsi="Arial" w:cs="Arial"/>
        </w:rPr>
      </w:pPr>
      <w:r>
        <w:rPr>
          <w:rFonts w:ascii="Arial" w:eastAsia="Arial" w:hAnsi="Arial" w:cs="Arial"/>
        </w:rPr>
        <w:t xml:space="preserve">A 2013 study notes that the stock of </w:t>
      </w:r>
      <w:r>
        <w:rPr>
          <w:rFonts w:ascii="Arial" w:eastAsia="Arial" w:hAnsi="Arial" w:cs="Arial"/>
          <w:i/>
        </w:rPr>
        <w:t>A. pelagicus</w:t>
      </w:r>
      <w:r>
        <w:rPr>
          <w:rFonts w:ascii="Arial" w:eastAsia="Arial" w:hAnsi="Arial" w:cs="Arial"/>
        </w:rPr>
        <w:t xml:space="preserve"> in the western and central Pacific had reduced by 34.3% over the past 20 years (slightly more than one generation) and that the stock is under high fishing pressure and overexploited (Liu S-YV 2013). Furthermore, a significant decrease in the median size of thresher sharks caught in the western and central Pacific has been noted in recent years, as well as a decrease in nominal catch rates in portions of the western and central Pacific (Clarke </w:t>
      </w:r>
      <w:r>
        <w:rPr>
          <w:rFonts w:ascii="Arial" w:eastAsia="Arial" w:hAnsi="Arial" w:cs="Arial"/>
          <w:i/>
        </w:rPr>
        <w:t>et al</w:t>
      </w:r>
      <w:r>
        <w:rPr>
          <w:rFonts w:ascii="Arial" w:eastAsia="Arial" w:hAnsi="Arial" w:cs="Arial"/>
        </w:rPr>
        <w:t>., 2011).</w:t>
      </w:r>
    </w:p>
    <w:p w14:paraId="6E285870" w14:textId="77777777" w:rsidR="003405A7" w:rsidRDefault="003405A7" w:rsidP="00161EA4">
      <w:pPr>
        <w:spacing w:after="0"/>
        <w:jc w:val="both"/>
        <w:rPr>
          <w:rFonts w:ascii="Arial" w:eastAsia="Arial" w:hAnsi="Arial" w:cs="Arial"/>
        </w:rPr>
      </w:pPr>
    </w:p>
    <w:p w14:paraId="2A87AD62" w14:textId="77777777" w:rsidR="00BA3B7E" w:rsidRDefault="00315F49" w:rsidP="00161EA4">
      <w:pPr>
        <w:spacing w:after="0"/>
        <w:jc w:val="both"/>
        <w:rPr>
          <w:rFonts w:ascii="Arial" w:eastAsia="Arial" w:hAnsi="Arial" w:cs="Arial"/>
        </w:rPr>
      </w:pPr>
      <w:r w:rsidRPr="00827528">
        <w:rPr>
          <w:rFonts w:ascii="Arial" w:eastAsia="Arial" w:hAnsi="Arial" w:cs="Arial"/>
        </w:rPr>
        <w:t>The Western and Central Pacific Fisheries Commission (WCPFC) released a Pacific-wide stock assessment report for the bigeye thresher shark in September 2016, which found that, across various scenarios, some estimated fishing mortality rates exceeded indicative biological reference points. This means that there was a high probability that bigeye thresher sharks were being overfished in parts of the Pacific.</w:t>
      </w:r>
    </w:p>
    <w:p w14:paraId="4F1F1EF5" w14:textId="77777777" w:rsidR="003405A7" w:rsidRDefault="003405A7" w:rsidP="00161EA4">
      <w:pPr>
        <w:spacing w:after="0"/>
        <w:jc w:val="both"/>
        <w:rPr>
          <w:rFonts w:ascii="Arial" w:eastAsia="Arial" w:hAnsi="Arial" w:cs="Arial"/>
        </w:rPr>
      </w:pPr>
    </w:p>
    <w:p w14:paraId="3213448C" w14:textId="38C02FB2" w:rsidR="00BA3B7E" w:rsidRPr="003405A7" w:rsidRDefault="00315F49" w:rsidP="003405A7">
      <w:pPr>
        <w:spacing w:after="0"/>
        <w:ind w:left="567" w:hanging="567"/>
        <w:jc w:val="both"/>
        <w:rPr>
          <w:rFonts w:ascii="Arial" w:eastAsia="Arial" w:hAnsi="Arial" w:cs="Arial"/>
          <w:i/>
          <w:iCs/>
          <w:lang w:val="en-US"/>
        </w:rPr>
      </w:pPr>
      <w:r w:rsidRPr="003405A7">
        <w:rPr>
          <w:rFonts w:ascii="Arial" w:eastAsia="Arial" w:hAnsi="Arial" w:cs="Arial"/>
          <w:lang w:val="en-US"/>
        </w:rPr>
        <w:t xml:space="preserve">4.3 </w:t>
      </w:r>
      <w:r w:rsidR="003405A7" w:rsidRPr="003405A7">
        <w:rPr>
          <w:rFonts w:ascii="Arial" w:eastAsia="Arial" w:hAnsi="Arial" w:cs="Arial"/>
          <w:lang w:val="en-US"/>
        </w:rPr>
        <w:tab/>
      </w:r>
      <w:r w:rsidRPr="003405A7">
        <w:rPr>
          <w:rFonts w:ascii="Arial" w:eastAsia="Arial" w:hAnsi="Arial" w:cs="Arial"/>
          <w:lang w:val="en-US"/>
        </w:rPr>
        <w:t>Habitat (short description and trends)</w:t>
      </w:r>
    </w:p>
    <w:p w14:paraId="57962B71" w14:textId="77777777" w:rsidR="003405A7" w:rsidRDefault="003405A7" w:rsidP="00161EA4">
      <w:pPr>
        <w:spacing w:after="0"/>
        <w:jc w:val="both"/>
        <w:rPr>
          <w:rFonts w:ascii="Arial" w:eastAsia="Arial" w:hAnsi="Arial" w:cs="Arial"/>
          <w:i/>
          <w:iCs/>
          <w:lang w:val="en-US"/>
        </w:rPr>
      </w:pPr>
    </w:p>
    <w:p w14:paraId="28398554" w14:textId="3FF2904A" w:rsidR="00BA3B7E" w:rsidRDefault="00315F49" w:rsidP="00161EA4">
      <w:pPr>
        <w:spacing w:after="0"/>
        <w:jc w:val="both"/>
        <w:rPr>
          <w:rFonts w:ascii="Arial" w:eastAsia="Arial" w:hAnsi="Arial" w:cs="Arial"/>
          <w:lang w:val="en-US"/>
        </w:rPr>
      </w:pPr>
      <w:r w:rsidRPr="1B45F43D">
        <w:rPr>
          <w:rFonts w:ascii="Arial" w:eastAsia="Arial" w:hAnsi="Arial" w:cs="Arial"/>
          <w:i/>
          <w:iCs/>
          <w:lang w:val="en-US"/>
        </w:rPr>
        <w:t>A. pelagicus</w:t>
      </w:r>
      <w:r w:rsidRPr="1B45F43D">
        <w:rPr>
          <w:rFonts w:ascii="Arial" w:eastAsia="Arial" w:hAnsi="Arial" w:cs="Arial"/>
          <w:lang w:val="en-US"/>
        </w:rPr>
        <w:t xml:space="preserve"> is less widely distributed than </w:t>
      </w:r>
      <w:r w:rsidRPr="1B45F43D">
        <w:rPr>
          <w:rFonts w:ascii="Arial" w:eastAsia="Arial" w:hAnsi="Arial" w:cs="Arial"/>
          <w:i/>
          <w:iCs/>
          <w:lang w:val="en-US"/>
        </w:rPr>
        <w:t>A. superciliosus</w:t>
      </w:r>
      <w:r w:rsidRPr="1B45F43D">
        <w:rPr>
          <w:rFonts w:ascii="Arial" w:eastAsia="Arial" w:hAnsi="Arial" w:cs="Arial"/>
          <w:lang w:val="en-US"/>
        </w:rPr>
        <w:t xml:space="preserve"> and </w:t>
      </w:r>
      <w:r w:rsidRPr="1B45F43D">
        <w:rPr>
          <w:rFonts w:ascii="Arial" w:eastAsia="Arial" w:hAnsi="Arial" w:cs="Arial"/>
          <w:i/>
          <w:iCs/>
          <w:lang w:val="en-US"/>
        </w:rPr>
        <w:t>A. vulpinus</w:t>
      </w:r>
      <w:r w:rsidRPr="1B45F43D">
        <w:rPr>
          <w:rFonts w:ascii="Arial" w:eastAsia="Arial" w:hAnsi="Arial" w:cs="Arial"/>
          <w:lang w:val="en-US"/>
        </w:rPr>
        <w:t xml:space="preserve"> being found only in the Pacific and Indian Oceans. It is believed to be highly migratory and is epipelagic and mesopelagic from the surface to depths of 300 m (</w:t>
      </w:r>
      <w:proofErr w:type="spellStart"/>
      <w:r w:rsidRPr="1B45F43D">
        <w:rPr>
          <w:rFonts w:ascii="Arial" w:eastAsia="Arial" w:hAnsi="Arial" w:cs="Arial"/>
          <w:lang w:val="en-US"/>
        </w:rPr>
        <w:t>Weigmann</w:t>
      </w:r>
      <w:proofErr w:type="spellEnd"/>
      <w:r w:rsidRPr="1B45F43D">
        <w:rPr>
          <w:rFonts w:ascii="Arial" w:eastAsia="Arial" w:hAnsi="Arial" w:cs="Arial"/>
          <w:lang w:val="en-US"/>
        </w:rPr>
        <w:t xml:space="preserve"> 2016). Factors such as temperature and oceanic currents influence greatly its distribution, for example it is found near the Equator in winter, but not in summer (</w:t>
      </w:r>
      <w:proofErr w:type="spellStart"/>
      <w:r w:rsidRPr="1B45F43D">
        <w:rPr>
          <w:rFonts w:ascii="Arial" w:eastAsia="Arial" w:hAnsi="Arial" w:cs="Arial"/>
          <w:lang w:val="en-US"/>
        </w:rPr>
        <w:t>Dingerkus</w:t>
      </w:r>
      <w:proofErr w:type="spellEnd"/>
      <w:r w:rsidRPr="1B45F43D">
        <w:rPr>
          <w:rFonts w:ascii="Arial" w:eastAsia="Arial" w:hAnsi="Arial" w:cs="Arial"/>
          <w:lang w:val="en-US"/>
        </w:rPr>
        <w:t xml:space="preserve"> 1987).</w:t>
      </w:r>
    </w:p>
    <w:p w14:paraId="41BCB285" w14:textId="77777777" w:rsidR="00BA3B7E" w:rsidRDefault="00BA3B7E" w:rsidP="00161EA4">
      <w:pPr>
        <w:spacing w:after="0"/>
        <w:jc w:val="both"/>
        <w:rPr>
          <w:rFonts w:ascii="Arial" w:eastAsia="Arial" w:hAnsi="Arial" w:cs="Arial"/>
          <w:i/>
        </w:rPr>
      </w:pPr>
    </w:p>
    <w:p w14:paraId="7F196B55" w14:textId="77777777" w:rsidR="00BA3B7E" w:rsidRDefault="00315F49" w:rsidP="00161EA4">
      <w:pPr>
        <w:spacing w:after="0"/>
        <w:jc w:val="both"/>
        <w:rPr>
          <w:rFonts w:ascii="Arial" w:eastAsia="Arial" w:hAnsi="Arial" w:cs="Arial"/>
          <w:lang w:val="en-US"/>
        </w:rPr>
      </w:pP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superciliosus</w:t>
      </w:r>
      <w:r w:rsidRPr="1B45F43D">
        <w:rPr>
          <w:rFonts w:ascii="Arial" w:eastAsia="Arial" w:hAnsi="Arial" w:cs="Arial"/>
          <w:lang w:val="en-US"/>
        </w:rPr>
        <w:t xml:space="preserve"> is found in all warm and temperate areas of the world’s oceans on the continental shelf, epipelagic and mesopelagic zones, </w:t>
      </w:r>
      <w:proofErr w:type="gramStart"/>
      <w:r w:rsidRPr="1B45F43D">
        <w:rPr>
          <w:rFonts w:ascii="Arial" w:eastAsia="Arial" w:hAnsi="Arial" w:cs="Arial"/>
          <w:lang w:val="en-US"/>
        </w:rPr>
        <w:t>and also</w:t>
      </w:r>
      <w:proofErr w:type="gramEnd"/>
      <w:r w:rsidRPr="1B45F43D">
        <w:rPr>
          <w:rFonts w:ascii="Arial" w:eastAsia="Arial" w:hAnsi="Arial" w:cs="Arial"/>
          <w:lang w:val="en-US"/>
        </w:rPr>
        <w:t xml:space="preserve"> in shallow coastal waters (Stillwell and Casey 1976; Compagno 2001; Nakano </w:t>
      </w:r>
      <w:r w:rsidRPr="1B45F43D">
        <w:rPr>
          <w:rFonts w:ascii="Arial" w:eastAsia="Arial" w:hAnsi="Arial" w:cs="Arial"/>
          <w:i/>
          <w:iCs/>
          <w:lang w:val="en-US"/>
        </w:rPr>
        <w:t>et al</w:t>
      </w:r>
      <w:r w:rsidRPr="1B45F43D">
        <w:rPr>
          <w:rFonts w:ascii="Arial" w:eastAsia="Arial" w:hAnsi="Arial" w:cs="Arial"/>
          <w:lang w:val="en-US"/>
        </w:rPr>
        <w:t xml:space="preserve">. 2003; Weng and Block 2004, Rigby et al., 2019b). This species is one of the few sharks to exhibit diel vertical migratory </w:t>
      </w:r>
      <w:proofErr w:type="spellStart"/>
      <w:r w:rsidRPr="1B45F43D">
        <w:rPr>
          <w:rFonts w:ascii="Arial" w:eastAsia="Arial" w:hAnsi="Arial" w:cs="Arial"/>
          <w:lang w:val="en-US"/>
        </w:rPr>
        <w:t>behaviour</w:t>
      </w:r>
      <w:proofErr w:type="spellEnd"/>
      <w:r w:rsidRPr="1B45F43D">
        <w:rPr>
          <w:rFonts w:ascii="Arial" w:eastAsia="Arial" w:hAnsi="Arial" w:cs="Arial"/>
          <w:lang w:val="en-US"/>
        </w:rPr>
        <w:t xml:space="preserve">, generally moving to shallow depths at night to feed (&lt;100 m) and inhabiting deeper waters (between 400 to 600m) during the day (Nakano </w:t>
      </w:r>
      <w:r w:rsidRPr="1B45F43D">
        <w:rPr>
          <w:rFonts w:ascii="Arial" w:eastAsia="Arial" w:hAnsi="Arial" w:cs="Arial"/>
          <w:i/>
          <w:iCs/>
          <w:lang w:val="en-US"/>
        </w:rPr>
        <w:t>et al</w:t>
      </w:r>
      <w:r w:rsidRPr="1B45F43D">
        <w:rPr>
          <w:rFonts w:ascii="Arial" w:eastAsia="Arial" w:hAnsi="Arial" w:cs="Arial"/>
          <w:lang w:val="en-US"/>
        </w:rPr>
        <w:t xml:space="preserve">. 2003; Weng and Block 2004; Stevens </w:t>
      </w:r>
      <w:r w:rsidRPr="1B45F43D">
        <w:rPr>
          <w:rFonts w:ascii="Arial" w:eastAsia="Arial" w:hAnsi="Arial" w:cs="Arial"/>
          <w:i/>
          <w:iCs/>
          <w:lang w:val="en-US"/>
        </w:rPr>
        <w:t>et al</w:t>
      </w:r>
      <w:r w:rsidRPr="1B45F43D">
        <w:rPr>
          <w:rFonts w:ascii="Arial" w:eastAsia="Arial" w:hAnsi="Arial" w:cs="Arial"/>
          <w:lang w:val="en-US"/>
        </w:rPr>
        <w:t>. 2010). They occur in surface temperatures of 16–25 °C (61–77 °F</w:t>
      </w:r>
      <w:proofErr w:type="gramStart"/>
      <w:r w:rsidRPr="1B45F43D">
        <w:rPr>
          <w:rFonts w:ascii="Arial" w:eastAsia="Arial" w:hAnsi="Arial" w:cs="Arial"/>
          <w:lang w:val="en-US"/>
        </w:rPr>
        <w:t>), but</w:t>
      </w:r>
      <w:proofErr w:type="gramEnd"/>
      <w:r w:rsidRPr="1B45F43D">
        <w:rPr>
          <w:rFonts w:ascii="Arial" w:eastAsia="Arial" w:hAnsi="Arial" w:cs="Arial"/>
          <w:lang w:val="en-US"/>
        </w:rPr>
        <w:t xml:space="preserve"> have been tracked as far down as 723m (2,372 ft), where temperatures are around 5°C (41 °F) (Nakano </w:t>
      </w:r>
      <w:r w:rsidRPr="1B45F43D">
        <w:rPr>
          <w:rFonts w:ascii="Arial" w:eastAsia="Arial" w:hAnsi="Arial" w:cs="Arial"/>
          <w:i/>
          <w:iCs/>
          <w:lang w:val="en-US"/>
        </w:rPr>
        <w:t>et al</w:t>
      </w:r>
      <w:r w:rsidRPr="1B45F43D">
        <w:rPr>
          <w:rFonts w:ascii="Arial" w:eastAsia="Arial" w:hAnsi="Arial" w:cs="Arial"/>
          <w:lang w:val="en-US"/>
        </w:rPr>
        <w:t>. 2003).</w:t>
      </w:r>
    </w:p>
    <w:p w14:paraId="0D37A5FA" w14:textId="77777777" w:rsidR="00BA3B7E" w:rsidRDefault="00BA3B7E" w:rsidP="00161EA4">
      <w:pPr>
        <w:spacing w:after="0"/>
        <w:jc w:val="both"/>
        <w:rPr>
          <w:rFonts w:ascii="Arial" w:eastAsia="Arial" w:hAnsi="Arial" w:cs="Arial"/>
          <w:color w:val="080100"/>
          <w:sz w:val="26"/>
          <w:szCs w:val="26"/>
          <w:highlight w:val="white"/>
        </w:rPr>
      </w:pPr>
    </w:p>
    <w:p w14:paraId="2AE7124E" w14:textId="77777777" w:rsidR="00BA3B7E" w:rsidRDefault="00315F49" w:rsidP="00161EA4">
      <w:pPr>
        <w:spacing w:after="0"/>
        <w:jc w:val="both"/>
        <w:rPr>
          <w:rFonts w:ascii="Arial" w:eastAsia="Arial" w:hAnsi="Arial" w:cs="Arial"/>
        </w:rPr>
      </w:pPr>
      <w:r>
        <w:rPr>
          <w:rFonts w:ascii="Arial" w:eastAsia="Arial" w:hAnsi="Arial" w:cs="Arial"/>
          <w:i/>
        </w:rPr>
        <w:t>A. vulpinus</w:t>
      </w:r>
      <w:r>
        <w:rPr>
          <w:rFonts w:ascii="Arial" w:eastAsia="Arial" w:hAnsi="Arial" w:cs="Arial"/>
        </w:rPr>
        <w:t xml:space="preserve"> is also found in all warm and temperate areas of the world’s oceans with a noted tolerance for colder waters (Moreno </w:t>
      </w:r>
      <w:r>
        <w:rPr>
          <w:rFonts w:ascii="Arial" w:eastAsia="Arial" w:hAnsi="Arial" w:cs="Arial"/>
          <w:i/>
        </w:rPr>
        <w:t>et al</w:t>
      </w:r>
      <w:r>
        <w:rPr>
          <w:rFonts w:ascii="Arial" w:eastAsia="Arial" w:hAnsi="Arial" w:cs="Arial"/>
        </w:rPr>
        <w:t xml:space="preserve">. 1989). Whilst found in both coastal and oceanic waters, it is most abundant 40-50 miles offshore (Moreno </w:t>
      </w:r>
      <w:r>
        <w:rPr>
          <w:rFonts w:ascii="Arial" w:eastAsia="Arial" w:hAnsi="Arial" w:cs="Arial"/>
          <w:i/>
        </w:rPr>
        <w:t>et al</w:t>
      </w:r>
      <w:r>
        <w:rPr>
          <w:rFonts w:ascii="Arial" w:eastAsia="Arial" w:hAnsi="Arial" w:cs="Arial"/>
        </w:rPr>
        <w:t>. 1989: Bedford 1992), ranging between surface waters and 366m depth (Compagno 1984).</w:t>
      </w:r>
    </w:p>
    <w:p w14:paraId="7DB613CC" w14:textId="77777777" w:rsidR="00BA3B7E" w:rsidRDefault="00BA3B7E" w:rsidP="00161EA4">
      <w:pPr>
        <w:spacing w:after="0"/>
        <w:jc w:val="both"/>
        <w:rPr>
          <w:rFonts w:ascii="Arial" w:eastAsia="Arial" w:hAnsi="Arial" w:cs="Arial"/>
        </w:rPr>
      </w:pPr>
    </w:p>
    <w:p w14:paraId="4D2274AA"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Overall, critical habitats and the threats they face</w:t>
      </w:r>
      <w:r w:rsidRPr="1B45F43D">
        <w:rPr>
          <w:rFonts w:ascii="Arial" w:eastAsia="Arial" w:hAnsi="Arial" w:cs="Arial"/>
          <w:i/>
          <w:iCs/>
          <w:lang w:val="en-US"/>
        </w:rPr>
        <w:t xml:space="preserve"> </w:t>
      </w:r>
      <w:r w:rsidRPr="1B45F43D">
        <w:rPr>
          <w:rFonts w:ascii="Arial" w:eastAsia="Arial" w:hAnsi="Arial" w:cs="Arial"/>
          <w:lang w:val="en-US"/>
        </w:rPr>
        <w:t xml:space="preserve">are still largely unknown </w:t>
      </w:r>
      <w:proofErr w:type="gramStart"/>
      <w:r w:rsidRPr="1B45F43D">
        <w:rPr>
          <w:rFonts w:ascii="Arial" w:eastAsia="Arial" w:hAnsi="Arial" w:cs="Arial"/>
          <w:lang w:val="en-US"/>
        </w:rPr>
        <w:t>for</w:t>
      </w:r>
      <w:proofErr w:type="gramEnd"/>
      <w:r w:rsidRPr="1B45F43D">
        <w:rPr>
          <w:rFonts w:ascii="Arial" w:eastAsia="Arial" w:hAnsi="Arial" w:cs="Arial"/>
          <w:lang w:val="en-US"/>
        </w:rPr>
        <w:t xml:space="preserve"> all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proofErr w:type="gramStart"/>
      <w:r w:rsidRPr="1B45F43D">
        <w:rPr>
          <w:rFonts w:ascii="Arial" w:eastAsia="Arial" w:hAnsi="Arial" w:cs="Arial"/>
          <w:lang w:val="en-US"/>
        </w:rPr>
        <w:t>spp..</w:t>
      </w:r>
      <w:proofErr w:type="gramEnd"/>
      <w:r w:rsidRPr="1B45F43D">
        <w:rPr>
          <w:rFonts w:ascii="Arial" w:eastAsia="Arial" w:hAnsi="Arial" w:cs="Arial"/>
          <w:lang w:val="en-US"/>
        </w:rPr>
        <w:t xml:space="preserve">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r w:rsidRPr="1B45F43D">
        <w:rPr>
          <w:rFonts w:ascii="Arial" w:eastAsia="Arial" w:hAnsi="Arial" w:cs="Arial"/>
          <w:lang w:val="en-US"/>
        </w:rPr>
        <w:t>spp</w:t>
      </w:r>
      <w:r w:rsidRPr="1B45F43D">
        <w:rPr>
          <w:rFonts w:ascii="Arial" w:eastAsia="Arial" w:hAnsi="Arial" w:cs="Arial"/>
          <w:i/>
          <w:iCs/>
          <w:lang w:val="en-US"/>
        </w:rPr>
        <w:t>.</w:t>
      </w:r>
      <w:r w:rsidRPr="1B45F43D">
        <w:rPr>
          <w:rFonts w:ascii="Arial" w:eastAsia="Arial" w:hAnsi="Arial" w:cs="Arial"/>
          <w:lang w:val="en-US"/>
        </w:rPr>
        <w:t xml:space="preserve"> nursery grounds have been identified in some inshore temperate regions in the Adriatic Sea, northeastern Atlantic, western Mediterranean (Alboran Sea), southern California, and South Africa waters (Moreno </w:t>
      </w:r>
      <w:r w:rsidRPr="1B45F43D">
        <w:rPr>
          <w:rFonts w:ascii="Arial" w:eastAsia="Arial" w:hAnsi="Arial" w:cs="Arial"/>
          <w:i/>
          <w:iCs/>
          <w:lang w:val="en-US"/>
        </w:rPr>
        <w:t>et al</w:t>
      </w:r>
      <w:r w:rsidRPr="1B45F43D">
        <w:rPr>
          <w:rFonts w:ascii="Arial" w:eastAsia="Arial" w:hAnsi="Arial" w:cs="Arial"/>
          <w:lang w:val="en-US"/>
        </w:rPr>
        <w:t xml:space="preserve">. 1989; Compagno 2001; </w:t>
      </w:r>
      <w:proofErr w:type="spellStart"/>
      <w:r w:rsidRPr="1B45F43D">
        <w:rPr>
          <w:rFonts w:ascii="Arial" w:eastAsia="Arial" w:hAnsi="Arial" w:cs="Arial"/>
          <w:lang w:val="en-US"/>
        </w:rPr>
        <w:t>Notabartolo</w:t>
      </w:r>
      <w:proofErr w:type="spellEnd"/>
      <w:r w:rsidRPr="1B45F43D">
        <w:rPr>
          <w:rFonts w:ascii="Arial" w:eastAsia="Arial" w:hAnsi="Arial" w:cs="Arial"/>
          <w:lang w:val="en-US"/>
        </w:rPr>
        <w:t xml:space="preserve"> Di Sciara and Bianchi 1998). A nursery area for </w:t>
      </w:r>
      <w:r w:rsidRPr="1B45F43D">
        <w:rPr>
          <w:rFonts w:ascii="Arial" w:eastAsia="Arial" w:hAnsi="Arial" w:cs="Arial"/>
          <w:i/>
          <w:iCs/>
          <w:lang w:val="en-US"/>
        </w:rPr>
        <w:t>A. superciliosus</w:t>
      </w:r>
      <w:r w:rsidRPr="1B45F43D">
        <w:rPr>
          <w:rFonts w:ascii="Arial" w:eastAsia="Arial" w:hAnsi="Arial" w:cs="Arial"/>
          <w:lang w:val="en-US"/>
        </w:rPr>
        <w:t xml:space="preserve"> is suspected in the waters off the southwestern Iberian Peninsula (Moreno and Moron 1992). Also, the same authors observed aggregations of gravid females of </w:t>
      </w:r>
      <w:r w:rsidRPr="1B45F43D">
        <w:rPr>
          <w:rFonts w:ascii="Arial" w:eastAsia="Arial" w:hAnsi="Arial" w:cs="Arial"/>
          <w:i/>
          <w:iCs/>
          <w:lang w:val="en-US"/>
        </w:rPr>
        <w:t xml:space="preserve">A. vulpinus </w:t>
      </w:r>
      <w:r w:rsidRPr="1B45F43D">
        <w:rPr>
          <w:rFonts w:ascii="Arial" w:eastAsia="Arial" w:hAnsi="Arial" w:cs="Arial"/>
          <w:lang w:val="en-US"/>
        </w:rPr>
        <w:t xml:space="preserve">in the Strait of Gibraltar. None of these possible key habitat areas have any specific protection measures for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r w:rsidRPr="1B45F43D">
        <w:rPr>
          <w:rFonts w:ascii="Arial" w:eastAsia="Arial" w:hAnsi="Arial" w:cs="Arial"/>
          <w:lang w:val="en-US"/>
        </w:rPr>
        <w:t xml:space="preserve">spp. </w:t>
      </w:r>
    </w:p>
    <w:p w14:paraId="3DE28BD4" w14:textId="77777777" w:rsidR="00BA3B7E" w:rsidRDefault="00BA3B7E" w:rsidP="00161EA4">
      <w:pPr>
        <w:spacing w:after="0"/>
        <w:jc w:val="both"/>
        <w:rPr>
          <w:rFonts w:ascii="Arial" w:eastAsia="Arial" w:hAnsi="Arial" w:cs="Arial"/>
        </w:rPr>
      </w:pPr>
    </w:p>
    <w:p w14:paraId="371B1756" w14:textId="004C10FA" w:rsidR="00BA3B7E" w:rsidRDefault="00315F49" w:rsidP="00161EA4">
      <w:pPr>
        <w:spacing w:after="0"/>
        <w:jc w:val="both"/>
        <w:rPr>
          <w:rFonts w:ascii="Arial" w:eastAsia="Arial" w:hAnsi="Arial" w:cs="Arial"/>
          <w:lang w:val="en-US"/>
        </w:rPr>
      </w:pPr>
      <w:r w:rsidRPr="1B45F43D">
        <w:rPr>
          <w:rFonts w:ascii="Arial" w:eastAsia="Arial" w:hAnsi="Arial" w:cs="Arial"/>
          <w:lang w:val="en-US"/>
        </w:rPr>
        <w:t>The recent Important Shark and Ray Areas (ISRA) project documented key sites for threshers in the Azores (</w:t>
      </w:r>
      <w:r w:rsidRPr="1B45F43D">
        <w:rPr>
          <w:rFonts w:ascii="Arial" w:eastAsia="Arial" w:hAnsi="Arial" w:cs="Arial"/>
          <w:i/>
          <w:iCs/>
          <w:lang w:val="en-US"/>
        </w:rPr>
        <w:t>A. superciliosus)</w:t>
      </w:r>
      <w:r w:rsidRPr="1B45F43D">
        <w:rPr>
          <w:rFonts w:ascii="Arial" w:eastAsia="Arial" w:hAnsi="Arial" w:cs="Arial"/>
          <w:lang w:val="en-US"/>
        </w:rPr>
        <w:t xml:space="preserve">; the Northern Humboldt Current and Transition Zone for common and pelagic threshers; the Cocos–Galápagos corridor, Galápagos Platform, and </w:t>
      </w:r>
      <w:proofErr w:type="spellStart"/>
      <w:r w:rsidRPr="1B45F43D">
        <w:rPr>
          <w:rFonts w:ascii="Arial" w:eastAsia="Arial" w:hAnsi="Arial" w:cs="Arial"/>
          <w:lang w:val="en-US"/>
        </w:rPr>
        <w:t>Malpelo</w:t>
      </w:r>
      <w:proofErr w:type="spellEnd"/>
      <w:r w:rsidRPr="1B45F43D">
        <w:rPr>
          <w:rFonts w:ascii="Arial" w:eastAsia="Arial" w:hAnsi="Arial" w:cs="Arial"/>
          <w:lang w:val="en-US"/>
        </w:rPr>
        <w:t xml:space="preserve"> Ridge for pelagic thresher movements; and </w:t>
      </w:r>
      <w:proofErr w:type="spellStart"/>
      <w:r w:rsidRPr="1B45F43D">
        <w:rPr>
          <w:rFonts w:ascii="Arial" w:eastAsia="Arial" w:hAnsi="Arial" w:cs="Arial"/>
          <w:lang w:val="en-US"/>
        </w:rPr>
        <w:t>Fuvahmulah</w:t>
      </w:r>
      <w:proofErr w:type="spellEnd"/>
      <w:r w:rsidRPr="1B45F43D">
        <w:rPr>
          <w:rFonts w:ascii="Arial" w:eastAsia="Arial" w:hAnsi="Arial" w:cs="Arial"/>
          <w:lang w:val="en-US"/>
        </w:rPr>
        <w:t xml:space="preserve"> Atoll, Monad and </w:t>
      </w:r>
      <w:proofErr w:type="spellStart"/>
      <w:r w:rsidRPr="1B45F43D">
        <w:rPr>
          <w:rFonts w:ascii="Arial" w:eastAsia="Arial" w:hAnsi="Arial" w:cs="Arial"/>
          <w:lang w:val="en-US"/>
        </w:rPr>
        <w:t>Kimud</w:t>
      </w:r>
      <w:proofErr w:type="spellEnd"/>
      <w:r w:rsidRPr="1B45F43D">
        <w:rPr>
          <w:rFonts w:ascii="Arial" w:eastAsia="Arial" w:hAnsi="Arial" w:cs="Arial"/>
          <w:lang w:val="en-US"/>
        </w:rPr>
        <w:t xml:space="preserve"> Shoals, Pantar Strait, and Lombok Strait as reproductive or cleaning grounds. Additional threatened habitats were noted in </w:t>
      </w:r>
      <w:proofErr w:type="spellStart"/>
      <w:r w:rsidRPr="1B45F43D">
        <w:rPr>
          <w:rFonts w:ascii="Arial" w:eastAsia="Arial" w:hAnsi="Arial" w:cs="Arial"/>
          <w:lang w:val="en-US"/>
        </w:rPr>
        <w:t>Derawan</w:t>
      </w:r>
      <w:proofErr w:type="spellEnd"/>
      <w:r w:rsidRPr="1B45F43D">
        <w:rPr>
          <w:rFonts w:ascii="Arial" w:eastAsia="Arial" w:hAnsi="Arial" w:cs="Arial"/>
          <w:lang w:val="en-US"/>
        </w:rPr>
        <w:t xml:space="preserve"> Islands, Southern Hawaii, and the Pemba Channel, with Solano Bay also recognized as a feeding ground. Collectively, these sites underscore the ecological importance and vulnerability of thresher sharks given threats in many of these critical areas.</w:t>
      </w:r>
    </w:p>
    <w:p w14:paraId="255B177C" w14:textId="77777777" w:rsidR="00BA3B7E" w:rsidRDefault="00BA3B7E" w:rsidP="00161EA4">
      <w:pPr>
        <w:spacing w:after="0"/>
        <w:jc w:val="both"/>
        <w:rPr>
          <w:rFonts w:ascii="Arial" w:eastAsia="Arial" w:hAnsi="Arial" w:cs="Arial"/>
        </w:rPr>
      </w:pPr>
    </w:p>
    <w:p w14:paraId="32A0B056" w14:textId="37B672B6" w:rsidR="00BA3B7E" w:rsidRPr="003405A7" w:rsidRDefault="00315F49" w:rsidP="003405A7">
      <w:pPr>
        <w:spacing w:after="0"/>
        <w:ind w:left="567" w:hanging="567"/>
        <w:jc w:val="both"/>
        <w:rPr>
          <w:rFonts w:ascii="Arial" w:eastAsia="Arial" w:hAnsi="Arial" w:cs="Arial"/>
          <w:bCs/>
        </w:rPr>
      </w:pPr>
      <w:r w:rsidRPr="003405A7">
        <w:rPr>
          <w:rFonts w:ascii="Arial" w:eastAsia="Arial" w:hAnsi="Arial" w:cs="Arial"/>
          <w:bCs/>
        </w:rPr>
        <w:t xml:space="preserve">4.4 </w:t>
      </w:r>
      <w:r w:rsidR="003405A7" w:rsidRPr="003405A7">
        <w:rPr>
          <w:rFonts w:ascii="Arial" w:eastAsia="Arial" w:hAnsi="Arial" w:cs="Arial"/>
          <w:bCs/>
        </w:rPr>
        <w:tab/>
      </w:r>
      <w:r w:rsidRPr="003405A7">
        <w:rPr>
          <w:rFonts w:ascii="Arial" w:eastAsia="Arial" w:hAnsi="Arial" w:cs="Arial"/>
          <w:bCs/>
        </w:rPr>
        <w:t>Biological characteristics</w:t>
      </w:r>
    </w:p>
    <w:p w14:paraId="69A06681" w14:textId="77777777" w:rsidR="003405A7" w:rsidRDefault="003405A7" w:rsidP="00161EA4">
      <w:pPr>
        <w:spacing w:after="0"/>
        <w:jc w:val="both"/>
        <w:rPr>
          <w:rFonts w:ascii="Arial" w:eastAsia="Arial" w:hAnsi="Arial" w:cs="Arial"/>
          <w:i/>
          <w:iCs/>
          <w:lang w:val="en-US"/>
        </w:rPr>
      </w:pPr>
    </w:p>
    <w:p w14:paraId="5999A73C" w14:textId="6D5B7B91" w:rsidR="00BA3B7E" w:rsidRDefault="00315F49" w:rsidP="00161EA4">
      <w:pPr>
        <w:spacing w:after="0"/>
        <w:jc w:val="both"/>
        <w:rPr>
          <w:rFonts w:ascii="Arial" w:eastAsia="Arial" w:hAnsi="Arial" w:cs="Arial"/>
          <w:highlight w:val="white"/>
          <w:lang w:val="en-US"/>
        </w:rPr>
      </w:pP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pelagicus </w:t>
      </w:r>
      <w:r w:rsidRPr="1B45F43D">
        <w:rPr>
          <w:rFonts w:ascii="Arial" w:eastAsia="Arial" w:hAnsi="Arial" w:cs="Arial"/>
          <w:lang w:val="en-US"/>
        </w:rPr>
        <w:t xml:space="preserve">is the smallest of the thresher sharks, reaching a maximum size of 365 cm total length (TL). Males and females mature at 250–300 cm TL (Ebert et al. 2013). </w:t>
      </w:r>
      <w:r w:rsidRPr="1B45F43D">
        <w:rPr>
          <w:rFonts w:ascii="Arial" w:eastAsia="Arial" w:hAnsi="Arial" w:cs="Arial"/>
          <w:highlight w:val="white"/>
          <w:lang w:val="en-US"/>
        </w:rPr>
        <w:t>Reproduction is lecithotrophic viviparous with oophagy, and a litter size of only two, very large (158–190 cm TL) pups and the reproductive cycle is likely annual (Liu et al. 1999). The potential annual rate of population increase under sustainable fishing is thought to be very low and has been estimated at 2–4% (Smith et al. 1998), or 0.033 (i.e. 3.3%) (Dulvy et al. 2008). Female age-at-maturity varies from 9 to 13.2 years and maximum age from 24 to 28 years in Taiwan and Indonesia, respectively (Liu et al. 1999, Chen and Yuan 2006, Drew et al. 2015); generation length is therefore 16.5 years in Taiwan, and 20.6 years in Indonesia (average of 18.5 years).</w:t>
      </w:r>
    </w:p>
    <w:p w14:paraId="76B19A63" w14:textId="77777777" w:rsidR="00BA3B7E" w:rsidRDefault="00BA3B7E" w:rsidP="00161EA4">
      <w:pPr>
        <w:spacing w:after="0"/>
        <w:jc w:val="both"/>
        <w:rPr>
          <w:rFonts w:ascii="Arial" w:eastAsia="Arial" w:hAnsi="Arial" w:cs="Arial"/>
          <w:i/>
          <w:highlight w:val="white"/>
        </w:rPr>
      </w:pPr>
    </w:p>
    <w:p w14:paraId="167CAFE5" w14:textId="77777777" w:rsidR="00BA3B7E" w:rsidRDefault="00315F49" w:rsidP="00161EA4">
      <w:pPr>
        <w:spacing w:after="0"/>
        <w:jc w:val="both"/>
        <w:rPr>
          <w:rFonts w:ascii="Arial" w:eastAsia="Arial" w:hAnsi="Arial" w:cs="Arial"/>
          <w:color w:val="080100"/>
          <w:highlight w:val="white"/>
          <w:lang w:val="en-US"/>
        </w:rPr>
      </w:pPr>
      <w:proofErr w:type="spellStart"/>
      <w:r w:rsidRPr="1B45F43D">
        <w:rPr>
          <w:rFonts w:ascii="Arial" w:eastAsia="Arial" w:hAnsi="Arial" w:cs="Arial"/>
          <w:i/>
          <w:iCs/>
          <w:highlight w:val="white"/>
          <w:lang w:val="en-US"/>
        </w:rPr>
        <w:t>Alopias</w:t>
      </w:r>
      <w:proofErr w:type="spellEnd"/>
      <w:r w:rsidRPr="1B45F43D">
        <w:rPr>
          <w:rFonts w:ascii="Arial" w:eastAsia="Arial" w:hAnsi="Arial" w:cs="Arial"/>
          <w:i/>
          <w:iCs/>
          <w:highlight w:val="white"/>
          <w:lang w:val="en-US"/>
        </w:rPr>
        <w:t xml:space="preserve"> superciliosus </w:t>
      </w:r>
      <w:r w:rsidRPr="1B45F43D">
        <w:rPr>
          <w:rFonts w:ascii="Arial" w:eastAsia="Arial" w:hAnsi="Arial" w:cs="Arial"/>
          <w:color w:val="080100"/>
          <w:highlight w:val="white"/>
          <w:lang w:val="en-US"/>
        </w:rPr>
        <w:t xml:space="preserve">reaches a maximum size of 484 cm total length (TL) (Compagno 2001). Males mature at 245–300 cm TL and females at 282–355 cm TL (Chen et al. 1997, Liu et al. 1998, Moreno and Moron 1992, </w:t>
      </w:r>
      <w:proofErr w:type="spellStart"/>
      <w:r w:rsidRPr="1B45F43D">
        <w:rPr>
          <w:rFonts w:ascii="Arial" w:eastAsia="Arial" w:hAnsi="Arial" w:cs="Arial"/>
          <w:color w:val="080100"/>
          <w:highlight w:val="white"/>
          <w:lang w:val="en-US"/>
        </w:rPr>
        <w:t>Stillwelli</w:t>
      </w:r>
      <w:proofErr w:type="spellEnd"/>
      <w:r w:rsidRPr="1B45F43D">
        <w:rPr>
          <w:rFonts w:ascii="Arial" w:eastAsia="Arial" w:hAnsi="Arial" w:cs="Arial"/>
          <w:color w:val="080100"/>
          <w:highlight w:val="white"/>
          <w:lang w:val="en-US"/>
        </w:rPr>
        <w:t xml:space="preserve"> and Casey 1976, Varghese et al. 2017). Size at birth is 64–140 cm TL (Golani 1996, Chen et al. 1997, </w:t>
      </w:r>
      <w:proofErr w:type="spellStart"/>
      <w:r w:rsidRPr="1B45F43D">
        <w:rPr>
          <w:rFonts w:ascii="Arial" w:eastAsia="Arial" w:hAnsi="Arial" w:cs="Arial"/>
          <w:color w:val="080100"/>
          <w:highlight w:val="white"/>
          <w:lang w:val="en-US"/>
        </w:rPr>
        <w:t>Bauchot</w:t>
      </w:r>
      <w:proofErr w:type="spellEnd"/>
      <w:r w:rsidRPr="1B45F43D">
        <w:rPr>
          <w:rFonts w:ascii="Arial" w:eastAsia="Arial" w:hAnsi="Arial" w:cs="Arial"/>
          <w:color w:val="080100"/>
          <w:highlight w:val="white"/>
          <w:lang w:val="en-US"/>
        </w:rPr>
        <w:t xml:space="preserve"> 1987). The gestation period is 12 months with average litter sizes 2–4 pups per litter (usually two) and the reproductive cycle is likely annual (Compagno 2001, Varghese et al. 2017). It has the lowest rate of annual increase of the thresher sharks, estimated at 1.6% under sustainable exploitation (Smith et al. 2008), or 0.002–0.009 (Cortés 2008, Dulvy et al. 2008). Observed female age-at-maturity is 12–13 years and maximum age 20 years in Taiwan, Northwest Pacific (Liu et al. 1998). Female age-at-maturity is estimated at 9 years and maximum age at 28 years, with a generation length of 18.5 years (Chen and Yuan 2006).</w:t>
      </w:r>
    </w:p>
    <w:p w14:paraId="48749545" w14:textId="77777777" w:rsidR="00BA3B7E" w:rsidRDefault="00BA3B7E" w:rsidP="00161EA4">
      <w:pPr>
        <w:spacing w:after="0"/>
        <w:jc w:val="both"/>
        <w:rPr>
          <w:rFonts w:ascii="Arial" w:eastAsia="Arial" w:hAnsi="Arial" w:cs="Arial"/>
          <w:color w:val="080100"/>
          <w:highlight w:val="white"/>
        </w:rPr>
      </w:pPr>
    </w:p>
    <w:p w14:paraId="3B8F50EF" w14:textId="77777777" w:rsidR="00BA3B7E" w:rsidRDefault="00315F49" w:rsidP="00161EA4">
      <w:pPr>
        <w:spacing w:after="0"/>
        <w:jc w:val="both"/>
        <w:rPr>
          <w:rFonts w:ascii="Arial" w:eastAsia="Arial" w:hAnsi="Arial" w:cs="Arial"/>
          <w:color w:val="080100"/>
          <w:highlight w:val="white"/>
          <w:lang w:val="en-US"/>
        </w:rPr>
      </w:pPr>
      <w:proofErr w:type="spellStart"/>
      <w:r w:rsidRPr="1B45F43D">
        <w:rPr>
          <w:rFonts w:ascii="Arial" w:eastAsia="Arial" w:hAnsi="Arial" w:cs="Arial"/>
          <w:i/>
          <w:iCs/>
          <w:color w:val="080100"/>
          <w:highlight w:val="white"/>
          <w:lang w:val="en-US"/>
        </w:rPr>
        <w:t>Alopias</w:t>
      </w:r>
      <w:proofErr w:type="spellEnd"/>
      <w:r w:rsidRPr="1B45F43D">
        <w:rPr>
          <w:rFonts w:ascii="Arial" w:eastAsia="Arial" w:hAnsi="Arial" w:cs="Arial"/>
          <w:i/>
          <w:iCs/>
          <w:color w:val="080100"/>
          <w:highlight w:val="white"/>
          <w:lang w:val="en-US"/>
        </w:rPr>
        <w:t xml:space="preserve"> vulpinus </w:t>
      </w:r>
      <w:r w:rsidRPr="1B45F43D">
        <w:rPr>
          <w:rFonts w:ascii="Arial" w:eastAsia="Arial" w:hAnsi="Arial" w:cs="Arial"/>
          <w:color w:val="080100"/>
          <w:highlight w:val="white"/>
          <w:lang w:val="en-US"/>
        </w:rPr>
        <w:t xml:space="preserve">is the largest of the thresher sharks, reaching a maximum size of 573 cm total length (TL), and possibly 635 cm TL. Males mature at 260–420 cm TL, females at 260–465 cm TL, and size at birth is 120–150 cm TL (Ebert et al. 2013, Young et al. 2016). Reproduction is </w:t>
      </w:r>
      <w:proofErr w:type="spellStart"/>
      <w:r w:rsidRPr="1B45F43D">
        <w:rPr>
          <w:rFonts w:ascii="Arial" w:eastAsia="Arial" w:hAnsi="Arial" w:cs="Arial"/>
          <w:color w:val="080100"/>
          <w:highlight w:val="white"/>
          <w:lang w:val="en-US"/>
        </w:rPr>
        <w:t>aplacental</w:t>
      </w:r>
      <w:proofErr w:type="spellEnd"/>
      <w:r w:rsidRPr="1B45F43D">
        <w:rPr>
          <w:rFonts w:ascii="Arial" w:eastAsia="Arial" w:hAnsi="Arial" w:cs="Arial"/>
          <w:color w:val="080100"/>
          <w:highlight w:val="white"/>
          <w:lang w:val="en-US"/>
        </w:rPr>
        <w:t xml:space="preserve"> viviparous oophagous with litter sizes of 2–6 pups and an annual or biennial reproductive cycle (Gubanov 1978, </w:t>
      </w:r>
      <w:proofErr w:type="spellStart"/>
      <w:r w:rsidRPr="1B45F43D">
        <w:rPr>
          <w:rFonts w:ascii="Arial" w:eastAsia="Arial" w:hAnsi="Arial" w:cs="Arial"/>
          <w:color w:val="080100"/>
          <w:highlight w:val="white"/>
          <w:lang w:val="en-US"/>
        </w:rPr>
        <w:t>Cailliet</w:t>
      </w:r>
      <w:proofErr w:type="spellEnd"/>
      <w:r w:rsidRPr="1B45F43D">
        <w:rPr>
          <w:rFonts w:ascii="Arial" w:eastAsia="Arial" w:hAnsi="Arial" w:cs="Arial"/>
          <w:color w:val="080100"/>
          <w:highlight w:val="white"/>
          <w:lang w:val="en-US"/>
        </w:rPr>
        <w:t xml:space="preserve"> and Bedford 1983, Ebert et al. 2013, </w:t>
      </w:r>
      <w:proofErr w:type="spellStart"/>
      <w:r w:rsidRPr="1B45F43D">
        <w:rPr>
          <w:rFonts w:ascii="Arial" w:eastAsia="Arial" w:hAnsi="Arial" w:cs="Arial"/>
          <w:color w:val="080100"/>
          <w:highlight w:val="white"/>
          <w:lang w:val="en-US"/>
        </w:rPr>
        <w:t>Gervelis</w:t>
      </w:r>
      <w:proofErr w:type="spellEnd"/>
      <w:r w:rsidRPr="1B45F43D">
        <w:rPr>
          <w:rFonts w:ascii="Arial" w:eastAsia="Arial" w:hAnsi="Arial" w:cs="Arial"/>
          <w:color w:val="080100"/>
          <w:highlight w:val="white"/>
          <w:lang w:val="en-US"/>
        </w:rPr>
        <w:t xml:space="preserve"> and Natanson 2013). The potential annual rate of population increase under sustainable fishing is the highest of the thresher sharks, estimated at 0.254 (Dulvy et al. 2008). Female age at maturity is estimated at 13 years and maximum age is 38 years based on bomb-radiocarbon validated ages from the Northwest Atlantic (Natanson et al. 2016). In the Eastern Central Pacific, age-at-maturity estimates are much younger, with female age-at-maturity at 5.3 years and maximum age at 22 years </w:t>
      </w:r>
      <w:proofErr w:type="spellStart"/>
      <w:r w:rsidRPr="1B45F43D">
        <w:rPr>
          <w:rFonts w:ascii="Arial" w:eastAsia="Arial" w:hAnsi="Arial" w:cs="Arial"/>
          <w:color w:val="080100"/>
          <w:highlight w:val="white"/>
          <w:lang w:val="en-US"/>
        </w:rPr>
        <w:t>off</w:t>
      </w:r>
      <w:proofErr w:type="spellEnd"/>
      <w:r w:rsidRPr="1B45F43D">
        <w:rPr>
          <w:rFonts w:ascii="Arial" w:eastAsia="Arial" w:hAnsi="Arial" w:cs="Arial"/>
          <w:color w:val="080100"/>
          <w:highlight w:val="white"/>
          <w:lang w:val="en-US"/>
        </w:rPr>
        <w:t xml:space="preserve"> California (Smith et al. 2008). It is possible these are regional differences in life history parameters, but adopting a precautionary approach, the generation length is 25.5 years.</w:t>
      </w:r>
    </w:p>
    <w:p w14:paraId="0420A4A3" w14:textId="77777777" w:rsidR="00BA3B7E" w:rsidRDefault="00BA3B7E" w:rsidP="00161EA4">
      <w:pPr>
        <w:spacing w:after="0"/>
        <w:jc w:val="both"/>
        <w:rPr>
          <w:rFonts w:ascii="Arial" w:eastAsia="Arial" w:hAnsi="Arial" w:cs="Arial"/>
          <w:b/>
        </w:rPr>
      </w:pPr>
    </w:p>
    <w:p w14:paraId="7358C373" w14:textId="495E7A4E" w:rsidR="00BA3B7E" w:rsidRPr="001D7F5B" w:rsidRDefault="00315F49" w:rsidP="001D7F5B">
      <w:pPr>
        <w:spacing w:after="0"/>
        <w:ind w:left="567" w:hanging="567"/>
        <w:jc w:val="both"/>
        <w:rPr>
          <w:rFonts w:ascii="Arial" w:eastAsia="Arial" w:hAnsi="Arial" w:cs="Arial"/>
          <w:bCs/>
        </w:rPr>
      </w:pPr>
      <w:r w:rsidRPr="001D7F5B">
        <w:rPr>
          <w:rFonts w:ascii="Arial" w:eastAsia="Arial" w:hAnsi="Arial" w:cs="Arial"/>
          <w:bCs/>
        </w:rPr>
        <w:t xml:space="preserve">4.5 </w:t>
      </w:r>
      <w:r w:rsidR="001D7F5B" w:rsidRPr="001D7F5B">
        <w:rPr>
          <w:rFonts w:ascii="Arial" w:eastAsia="Arial" w:hAnsi="Arial" w:cs="Arial"/>
          <w:bCs/>
        </w:rPr>
        <w:tab/>
      </w:r>
      <w:r w:rsidRPr="001D7F5B">
        <w:rPr>
          <w:rFonts w:ascii="Arial" w:eastAsia="Arial" w:hAnsi="Arial" w:cs="Arial"/>
          <w:bCs/>
        </w:rPr>
        <w:t xml:space="preserve">Role of the taxon in its ecosystem </w:t>
      </w:r>
    </w:p>
    <w:p w14:paraId="78B97C04" w14:textId="77777777" w:rsidR="001D7F5B" w:rsidRDefault="001D7F5B" w:rsidP="00161EA4">
      <w:pPr>
        <w:spacing w:after="0"/>
        <w:jc w:val="both"/>
        <w:rPr>
          <w:rFonts w:ascii="Arial" w:eastAsia="Arial" w:hAnsi="Arial" w:cs="Arial"/>
          <w:lang w:val="en-US"/>
        </w:rPr>
      </w:pPr>
    </w:p>
    <w:p w14:paraId="2F4F027F" w14:textId="4886DC2D" w:rsidR="00BA3B7E" w:rsidRPr="001D7F5B" w:rsidRDefault="00315F49" w:rsidP="00161EA4">
      <w:pPr>
        <w:spacing w:after="0"/>
        <w:jc w:val="both"/>
        <w:rPr>
          <w:rFonts w:ascii="Arial" w:eastAsia="Arial" w:hAnsi="Arial" w:cs="Arial"/>
          <w:lang w:val="en-US"/>
        </w:rPr>
      </w:pPr>
      <w:r w:rsidRPr="1B45F43D">
        <w:rPr>
          <w:rFonts w:ascii="Arial" w:eastAsia="Arial" w:hAnsi="Arial" w:cs="Arial"/>
          <w:lang w:val="en-US"/>
        </w:rPr>
        <w:t xml:space="preserve">The three species of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r w:rsidRPr="1B45F43D">
        <w:rPr>
          <w:rFonts w:ascii="Arial" w:eastAsia="Arial" w:hAnsi="Arial" w:cs="Arial"/>
          <w:lang w:val="en-US"/>
        </w:rPr>
        <w:t xml:space="preserve">are mid- to top-level predators that regulate prey populations, connect ecosystems through their migratory and feeding behavior, and serve as important indicators of pelagic ecosystem health. Their decline could disrupt trophic balance, reduce biodiversity resilience, and diminish ecosystem services such as sustainable fisheries and </w:t>
      </w:r>
      <w:r w:rsidRPr="001D7F5B">
        <w:rPr>
          <w:rFonts w:ascii="Arial" w:eastAsia="Arial" w:hAnsi="Arial" w:cs="Arial"/>
          <w:lang w:val="en-US"/>
        </w:rPr>
        <w:t>ecotourism.</w:t>
      </w:r>
    </w:p>
    <w:p w14:paraId="051F9563" w14:textId="77777777" w:rsidR="00BA3B7E" w:rsidRPr="001D7F5B" w:rsidRDefault="00315F49" w:rsidP="00161EA4">
      <w:pPr>
        <w:spacing w:after="0"/>
        <w:jc w:val="both"/>
        <w:rPr>
          <w:rFonts w:ascii="Arial" w:eastAsia="Arial" w:hAnsi="Arial" w:cs="Arial"/>
        </w:rPr>
      </w:pPr>
      <w:r w:rsidRPr="001D7F5B">
        <w:rPr>
          <w:rFonts w:ascii="Arial" w:eastAsia="Arial" w:hAnsi="Arial" w:cs="Arial"/>
        </w:rPr>
        <w:t xml:space="preserve"> </w:t>
      </w:r>
    </w:p>
    <w:p w14:paraId="27B2A2E0" w14:textId="77777777" w:rsidR="00BA3B7E" w:rsidRDefault="00315F49" w:rsidP="001D7F5B">
      <w:pPr>
        <w:spacing w:after="0"/>
        <w:ind w:left="567" w:hanging="567"/>
        <w:jc w:val="both"/>
        <w:rPr>
          <w:rFonts w:ascii="Arial" w:eastAsia="Arial" w:hAnsi="Arial" w:cs="Arial"/>
          <w:b/>
        </w:rPr>
      </w:pPr>
      <w:r w:rsidRPr="001D7F5B">
        <w:rPr>
          <w:rFonts w:ascii="Arial" w:eastAsia="Arial" w:hAnsi="Arial" w:cs="Arial"/>
          <w:b/>
        </w:rPr>
        <w:t>5.</w:t>
      </w:r>
      <w:r w:rsidRPr="001D7F5B">
        <w:rPr>
          <w:rFonts w:ascii="Arial" w:eastAsia="Arial" w:hAnsi="Arial" w:cs="Arial"/>
          <w:b/>
        </w:rPr>
        <w:tab/>
        <w:t xml:space="preserve">Conservation status and threats </w:t>
      </w:r>
    </w:p>
    <w:p w14:paraId="355C6422" w14:textId="77777777" w:rsidR="001D7F5B" w:rsidRPr="001D7F5B" w:rsidRDefault="001D7F5B" w:rsidP="001D7F5B">
      <w:pPr>
        <w:spacing w:after="0"/>
        <w:ind w:left="567" w:hanging="567"/>
        <w:jc w:val="both"/>
        <w:rPr>
          <w:rFonts w:ascii="Arial" w:eastAsia="Arial" w:hAnsi="Arial" w:cs="Arial"/>
          <w:b/>
        </w:rPr>
      </w:pPr>
    </w:p>
    <w:p w14:paraId="0B1F2FCA" w14:textId="7EC17DA7" w:rsidR="00BA3B7E" w:rsidRDefault="00315F49" w:rsidP="00186ED9">
      <w:pPr>
        <w:spacing w:after="0"/>
        <w:ind w:left="567" w:hanging="567"/>
        <w:jc w:val="both"/>
        <w:rPr>
          <w:rFonts w:ascii="Arial" w:eastAsia="Arial" w:hAnsi="Arial" w:cs="Arial"/>
          <w:bCs/>
        </w:rPr>
      </w:pPr>
      <w:r w:rsidRPr="00186ED9">
        <w:rPr>
          <w:rFonts w:ascii="Arial" w:eastAsia="Arial" w:hAnsi="Arial" w:cs="Arial"/>
          <w:bCs/>
        </w:rPr>
        <w:t xml:space="preserve">5.1 </w:t>
      </w:r>
      <w:r w:rsidR="00186ED9">
        <w:rPr>
          <w:rFonts w:ascii="Arial" w:eastAsia="Arial" w:hAnsi="Arial" w:cs="Arial"/>
          <w:bCs/>
        </w:rPr>
        <w:tab/>
      </w:r>
      <w:r w:rsidRPr="00186ED9">
        <w:rPr>
          <w:rFonts w:ascii="Arial" w:eastAsia="Arial" w:hAnsi="Arial" w:cs="Arial"/>
          <w:bCs/>
        </w:rPr>
        <w:t>IUCN Red List Assessment (if available)</w:t>
      </w:r>
    </w:p>
    <w:p w14:paraId="4B2AEF74" w14:textId="77777777" w:rsidR="00186ED9" w:rsidRPr="00186ED9" w:rsidRDefault="00186ED9" w:rsidP="00161EA4">
      <w:pPr>
        <w:spacing w:after="0"/>
        <w:jc w:val="both"/>
        <w:rPr>
          <w:rFonts w:ascii="Arial" w:eastAsia="Arial" w:hAnsi="Arial" w:cs="Arial"/>
          <w:bCs/>
        </w:rPr>
      </w:pPr>
    </w:p>
    <w:p w14:paraId="467905A4"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Assessments conducted in 2018 </w:t>
      </w:r>
      <w:proofErr w:type="spellStart"/>
      <w:r w:rsidRPr="1B45F43D">
        <w:rPr>
          <w:rFonts w:ascii="Arial" w:eastAsia="Arial" w:hAnsi="Arial" w:cs="Arial"/>
          <w:lang w:val="en-US"/>
        </w:rPr>
        <w:t>categorised</w:t>
      </w:r>
      <w:proofErr w:type="spellEnd"/>
      <w:r w:rsidRPr="1B45F43D">
        <w:rPr>
          <w:rFonts w:ascii="Arial" w:eastAsia="Arial" w:hAnsi="Arial" w:cs="Arial"/>
          <w:lang w:val="en-US"/>
        </w:rPr>
        <w:t xml:space="preserve"> </w:t>
      </w:r>
      <w:r w:rsidRPr="1B45F43D">
        <w:rPr>
          <w:rFonts w:ascii="Arial" w:eastAsia="Arial" w:hAnsi="Arial" w:cs="Arial"/>
          <w:i/>
          <w:iCs/>
          <w:lang w:val="en-US"/>
        </w:rPr>
        <w:t>A. pelagicus</w:t>
      </w:r>
      <w:r w:rsidRPr="1B45F43D">
        <w:rPr>
          <w:rFonts w:ascii="Arial" w:eastAsia="Arial" w:hAnsi="Arial" w:cs="Arial"/>
          <w:lang w:val="en-US"/>
        </w:rPr>
        <w:t xml:space="preserve"> as globally Endangered (Rigby et al., 2019a), and </w:t>
      </w:r>
      <w:r w:rsidRPr="1B45F43D">
        <w:rPr>
          <w:rFonts w:ascii="Arial" w:eastAsia="Arial" w:hAnsi="Arial" w:cs="Arial"/>
          <w:i/>
          <w:iCs/>
          <w:lang w:val="en-US"/>
        </w:rPr>
        <w:t>A. superciliosus</w:t>
      </w:r>
      <w:r w:rsidRPr="1B45F43D">
        <w:rPr>
          <w:rFonts w:ascii="Arial" w:eastAsia="Arial" w:hAnsi="Arial" w:cs="Arial"/>
          <w:lang w:val="en-US"/>
        </w:rPr>
        <w:t xml:space="preserve"> (Rigby et al., 2019b) and </w:t>
      </w:r>
      <w:r w:rsidRPr="1B45F43D">
        <w:rPr>
          <w:rFonts w:ascii="Arial" w:eastAsia="Arial" w:hAnsi="Arial" w:cs="Arial"/>
          <w:i/>
          <w:iCs/>
          <w:lang w:val="en-US"/>
        </w:rPr>
        <w:t>A. vulpinus</w:t>
      </w:r>
      <w:r w:rsidRPr="1B45F43D">
        <w:rPr>
          <w:rFonts w:ascii="Arial" w:eastAsia="Arial" w:hAnsi="Arial" w:cs="Arial"/>
          <w:lang w:val="en-US"/>
        </w:rPr>
        <w:t xml:space="preserve"> (Rigby et al., 2022) as globally Vulnerable. In all 3 cases, they were documented with decreasing population trends. </w:t>
      </w:r>
    </w:p>
    <w:p w14:paraId="2BDA3354" w14:textId="77777777" w:rsidR="00BA3B7E" w:rsidRDefault="00315F49" w:rsidP="00161EA4">
      <w:pPr>
        <w:spacing w:after="0"/>
        <w:jc w:val="both"/>
        <w:rPr>
          <w:rFonts w:ascii="Arial" w:eastAsia="Arial" w:hAnsi="Arial" w:cs="Arial"/>
        </w:rPr>
      </w:pPr>
      <w:r w:rsidRPr="00440BE6">
        <w:rPr>
          <w:rFonts w:ascii="Arial" w:eastAsia="Arial" w:hAnsi="Arial" w:cs="Arial"/>
        </w:rPr>
        <w:t>Regional Red List assessments are: Endangered in European and Mediterranean waters, the northwest Atlantic and western central Atlantic; Vulnerable in the Indo-west Pacific, eastern and western central Pacific; and Near Threatened in the southwest Atlantic.</w:t>
      </w:r>
    </w:p>
    <w:p w14:paraId="6CEFF3AE" w14:textId="77777777" w:rsidR="00BA3B7E" w:rsidRDefault="00BA3B7E" w:rsidP="00161EA4">
      <w:pPr>
        <w:spacing w:after="0"/>
        <w:jc w:val="both"/>
        <w:rPr>
          <w:rFonts w:ascii="Arial" w:eastAsia="Arial" w:hAnsi="Arial" w:cs="Arial"/>
        </w:rPr>
      </w:pPr>
    </w:p>
    <w:p w14:paraId="4C645611" w14:textId="1A840118" w:rsidR="00BA3B7E" w:rsidRDefault="00315F49" w:rsidP="00186ED9">
      <w:pPr>
        <w:spacing w:after="0"/>
        <w:ind w:left="567" w:hanging="567"/>
        <w:jc w:val="both"/>
        <w:rPr>
          <w:rFonts w:ascii="Arial" w:eastAsia="Arial" w:hAnsi="Arial" w:cs="Arial"/>
          <w:bCs/>
        </w:rPr>
      </w:pPr>
      <w:r w:rsidRPr="00186ED9">
        <w:rPr>
          <w:rFonts w:ascii="Arial" w:eastAsia="Arial" w:hAnsi="Arial" w:cs="Arial"/>
          <w:bCs/>
        </w:rPr>
        <w:t xml:space="preserve">5.2 </w:t>
      </w:r>
      <w:r w:rsidR="00186ED9">
        <w:rPr>
          <w:rFonts w:ascii="Arial" w:eastAsia="Arial" w:hAnsi="Arial" w:cs="Arial"/>
          <w:bCs/>
        </w:rPr>
        <w:tab/>
      </w:r>
      <w:r w:rsidRPr="00186ED9">
        <w:rPr>
          <w:rFonts w:ascii="Arial" w:eastAsia="Arial" w:hAnsi="Arial" w:cs="Arial"/>
          <w:bCs/>
        </w:rPr>
        <w:t xml:space="preserve">Equivalent information relevant to conservation status assessment </w:t>
      </w:r>
    </w:p>
    <w:p w14:paraId="60C95369" w14:textId="77777777" w:rsidR="00186ED9" w:rsidRPr="00186ED9" w:rsidRDefault="00186ED9" w:rsidP="00186ED9">
      <w:pPr>
        <w:spacing w:after="0"/>
        <w:ind w:left="567" w:hanging="567"/>
        <w:jc w:val="both"/>
        <w:rPr>
          <w:rFonts w:ascii="Arial" w:eastAsia="Arial" w:hAnsi="Arial" w:cs="Arial"/>
          <w:bCs/>
        </w:rPr>
      </w:pPr>
    </w:p>
    <w:p w14:paraId="4046ADC1"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The Living Planet Index (LPI), which compiles 57 abundance time-series datasets dating back to 1970, reports that thresher shark (</w:t>
      </w:r>
      <w:proofErr w:type="spellStart"/>
      <w:r w:rsidRPr="1B45F43D">
        <w:rPr>
          <w:rFonts w:ascii="Arial" w:eastAsia="Arial" w:hAnsi="Arial" w:cs="Arial"/>
          <w:i/>
          <w:iCs/>
          <w:lang w:val="en-US"/>
        </w:rPr>
        <w:t>Alopias</w:t>
      </w:r>
      <w:proofErr w:type="spellEnd"/>
      <w:r w:rsidRPr="1B45F43D">
        <w:rPr>
          <w:rFonts w:ascii="Arial" w:eastAsia="Arial" w:hAnsi="Arial" w:cs="Arial"/>
          <w:lang w:val="en-US"/>
        </w:rPr>
        <w:t xml:space="preserve"> spp.) populations have declined by 71%, driven largely by an 18-fold increase in fishing pressure.</w:t>
      </w:r>
    </w:p>
    <w:p w14:paraId="7284AE4F" w14:textId="77777777" w:rsidR="00BA3B7E" w:rsidRPr="00186ED9" w:rsidRDefault="00BA3B7E" w:rsidP="00161EA4">
      <w:pPr>
        <w:widowControl w:val="0"/>
        <w:spacing w:after="0"/>
        <w:jc w:val="both"/>
        <w:rPr>
          <w:rFonts w:ascii="Arial" w:eastAsia="Arial" w:hAnsi="Arial" w:cs="Arial"/>
        </w:rPr>
      </w:pPr>
    </w:p>
    <w:p w14:paraId="67200DCC" w14:textId="1EA78883" w:rsidR="00BA3B7E" w:rsidRDefault="00315F49" w:rsidP="00186ED9">
      <w:pPr>
        <w:spacing w:after="0"/>
        <w:ind w:left="567" w:hanging="567"/>
        <w:jc w:val="both"/>
      </w:pPr>
      <w:r w:rsidRPr="00186ED9">
        <w:rPr>
          <w:rFonts w:ascii="Arial" w:eastAsia="Arial" w:hAnsi="Arial" w:cs="Arial"/>
          <w:lang w:val="en-US"/>
        </w:rPr>
        <w:t>5.3 Threats to the population (factors, intensity)</w:t>
      </w:r>
    </w:p>
    <w:p w14:paraId="7E326641" w14:textId="77777777" w:rsidR="00186ED9" w:rsidRPr="00186ED9" w:rsidRDefault="00186ED9" w:rsidP="00186ED9">
      <w:pPr>
        <w:spacing w:after="0"/>
        <w:ind w:left="567" w:hanging="567"/>
        <w:jc w:val="both"/>
        <w:rPr>
          <w:rFonts w:ascii="Arial" w:eastAsia="Arial" w:hAnsi="Arial" w:cs="Arial"/>
          <w:lang w:val="en-US"/>
        </w:rPr>
      </w:pPr>
    </w:p>
    <w:p w14:paraId="53BE4A1D"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The biology and very low intrinsic reproductive rate of all thresher sharks, </w:t>
      </w:r>
      <w:proofErr w:type="spellStart"/>
      <w:r w:rsidRPr="1B45F43D">
        <w:rPr>
          <w:rFonts w:ascii="Arial" w:eastAsia="Arial" w:hAnsi="Arial" w:cs="Arial"/>
          <w:i/>
          <w:iCs/>
          <w:lang w:val="en-US"/>
        </w:rPr>
        <w:t>Alopias</w:t>
      </w:r>
      <w:proofErr w:type="spellEnd"/>
      <w:r w:rsidRPr="1B45F43D">
        <w:rPr>
          <w:rFonts w:ascii="Arial" w:eastAsia="Arial" w:hAnsi="Arial" w:cs="Arial"/>
          <w:lang w:val="en-US"/>
        </w:rPr>
        <w:t xml:space="preserve"> spp., makes them among the most vulnerable of all shark species to fishing mortality worldwide, whether as a target or bycatch species, and threshers are the family at highest risk of extinction of all pelagic sharks (Oldfield </w:t>
      </w:r>
      <w:r w:rsidRPr="1B45F43D">
        <w:rPr>
          <w:rFonts w:ascii="Arial" w:eastAsia="Arial" w:hAnsi="Arial" w:cs="Arial"/>
          <w:i/>
          <w:iCs/>
          <w:lang w:val="en-US"/>
        </w:rPr>
        <w:t>et al</w:t>
      </w:r>
      <w:r w:rsidRPr="1B45F43D">
        <w:rPr>
          <w:rFonts w:ascii="Arial" w:eastAsia="Arial" w:hAnsi="Arial" w:cs="Arial"/>
          <w:lang w:val="en-US"/>
        </w:rPr>
        <w:t xml:space="preserve"> 2012, Dulvy </w:t>
      </w:r>
      <w:r w:rsidRPr="1B45F43D">
        <w:rPr>
          <w:rFonts w:ascii="Arial" w:eastAsia="Arial" w:hAnsi="Arial" w:cs="Arial"/>
          <w:i/>
          <w:iCs/>
          <w:lang w:val="en-US"/>
        </w:rPr>
        <w:t>et al</w:t>
      </w:r>
      <w:r w:rsidRPr="1B45F43D">
        <w:rPr>
          <w:rFonts w:ascii="Arial" w:eastAsia="Arial" w:hAnsi="Arial" w:cs="Arial"/>
          <w:lang w:val="en-US"/>
        </w:rPr>
        <w:t xml:space="preserve"> 2014).</w:t>
      </w:r>
    </w:p>
    <w:p w14:paraId="36E4281B" w14:textId="77777777" w:rsidR="00186ED9" w:rsidRDefault="00186ED9" w:rsidP="00161EA4">
      <w:pPr>
        <w:spacing w:after="0"/>
        <w:jc w:val="both"/>
        <w:rPr>
          <w:rFonts w:ascii="Arial" w:eastAsia="Arial" w:hAnsi="Arial" w:cs="Arial"/>
          <w:lang w:val="en-US"/>
        </w:rPr>
      </w:pPr>
    </w:p>
    <w:p w14:paraId="462E0FCE"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The principal threat to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r w:rsidRPr="1B45F43D">
        <w:rPr>
          <w:rFonts w:ascii="Arial" w:eastAsia="Arial" w:hAnsi="Arial" w:cs="Arial"/>
          <w:lang w:val="en-US"/>
        </w:rPr>
        <w:t>spp</w:t>
      </w:r>
      <w:r w:rsidRPr="1B45F43D">
        <w:rPr>
          <w:rFonts w:ascii="Arial" w:eastAsia="Arial" w:hAnsi="Arial" w:cs="Arial"/>
          <w:i/>
          <w:iCs/>
          <w:lang w:val="en-US"/>
        </w:rPr>
        <w:t>.</w:t>
      </w:r>
      <w:r w:rsidRPr="1B45F43D">
        <w:rPr>
          <w:rFonts w:ascii="Arial" w:eastAsia="Arial" w:hAnsi="Arial" w:cs="Arial"/>
          <w:lang w:val="en-US"/>
        </w:rPr>
        <w:t xml:space="preserve"> is unsustainable mortality in target and bycatch fisheries. They are frequently caught by coastal and offshore longlines (sometimes hooked by the tail) and gillnet fisheries, most of which are unregulated and unreported (Dulvy </w:t>
      </w:r>
      <w:r w:rsidRPr="1B45F43D">
        <w:rPr>
          <w:rFonts w:ascii="Arial" w:eastAsia="Arial" w:hAnsi="Arial" w:cs="Arial"/>
          <w:i/>
          <w:iCs/>
          <w:lang w:val="en-US"/>
        </w:rPr>
        <w:t>et al</w:t>
      </w:r>
      <w:r w:rsidRPr="1B45F43D">
        <w:rPr>
          <w:rFonts w:ascii="Arial" w:eastAsia="Arial" w:hAnsi="Arial" w:cs="Arial"/>
          <w:lang w:val="en-US"/>
        </w:rPr>
        <w:t xml:space="preserve">. 2008). Ghost fishing, purse seines, trammel nets, and bottom trawls are also likely threats (Camhi et al. 2008, Martinez-Ortiz et al. 2015, Parton et al. 2019, Temple et al. 2019). The species is highly valued by big-game recreational fishers, and although many practice catch and release, recreational fishing could be a threat due to post-release mortality. Data for </w:t>
      </w:r>
      <w:r w:rsidRPr="1B45F43D">
        <w:rPr>
          <w:rFonts w:ascii="Arial" w:eastAsia="Arial" w:hAnsi="Arial" w:cs="Arial"/>
          <w:i/>
          <w:iCs/>
          <w:lang w:val="en-US"/>
        </w:rPr>
        <w:t xml:space="preserve">A. vulpinus </w:t>
      </w:r>
      <w:proofErr w:type="gramStart"/>
      <w:r w:rsidRPr="1B45F43D">
        <w:rPr>
          <w:rFonts w:ascii="Arial" w:eastAsia="Arial" w:hAnsi="Arial" w:cs="Arial"/>
          <w:lang w:val="en-US"/>
        </w:rPr>
        <w:t>show</w:t>
      </w:r>
      <w:proofErr w:type="gramEnd"/>
      <w:r w:rsidRPr="1B45F43D">
        <w:rPr>
          <w:rFonts w:ascii="Arial" w:eastAsia="Arial" w:hAnsi="Arial" w:cs="Arial"/>
          <w:lang w:val="en-US"/>
        </w:rPr>
        <w:t xml:space="preserve"> mortality of 78% for tail-hooked and 0% for mouth-hooked animals (i.e. all mouth-hooked animals survived) (Camhi et al. 2008, Sepulveda et al. 2015). For commercial fisheries, at-vessel hooking mortality (i.e., dead on </w:t>
      </w:r>
      <w:proofErr w:type="spellStart"/>
      <w:r w:rsidRPr="1B45F43D">
        <w:rPr>
          <w:rFonts w:ascii="Arial" w:eastAsia="Arial" w:hAnsi="Arial" w:cs="Arial"/>
          <w:lang w:val="en-US"/>
        </w:rPr>
        <w:t>haulback</w:t>
      </w:r>
      <w:proofErr w:type="spellEnd"/>
      <w:r w:rsidRPr="1B45F43D">
        <w:rPr>
          <w:rFonts w:ascii="Arial" w:eastAsia="Arial" w:hAnsi="Arial" w:cs="Arial"/>
          <w:lang w:val="en-US"/>
        </w:rPr>
        <w:t xml:space="preserve">) for </w:t>
      </w:r>
      <w:r w:rsidRPr="1B45F43D">
        <w:rPr>
          <w:rFonts w:ascii="Arial" w:eastAsia="Arial" w:hAnsi="Arial" w:cs="Arial"/>
          <w:i/>
          <w:iCs/>
          <w:lang w:val="en-US"/>
        </w:rPr>
        <w:t xml:space="preserve">A. superciliosus </w:t>
      </w:r>
      <w:r w:rsidRPr="1B45F43D">
        <w:rPr>
          <w:rFonts w:ascii="Arial" w:eastAsia="Arial" w:hAnsi="Arial" w:cs="Arial"/>
          <w:lang w:val="en-US"/>
        </w:rPr>
        <w:t>is between 49-68% (Coelho et al. 2011, IOTC 2016). The post release mortality rate of threshers released alive from pelagic fisheries is unknown, but probably high (IOTC 2015). Hutchinson et al. (2021) found that the survival of discarded bigeye threshers in Pacific longline fisheries depends strongly on handling and gear type, with sharks in good condition and free of trailing gear showing higher survival. This indicates that while post-release mortality can be reduced through better practices, it remains high under poor conditions.</w:t>
      </w:r>
    </w:p>
    <w:p w14:paraId="53209FED" w14:textId="77777777" w:rsidR="00186ED9" w:rsidRDefault="00186ED9" w:rsidP="00161EA4">
      <w:pPr>
        <w:spacing w:after="0"/>
        <w:jc w:val="both"/>
        <w:rPr>
          <w:rFonts w:ascii="Arial" w:eastAsia="Arial" w:hAnsi="Arial" w:cs="Arial"/>
          <w:lang w:val="en-US"/>
        </w:rPr>
      </w:pPr>
    </w:p>
    <w:p w14:paraId="7021206F"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Demand for their meat and large valuable fins is a significant driver of mortality in many of these target and bycatch fisheries (Clarke et al. 2006a, Clarke et al. 2006b, Dent and Clarke 2015, Fields et al. 2018). The quantity of thresher shark fins identified in Hong Kong fin markets in the early 2000s equated to between 350,000 and 3.9 million individual thresher sharks, or a biomass of 12,000 - 85,000 </w:t>
      </w:r>
      <w:proofErr w:type="spellStart"/>
      <w:r w:rsidRPr="1B45F43D">
        <w:rPr>
          <w:rFonts w:ascii="Arial" w:eastAsia="Arial" w:hAnsi="Arial" w:cs="Arial"/>
          <w:lang w:val="en-US"/>
        </w:rPr>
        <w:t>tonnes</w:t>
      </w:r>
      <w:proofErr w:type="spellEnd"/>
      <w:r w:rsidRPr="1B45F43D">
        <w:rPr>
          <w:rFonts w:ascii="Arial" w:eastAsia="Arial" w:hAnsi="Arial" w:cs="Arial"/>
          <w:lang w:val="en-US"/>
        </w:rPr>
        <w:t xml:space="preserve"> being killed and traded per year (Clarke </w:t>
      </w:r>
      <w:r w:rsidRPr="1B45F43D">
        <w:rPr>
          <w:rFonts w:ascii="Arial" w:eastAsia="Arial" w:hAnsi="Arial" w:cs="Arial"/>
          <w:i/>
          <w:iCs/>
          <w:lang w:val="en-US"/>
        </w:rPr>
        <w:t>et al</w:t>
      </w:r>
      <w:r w:rsidRPr="1B45F43D">
        <w:rPr>
          <w:rFonts w:ascii="Arial" w:eastAsia="Arial" w:hAnsi="Arial" w:cs="Arial"/>
          <w:lang w:val="en-US"/>
        </w:rPr>
        <w:t>. 2006 b). At that time, global catches of less than 4,000 t of threshers were being reported to FAO, or 5%–40% of animals entering trade. The most recent reported global thresher shark catches were around 25,058 t in 2020 and 24,190 t in 2021 (</w:t>
      </w:r>
      <w:proofErr w:type="spellStart"/>
      <w:r w:rsidRPr="1B45F43D">
        <w:rPr>
          <w:rFonts w:ascii="Arial" w:eastAsia="Arial" w:hAnsi="Arial" w:cs="Arial"/>
          <w:lang w:val="en-US"/>
        </w:rPr>
        <w:t>FishStat</w:t>
      </w:r>
      <w:proofErr w:type="spellEnd"/>
      <w:r w:rsidRPr="1B45F43D">
        <w:rPr>
          <w:rFonts w:ascii="Arial" w:eastAsia="Arial" w:hAnsi="Arial" w:cs="Arial"/>
          <w:lang w:val="en-US"/>
        </w:rPr>
        <w:t xml:space="preserve"> 2023), demonstrating the high level of </w:t>
      </w:r>
      <w:proofErr w:type="spellStart"/>
      <w:r w:rsidRPr="1B45F43D">
        <w:rPr>
          <w:rFonts w:ascii="Arial" w:eastAsia="Arial" w:hAnsi="Arial" w:cs="Arial"/>
          <w:lang w:val="en-US"/>
        </w:rPr>
        <w:t>unreporting</w:t>
      </w:r>
      <w:proofErr w:type="spellEnd"/>
      <w:r w:rsidRPr="1B45F43D">
        <w:rPr>
          <w:rFonts w:ascii="Arial" w:eastAsia="Arial" w:hAnsi="Arial" w:cs="Arial"/>
          <w:lang w:val="en-US"/>
        </w:rPr>
        <w:t xml:space="preserve"> in earlier years, while the percentage of thresher sharks in trade have </w:t>
      </w:r>
      <w:proofErr w:type="gramStart"/>
      <w:r w:rsidRPr="1B45F43D">
        <w:rPr>
          <w:rFonts w:ascii="Arial" w:eastAsia="Arial" w:hAnsi="Arial" w:cs="Arial"/>
          <w:lang w:val="en-US"/>
        </w:rPr>
        <w:t>actually declined</w:t>
      </w:r>
      <w:proofErr w:type="gramEnd"/>
      <w:r w:rsidRPr="1B45F43D">
        <w:rPr>
          <w:rFonts w:ascii="Arial" w:eastAsia="Arial" w:hAnsi="Arial" w:cs="Arial"/>
          <w:lang w:val="en-US"/>
        </w:rPr>
        <w:t xml:space="preserve"> significantly, to account for some 0.03-0.53% of the sharks in the Hong Kong market in 2015 (Fields, submitted). Sampling in 2015-2017 showed that thresher sharks (nearly all </w:t>
      </w:r>
      <w:r w:rsidRPr="1B45F43D">
        <w:rPr>
          <w:rFonts w:ascii="Arial" w:eastAsia="Arial" w:hAnsi="Arial" w:cs="Arial"/>
          <w:i/>
          <w:iCs/>
          <w:lang w:val="en-US"/>
        </w:rPr>
        <w:t>A. pelagicus</w:t>
      </w:r>
      <w:r w:rsidRPr="1B45F43D">
        <w:rPr>
          <w:rFonts w:ascii="Arial" w:eastAsia="Arial" w:hAnsi="Arial" w:cs="Arial"/>
          <w:lang w:val="en-US"/>
        </w:rPr>
        <w:t>) was the 9</w:t>
      </w:r>
      <w:r w:rsidRPr="1B45F43D">
        <w:rPr>
          <w:rFonts w:ascii="Arial" w:eastAsia="Arial" w:hAnsi="Arial" w:cs="Arial"/>
          <w:vertAlign w:val="superscript"/>
          <w:lang w:val="en-US"/>
        </w:rPr>
        <w:t>th</w:t>
      </w:r>
      <w:r w:rsidRPr="1B45F43D">
        <w:rPr>
          <w:rFonts w:ascii="Arial" w:eastAsia="Arial" w:hAnsi="Arial" w:cs="Arial"/>
          <w:lang w:val="en-US"/>
        </w:rPr>
        <w:t xml:space="preserve"> most encountered fin in trade (</w:t>
      </w:r>
      <w:proofErr w:type="spellStart"/>
      <w:r w:rsidRPr="1B45F43D">
        <w:rPr>
          <w:rFonts w:ascii="Arial" w:eastAsia="Arial" w:hAnsi="Arial" w:cs="Arial"/>
          <w:lang w:val="en-US"/>
        </w:rPr>
        <w:t>Cardeñosa</w:t>
      </w:r>
      <w:proofErr w:type="spellEnd"/>
      <w:r w:rsidRPr="1B45F43D">
        <w:rPr>
          <w:rFonts w:ascii="Arial" w:eastAsia="Arial" w:hAnsi="Arial" w:cs="Arial"/>
          <w:lang w:val="en-US"/>
        </w:rPr>
        <w:t xml:space="preserve"> et al., 2020). In 2020, Hong Kong authorities seized 26 tons of shark fins, estimated to come from ~31,000 thresher sharks. Estimates by MacNeil </w:t>
      </w:r>
      <w:r w:rsidRPr="1B45F43D">
        <w:rPr>
          <w:rFonts w:ascii="Arial" w:eastAsia="Arial" w:hAnsi="Arial" w:cs="Arial"/>
          <w:i/>
          <w:iCs/>
          <w:lang w:val="en-US"/>
        </w:rPr>
        <w:t>et al. in review</w:t>
      </w:r>
      <w:r w:rsidRPr="1B45F43D">
        <w:rPr>
          <w:rFonts w:ascii="Arial" w:eastAsia="Arial" w:hAnsi="Arial" w:cs="Arial"/>
          <w:lang w:val="en-US"/>
        </w:rPr>
        <w:t xml:space="preserve"> for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proofErr w:type="spellStart"/>
      <w:r w:rsidRPr="1B45F43D">
        <w:rPr>
          <w:rFonts w:ascii="Arial" w:eastAsia="Arial" w:hAnsi="Arial" w:cs="Arial"/>
          <w:lang w:val="en-US"/>
        </w:rPr>
        <w:t>spp</w:t>
      </w:r>
      <w:proofErr w:type="spellEnd"/>
      <w:r w:rsidRPr="1B45F43D">
        <w:rPr>
          <w:rFonts w:ascii="Arial" w:eastAsia="Arial" w:hAnsi="Arial" w:cs="Arial"/>
          <w:lang w:val="en-US"/>
        </w:rPr>
        <w:t xml:space="preserve"> indicate that average annual global landings during 2012 to 2023 were around 38,503 t, ranging between 7,610 t and 141,210 tons, and reconfirm that they are among the most underreported species (landings by volume) in pelagic fisheries.</w:t>
      </w:r>
    </w:p>
    <w:p w14:paraId="26CF4EFF" w14:textId="77777777" w:rsidR="00186ED9" w:rsidRDefault="00186ED9" w:rsidP="00161EA4">
      <w:pPr>
        <w:spacing w:after="0"/>
        <w:jc w:val="both"/>
        <w:rPr>
          <w:rFonts w:ascii="Arial" w:eastAsia="Arial" w:hAnsi="Arial" w:cs="Arial"/>
          <w:lang w:val="en-US"/>
        </w:rPr>
      </w:pPr>
    </w:p>
    <w:p w14:paraId="41E630EB"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RFMO’s across their range have </w:t>
      </w:r>
      <w:proofErr w:type="spellStart"/>
      <w:r w:rsidRPr="1B45F43D">
        <w:rPr>
          <w:rFonts w:ascii="Arial" w:eastAsia="Arial" w:hAnsi="Arial" w:cs="Arial"/>
          <w:lang w:val="en-US"/>
        </w:rPr>
        <w:t>recognised</w:t>
      </w:r>
      <w:proofErr w:type="spellEnd"/>
      <w:r w:rsidRPr="1B45F43D">
        <w:rPr>
          <w:rFonts w:ascii="Arial" w:eastAsia="Arial" w:hAnsi="Arial" w:cs="Arial"/>
          <w:lang w:val="en-US"/>
        </w:rPr>
        <w:t xml:space="preserve"> that overfishing is the primary threat affecting these species. The International Council for the Exploration of the Sea (ICES) (2007) noted that the management of </w:t>
      </w:r>
      <w:r w:rsidRPr="1B45F43D">
        <w:rPr>
          <w:rFonts w:ascii="Arial" w:eastAsia="Arial" w:hAnsi="Arial" w:cs="Arial"/>
          <w:i/>
          <w:iCs/>
          <w:lang w:val="en-US"/>
        </w:rPr>
        <w:t xml:space="preserve">A. vulpinus </w:t>
      </w:r>
      <w:r w:rsidRPr="1B45F43D">
        <w:rPr>
          <w:rFonts w:ascii="Arial" w:eastAsia="Arial" w:hAnsi="Arial" w:cs="Arial"/>
          <w:lang w:val="en-US"/>
        </w:rPr>
        <w:t>in the Atlantic</w:t>
      </w:r>
      <w:r w:rsidRPr="1B45F43D">
        <w:rPr>
          <w:rFonts w:ascii="Arial" w:eastAsia="Arial" w:hAnsi="Arial" w:cs="Arial"/>
          <w:i/>
          <w:iCs/>
          <w:lang w:val="en-US"/>
        </w:rPr>
        <w:t xml:space="preserve"> </w:t>
      </w:r>
      <w:r w:rsidRPr="1B45F43D">
        <w:rPr>
          <w:rFonts w:ascii="Arial" w:eastAsia="Arial" w:hAnsi="Arial" w:cs="Arial"/>
          <w:lang w:val="en-US"/>
        </w:rPr>
        <w:t xml:space="preserve">was of concern due to the lack of management measures in place. Parallels can be drawn with the USA Pacific targeted fishery which, also lacking in management measures, experienced rapid declines and eventual closure in the 1990’s as a direct result of overfishing (Hanan </w:t>
      </w:r>
      <w:r w:rsidRPr="1B45F43D">
        <w:rPr>
          <w:rFonts w:ascii="Arial" w:eastAsia="Arial" w:hAnsi="Arial" w:cs="Arial"/>
          <w:i/>
          <w:iCs/>
          <w:lang w:val="en-US"/>
        </w:rPr>
        <w:t>et al</w:t>
      </w:r>
      <w:r w:rsidRPr="1B45F43D">
        <w:rPr>
          <w:rFonts w:ascii="Arial" w:eastAsia="Arial" w:hAnsi="Arial" w:cs="Arial"/>
          <w:lang w:val="en-US"/>
        </w:rPr>
        <w:t xml:space="preserve">. 1993). Cortés </w:t>
      </w:r>
      <w:r w:rsidRPr="1B45F43D">
        <w:rPr>
          <w:rFonts w:ascii="Arial" w:eastAsia="Arial" w:hAnsi="Arial" w:cs="Arial"/>
          <w:i/>
          <w:iCs/>
          <w:lang w:val="en-US"/>
        </w:rPr>
        <w:t>et al</w:t>
      </w:r>
      <w:r w:rsidRPr="1B45F43D">
        <w:rPr>
          <w:rFonts w:ascii="Arial" w:eastAsia="Arial" w:hAnsi="Arial" w:cs="Arial"/>
          <w:lang w:val="en-US"/>
        </w:rPr>
        <w:t>.</w:t>
      </w:r>
      <w:r w:rsidRPr="1B45F43D">
        <w:rPr>
          <w:rFonts w:ascii="Arial" w:eastAsia="Arial" w:hAnsi="Arial" w:cs="Arial"/>
          <w:i/>
          <w:iCs/>
          <w:lang w:val="en-US"/>
        </w:rPr>
        <w:t xml:space="preserve"> </w:t>
      </w:r>
      <w:r w:rsidRPr="1B45F43D">
        <w:rPr>
          <w:rFonts w:ascii="Arial" w:eastAsia="Arial" w:hAnsi="Arial" w:cs="Arial"/>
          <w:lang w:val="en-US"/>
        </w:rPr>
        <w:t xml:space="preserve">(2010) undertook an Ecological Risk Assessment (ERA) of pelagic sharks in Atlantic </w:t>
      </w:r>
      <w:proofErr w:type="gramStart"/>
      <w:r w:rsidRPr="1B45F43D">
        <w:rPr>
          <w:rFonts w:ascii="Arial" w:eastAsia="Arial" w:hAnsi="Arial" w:cs="Arial"/>
          <w:lang w:val="en-US"/>
        </w:rPr>
        <w:t>pelagic longline</w:t>
      </w:r>
      <w:proofErr w:type="gramEnd"/>
      <w:r w:rsidRPr="1B45F43D">
        <w:rPr>
          <w:rFonts w:ascii="Arial" w:eastAsia="Arial" w:hAnsi="Arial" w:cs="Arial"/>
          <w:lang w:val="en-US"/>
        </w:rPr>
        <w:t xml:space="preserve"> fisheries, which identified </w:t>
      </w:r>
      <w:r w:rsidRPr="1B45F43D">
        <w:rPr>
          <w:rFonts w:ascii="Arial" w:eastAsia="Arial" w:hAnsi="Arial" w:cs="Arial"/>
          <w:i/>
          <w:iCs/>
          <w:lang w:val="en-US"/>
        </w:rPr>
        <w:t>A. superciliosus</w:t>
      </w:r>
      <w:r w:rsidRPr="1B45F43D">
        <w:rPr>
          <w:rFonts w:ascii="Arial" w:eastAsia="Arial" w:hAnsi="Arial" w:cs="Arial"/>
          <w:lang w:val="en-US"/>
        </w:rPr>
        <w:t xml:space="preserve"> as one of the shark species most at risk from overexploitation in the Atlantic. Studies in the Southeastern United States also show severe declines in the species, with decreases in Catch Per Unit Effort (CPUE) indicating that the population of </w:t>
      </w:r>
      <w:r w:rsidRPr="1B45F43D">
        <w:rPr>
          <w:rFonts w:ascii="Arial" w:eastAsia="Arial" w:hAnsi="Arial" w:cs="Arial"/>
          <w:i/>
          <w:iCs/>
          <w:lang w:val="en-US"/>
        </w:rPr>
        <w:t>A. superciliosus</w:t>
      </w:r>
      <w:r w:rsidRPr="1B45F43D">
        <w:rPr>
          <w:rFonts w:ascii="Arial" w:eastAsia="Arial" w:hAnsi="Arial" w:cs="Arial"/>
          <w:lang w:val="en-US"/>
        </w:rPr>
        <w:t xml:space="preserve"> has declined by 70% from historic levels (</w:t>
      </w:r>
      <w:proofErr w:type="spellStart"/>
      <w:r w:rsidRPr="1B45F43D">
        <w:rPr>
          <w:rFonts w:ascii="Arial" w:eastAsia="Arial" w:hAnsi="Arial" w:cs="Arial"/>
          <w:lang w:val="en-US"/>
        </w:rPr>
        <w:t>Beerkircher</w:t>
      </w:r>
      <w:proofErr w:type="spellEnd"/>
      <w:r w:rsidRPr="1B45F43D">
        <w:rPr>
          <w:rFonts w:ascii="Arial" w:eastAsia="Arial" w:hAnsi="Arial" w:cs="Arial"/>
          <w:lang w:val="en-US"/>
        </w:rPr>
        <w:t xml:space="preserve"> </w:t>
      </w:r>
      <w:r w:rsidRPr="1B45F43D">
        <w:rPr>
          <w:rFonts w:ascii="Arial" w:eastAsia="Arial" w:hAnsi="Arial" w:cs="Arial"/>
          <w:i/>
          <w:iCs/>
          <w:lang w:val="en-US"/>
        </w:rPr>
        <w:t>et al</w:t>
      </w:r>
      <w:r w:rsidRPr="1B45F43D">
        <w:rPr>
          <w:rFonts w:ascii="Arial" w:eastAsia="Arial" w:hAnsi="Arial" w:cs="Arial"/>
          <w:lang w:val="en-US"/>
        </w:rPr>
        <w:t>. 2002). However, action to prevent further mortality has been insufficient. Despite ICCAT prohibiting the retention of thresher sharks, reported catches of thresher sharks have continued to rise in the Atlantic.</w:t>
      </w:r>
    </w:p>
    <w:p w14:paraId="458C08D7" w14:textId="77777777" w:rsidR="00186ED9" w:rsidRDefault="00186ED9" w:rsidP="00161EA4">
      <w:pPr>
        <w:spacing w:after="0"/>
        <w:jc w:val="both"/>
        <w:rPr>
          <w:rFonts w:ascii="Arial" w:eastAsia="Arial" w:hAnsi="Arial" w:cs="Arial"/>
          <w:lang w:val="en-US"/>
        </w:rPr>
      </w:pPr>
    </w:p>
    <w:p w14:paraId="36EF851B"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Similarly, an Ecological Risk Assessment (ERA) by the IOTC of pelagic longline fishing pressure (IOTC Scientific Committee 2013) concluded that </w:t>
      </w:r>
      <w:r w:rsidRPr="1B45F43D">
        <w:rPr>
          <w:rFonts w:ascii="Arial" w:eastAsia="Arial" w:hAnsi="Arial" w:cs="Arial"/>
          <w:i/>
          <w:iCs/>
          <w:lang w:val="en-US"/>
        </w:rPr>
        <w:t>A. pelagicus</w:t>
      </w:r>
      <w:r w:rsidRPr="1B45F43D">
        <w:rPr>
          <w:rFonts w:ascii="Arial" w:eastAsia="Arial" w:hAnsi="Arial" w:cs="Arial"/>
          <w:lang w:val="en-US"/>
        </w:rPr>
        <w:t xml:space="preserve"> and </w:t>
      </w:r>
      <w:r w:rsidRPr="1B45F43D">
        <w:rPr>
          <w:rFonts w:ascii="Arial" w:eastAsia="Arial" w:hAnsi="Arial" w:cs="Arial"/>
          <w:i/>
          <w:iCs/>
          <w:lang w:val="en-US"/>
        </w:rPr>
        <w:t>A. superciliosus</w:t>
      </w:r>
      <w:r w:rsidRPr="1B45F43D">
        <w:rPr>
          <w:rFonts w:ascii="Arial" w:eastAsia="Arial" w:hAnsi="Arial" w:cs="Arial"/>
          <w:lang w:val="en-US"/>
        </w:rPr>
        <w:t xml:space="preserve"> had very high vulnerability rankings (No. 2 and No. 3 respectively) because they are two of the least productive shark species, and highly susceptible to capture in longline fisheries (and have a high hooking mortality as noted in the 2024 IOTC summary for the species). They also noted that the available evidence indicates considerable risk to the status of the Indian Ocean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spp.</w:t>
      </w:r>
      <w:r w:rsidRPr="1B45F43D">
        <w:rPr>
          <w:rFonts w:ascii="Arial" w:eastAsia="Arial" w:hAnsi="Arial" w:cs="Arial"/>
          <w:lang w:val="en-US"/>
        </w:rPr>
        <w:t xml:space="preserve"> stocks at current effort levels. As of 2024, the IOTC Working Party on Ecosystems and Bycatch (WPEB) reviewed the status of the bigeye thresher, concluding that its stock status was uncertain. They considered that maintaining or increasing effort, with associated fishing mortality, can result in declines in biomass, productivity and CPUE, and that concentration of longline fishing effort into the southern and eastern Indian Ocean may result in </w:t>
      </w:r>
      <w:proofErr w:type="spellStart"/>
      <w:r w:rsidRPr="1B45F43D">
        <w:rPr>
          <w:rFonts w:ascii="Arial" w:eastAsia="Arial" w:hAnsi="Arial" w:cs="Arial"/>
          <w:lang w:val="en-US"/>
        </w:rPr>
        <w:t>localised</w:t>
      </w:r>
      <w:proofErr w:type="spellEnd"/>
      <w:r w:rsidRPr="1B45F43D">
        <w:rPr>
          <w:rFonts w:ascii="Arial" w:eastAsia="Arial" w:hAnsi="Arial" w:cs="Arial"/>
          <w:lang w:val="en-US"/>
        </w:rPr>
        <w:t xml:space="preserve"> depletion. They recommended that the prohibition </w:t>
      </w:r>
      <w:proofErr w:type="gramStart"/>
      <w:r w:rsidRPr="1B45F43D">
        <w:rPr>
          <w:rFonts w:ascii="Arial" w:eastAsia="Arial" w:hAnsi="Arial" w:cs="Arial"/>
          <w:lang w:val="en-US"/>
        </w:rPr>
        <w:t>on</w:t>
      </w:r>
      <w:proofErr w:type="gramEnd"/>
      <w:r w:rsidRPr="1B45F43D">
        <w:rPr>
          <w:rFonts w:ascii="Arial" w:eastAsia="Arial" w:hAnsi="Arial" w:cs="Arial"/>
          <w:lang w:val="en-US"/>
        </w:rPr>
        <w:t xml:space="preserve"> retention be maintained.</w:t>
      </w:r>
    </w:p>
    <w:p w14:paraId="2182F87C" w14:textId="77777777" w:rsidR="00186ED9" w:rsidRPr="00186ED9" w:rsidRDefault="00186ED9" w:rsidP="00161EA4">
      <w:pPr>
        <w:spacing w:after="0"/>
        <w:jc w:val="both"/>
        <w:rPr>
          <w:rFonts w:ascii="Arial" w:eastAsia="Arial" w:hAnsi="Arial" w:cs="Arial"/>
          <w:lang w:val="en-US"/>
        </w:rPr>
      </w:pPr>
    </w:p>
    <w:p w14:paraId="1DD23F91"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Like many sharks, catches of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spp.</w:t>
      </w:r>
      <w:r w:rsidRPr="1B45F43D">
        <w:rPr>
          <w:rFonts w:ascii="Arial" w:eastAsia="Arial" w:hAnsi="Arial" w:cs="Arial"/>
          <w:lang w:val="en-US"/>
        </w:rPr>
        <w:t xml:space="preserve"> are significantly under-reported globally (Clarke </w:t>
      </w:r>
      <w:r w:rsidRPr="1B45F43D">
        <w:rPr>
          <w:rFonts w:ascii="Arial" w:eastAsia="Arial" w:hAnsi="Arial" w:cs="Arial"/>
          <w:i/>
          <w:iCs/>
          <w:lang w:val="en-US"/>
        </w:rPr>
        <w:t>et al</w:t>
      </w:r>
      <w:r w:rsidRPr="1B45F43D">
        <w:rPr>
          <w:rFonts w:ascii="Arial" w:eastAsia="Arial" w:hAnsi="Arial" w:cs="Arial"/>
          <w:lang w:val="en-US"/>
        </w:rPr>
        <w:t xml:space="preserve">. 2006; Worm </w:t>
      </w:r>
      <w:r w:rsidRPr="1B45F43D">
        <w:rPr>
          <w:rFonts w:ascii="Arial" w:eastAsia="Arial" w:hAnsi="Arial" w:cs="Arial"/>
          <w:i/>
          <w:iCs/>
          <w:lang w:val="en-US"/>
        </w:rPr>
        <w:t>et al.</w:t>
      </w:r>
      <w:r w:rsidRPr="1B45F43D">
        <w:rPr>
          <w:rFonts w:ascii="Arial" w:eastAsia="Arial" w:hAnsi="Arial" w:cs="Arial"/>
          <w:lang w:val="en-US"/>
        </w:rPr>
        <w:t xml:space="preserve"> 2013; MacNeil et al., 2025),  and species-specific data on thresher shark population trends are scarce. The FAO has concluded that, due to this lack of data, these species should be considered "fully exploited or overexploited globally" (Maguire </w:t>
      </w:r>
      <w:r w:rsidRPr="1B45F43D">
        <w:rPr>
          <w:rFonts w:ascii="Arial" w:eastAsia="Arial" w:hAnsi="Arial" w:cs="Arial"/>
          <w:i/>
          <w:iCs/>
          <w:lang w:val="en-US"/>
        </w:rPr>
        <w:t xml:space="preserve">et al. </w:t>
      </w:r>
      <w:r w:rsidRPr="1B45F43D">
        <w:rPr>
          <w:rFonts w:ascii="Arial" w:eastAsia="Arial" w:hAnsi="Arial" w:cs="Arial"/>
          <w:lang w:val="en-US"/>
        </w:rPr>
        <w:t xml:space="preserve">2006). A 2014 assessment by TRAFFIC for UK DEFRA found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r w:rsidRPr="1B45F43D">
        <w:rPr>
          <w:rFonts w:ascii="Arial" w:eastAsia="Arial" w:hAnsi="Arial" w:cs="Arial"/>
          <w:lang w:val="en-US"/>
        </w:rPr>
        <w:t>spp.</w:t>
      </w:r>
      <w:r w:rsidRPr="1B45F43D">
        <w:rPr>
          <w:rFonts w:ascii="Arial" w:eastAsia="Arial" w:hAnsi="Arial" w:cs="Arial"/>
          <w:i/>
          <w:iCs/>
          <w:lang w:val="en-US"/>
        </w:rPr>
        <w:t xml:space="preserve"> </w:t>
      </w:r>
      <w:r w:rsidRPr="1B45F43D">
        <w:rPr>
          <w:rFonts w:ascii="Arial" w:eastAsia="Arial" w:hAnsi="Arial" w:cs="Arial"/>
          <w:lang w:val="en-US"/>
        </w:rPr>
        <w:t xml:space="preserve">to be in the highest risk category </w:t>
      </w:r>
      <w:proofErr w:type="gramStart"/>
      <w:r w:rsidRPr="1B45F43D">
        <w:rPr>
          <w:rFonts w:ascii="Arial" w:eastAsia="Arial" w:hAnsi="Arial" w:cs="Arial"/>
          <w:lang w:val="en-US"/>
        </w:rPr>
        <w:t>with regard to</w:t>
      </w:r>
      <w:proofErr w:type="gramEnd"/>
      <w:r w:rsidRPr="1B45F43D">
        <w:rPr>
          <w:rFonts w:ascii="Arial" w:eastAsia="Arial" w:hAnsi="Arial" w:cs="Arial"/>
          <w:lang w:val="en-US"/>
        </w:rPr>
        <w:t xml:space="preserve"> the level of management in place and their intrinsic vulnerability (Lack </w:t>
      </w:r>
      <w:r w:rsidRPr="1B45F43D">
        <w:rPr>
          <w:rFonts w:ascii="Arial" w:eastAsia="Arial" w:hAnsi="Arial" w:cs="Arial"/>
          <w:i/>
          <w:iCs/>
          <w:lang w:val="en-US"/>
        </w:rPr>
        <w:t xml:space="preserve">et al </w:t>
      </w:r>
      <w:r w:rsidRPr="1B45F43D">
        <w:rPr>
          <w:rFonts w:ascii="Arial" w:eastAsia="Arial" w:hAnsi="Arial" w:cs="Arial"/>
          <w:lang w:val="en-US"/>
        </w:rPr>
        <w:t>2014).</w:t>
      </w:r>
    </w:p>
    <w:p w14:paraId="25DD6097" w14:textId="77777777" w:rsidR="00BA3B7E" w:rsidRPr="00186ED9" w:rsidRDefault="00BA3B7E" w:rsidP="00161EA4">
      <w:pPr>
        <w:spacing w:after="0"/>
        <w:jc w:val="both"/>
        <w:rPr>
          <w:rFonts w:ascii="Arial" w:eastAsia="Arial" w:hAnsi="Arial" w:cs="Arial"/>
        </w:rPr>
      </w:pPr>
    </w:p>
    <w:p w14:paraId="38CF3C33"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All three thresher species were estimated to make up 13% of the total shark and ray bycatch of the tuna longline industry around 2010, of which 98.9% were </w:t>
      </w:r>
      <w:proofErr w:type="gramStart"/>
      <w:r w:rsidRPr="1B45F43D">
        <w:rPr>
          <w:rFonts w:ascii="Arial" w:eastAsia="Arial" w:hAnsi="Arial" w:cs="Arial"/>
          <w:lang w:val="en-US"/>
        </w:rPr>
        <w:t>finned</w:t>
      </w:r>
      <w:proofErr w:type="gramEnd"/>
      <w:r w:rsidRPr="1B45F43D">
        <w:rPr>
          <w:rFonts w:ascii="Arial" w:eastAsia="Arial" w:hAnsi="Arial" w:cs="Arial"/>
          <w:lang w:val="en-US"/>
        </w:rPr>
        <w:t xml:space="preserve"> and then discarded (Bromhead </w:t>
      </w:r>
      <w:r w:rsidRPr="1B45F43D">
        <w:rPr>
          <w:rFonts w:ascii="Arial" w:eastAsia="Arial" w:hAnsi="Arial" w:cs="Arial"/>
          <w:i/>
          <w:iCs/>
          <w:lang w:val="en-US"/>
        </w:rPr>
        <w:t>et al</w:t>
      </w:r>
      <w:r w:rsidRPr="1B45F43D">
        <w:rPr>
          <w:rFonts w:ascii="Arial" w:eastAsia="Arial" w:hAnsi="Arial" w:cs="Arial"/>
          <w:lang w:val="en-US"/>
        </w:rPr>
        <w:t xml:space="preserve">., 2012). Work by TRAFFIC in 2014 found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proofErr w:type="spellStart"/>
      <w:r w:rsidRPr="1B45F43D">
        <w:rPr>
          <w:rFonts w:ascii="Arial" w:eastAsia="Arial" w:hAnsi="Arial" w:cs="Arial"/>
          <w:i/>
          <w:iCs/>
          <w:lang w:val="en-US"/>
        </w:rPr>
        <w:t>spp</w:t>
      </w:r>
      <w:proofErr w:type="spellEnd"/>
      <w:r w:rsidRPr="1B45F43D">
        <w:rPr>
          <w:rFonts w:ascii="Arial" w:eastAsia="Arial" w:hAnsi="Arial" w:cs="Arial"/>
          <w:i/>
          <w:iCs/>
          <w:lang w:val="en-US"/>
        </w:rPr>
        <w:t xml:space="preserve"> </w:t>
      </w:r>
      <w:r w:rsidRPr="1B45F43D">
        <w:rPr>
          <w:rFonts w:ascii="Arial" w:eastAsia="Arial" w:hAnsi="Arial" w:cs="Arial"/>
          <w:lang w:val="en-US"/>
        </w:rPr>
        <w:t xml:space="preserve">to be in the highest risk category </w:t>
      </w:r>
      <w:proofErr w:type="gramStart"/>
      <w:r w:rsidRPr="1B45F43D">
        <w:rPr>
          <w:rFonts w:ascii="Arial" w:eastAsia="Arial" w:hAnsi="Arial" w:cs="Arial"/>
          <w:lang w:val="en-US"/>
        </w:rPr>
        <w:t>with regard to</w:t>
      </w:r>
      <w:proofErr w:type="gramEnd"/>
      <w:r w:rsidRPr="1B45F43D">
        <w:rPr>
          <w:rFonts w:ascii="Arial" w:eastAsia="Arial" w:hAnsi="Arial" w:cs="Arial"/>
          <w:lang w:val="en-US"/>
        </w:rPr>
        <w:t xml:space="preserve"> the level of management in place and their intrinsic vulnerability (Lack, M. </w:t>
      </w:r>
      <w:r w:rsidRPr="1B45F43D">
        <w:rPr>
          <w:rFonts w:ascii="Arial" w:eastAsia="Arial" w:hAnsi="Arial" w:cs="Arial"/>
          <w:i/>
          <w:iCs/>
          <w:lang w:val="en-US"/>
        </w:rPr>
        <w:t xml:space="preserve">et al </w:t>
      </w:r>
      <w:r w:rsidRPr="1B45F43D">
        <w:rPr>
          <w:rFonts w:ascii="Arial" w:eastAsia="Arial" w:hAnsi="Arial" w:cs="Arial"/>
          <w:lang w:val="en-US"/>
        </w:rPr>
        <w:t xml:space="preserve">2014). </w:t>
      </w:r>
    </w:p>
    <w:p w14:paraId="014544FA" w14:textId="22D009B7" w:rsidR="00BA3B7E" w:rsidRPr="00186ED9" w:rsidRDefault="00BA3B7E" w:rsidP="00161EA4">
      <w:pPr>
        <w:spacing w:after="0"/>
        <w:jc w:val="both"/>
        <w:rPr>
          <w:rFonts w:ascii="Arial" w:eastAsia="Arial" w:hAnsi="Arial" w:cs="Arial"/>
          <w:i/>
        </w:rPr>
      </w:pPr>
    </w:p>
    <w:p w14:paraId="5973D321"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Noting that the entire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r w:rsidRPr="1B45F43D">
        <w:rPr>
          <w:rFonts w:ascii="Arial" w:eastAsia="Arial" w:hAnsi="Arial" w:cs="Arial"/>
          <w:lang w:val="en-US"/>
        </w:rPr>
        <w:t xml:space="preserve">genus has low intrinsic rebound potential from even small levels of exploitation due to their slow life history characteristics, their now heavily depleted populations with continuing threats </w:t>
      </w:r>
      <w:proofErr w:type="gramStart"/>
      <w:r w:rsidRPr="1B45F43D">
        <w:rPr>
          <w:rFonts w:ascii="Arial" w:eastAsia="Arial" w:hAnsi="Arial" w:cs="Arial"/>
          <w:lang w:val="en-US"/>
        </w:rPr>
        <w:t>as a result of</w:t>
      </w:r>
      <w:proofErr w:type="gramEnd"/>
      <w:r w:rsidRPr="1B45F43D">
        <w:rPr>
          <w:rFonts w:ascii="Arial" w:eastAsia="Arial" w:hAnsi="Arial" w:cs="Arial"/>
          <w:lang w:val="en-US"/>
        </w:rPr>
        <w:t xml:space="preserve"> their ranges overlapping with many largely unregulated and unreported gillnet and </w:t>
      </w:r>
      <w:proofErr w:type="gramStart"/>
      <w:r w:rsidRPr="1B45F43D">
        <w:rPr>
          <w:rFonts w:ascii="Arial" w:eastAsia="Arial" w:hAnsi="Arial" w:cs="Arial"/>
          <w:lang w:val="en-US"/>
        </w:rPr>
        <w:t>longline</w:t>
      </w:r>
      <w:proofErr w:type="gramEnd"/>
      <w:r w:rsidRPr="1B45F43D">
        <w:rPr>
          <w:rFonts w:ascii="Arial" w:eastAsia="Arial" w:hAnsi="Arial" w:cs="Arial"/>
          <w:lang w:val="en-US"/>
        </w:rPr>
        <w:t xml:space="preserve"> fisheries, ghost fishing, and habitat threats, exacerbate their situation.</w:t>
      </w:r>
    </w:p>
    <w:p w14:paraId="708FED7D" w14:textId="77777777" w:rsidR="00186ED9" w:rsidRDefault="00186ED9" w:rsidP="00161EA4">
      <w:pPr>
        <w:spacing w:after="0"/>
        <w:jc w:val="both"/>
        <w:rPr>
          <w:rFonts w:ascii="Arial" w:eastAsia="Arial" w:hAnsi="Arial" w:cs="Arial"/>
        </w:rPr>
      </w:pPr>
    </w:p>
    <w:p w14:paraId="44A49C4D" w14:textId="56D62680" w:rsidR="00BA3B7E" w:rsidRPr="00186ED9" w:rsidRDefault="00315F49" w:rsidP="00161EA4">
      <w:pPr>
        <w:spacing w:after="0"/>
        <w:jc w:val="both"/>
        <w:rPr>
          <w:rFonts w:ascii="Arial" w:eastAsia="Arial" w:hAnsi="Arial" w:cs="Arial"/>
          <w:lang w:val="en-US"/>
        </w:rPr>
      </w:pPr>
      <w:r w:rsidRPr="1B45F43D">
        <w:rPr>
          <w:rFonts w:ascii="Arial" w:eastAsia="Arial" w:hAnsi="Arial" w:cs="Arial"/>
          <w:lang w:val="en-US"/>
        </w:rPr>
        <w:t xml:space="preserve">The demand for shark fins and meat drives this overexploitation of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spp. </w:t>
      </w:r>
      <w:r w:rsidRPr="1B45F43D">
        <w:rPr>
          <w:rFonts w:ascii="Arial" w:eastAsia="Arial" w:hAnsi="Arial" w:cs="Arial"/>
          <w:lang w:val="en-US"/>
        </w:rPr>
        <w:t>However, other threats such as climate change impacting the ranges of pelagic sharks like threshers, combined with high levels of ecosystem contaminants (PCBs, organo-chlorines and heavy metals) that bio-accumulate and are bio-magnified at high trophic levels likely also impact these species. Habitat loss, especially in their nursery areas, is also a possible contributing threat.</w:t>
      </w:r>
    </w:p>
    <w:p w14:paraId="7A0D1115" w14:textId="77777777" w:rsidR="00BA3B7E" w:rsidRPr="00186ED9" w:rsidRDefault="00BA3B7E" w:rsidP="00161EA4">
      <w:pPr>
        <w:spacing w:after="0"/>
        <w:jc w:val="both"/>
        <w:rPr>
          <w:rFonts w:ascii="Arial" w:eastAsia="Arial" w:hAnsi="Arial" w:cs="Arial"/>
        </w:rPr>
      </w:pPr>
    </w:p>
    <w:p w14:paraId="62554E09" w14:textId="015D4582" w:rsidR="00BA3B7E" w:rsidRPr="00AE7AA3" w:rsidRDefault="00315F49" w:rsidP="00186ED9">
      <w:pPr>
        <w:spacing w:after="0"/>
        <w:ind w:left="567" w:hanging="567"/>
        <w:jc w:val="both"/>
        <w:rPr>
          <w:rFonts w:ascii="Arial" w:eastAsia="Arial" w:hAnsi="Arial" w:cs="Arial"/>
          <w:bCs/>
        </w:rPr>
      </w:pPr>
      <w:r w:rsidRPr="00AE7AA3">
        <w:rPr>
          <w:rFonts w:ascii="Arial" w:eastAsia="Arial" w:hAnsi="Arial" w:cs="Arial"/>
          <w:bCs/>
        </w:rPr>
        <w:t xml:space="preserve">5.4 </w:t>
      </w:r>
      <w:r w:rsidR="00186ED9" w:rsidRPr="00AE7AA3">
        <w:rPr>
          <w:rFonts w:ascii="Arial" w:eastAsia="Arial" w:hAnsi="Arial" w:cs="Arial"/>
          <w:bCs/>
        </w:rPr>
        <w:tab/>
      </w:r>
      <w:r w:rsidRPr="00AE7AA3">
        <w:rPr>
          <w:rFonts w:ascii="Arial" w:eastAsia="Arial" w:hAnsi="Arial" w:cs="Arial"/>
          <w:bCs/>
        </w:rPr>
        <w:t>Threats connected especially with migrations</w:t>
      </w:r>
    </w:p>
    <w:p w14:paraId="787BAC72" w14:textId="77777777" w:rsidR="00AE7AA3" w:rsidRDefault="00AE7AA3" w:rsidP="00161EA4">
      <w:pPr>
        <w:spacing w:after="0"/>
        <w:jc w:val="both"/>
        <w:rPr>
          <w:rFonts w:ascii="Arial" w:eastAsia="Arial" w:hAnsi="Arial" w:cs="Arial"/>
          <w:lang w:val="en-US"/>
        </w:rPr>
      </w:pPr>
    </w:p>
    <w:p w14:paraId="7D9F8F66" w14:textId="096B67D9" w:rsidR="00BA3B7E" w:rsidRPr="00A866CA" w:rsidRDefault="00315F49" w:rsidP="00161EA4">
      <w:pPr>
        <w:spacing w:after="0"/>
        <w:jc w:val="both"/>
        <w:rPr>
          <w:rFonts w:ascii="Arial" w:eastAsia="Arial" w:hAnsi="Arial" w:cs="Arial"/>
          <w:lang w:val="en-US"/>
        </w:rPr>
      </w:pPr>
      <w:r w:rsidRPr="1B45F43D">
        <w:rPr>
          <w:rFonts w:ascii="Arial" w:eastAsia="Arial" w:hAnsi="Arial" w:cs="Arial"/>
          <w:lang w:val="en-US"/>
        </w:rPr>
        <w:t xml:space="preserve">There is no specific protection for these species across their critical high seas or nearshore nursery habitats or migratory routes. This is a significant and ongoing threat to all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spp.</w:t>
      </w:r>
      <w:r w:rsidRPr="1B45F43D">
        <w:rPr>
          <w:rFonts w:ascii="Arial" w:eastAsia="Arial" w:hAnsi="Arial" w:cs="Arial"/>
          <w:lang w:val="en-US"/>
        </w:rPr>
        <w:t xml:space="preserve"> given their wide </w:t>
      </w:r>
      <w:proofErr w:type="gramStart"/>
      <w:r w:rsidRPr="1B45F43D">
        <w:rPr>
          <w:rFonts w:ascii="Arial" w:eastAsia="Arial" w:hAnsi="Arial" w:cs="Arial"/>
          <w:lang w:val="en-US"/>
        </w:rPr>
        <w:t>ranging</w:t>
      </w:r>
      <w:proofErr w:type="gramEnd"/>
      <w:r w:rsidRPr="1B45F43D">
        <w:rPr>
          <w:rFonts w:ascii="Arial" w:eastAsia="Arial" w:hAnsi="Arial" w:cs="Arial"/>
          <w:lang w:val="en-US"/>
        </w:rPr>
        <w:t xml:space="preserve">, migratory, and largely pelagic nature, and the fact that the major threat to their populations is unregulated catch by high seas and coastal fisheries operating multiple gear types, particularly </w:t>
      </w:r>
      <w:proofErr w:type="gramStart"/>
      <w:r w:rsidRPr="1B45F43D">
        <w:rPr>
          <w:rFonts w:ascii="Arial" w:eastAsia="Arial" w:hAnsi="Arial" w:cs="Arial"/>
          <w:lang w:val="en-US"/>
        </w:rPr>
        <w:t>longlines</w:t>
      </w:r>
      <w:proofErr w:type="gramEnd"/>
      <w:r w:rsidRPr="1B45F43D">
        <w:rPr>
          <w:rFonts w:ascii="Arial" w:eastAsia="Arial" w:hAnsi="Arial" w:cs="Arial"/>
          <w:lang w:val="en-US"/>
        </w:rPr>
        <w:t xml:space="preserve"> and gillnets. These fisheries, extracting an unsustainable proportion of threshers will be impacting their migratory potential and impeding transitions between coastal and pelagic waters.</w:t>
      </w:r>
    </w:p>
    <w:p w14:paraId="6D4D3DFA" w14:textId="77777777" w:rsidR="00BA3B7E" w:rsidRPr="00A866CA" w:rsidRDefault="00BA3B7E" w:rsidP="00161EA4">
      <w:pPr>
        <w:spacing w:after="0"/>
        <w:jc w:val="both"/>
        <w:rPr>
          <w:rFonts w:ascii="Arial" w:eastAsia="Arial" w:hAnsi="Arial" w:cs="Arial"/>
        </w:rPr>
      </w:pPr>
    </w:p>
    <w:p w14:paraId="474F9ED3"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Coastal development, pollution, and tourism can disrupt critical habitats and indirectly affect migration success (e.g., Monad Shaol, Philippines). Climate change, causing shifts in ocean temperatures, acidity, currents, and productivity can force sharks to modify migration routes.</w:t>
      </w:r>
    </w:p>
    <w:p w14:paraId="548CD9FF" w14:textId="77777777" w:rsidR="00BA3B7E" w:rsidRPr="00AE7AA3" w:rsidRDefault="00BA3B7E" w:rsidP="00161EA4">
      <w:pPr>
        <w:spacing w:after="0"/>
        <w:jc w:val="both"/>
        <w:rPr>
          <w:rFonts w:ascii="Arial" w:eastAsia="Arial" w:hAnsi="Arial" w:cs="Arial"/>
          <w:iCs/>
        </w:rPr>
      </w:pPr>
    </w:p>
    <w:p w14:paraId="3A93E135" w14:textId="04E0A616" w:rsidR="00BA3B7E" w:rsidRPr="00AE7AA3" w:rsidRDefault="00315F49" w:rsidP="00AE7AA3">
      <w:pPr>
        <w:spacing w:after="0"/>
        <w:ind w:left="567" w:hanging="567"/>
        <w:jc w:val="both"/>
        <w:rPr>
          <w:rFonts w:ascii="Arial" w:eastAsia="Arial" w:hAnsi="Arial" w:cs="Arial"/>
          <w:lang w:val="en-US"/>
        </w:rPr>
      </w:pPr>
      <w:r w:rsidRPr="00AE7AA3">
        <w:rPr>
          <w:rFonts w:ascii="Arial" w:eastAsia="Arial" w:hAnsi="Arial" w:cs="Arial"/>
          <w:lang w:val="en-US"/>
        </w:rPr>
        <w:t xml:space="preserve">5.5 </w:t>
      </w:r>
      <w:r w:rsidR="00AE7AA3">
        <w:rPr>
          <w:rFonts w:ascii="Arial" w:eastAsia="Arial" w:hAnsi="Arial" w:cs="Arial"/>
          <w:lang w:val="en-US"/>
        </w:rPr>
        <w:tab/>
      </w:r>
      <w:r w:rsidRPr="00AE7AA3">
        <w:rPr>
          <w:rFonts w:ascii="Arial" w:eastAsia="Arial" w:hAnsi="Arial" w:cs="Arial"/>
          <w:lang w:val="en-US"/>
        </w:rPr>
        <w:t>National and international utilization</w:t>
      </w:r>
    </w:p>
    <w:p w14:paraId="578813F9" w14:textId="77777777" w:rsidR="00AE7AA3" w:rsidRDefault="00AE7AA3" w:rsidP="00161EA4">
      <w:pPr>
        <w:spacing w:after="0"/>
        <w:jc w:val="both"/>
        <w:rPr>
          <w:rFonts w:ascii="Arial" w:eastAsia="Arial" w:hAnsi="Arial" w:cs="Arial"/>
          <w:i/>
          <w:iCs/>
          <w:lang w:val="en-US"/>
        </w:rPr>
      </w:pPr>
    </w:p>
    <w:p w14:paraId="5633725D" w14:textId="39504587" w:rsidR="00BA3B7E" w:rsidRPr="005F3C2C" w:rsidRDefault="00315F49" w:rsidP="00161EA4">
      <w:pPr>
        <w:spacing w:after="0"/>
        <w:jc w:val="both"/>
        <w:rPr>
          <w:rFonts w:ascii="Arial" w:eastAsia="Arial" w:hAnsi="Arial" w:cs="Arial"/>
          <w:lang w:val="en-US"/>
        </w:rPr>
      </w:pPr>
      <w:proofErr w:type="spellStart"/>
      <w:r w:rsidRPr="1B45F43D">
        <w:rPr>
          <w:rFonts w:ascii="Arial" w:eastAsia="Arial" w:hAnsi="Arial" w:cs="Arial"/>
          <w:i/>
          <w:iCs/>
          <w:lang w:val="en-US"/>
        </w:rPr>
        <w:t>Alopias</w:t>
      </w:r>
      <w:proofErr w:type="spellEnd"/>
      <w:r w:rsidRPr="1B45F43D">
        <w:rPr>
          <w:rFonts w:ascii="Arial" w:eastAsia="Arial" w:hAnsi="Arial" w:cs="Arial"/>
          <w:lang w:val="en-US"/>
        </w:rPr>
        <w:t xml:space="preserve"> are fished for their meat, fins, liver oil, and skin (Compagno 2001, Jabado et al. 2015). There is also small-scale demand for their cartilage, and teeth and jaws for curios. Catch data for most sharks is incomplete due to </w:t>
      </w:r>
      <w:proofErr w:type="spellStart"/>
      <w:r w:rsidRPr="1B45F43D">
        <w:rPr>
          <w:rFonts w:ascii="Arial" w:eastAsia="Arial" w:hAnsi="Arial" w:cs="Arial"/>
          <w:lang w:val="en-US"/>
        </w:rPr>
        <w:t>unreporting</w:t>
      </w:r>
      <w:proofErr w:type="spellEnd"/>
      <w:r w:rsidRPr="1B45F43D">
        <w:rPr>
          <w:rFonts w:ascii="Arial" w:eastAsia="Arial" w:hAnsi="Arial" w:cs="Arial"/>
          <w:lang w:val="en-US"/>
        </w:rPr>
        <w:t xml:space="preserve"> and unregulated fisheries, while under-reporting of catches is also occurring (MacNeil et al., 2025). This makes it challenging to quantify such trends. </w:t>
      </w:r>
    </w:p>
    <w:p w14:paraId="0EB737E6" w14:textId="77777777" w:rsidR="00BA3B7E" w:rsidRPr="00AE7AA3" w:rsidRDefault="00BA3B7E" w:rsidP="00161EA4">
      <w:pPr>
        <w:spacing w:after="0"/>
        <w:jc w:val="both"/>
        <w:rPr>
          <w:rFonts w:ascii="Arial" w:eastAsia="Arial" w:hAnsi="Arial" w:cs="Arial"/>
        </w:rPr>
      </w:pPr>
    </w:p>
    <w:p w14:paraId="25E82B6D" w14:textId="03B3AA59" w:rsidR="00BA3B7E" w:rsidRPr="005F3C2C" w:rsidRDefault="00315F49" w:rsidP="00161EA4">
      <w:pPr>
        <w:spacing w:after="0"/>
        <w:jc w:val="both"/>
        <w:rPr>
          <w:rFonts w:ascii="Arial" w:eastAsia="Arial" w:hAnsi="Arial" w:cs="Arial"/>
          <w:lang w:val="en-US"/>
        </w:rPr>
      </w:pP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r w:rsidRPr="1B45F43D">
        <w:rPr>
          <w:rFonts w:ascii="Arial" w:eastAsia="Arial" w:hAnsi="Arial" w:cs="Arial"/>
          <w:lang w:val="en-US"/>
        </w:rPr>
        <w:t xml:space="preserve">spp. are mostly </w:t>
      </w:r>
      <w:proofErr w:type="spellStart"/>
      <w:r w:rsidRPr="1B45F43D">
        <w:rPr>
          <w:rFonts w:ascii="Arial" w:eastAsia="Arial" w:hAnsi="Arial" w:cs="Arial"/>
          <w:lang w:val="en-US"/>
        </w:rPr>
        <w:t>utilised</w:t>
      </w:r>
      <w:proofErr w:type="spellEnd"/>
      <w:r w:rsidRPr="1B45F43D">
        <w:rPr>
          <w:rFonts w:ascii="Arial" w:eastAsia="Arial" w:hAnsi="Arial" w:cs="Arial"/>
          <w:lang w:val="en-US"/>
        </w:rPr>
        <w:t xml:space="preserve"> nationally for their meat, which is preferred over many other species of shark. This is often marketed fresh/chilled or frozen in Europe, North America (including from a target fishery off California), Australia, New Zealand, Japan and Taiwan. In areas where immediate refrigeration or freezing facilities are not available, meat is often salted and dried, smoked, or cooked and processed and either consumed domestically or traded. In East Asia processed forms of shark meat are common. These include production of minced fish products, such as fish balls. In Japan</w:t>
      </w:r>
      <w:r w:rsidRPr="1B45F43D">
        <w:rPr>
          <w:rFonts w:ascii="Arial" w:eastAsia="Arial" w:hAnsi="Arial" w:cs="Arial"/>
          <w:i/>
          <w:iCs/>
          <w:lang w:val="en-US"/>
        </w:rPr>
        <w:t xml:space="preserve">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spp.</w:t>
      </w:r>
      <w:r w:rsidRPr="1B45F43D">
        <w:rPr>
          <w:rFonts w:ascii="Arial" w:eastAsia="Arial" w:hAnsi="Arial" w:cs="Arial"/>
          <w:lang w:val="en-US"/>
        </w:rPr>
        <w:t xml:space="preserve"> are marketed frozen, whilst in China the meat is used to produce salted shark meat, canned meat, and shark meatballs (Parry-Jones </w:t>
      </w:r>
      <w:r w:rsidRPr="1B45F43D">
        <w:rPr>
          <w:rFonts w:ascii="Arial" w:eastAsia="Arial" w:hAnsi="Arial" w:cs="Arial"/>
          <w:i/>
          <w:iCs/>
          <w:lang w:val="en-US"/>
        </w:rPr>
        <w:t>et al</w:t>
      </w:r>
      <w:r w:rsidRPr="1B45F43D">
        <w:rPr>
          <w:rFonts w:ascii="Arial" w:eastAsia="Arial" w:hAnsi="Arial" w:cs="Arial"/>
          <w:lang w:val="en-US"/>
        </w:rPr>
        <w:t>.;</w:t>
      </w:r>
      <w:r w:rsidRPr="1B45F43D">
        <w:rPr>
          <w:rFonts w:ascii="Arial" w:eastAsia="Arial" w:hAnsi="Arial" w:cs="Arial"/>
          <w:i/>
          <w:iCs/>
          <w:lang w:val="en-US"/>
        </w:rPr>
        <w:t xml:space="preserve"> </w:t>
      </w:r>
      <w:r w:rsidRPr="1B45F43D">
        <w:rPr>
          <w:rFonts w:ascii="Arial" w:eastAsia="Arial" w:hAnsi="Arial" w:cs="Arial"/>
          <w:lang w:val="en-US"/>
        </w:rPr>
        <w:t xml:space="preserve">1996). A study from Liu et al., 2013 showed that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spp</w:t>
      </w:r>
      <w:r w:rsidRPr="1B45F43D">
        <w:rPr>
          <w:rFonts w:ascii="Arial" w:eastAsia="Arial" w:hAnsi="Arial" w:cs="Arial"/>
          <w:lang w:val="en-US"/>
        </w:rPr>
        <w:t xml:space="preserve">. are heavily consumed in Taiwan, with 23% of sampled shark products coming from </w:t>
      </w:r>
      <w:r w:rsidRPr="1B45F43D">
        <w:rPr>
          <w:rFonts w:ascii="Arial" w:eastAsia="Arial" w:hAnsi="Arial" w:cs="Arial"/>
          <w:i/>
          <w:iCs/>
          <w:lang w:val="en-US"/>
        </w:rPr>
        <w:t>A. pelagicus</w:t>
      </w:r>
      <w:r w:rsidRPr="1B45F43D">
        <w:rPr>
          <w:rFonts w:ascii="Arial" w:eastAsia="Arial" w:hAnsi="Arial" w:cs="Arial"/>
          <w:lang w:val="en-US"/>
        </w:rPr>
        <w:t xml:space="preserve">. The study notes that the stock of </w:t>
      </w:r>
      <w:r w:rsidRPr="1B45F43D">
        <w:rPr>
          <w:rFonts w:ascii="Arial" w:eastAsia="Arial" w:hAnsi="Arial" w:cs="Arial"/>
          <w:i/>
          <w:iCs/>
          <w:lang w:val="en-US"/>
        </w:rPr>
        <w:t>A. pelagicus</w:t>
      </w:r>
      <w:r w:rsidRPr="1B45F43D">
        <w:rPr>
          <w:rFonts w:ascii="Arial" w:eastAsia="Arial" w:hAnsi="Arial" w:cs="Arial"/>
          <w:lang w:val="en-US"/>
        </w:rPr>
        <w:t xml:space="preserve"> in the region reduced by 34.3% over the past 20 years prior to the study and that the stock is both under high fishing pressure and overexploited. Between 1989 and 2002, pelagic thresher sharks declined from 11.9% of total Taiwanese catch by weight to 3.66% (Liu &amp; Tsai, 2011).</w:t>
      </w:r>
      <w:r w:rsidR="00E900F2" w:rsidRPr="1B45F43D">
        <w:rPr>
          <w:lang w:val="en-US"/>
        </w:rPr>
        <w:t xml:space="preserve"> </w:t>
      </w:r>
      <w:r w:rsidR="00E900F2" w:rsidRPr="1B45F43D">
        <w:rPr>
          <w:rFonts w:ascii="Arial" w:eastAsia="Arial" w:hAnsi="Arial" w:cs="Arial"/>
          <w:lang w:val="en-US"/>
        </w:rPr>
        <w:t>In Ecuador, shark meat is an important source of animal protein, especially for communities in the Sierra, Amazon, and coastal areas dependent on artisanal fishing.</w:t>
      </w:r>
    </w:p>
    <w:p w14:paraId="56D6C944" w14:textId="77777777" w:rsidR="00BA3B7E" w:rsidRPr="005F3C2C" w:rsidRDefault="00BA3B7E" w:rsidP="00161EA4">
      <w:pPr>
        <w:spacing w:after="0"/>
        <w:jc w:val="both"/>
        <w:rPr>
          <w:rFonts w:ascii="Arial" w:eastAsia="Arial" w:hAnsi="Arial" w:cs="Arial"/>
        </w:rPr>
      </w:pPr>
    </w:p>
    <w:p w14:paraId="08F41949"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Their fins are dried and typically exported (unless there are domestic fin processing facilities). Since data on the international shark product trade are not documented to the species or genus level in the Harmonized Tariff Schedule, there is limited species-specific information on the quantity and/or value of imports or exports. Based on research, the three species collectively accounted for 2–3% in 1991–2001 and 0.5% in 2014, of the fins imported to Hong Kong (Clarke et al. 2006a, Fields et al. 2018). A comprehensive study of the trade in 2018-2019 identified thresher fins as a significant component of the Hong Kong market, accounting for approximately 1% of the sharks traded (</w:t>
      </w:r>
      <w:proofErr w:type="spellStart"/>
      <w:r w:rsidRPr="1B45F43D">
        <w:rPr>
          <w:rFonts w:ascii="Arial" w:eastAsia="Arial" w:hAnsi="Arial" w:cs="Arial"/>
          <w:lang w:val="en-US"/>
        </w:rPr>
        <w:t>Cardeñosa</w:t>
      </w:r>
      <w:proofErr w:type="spellEnd"/>
      <w:r w:rsidRPr="1B45F43D">
        <w:rPr>
          <w:rFonts w:ascii="Arial" w:eastAsia="Arial" w:hAnsi="Arial" w:cs="Arial"/>
          <w:lang w:val="en-US"/>
        </w:rPr>
        <w:t xml:space="preserve"> </w:t>
      </w:r>
      <w:r w:rsidRPr="1B45F43D">
        <w:rPr>
          <w:rFonts w:ascii="Arial" w:eastAsia="Arial" w:hAnsi="Arial" w:cs="Arial"/>
          <w:i/>
          <w:iCs/>
          <w:lang w:val="en-US"/>
        </w:rPr>
        <w:t>et al.,</w:t>
      </w:r>
      <w:r w:rsidRPr="1B45F43D">
        <w:rPr>
          <w:rFonts w:ascii="Arial" w:eastAsia="Arial" w:hAnsi="Arial" w:cs="Arial"/>
          <w:lang w:val="en-US"/>
        </w:rPr>
        <w:t xml:space="preserve"> 2024; Dr. Hau Cheuk Yu </w:t>
      </w:r>
      <w:r w:rsidRPr="1B45F43D">
        <w:rPr>
          <w:rFonts w:ascii="Arial" w:eastAsia="Arial" w:hAnsi="Arial" w:cs="Arial"/>
          <w:i/>
          <w:iCs/>
          <w:lang w:val="en-US"/>
        </w:rPr>
        <w:t>et al.,</w:t>
      </w:r>
      <w:r w:rsidRPr="1B45F43D">
        <w:rPr>
          <w:rFonts w:ascii="Arial" w:eastAsia="Arial" w:hAnsi="Arial" w:cs="Arial"/>
          <w:lang w:val="en-US"/>
        </w:rPr>
        <w:t xml:space="preserve"> 2025).</w:t>
      </w:r>
    </w:p>
    <w:p w14:paraId="177AC85C" w14:textId="77777777" w:rsidR="00BA3B7E" w:rsidRDefault="00BA3B7E" w:rsidP="00161EA4">
      <w:pPr>
        <w:spacing w:after="0"/>
        <w:jc w:val="both"/>
        <w:rPr>
          <w:rFonts w:ascii="Arial" w:eastAsia="Arial" w:hAnsi="Arial" w:cs="Arial"/>
        </w:rPr>
      </w:pPr>
    </w:p>
    <w:p w14:paraId="5C6525CC" w14:textId="77777777" w:rsidR="00BA3B7E" w:rsidRDefault="00315F49" w:rsidP="00161EA4">
      <w:pPr>
        <w:spacing w:after="0"/>
        <w:jc w:val="both"/>
        <w:rPr>
          <w:rFonts w:ascii="Arial" w:eastAsia="Arial" w:hAnsi="Arial" w:cs="Arial"/>
        </w:rPr>
      </w:pPr>
      <w:r w:rsidRPr="00856E4A">
        <w:rPr>
          <w:rFonts w:ascii="Arial" w:eastAsia="Arial" w:hAnsi="Arial" w:cs="Arial"/>
        </w:rPr>
        <w:t>Data reported by CITES Parties (following their Appendix II listing implemented in 2017) is available in Annex 1.</w:t>
      </w:r>
      <w:r>
        <w:rPr>
          <w:rFonts w:ascii="Arial" w:eastAsia="Arial" w:hAnsi="Arial" w:cs="Arial"/>
        </w:rPr>
        <w:t xml:space="preserve"> </w:t>
      </w:r>
    </w:p>
    <w:p w14:paraId="2F67DBAD" w14:textId="77777777" w:rsidR="00BA3B7E" w:rsidRDefault="00BA3B7E" w:rsidP="00161EA4">
      <w:pPr>
        <w:spacing w:after="0"/>
        <w:jc w:val="both"/>
        <w:rPr>
          <w:rFonts w:ascii="Arial" w:eastAsia="Arial" w:hAnsi="Arial" w:cs="Arial"/>
        </w:rPr>
      </w:pPr>
    </w:p>
    <w:p w14:paraId="3E634A26"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Illegal trade is </w:t>
      </w:r>
      <w:proofErr w:type="spellStart"/>
      <w:r w:rsidRPr="1B45F43D">
        <w:rPr>
          <w:rFonts w:ascii="Arial" w:eastAsia="Arial" w:hAnsi="Arial" w:cs="Arial"/>
          <w:lang w:val="en-US"/>
        </w:rPr>
        <w:t>occuring</w:t>
      </w:r>
      <w:proofErr w:type="spellEnd"/>
      <w:r w:rsidRPr="1B45F43D">
        <w:rPr>
          <w:rFonts w:ascii="Arial" w:eastAsia="Arial" w:hAnsi="Arial" w:cs="Arial"/>
          <w:lang w:val="en-US"/>
        </w:rPr>
        <w:t xml:space="preserve">. The complete extent of illegal trade activities is unknown, because there is very little compliance monitoring and enforcement. However, for example, it is apparent from catch data submitted to FAO that reported Atlantic catches of </w:t>
      </w:r>
      <w:r w:rsidRPr="1B45F43D">
        <w:rPr>
          <w:rFonts w:ascii="Arial" w:eastAsia="Arial" w:hAnsi="Arial" w:cs="Arial"/>
          <w:i/>
          <w:iCs/>
          <w:lang w:val="en-US"/>
        </w:rPr>
        <w:t xml:space="preserve">A. </w:t>
      </w:r>
      <w:proofErr w:type="spellStart"/>
      <w:r w:rsidRPr="1B45F43D">
        <w:rPr>
          <w:rFonts w:ascii="Arial" w:eastAsia="Arial" w:hAnsi="Arial" w:cs="Arial"/>
          <w:i/>
          <w:iCs/>
          <w:lang w:val="en-US"/>
        </w:rPr>
        <w:t>superciloisus</w:t>
      </w:r>
      <w:proofErr w:type="spellEnd"/>
      <w:r w:rsidRPr="1B45F43D">
        <w:rPr>
          <w:rFonts w:ascii="Arial" w:eastAsia="Arial" w:hAnsi="Arial" w:cs="Arial"/>
          <w:i/>
          <w:iCs/>
          <w:lang w:val="en-US"/>
        </w:rPr>
        <w:t xml:space="preserve"> </w:t>
      </w:r>
      <w:r w:rsidRPr="1B45F43D">
        <w:rPr>
          <w:rFonts w:ascii="Arial" w:eastAsia="Arial" w:hAnsi="Arial" w:cs="Arial"/>
          <w:lang w:val="en-US"/>
        </w:rPr>
        <w:t xml:space="preserve">increased steeply after the adoption of the ICCAT and GFCM recommendations prohibiting this species, and Indian Ocean catches of all thresher sharks fell only 20% following the IOTC Recommendation. Trade in products from RFMO-managed fisheries in these oceans will have been illegal, and so would trade from other fisheries by CITES Parties without legal acquisition findings (LAFs) or positive non-detriment findings (NDFs). A sudden increase in pre-convention fins reported to CITES trade in 2021 is also suspicious as it is unlikely that fins were stored for 5 years before exporting (see Annex 1). In 2019, a total of 13,054.5 kg of thresher shark fins that had Hong Kong as </w:t>
      </w:r>
      <w:proofErr w:type="gramStart"/>
      <w:r w:rsidRPr="1B45F43D">
        <w:rPr>
          <w:rFonts w:ascii="Arial" w:eastAsia="Arial" w:hAnsi="Arial" w:cs="Arial"/>
          <w:lang w:val="en-US"/>
        </w:rPr>
        <w:t>a final destination</w:t>
      </w:r>
      <w:proofErr w:type="gramEnd"/>
      <w:r w:rsidRPr="1B45F43D">
        <w:rPr>
          <w:rFonts w:ascii="Arial" w:eastAsia="Arial" w:hAnsi="Arial" w:cs="Arial"/>
          <w:lang w:val="en-US"/>
        </w:rPr>
        <w:t xml:space="preserve"> were confiscated in Peru, and in the same year, Hong Kong authorities confiscated another 513 kg of thresher shark fins. In May 2020, Hong Kong Customs authorities seized 21,000 kg of pelagic thresher shark fins from two containers coming from Ecuador; the largest shark fin seizure in history (</w:t>
      </w:r>
      <w:proofErr w:type="spellStart"/>
      <w:r w:rsidRPr="1B45F43D">
        <w:rPr>
          <w:rFonts w:ascii="Arial" w:eastAsia="Arial" w:hAnsi="Arial" w:cs="Arial"/>
          <w:lang w:val="en-US"/>
        </w:rPr>
        <w:t>Cardeñosa</w:t>
      </w:r>
      <w:proofErr w:type="spellEnd"/>
      <w:r w:rsidRPr="1B45F43D">
        <w:rPr>
          <w:rFonts w:ascii="Arial" w:eastAsia="Arial" w:hAnsi="Arial" w:cs="Arial"/>
          <w:lang w:val="en-US"/>
        </w:rPr>
        <w:t xml:space="preserve"> </w:t>
      </w:r>
      <w:r w:rsidRPr="1B45F43D">
        <w:rPr>
          <w:rFonts w:ascii="Arial" w:eastAsia="Arial" w:hAnsi="Arial" w:cs="Arial"/>
          <w:i/>
          <w:iCs/>
          <w:lang w:val="en-US"/>
        </w:rPr>
        <w:t>et al.,</w:t>
      </w:r>
      <w:r w:rsidRPr="1B45F43D">
        <w:rPr>
          <w:rFonts w:ascii="Arial" w:eastAsia="Arial" w:hAnsi="Arial" w:cs="Arial"/>
          <w:lang w:val="en-US"/>
        </w:rPr>
        <w:t xml:space="preserve"> 2021). </w:t>
      </w:r>
    </w:p>
    <w:p w14:paraId="34F0F667" w14:textId="77777777" w:rsidR="00AE7AA3" w:rsidRPr="00AE7AA3" w:rsidRDefault="00AE7AA3" w:rsidP="00161EA4">
      <w:pPr>
        <w:spacing w:after="0"/>
        <w:jc w:val="both"/>
        <w:rPr>
          <w:rFonts w:ascii="Arial" w:eastAsia="Arial" w:hAnsi="Arial" w:cs="Arial"/>
          <w:lang w:val="en-US"/>
        </w:rPr>
      </w:pPr>
    </w:p>
    <w:p w14:paraId="02206688"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Thresher sharks are also an important recreational sports fishing resource in some countries, including the United States (particularly California), United Kingdom, New Zealand and elsewhere in the Pacific. And </w:t>
      </w:r>
      <w:r w:rsidRPr="1B45F43D">
        <w:rPr>
          <w:rFonts w:ascii="Arial" w:eastAsia="Arial" w:hAnsi="Arial" w:cs="Arial"/>
          <w:i/>
          <w:iCs/>
          <w:lang w:val="en-US"/>
        </w:rPr>
        <w:t>A. pelagicus</w:t>
      </w:r>
      <w:r w:rsidRPr="1B45F43D">
        <w:rPr>
          <w:rFonts w:ascii="Arial" w:eastAsia="Arial" w:hAnsi="Arial" w:cs="Arial"/>
          <w:lang w:val="en-US"/>
        </w:rPr>
        <w:t xml:space="preserve"> is very valuable for dive tourism in the Philippines.</w:t>
      </w:r>
    </w:p>
    <w:p w14:paraId="257E7D9F" w14:textId="77777777" w:rsidR="00AE7AA3" w:rsidRDefault="00AE7AA3" w:rsidP="00161EA4">
      <w:pPr>
        <w:spacing w:after="0"/>
        <w:jc w:val="both"/>
        <w:rPr>
          <w:rFonts w:ascii="Arial" w:eastAsia="Arial" w:hAnsi="Arial" w:cs="Arial"/>
          <w:lang w:val="en-US"/>
        </w:rPr>
      </w:pPr>
    </w:p>
    <w:p w14:paraId="300A10E7" w14:textId="7C98FE23" w:rsidR="00BA3B7E" w:rsidRPr="00AE7AA3" w:rsidRDefault="00315F49" w:rsidP="00AE7AA3">
      <w:pPr>
        <w:spacing w:after="0"/>
        <w:ind w:left="567" w:hanging="567"/>
        <w:jc w:val="both"/>
        <w:rPr>
          <w:rFonts w:ascii="Arial" w:eastAsia="Arial" w:hAnsi="Arial" w:cs="Arial"/>
          <w:b/>
        </w:rPr>
      </w:pPr>
      <w:r w:rsidRPr="00AE7AA3">
        <w:rPr>
          <w:rFonts w:ascii="Arial" w:eastAsia="Arial" w:hAnsi="Arial" w:cs="Arial"/>
          <w:b/>
        </w:rPr>
        <w:t xml:space="preserve">6. </w:t>
      </w:r>
      <w:r w:rsidR="00AE7AA3" w:rsidRPr="00AE7AA3">
        <w:rPr>
          <w:rFonts w:ascii="Arial" w:eastAsia="Arial" w:hAnsi="Arial" w:cs="Arial"/>
          <w:b/>
        </w:rPr>
        <w:tab/>
      </w:r>
      <w:r w:rsidRPr="00AE7AA3">
        <w:rPr>
          <w:rFonts w:ascii="Arial" w:eastAsia="Arial" w:hAnsi="Arial" w:cs="Arial"/>
          <w:b/>
        </w:rPr>
        <w:t xml:space="preserve">Protection status and species management </w:t>
      </w:r>
    </w:p>
    <w:p w14:paraId="0A21B26A" w14:textId="77777777" w:rsidR="00AE7AA3" w:rsidRDefault="00AE7AA3" w:rsidP="00161EA4">
      <w:pPr>
        <w:spacing w:after="0"/>
        <w:jc w:val="both"/>
        <w:rPr>
          <w:rFonts w:ascii="Arial" w:eastAsia="Arial" w:hAnsi="Arial" w:cs="Arial"/>
          <w:b/>
        </w:rPr>
      </w:pPr>
    </w:p>
    <w:p w14:paraId="0D3728D1" w14:textId="749974C1" w:rsidR="00BA3B7E" w:rsidRDefault="00315F49" w:rsidP="00AE7AA3">
      <w:pPr>
        <w:spacing w:after="0"/>
        <w:ind w:left="567" w:hanging="567"/>
        <w:jc w:val="both"/>
        <w:rPr>
          <w:rFonts w:ascii="Arial" w:eastAsia="Arial" w:hAnsi="Arial" w:cs="Arial"/>
          <w:bCs/>
        </w:rPr>
      </w:pPr>
      <w:r w:rsidRPr="00AE7AA3">
        <w:rPr>
          <w:rFonts w:ascii="Arial" w:eastAsia="Arial" w:hAnsi="Arial" w:cs="Arial"/>
          <w:bCs/>
        </w:rPr>
        <w:t xml:space="preserve">6.1 </w:t>
      </w:r>
      <w:r w:rsidR="00AE7AA3" w:rsidRPr="00AE7AA3">
        <w:rPr>
          <w:rFonts w:ascii="Arial" w:eastAsia="Arial" w:hAnsi="Arial" w:cs="Arial"/>
          <w:bCs/>
        </w:rPr>
        <w:tab/>
      </w:r>
      <w:r w:rsidRPr="00AE7AA3">
        <w:rPr>
          <w:rFonts w:ascii="Arial" w:eastAsia="Arial" w:hAnsi="Arial" w:cs="Arial"/>
          <w:bCs/>
        </w:rPr>
        <w:t>National protection status</w:t>
      </w:r>
    </w:p>
    <w:p w14:paraId="13C831CE" w14:textId="77777777" w:rsidR="00AE7AA3" w:rsidRPr="00AE7AA3" w:rsidRDefault="00AE7AA3" w:rsidP="00AE7AA3">
      <w:pPr>
        <w:spacing w:after="0"/>
        <w:ind w:left="567" w:hanging="567"/>
        <w:jc w:val="both"/>
        <w:rPr>
          <w:rFonts w:ascii="Arial" w:eastAsia="Arial" w:hAnsi="Arial" w:cs="Arial"/>
          <w:bCs/>
        </w:rPr>
      </w:pPr>
    </w:p>
    <w:p w14:paraId="18259B91" w14:textId="77777777" w:rsidR="00BA3B7E" w:rsidRPr="00F85579" w:rsidRDefault="00315F49" w:rsidP="00161EA4">
      <w:pPr>
        <w:pBdr>
          <w:top w:val="nil"/>
          <w:left w:val="nil"/>
          <w:bottom w:val="nil"/>
          <w:right w:val="nil"/>
          <w:between w:val="nil"/>
        </w:pBdr>
        <w:spacing w:after="0"/>
        <w:jc w:val="both"/>
        <w:rPr>
          <w:rFonts w:ascii="Arial" w:eastAsia="Arial" w:hAnsi="Arial" w:cs="Arial"/>
          <w:lang w:val="en-US"/>
        </w:rPr>
      </w:pPr>
      <w:r w:rsidRPr="1B45F43D">
        <w:rPr>
          <w:rFonts w:ascii="Arial" w:eastAsia="Arial" w:hAnsi="Arial" w:cs="Arial"/>
          <w:lang w:val="en-US"/>
        </w:rPr>
        <w:t xml:space="preserve">Bahamas: Established a shark sanctuary in 2011, outlawing the capture, possession, and sale of sharks and their products throughout </w:t>
      </w:r>
      <w:proofErr w:type="gramStart"/>
      <w:r w:rsidRPr="1B45F43D">
        <w:rPr>
          <w:rFonts w:ascii="Arial" w:eastAsia="Arial" w:hAnsi="Arial" w:cs="Arial"/>
          <w:lang w:val="en-US"/>
        </w:rPr>
        <w:t>its EEZ</w:t>
      </w:r>
      <w:proofErr w:type="gramEnd"/>
      <w:r w:rsidRPr="1B45F43D">
        <w:rPr>
          <w:rFonts w:ascii="Arial" w:eastAsia="Arial" w:hAnsi="Arial" w:cs="Arial"/>
          <w:lang w:val="en-US"/>
        </w:rPr>
        <w:t>.</w:t>
      </w:r>
    </w:p>
    <w:p w14:paraId="75CDC1A5" w14:textId="77777777" w:rsidR="00BA3B7E" w:rsidRPr="00F85579" w:rsidRDefault="00BA3B7E" w:rsidP="00161EA4">
      <w:pPr>
        <w:pBdr>
          <w:top w:val="nil"/>
          <w:left w:val="nil"/>
          <w:bottom w:val="nil"/>
          <w:right w:val="nil"/>
          <w:between w:val="nil"/>
        </w:pBdr>
        <w:spacing w:after="0"/>
        <w:jc w:val="both"/>
        <w:rPr>
          <w:rFonts w:ascii="Arial" w:eastAsia="Arial" w:hAnsi="Arial" w:cs="Arial"/>
        </w:rPr>
      </w:pPr>
    </w:p>
    <w:p w14:paraId="718ACB14" w14:textId="77777777" w:rsidR="00BA3B7E" w:rsidRPr="00F85579" w:rsidRDefault="00315F49" w:rsidP="00161EA4">
      <w:pPr>
        <w:spacing w:after="0"/>
        <w:jc w:val="both"/>
        <w:rPr>
          <w:rFonts w:ascii="Arial" w:eastAsia="Arial" w:hAnsi="Arial" w:cs="Arial"/>
          <w:lang w:val="en-US"/>
        </w:rPr>
      </w:pPr>
      <w:r w:rsidRPr="1B45F43D">
        <w:rPr>
          <w:rFonts w:ascii="Arial" w:eastAsia="Arial" w:hAnsi="Arial" w:cs="Arial"/>
          <w:lang w:val="en-US"/>
        </w:rPr>
        <w:t xml:space="preserve">Cook Islands: All commercial shark fishing </w:t>
      </w:r>
      <w:proofErr w:type="gramStart"/>
      <w:r w:rsidRPr="1B45F43D">
        <w:rPr>
          <w:rFonts w:ascii="Arial" w:eastAsia="Arial" w:hAnsi="Arial" w:cs="Arial"/>
          <w:lang w:val="en-US"/>
        </w:rPr>
        <w:t>is</w:t>
      </w:r>
      <w:proofErr w:type="gramEnd"/>
      <w:r w:rsidRPr="1B45F43D">
        <w:rPr>
          <w:rFonts w:ascii="Arial" w:eastAsia="Arial" w:hAnsi="Arial" w:cs="Arial"/>
          <w:lang w:val="en-US"/>
        </w:rPr>
        <w:t xml:space="preserve"> prohibited since 2011.</w:t>
      </w:r>
    </w:p>
    <w:p w14:paraId="749DAD15" w14:textId="77777777" w:rsidR="00BA3B7E" w:rsidRPr="00F85579" w:rsidRDefault="00BA3B7E" w:rsidP="00161EA4">
      <w:pPr>
        <w:pBdr>
          <w:top w:val="nil"/>
          <w:left w:val="nil"/>
          <w:bottom w:val="nil"/>
          <w:right w:val="nil"/>
          <w:between w:val="nil"/>
        </w:pBdr>
        <w:spacing w:after="0"/>
        <w:jc w:val="both"/>
        <w:rPr>
          <w:rFonts w:ascii="Arial" w:eastAsia="Arial" w:hAnsi="Arial" w:cs="Arial"/>
        </w:rPr>
      </w:pPr>
    </w:p>
    <w:p w14:paraId="6005F158" w14:textId="77777777" w:rsidR="00BA3B7E" w:rsidRPr="00F85579" w:rsidRDefault="00315F49" w:rsidP="00161EA4">
      <w:pPr>
        <w:pBdr>
          <w:top w:val="nil"/>
          <w:left w:val="nil"/>
          <w:bottom w:val="nil"/>
          <w:right w:val="nil"/>
          <w:between w:val="nil"/>
        </w:pBdr>
        <w:spacing w:after="0"/>
        <w:jc w:val="both"/>
        <w:rPr>
          <w:rFonts w:ascii="Arial" w:eastAsia="Arial" w:hAnsi="Arial" w:cs="Arial"/>
        </w:rPr>
      </w:pPr>
      <w:r w:rsidRPr="00F85579">
        <w:rPr>
          <w:rFonts w:ascii="Arial" w:eastAsia="Arial" w:hAnsi="Arial" w:cs="Arial"/>
        </w:rPr>
        <w:t>Costa Rica: In May 2021 Costa Rica added thresher sharks to its national list of endangered species (published in La Gaceta N°93, 17/5/2021) and protection under Wildlife Conservation Law restricts extraction and commercialization.</w:t>
      </w:r>
    </w:p>
    <w:p w14:paraId="5F089A67" w14:textId="77777777" w:rsidR="00BA3B7E" w:rsidRPr="00F85579" w:rsidRDefault="00BA3B7E" w:rsidP="00161EA4">
      <w:pPr>
        <w:pBdr>
          <w:top w:val="nil"/>
          <w:left w:val="nil"/>
          <w:bottom w:val="nil"/>
          <w:right w:val="nil"/>
          <w:between w:val="nil"/>
        </w:pBdr>
        <w:spacing w:after="0"/>
        <w:jc w:val="both"/>
        <w:rPr>
          <w:rFonts w:ascii="Arial" w:eastAsia="Arial" w:hAnsi="Arial" w:cs="Arial"/>
        </w:rPr>
      </w:pPr>
    </w:p>
    <w:p w14:paraId="34D43DFE" w14:textId="7767ACDC" w:rsidR="00E900F2" w:rsidRDefault="00E900F2" w:rsidP="00161EA4">
      <w:pPr>
        <w:spacing w:after="0"/>
        <w:jc w:val="both"/>
        <w:rPr>
          <w:rFonts w:ascii="Arial" w:eastAsia="Arial" w:hAnsi="Arial" w:cs="Arial"/>
          <w:lang w:val="en-US"/>
        </w:rPr>
      </w:pPr>
      <w:r w:rsidRPr="1B45F43D">
        <w:rPr>
          <w:rFonts w:ascii="Arial" w:eastAsia="Arial" w:hAnsi="Arial" w:cs="Arial"/>
          <w:lang w:val="en-US"/>
        </w:rPr>
        <w:t>Ecuador: In compliance with its international commitments, the Ecuadorian government is developing specific regulations for the sustainable management of thresher sharks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pelagicus</w:t>
      </w:r>
      <w:r w:rsidRPr="1B45F43D">
        <w:rPr>
          <w:rFonts w:ascii="Arial" w:eastAsia="Arial" w:hAnsi="Arial" w:cs="Arial"/>
          <w:lang w:val="en-US"/>
        </w:rPr>
        <w:t xml:space="preserve"> and </w:t>
      </w:r>
      <w:r w:rsidRPr="1B45F43D">
        <w:rPr>
          <w:rFonts w:ascii="Arial" w:eastAsia="Arial" w:hAnsi="Arial" w:cs="Arial"/>
          <w:i/>
          <w:iCs/>
          <w:lang w:val="en-US"/>
        </w:rPr>
        <w:t>A. superciliosus</w:t>
      </w:r>
      <w:r w:rsidRPr="1B45F43D">
        <w:rPr>
          <w:rFonts w:ascii="Arial" w:eastAsia="Arial" w:hAnsi="Arial" w:cs="Arial"/>
          <w:lang w:val="en-US"/>
        </w:rPr>
        <w:t xml:space="preserve">), which are currently being disseminated to the artisanal and industrial fishing sectors. These regulations propose an annual bycatch limit and a minimum catch size to protect juvenile specimens and ensure reproduction. The country recognizes the high biological vulnerability of the </w:t>
      </w:r>
      <w:proofErr w:type="spellStart"/>
      <w:r w:rsidRPr="1B45F43D">
        <w:rPr>
          <w:rFonts w:ascii="Arial" w:eastAsia="Arial" w:hAnsi="Arial" w:cs="Arial"/>
          <w:i/>
          <w:iCs/>
          <w:lang w:val="en-US"/>
        </w:rPr>
        <w:t>Alopias</w:t>
      </w:r>
      <w:proofErr w:type="spellEnd"/>
      <w:r w:rsidRPr="1B45F43D">
        <w:rPr>
          <w:rFonts w:ascii="Arial" w:eastAsia="Arial" w:hAnsi="Arial" w:cs="Arial"/>
          <w:lang w:val="en-US"/>
        </w:rPr>
        <w:t xml:space="preserve"> genus and its inclusion in Appendices II of the CMS and CITES, reinforcing its commitment to the conservation and sustainable management of these species, whose capture in Ecuador occurs primarily as incidental catches in artisanal and industrial fisheries.</w:t>
      </w:r>
    </w:p>
    <w:p w14:paraId="39FA8125" w14:textId="77777777" w:rsidR="00E900F2" w:rsidRDefault="00E900F2" w:rsidP="00161EA4">
      <w:pPr>
        <w:spacing w:after="0"/>
        <w:jc w:val="both"/>
        <w:rPr>
          <w:rFonts w:ascii="Arial" w:eastAsia="Arial" w:hAnsi="Arial" w:cs="Arial"/>
        </w:rPr>
      </w:pPr>
    </w:p>
    <w:p w14:paraId="68184EA9" w14:textId="4D5B1326" w:rsidR="00BA3B7E" w:rsidRPr="00F85579" w:rsidRDefault="00315F49" w:rsidP="00161EA4">
      <w:pPr>
        <w:spacing w:after="0"/>
        <w:jc w:val="both"/>
        <w:rPr>
          <w:rFonts w:ascii="Arial" w:eastAsia="Arial" w:hAnsi="Arial" w:cs="Arial"/>
          <w:lang w:val="en-US"/>
        </w:rPr>
      </w:pPr>
      <w:r w:rsidRPr="1B45F43D">
        <w:rPr>
          <w:rFonts w:ascii="Arial" w:eastAsia="Arial" w:hAnsi="Arial" w:cs="Arial"/>
          <w:lang w:val="en-US"/>
        </w:rPr>
        <w:t xml:space="preserve">European Union: Prohibits retaining on board, </w:t>
      </w:r>
      <w:proofErr w:type="spellStart"/>
      <w:r w:rsidRPr="1B45F43D">
        <w:rPr>
          <w:rFonts w:ascii="Arial" w:eastAsia="Arial" w:hAnsi="Arial" w:cs="Arial"/>
          <w:lang w:val="en-US"/>
        </w:rPr>
        <w:t>transhipping</w:t>
      </w:r>
      <w:proofErr w:type="spellEnd"/>
      <w:r w:rsidRPr="1B45F43D">
        <w:rPr>
          <w:rFonts w:ascii="Arial" w:eastAsia="Arial" w:hAnsi="Arial" w:cs="Arial"/>
          <w:lang w:val="en-US"/>
        </w:rPr>
        <w:t xml:space="preserve"> or landing any part or whole carcass of bigeye thresher shark (</w:t>
      </w:r>
      <w:r w:rsidRPr="1B45F43D">
        <w:rPr>
          <w:rFonts w:ascii="Arial" w:eastAsia="Arial" w:hAnsi="Arial" w:cs="Arial"/>
          <w:i/>
          <w:iCs/>
          <w:lang w:val="en-US"/>
        </w:rPr>
        <w:t>A. superciliosus</w:t>
      </w:r>
      <w:r w:rsidRPr="1B45F43D">
        <w:rPr>
          <w:rFonts w:ascii="Arial" w:eastAsia="Arial" w:hAnsi="Arial" w:cs="Arial"/>
          <w:lang w:val="en-US"/>
        </w:rPr>
        <w:t xml:space="preserve">) caught in any fishery. Also prohibits directed fisheries for any thresher shark species (genus </w:t>
      </w:r>
      <w:proofErr w:type="spellStart"/>
      <w:r w:rsidRPr="1B45F43D">
        <w:rPr>
          <w:rFonts w:ascii="Arial" w:eastAsia="Arial" w:hAnsi="Arial" w:cs="Arial"/>
          <w:lang w:val="en-US"/>
        </w:rPr>
        <w:t>Alopias</w:t>
      </w:r>
      <w:proofErr w:type="spellEnd"/>
      <w:r w:rsidRPr="1B45F43D">
        <w:rPr>
          <w:rFonts w:ascii="Arial" w:eastAsia="Arial" w:hAnsi="Arial" w:cs="Arial"/>
          <w:lang w:val="en-US"/>
        </w:rPr>
        <w:t>).</w:t>
      </w:r>
    </w:p>
    <w:p w14:paraId="078EA328" w14:textId="77777777" w:rsidR="00BA3B7E" w:rsidRPr="00F85579" w:rsidRDefault="00BA3B7E" w:rsidP="00161EA4">
      <w:pPr>
        <w:pBdr>
          <w:top w:val="nil"/>
          <w:left w:val="nil"/>
          <w:bottom w:val="nil"/>
          <w:right w:val="nil"/>
          <w:between w:val="nil"/>
        </w:pBdr>
        <w:spacing w:after="0"/>
        <w:jc w:val="both"/>
        <w:rPr>
          <w:rFonts w:ascii="Arial" w:eastAsia="Arial" w:hAnsi="Arial" w:cs="Arial"/>
        </w:rPr>
      </w:pPr>
    </w:p>
    <w:p w14:paraId="0615EF61" w14:textId="77777777" w:rsidR="00BA3B7E" w:rsidRPr="00F85579" w:rsidRDefault="00315F49" w:rsidP="00161EA4">
      <w:pPr>
        <w:pBdr>
          <w:top w:val="nil"/>
          <w:left w:val="nil"/>
          <w:bottom w:val="nil"/>
          <w:right w:val="nil"/>
          <w:between w:val="nil"/>
        </w:pBdr>
        <w:spacing w:after="0"/>
        <w:jc w:val="both"/>
        <w:rPr>
          <w:rFonts w:ascii="Arial" w:eastAsia="Arial" w:hAnsi="Arial" w:cs="Arial"/>
        </w:rPr>
      </w:pPr>
      <w:r w:rsidRPr="00F85579">
        <w:rPr>
          <w:rFonts w:ascii="Arial" w:eastAsia="Arial" w:hAnsi="Arial" w:cs="Arial"/>
        </w:rPr>
        <w:t>French Polynesia: All commercial shark fishing is prohibited since 2006.</w:t>
      </w:r>
    </w:p>
    <w:p w14:paraId="128D1869" w14:textId="77777777" w:rsidR="00BA3B7E" w:rsidRPr="00F85579" w:rsidRDefault="00BA3B7E" w:rsidP="00161EA4">
      <w:pPr>
        <w:pBdr>
          <w:top w:val="nil"/>
          <w:left w:val="nil"/>
          <w:bottom w:val="nil"/>
          <w:right w:val="nil"/>
          <w:between w:val="nil"/>
        </w:pBdr>
        <w:spacing w:after="0"/>
        <w:jc w:val="both"/>
        <w:rPr>
          <w:rFonts w:ascii="Arial" w:eastAsia="Arial" w:hAnsi="Arial" w:cs="Arial"/>
        </w:rPr>
      </w:pPr>
    </w:p>
    <w:p w14:paraId="49EE2226" w14:textId="77777777" w:rsidR="00BA3B7E" w:rsidRPr="00F85579" w:rsidRDefault="00315F49" w:rsidP="00161EA4">
      <w:pPr>
        <w:pBdr>
          <w:top w:val="nil"/>
          <w:left w:val="nil"/>
          <w:bottom w:val="nil"/>
          <w:right w:val="nil"/>
          <w:between w:val="nil"/>
        </w:pBdr>
        <w:spacing w:after="0"/>
        <w:jc w:val="both"/>
        <w:rPr>
          <w:rFonts w:ascii="Arial" w:eastAsia="Arial" w:hAnsi="Arial" w:cs="Arial"/>
        </w:rPr>
      </w:pPr>
      <w:r w:rsidRPr="00F85579">
        <w:rPr>
          <w:rFonts w:ascii="Arial" w:eastAsia="Arial" w:hAnsi="Arial" w:cs="Arial"/>
        </w:rPr>
        <w:t>Honduras: Declared its waters a shark sanctuary in 2010, prohibiting the capture and trade of sharks.</w:t>
      </w:r>
    </w:p>
    <w:p w14:paraId="4FA0F9E0" w14:textId="77777777" w:rsidR="00BA3B7E" w:rsidRPr="00F85579" w:rsidRDefault="00BA3B7E" w:rsidP="00161EA4">
      <w:pPr>
        <w:pBdr>
          <w:top w:val="nil"/>
          <w:left w:val="nil"/>
          <w:bottom w:val="nil"/>
          <w:right w:val="nil"/>
          <w:between w:val="nil"/>
        </w:pBdr>
        <w:spacing w:after="0"/>
        <w:jc w:val="both"/>
        <w:rPr>
          <w:rFonts w:ascii="Arial" w:eastAsia="Arial" w:hAnsi="Arial" w:cs="Arial"/>
        </w:rPr>
      </w:pPr>
    </w:p>
    <w:p w14:paraId="6D9ED9B1" w14:textId="77777777" w:rsidR="00BA3B7E" w:rsidRPr="00F85579" w:rsidRDefault="00315F49" w:rsidP="00161EA4">
      <w:pPr>
        <w:spacing w:after="0"/>
        <w:jc w:val="both"/>
        <w:rPr>
          <w:rFonts w:ascii="Arial" w:eastAsia="Arial" w:hAnsi="Arial" w:cs="Arial"/>
          <w:lang w:val="en-US"/>
        </w:rPr>
      </w:pPr>
      <w:r w:rsidRPr="1B45F43D">
        <w:rPr>
          <w:rFonts w:ascii="Arial" w:eastAsia="Arial" w:hAnsi="Arial" w:cs="Arial"/>
          <w:lang w:val="en-US"/>
        </w:rPr>
        <w:t xml:space="preserve">Indonesia: While specific protections are limited, a Governor's decree in East Nusa Tenggara province (Dis. </w:t>
      </w:r>
      <w:proofErr w:type="spellStart"/>
      <w:r w:rsidRPr="1B45F43D">
        <w:rPr>
          <w:rFonts w:ascii="Arial" w:eastAsia="Arial" w:hAnsi="Arial" w:cs="Arial"/>
          <w:lang w:val="en-US"/>
        </w:rPr>
        <w:t>Pkl</w:t>
      </w:r>
      <w:proofErr w:type="spellEnd"/>
      <w:r w:rsidRPr="1B45F43D">
        <w:rPr>
          <w:rFonts w:ascii="Arial" w:eastAsia="Arial" w:hAnsi="Arial" w:cs="Arial"/>
          <w:lang w:val="en-US"/>
        </w:rPr>
        <w:t>. 188.48/B1. 57/VIII/2022) prohibits the capture and trade of pelagic thresher sharks within that province. Indonesia has also incorporated the IOTC Resolution 10/12 into a Ministerial Regulation to regulate high-seas catches.</w:t>
      </w:r>
    </w:p>
    <w:p w14:paraId="02125AE8" w14:textId="77777777" w:rsidR="00BA3B7E" w:rsidRPr="00F85579" w:rsidRDefault="00BA3B7E" w:rsidP="00161EA4">
      <w:pPr>
        <w:spacing w:after="0"/>
        <w:jc w:val="both"/>
        <w:rPr>
          <w:rFonts w:ascii="Arial" w:eastAsia="Arial" w:hAnsi="Arial" w:cs="Arial"/>
        </w:rPr>
      </w:pPr>
    </w:p>
    <w:p w14:paraId="153636A6" w14:textId="77777777" w:rsidR="00BA3B7E" w:rsidRPr="00F85579" w:rsidRDefault="00315F49" w:rsidP="00161EA4">
      <w:pPr>
        <w:spacing w:after="0"/>
        <w:jc w:val="both"/>
        <w:rPr>
          <w:rFonts w:ascii="Arial" w:eastAsia="Arial" w:hAnsi="Arial" w:cs="Arial"/>
        </w:rPr>
      </w:pPr>
      <w:r w:rsidRPr="00F85579">
        <w:rPr>
          <w:rFonts w:ascii="Arial" w:eastAsia="Arial" w:hAnsi="Arial" w:cs="Arial"/>
        </w:rPr>
        <w:t>Israel: All commercial shark fishing is prohibited since 2005 (enforced since 2008).</w:t>
      </w:r>
    </w:p>
    <w:p w14:paraId="5BDB32E8" w14:textId="77777777" w:rsidR="00BA3B7E" w:rsidRPr="00F85579" w:rsidRDefault="00BA3B7E" w:rsidP="00161EA4">
      <w:pPr>
        <w:pBdr>
          <w:top w:val="nil"/>
          <w:left w:val="nil"/>
          <w:bottom w:val="nil"/>
          <w:right w:val="nil"/>
          <w:between w:val="nil"/>
        </w:pBdr>
        <w:spacing w:after="0"/>
        <w:jc w:val="both"/>
        <w:rPr>
          <w:rFonts w:ascii="Arial" w:eastAsia="Arial" w:hAnsi="Arial" w:cs="Arial"/>
        </w:rPr>
      </w:pPr>
    </w:p>
    <w:p w14:paraId="033CCC65" w14:textId="77777777" w:rsidR="00BA3B7E" w:rsidRPr="00F85579" w:rsidRDefault="00315F49" w:rsidP="00161EA4">
      <w:pPr>
        <w:pBdr>
          <w:top w:val="nil"/>
          <w:left w:val="nil"/>
          <w:bottom w:val="nil"/>
          <w:right w:val="nil"/>
          <w:between w:val="nil"/>
        </w:pBdr>
        <w:spacing w:after="0"/>
        <w:jc w:val="both"/>
        <w:rPr>
          <w:rFonts w:ascii="Arial" w:eastAsia="Arial" w:hAnsi="Arial" w:cs="Arial"/>
        </w:rPr>
      </w:pPr>
      <w:r w:rsidRPr="00F85579">
        <w:rPr>
          <w:rFonts w:ascii="Arial" w:eastAsia="Arial" w:hAnsi="Arial" w:cs="Arial"/>
        </w:rPr>
        <w:t>Maldives: A complete ban on all shark fishing and the retaining of sharks in any fisheries within its entire Exclusive Economic Zone (EEZ) since 2010.</w:t>
      </w:r>
    </w:p>
    <w:p w14:paraId="4E79F790" w14:textId="77777777" w:rsidR="00BA3B7E" w:rsidRPr="00F85579" w:rsidRDefault="00BA3B7E" w:rsidP="00161EA4">
      <w:pPr>
        <w:pBdr>
          <w:top w:val="nil"/>
          <w:left w:val="nil"/>
          <w:bottom w:val="nil"/>
          <w:right w:val="nil"/>
          <w:between w:val="nil"/>
        </w:pBdr>
        <w:spacing w:after="0"/>
        <w:jc w:val="both"/>
        <w:rPr>
          <w:rFonts w:ascii="Arial" w:eastAsia="Arial" w:hAnsi="Arial" w:cs="Arial"/>
        </w:rPr>
      </w:pPr>
    </w:p>
    <w:p w14:paraId="381B23FC" w14:textId="77777777" w:rsidR="00BA3B7E" w:rsidRPr="00F85579" w:rsidRDefault="00315F49" w:rsidP="00161EA4">
      <w:pPr>
        <w:spacing w:after="0"/>
        <w:jc w:val="both"/>
        <w:rPr>
          <w:rFonts w:ascii="Arial" w:eastAsia="Arial" w:hAnsi="Arial" w:cs="Arial"/>
        </w:rPr>
      </w:pPr>
      <w:r w:rsidRPr="00F85579">
        <w:rPr>
          <w:rFonts w:ascii="Arial" w:eastAsia="Arial" w:hAnsi="Arial" w:cs="Arial"/>
        </w:rPr>
        <w:t>Marshall Islands: In 2011, the country created the world's largest shark sanctuary, banning all commercial shark fishing within its EEZ.</w:t>
      </w:r>
    </w:p>
    <w:p w14:paraId="04404EC5" w14:textId="77777777" w:rsidR="00BA3B7E" w:rsidRPr="00F85579" w:rsidRDefault="00BA3B7E" w:rsidP="00161EA4">
      <w:pPr>
        <w:spacing w:after="0"/>
        <w:jc w:val="both"/>
        <w:rPr>
          <w:rFonts w:ascii="Arial" w:eastAsia="Arial" w:hAnsi="Arial" w:cs="Arial"/>
        </w:rPr>
      </w:pPr>
    </w:p>
    <w:p w14:paraId="321A9556" w14:textId="77777777" w:rsidR="00BA3B7E" w:rsidRPr="00F85579" w:rsidRDefault="00315F49" w:rsidP="00161EA4">
      <w:pPr>
        <w:spacing w:after="0"/>
        <w:jc w:val="both"/>
        <w:rPr>
          <w:rFonts w:ascii="Arial" w:eastAsia="Arial" w:hAnsi="Arial" w:cs="Arial"/>
          <w:lang w:val="en-US"/>
        </w:rPr>
      </w:pPr>
      <w:r w:rsidRPr="1B45F43D">
        <w:rPr>
          <w:rFonts w:ascii="Arial" w:eastAsia="Arial" w:hAnsi="Arial" w:cs="Arial"/>
          <w:lang w:val="en-US"/>
        </w:rPr>
        <w:t xml:space="preserve">New Caledonia: All commercial shark fishing </w:t>
      </w:r>
      <w:proofErr w:type="gramStart"/>
      <w:r w:rsidRPr="1B45F43D">
        <w:rPr>
          <w:rFonts w:ascii="Arial" w:eastAsia="Arial" w:hAnsi="Arial" w:cs="Arial"/>
          <w:lang w:val="en-US"/>
        </w:rPr>
        <w:t>is</w:t>
      </w:r>
      <w:proofErr w:type="gramEnd"/>
      <w:r w:rsidRPr="1B45F43D">
        <w:rPr>
          <w:rFonts w:ascii="Arial" w:eastAsia="Arial" w:hAnsi="Arial" w:cs="Arial"/>
          <w:lang w:val="en-US"/>
        </w:rPr>
        <w:t xml:space="preserve"> prohibited since 2014.</w:t>
      </w:r>
    </w:p>
    <w:p w14:paraId="40DFDFCE" w14:textId="77777777" w:rsidR="00BA3B7E" w:rsidRPr="00F85579" w:rsidRDefault="00BA3B7E" w:rsidP="00161EA4">
      <w:pPr>
        <w:spacing w:after="0"/>
        <w:jc w:val="both"/>
        <w:rPr>
          <w:rFonts w:ascii="Arial" w:eastAsia="Arial" w:hAnsi="Arial" w:cs="Arial"/>
        </w:rPr>
      </w:pPr>
    </w:p>
    <w:p w14:paraId="6799BA53" w14:textId="77777777" w:rsidR="00BA3B7E" w:rsidRPr="00F85579" w:rsidRDefault="00315F49" w:rsidP="00161EA4">
      <w:pPr>
        <w:spacing w:after="0"/>
        <w:jc w:val="both"/>
        <w:rPr>
          <w:rFonts w:ascii="Arial" w:eastAsia="Arial" w:hAnsi="Arial" w:cs="Arial"/>
        </w:rPr>
      </w:pPr>
      <w:r w:rsidRPr="00F85579">
        <w:rPr>
          <w:rFonts w:ascii="Arial" w:eastAsia="Arial" w:hAnsi="Arial" w:cs="Arial"/>
        </w:rPr>
        <w:t>Palau: A shark sanctuary (2009) that prohibits all commercial shark fishing, finning and possession/trade of sharks/shark parts.</w:t>
      </w:r>
    </w:p>
    <w:p w14:paraId="0F8DEFDA" w14:textId="77777777" w:rsidR="00BA3B7E" w:rsidRPr="00F85579" w:rsidRDefault="00BA3B7E" w:rsidP="00161EA4">
      <w:pPr>
        <w:spacing w:after="0"/>
        <w:jc w:val="both"/>
        <w:rPr>
          <w:rFonts w:ascii="Arial" w:eastAsia="Arial" w:hAnsi="Arial" w:cs="Arial"/>
        </w:rPr>
      </w:pPr>
    </w:p>
    <w:p w14:paraId="53372EAC" w14:textId="77777777" w:rsidR="00BA3B7E" w:rsidRPr="00F85579" w:rsidRDefault="00315F49" w:rsidP="00161EA4">
      <w:pPr>
        <w:spacing w:after="0"/>
        <w:jc w:val="both"/>
        <w:rPr>
          <w:rFonts w:ascii="Arial" w:eastAsia="Arial" w:hAnsi="Arial" w:cs="Arial"/>
          <w:lang w:val="en-US"/>
        </w:rPr>
      </w:pPr>
      <w:r w:rsidRPr="1B45F43D">
        <w:rPr>
          <w:rFonts w:ascii="Arial" w:eastAsia="Arial" w:hAnsi="Arial" w:cs="Arial"/>
          <w:lang w:val="en-US"/>
        </w:rPr>
        <w:t>Philippines: Under RA 10654 (2015), the Philippines protects species listed in CITES Appendices (including the thresher sharks), making it unlawful to fish, catch, gather, sell, possess, transport, or export such species unless proper non-detriment findings are in place.</w:t>
      </w:r>
    </w:p>
    <w:p w14:paraId="07066A55" w14:textId="77777777" w:rsidR="00BA3B7E" w:rsidRPr="00F85579" w:rsidRDefault="00BA3B7E" w:rsidP="00161EA4">
      <w:pPr>
        <w:pBdr>
          <w:top w:val="nil"/>
          <w:left w:val="nil"/>
          <w:bottom w:val="nil"/>
          <w:right w:val="nil"/>
          <w:between w:val="nil"/>
        </w:pBdr>
        <w:spacing w:after="0"/>
        <w:jc w:val="both"/>
        <w:rPr>
          <w:rFonts w:ascii="Arial" w:eastAsia="Arial" w:hAnsi="Arial" w:cs="Arial"/>
        </w:rPr>
      </w:pPr>
    </w:p>
    <w:p w14:paraId="1C29FD4C" w14:textId="77777777" w:rsidR="00BA3B7E" w:rsidRPr="00F85579" w:rsidRDefault="00315F49" w:rsidP="00161EA4">
      <w:pPr>
        <w:pBdr>
          <w:top w:val="nil"/>
          <w:left w:val="nil"/>
          <w:bottom w:val="nil"/>
          <w:right w:val="nil"/>
          <w:between w:val="nil"/>
        </w:pBdr>
        <w:spacing w:after="0"/>
        <w:jc w:val="both"/>
        <w:rPr>
          <w:rFonts w:ascii="Arial" w:eastAsia="Arial" w:hAnsi="Arial" w:cs="Arial"/>
          <w:lang w:val="en-US"/>
        </w:rPr>
      </w:pPr>
      <w:r w:rsidRPr="1B45F43D">
        <w:rPr>
          <w:rFonts w:ascii="Arial" w:eastAsia="Arial" w:hAnsi="Arial" w:cs="Arial"/>
          <w:lang w:val="en-US"/>
        </w:rPr>
        <w:t>Spain: A Ministerial Order was published on April 22, 2010, and took effect on January 1, 2010. This order prohibits the catch, landing, and commercialization of all thresher sharks.</w:t>
      </w:r>
    </w:p>
    <w:p w14:paraId="11E70BDA" w14:textId="77777777" w:rsidR="00BA3B7E" w:rsidRPr="00F85579" w:rsidRDefault="00BA3B7E" w:rsidP="00161EA4">
      <w:pPr>
        <w:pBdr>
          <w:top w:val="nil"/>
          <w:left w:val="nil"/>
          <w:bottom w:val="nil"/>
          <w:right w:val="nil"/>
          <w:between w:val="nil"/>
        </w:pBdr>
        <w:spacing w:after="0"/>
        <w:jc w:val="both"/>
        <w:rPr>
          <w:rFonts w:ascii="Arial" w:eastAsia="Arial" w:hAnsi="Arial" w:cs="Arial"/>
        </w:rPr>
      </w:pPr>
    </w:p>
    <w:p w14:paraId="67BE695C" w14:textId="77777777" w:rsidR="00BA3B7E" w:rsidRPr="00F85579" w:rsidRDefault="00315F49" w:rsidP="00161EA4">
      <w:pPr>
        <w:pBdr>
          <w:top w:val="nil"/>
          <w:left w:val="nil"/>
          <w:bottom w:val="nil"/>
          <w:right w:val="nil"/>
          <w:between w:val="nil"/>
        </w:pBdr>
        <w:spacing w:after="0"/>
        <w:jc w:val="both"/>
        <w:rPr>
          <w:rFonts w:ascii="Arial" w:eastAsia="Arial" w:hAnsi="Arial" w:cs="Arial"/>
          <w:lang w:val="en-US"/>
        </w:rPr>
      </w:pPr>
      <w:r w:rsidRPr="1B45F43D">
        <w:rPr>
          <w:rFonts w:ascii="Arial" w:eastAsia="Arial" w:hAnsi="Arial" w:cs="Arial"/>
          <w:lang w:val="en-US"/>
        </w:rPr>
        <w:t>Sri Lanka: In response to the IOTC resolution, Sri Lanka implemented a national regulation under the Fisheries and Aquatic Resources Act, No. 2 of 1996, published in Gazette 1768/36 on July 27, 2012. This regulation prohibits catching, retaining, transshipping, landing, storing, or selling thresher sharks.</w:t>
      </w:r>
    </w:p>
    <w:p w14:paraId="0EDCCCFC" w14:textId="77777777" w:rsidR="00BA3B7E" w:rsidRPr="00F85579" w:rsidRDefault="00BA3B7E" w:rsidP="00161EA4">
      <w:pPr>
        <w:pBdr>
          <w:top w:val="nil"/>
          <w:left w:val="nil"/>
          <w:bottom w:val="nil"/>
          <w:right w:val="nil"/>
          <w:between w:val="nil"/>
        </w:pBdr>
        <w:spacing w:after="0"/>
        <w:jc w:val="both"/>
        <w:rPr>
          <w:rFonts w:ascii="Arial" w:eastAsia="Arial" w:hAnsi="Arial" w:cs="Arial"/>
        </w:rPr>
      </w:pPr>
    </w:p>
    <w:p w14:paraId="47B09BDD" w14:textId="77777777" w:rsidR="00BA3B7E" w:rsidRDefault="00315F49" w:rsidP="00161EA4">
      <w:pPr>
        <w:pBdr>
          <w:top w:val="nil"/>
          <w:left w:val="nil"/>
          <w:bottom w:val="nil"/>
          <w:right w:val="nil"/>
          <w:between w:val="nil"/>
        </w:pBdr>
        <w:spacing w:after="0"/>
        <w:jc w:val="both"/>
        <w:rPr>
          <w:rFonts w:ascii="Arial" w:eastAsia="Arial" w:hAnsi="Arial" w:cs="Arial"/>
          <w:lang w:val="en-US"/>
        </w:rPr>
      </w:pPr>
      <w:r w:rsidRPr="1B45F43D">
        <w:rPr>
          <w:rFonts w:ascii="Arial" w:eastAsia="Arial" w:hAnsi="Arial" w:cs="Arial"/>
          <w:lang w:val="en-US"/>
        </w:rPr>
        <w:t xml:space="preserve">Tokelau: All commercial shark fishing </w:t>
      </w:r>
      <w:proofErr w:type="gramStart"/>
      <w:r w:rsidRPr="1B45F43D">
        <w:rPr>
          <w:rFonts w:ascii="Arial" w:eastAsia="Arial" w:hAnsi="Arial" w:cs="Arial"/>
          <w:lang w:val="en-US"/>
        </w:rPr>
        <w:t>is</w:t>
      </w:r>
      <w:proofErr w:type="gramEnd"/>
      <w:r w:rsidRPr="1B45F43D">
        <w:rPr>
          <w:rFonts w:ascii="Arial" w:eastAsia="Arial" w:hAnsi="Arial" w:cs="Arial"/>
          <w:lang w:val="en-US"/>
        </w:rPr>
        <w:t xml:space="preserve"> prohibited since 2011.</w:t>
      </w:r>
    </w:p>
    <w:p w14:paraId="5D584F97" w14:textId="5CEF6CD3" w:rsidR="00AE7AA3" w:rsidRDefault="00AE7AA3" w:rsidP="00161EA4">
      <w:pPr>
        <w:pBdr>
          <w:top w:val="nil"/>
          <w:left w:val="nil"/>
          <w:bottom w:val="nil"/>
          <w:right w:val="nil"/>
          <w:between w:val="nil"/>
        </w:pBdr>
        <w:spacing w:after="0"/>
        <w:jc w:val="both"/>
        <w:rPr>
          <w:rFonts w:ascii="Arial" w:eastAsia="Arial" w:hAnsi="Arial" w:cs="Arial"/>
          <w:b/>
        </w:rPr>
      </w:pPr>
      <w:r>
        <w:rPr>
          <w:rFonts w:ascii="Arial" w:eastAsia="Arial" w:hAnsi="Arial" w:cs="Arial"/>
          <w:b/>
        </w:rPr>
        <w:br w:type="page"/>
      </w:r>
    </w:p>
    <w:p w14:paraId="1FF239AF" w14:textId="110B73DA" w:rsidR="00BA3B7E" w:rsidRDefault="00315F49" w:rsidP="00AE7AA3">
      <w:pPr>
        <w:pBdr>
          <w:top w:val="nil"/>
          <w:left w:val="nil"/>
          <w:bottom w:val="nil"/>
          <w:right w:val="nil"/>
          <w:between w:val="nil"/>
        </w:pBdr>
        <w:spacing w:after="0"/>
        <w:ind w:left="567" w:hanging="567"/>
        <w:jc w:val="both"/>
        <w:rPr>
          <w:rFonts w:ascii="Arial" w:eastAsia="Arial" w:hAnsi="Arial" w:cs="Arial"/>
          <w:bCs/>
        </w:rPr>
      </w:pPr>
      <w:r w:rsidRPr="00AE7AA3">
        <w:rPr>
          <w:rFonts w:ascii="Arial" w:eastAsia="Arial" w:hAnsi="Arial" w:cs="Arial"/>
          <w:bCs/>
        </w:rPr>
        <w:t xml:space="preserve">6.2 </w:t>
      </w:r>
      <w:r w:rsidR="00AE7AA3">
        <w:rPr>
          <w:rFonts w:ascii="Arial" w:eastAsia="Arial" w:hAnsi="Arial" w:cs="Arial"/>
          <w:bCs/>
        </w:rPr>
        <w:tab/>
      </w:r>
      <w:r w:rsidRPr="00AE7AA3">
        <w:rPr>
          <w:rFonts w:ascii="Arial" w:eastAsia="Arial" w:hAnsi="Arial" w:cs="Arial"/>
          <w:bCs/>
        </w:rPr>
        <w:t>International protection status</w:t>
      </w:r>
    </w:p>
    <w:p w14:paraId="5F8F2F70" w14:textId="77777777" w:rsidR="00AE7AA3" w:rsidRPr="00AE7AA3" w:rsidRDefault="00AE7AA3" w:rsidP="00AE7AA3">
      <w:pPr>
        <w:pBdr>
          <w:top w:val="nil"/>
          <w:left w:val="nil"/>
          <w:bottom w:val="nil"/>
          <w:right w:val="nil"/>
          <w:between w:val="nil"/>
        </w:pBdr>
        <w:spacing w:after="0"/>
        <w:ind w:left="567" w:hanging="567"/>
        <w:jc w:val="both"/>
        <w:rPr>
          <w:rFonts w:ascii="Arial" w:eastAsia="Arial" w:hAnsi="Arial" w:cs="Arial"/>
          <w:bCs/>
        </w:rPr>
      </w:pPr>
    </w:p>
    <w:p w14:paraId="2A9BC2A5"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All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r w:rsidRPr="1B45F43D">
        <w:rPr>
          <w:rFonts w:ascii="Arial" w:eastAsia="Arial" w:hAnsi="Arial" w:cs="Arial"/>
          <w:lang w:val="en-US"/>
        </w:rPr>
        <w:t xml:space="preserve">spp. Were listed on CITES Appendix II in 2016, which came into effect in October 2017 (Japan has a reservation). </w:t>
      </w:r>
    </w:p>
    <w:p w14:paraId="34870624" w14:textId="77777777" w:rsidR="00BA3B7E" w:rsidRDefault="00BA3B7E" w:rsidP="00161EA4">
      <w:pPr>
        <w:spacing w:after="0"/>
        <w:jc w:val="both"/>
        <w:rPr>
          <w:rFonts w:ascii="Arial" w:eastAsia="Arial" w:hAnsi="Arial" w:cs="Arial"/>
        </w:rPr>
      </w:pPr>
    </w:p>
    <w:p w14:paraId="3B035085" w14:textId="77777777" w:rsidR="00BA3B7E" w:rsidRPr="00F85579" w:rsidRDefault="00315F49" w:rsidP="00161EA4">
      <w:pPr>
        <w:spacing w:after="0"/>
        <w:jc w:val="both"/>
        <w:rPr>
          <w:rFonts w:ascii="Arial" w:eastAsia="Arial" w:hAnsi="Arial" w:cs="Arial"/>
          <w:lang w:val="en-US"/>
        </w:rPr>
      </w:pPr>
      <w:r w:rsidRPr="1B45F43D">
        <w:rPr>
          <w:rFonts w:ascii="Arial" w:eastAsia="Arial" w:hAnsi="Arial" w:cs="Arial"/>
          <w:lang w:val="en-US"/>
        </w:rPr>
        <w:t>In 2014, all thresher shark species were listed on Appendix II of the Convention on Migratory Species (CMS). The species are also covered by the CMS Memorandum of Understanding for Migratory Sharks, which is aimed at facilitating conservation.</w:t>
      </w:r>
    </w:p>
    <w:p w14:paraId="0934D610" w14:textId="77777777" w:rsidR="00BA3B7E" w:rsidRPr="00F85579" w:rsidRDefault="00BA3B7E" w:rsidP="00161EA4">
      <w:pPr>
        <w:spacing w:after="0"/>
        <w:jc w:val="both"/>
        <w:rPr>
          <w:rFonts w:ascii="Arial" w:eastAsia="Arial" w:hAnsi="Arial" w:cs="Arial"/>
        </w:rPr>
      </w:pPr>
    </w:p>
    <w:p w14:paraId="4B04CBD3"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The Indian Ocean Tuna Commission (IOTC) acted in response to the reported drops in thresher shark catches throughout the Indian Ocean by prohibiting the retention of thresher sharks (IOTC Resolution 12/09). Similar measures for all thresher sharks are in place by ICCAT (International Commission for the Conservation of Atlantic Tunas) since 2010 (adopted in 2009), which was adopted by GFCM (General Fisheries Commission for the Mediterranean) and extended into the Mediterranean Sea in 2010. WCPFC (Western and Central Pacific Fisheries Commission) have measures in place only for </w:t>
      </w:r>
      <w:r w:rsidRPr="1B45F43D">
        <w:rPr>
          <w:rFonts w:ascii="Arial" w:eastAsia="Arial" w:hAnsi="Arial" w:cs="Arial"/>
          <w:i/>
          <w:iCs/>
          <w:lang w:val="en-US"/>
        </w:rPr>
        <w:t>A. superciliosus</w:t>
      </w:r>
      <w:r w:rsidRPr="1B45F43D">
        <w:rPr>
          <w:rFonts w:ascii="Arial" w:eastAsia="Arial" w:hAnsi="Arial" w:cs="Arial"/>
          <w:lang w:val="en-US"/>
        </w:rPr>
        <w:t xml:space="preserve"> since 2011 (adopted in 2010).</w:t>
      </w:r>
    </w:p>
    <w:p w14:paraId="120C3758" w14:textId="77777777" w:rsidR="00BA3B7E" w:rsidRDefault="00BA3B7E" w:rsidP="00161EA4">
      <w:pPr>
        <w:pBdr>
          <w:top w:val="nil"/>
          <w:left w:val="nil"/>
          <w:bottom w:val="nil"/>
          <w:right w:val="nil"/>
          <w:between w:val="nil"/>
        </w:pBdr>
        <w:spacing w:after="0"/>
        <w:jc w:val="both"/>
        <w:rPr>
          <w:rFonts w:ascii="Arial" w:eastAsia="Arial" w:hAnsi="Arial" w:cs="Arial"/>
          <w:b/>
        </w:rPr>
      </w:pPr>
    </w:p>
    <w:p w14:paraId="79B3EEB3" w14:textId="77777777" w:rsidR="00BA3B7E" w:rsidRDefault="00315F49" w:rsidP="00AE7AA3">
      <w:pPr>
        <w:pBdr>
          <w:top w:val="nil"/>
          <w:left w:val="nil"/>
          <w:bottom w:val="nil"/>
          <w:right w:val="nil"/>
          <w:between w:val="nil"/>
        </w:pBdr>
        <w:spacing w:after="0"/>
        <w:ind w:left="567" w:hanging="567"/>
        <w:jc w:val="both"/>
        <w:rPr>
          <w:rFonts w:ascii="Arial" w:eastAsia="Arial" w:hAnsi="Arial" w:cs="Arial"/>
          <w:bCs/>
        </w:rPr>
      </w:pPr>
      <w:r w:rsidRPr="00AE7AA3">
        <w:rPr>
          <w:rFonts w:ascii="Arial" w:eastAsia="Arial" w:hAnsi="Arial" w:cs="Arial"/>
          <w:bCs/>
        </w:rPr>
        <w:t>6.3 Management measures</w:t>
      </w:r>
    </w:p>
    <w:p w14:paraId="21DDC935" w14:textId="77777777" w:rsidR="00AE7AA3" w:rsidRPr="00AE7AA3" w:rsidRDefault="00AE7AA3" w:rsidP="00AE7AA3">
      <w:pPr>
        <w:pBdr>
          <w:top w:val="nil"/>
          <w:left w:val="nil"/>
          <w:bottom w:val="nil"/>
          <w:right w:val="nil"/>
          <w:between w:val="nil"/>
        </w:pBdr>
        <w:spacing w:after="0"/>
        <w:ind w:left="567" w:hanging="567"/>
        <w:jc w:val="both"/>
        <w:rPr>
          <w:rFonts w:ascii="Arial" w:eastAsia="Arial" w:hAnsi="Arial" w:cs="Arial"/>
          <w:bCs/>
        </w:rPr>
      </w:pPr>
    </w:p>
    <w:p w14:paraId="06D95107" w14:textId="77777777" w:rsidR="00BA3B7E" w:rsidRPr="00F85579" w:rsidRDefault="00315F49" w:rsidP="00161EA4">
      <w:pPr>
        <w:spacing w:after="0"/>
        <w:jc w:val="both"/>
        <w:rPr>
          <w:rFonts w:ascii="Arial" w:eastAsia="Arial" w:hAnsi="Arial" w:cs="Arial"/>
          <w:lang w:val="en-US"/>
        </w:rPr>
      </w:pPr>
      <w:r w:rsidRPr="1B45F43D">
        <w:rPr>
          <w:rFonts w:ascii="Arial" w:eastAsia="Arial" w:hAnsi="Arial" w:cs="Arial"/>
          <w:lang w:val="en-US"/>
        </w:rPr>
        <w:t>Austria: Regarding imports to and exports from Austria, all shark species that are included in the CITES Appendices will be treated as if included in Appendix I (2024).</w:t>
      </w:r>
    </w:p>
    <w:p w14:paraId="5A0620BB" w14:textId="77777777" w:rsidR="00BA3B7E" w:rsidRPr="00F85579" w:rsidRDefault="00BA3B7E" w:rsidP="00161EA4">
      <w:pPr>
        <w:spacing w:after="0"/>
        <w:jc w:val="both"/>
        <w:rPr>
          <w:rFonts w:ascii="Arial" w:eastAsia="Arial" w:hAnsi="Arial" w:cs="Arial"/>
        </w:rPr>
      </w:pPr>
    </w:p>
    <w:p w14:paraId="38227FB3" w14:textId="77777777" w:rsidR="00BA3B7E" w:rsidRPr="00F85579" w:rsidRDefault="00315F49" w:rsidP="00161EA4">
      <w:pPr>
        <w:spacing w:after="0"/>
        <w:jc w:val="both"/>
        <w:rPr>
          <w:rFonts w:ascii="Arial" w:eastAsia="Arial" w:hAnsi="Arial" w:cs="Arial"/>
          <w:lang w:val="en-US"/>
        </w:rPr>
      </w:pPr>
      <w:r w:rsidRPr="1B45F43D">
        <w:rPr>
          <w:rFonts w:ascii="Arial" w:eastAsia="Arial" w:hAnsi="Arial" w:cs="Arial"/>
          <w:lang w:val="en-US"/>
        </w:rPr>
        <w:t>Colombia: Prohibition of all trade in products and derivatives of sharks, marine rays and chimaeras, including export, re-export and import (2023).</w:t>
      </w:r>
    </w:p>
    <w:p w14:paraId="1E89C0BC" w14:textId="77777777" w:rsidR="00BA3B7E" w:rsidRPr="00F85579" w:rsidRDefault="00BA3B7E" w:rsidP="00161EA4">
      <w:pPr>
        <w:spacing w:after="0"/>
        <w:jc w:val="both"/>
        <w:rPr>
          <w:rFonts w:ascii="Arial" w:eastAsia="Arial" w:hAnsi="Arial" w:cs="Arial"/>
        </w:rPr>
      </w:pPr>
    </w:p>
    <w:p w14:paraId="25B3A372" w14:textId="77777777" w:rsidR="00BA3B7E" w:rsidRPr="00F85579" w:rsidRDefault="00315F49" w:rsidP="00161EA4">
      <w:pPr>
        <w:spacing w:after="0"/>
        <w:jc w:val="both"/>
        <w:rPr>
          <w:rFonts w:ascii="Arial" w:eastAsia="Arial" w:hAnsi="Arial" w:cs="Arial"/>
        </w:rPr>
      </w:pPr>
      <w:r w:rsidRPr="00F85579">
        <w:rPr>
          <w:rFonts w:ascii="Arial" w:eastAsia="Arial" w:hAnsi="Arial" w:cs="Arial"/>
        </w:rPr>
        <w:t>Ecuador: Suspended all commercial trade in specimens of sharks and rays listed on CITES Appendix II before CoP19 from Ecuador or with country-of-origin Ecuador (2024).</w:t>
      </w:r>
    </w:p>
    <w:p w14:paraId="77921A43" w14:textId="77777777" w:rsidR="00BA3B7E" w:rsidRPr="00F85579" w:rsidRDefault="00BA3B7E" w:rsidP="00161EA4">
      <w:pPr>
        <w:spacing w:after="0"/>
        <w:jc w:val="both"/>
        <w:rPr>
          <w:rFonts w:ascii="Arial" w:eastAsia="Arial" w:hAnsi="Arial" w:cs="Arial"/>
        </w:rPr>
      </w:pPr>
    </w:p>
    <w:p w14:paraId="3B0671FA" w14:textId="344007E4" w:rsidR="00BA3B7E" w:rsidRPr="00F85579" w:rsidRDefault="00315F49" w:rsidP="00161EA4">
      <w:pPr>
        <w:spacing w:after="0"/>
        <w:jc w:val="both"/>
        <w:rPr>
          <w:rFonts w:ascii="Arial" w:eastAsia="Arial" w:hAnsi="Arial" w:cs="Arial"/>
        </w:rPr>
      </w:pPr>
      <w:r w:rsidRPr="00F85579">
        <w:rPr>
          <w:rFonts w:ascii="Arial" w:eastAsia="Arial" w:hAnsi="Arial" w:cs="Arial"/>
        </w:rPr>
        <w:t>Several CITES Parties have also suspended all commercial trade of CITES listed species. These include Dominica (2024), Libya (2024), Oman (2024), Guinea (2023), Panama (2023: for all wildlife specimens harvested from the wild (W) for commercial purposes (T)), Sao Tome and Principe (2022), Somalia (2019), India (2018), Djibouti (2018), Liberia (2018), Grenada (2016), Djibouti (2011), and the Philippines (2010).</w:t>
      </w:r>
    </w:p>
    <w:p w14:paraId="014F648F" w14:textId="77777777" w:rsidR="00BA3B7E" w:rsidRPr="00F85579" w:rsidRDefault="00BA3B7E" w:rsidP="00161EA4">
      <w:pPr>
        <w:spacing w:after="0"/>
        <w:jc w:val="both"/>
        <w:rPr>
          <w:rFonts w:ascii="Arial" w:eastAsia="Arial" w:hAnsi="Arial" w:cs="Arial"/>
        </w:rPr>
      </w:pPr>
    </w:p>
    <w:p w14:paraId="5DD1622B" w14:textId="77777777" w:rsidR="00BA3B7E" w:rsidRPr="00F85579" w:rsidRDefault="00315F49" w:rsidP="00161EA4">
      <w:pPr>
        <w:spacing w:after="0"/>
        <w:jc w:val="both"/>
        <w:rPr>
          <w:rFonts w:ascii="Arial" w:eastAsia="Arial" w:hAnsi="Arial" w:cs="Arial"/>
          <w:u w:val="single"/>
        </w:rPr>
      </w:pPr>
      <w:r w:rsidRPr="00F85579">
        <w:rPr>
          <w:rFonts w:ascii="Arial" w:eastAsia="Arial" w:hAnsi="Arial" w:cs="Arial"/>
          <w:u w:val="single"/>
        </w:rPr>
        <w:t xml:space="preserve">Quotas </w:t>
      </w:r>
      <w:proofErr w:type="gramStart"/>
      <w:r w:rsidRPr="00F85579">
        <w:rPr>
          <w:rFonts w:ascii="Arial" w:eastAsia="Arial" w:hAnsi="Arial" w:cs="Arial"/>
          <w:u w:val="single"/>
        </w:rPr>
        <w:t>under</w:t>
      </w:r>
      <w:proofErr w:type="gramEnd"/>
      <w:r w:rsidRPr="00F85579">
        <w:rPr>
          <w:rFonts w:ascii="Arial" w:eastAsia="Arial" w:hAnsi="Arial" w:cs="Arial"/>
          <w:u w:val="single"/>
        </w:rPr>
        <w:t xml:space="preserve"> CITES:</w:t>
      </w:r>
    </w:p>
    <w:p w14:paraId="44AFE982" w14:textId="77777777" w:rsidR="00BA3B7E" w:rsidRPr="00F85579" w:rsidRDefault="00315F49" w:rsidP="00161EA4">
      <w:pPr>
        <w:spacing w:after="0"/>
        <w:jc w:val="both"/>
        <w:rPr>
          <w:rFonts w:ascii="Arial" w:eastAsia="Arial" w:hAnsi="Arial" w:cs="Arial"/>
        </w:rPr>
      </w:pPr>
      <w:r w:rsidRPr="00F85579">
        <w:rPr>
          <w:rFonts w:ascii="Arial" w:eastAsia="Arial" w:hAnsi="Arial" w:cs="Arial"/>
          <w:i/>
        </w:rPr>
        <w:t xml:space="preserve">A. pelagicus: </w:t>
      </w:r>
      <w:r w:rsidRPr="00F85579">
        <w:rPr>
          <w:rFonts w:ascii="Arial" w:eastAsia="Arial" w:hAnsi="Arial" w:cs="Arial"/>
        </w:rPr>
        <w:t>El Salvador has an export quota of 702 kg for dried fins and 835 kg for dried skin in 2024, while Panama has a 0 quota with an exemption for scientific and law enforcement/judicial/forensic purposes.</w:t>
      </w:r>
    </w:p>
    <w:p w14:paraId="2B9DF605" w14:textId="77777777" w:rsidR="00BA3B7E" w:rsidRPr="00F85579" w:rsidRDefault="00315F49" w:rsidP="00161EA4">
      <w:pPr>
        <w:spacing w:after="0"/>
        <w:jc w:val="both"/>
        <w:rPr>
          <w:rFonts w:ascii="Arial" w:eastAsia="Arial" w:hAnsi="Arial" w:cs="Arial"/>
        </w:rPr>
      </w:pPr>
      <w:r w:rsidRPr="00F85579">
        <w:rPr>
          <w:rFonts w:ascii="Arial" w:eastAsia="Arial" w:hAnsi="Arial" w:cs="Arial"/>
          <w:i/>
        </w:rPr>
        <w:t xml:space="preserve">A. vulpinus: </w:t>
      </w:r>
      <w:r w:rsidRPr="00F85579">
        <w:rPr>
          <w:rFonts w:ascii="Arial" w:eastAsia="Arial" w:hAnsi="Arial" w:cs="Arial"/>
        </w:rPr>
        <w:t>Congo has an export quota of 200 kg dried fins for 2025, while El Salvador has 26 kg for dried fins and 30 kg for dried skin in 2024, and Panama has a 0 quota.</w:t>
      </w:r>
    </w:p>
    <w:p w14:paraId="65F3F6D4" w14:textId="77777777" w:rsidR="00BA3B7E" w:rsidRPr="00F85579" w:rsidRDefault="00315F49" w:rsidP="00161EA4">
      <w:pPr>
        <w:spacing w:after="0"/>
        <w:jc w:val="both"/>
        <w:rPr>
          <w:rFonts w:ascii="Arial" w:eastAsia="Arial" w:hAnsi="Arial" w:cs="Arial"/>
        </w:rPr>
      </w:pPr>
      <w:r w:rsidRPr="00F85579">
        <w:rPr>
          <w:rFonts w:ascii="Arial" w:eastAsia="Arial" w:hAnsi="Arial" w:cs="Arial"/>
          <w:i/>
        </w:rPr>
        <w:t>A. superciliosus</w:t>
      </w:r>
      <w:r w:rsidRPr="00F85579">
        <w:rPr>
          <w:rFonts w:ascii="Arial" w:eastAsia="Arial" w:hAnsi="Arial" w:cs="Arial"/>
        </w:rPr>
        <w:t>: El Salvador has 574 kg for dried fins and 683 kg for dried skin in 2024, and Panama has a 0 quota.</w:t>
      </w:r>
    </w:p>
    <w:p w14:paraId="5B511B20" w14:textId="77777777" w:rsidR="00BA3B7E" w:rsidRPr="00F85579" w:rsidRDefault="00BA3B7E" w:rsidP="00161EA4">
      <w:pPr>
        <w:spacing w:after="0"/>
        <w:jc w:val="both"/>
        <w:rPr>
          <w:rFonts w:ascii="Arial" w:eastAsia="Arial" w:hAnsi="Arial" w:cs="Arial"/>
        </w:rPr>
      </w:pPr>
    </w:p>
    <w:p w14:paraId="518A7AFB" w14:textId="77777777" w:rsidR="00BA3B7E" w:rsidRPr="00F85579" w:rsidRDefault="00315F49" w:rsidP="00161EA4">
      <w:pPr>
        <w:spacing w:after="0"/>
        <w:jc w:val="both"/>
        <w:rPr>
          <w:rFonts w:ascii="Arial" w:eastAsia="Arial" w:hAnsi="Arial" w:cs="Arial"/>
        </w:rPr>
      </w:pPr>
      <w:r w:rsidRPr="00F85579">
        <w:rPr>
          <w:rFonts w:ascii="Arial" w:eastAsia="Arial" w:hAnsi="Arial" w:cs="Arial"/>
        </w:rPr>
        <w:t xml:space="preserve">Some countries (Canada, UK, certain states and territories in the US, Bahamas, the Maldives, Marshall Islands, United Arab Emirates, and India) have also prohibited export of all shark fins. </w:t>
      </w:r>
    </w:p>
    <w:p w14:paraId="489CDFA7" w14:textId="77777777" w:rsidR="00BA3B7E" w:rsidRPr="00F85579" w:rsidRDefault="00BA3B7E" w:rsidP="00161EA4">
      <w:pPr>
        <w:spacing w:after="0"/>
        <w:jc w:val="both"/>
        <w:rPr>
          <w:rFonts w:ascii="Arial" w:eastAsia="Arial" w:hAnsi="Arial" w:cs="Arial"/>
        </w:rPr>
      </w:pPr>
    </w:p>
    <w:p w14:paraId="453CD5CC" w14:textId="77777777" w:rsidR="00BA3B7E" w:rsidRPr="00F85579" w:rsidRDefault="00315F49" w:rsidP="00161EA4">
      <w:pPr>
        <w:pBdr>
          <w:top w:val="nil"/>
          <w:left w:val="nil"/>
          <w:bottom w:val="nil"/>
          <w:right w:val="nil"/>
          <w:between w:val="nil"/>
        </w:pBdr>
        <w:spacing w:after="0"/>
        <w:jc w:val="both"/>
        <w:rPr>
          <w:rFonts w:ascii="Arial" w:eastAsia="Arial" w:hAnsi="Arial" w:cs="Arial"/>
          <w:lang w:val="en-US"/>
        </w:rPr>
      </w:pPr>
      <w:r w:rsidRPr="1B45F43D">
        <w:rPr>
          <w:rFonts w:ascii="Arial" w:eastAsia="Arial" w:hAnsi="Arial" w:cs="Arial"/>
          <w:lang w:val="en-US"/>
        </w:rPr>
        <w:t xml:space="preserve">The European Union manages thresher sharks primarily through regulations implementing RFMO (ICCAT and IOTC) measures, and therefore aside from their prohibition of retaining </w:t>
      </w:r>
      <w:r w:rsidRPr="1B45F43D">
        <w:rPr>
          <w:rFonts w:ascii="Arial" w:eastAsia="Arial" w:hAnsi="Arial" w:cs="Arial"/>
          <w:i/>
          <w:iCs/>
          <w:lang w:val="en-US"/>
        </w:rPr>
        <w:t>A. superciliosus</w:t>
      </w:r>
      <w:r w:rsidRPr="1B45F43D">
        <w:rPr>
          <w:rFonts w:ascii="Arial" w:eastAsia="Arial" w:hAnsi="Arial" w:cs="Arial"/>
          <w:lang w:val="en-US"/>
        </w:rPr>
        <w:t xml:space="preserve"> across all their fisheries, will have limited benefits for the other 2 thresher species outside ICCAT and IOTC areas of competence. </w:t>
      </w:r>
    </w:p>
    <w:p w14:paraId="49E2BB91" w14:textId="77777777" w:rsidR="00BA3B7E" w:rsidRPr="002B0B43" w:rsidRDefault="00BA3B7E" w:rsidP="00161EA4">
      <w:pPr>
        <w:spacing w:after="0"/>
        <w:jc w:val="both"/>
        <w:rPr>
          <w:rFonts w:ascii="Arial" w:eastAsia="Arial" w:hAnsi="Arial" w:cs="Arial"/>
        </w:rPr>
      </w:pPr>
    </w:p>
    <w:p w14:paraId="1A4275F5" w14:textId="77777777" w:rsidR="00BA3B7E" w:rsidRDefault="00315F49" w:rsidP="00161EA4">
      <w:pPr>
        <w:spacing w:after="0"/>
        <w:jc w:val="both"/>
        <w:rPr>
          <w:rFonts w:ascii="Arial" w:eastAsia="Arial" w:hAnsi="Arial" w:cs="Arial"/>
          <w:color w:val="38761D"/>
          <w:lang w:val="en-US"/>
        </w:rPr>
      </w:pPr>
      <w:r w:rsidRPr="1B45F43D">
        <w:rPr>
          <w:rFonts w:ascii="Arial" w:eastAsia="Arial" w:hAnsi="Arial" w:cs="Arial"/>
          <w:lang w:val="en-US"/>
        </w:rPr>
        <w:t>The Atlantic common thresher shark fishery in the US is managed by NOAA Fisheries under the Consolidated Atlantic Highly Migratory Species Fishery Management Plan. This plan requires permits and sets catch limits. The Shark Conservation Act also mandates that all sharks be brought to shore with their fins attached.</w:t>
      </w:r>
    </w:p>
    <w:p w14:paraId="02B3E809" w14:textId="77777777" w:rsidR="00BA3B7E" w:rsidRDefault="00BA3B7E" w:rsidP="00161EA4">
      <w:pPr>
        <w:pBdr>
          <w:top w:val="nil"/>
          <w:left w:val="nil"/>
          <w:bottom w:val="nil"/>
          <w:right w:val="nil"/>
          <w:between w:val="nil"/>
        </w:pBdr>
        <w:spacing w:after="0"/>
        <w:jc w:val="both"/>
        <w:rPr>
          <w:rFonts w:ascii="Arial" w:eastAsia="Arial" w:hAnsi="Arial" w:cs="Arial"/>
          <w:b/>
        </w:rPr>
      </w:pPr>
    </w:p>
    <w:p w14:paraId="4AD9654E" w14:textId="77777777" w:rsidR="00BA3B7E" w:rsidRDefault="00315F49" w:rsidP="002B0B43">
      <w:pPr>
        <w:pBdr>
          <w:top w:val="nil"/>
          <w:left w:val="nil"/>
          <w:bottom w:val="nil"/>
          <w:right w:val="nil"/>
          <w:between w:val="nil"/>
        </w:pBdr>
        <w:spacing w:after="0"/>
        <w:ind w:left="567" w:hanging="567"/>
        <w:jc w:val="both"/>
        <w:rPr>
          <w:rFonts w:ascii="Arial" w:eastAsia="Arial" w:hAnsi="Arial" w:cs="Arial"/>
          <w:bCs/>
        </w:rPr>
      </w:pPr>
      <w:r w:rsidRPr="002B0B43">
        <w:rPr>
          <w:rFonts w:ascii="Arial" w:eastAsia="Arial" w:hAnsi="Arial" w:cs="Arial"/>
          <w:bCs/>
        </w:rPr>
        <w:t>6.4 Habitat conservation</w:t>
      </w:r>
    </w:p>
    <w:p w14:paraId="43C80788" w14:textId="77777777" w:rsidR="002B0B43" w:rsidRPr="002B0B43" w:rsidRDefault="002B0B43" w:rsidP="002B0B43">
      <w:pPr>
        <w:pBdr>
          <w:top w:val="nil"/>
          <w:left w:val="nil"/>
          <w:bottom w:val="nil"/>
          <w:right w:val="nil"/>
          <w:between w:val="nil"/>
        </w:pBdr>
        <w:spacing w:after="0"/>
        <w:ind w:left="567" w:hanging="567"/>
        <w:jc w:val="both"/>
        <w:rPr>
          <w:rFonts w:ascii="Arial" w:eastAsia="Arial" w:hAnsi="Arial" w:cs="Arial"/>
          <w:bCs/>
        </w:rPr>
      </w:pPr>
    </w:p>
    <w:p w14:paraId="1110387C" w14:textId="77777777" w:rsidR="00BA3B7E" w:rsidRPr="00F85579" w:rsidRDefault="00315F49" w:rsidP="00161EA4">
      <w:pPr>
        <w:spacing w:after="0"/>
        <w:jc w:val="both"/>
        <w:rPr>
          <w:rFonts w:ascii="Arial" w:eastAsia="Arial" w:hAnsi="Arial" w:cs="Arial"/>
          <w:lang w:val="en-US"/>
        </w:rPr>
      </w:pPr>
      <w:r w:rsidRPr="1B45F43D">
        <w:rPr>
          <w:rFonts w:ascii="Arial" w:eastAsia="Arial" w:hAnsi="Arial" w:cs="Arial"/>
          <w:lang w:val="en-US"/>
        </w:rPr>
        <w:t xml:space="preserve">Monad Shoal &amp; Gato Island, </w:t>
      </w:r>
      <w:proofErr w:type="spellStart"/>
      <w:r w:rsidRPr="1B45F43D">
        <w:rPr>
          <w:rFonts w:ascii="Arial" w:eastAsia="Arial" w:hAnsi="Arial" w:cs="Arial"/>
          <w:lang w:val="en-US"/>
        </w:rPr>
        <w:t>Malapascua</w:t>
      </w:r>
      <w:proofErr w:type="spellEnd"/>
      <w:r w:rsidRPr="1B45F43D">
        <w:rPr>
          <w:rFonts w:ascii="Arial" w:eastAsia="Arial" w:hAnsi="Arial" w:cs="Arial"/>
          <w:lang w:val="en-US"/>
        </w:rPr>
        <w:t>, Philippines: shark and ray sanctuary. It is very small and local and will not cover all habitat use of the species.</w:t>
      </w:r>
    </w:p>
    <w:p w14:paraId="36539AAE" w14:textId="77777777" w:rsidR="00BA3B7E" w:rsidRPr="00F85579" w:rsidRDefault="00BA3B7E" w:rsidP="00161EA4">
      <w:pPr>
        <w:spacing w:after="0"/>
        <w:jc w:val="both"/>
        <w:rPr>
          <w:rFonts w:ascii="Arial" w:eastAsia="Arial" w:hAnsi="Arial" w:cs="Arial"/>
        </w:rPr>
      </w:pPr>
    </w:p>
    <w:p w14:paraId="4061D070" w14:textId="77777777" w:rsidR="00BA3B7E" w:rsidRPr="00F85579" w:rsidRDefault="00315F49" w:rsidP="00161EA4">
      <w:pPr>
        <w:spacing w:after="0"/>
        <w:jc w:val="both"/>
        <w:rPr>
          <w:rFonts w:ascii="Arial" w:eastAsia="Arial" w:hAnsi="Arial" w:cs="Arial"/>
          <w:lang w:val="en-US"/>
        </w:rPr>
      </w:pPr>
      <w:r w:rsidRPr="1B45F43D">
        <w:rPr>
          <w:rFonts w:ascii="Arial" w:eastAsia="Arial" w:hAnsi="Arial" w:cs="Arial"/>
          <w:lang w:val="en-US"/>
        </w:rPr>
        <w:t xml:space="preserve">Selat Pantar MPA, East Nusa Tenggara (NTT), Indonesia: provincial decree prohibits capture / trade of pelagic threshers in NTT province. A very </w:t>
      </w:r>
      <w:proofErr w:type="spellStart"/>
      <w:r w:rsidRPr="1B45F43D">
        <w:rPr>
          <w:rFonts w:ascii="Arial" w:eastAsia="Arial" w:hAnsi="Arial" w:cs="Arial"/>
          <w:lang w:val="en-US"/>
        </w:rPr>
        <w:t>localised</w:t>
      </w:r>
      <w:proofErr w:type="spellEnd"/>
      <w:r w:rsidRPr="1B45F43D">
        <w:rPr>
          <w:rFonts w:ascii="Arial" w:eastAsia="Arial" w:hAnsi="Arial" w:cs="Arial"/>
          <w:lang w:val="en-US"/>
        </w:rPr>
        <w:t xml:space="preserve"> protection that offers limited protection for such migratory species.</w:t>
      </w:r>
    </w:p>
    <w:p w14:paraId="0386409E" w14:textId="77777777" w:rsidR="00BA3B7E" w:rsidRPr="00F85579" w:rsidRDefault="00BA3B7E" w:rsidP="00161EA4">
      <w:pPr>
        <w:spacing w:after="0"/>
        <w:jc w:val="both"/>
        <w:rPr>
          <w:rFonts w:ascii="Arial" w:eastAsia="Arial" w:hAnsi="Arial" w:cs="Arial"/>
        </w:rPr>
      </w:pPr>
    </w:p>
    <w:p w14:paraId="50699E67" w14:textId="77777777" w:rsidR="00BA3B7E" w:rsidRPr="00F85579" w:rsidRDefault="00315F49" w:rsidP="00161EA4">
      <w:pPr>
        <w:spacing w:after="0"/>
        <w:jc w:val="both"/>
        <w:rPr>
          <w:rFonts w:ascii="Arial" w:eastAsia="Arial" w:hAnsi="Arial" w:cs="Arial"/>
          <w:lang w:val="en-US"/>
        </w:rPr>
      </w:pPr>
      <w:r w:rsidRPr="1B45F43D">
        <w:rPr>
          <w:rFonts w:ascii="Arial" w:eastAsia="Arial" w:hAnsi="Arial" w:cs="Arial"/>
          <w:lang w:val="en-US"/>
        </w:rPr>
        <w:t xml:space="preserve">The establishment of marine protected areas within EEZs may provide a degree of protection for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r w:rsidRPr="1B45F43D">
        <w:rPr>
          <w:rFonts w:ascii="Arial" w:eastAsia="Arial" w:hAnsi="Arial" w:cs="Arial"/>
          <w:lang w:val="en-US"/>
        </w:rPr>
        <w:t xml:space="preserve">and their critical habitats, however, given varying levels of implementation of MPA’s across the world and their migratory nature, it will be insufficient. And there is no protection for critical pelagic high seas habitats, which is highly significant given the highly migratory, pelagic nature of all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spp. </w:t>
      </w:r>
    </w:p>
    <w:p w14:paraId="7EEEA750" w14:textId="77777777" w:rsidR="00BA3B7E" w:rsidRPr="00F85579" w:rsidRDefault="00BA3B7E" w:rsidP="00161EA4">
      <w:pPr>
        <w:pBdr>
          <w:top w:val="nil"/>
          <w:left w:val="nil"/>
          <w:bottom w:val="nil"/>
          <w:right w:val="nil"/>
          <w:between w:val="nil"/>
        </w:pBdr>
        <w:spacing w:after="0"/>
        <w:jc w:val="both"/>
        <w:rPr>
          <w:rFonts w:ascii="Arial" w:eastAsia="Arial" w:hAnsi="Arial" w:cs="Arial"/>
          <w:b/>
        </w:rPr>
      </w:pPr>
    </w:p>
    <w:p w14:paraId="2495965C" w14:textId="1A2740F5" w:rsidR="00BA3B7E" w:rsidRPr="002B0B43" w:rsidRDefault="00315F49" w:rsidP="002B0B43">
      <w:pPr>
        <w:pBdr>
          <w:top w:val="nil"/>
          <w:left w:val="nil"/>
          <w:bottom w:val="nil"/>
          <w:right w:val="nil"/>
          <w:between w:val="nil"/>
        </w:pBdr>
        <w:spacing w:after="0"/>
        <w:ind w:left="567" w:hanging="567"/>
        <w:jc w:val="both"/>
        <w:rPr>
          <w:rFonts w:ascii="Arial" w:eastAsia="Arial" w:hAnsi="Arial" w:cs="Arial"/>
          <w:bCs/>
        </w:rPr>
      </w:pPr>
      <w:r w:rsidRPr="002B0B43">
        <w:rPr>
          <w:rFonts w:ascii="Arial" w:eastAsia="Arial" w:hAnsi="Arial" w:cs="Arial"/>
          <w:bCs/>
        </w:rPr>
        <w:t xml:space="preserve">6.5 </w:t>
      </w:r>
      <w:r w:rsidR="002B0B43">
        <w:rPr>
          <w:rFonts w:ascii="Arial" w:eastAsia="Arial" w:hAnsi="Arial" w:cs="Arial"/>
          <w:bCs/>
        </w:rPr>
        <w:tab/>
      </w:r>
      <w:r w:rsidRPr="002B0B43">
        <w:rPr>
          <w:rFonts w:ascii="Arial" w:eastAsia="Arial" w:hAnsi="Arial" w:cs="Arial"/>
          <w:bCs/>
        </w:rPr>
        <w:t>Population monitoring</w:t>
      </w:r>
    </w:p>
    <w:p w14:paraId="18C8555A" w14:textId="77777777" w:rsidR="002B0B43" w:rsidRDefault="002B0B43" w:rsidP="00161EA4">
      <w:pPr>
        <w:spacing w:after="0"/>
        <w:jc w:val="both"/>
        <w:rPr>
          <w:rFonts w:ascii="Arial" w:eastAsia="Arial" w:hAnsi="Arial" w:cs="Arial"/>
        </w:rPr>
      </w:pPr>
    </w:p>
    <w:p w14:paraId="19B60949" w14:textId="6EF3C48D" w:rsidR="00BA3B7E" w:rsidRDefault="00315F49" w:rsidP="00161EA4">
      <w:pPr>
        <w:spacing w:after="0"/>
        <w:jc w:val="both"/>
        <w:rPr>
          <w:rFonts w:ascii="Arial" w:eastAsia="Arial" w:hAnsi="Arial" w:cs="Arial"/>
        </w:rPr>
      </w:pPr>
      <w:r w:rsidRPr="00F85579">
        <w:rPr>
          <w:rFonts w:ascii="Arial" w:eastAsia="Arial" w:hAnsi="Arial" w:cs="Arial"/>
        </w:rPr>
        <w:t>Species-specific population monitoring is often lacking as the extremely limited data collected are typically aggregated at higher taxonomic levels.</w:t>
      </w:r>
      <w:r>
        <w:rPr>
          <w:rFonts w:ascii="Arial" w:eastAsia="Arial" w:hAnsi="Arial" w:cs="Arial"/>
        </w:rPr>
        <w:t xml:space="preserve"> </w:t>
      </w:r>
    </w:p>
    <w:p w14:paraId="778F0265" w14:textId="77777777" w:rsidR="00BA3B7E" w:rsidRPr="002B0B43" w:rsidRDefault="00BA3B7E" w:rsidP="00161EA4">
      <w:pPr>
        <w:spacing w:after="0"/>
        <w:jc w:val="both"/>
        <w:rPr>
          <w:rFonts w:ascii="Arial" w:eastAsia="Arial" w:hAnsi="Arial" w:cs="Arial"/>
        </w:rPr>
      </w:pPr>
    </w:p>
    <w:p w14:paraId="445BC478" w14:textId="4134EFA0" w:rsidR="00BA3B7E" w:rsidRPr="002B0B43" w:rsidRDefault="00315F49" w:rsidP="002B0B43">
      <w:pPr>
        <w:spacing w:after="0"/>
        <w:ind w:left="567" w:hanging="567"/>
        <w:rPr>
          <w:rFonts w:ascii="Arial" w:eastAsia="Arial" w:hAnsi="Arial" w:cs="Arial"/>
        </w:rPr>
      </w:pPr>
      <w:r w:rsidRPr="002B0B43">
        <w:rPr>
          <w:rFonts w:ascii="Arial" w:eastAsia="Arial" w:hAnsi="Arial" w:cs="Arial"/>
          <w:b/>
        </w:rPr>
        <w:t xml:space="preserve">7. </w:t>
      </w:r>
      <w:r w:rsidR="002B0B43">
        <w:rPr>
          <w:rFonts w:ascii="Arial" w:eastAsia="Arial" w:hAnsi="Arial" w:cs="Arial"/>
          <w:b/>
        </w:rPr>
        <w:tab/>
      </w:r>
      <w:r w:rsidRPr="002B0B43">
        <w:rPr>
          <w:rFonts w:ascii="Arial" w:eastAsia="Arial" w:hAnsi="Arial" w:cs="Arial"/>
          <w:b/>
        </w:rPr>
        <w:t>Effects of the proposed amendment</w:t>
      </w:r>
    </w:p>
    <w:p w14:paraId="3A700FDD" w14:textId="77777777" w:rsidR="002B0B43" w:rsidRDefault="002B0B43" w:rsidP="002B0B43">
      <w:pPr>
        <w:spacing w:after="0"/>
        <w:ind w:left="567" w:hanging="567"/>
        <w:jc w:val="both"/>
        <w:rPr>
          <w:rFonts w:ascii="Arial" w:eastAsia="Arial" w:hAnsi="Arial" w:cs="Arial"/>
          <w:bCs/>
        </w:rPr>
      </w:pPr>
    </w:p>
    <w:p w14:paraId="0F8CF91A" w14:textId="55E677A7" w:rsidR="00BA3B7E" w:rsidRPr="002B0B43" w:rsidRDefault="00315F49" w:rsidP="002B0B43">
      <w:pPr>
        <w:spacing w:after="0"/>
        <w:ind w:left="567" w:hanging="567"/>
        <w:jc w:val="both"/>
        <w:rPr>
          <w:rFonts w:ascii="Arial" w:eastAsia="Arial" w:hAnsi="Arial" w:cs="Arial"/>
          <w:bCs/>
        </w:rPr>
      </w:pPr>
      <w:r w:rsidRPr="002B0B43">
        <w:rPr>
          <w:rFonts w:ascii="Arial" w:eastAsia="Arial" w:hAnsi="Arial" w:cs="Arial"/>
          <w:bCs/>
        </w:rPr>
        <w:t xml:space="preserve">7.1 </w:t>
      </w:r>
      <w:r w:rsidR="002B0B43">
        <w:rPr>
          <w:rFonts w:ascii="Arial" w:eastAsia="Arial" w:hAnsi="Arial" w:cs="Arial"/>
          <w:bCs/>
        </w:rPr>
        <w:tab/>
      </w:r>
      <w:r w:rsidRPr="002B0B43">
        <w:rPr>
          <w:rFonts w:ascii="Arial" w:eastAsia="Arial" w:hAnsi="Arial" w:cs="Arial"/>
          <w:bCs/>
        </w:rPr>
        <w:t>Anticipated benefits of the amendment</w:t>
      </w:r>
    </w:p>
    <w:p w14:paraId="1D6F679B" w14:textId="77777777" w:rsidR="002B0B43" w:rsidRDefault="002B0B43" w:rsidP="00161EA4">
      <w:pPr>
        <w:spacing w:after="0"/>
        <w:jc w:val="both"/>
        <w:rPr>
          <w:rFonts w:ascii="Arial" w:eastAsia="Arial" w:hAnsi="Arial" w:cs="Arial"/>
        </w:rPr>
      </w:pPr>
    </w:p>
    <w:p w14:paraId="2E3D1531" w14:textId="781D771C" w:rsidR="00BA3B7E" w:rsidRDefault="00315F49" w:rsidP="00161EA4">
      <w:pPr>
        <w:spacing w:after="0"/>
        <w:jc w:val="both"/>
        <w:rPr>
          <w:rFonts w:ascii="Arial" w:eastAsia="Arial" w:hAnsi="Arial" w:cs="Arial"/>
        </w:rPr>
      </w:pPr>
      <w:r>
        <w:rPr>
          <w:rFonts w:ascii="Arial" w:eastAsia="Arial" w:hAnsi="Arial" w:cs="Arial"/>
        </w:rPr>
        <w:t xml:space="preserve">A CMS Appendix I listing would result in national regulations prohibiting the take of these species, which combined with their existing Appendix II listing (encouraging regional collaboration and management), would help reduce mortality of these highly threatened species, enabling species recovery. </w:t>
      </w:r>
    </w:p>
    <w:p w14:paraId="7862BBDC" w14:textId="77777777" w:rsidR="00BA3B7E" w:rsidRDefault="00BA3B7E" w:rsidP="00161EA4">
      <w:pPr>
        <w:spacing w:after="0"/>
        <w:jc w:val="both"/>
        <w:rPr>
          <w:rFonts w:ascii="Arial" w:eastAsia="Arial" w:hAnsi="Arial" w:cs="Arial"/>
        </w:rPr>
      </w:pPr>
    </w:p>
    <w:p w14:paraId="7ECDD690" w14:textId="77777777"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All </w:t>
      </w:r>
      <w:proofErr w:type="spellStart"/>
      <w:r w:rsidRPr="1B45F43D">
        <w:rPr>
          <w:rFonts w:ascii="Arial" w:eastAsia="Arial" w:hAnsi="Arial" w:cs="Arial"/>
          <w:i/>
          <w:iCs/>
          <w:lang w:val="en-US"/>
        </w:rPr>
        <w:t>Alopias</w:t>
      </w:r>
      <w:proofErr w:type="spellEnd"/>
      <w:r w:rsidRPr="1B45F43D">
        <w:rPr>
          <w:rFonts w:ascii="Arial" w:eastAsia="Arial" w:hAnsi="Arial" w:cs="Arial"/>
          <w:i/>
          <w:iCs/>
          <w:lang w:val="en-US"/>
        </w:rPr>
        <w:t xml:space="preserve"> </w:t>
      </w:r>
      <w:r w:rsidRPr="1B45F43D">
        <w:rPr>
          <w:rFonts w:ascii="Arial" w:eastAsia="Arial" w:hAnsi="Arial" w:cs="Arial"/>
          <w:lang w:val="en-US"/>
        </w:rPr>
        <w:t>spp</w:t>
      </w:r>
      <w:r w:rsidRPr="1B45F43D">
        <w:rPr>
          <w:rFonts w:ascii="Arial" w:eastAsia="Arial" w:hAnsi="Arial" w:cs="Arial"/>
          <w:i/>
          <w:iCs/>
          <w:lang w:val="en-US"/>
        </w:rPr>
        <w:t>.</w:t>
      </w:r>
      <w:r w:rsidRPr="1B45F43D">
        <w:rPr>
          <w:rFonts w:ascii="Arial" w:eastAsia="Arial" w:hAnsi="Arial" w:cs="Arial"/>
          <w:lang w:val="en-US"/>
        </w:rPr>
        <w:t xml:space="preserve"> </w:t>
      </w:r>
      <w:proofErr w:type="gramStart"/>
      <w:r w:rsidRPr="1B45F43D">
        <w:rPr>
          <w:rFonts w:ascii="Arial" w:eastAsia="Arial" w:hAnsi="Arial" w:cs="Arial"/>
          <w:lang w:val="en-US"/>
        </w:rPr>
        <w:t>are in need of</w:t>
      </w:r>
      <w:proofErr w:type="gramEnd"/>
      <w:r w:rsidRPr="1B45F43D">
        <w:rPr>
          <w:rFonts w:ascii="Arial" w:eastAsia="Arial" w:hAnsi="Arial" w:cs="Arial"/>
          <w:lang w:val="en-US"/>
        </w:rPr>
        <w:t xml:space="preserve"> urgent conservation action </w:t>
      </w:r>
      <w:proofErr w:type="gramStart"/>
      <w:r w:rsidRPr="1B45F43D">
        <w:rPr>
          <w:rFonts w:ascii="Arial" w:eastAsia="Arial" w:hAnsi="Arial" w:cs="Arial"/>
          <w:lang w:val="en-US"/>
        </w:rPr>
        <w:t>as a result of</w:t>
      </w:r>
      <w:proofErr w:type="gramEnd"/>
      <w:r w:rsidRPr="1B45F43D">
        <w:rPr>
          <w:rFonts w:ascii="Arial" w:eastAsia="Arial" w:hAnsi="Arial" w:cs="Arial"/>
          <w:lang w:val="en-US"/>
        </w:rPr>
        <w:t xml:space="preserve"> their conservative life history, vulnerable biology, and significant declines seen in their populations due to anthropogenic fishing pressure. While some national or regional protections are there, they do not extend throughout their entire range, which for migratory species such as these, results in inadequate protection. Existing management is also insufficient to halt ongoing population declines. The Appendix I listing would resolve these problems. </w:t>
      </w:r>
    </w:p>
    <w:p w14:paraId="39AD4507" w14:textId="77777777" w:rsidR="00BA3B7E" w:rsidRDefault="00315F49" w:rsidP="00161EA4">
      <w:pPr>
        <w:spacing w:after="0"/>
        <w:jc w:val="both"/>
        <w:rPr>
          <w:rFonts w:ascii="Arial" w:eastAsia="Arial" w:hAnsi="Arial" w:cs="Arial"/>
        </w:rPr>
      </w:pPr>
      <w:r>
        <w:rPr>
          <w:rFonts w:ascii="Arial" w:eastAsia="Arial" w:hAnsi="Arial" w:cs="Arial"/>
        </w:rPr>
        <w:t xml:space="preserve"> </w:t>
      </w:r>
    </w:p>
    <w:p w14:paraId="473DFAFA" w14:textId="4A17B943" w:rsidR="00BA3B7E" w:rsidRPr="00E813A4" w:rsidRDefault="00315F49" w:rsidP="00E813A4">
      <w:pPr>
        <w:spacing w:after="0"/>
        <w:ind w:left="567" w:hanging="567"/>
        <w:jc w:val="both"/>
        <w:rPr>
          <w:rFonts w:ascii="Arial" w:eastAsia="Arial" w:hAnsi="Arial" w:cs="Arial"/>
          <w:bCs/>
        </w:rPr>
      </w:pPr>
      <w:r w:rsidRPr="00E813A4">
        <w:rPr>
          <w:rFonts w:ascii="Arial" w:eastAsia="Arial" w:hAnsi="Arial" w:cs="Arial"/>
          <w:bCs/>
        </w:rPr>
        <w:t xml:space="preserve">7.2 </w:t>
      </w:r>
      <w:r w:rsidR="00E813A4">
        <w:rPr>
          <w:rFonts w:ascii="Arial" w:eastAsia="Arial" w:hAnsi="Arial" w:cs="Arial"/>
          <w:bCs/>
        </w:rPr>
        <w:tab/>
      </w:r>
      <w:r w:rsidRPr="00E813A4">
        <w:rPr>
          <w:rFonts w:ascii="Arial" w:eastAsia="Arial" w:hAnsi="Arial" w:cs="Arial"/>
          <w:bCs/>
        </w:rPr>
        <w:t>Potential risks of the amendment</w:t>
      </w:r>
    </w:p>
    <w:p w14:paraId="0EE7D198" w14:textId="77777777" w:rsidR="00E813A4" w:rsidRDefault="00E813A4" w:rsidP="00161EA4">
      <w:pPr>
        <w:spacing w:after="0"/>
        <w:jc w:val="both"/>
        <w:rPr>
          <w:rFonts w:ascii="Arial" w:eastAsia="Arial" w:hAnsi="Arial" w:cs="Arial"/>
          <w:lang w:val="en-US"/>
        </w:rPr>
      </w:pPr>
    </w:p>
    <w:p w14:paraId="2FD23611" w14:textId="0B2B1596" w:rsidR="00BA3B7E" w:rsidRDefault="00315F49" w:rsidP="00161EA4">
      <w:pPr>
        <w:spacing w:after="0"/>
        <w:jc w:val="both"/>
        <w:rPr>
          <w:rFonts w:ascii="Arial" w:eastAsia="Arial" w:hAnsi="Arial" w:cs="Arial"/>
          <w:lang w:val="en-US"/>
        </w:rPr>
      </w:pPr>
      <w:r w:rsidRPr="1B45F43D">
        <w:rPr>
          <w:rFonts w:ascii="Arial" w:eastAsia="Arial" w:hAnsi="Arial" w:cs="Arial"/>
          <w:lang w:val="en-US"/>
        </w:rPr>
        <w:t xml:space="preserve">None identified. The CMS Appendix I listing would complement RFMO non-retention measures, strengthen the few national protections </w:t>
      </w:r>
      <w:proofErr w:type="spellStart"/>
      <w:r w:rsidRPr="1B45F43D">
        <w:rPr>
          <w:rFonts w:ascii="Arial" w:eastAsia="Arial" w:hAnsi="Arial" w:cs="Arial"/>
          <w:lang w:val="en-US"/>
        </w:rPr>
        <w:t>aleady</w:t>
      </w:r>
      <w:proofErr w:type="spellEnd"/>
      <w:r w:rsidRPr="1B45F43D">
        <w:rPr>
          <w:rFonts w:ascii="Arial" w:eastAsia="Arial" w:hAnsi="Arial" w:cs="Arial"/>
          <w:lang w:val="en-US"/>
        </w:rPr>
        <w:t xml:space="preserve"> in place, and support the CITES Appendix II listing by reducing burden on trade enforcement agencies.</w:t>
      </w:r>
    </w:p>
    <w:p w14:paraId="2E70FD93" w14:textId="77777777" w:rsidR="00BA3B7E" w:rsidRDefault="00BA3B7E" w:rsidP="00161EA4">
      <w:pPr>
        <w:spacing w:after="0"/>
        <w:jc w:val="both"/>
        <w:rPr>
          <w:rFonts w:ascii="Arial" w:eastAsia="Arial" w:hAnsi="Arial" w:cs="Arial"/>
        </w:rPr>
      </w:pPr>
    </w:p>
    <w:p w14:paraId="3FBCAA3F" w14:textId="460587F8" w:rsidR="00BA3B7E" w:rsidRPr="00E813A4" w:rsidRDefault="00315F49" w:rsidP="00E813A4">
      <w:pPr>
        <w:spacing w:after="0"/>
        <w:ind w:left="567" w:hanging="567"/>
        <w:jc w:val="both"/>
        <w:rPr>
          <w:rFonts w:ascii="Arial" w:eastAsia="Arial" w:hAnsi="Arial" w:cs="Arial"/>
          <w:bCs/>
        </w:rPr>
      </w:pPr>
      <w:r w:rsidRPr="00E813A4">
        <w:rPr>
          <w:rFonts w:ascii="Arial" w:eastAsia="Arial" w:hAnsi="Arial" w:cs="Arial"/>
          <w:bCs/>
        </w:rPr>
        <w:t>7.3</w:t>
      </w:r>
      <w:r w:rsidR="00E813A4">
        <w:rPr>
          <w:rFonts w:ascii="Arial" w:eastAsia="Arial" w:hAnsi="Arial" w:cs="Arial"/>
          <w:bCs/>
        </w:rPr>
        <w:tab/>
      </w:r>
      <w:r w:rsidRPr="00E813A4">
        <w:rPr>
          <w:rFonts w:ascii="Arial" w:eastAsia="Arial" w:hAnsi="Arial" w:cs="Arial"/>
          <w:bCs/>
        </w:rPr>
        <w:t xml:space="preserve">Intention of the proponent concerning development of an Agreement or </w:t>
      </w:r>
      <w:r w:rsidRPr="00E813A4">
        <w:rPr>
          <w:rFonts w:ascii="Arial" w:eastAsia="Arial" w:hAnsi="Arial" w:cs="Arial"/>
          <w:bCs/>
        </w:rPr>
        <w:br/>
        <w:t>Concerted Action</w:t>
      </w:r>
    </w:p>
    <w:p w14:paraId="2E5D14B1" w14:textId="77777777" w:rsidR="00E813A4" w:rsidRDefault="00E813A4" w:rsidP="00161EA4">
      <w:pPr>
        <w:spacing w:after="0"/>
        <w:jc w:val="both"/>
        <w:rPr>
          <w:rFonts w:ascii="Arial" w:eastAsia="Arial" w:hAnsi="Arial" w:cs="Arial"/>
        </w:rPr>
      </w:pPr>
    </w:p>
    <w:p w14:paraId="43DC156B" w14:textId="5D3DFE99" w:rsidR="00BA3B7E" w:rsidRDefault="00315F49" w:rsidP="00161EA4">
      <w:pPr>
        <w:spacing w:after="0"/>
        <w:jc w:val="both"/>
        <w:rPr>
          <w:rFonts w:ascii="Arial" w:eastAsia="Arial" w:hAnsi="Arial" w:cs="Arial"/>
          <w:color w:val="38761D"/>
        </w:rPr>
      </w:pPr>
      <w:r>
        <w:rPr>
          <w:rFonts w:ascii="Arial" w:eastAsia="Arial" w:hAnsi="Arial" w:cs="Arial"/>
        </w:rPr>
        <w:t>The proponent intends to support and encourage the development of Concerted Actions to enhance the CMS Appendix I listing.</w:t>
      </w:r>
    </w:p>
    <w:p w14:paraId="6D2E7E3D" w14:textId="25CC48F6" w:rsidR="00E813A4" w:rsidRDefault="00E813A4" w:rsidP="00161EA4">
      <w:pPr>
        <w:spacing w:after="0"/>
        <w:jc w:val="both"/>
        <w:rPr>
          <w:rFonts w:ascii="Arial" w:eastAsia="Arial" w:hAnsi="Arial" w:cs="Arial"/>
        </w:rPr>
      </w:pPr>
      <w:r>
        <w:rPr>
          <w:rFonts w:ascii="Arial" w:eastAsia="Arial" w:hAnsi="Arial" w:cs="Arial"/>
        </w:rPr>
        <w:br w:type="page"/>
      </w:r>
    </w:p>
    <w:p w14:paraId="2BADD83B" w14:textId="77777777" w:rsidR="00BA3B7E" w:rsidRPr="000E3D64" w:rsidRDefault="00315F49" w:rsidP="00E813A4">
      <w:pPr>
        <w:spacing w:after="0"/>
        <w:ind w:left="567" w:hanging="567"/>
        <w:jc w:val="both"/>
        <w:rPr>
          <w:rFonts w:ascii="Arial" w:eastAsia="Arial" w:hAnsi="Arial" w:cs="Arial"/>
          <w:b/>
        </w:rPr>
      </w:pPr>
      <w:r w:rsidRPr="00E813A4">
        <w:rPr>
          <w:rFonts w:ascii="Arial" w:eastAsia="Arial" w:hAnsi="Arial" w:cs="Arial"/>
          <w:b/>
        </w:rPr>
        <w:t>8</w:t>
      </w:r>
      <w:r w:rsidRPr="000E3D64">
        <w:rPr>
          <w:rFonts w:ascii="Arial" w:eastAsia="Arial" w:hAnsi="Arial" w:cs="Arial"/>
          <w:b/>
        </w:rPr>
        <w:t>. Range States</w:t>
      </w:r>
    </w:p>
    <w:p w14:paraId="0A26066A" w14:textId="77777777" w:rsidR="00FD39BD" w:rsidRPr="000E3D64" w:rsidRDefault="00FD39BD" w:rsidP="00E813A4">
      <w:pPr>
        <w:spacing w:after="0"/>
        <w:ind w:left="567" w:hanging="567"/>
        <w:jc w:val="both"/>
        <w:rPr>
          <w:rFonts w:ascii="Arial" w:eastAsia="Arial" w:hAnsi="Arial" w:cs="Arial"/>
        </w:rPr>
      </w:pPr>
    </w:p>
    <w:p w14:paraId="474D22D4" w14:textId="77777777" w:rsidR="00BA3B7E" w:rsidRPr="000E3D64" w:rsidRDefault="00315F49" w:rsidP="00161EA4">
      <w:pPr>
        <w:spacing w:after="0"/>
        <w:jc w:val="both"/>
        <w:rPr>
          <w:rFonts w:ascii="Arial" w:eastAsia="Arial" w:hAnsi="Arial" w:cs="Arial"/>
          <w:lang w:val="en-US"/>
        </w:rPr>
      </w:pPr>
      <w:r w:rsidRPr="000E3D64">
        <w:rPr>
          <w:rFonts w:ascii="Arial" w:eastAsia="Arial" w:hAnsi="Arial" w:cs="Arial"/>
          <w:lang w:val="en-US"/>
        </w:rPr>
        <w:t xml:space="preserve">All three species of thresher shark occur in areas beyond national jurisdiction therefore CMS Article I h) should be considered in determining a Range State: </w:t>
      </w:r>
    </w:p>
    <w:p w14:paraId="355D7ED8" w14:textId="77777777" w:rsidR="00FD39BD" w:rsidRPr="000E3D64" w:rsidRDefault="00FD39BD" w:rsidP="00161EA4">
      <w:pPr>
        <w:spacing w:after="0"/>
        <w:jc w:val="both"/>
        <w:rPr>
          <w:rFonts w:ascii="Arial" w:eastAsia="Arial" w:hAnsi="Arial" w:cs="Arial"/>
          <w:lang w:val="en-US"/>
        </w:rPr>
      </w:pPr>
    </w:p>
    <w:p w14:paraId="753DFF38" w14:textId="77777777" w:rsidR="00BA3B7E" w:rsidRPr="000E3D64" w:rsidRDefault="00315F49" w:rsidP="00161EA4">
      <w:pPr>
        <w:spacing w:after="0"/>
        <w:ind w:left="720"/>
        <w:jc w:val="both"/>
        <w:rPr>
          <w:rFonts w:ascii="Arial" w:eastAsia="Arial" w:hAnsi="Arial" w:cs="Arial"/>
        </w:rPr>
      </w:pPr>
      <w:r w:rsidRPr="000E3D64">
        <w:rPr>
          <w:rFonts w:ascii="Arial" w:eastAsia="Arial" w:hAnsi="Arial" w:cs="Arial"/>
        </w:rPr>
        <w:t>“A Range State in relation to a particular migratory species means any State […] that exercises jurisdiction over any part of the range of that migratory species, or a State, flag vessels of which are engaged outside national jurisdictional limits in taking that migratory species.”</w:t>
      </w:r>
    </w:p>
    <w:p w14:paraId="1C2A9211" w14:textId="77777777" w:rsidR="00FD39BD" w:rsidRPr="000E3D64" w:rsidRDefault="00FD39BD" w:rsidP="00161EA4">
      <w:pPr>
        <w:spacing w:after="0"/>
        <w:ind w:left="720"/>
        <w:jc w:val="both"/>
        <w:rPr>
          <w:rFonts w:ascii="Arial" w:eastAsia="Arial" w:hAnsi="Arial" w:cs="Arial"/>
        </w:rPr>
      </w:pPr>
    </w:p>
    <w:p w14:paraId="6675103C" w14:textId="77777777" w:rsidR="00BA3B7E" w:rsidRPr="000E3D64" w:rsidRDefault="00315F49" w:rsidP="00161EA4">
      <w:pPr>
        <w:spacing w:after="0"/>
        <w:jc w:val="both"/>
        <w:rPr>
          <w:rFonts w:ascii="Arial" w:eastAsia="Arial" w:hAnsi="Arial" w:cs="Arial"/>
          <w:sz w:val="24"/>
          <w:szCs w:val="24"/>
          <w:lang w:val="en-US"/>
        </w:rPr>
      </w:pPr>
      <w:r w:rsidRPr="000E3D64">
        <w:rPr>
          <w:rFonts w:ascii="Arial" w:eastAsia="Arial" w:hAnsi="Arial" w:cs="Arial"/>
          <w:lang w:val="en-US"/>
        </w:rPr>
        <w:t xml:space="preserve">A range state is therefore considered to be any nation where </w:t>
      </w:r>
      <w:proofErr w:type="spellStart"/>
      <w:r w:rsidRPr="000E3D64">
        <w:rPr>
          <w:rFonts w:ascii="Arial" w:eastAsia="Arial" w:hAnsi="Arial" w:cs="Arial"/>
          <w:i/>
          <w:iCs/>
          <w:lang w:val="en-US"/>
        </w:rPr>
        <w:t>Alopias</w:t>
      </w:r>
      <w:proofErr w:type="spellEnd"/>
      <w:r w:rsidRPr="000E3D64">
        <w:rPr>
          <w:rFonts w:ascii="Arial" w:eastAsia="Arial" w:hAnsi="Arial" w:cs="Arial"/>
          <w:i/>
          <w:iCs/>
          <w:lang w:val="en-US"/>
        </w:rPr>
        <w:t xml:space="preserve"> </w:t>
      </w:r>
      <w:proofErr w:type="spellStart"/>
      <w:r w:rsidRPr="000E3D64">
        <w:rPr>
          <w:rFonts w:ascii="Arial" w:eastAsia="Arial" w:hAnsi="Arial" w:cs="Arial"/>
          <w:lang w:val="en-US"/>
        </w:rPr>
        <w:t>spp</w:t>
      </w:r>
      <w:proofErr w:type="spellEnd"/>
      <w:r w:rsidRPr="000E3D64">
        <w:rPr>
          <w:rFonts w:ascii="Arial" w:eastAsia="Arial" w:hAnsi="Arial" w:cs="Arial"/>
          <w:lang w:val="en-US"/>
        </w:rPr>
        <w:t xml:space="preserve"> are present in domestic waters and those fisheries nations operating on the high seas.</w:t>
      </w:r>
    </w:p>
    <w:p w14:paraId="33FCC89B" w14:textId="77777777" w:rsidR="00BA3B7E" w:rsidRPr="000E3D64" w:rsidRDefault="00315F49" w:rsidP="00161EA4">
      <w:pPr>
        <w:spacing w:after="0"/>
        <w:jc w:val="both"/>
        <w:rPr>
          <w:rFonts w:ascii="Arial" w:eastAsia="Arial" w:hAnsi="Arial" w:cs="Arial"/>
        </w:rPr>
      </w:pPr>
      <w:r w:rsidRPr="000E3D64">
        <w:rPr>
          <w:rFonts w:ascii="Arial" w:eastAsia="Arial" w:hAnsi="Arial" w:cs="Arial"/>
        </w:rPr>
        <w:t xml:space="preserve"> </w:t>
      </w:r>
    </w:p>
    <w:p w14:paraId="03A8B0FD" w14:textId="77777777" w:rsidR="00BA3B7E" w:rsidRPr="000E3D64" w:rsidRDefault="00315F49" w:rsidP="00161EA4">
      <w:pPr>
        <w:spacing w:after="0"/>
        <w:jc w:val="both"/>
        <w:rPr>
          <w:rFonts w:ascii="Arial" w:eastAsia="Arial" w:hAnsi="Arial" w:cs="Arial"/>
          <w:b/>
          <w:bCs/>
          <w:u w:val="single"/>
          <w:lang w:val="en-US"/>
        </w:rPr>
      </w:pPr>
      <w:r w:rsidRPr="000E3D64">
        <w:rPr>
          <w:rFonts w:ascii="Arial" w:eastAsia="Arial" w:hAnsi="Arial" w:cs="Arial"/>
          <w:b/>
          <w:bCs/>
          <w:lang w:val="en-US"/>
        </w:rPr>
        <w:t>a)</w:t>
      </w:r>
      <w:r w:rsidRPr="000E3D64">
        <w:rPr>
          <w:rFonts w:ascii="Arial" w:eastAsia="Arial" w:hAnsi="Arial" w:cs="Arial"/>
          <w:b/>
          <w:bCs/>
          <w:sz w:val="14"/>
          <w:szCs w:val="14"/>
          <w:lang w:val="en-US"/>
        </w:rPr>
        <w:t xml:space="preserve"> </w:t>
      </w:r>
      <w:r w:rsidRPr="000E3D64">
        <w:rPr>
          <w:rFonts w:ascii="Arial" w:eastAsia="Arial" w:hAnsi="Arial" w:cs="Arial"/>
          <w:b/>
          <w:bCs/>
          <w:u w:val="single"/>
          <w:lang w:val="en-US"/>
        </w:rPr>
        <w:t>Pelagic thresher shark (</w:t>
      </w:r>
      <w:proofErr w:type="spellStart"/>
      <w:r w:rsidRPr="000E3D64">
        <w:rPr>
          <w:rFonts w:ascii="Arial" w:eastAsia="Arial" w:hAnsi="Arial" w:cs="Arial"/>
          <w:b/>
          <w:bCs/>
          <w:i/>
          <w:iCs/>
          <w:u w:val="single"/>
          <w:lang w:val="en-US"/>
        </w:rPr>
        <w:t>Alopias</w:t>
      </w:r>
      <w:proofErr w:type="spellEnd"/>
      <w:r w:rsidRPr="000E3D64">
        <w:rPr>
          <w:rFonts w:ascii="Arial" w:eastAsia="Arial" w:hAnsi="Arial" w:cs="Arial"/>
          <w:b/>
          <w:bCs/>
          <w:i/>
          <w:iCs/>
          <w:u w:val="single"/>
          <w:lang w:val="en-US"/>
        </w:rPr>
        <w:t xml:space="preserve"> pelagicus</w:t>
      </w:r>
      <w:r w:rsidRPr="000E3D64">
        <w:rPr>
          <w:rFonts w:ascii="Arial" w:eastAsia="Arial" w:hAnsi="Arial" w:cs="Arial"/>
          <w:b/>
          <w:bCs/>
          <w:u w:val="single"/>
          <w:lang w:val="en-US"/>
        </w:rPr>
        <w:t>):</w:t>
      </w:r>
    </w:p>
    <w:p w14:paraId="799A82BE" w14:textId="7F4C0F4D" w:rsidR="00BA3B7E" w:rsidRPr="000E3D64" w:rsidRDefault="00315F49" w:rsidP="00161EA4">
      <w:pPr>
        <w:spacing w:after="0"/>
        <w:jc w:val="both"/>
        <w:rPr>
          <w:rFonts w:ascii="Arial" w:eastAsia="Arial" w:hAnsi="Arial" w:cs="Arial"/>
        </w:rPr>
      </w:pPr>
      <w:r w:rsidRPr="000E3D64">
        <w:rPr>
          <w:rFonts w:ascii="Arial" w:eastAsia="Arial" w:hAnsi="Arial" w:cs="Arial"/>
        </w:rPr>
        <w:t>American Samoa; Australia; Bangladesh; British Indian Ocean Territory (Chagos Archipelago); Brunei Darussalam; Cambodia; China; Christmas Island; Cocos (Keeling) Islands; Colombia; Comoros; Cook Islands; Costa Rica; Disputed Territory (Spratly Is., Paracel Is.); Djibouti; Ecuador (Ecuador (mainland), Galápagos); Egypt; El Salvador; Eritrea; Fiji; French Polynesia; Guam; Guatemala; Honduras; Hong Kong; India (Andaman Is.); Indonesia; Iran, Islamic Republic of; Japan; Kenya; Kiribati; Korea, Republic of; Macao; Madagascar; Malaysia; Maldives; Marshall Islands; Mauritius; Mayotte; Mexico; Micronesia, Federated States of ; Mozambique; Myanmar; Nauru; New Caledonia; Nicaragua; Niue; Norfolk Island; Northern Mariana Islands; Oman; Pakistan; Palau; Panama; Papua New Guinea; Peru; Philippines; Pitcairn; Réunion; Samoa; Saudi Arabia; Seychelles; Singapore; Solomon Islands; Somalia; South Africa; Sri Lanka; Sudan; Taiwan</w:t>
      </w:r>
      <w:r w:rsidR="007D0E84" w:rsidRPr="000E3D64">
        <w:rPr>
          <w:rFonts w:ascii="Arial" w:eastAsia="Arial" w:hAnsi="Arial" w:cs="Arial"/>
        </w:rPr>
        <w:t>,</w:t>
      </w:r>
      <w:r w:rsidRPr="000E3D64">
        <w:rPr>
          <w:rFonts w:ascii="Arial" w:eastAsia="Arial" w:hAnsi="Arial" w:cs="Arial"/>
        </w:rPr>
        <w:t xml:space="preserve"> Province of China; Tanzania, United Republic of; Thailand; Timor-Leste; Tokelau; Tonga; Tuvalu; United States (Hawaiian Is.); United States Minor Outlying Islands (Johnston I., Howland-Baker Is., Midway Is., US Line Is., Wake Is.); Vanuatu; Viet Nam; Wallis and Futuna; Yemen</w:t>
      </w:r>
    </w:p>
    <w:p w14:paraId="3796B300" w14:textId="77777777" w:rsidR="00BA3B7E" w:rsidRPr="000E3D64" w:rsidRDefault="00BA3B7E" w:rsidP="00161EA4">
      <w:pPr>
        <w:spacing w:after="0"/>
        <w:jc w:val="both"/>
        <w:rPr>
          <w:rFonts w:ascii="Arial" w:eastAsia="Arial" w:hAnsi="Arial" w:cs="Arial"/>
        </w:rPr>
      </w:pPr>
    </w:p>
    <w:p w14:paraId="2B5DEA22" w14:textId="77777777" w:rsidR="00BA3B7E" w:rsidRPr="000E3D64" w:rsidRDefault="00315F49" w:rsidP="00161EA4">
      <w:pPr>
        <w:spacing w:after="0"/>
        <w:jc w:val="both"/>
        <w:rPr>
          <w:rFonts w:ascii="Arial" w:eastAsia="Arial" w:hAnsi="Arial" w:cs="Arial"/>
          <w:b/>
          <w:bCs/>
          <w:i/>
          <w:iCs/>
          <w:u w:val="single"/>
          <w:lang w:val="en-US"/>
        </w:rPr>
      </w:pPr>
      <w:r w:rsidRPr="000E3D64">
        <w:rPr>
          <w:rFonts w:ascii="Arial" w:eastAsia="Arial" w:hAnsi="Arial" w:cs="Arial"/>
          <w:b/>
          <w:bCs/>
          <w:lang w:val="en-US"/>
        </w:rPr>
        <w:t>b)</w:t>
      </w:r>
      <w:r w:rsidRPr="000E3D64">
        <w:rPr>
          <w:rFonts w:ascii="Arial" w:eastAsia="Arial" w:hAnsi="Arial" w:cs="Arial"/>
          <w:b/>
          <w:bCs/>
          <w:sz w:val="14"/>
          <w:szCs w:val="14"/>
          <w:lang w:val="en-US"/>
        </w:rPr>
        <w:t xml:space="preserve"> </w:t>
      </w:r>
      <w:r w:rsidRPr="000E3D64">
        <w:rPr>
          <w:rFonts w:ascii="Arial" w:eastAsia="Arial" w:hAnsi="Arial" w:cs="Arial"/>
          <w:b/>
          <w:bCs/>
          <w:u w:val="single"/>
          <w:lang w:val="en-US"/>
        </w:rPr>
        <w:t>Bigeye thresher shark (</w:t>
      </w:r>
      <w:proofErr w:type="spellStart"/>
      <w:r w:rsidRPr="000E3D64">
        <w:rPr>
          <w:rFonts w:ascii="Arial" w:eastAsia="Arial" w:hAnsi="Arial" w:cs="Arial"/>
          <w:b/>
          <w:bCs/>
          <w:i/>
          <w:iCs/>
          <w:u w:val="single"/>
          <w:lang w:val="en-US"/>
        </w:rPr>
        <w:t>Alopias</w:t>
      </w:r>
      <w:proofErr w:type="spellEnd"/>
      <w:r w:rsidRPr="000E3D64">
        <w:rPr>
          <w:rFonts w:ascii="Arial" w:eastAsia="Arial" w:hAnsi="Arial" w:cs="Arial"/>
          <w:b/>
          <w:bCs/>
          <w:i/>
          <w:iCs/>
          <w:u w:val="single"/>
          <w:lang w:val="en-US"/>
        </w:rPr>
        <w:t xml:space="preserve"> superciliosus):</w:t>
      </w:r>
    </w:p>
    <w:p w14:paraId="4CEBD9BE" w14:textId="7C46A716" w:rsidR="00BA3B7E" w:rsidRPr="000E3D64" w:rsidRDefault="00315F49" w:rsidP="00161EA4">
      <w:pPr>
        <w:spacing w:after="0"/>
        <w:jc w:val="both"/>
        <w:rPr>
          <w:rFonts w:ascii="Arial" w:eastAsia="Arial" w:hAnsi="Arial" w:cs="Arial"/>
          <w:lang w:val="en-US"/>
        </w:rPr>
      </w:pPr>
      <w:r w:rsidRPr="000E3D64">
        <w:rPr>
          <w:rFonts w:ascii="Arial" w:eastAsia="Arial" w:hAnsi="Arial" w:cs="Arial"/>
          <w:lang w:val="en-US"/>
        </w:rPr>
        <w:t xml:space="preserve">Algeria; Angola; Anguilla; Antigua and Barbuda; Aruba; Australia; Bahamas; Barbados; Belize; Bermuda; Bonaire, Sint Eustatius and Saba (Bonaire, Sint Eustatius, Saba); Bosnia and Herzegovina; Brazil; British Indian Ocean Territory (Chagos Archipelago); Brunei Darussalam; Cabo Verde; Cambodia; Canada; Cayman Islands; China; Colombia (Colombia (mainland), Colombian Caribbean Is.); Comoros; Congo; Costa Rica; Cuba; Curaçao; Côte d'Ivoire; Disputed Territory (Paracel Is., Spratly Is.); Dominica; Dominican Republic; Ecuador (Galápagos); El Salvador; Equatorial Guinea (Equatorial Guinea (mainland), </w:t>
      </w:r>
      <w:proofErr w:type="spellStart"/>
      <w:r w:rsidRPr="000E3D64">
        <w:rPr>
          <w:rFonts w:ascii="Arial" w:eastAsia="Arial" w:hAnsi="Arial" w:cs="Arial"/>
          <w:lang w:val="en-US"/>
        </w:rPr>
        <w:t>Annobón</w:t>
      </w:r>
      <w:proofErr w:type="spellEnd"/>
      <w:r w:rsidRPr="000E3D64">
        <w:rPr>
          <w:rFonts w:ascii="Arial" w:eastAsia="Arial" w:hAnsi="Arial" w:cs="Arial"/>
          <w:lang w:val="en-US"/>
        </w:rPr>
        <w:t xml:space="preserve">); France (Clipperton I., France (mainland)); French Guiana; Gabon; Gambia; Ghana; Grenada; Guadeloupe; Guatemala; Guinea; Guinea-Bissau; Guyana; Haiti; Honduras; Hong Kong; India (Andaman Is.); Indonesia; Iran, Islamic Republic of; Ireland; Italy; Jamaica; Japan; Kenya; Kiribati; Lebanon; Liberia; Libya; Macao; Madagascar; Maldives; Malta; Martinique; Mauritania; Mauritius; Mayotte; Mexico; Monaco; Montenegro; Montserrat; Morocco; Mozambique; Nauru; New Caledonia; New Zealand; Nicaragua; Nigeria; Oman; Pakistan; Panama; Philippines; Portugal (Azores, Portugal (mainland), Madeira, </w:t>
      </w:r>
      <w:proofErr w:type="spellStart"/>
      <w:r w:rsidRPr="000E3D64">
        <w:rPr>
          <w:rFonts w:ascii="Arial" w:eastAsia="Arial" w:hAnsi="Arial" w:cs="Arial"/>
          <w:lang w:val="en-US"/>
        </w:rPr>
        <w:t>Selvagens</w:t>
      </w:r>
      <w:proofErr w:type="spellEnd"/>
      <w:r w:rsidRPr="000E3D64">
        <w:rPr>
          <w:rFonts w:ascii="Arial" w:eastAsia="Arial" w:hAnsi="Arial" w:cs="Arial"/>
          <w:lang w:val="en-US"/>
        </w:rPr>
        <w:t xml:space="preserve">); Puerto Rico (Puerto Rico (main island), Navassa I.); Réunion; Saint Barthélemy; Saint Kitts and Nevis; Saint Lucia; Saint Martin (French part); Saint Pierre and Miquelon; Saint Vincent and the Grenadines; Senegal; Seychelles; Sierra Leone; Singapore; Sint Maarten (Dutch part); Slovenia; Somalia; South Africa; Spain (Canary Is., Spain (mainland), Spanish North African Territories); Sri Lanka; Sudan; Suriname; Taiwan, Province of China; Tanzania, United Republic of; Timor-Leste; Trinidad and Tobago; Turks and Caicos Islands; United Arab Emirates; United Kingdom; United States; United States Minor Outlying Islands (Johnston I., Wake Is., Howland-Baker Is., Midway Is., US Line Is.); Uruguay; Venezuela, Bolivarian Republic of; Viet Nam; Virgin Islands, British; Virgin Islands, U.S.; Western Sahara; Yemen. </w:t>
      </w:r>
    </w:p>
    <w:p w14:paraId="0F0D1B21" w14:textId="77777777" w:rsidR="00BA3B7E" w:rsidRPr="000E3D64" w:rsidRDefault="00BA3B7E" w:rsidP="00161EA4">
      <w:pPr>
        <w:spacing w:after="0"/>
        <w:jc w:val="both"/>
        <w:rPr>
          <w:rFonts w:ascii="Arial" w:eastAsia="Arial" w:hAnsi="Arial" w:cs="Arial"/>
        </w:rPr>
      </w:pPr>
    </w:p>
    <w:p w14:paraId="04D670F2" w14:textId="77777777" w:rsidR="00BA3B7E" w:rsidRPr="000E3D64" w:rsidRDefault="00315F49" w:rsidP="00161EA4">
      <w:pPr>
        <w:spacing w:after="0"/>
        <w:jc w:val="both"/>
        <w:rPr>
          <w:rFonts w:ascii="Arial" w:eastAsia="Arial" w:hAnsi="Arial" w:cs="Arial"/>
        </w:rPr>
      </w:pPr>
      <w:r w:rsidRPr="000E3D64">
        <w:rPr>
          <w:rFonts w:ascii="Arial" w:eastAsia="Arial" w:hAnsi="Arial" w:cs="Arial"/>
          <w:i/>
        </w:rPr>
        <w:t>Possibly Extant</w:t>
      </w:r>
      <w:r w:rsidRPr="000E3D64">
        <w:rPr>
          <w:rFonts w:ascii="Arial" w:eastAsia="Arial" w:hAnsi="Arial" w:cs="Arial"/>
        </w:rPr>
        <w:t>:</w:t>
      </w:r>
      <w:r w:rsidRPr="000E3D64">
        <w:rPr>
          <w:rFonts w:ascii="Arial" w:eastAsia="Arial" w:hAnsi="Arial" w:cs="Arial"/>
          <w:i/>
        </w:rPr>
        <w:t xml:space="preserve"> </w:t>
      </w:r>
      <w:r w:rsidRPr="000E3D64">
        <w:rPr>
          <w:rFonts w:ascii="Arial" w:eastAsia="Arial" w:hAnsi="Arial" w:cs="Arial"/>
        </w:rPr>
        <w:t>Albania; American Samoa; Bangladesh; Benin; Cameroon; Chile; Christmas Island; Cocos (Keeling) Islands; Cook Islands; Croatia; Cyprus; Djibouti; Ecuador (Ecuador (mainland)); Egypt; Eritrea; Fiji; French Polynesia; Greece; Guam; Israel; Marshall Islands; Micronesia, Federated States of ; Myanmar; Namibia; Niue; Norfolk Island; Northern Mariana Islands; Palau; Papua New Guinea; Peru; Samoa; Saudi Arabia; Solomon Islands; Syrian Arab Republic; Thailand; Togo; Tokelau; Tonga; Tunisia; Tuvalu; Türkiye; United States (Hawaiian Is.); Vanuatu; Wallis and Futuna</w:t>
      </w:r>
    </w:p>
    <w:p w14:paraId="31B7B0FB" w14:textId="77777777" w:rsidR="00BA3B7E" w:rsidRPr="000E3D64" w:rsidRDefault="00BA3B7E" w:rsidP="00161EA4">
      <w:pPr>
        <w:spacing w:after="0"/>
        <w:jc w:val="both"/>
        <w:rPr>
          <w:rFonts w:ascii="Arial" w:eastAsia="Arial" w:hAnsi="Arial" w:cs="Arial"/>
        </w:rPr>
      </w:pPr>
    </w:p>
    <w:p w14:paraId="6F0D6872" w14:textId="77777777" w:rsidR="00BA3B7E" w:rsidRPr="000E3D64" w:rsidRDefault="00315F49" w:rsidP="00161EA4">
      <w:pPr>
        <w:spacing w:after="0"/>
        <w:jc w:val="both"/>
        <w:rPr>
          <w:rFonts w:ascii="Arial" w:eastAsia="Arial" w:hAnsi="Arial" w:cs="Arial"/>
          <w:b/>
          <w:bCs/>
          <w:i/>
          <w:iCs/>
          <w:u w:val="single"/>
          <w:lang w:val="en-US"/>
        </w:rPr>
      </w:pPr>
      <w:r w:rsidRPr="000E3D64">
        <w:rPr>
          <w:rFonts w:ascii="Arial" w:eastAsia="Arial" w:hAnsi="Arial" w:cs="Arial"/>
          <w:b/>
          <w:bCs/>
          <w:lang w:val="en-US"/>
        </w:rPr>
        <w:t>c)</w:t>
      </w:r>
      <w:r w:rsidRPr="000E3D64">
        <w:rPr>
          <w:rFonts w:ascii="Arial" w:eastAsia="Arial" w:hAnsi="Arial" w:cs="Arial"/>
          <w:b/>
          <w:bCs/>
          <w:sz w:val="14"/>
          <w:szCs w:val="14"/>
          <w:lang w:val="en-US"/>
        </w:rPr>
        <w:t xml:space="preserve"> </w:t>
      </w:r>
      <w:r w:rsidRPr="000E3D64">
        <w:rPr>
          <w:rFonts w:ascii="Arial" w:eastAsia="Arial" w:hAnsi="Arial" w:cs="Arial"/>
          <w:b/>
          <w:bCs/>
          <w:u w:val="single"/>
          <w:lang w:val="en-US"/>
        </w:rPr>
        <w:t xml:space="preserve">Common thresher shark </w:t>
      </w:r>
      <w:r w:rsidRPr="000E3D64">
        <w:rPr>
          <w:rFonts w:ascii="Arial" w:eastAsia="Arial" w:hAnsi="Arial" w:cs="Arial"/>
          <w:b/>
          <w:bCs/>
          <w:i/>
          <w:iCs/>
          <w:u w:val="single"/>
          <w:lang w:val="en-US"/>
        </w:rPr>
        <w:t>(</w:t>
      </w:r>
      <w:proofErr w:type="spellStart"/>
      <w:r w:rsidRPr="000E3D64">
        <w:rPr>
          <w:rFonts w:ascii="Arial" w:eastAsia="Arial" w:hAnsi="Arial" w:cs="Arial"/>
          <w:b/>
          <w:bCs/>
          <w:i/>
          <w:iCs/>
          <w:u w:val="single"/>
          <w:lang w:val="en-US"/>
        </w:rPr>
        <w:t>Alopias</w:t>
      </w:r>
      <w:proofErr w:type="spellEnd"/>
      <w:r w:rsidRPr="000E3D64">
        <w:rPr>
          <w:rFonts w:ascii="Arial" w:eastAsia="Arial" w:hAnsi="Arial" w:cs="Arial"/>
          <w:b/>
          <w:bCs/>
          <w:i/>
          <w:iCs/>
          <w:u w:val="single"/>
          <w:lang w:val="en-US"/>
        </w:rPr>
        <w:t xml:space="preserve"> vulpinus):</w:t>
      </w:r>
    </w:p>
    <w:p w14:paraId="706CC064" w14:textId="77777777" w:rsidR="00BA3B7E" w:rsidRPr="000E3D64" w:rsidRDefault="00315F49" w:rsidP="00161EA4">
      <w:pPr>
        <w:spacing w:after="0"/>
        <w:jc w:val="both"/>
        <w:rPr>
          <w:rFonts w:ascii="Arial" w:eastAsia="Arial" w:hAnsi="Arial" w:cs="Arial"/>
        </w:rPr>
      </w:pPr>
      <w:r w:rsidRPr="000E3D64">
        <w:rPr>
          <w:rFonts w:ascii="Arial" w:eastAsia="Arial" w:hAnsi="Arial" w:cs="Arial"/>
        </w:rPr>
        <w:t>Albania; Algeria; Angola; Argentina; Aruba; Australia; Belgium; Benin; Bonaire, Sint Eustatius and Saba (Bonaire); Bosnia and Herzegovina; Brazil; British Indian Ocean Territory (Chagos Archipelago); Canada; Chile; China; Colombia (Colombia (mainland)); Costa Rica; Croatia; Cuba; Curaçao; Cyprus; Côte d'Ivoire; Denmark; Disputed Territory; Ecuador (Ecuador (mainland)); Egypt; El Salvador; France (France (mainland)); French Polynesia; Gambia; Germany; Ghana; Gibraltar; Greece; Grenada; Guatemala; Guernsey; Guinea; Guinea-Bissau; Hong Kong; Indonesia; Ireland; Isle of Man; Israel; Italy; Japan; Jersey; Korea, Democratic People's Republic of; Korea, Republic of; Lebanon; Liberia; Libya; Macao; Malaysia; Malta; Mauritania; Mexico; Monaco; Montenegro; Morocco; Namibia; Netherlands; New Caledonia; New Zealand; Nicaragua; Nigeria; Norway; Panama; Peru; Portugal (Azores, Portugal (mainland)); Senegal; Sierra Leone; Singapore; Slovenia; South Africa; Spain (Spain (mainland)); Syrian Arab Republic; Taiwan, Province of China; Togo; Trinidad and Tobago; Tunisia; Türkiye; United Kingdom; United States (Hawaiian Is.); Uruguay; Venezuela, Bolivarian Republic of; Western Sahara</w:t>
      </w:r>
    </w:p>
    <w:p w14:paraId="171DBA96" w14:textId="77777777" w:rsidR="00BA3B7E" w:rsidRPr="000E3D64" w:rsidRDefault="00BA3B7E" w:rsidP="00161EA4">
      <w:pPr>
        <w:spacing w:after="0"/>
        <w:jc w:val="both"/>
        <w:rPr>
          <w:rFonts w:ascii="Arial" w:eastAsia="Arial" w:hAnsi="Arial" w:cs="Arial"/>
        </w:rPr>
      </w:pPr>
    </w:p>
    <w:p w14:paraId="6A8BC283" w14:textId="3D84E463" w:rsidR="00BA3B7E" w:rsidRDefault="00315F49" w:rsidP="00161EA4">
      <w:pPr>
        <w:spacing w:after="0"/>
        <w:jc w:val="both"/>
        <w:rPr>
          <w:rFonts w:ascii="Arial" w:eastAsia="Arial" w:hAnsi="Arial" w:cs="Arial"/>
          <w:lang w:val="en-US"/>
        </w:rPr>
      </w:pPr>
      <w:r w:rsidRPr="000E3D64">
        <w:rPr>
          <w:rFonts w:ascii="Arial" w:eastAsia="Arial" w:hAnsi="Arial" w:cs="Arial"/>
          <w:i/>
          <w:iCs/>
          <w:lang w:val="en-US"/>
        </w:rPr>
        <w:t>Possibly Extant:</w:t>
      </w:r>
      <w:r w:rsidRPr="000E3D64">
        <w:rPr>
          <w:rFonts w:ascii="Arial" w:eastAsia="Arial" w:hAnsi="Arial" w:cs="Arial"/>
          <w:lang w:val="en-US"/>
        </w:rPr>
        <w:t xml:space="preserve"> American Samoa; Anguilla; Antigua and Barbuda; Bahamas; Bangladesh; Barbados; Belize; Bermuda; Bonaire, Sint Eustatius and Saba (Sint Eustatius, Saba); Brunei Darussalam; Cabo Verde; Cambodia; Cameroon; Cayman Islands; Christmas Island; Cocos (Keeling) Islands; Colombia (Colombian Caribbean Is.); Congo; Cook Islands; Disputed Territory (Spratly Is., Paracel Is.); Djibouti; Dominica; Dominican Republic; Ecuador (Galápagos); Equatorial Guinea (Equatorial Guinea (mainland), Annobón); Falkland Islands (Malvinas); Fiji; France (Clipperton I.); French Guiana; Gabon; Guadeloupe; Guam; Guyana; Haiti; Honduras; India; Iran, Islamic Republic of; Jamaica; Kenya; Kiribati; Madagascar; Maldives; Marshall Islands; Martinique; Mauritius; Mayotte; Micronesia, Federated States of ; Montserrat; Mozambique; Myanmar; Nauru; Niue; Norfolk</w:t>
      </w:r>
      <w:r w:rsidRPr="6B7A6AE4">
        <w:rPr>
          <w:rFonts w:ascii="Arial" w:eastAsia="Arial" w:hAnsi="Arial" w:cs="Arial"/>
          <w:lang w:val="en-US"/>
        </w:rPr>
        <w:t xml:space="preserve"> Island; Northern Mariana Islands; Oman; Pakistan; Palau; Papua New Guinea; Philippines; Pitcairn; Portugal (Madeira); Puerto Rico (Puerto Rico (main island), Navassa I.); Réunion; Saint Barthélemy; Saint Helena, Ascension and Tristan da Cunha (Tristan da Cunha, Saint Helena (main island), Ascension); Saint Kitts and Nevis; Saint Lucia; Saint Martin (French part); Saint Pierre and Miquelon; Saint Vincent and the Grenadines; Samoa; Sao Tome and Principe; Seychelles; Sint Maarten (Dutch part); Solomon Islands; Somalia; Spain (Canary Is.); Sri Lanka; Suriname; Tanzania, United Republic of; Thailand; Timor-Leste; Tokelau; Tonga; Turks and Caicos Islands; Tuvalu; United Arab Emirates; United States Minor Outlying Islands (Midway Is., Wake Is., US Line Is., Johnston I., Howland-Baker Is.); Vanuatu; Viet Nam; Virgin Islands, British; Virgin Islands, U.S.; Wallis and Futuna; Yemen</w:t>
      </w:r>
    </w:p>
    <w:p w14:paraId="0EB21A5F" w14:textId="77777777" w:rsidR="00BA3B7E" w:rsidRDefault="00315F49" w:rsidP="00161EA4">
      <w:pPr>
        <w:spacing w:after="0"/>
        <w:jc w:val="both"/>
        <w:rPr>
          <w:rFonts w:ascii="Arial" w:eastAsia="Arial" w:hAnsi="Arial" w:cs="Arial"/>
        </w:rPr>
      </w:pPr>
      <w:r>
        <w:rPr>
          <w:rFonts w:ascii="Arial" w:eastAsia="Arial" w:hAnsi="Arial" w:cs="Arial"/>
        </w:rPr>
        <w:t xml:space="preserve"> </w:t>
      </w:r>
    </w:p>
    <w:p w14:paraId="61AA6EE0" w14:textId="77777777" w:rsidR="00BA3B7E" w:rsidRDefault="00315F49" w:rsidP="00161EA4">
      <w:pPr>
        <w:spacing w:after="0"/>
        <w:jc w:val="both"/>
        <w:rPr>
          <w:rFonts w:ascii="Arial" w:eastAsia="Arial" w:hAnsi="Arial" w:cs="Arial"/>
          <w:b/>
        </w:rPr>
      </w:pPr>
      <w:r w:rsidRPr="00FD39BD">
        <w:rPr>
          <w:rFonts w:ascii="Arial" w:eastAsia="Arial" w:hAnsi="Arial" w:cs="Arial"/>
          <w:b/>
        </w:rPr>
        <w:t>9. Consultations</w:t>
      </w:r>
    </w:p>
    <w:p w14:paraId="2993B2A8" w14:textId="77777777" w:rsidR="00FD39BD" w:rsidRPr="00FD39BD" w:rsidRDefault="00FD39BD" w:rsidP="00161EA4">
      <w:pPr>
        <w:spacing w:after="0"/>
        <w:jc w:val="both"/>
        <w:rPr>
          <w:rFonts w:ascii="Arial" w:eastAsia="Arial" w:hAnsi="Arial" w:cs="Arial"/>
        </w:rPr>
      </w:pPr>
    </w:p>
    <w:p w14:paraId="1F87472F" w14:textId="77777777" w:rsidR="0064728B" w:rsidRPr="00FD39BD" w:rsidRDefault="0064728B" w:rsidP="00161EA4">
      <w:pPr>
        <w:spacing w:after="0"/>
        <w:jc w:val="both"/>
        <w:rPr>
          <w:rFonts w:ascii="Arial" w:eastAsia="Arial" w:hAnsi="Arial" w:cs="Arial"/>
        </w:rPr>
      </w:pPr>
      <w:r w:rsidRPr="00FD39BD">
        <w:rPr>
          <w:rFonts w:ascii="Arial" w:eastAsia="Arial" w:hAnsi="Arial" w:cs="Arial"/>
        </w:rPr>
        <w:t>The proposal was sent to the geographic distribution areas of the three species, receiving responses and information from the Ecuadorian delegation, which have now been incorporated into the proposal.</w:t>
      </w:r>
    </w:p>
    <w:p w14:paraId="73056AB6" w14:textId="640B45F2" w:rsidR="00BA3B7E" w:rsidRPr="00FD39BD" w:rsidRDefault="00315F49" w:rsidP="00161EA4">
      <w:pPr>
        <w:spacing w:after="0"/>
        <w:jc w:val="both"/>
        <w:rPr>
          <w:rFonts w:ascii="Arial" w:eastAsia="Arial" w:hAnsi="Arial" w:cs="Arial"/>
        </w:rPr>
      </w:pPr>
      <w:r w:rsidRPr="00FD39BD">
        <w:rPr>
          <w:rFonts w:ascii="Arial" w:eastAsia="Arial" w:hAnsi="Arial" w:cs="Arial"/>
        </w:rPr>
        <w:t xml:space="preserve"> </w:t>
      </w:r>
    </w:p>
    <w:p w14:paraId="31DBB06B" w14:textId="77777777" w:rsidR="00BA3B7E" w:rsidRPr="00FD39BD" w:rsidRDefault="00315F49" w:rsidP="3C88B426">
      <w:pPr>
        <w:spacing w:after="0"/>
        <w:jc w:val="both"/>
        <w:rPr>
          <w:rFonts w:ascii="Arial" w:eastAsia="Arial" w:hAnsi="Arial" w:cs="Arial"/>
          <w:b/>
          <w:bCs/>
          <w:lang w:val="en-US"/>
        </w:rPr>
      </w:pPr>
      <w:r w:rsidRPr="3C88B426">
        <w:rPr>
          <w:rFonts w:ascii="Arial" w:eastAsia="Arial" w:hAnsi="Arial" w:cs="Arial"/>
          <w:b/>
          <w:bCs/>
          <w:lang w:val="en-US"/>
        </w:rPr>
        <w:t>10. Additional remarks</w:t>
      </w:r>
    </w:p>
    <w:p w14:paraId="15E7DEDD" w14:textId="77777777" w:rsidR="00FD39BD" w:rsidRDefault="00FD39BD" w:rsidP="00161EA4">
      <w:pPr>
        <w:spacing w:after="0"/>
        <w:jc w:val="both"/>
        <w:rPr>
          <w:rFonts w:ascii="Arial" w:eastAsia="Arial" w:hAnsi="Arial" w:cs="Arial"/>
        </w:rPr>
      </w:pPr>
    </w:p>
    <w:p w14:paraId="540BCCB7" w14:textId="223993CD" w:rsidR="00BA3B7E" w:rsidRPr="00FD39BD" w:rsidRDefault="00315F49" w:rsidP="00161EA4">
      <w:pPr>
        <w:spacing w:after="0"/>
        <w:jc w:val="both"/>
        <w:rPr>
          <w:rFonts w:ascii="Arial" w:eastAsia="Arial" w:hAnsi="Arial" w:cs="Arial"/>
          <w:b/>
        </w:rPr>
      </w:pPr>
      <w:r w:rsidRPr="00FD39BD">
        <w:rPr>
          <w:rFonts w:ascii="Arial" w:eastAsia="Arial" w:hAnsi="Arial" w:cs="Arial"/>
        </w:rPr>
        <w:t>None.</w:t>
      </w:r>
    </w:p>
    <w:p w14:paraId="63B96C22" w14:textId="7B5D9162" w:rsidR="00BA3B7E" w:rsidRPr="00FD39BD" w:rsidRDefault="00BA3B7E" w:rsidP="00161EA4">
      <w:pPr>
        <w:spacing w:after="0"/>
        <w:jc w:val="both"/>
        <w:rPr>
          <w:rFonts w:ascii="Arial" w:eastAsia="Arial" w:hAnsi="Arial" w:cs="Arial"/>
          <w:b/>
        </w:rPr>
      </w:pPr>
    </w:p>
    <w:p w14:paraId="5B764485" w14:textId="77777777" w:rsidR="00BA3B7E" w:rsidRPr="00FD39BD" w:rsidRDefault="00315F49" w:rsidP="00161EA4">
      <w:pPr>
        <w:spacing w:after="0"/>
        <w:jc w:val="both"/>
        <w:rPr>
          <w:rFonts w:ascii="Arial" w:eastAsia="Arial" w:hAnsi="Arial" w:cs="Arial"/>
          <w:b/>
        </w:rPr>
      </w:pPr>
      <w:r w:rsidRPr="00FD39BD">
        <w:rPr>
          <w:rFonts w:ascii="Arial" w:eastAsia="Arial" w:hAnsi="Arial" w:cs="Arial"/>
          <w:b/>
        </w:rPr>
        <w:t>11. References</w:t>
      </w:r>
    </w:p>
    <w:p w14:paraId="632F78EF" w14:textId="77777777" w:rsidR="00BA3B7E" w:rsidRDefault="00BA3B7E" w:rsidP="00161EA4">
      <w:pPr>
        <w:spacing w:after="0"/>
        <w:ind w:left="283" w:hanging="283"/>
        <w:rPr>
          <w:rFonts w:ascii="Arial" w:eastAsia="Arial" w:hAnsi="Arial" w:cs="Arial"/>
          <w:color w:val="444746"/>
          <w:sz w:val="20"/>
          <w:szCs w:val="20"/>
          <w:highlight w:val="white"/>
        </w:rPr>
      </w:pPr>
    </w:p>
    <w:p w14:paraId="24F93E82" w14:textId="263128C0" w:rsidR="00281CD1" w:rsidRPr="00FD39BD" w:rsidRDefault="00281CD1" w:rsidP="00FD39BD">
      <w:pPr>
        <w:spacing w:after="80"/>
        <w:ind w:left="567" w:hanging="567"/>
        <w:jc w:val="both"/>
        <w:rPr>
          <w:rFonts w:ascii="Arial" w:eastAsia="Arial" w:hAnsi="Arial" w:cs="Arial"/>
          <w:sz w:val="20"/>
          <w:szCs w:val="20"/>
          <w:lang w:val="en-US"/>
        </w:rPr>
      </w:pPr>
      <w:r w:rsidRPr="00FD39BD">
        <w:rPr>
          <w:rFonts w:ascii="Arial" w:eastAsia="Arial" w:hAnsi="Arial" w:cs="Arial"/>
          <w:sz w:val="20"/>
          <w:szCs w:val="20"/>
          <w:lang w:val="en-US"/>
        </w:rPr>
        <w:t xml:space="preserve">Aalbers, S.A., Wang, M., Villafana, C. and Sepulveda, C.A., (2021). Bigeye thresher shark </w:t>
      </w:r>
      <w:proofErr w:type="spellStart"/>
      <w:r w:rsidRPr="00FD39BD">
        <w:rPr>
          <w:rFonts w:ascii="Arial" w:eastAsia="Arial" w:hAnsi="Arial" w:cs="Arial"/>
          <w:sz w:val="20"/>
          <w:szCs w:val="20"/>
          <w:lang w:val="en-US"/>
        </w:rPr>
        <w:t>Alopias</w:t>
      </w:r>
      <w:proofErr w:type="spellEnd"/>
      <w:r w:rsidRPr="00FD39BD">
        <w:rPr>
          <w:rFonts w:ascii="Arial" w:eastAsia="Arial" w:hAnsi="Arial" w:cs="Arial"/>
          <w:sz w:val="20"/>
          <w:szCs w:val="20"/>
          <w:lang w:val="en-US"/>
        </w:rPr>
        <w:t xml:space="preserve"> superciliosus movements and post-release survivorship following capture on linked buoy gear. Fisheries Research, 236, p.105857.</w:t>
      </w:r>
    </w:p>
    <w:p w14:paraId="0DD5B902" w14:textId="3F027277" w:rsidR="00281CD1" w:rsidRPr="00FD39BD" w:rsidRDefault="00281CD1" w:rsidP="00FD39BD">
      <w:pPr>
        <w:spacing w:after="80"/>
        <w:ind w:left="567" w:hanging="567"/>
        <w:jc w:val="both"/>
        <w:rPr>
          <w:rFonts w:ascii="Arial" w:eastAsia="Arial" w:hAnsi="Arial" w:cs="Arial"/>
          <w:sz w:val="20"/>
          <w:szCs w:val="20"/>
        </w:rPr>
      </w:pPr>
      <w:r w:rsidRPr="00FD39BD">
        <w:rPr>
          <w:rFonts w:ascii="Arial" w:eastAsia="Arial" w:hAnsi="Arial" w:cs="Arial"/>
          <w:sz w:val="20"/>
          <w:szCs w:val="20"/>
          <w:lang w:val="en-US"/>
        </w:rPr>
        <w:t xml:space="preserve">Amorim, A., Baum, J., </w:t>
      </w:r>
      <w:proofErr w:type="spellStart"/>
      <w:r w:rsidRPr="00FD39BD">
        <w:rPr>
          <w:rFonts w:ascii="Arial" w:eastAsia="Arial" w:hAnsi="Arial" w:cs="Arial"/>
          <w:sz w:val="20"/>
          <w:szCs w:val="20"/>
          <w:lang w:val="en-US"/>
        </w:rPr>
        <w:t>Cailliet</w:t>
      </w:r>
      <w:proofErr w:type="spellEnd"/>
      <w:r w:rsidRPr="00FD39BD">
        <w:rPr>
          <w:rFonts w:ascii="Arial" w:eastAsia="Arial" w:hAnsi="Arial" w:cs="Arial"/>
          <w:sz w:val="20"/>
          <w:szCs w:val="20"/>
          <w:lang w:val="en-US"/>
        </w:rPr>
        <w:t xml:space="preserve">, G.M., </w:t>
      </w:r>
      <w:proofErr w:type="spellStart"/>
      <w:r w:rsidRPr="00FD39BD">
        <w:rPr>
          <w:rFonts w:ascii="Arial" w:eastAsia="Arial" w:hAnsi="Arial" w:cs="Arial"/>
          <w:sz w:val="20"/>
          <w:szCs w:val="20"/>
          <w:lang w:val="en-US"/>
        </w:rPr>
        <w:t>Clò</w:t>
      </w:r>
      <w:proofErr w:type="spellEnd"/>
      <w:r w:rsidRPr="00FD39BD">
        <w:rPr>
          <w:rFonts w:ascii="Arial" w:eastAsia="Arial" w:hAnsi="Arial" w:cs="Arial"/>
          <w:sz w:val="20"/>
          <w:szCs w:val="20"/>
          <w:lang w:val="en-US"/>
        </w:rPr>
        <w:t xml:space="preserve">, S., Clarke, S.C., Fergusson, I., Gonzalez, M., Macias, D., Mancini, P., Mancusi, C., Myers, R., Reardon, M., Trejo, T., Vacchi, M. &amp; Valenti, S.V. (2009). </w:t>
      </w:r>
      <w:proofErr w:type="spellStart"/>
      <w:r w:rsidRPr="00FD39BD">
        <w:rPr>
          <w:rFonts w:ascii="Arial" w:eastAsia="Arial" w:hAnsi="Arial" w:cs="Arial"/>
          <w:sz w:val="20"/>
          <w:szCs w:val="20"/>
        </w:rPr>
        <w:t>Alopias</w:t>
      </w:r>
      <w:proofErr w:type="spellEnd"/>
      <w:r w:rsidRPr="00FD39BD">
        <w:rPr>
          <w:rFonts w:ascii="Arial" w:eastAsia="Arial" w:hAnsi="Arial" w:cs="Arial"/>
          <w:sz w:val="20"/>
          <w:szCs w:val="20"/>
        </w:rPr>
        <w:t xml:space="preserve"> superciliosus. IUCN Red List of Threatened Species. Version 2013.2. &lt;</w:t>
      </w:r>
      <w:hyperlink r:id="rId23">
        <w:r w:rsidRPr="00FD39BD">
          <w:rPr>
            <w:rFonts w:ascii="Arial" w:eastAsia="Arial" w:hAnsi="Arial" w:cs="Arial"/>
            <w:sz w:val="20"/>
            <w:szCs w:val="20"/>
            <w:u w:val="single"/>
          </w:rPr>
          <w:t>www.iucnredlist.org</w:t>
        </w:r>
      </w:hyperlink>
      <w:r w:rsidRPr="00FD39BD">
        <w:rPr>
          <w:rFonts w:ascii="Arial" w:eastAsia="Arial" w:hAnsi="Arial" w:cs="Arial"/>
          <w:sz w:val="20"/>
          <w:szCs w:val="20"/>
        </w:rPr>
        <w:t>&gt;. Downloaded on 13 March 2014.</w:t>
      </w:r>
    </w:p>
    <w:p w14:paraId="0AAF57E0" w14:textId="606B3232" w:rsidR="00281CD1" w:rsidRPr="00FD39BD" w:rsidRDefault="00281CD1" w:rsidP="00FD39BD">
      <w:pPr>
        <w:spacing w:after="80"/>
        <w:ind w:left="567" w:hanging="567"/>
        <w:jc w:val="both"/>
        <w:rPr>
          <w:rFonts w:ascii="Arial" w:eastAsia="Arial" w:hAnsi="Arial" w:cs="Arial"/>
          <w:sz w:val="20"/>
          <w:szCs w:val="20"/>
        </w:rPr>
      </w:pPr>
      <w:r w:rsidRPr="00BA627F">
        <w:rPr>
          <w:rFonts w:ascii="Arial" w:eastAsia="Arial" w:hAnsi="Arial" w:cs="Arial"/>
          <w:sz w:val="20"/>
          <w:szCs w:val="20"/>
          <w:lang w:val="en-GB"/>
        </w:rPr>
        <w:t xml:space="preserve">Baum, J. K. </w:t>
      </w:r>
      <w:r w:rsidRPr="00BA627F">
        <w:rPr>
          <w:rFonts w:ascii="Arial" w:eastAsia="Arial" w:hAnsi="Arial" w:cs="Arial"/>
          <w:i/>
          <w:sz w:val="20"/>
          <w:szCs w:val="20"/>
          <w:lang w:val="en-GB"/>
        </w:rPr>
        <w:t>et al</w:t>
      </w:r>
      <w:r w:rsidRPr="00BA627F">
        <w:rPr>
          <w:rFonts w:ascii="Arial" w:eastAsia="Arial" w:hAnsi="Arial" w:cs="Arial"/>
          <w:sz w:val="20"/>
          <w:szCs w:val="20"/>
          <w:lang w:val="en-GB"/>
        </w:rPr>
        <w:t xml:space="preserve">. </w:t>
      </w:r>
      <w:r w:rsidRPr="00FD39BD">
        <w:rPr>
          <w:rFonts w:ascii="Arial" w:eastAsia="Arial" w:hAnsi="Arial" w:cs="Arial"/>
          <w:sz w:val="20"/>
          <w:szCs w:val="20"/>
          <w:lang w:val="en-US"/>
        </w:rPr>
        <w:t xml:space="preserve">(2003). </w:t>
      </w:r>
      <w:r w:rsidRPr="00FD39BD">
        <w:rPr>
          <w:rFonts w:ascii="Arial" w:eastAsia="Arial" w:hAnsi="Arial" w:cs="Arial"/>
          <w:sz w:val="20"/>
          <w:szCs w:val="20"/>
        </w:rPr>
        <w:t xml:space="preserve">Collapse and conservation of shark populations in the northwest Atlantic. </w:t>
      </w:r>
      <w:r w:rsidRPr="00FD39BD">
        <w:rPr>
          <w:rFonts w:ascii="Arial" w:eastAsia="Arial" w:hAnsi="Arial" w:cs="Arial"/>
          <w:i/>
          <w:sz w:val="20"/>
          <w:szCs w:val="20"/>
        </w:rPr>
        <w:t>Science</w:t>
      </w:r>
      <w:r w:rsidRPr="00FD39BD">
        <w:rPr>
          <w:rFonts w:ascii="Arial" w:eastAsia="Arial" w:hAnsi="Arial" w:cs="Arial"/>
          <w:sz w:val="20"/>
          <w:szCs w:val="20"/>
        </w:rPr>
        <w:t xml:space="preserve"> 299: 389-392. </w:t>
      </w:r>
    </w:p>
    <w:p w14:paraId="1A7BAE8A" w14:textId="7A929C90" w:rsidR="00281CD1" w:rsidRPr="00FD39BD" w:rsidRDefault="00281CD1" w:rsidP="3C88B426">
      <w:pPr>
        <w:spacing w:after="80"/>
        <w:ind w:left="567" w:hanging="567"/>
        <w:jc w:val="both"/>
        <w:rPr>
          <w:rFonts w:ascii="Arial" w:eastAsia="Arial" w:hAnsi="Arial" w:cs="Arial"/>
          <w:sz w:val="20"/>
          <w:szCs w:val="20"/>
          <w:lang w:val="en-US"/>
        </w:rPr>
      </w:pPr>
      <w:r w:rsidRPr="3C88B426">
        <w:rPr>
          <w:rFonts w:ascii="Arial" w:eastAsia="Arial" w:hAnsi="Arial" w:cs="Arial"/>
          <w:sz w:val="20"/>
          <w:szCs w:val="20"/>
          <w:lang w:val="en-US"/>
        </w:rPr>
        <w:t>Bedford, D. (1992). Thresher shark. In California's living marine resources and their utilization, W. S. Leet, C. M. Dewees, and C. W. Haugen, eds.  California Sea Grant Publication UCSGEP-92-12, Davis, Calif, pp. 49-51.</w:t>
      </w:r>
    </w:p>
    <w:p w14:paraId="5AA5E607" w14:textId="50658AC8" w:rsidR="00281CD1" w:rsidRPr="00FD39BD" w:rsidRDefault="00281CD1" w:rsidP="3C88B426">
      <w:pPr>
        <w:spacing w:after="80"/>
        <w:ind w:left="567" w:hanging="567"/>
        <w:jc w:val="both"/>
        <w:rPr>
          <w:rFonts w:ascii="Arial" w:eastAsia="Arial" w:hAnsi="Arial" w:cs="Arial"/>
          <w:sz w:val="20"/>
          <w:szCs w:val="20"/>
          <w:lang w:val="en-US"/>
        </w:rPr>
      </w:pPr>
      <w:r w:rsidRPr="3C88B426">
        <w:rPr>
          <w:rFonts w:ascii="Arial" w:eastAsia="Arial" w:hAnsi="Arial" w:cs="Arial"/>
          <w:sz w:val="20"/>
          <w:szCs w:val="20"/>
          <w:lang w:val="en-US"/>
        </w:rPr>
        <w:t xml:space="preserve">Beerkircher, L.R., E. Cortes, and M. Shivji. (2002). Characteristics of shark bycatch observed on pelagic longlines off the Southeastern United States, 1992–2000. </w:t>
      </w:r>
      <w:r w:rsidRPr="3C88B426">
        <w:rPr>
          <w:rFonts w:ascii="Arial" w:eastAsia="Arial" w:hAnsi="Arial" w:cs="Arial"/>
          <w:i/>
          <w:iCs/>
          <w:sz w:val="20"/>
          <w:szCs w:val="20"/>
          <w:lang w:val="en-US"/>
        </w:rPr>
        <w:t>Marine Fisheries Review</w:t>
      </w:r>
      <w:r w:rsidRPr="3C88B426">
        <w:rPr>
          <w:rFonts w:ascii="Arial" w:eastAsia="Arial" w:hAnsi="Arial" w:cs="Arial"/>
          <w:sz w:val="20"/>
          <w:szCs w:val="20"/>
          <w:lang w:val="en-US"/>
        </w:rPr>
        <w:t xml:space="preserve"> 64(4): 40-49.</w:t>
      </w:r>
    </w:p>
    <w:p w14:paraId="42444F4A" w14:textId="61CDCE96" w:rsidR="00281CD1" w:rsidRPr="00FD39BD" w:rsidRDefault="00281CD1" w:rsidP="3C88B426">
      <w:pPr>
        <w:spacing w:after="80"/>
        <w:ind w:left="567" w:hanging="567"/>
        <w:rPr>
          <w:rFonts w:ascii="Arial" w:eastAsia="Arial" w:hAnsi="Arial" w:cs="Arial"/>
          <w:sz w:val="20"/>
          <w:szCs w:val="20"/>
          <w:lang w:val="en-US"/>
        </w:rPr>
      </w:pPr>
      <w:r w:rsidRPr="3C88B426">
        <w:rPr>
          <w:rFonts w:ascii="Arial" w:eastAsia="Arial" w:hAnsi="Arial" w:cs="Arial"/>
          <w:sz w:val="20"/>
          <w:szCs w:val="20"/>
          <w:lang w:val="en-US"/>
        </w:rPr>
        <w:t>Cardeñosa, D., Fields, A.T., Babcock, E.A., Shea, S.K., Feldheim, K.A. and Chapman, D.D., (2020). Species composition of the largest shark fin retail-market in mainland China. Scientific Reports, 10(1), p.12914.</w:t>
      </w:r>
    </w:p>
    <w:p w14:paraId="65DD53FC" w14:textId="3A61D891" w:rsidR="00281CD1" w:rsidRPr="00FD39BD" w:rsidRDefault="00281CD1" w:rsidP="3C88B426">
      <w:pPr>
        <w:spacing w:after="80"/>
        <w:ind w:left="567" w:hanging="567"/>
        <w:rPr>
          <w:rFonts w:ascii="Arial" w:eastAsia="Arial" w:hAnsi="Arial" w:cs="Arial"/>
          <w:sz w:val="20"/>
          <w:szCs w:val="20"/>
          <w:lang w:val="en-US"/>
        </w:rPr>
      </w:pPr>
      <w:r w:rsidRPr="3C88B426">
        <w:rPr>
          <w:rFonts w:ascii="Arial" w:eastAsia="Arial" w:hAnsi="Arial" w:cs="Arial"/>
          <w:sz w:val="20"/>
          <w:szCs w:val="20"/>
          <w:lang w:val="en-US"/>
        </w:rPr>
        <w:t>Cardeñosa, D., Fields, A.T., Shea, S.K.H., Feldheim, K.A. and Chapman, D.D., (2021). Relative contribution to the shark fin trade of Indo</w:t>
      </w:r>
      <w:r w:rsidRPr="3C88B426">
        <w:rPr>
          <w:rFonts w:ascii="Cambria Math" w:eastAsia="Arial" w:hAnsi="Cambria Math" w:cs="Cambria Math"/>
          <w:sz w:val="20"/>
          <w:szCs w:val="20"/>
          <w:lang w:val="en-US"/>
        </w:rPr>
        <w:t>‐</w:t>
      </w:r>
      <w:r w:rsidRPr="3C88B426">
        <w:rPr>
          <w:rFonts w:ascii="Arial" w:eastAsia="Arial" w:hAnsi="Arial" w:cs="Arial"/>
          <w:sz w:val="20"/>
          <w:szCs w:val="20"/>
          <w:lang w:val="en-US"/>
        </w:rPr>
        <w:t>Pacific and Eastern Pacific pelagic thresher sharks. Animal Conservation, 24(3), pp.367-372.</w:t>
      </w:r>
    </w:p>
    <w:p w14:paraId="4E0219D3" w14:textId="17063D3D"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sz w:val="20"/>
          <w:szCs w:val="20"/>
          <w:lang w:val="en-US"/>
        </w:rPr>
        <w:t>Cardeñosa, D., Babcock, E. A., Shea, S. K., Zhang</w:t>
      </w:r>
      <w:r w:rsidRPr="3C88B426">
        <w:rPr>
          <w:rFonts w:ascii="Arial" w:eastAsia="Arial" w:hAnsi="Arial" w:cs="Arial"/>
          <w:color w:val="444746"/>
          <w:sz w:val="20"/>
          <w:szCs w:val="20"/>
          <w:lang w:val="en-US"/>
        </w:rPr>
        <w:t xml:space="preserve">, H., Feldheim, K. A., Gale, S. W., ... &amp; Chapman, D. D. (2024). Small sharks, big problems: DNA analysis of small fins reveals trade regulation gaps and burgeoning trade in juvenile sharks. </w:t>
      </w:r>
      <w:r w:rsidRPr="3C88B426">
        <w:rPr>
          <w:rFonts w:ascii="Arial" w:eastAsia="Arial" w:hAnsi="Arial" w:cs="Arial"/>
          <w:i/>
          <w:iCs/>
          <w:color w:val="444746"/>
          <w:sz w:val="20"/>
          <w:szCs w:val="20"/>
          <w:lang w:val="en-US"/>
        </w:rPr>
        <w:t>Science advances</w:t>
      </w:r>
      <w:r w:rsidRPr="3C88B426">
        <w:rPr>
          <w:rFonts w:ascii="Arial" w:eastAsia="Arial" w:hAnsi="Arial" w:cs="Arial"/>
          <w:color w:val="444746"/>
          <w:sz w:val="20"/>
          <w:szCs w:val="20"/>
          <w:lang w:val="en-US"/>
        </w:rPr>
        <w:t>, 10(42), eadq6214.</w:t>
      </w:r>
    </w:p>
    <w:p w14:paraId="09FACC60" w14:textId="3E325267" w:rsidR="00281CD1" w:rsidRPr="00FD39BD" w:rsidRDefault="00281CD1" w:rsidP="00FD39BD">
      <w:pPr>
        <w:spacing w:after="80"/>
        <w:ind w:left="567" w:hanging="567"/>
        <w:rPr>
          <w:rFonts w:ascii="Arial" w:eastAsia="Arial" w:hAnsi="Arial" w:cs="Arial"/>
          <w:color w:val="444746"/>
          <w:sz w:val="20"/>
          <w:szCs w:val="20"/>
          <w:lang w:val="en-US"/>
        </w:rPr>
      </w:pPr>
      <w:proofErr w:type="spellStart"/>
      <w:r w:rsidRPr="00FD39BD">
        <w:rPr>
          <w:rFonts w:ascii="Arial" w:eastAsia="Arial" w:hAnsi="Arial" w:cs="Arial"/>
          <w:color w:val="444746"/>
          <w:sz w:val="20"/>
          <w:szCs w:val="20"/>
        </w:rPr>
        <w:t>Cartamil</w:t>
      </w:r>
      <w:proofErr w:type="spellEnd"/>
      <w:r w:rsidRPr="00FD39BD">
        <w:rPr>
          <w:rFonts w:ascii="Arial" w:eastAsia="Arial" w:hAnsi="Arial" w:cs="Arial"/>
          <w:color w:val="444746"/>
          <w:sz w:val="20"/>
          <w:szCs w:val="20"/>
        </w:rPr>
        <w:t>, D. P., Sepulveda, C. A., Wegner, N. C., Aalbers, S. A., Baquero, A., &amp; Graham, J. B. (2011). Archival tagging of subadult and adult common thresher sharks (</w:t>
      </w:r>
      <w:proofErr w:type="spellStart"/>
      <w:r w:rsidRPr="00FD39BD">
        <w:rPr>
          <w:rFonts w:ascii="Arial" w:eastAsia="Arial" w:hAnsi="Arial" w:cs="Arial"/>
          <w:i/>
          <w:iCs/>
          <w:color w:val="444746"/>
          <w:sz w:val="20"/>
          <w:szCs w:val="20"/>
        </w:rPr>
        <w:t>Alopias</w:t>
      </w:r>
      <w:proofErr w:type="spellEnd"/>
      <w:r w:rsidRPr="00FD39BD">
        <w:rPr>
          <w:rFonts w:ascii="Arial" w:eastAsia="Arial" w:hAnsi="Arial" w:cs="Arial"/>
          <w:i/>
          <w:iCs/>
          <w:color w:val="444746"/>
          <w:sz w:val="20"/>
          <w:szCs w:val="20"/>
        </w:rPr>
        <w:t xml:space="preserve"> vulpinus</w:t>
      </w:r>
      <w:r w:rsidRPr="00FD39BD">
        <w:rPr>
          <w:rFonts w:ascii="Arial" w:eastAsia="Arial" w:hAnsi="Arial" w:cs="Arial"/>
          <w:color w:val="444746"/>
          <w:sz w:val="20"/>
          <w:szCs w:val="20"/>
        </w:rPr>
        <w:t xml:space="preserve">) off the coast of southern California. </w:t>
      </w:r>
      <w:r w:rsidRPr="00FD39BD">
        <w:rPr>
          <w:rFonts w:ascii="Arial" w:eastAsia="Arial" w:hAnsi="Arial" w:cs="Arial"/>
          <w:i/>
          <w:color w:val="444746"/>
          <w:sz w:val="20"/>
          <w:szCs w:val="20"/>
          <w:lang w:val="en-US"/>
        </w:rPr>
        <w:t>Marine Biology</w:t>
      </w:r>
      <w:r w:rsidRPr="00FD39BD">
        <w:rPr>
          <w:rFonts w:ascii="Arial" w:eastAsia="Arial" w:hAnsi="Arial" w:cs="Arial"/>
          <w:color w:val="444746"/>
          <w:sz w:val="20"/>
          <w:szCs w:val="20"/>
          <w:lang w:val="en-US"/>
        </w:rPr>
        <w:t>, 158(4), 935-944.</w:t>
      </w:r>
    </w:p>
    <w:p w14:paraId="2DBB2159" w14:textId="06E6F161" w:rsidR="00281CD1" w:rsidRPr="00FD39BD" w:rsidRDefault="00281CD1" w:rsidP="00FD39BD">
      <w:pPr>
        <w:spacing w:after="80"/>
        <w:ind w:left="567" w:hanging="567"/>
        <w:rPr>
          <w:rFonts w:ascii="Arial" w:eastAsia="Arial" w:hAnsi="Arial" w:cs="Arial"/>
          <w:color w:val="444746"/>
          <w:sz w:val="20"/>
          <w:szCs w:val="20"/>
          <w:lang w:val="en-US"/>
        </w:rPr>
      </w:pPr>
      <w:proofErr w:type="spellStart"/>
      <w:r w:rsidRPr="00FD39BD">
        <w:rPr>
          <w:rFonts w:ascii="Arial" w:eastAsia="Arial" w:hAnsi="Arial" w:cs="Arial"/>
          <w:color w:val="444746"/>
          <w:sz w:val="20"/>
          <w:szCs w:val="20"/>
          <w:lang w:val="en-US"/>
        </w:rPr>
        <w:t>Cartamil</w:t>
      </w:r>
      <w:proofErr w:type="spellEnd"/>
      <w:r w:rsidRPr="00FD39BD">
        <w:rPr>
          <w:rFonts w:ascii="Arial" w:eastAsia="Arial" w:hAnsi="Arial" w:cs="Arial"/>
          <w:color w:val="444746"/>
          <w:sz w:val="20"/>
          <w:szCs w:val="20"/>
          <w:lang w:val="en-US"/>
        </w:rPr>
        <w:t xml:space="preserve">, D., Wraith, J., Wegner, N.C., </w:t>
      </w:r>
      <w:proofErr w:type="spellStart"/>
      <w:r w:rsidRPr="00FD39BD">
        <w:rPr>
          <w:rFonts w:ascii="Arial" w:eastAsia="Arial" w:hAnsi="Arial" w:cs="Arial"/>
          <w:color w:val="444746"/>
          <w:sz w:val="20"/>
          <w:szCs w:val="20"/>
          <w:lang w:val="en-US"/>
        </w:rPr>
        <w:t>Kacev</w:t>
      </w:r>
      <w:proofErr w:type="spellEnd"/>
      <w:r w:rsidRPr="00FD39BD">
        <w:rPr>
          <w:rFonts w:ascii="Arial" w:eastAsia="Arial" w:hAnsi="Arial" w:cs="Arial"/>
          <w:color w:val="444746"/>
          <w:sz w:val="20"/>
          <w:szCs w:val="20"/>
          <w:lang w:val="en-US"/>
        </w:rPr>
        <w:t xml:space="preserve">, D., Lam, C.H., Santana-Morales, O., Sosa-Nishizaki, O., Escobedo-Olvera, M., Kohin, S., Graham, J.B. and Hastings, P., (2016). Movements and distribution of juvenile common thresher sharks </w:t>
      </w:r>
      <w:proofErr w:type="spellStart"/>
      <w:r w:rsidRPr="00FD39BD">
        <w:rPr>
          <w:rFonts w:ascii="Arial" w:eastAsia="Arial" w:hAnsi="Arial" w:cs="Arial"/>
          <w:i/>
          <w:iCs/>
          <w:color w:val="444746"/>
          <w:sz w:val="20"/>
          <w:szCs w:val="20"/>
          <w:lang w:val="en-US"/>
        </w:rPr>
        <w:t>Alopias</w:t>
      </w:r>
      <w:proofErr w:type="spellEnd"/>
      <w:r w:rsidRPr="00FD39BD">
        <w:rPr>
          <w:rFonts w:ascii="Arial" w:eastAsia="Arial" w:hAnsi="Arial" w:cs="Arial"/>
          <w:i/>
          <w:iCs/>
          <w:color w:val="444746"/>
          <w:sz w:val="20"/>
          <w:szCs w:val="20"/>
          <w:lang w:val="en-US"/>
        </w:rPr>
        <w:t xml:space="preserve"> vulpinus</w:t>
      </w:r>
      <w:r w:rsidRPr="00FD39BD">
        <w:rPr>
          <w:rFonts w:ascii="Arial" w:eastAsia="Arial" w:hAnsi="Arial" w:cs="Arial"/>
          <w:color w:val="444746"/>
          <w:sz w:val="20"/>
          <w:szCs w:val="20"/>
          <w:lang w:val="en-US"/>
        </w:rPr>
        <w:t xml:space="preserve"> in Pacific coast waters of the USA and Mexico. Marine Ecology Progress Series, 548, pp.153-163.</w:t>
      </w:r>
    </w:p>
    <w:p w14:paraId="043D4B74" w14:textId="70D735F2" w:rsidR="00281CD1" w:rsidRPr="00FD39BD" w:rsidRDefault="00281CD1" w:rsidP="00FD39BD">
      <w:pPr>
        <w:spacing w:after="80"/>
        <w:ind w:left="567" w:hanging="567"/>
        <w:rPr>
          <w:rFonts w:ascii="Arial" w:eastAsia="Arial" w:hAnsi="Arial" w:cs="Arial"/>
          <w:color w:val="444746"/>
          <w:sz w:val="20"/>
          <w:szCs w:val="20"/>
          <w:lang w:val="en-US"/>
        </w:rPr>
      </w:pPr>
      <w:proofErr w:type="spellStart"/>
      <w:r w:rsidRPr="00FD39BD">
        <w:rPr>
          <w:rFonts w:ascii="Arial" w:eastAsia="Arial" w:hAnsi="Arial" w:cs="Arial"/>
          <w:color w:val="444746"/>
          <w:sz w:val="20"/>
          <w:szCs w:val="20"/>
          <w:lang w:val="en-US"/>
        </w:rPr>
        <w:t>Cartamil</w:t>
      </w:r>
      <w:proofErr w:type="spellEnd"/>
      <w:r w:rsidRPr="00FD39BD">
        <w:rPr>
          <w:rFonts w:ascii="Arial" w:eastAsia="Arial" w:hAnsi="Arial" w:cs="Arial"/>
          <w:color w:val="444746"/>
          <w:sz w:val="20"/>
          <w:szCs w:val="20"/>
          <w:lang w:val="en-US"/>
        </w:rPr>
        <w:t xml:space="preserve">, D., Wegner, N.C., </w:t>
      </w:r>
      <w:proofErr w:type="spellStart"/>
      <w:r w:rsidRPr="00FD39BD">
        <w:rPr>
          <w:rFonts w:ascii="Arial" w:eastAsia="Arial" w:hAnsi="Arial" w:cs="Arial"/>
          <w:color w:val="444746"/>
          <w:sz w:val="20"/>
          <w:szCs w:val="20"/>
          <w:lang w:val="en-US"/>
        </w:rPr>
        <w:t>Kacev</w:t>
      </w:r>
      <w:proofErr w:type="spellEnd"/>
      <w:r w:rsidRPr="00FD39BD">
        <w:rPr>
          <w:rFonts w:ascii="Arial" w:eastAsia="Arial" w:hAnsi="Arial" w:cs="Arial"/>
          <w:color w:val="444746"/>
          <w:sz w:val="20"/>
          <w:szCs w:val="20"/>
          <w:lang w:val="en-US"/>
        </w:rPr>
        <w:t xml:space="preserve">, D., Ben-Aderet, N., Kohin, S., and Graham, J.B. (2010). Movement patterns and nursery habitat of the juvenile common thresher shark </w:t>
      </w:r>
      <w:proofErr w:type="spellStart"/>
      <w:r w:rsidRPr="00FD39BD">
        <w:rPr>
          <w:rFonts w:ascii="Arial" w:eastAsia="Arial" w:hAnsi="Arial" w:cs="Arial"/>
          <w:i/>
          <w:iCs/>
          <w:color w:val="444746"/>
          <w:sz w:val="20"/>
          <w:szCs w:val="20"/>
          <w:lang w:val="en-US"/>
        </w:rPr>
        <w:t>Alopias</w:t>
      </w:r>
      <w:proofErr w:type="spellEnd"/>
      <w:r w:rsidRPr="00FD39BD">
        <w:rPr>
          <w:rFonts w:ascii="Arial" w:eastAsia="Arial" w:hAnsi="Arial" w:cs="Arial"/>
          <w:i/>
          <w:iCs/>
          <w:color w:val="444746"/>
          <w:sz w:val="20"/>
          <w:szCs w:val="20"/>
          <w:lang w:val="en-US"/>
        </w:rPr>
        <w:t xml:space="preserve"> vulpinus</w:t>
      </w:r>
      <w:r w:rsidRPr="00FD39BD">
        <w:rPr>
          <w:rFonts w:ascii="Arial" w:eastAsia="Arial" w:hAnsi="Arial" w:cs="Arial"/>
          <w:color w:val="444746"/>
          <w:sz w:val="20"/>
          <w:szCs w:val="20"/>
          <w:lang w:val="en-US"/>
        </w:rPr>
        <w:t xml:space="preserve"> in the Southern California Bight. Mar. Ecol. Prog. Ser. 404: 249-258.</w:t>
      </w:r>
    </w:p>
    <w:p w14:paraId="7763EF69" w14:textId="7289DD31" w:rsidR="00281CD1" w:rsidRPr="00FD39BD" w:rsidRDefault="00281CD1" w:rsidP="00FD39BD">
      <w:pPr>
        <w:spacing w:after="80"/>
        <w:ind w:left="567" w:hanging="567"/>
        <w:rPr>
          <w:rFonts w:ascii="Arial" w:eastAsia="Arial" w:hAnsi="Arial" w:cs="Arial"/>
          <w:color w:val="444746"/>
          <w:sz w:val="20"/>
          <w:szCs w:val="20"/>
          <w:lang w:val="en-US"/>
        </w:rPr>
      </w:pPr>
      <w:r w:rsidRPr="00FD39BD">
        <w:rPr>
          <w:rFonts w:ascii="Arial" w:eastAsia="Arial" w:hAnsi="Arial" w:cs="Arial"/>
          <w:color w:val="444746"/>
          <w:sz w:val="20"/>
          <w:szCs w:val="20"/>
          <w:lang w:val="en-US"/>
        </w:rPr>
        <w:t xml:space="preserve">Clarke, S.C., J.E. </w:t>
      </w:r>
      <w:proofErr w:type="gramStart"/>
      <w:r w:rsidRPr="00FD39BD">
        <w:rPr>
          <w:rFonts w:ascii="Arial" w:eastAsia="Arial" w:hAnsi="Arial" w:cs="Arial"/>
          <w:color w:val="444746"/>
          <w:sz w:val="20"/>
          <w:szCs w:val="20"/>
          <w:lang w:val="en-US"/>
        </w:rPr>
        <w:t>Magnussen, ,</w:t>
      </w:r>
      <w:proofErr w:type="gramEnd"/>
      <w:r w:rsidRPr="00FD39BD">
        <w:rPr>
          <w:rFonts w:ascii="Arial" w:eastAsia="Arial" w:hAnsi="Arial" w:cs="Arial"/>
          <w:color w:val="444746"/>
          <w:sz w:val="20"/>
          <w:szCs w:val="20"/>
          <w:lang w:val="en-US"/>
        </w:rPr>
        <w:t xml:space="preserve"> D.L. Abercrombie, M.K. McAllister, and M.S. Shivji. (2006a). Identification of shark species composition and proportion in the Hong Kong shark fin market based on molecular genetics and trade records. Conservation Biology Volume 20, Issue 1, pages 201–211, February 2006</w:t>
      </w:r>
    </w:p>
    <w:p w14:paraId="0C67F196" w14:textId="6644EC05" w:rsidR="00281CD1" w:rsidRPr="00FD39BD" w:rsidRDefault="00281CD1" w:rsidP="00FD39BD">
      <w:pPr>
        <w:spacing w:after="80"/>
        <w:ind w:left="567" w:hanging="567"/>
        <w:rPr>
          <w:rFonts w:ascii="Arial" w:eastAsia="Arial" w:hAnsi="Arial" w:cs="Arial"/>
          <w:color w:val="444746"/>
          <w:sz w:val="20"/>
          <w:szCs w:val="20"/>
          <w:lang w:val="en-US"/>
        </w:rPr>
      </w:pPr>
      <w:r w:rsidRPr="00FD39BD">
        <w:rPr>
          <w:rFonts w:ascii="Arial" w:eastAsia="Arial" w:hAnsi="Arial" w:cs="Arial"/>
          <w:color w:val="444746"/>
          <w:sz w:val="20"/>
          <w:szCs w:val="20"/>
          <w:lang w:val="en-US"/>
        </w:rPr>
        <w:t xml:space="preserve">Clarke, S C et al (2006b) - Global estimates of shark catches using trade records from commercial markets Ecology Letters, 9: 1115–1126 </w:t>
      </w:r>
    </w:p>
    <w:p w14:paraId="786476F2" w14:textId="22AD0B42" w:rsidR="00281CD1" w:rsidRPr="00FD39BD" w:rsidRDefault="00281CD1" w:rsidP="00FD39BD">
      <w:pPr>
        <w:spacing w:after="80"/>
        <w:ind w:left="567" w:hanging="567"/>
        <w:rPr>
          <w:rFonts w:ascii="Arial" w:eastAsia="Arial" w:hAnsi="Arial" w:cs="Arial"/>
          <w:color w:val="444746"/>
          <w:sz w:val="20"/>
          <w:szCs w:val="20"/>
        </w:rPr>
      </w:pPr>
      <w:r w:rsidRPr="00FD39BD">
        <w:rPr>
          <w:rFonts w:ascii="Arial" w:eastAsia="Arial" w:hAnsi="Arial" w:cs="Arial"/>
          <w:color w:val="444746"/>
          <w:sz w:val="20"/>
          <w:szCs w:val="20"/>
          <w:lang w:val="pt-PT"/>
        </w:rPr>
        <w:t xml:space="preserve">Coelho, R., Fernandez-Carvalho, J., &amp; Santos, M. N. (2015). </w:t>
      </w:r>
      <w:r w:rsidRPr="00FD39BD">
        <w:rPr>
          <w:rFonts w:ascii="Arial" w:eastAsia="Arial" w:hAnsi="Arial" w:cs="Arial"/>
          <w:color w:val="444746"/>
          <w:sz w:val="20"/>
          <w:szCs w:val="20"/>
        </w:rPr>
        <w:t xml:space="preserve">Habitat use and diel vertical migration of bigeye thresher shark: Overlap with pelagic longline fishing gear. </w:t>
      </w:r>
      <w:r w:rsidRPr="00FD39BD">
        <w:rPr>
          <w:rFonts w:ascii="Arial" w:eastAsia="Arial" w:hAnsi="Arial" w:cs="Arial"/>
          <w:i/>
          <w:color w:val="444746"/>
          <w:sz w:val="20"/>
          <w:szCs w:val="20"/>
        </w:rPr>
        <w:t>Marine environmental research</w:t>
      </w:r>
      <w:r w:rsidRPr="00FD39BD">
        <w:rPr>
          <w:rFonts w:ascii="Arial" w:eastAsia="Arial" w:hAnsi="Arial" w:cs="Arial"/>
          <w:color w:val="444746"/>
          <w:sz w:val="20"/>
          <w:szCs w:val="20"/>
        </w:rPr>
        <w:t>, 112, 91-99.</w:t>
      </w:r>
    </w:p>
    <w:p w14:paraId="05D76434" w14:textId="58BF7843" w:rsidR="00281CD1" w:rsidRPr="00FD39BD" w:rsidRDefault="00281CD1" w:rsidP="00FD39BD">
      <w:pPr>
        <w:spacing w:after="80"/>
        <w:ind w:left="567" w:hanging="567"/>
        <w:rPr>
          <w:rFonts w:ascii="Arial" w:eastAsia="Arial" w:hAnsi="Arial" w:cs="Arial"/>
          <w:color w:val="444746"/>
          <w:sz w:val="20"/>
          <w:szCs w:val="20"/>
          <w:lang w:val="en-US"/>
        </w:rPr>
      </w:pPr>
      <w:r w:rsidRPr="00FD39BD">
        <w:rPr>
          <w:rFonts w:ascii="Arial" w:eastAsia="Arial" w:hAnsi="Arial" w:cs="Arial"/>
          <w:color w:val="444746"/>
          <w:sz w:val="20"/>
          <w:szCs w:val="20"/>
          <w:lang w:val="en-US"/>
        </w:rPr>
        <w:t xml:space="preserve">Compagno, L. J. V. (1984). Sharks of the world: an annotated and illustrated catalogue of shark species known to date. Food and Agriculture </w:t>
      </w:r>
      <w:proofErr w:type="spellStart"/>
      <w:r w:rsidRPr="00FD39BD">
        <w:rPr>
          <w:rFonts w:ascii="Arial" w:eastAsia="Arial" w:hAnsi="Arial" w:cs="Arial"/>
          <w:color w:val="444746"/>
          <w:sz w:val="20"/>
          <w:szCs w:val="20"/>
          <w:lang w:val="en-US"/>
        </w:rPr>
        <w:t>Organisation</w:t>
      </w:r>
      <w:proofErr w:type="spellEnd"/>
      <w:r w:rsidRPr="00FD39BD">
        <w:rPr>
          <w:rFonts w:ascii="Arial" w:eastAsia="Arial" w:hAnsi="Arial" w:cs="Arial"/>
          <w:color w:val="444746"/>
          <w:sz w:val="20"/>
          <w:szCs w:val="20"/>
          <w:lang w:val="en-US"/>
        </w:rPr>
        <w:t xml:space="preserve"> species catalogue, vol. 4, part 2. </w:t>
      </w:r>
      <w:proofErr w:type="spellStart"/>
      <w:r w:rsidRPr="00FD39BD">
        <w:rPr>
          <w:rFonts w:ascii="Arial" w:eastAsia="Arial" w:hAnsi="Arial" w:cs="Arial"/>
          <w:color w:val="444746"/>
          <w:sz w:val="20"/>
          <w:szCs w:val="20"/>
          <w:lang w:val="en-US"/>
        </w:rPr>
        <w:t>Carcharhiniformes</w:t>
      </w:r>
      <w:proofErr w:type="spellEnd"/>
      <w:r w:rsidRPr="00FD39BD">
        <w:rPr>
          <w:rFonts w:ascii="Arial" w:eastAsia="Arial" w:hAnsi="Arial" w:cs="Arial"/>
          <w:color w:val="444746"/>
          <w:sz w:val="20"/>
          <w:szCs w:val="20"/>
          <w:lang w:val="en-US"/>
        </w:rPr>
        <w:t>. F.A.O. Fisheries Synopsis 125, pp. 251-655.</w:t>
      </w:r>
    </w:p>
    <w:p w14:paraId="30667206" w14:textId="4AE619A5" w:rsidR="00281CD1" w:rsidRPr="00FD39BD" w:rsidRDefault="00281CD1" w:rsidP="00FD39BD">
      <w:pPr>
        <w:spacing w:after="80"/>
        <w:ind w:left="567" w:hanging="567"/>
        <w:rPr>
          <w:rFonts w:ascii="Arial" w:eastAsia="Arial" w:hAnsi="Arial" w:cs="Arial"/>
          <w:color w:val="444746"/>
          <w:sz w:val="20"/>
          <w:szCs w:val="20"/>
          <w:lang w:val="en-US"/>
        </w:rPr>
      </w:pPr>
      <w:r w:rsidRPr="00FD39BD">
        <w:rPr>
          <w:rFonts w:ascii="Arial" w:eastAsia="Arial" w:hAnsi="Arial" w:cs="Arial"/>
          <w:color w:val="444746"/>
          <w:sz w:val="20"/>
          <w:szCs w:val="20"/>
          <w:lang w:val="en-US"/>
        </w:rPr>
        <w:t>Compagno, L.J.V. (2001). Sharks of the World: An Annotated and Illustrated Catalogue of Shark Species Known to Date, vol. 2. Bullhead, mackerel, and carpet sharks (</w:t>
      </w:r>
      <w:proofErr w:type="spellStart"/>
      <w:r w:rsidRPr="00FD39BD">
        <w:rPr>
          <w:rFonts w:ascii="Arial" w:eastAsia="Arial" w:hAnsi="Arial" w:cs="Arial"/>
          <w:color w:val="444746"/>
          <w:sz w:val="20"/>
          <w:szCs w:val="20"/>
          <w:lang w:val="en-US"/>
        </w:rPr>
        <w:t>heterodontiformes</w:t>
      </w:r>
      <w:proofErr w:type="spellEnd"/>
      <w:r w:rsidRPr="00FD39BD">
        <w:rPr>
          <w:rFonts w:ascii="Arial" w:eastAsia="Arial" w:hAnsi="Arial" w:cs="Arial"/>
          <w:color w:val="444746"/>
          <w:sz w:val="20"/>
          <w:szCs w:val="20"/>
          <w:lang w:val="en-US"/>
        </w:rPr>
        <w:t xml:space="preserve">, </w:t>
      </w:r>
      <w:proofErr w:type="spellStart"/>
      <w:r w:rsidRPr="00FD39BD">
        <w:rPr>
          <w:rFonts w:ascii="Arial" w:eastAsia="Arial" w:hAnsi="Arial" w:cs="Arial"/>
          <w:color w:val="444746"/>
          <w:sz w:val="20"/>
          <w:szCs w:val="20"/>
          <w:lang w:val="en-US"/>
        </w:rPr>
        <w:t>lamniformes</w:t>
      </w:r>
      <w:proofErr w:type="spellEnd"/>
      <w:r w:rsidRPr="00FD39BD">
        <w:rPr>
          <w:rFonts w:ascii="Arial" w:eastAsia="Arial" w:hAnsi="Arial" w:cs="Arial"/>
          <w:color w:val="444746"/>
          <w:sz w:val="20"/>
          <w:szCs w:val="20"/>
          <w:lang w:val="en-US"/>
        </w:rPr>
        <w:t xml:space="preserve"> and </w:t>
      </w:r>
      <w:proofErr w:type="spellStart"/>
      <w:r w:rsidRPr="00FD39BD">
        <w:rPr>
          <w:rFonts w:ascii="Arial" w:eastAsia="Arial" w:hAnsi="Arial" w:cs="Arial"/>
          <w:color w:val="444746"/>
          <w:sz w:val="20"/>
          <w:szCs w:val="20"/>
          <w:lang w:val="en-US"/>
        </w:rPr>
        <w:t>orectolobiformes</w:t>
      </w:r>
      <w:proofErr w:type="spellEnd"/>
      <w:r w:rsidRPr="00FD39BD">
        <w:rPr>
          <w:rFonts w:ascii="Arial" w:eastAsia="Arial" w:hAnsi="Arial" w:cs="Arial"/>
          <w:color w:val="444746"/>
          <w:sz w:val="20"/>
          <w:szCs w:val="20"/>
          <w:lang w:val="en-US"/>
        </w:rPr>
        <w:t>) FAO species catalogue for ﬁshery purposes, no. 1. FAO, Rome.</w:t>
      </w:r>
    </w:p>
    <w:p w14:paraId="65311FE7" w14:textId="77777777" w:rsidR="00281CD1" w:rsidRPr="00FD39BD" w:rsidRDefault="00281CD1" w:rsidP="00FD39BD">
      <w:pPr>
        <w:spacing w:after="80"/>
        <w:ind w:left="567" w:hanging="567"/>
        <w:rPr>
          <w:rFonts w:ascii="Arial" w:eastAsia="Arial" w:hAnsi="Arial" w:cs="Arial"/>
          <w:color w:val="444746"/>
          <w:sz w:val="20"/>
          <w:szCs w:val="20"/>
          <w:lang w:val="en-US"/>
        </w:rPr>
      </w:pPr>
      <w:r w:rsidRPr="00FD39BD">
        <w:rPr>
          <w:rFonts w:ascii="Arial" w:eastAsia="Arial" w:hAnsi="Arial" w:cs="Arial"/>
          <w:color w:val="444746"/>
          <w:sz w:val="20"/>
          <w:szCs w:val="20"/>
          <w:lang w:val="en-US"/>
        </w:rPr>
        <w:t xml:space="preserve">Cortes, E., C. A. Brown, and L.R. </w:t>
      </w:r>
      <w:proofErr w:type="spellStart"/>
      <w:r w:rsidRPr="00FD39BD">
        <w:rPr>
          <w:rFonts w:ascii="Arial" w:eastAsia="Arial" w:hAnsi="Arial" w:cs="Arial"/>
          <w:color w:val="444746"/>
          <w:sz w:val="20"/>
          <w:szCs w:val="20"/>
          <w:lang w:val="en-US"/>
        </w:rPr>
        <w:t>Beerkircher</w:t>
      </w:r>
      <w:proofErr w:type="spellEnd"/>
      <w:r w:rsidRPr="00FD39BD">
        <w:rPr>
          <w:rFonts w:ascii="Arial" w:eastAsia="Arial" w:hAnsi="Arial" w:cs="Arial"/>
          <w:color w:val="444746"/>
          <w:sz w:val="20"/>
          <w:szCs w:val="20"/>
          <w:lang w:val="en-US"/>
        </w:rPr>
        <w:t xml:space="preserve">. (2007). Relative abundance of pelagic sharks in the western North Atlantic Ocean, including the Gulf of Mexico and Caribbean Sea. Gulf </w:t>
      </w:r>
      <w:proofErr w:type="spellStart"/>
      <w:r w:rsidRPr="00FD39BD">
        <w:rPr>
          <w:rFonts w:ascii="Arial" w:eastAsia="Arial" w:hAnsi="Arial" w:cs="Arial"/>
          <w:color w:val="444746"/>
          <w:sz w:val="20"/>
          <w:szCs w:val="20"/>
          <w:lang w:val="en-US"/>
        </w:rPr>
        <w:t>Caribb</w:t>
      </w:r>
      <w:proofErr w:type="spellEnd"/>
      <w:r w:rsidRPr="00FD39BD">
        <w:rPr>
          <w:rFonts w:ascii="Arial" w:eastAsia="Arial" w:hAnsi="Arial" w:cs="Arial"/>
          <w:color w:val="444746"/>
          <w:sz w:val="20"/>
          <w:szCs w:val="20"/>
          <w:lang w:val="en-US"/>
        </w:rPr>
        <w:t xml:space="preserve"> Res 19: 135–145.</w:t>
      </w:r>
    </w:p>
    <w:p w14:paraId="28A1C4F3" w14:textId="77777777" w:rsidR="00281CD1" w:rsidRPr="00FD39BD" w:rsidRDefault="00281CD1" w:rsidP="00FD39BD">
      <w:pPr>
        <w:spacing w:after="80"/>
        <w:ind w:left="567" w:hanging="567"/>
        <w:rPr>
          <w:rFonts w:ascii="Arial" w:eastAsia="Arial" w:hAnsi="Arial" w:cs="Arial"/>
          <w:color w:val="444746"/>
          <w:sz w:val="20"/>
          <w:szCs w:val="20"/>
        </w:rPr>
      </w:pPr>
    </w:p>
    <w:p w14:paraId="59D7AA53" w14:textId="7ECBA760" w:rsidR="00281CD1" w:rsidRPr="00FD39BD" w:rsidRDefault="00281CD1" w:rsidP="00FD39BD">
      <w:pPr>
        <w:spacing w:after="80"/>
        <w:ind w:left="567" w:hanging="567"/>
        <w:rPr>
          <w:rFonts w:ascii="Arial" w:eastAsia="Arial" w:hAnsi="Arial" w:cs="Arial"/>
          <w:color w:val="444746"/>
          <w:sz w:val="20"/>
          <w:szCs w:val="20"/>
          <w:lang w:val="en-US"/>
        </w:rPr>
      </w:pPr>
      <w:r w:rsidRPr="00FD39BD">
        <w:rPr>
          <w:rFonts w:ascii="Arial" w:eastAsia="Arial" w:hAnsi="Arial" w:cs="Arial"/>
          <w:color w:val="444746"/>
          <w:sz w:val="20"/>
          <w:szCs w:val="20"/>
          <w:lang w:val="en-US"/>
        </w:rPr>
        <w:t>Dingerkus, G.  - Facts on File publications (ed.) Sharks. New York, 1987.</w:t>
      </w:r>
    </w:p>
    <w:p w14:paraId="4D343F43" w14:textId="1B7B3B7B" w:rsidR="00281CD1" w:rsidRPr="00FD39BD" w:rsidRDefault="00281CD1" w:rsidP="00FD39BD">
      <w:pPr>
        <w:spacing w:after="80"/>
        <w:ind w:left="567" w:hanging="567"/>
        <w:rPr>
          <w:rFonts w:ascii="Arial" w:eastAsia="Arial" w:hAnsi="Arial" w:cs="Arial"/>
          <w:color w:val="444746"/>
          <w:sz w:val="20"/>
          <w:szCs w:val="20"/>
          <w:lang w:val="en-US"/>
        </w:rPr>
      </w:pPr>
      <w:r w:rsidRPr="00FD39BD">
        <w:rPr>
          <w:rFonts w:ascii="Arial" w:eastAsia="Arial" w:hAnsi="Arial" w:cs="Arial"/>
          <w:color w:val="444746"/>
          <w:sz w:val="20"/>
          <w:szCs w:val="20"/>
          <w:lang w:val="en-US"/>
        </w:rPr>
        <w:t xml:space="preserve">Dr. Hau Cheuk Yu, </w:t>
      </w:r>
      <w:proofErr w:type="spellStart"/>
      <w:r w:rsidRPr="00FD39BD">
        <w:rPr>
          <w:rFonts w:ascii="Arial" w:eastAsia="Arial" w:hAnsi="Arial" w:cs="Arial"/>
          <w:color w:val="444746"/>
          <w:sz w:val="20"/>
          <w:szCs w:val="20"/>
          <w:lang w:val="en-US"/>
        </w:rPr>
        <w:t>Loby</w:t>
      </w:r>
      <w:proofErr w:type="spellEnd"/>
      <w:r w:rsidRPr="00FD39BD">
        <w:rPr>
          <w:rFonts w:ascii="Arial" w:eastAsia="Arial" w:hAnsi="Arial" w:cs="Arial"/>
          <w:color w:val="444746"/>
          <w:sz w:val="20"/>
          <w:szCs w:val="20"/>
          <w:lang w:val="en-US"/>
        </w:rPr>
        <w:t>, Wong Cheuk Ting, Mandy, Shea Kwok Ho, Stan. (2025). King Fin. Extensive market survey of CITES-listed shark and shark-like batoid ﬁns in Sheung Wan, the Hong Kong SAR major dried seafood market.</w:t>
      </w:r>
    </w:p>
    <w:p w14:paraId="0D2BFA33" w14:textId="11805839" w:rsidR="00281CD1" w:rsidRPr="00FD39BD" w:rsidRDefault="00281CD1" w:rsidP="00FD39BD">
      <w:pPr>
        <w:spacing w:after="80"/>
        <w:ind w:left="567" w:hanging="567"/>
        <w:rPr>
          <w:rFonts w:ascii="Arial" w:eastAsia="Arial" w:hAnsi="Arial" w:cs="Arial"/>
          <w:color w:val="444746"/>
          <w:sz w:val="20"/>
          <w:szCs w:val="20"/>
          <w:lang w:val="en-US"/>
        </w:rPr>
      </w:pPr>
      <w:r w:rsidRPr="00FD39BD">
        <w:rPr>
          <w:rFonts w:ascii="Arial" w:eastAsia="Arial" w:hAnsi="Arial" w:cs="Arial"/>
          <w:color w:val="444746"/>
          <w:sz w:val="20"/>
          <w:szCs w:val="20"/>
          <w:lang w:val="en-US"/>
        </w:rPr>
        <w:t xml:space="preserve">Dulvy, N.K., J.K. Baum, S. Clarke, L.J.V. Compagno, E. Cortés, </w:t>
      </w:r>
      <w:proofErr w:type="spellStart"/>
      <w:r w:rsidRPr="00FD39BD">
        <w:rPr>
          <w:rFonts w:ascii="Arial" w:eastAsia="Arial" w:hAnsi="Arial" w:cs="Arial"/>
          <w:color w:val="444746"/>
          <w:sz w:val="20"/>
          <w:szCs w:val="20"/>
          <w:lang w:val="en-US"/>
        </w:rPr>
        <w:t>A.Domingo</w:t>
      </w:r>
      <w:proofErr w:type="spellEnd"/>
      <w:r w:rsidRPr="00FD39BD">
        <w:rPr>
          <w:rFonts w:ascii="Arial" w:eastAsia="Arial" w:hAnsi="Arial" w:cs="Arial"/>
          <w:color w:val="444746"/>
          <w:sz w:val="20"/>
          <w:szCs w:val="20"/>
          <w:lang w:val="en-US"/>
        </w:rPr>
        <w:t>, S. Fordham, S. Fowler, M.P. Francis, C. Gibson, J. Martínez, J.A.  Musick, A. Soldo, J.D. Stevens, and S. Valenti. (2008). You can swim but you can’t hide: The global status and conservation of oceanic pelagic sharks and rays. Aquatic Conservation: Marine and Freshwater Ecosystems 18(5): 459–482.</w:t>
      </w:r>
    </w:p>
    <w:p w14:paraId="4E20FCF0" w14:textId="1EFF4AC0" w:rsidR="00281CD1" w:rsidRPr="00FD39BD" w:rsidRDefault="00281CD1" w:rsidP="00FD39BD">
      <w:pPr>
        <w:spacing w:after="80"/>
        <w:ind w:left="567" w:hanging="567"/>
        <w:rPr>
          <w:rFonts w:ascii="Arial" w:eastAsia="Arial" w:hAnsi="Arial" w:cs="Arial"/>
          <w:color w:val="444746"/>
          <w:sz w:val="20"/>
          <w:szCs w:val="20"/>
        </w:rPr>
      </w:pPr>
      <w:r w:rsidRPr="00FD39BD">
        <w:rPr>
          <w:rFonts w:ascii="Arial" w:eastAsia="Arial" w:hAnsi="Arial" w:cs="Arial"/>
          <w:color w:val="444746"/>
          <w:sz w:val="20"/>
          <w:szCs w:val="20"/>
        </w:rPr>
        <w:t>Ebert, D.A., Fowler, S. and Compagno, L. (2013). Sharks of the World. A Fully Illustrated Guide. Wild Nature Press, Plymouth, United Kingdom.</w:t>
      </w:r>
    </w:p>
    <w:p w14:paraId="6FB9331C" w14:textId="2880A61F" w:rsidR="00281CD1" w:rsidRPr="00FD39BD" w:rsidRDefault="00281CD1" w:rsidP="00FD39BD">
      <w:pPr>
        <w:spacing w:after="80"/>
        <w:ind w:left="567" w:hanging="567"/>
        <w:rPr>
          <w:rFonts w:ascii="Arial" w:eastAsia="Arial" w:hAnsi="Arial" w:cs="Arial"/>
          <w:color w:val="444746"/>
          <w:sz w:val="20"/>
          <w:szCs w:val="20"/>
          <w:lang w:val="en-US"/>
        </w:rPr>
      </w:pPr>
      <w:r w:rsidRPr="00FD39BD">
        <w:rPr>
          <w:rFonts w:ascii="Arial" w:eastAsia="Arial" w:hAnsi="Arial" w:cs="Arial"/>
          <w:color w:val="444746"/>
          <w:sz w:val="20"/>
          <w:szCs w:val="20"/>
          <w:lang w:val="en-US"/>
        </w:rPr>
        <w:t>Ellis J.R. (2004). The occurrence of thresher shark off the Suffolk coast. Transactions of the Suffolk Naturalists' Society 40: 73–80.</w:t>
      </w:r>
    </w:p>
    <w:p w14:paraId="37778C56" w14:textId="320B3DBF" w:rsidR="00281CD1" w:rsidRPr="00FD39BD" w:rsidRDefault="00281CD1" w:rsidP="00FD39BD">
      <w:pPr>
        <w:spacing w:after="80"/>
        <w:ind w:left="567" w:hanging="567"/>
        <w:rPr>
          <w:rFonts w:ascii="Arial" w:eastAsia="Arial" w:hAnsi="Arial" w:cs="Arial"/>
          <w:color w:val="444746"/>
          <w:sz w:val="20"/>
          <w:szCs w:val="20"/>
        </w:rPr>
      </w:pPr>
      <w:r w:rsidRPr="00FD39BD">
        <w:rPr>
          <w:rFonts w:ascii="Arial" w:eastAsia="Arial" w:hAnsi="Arial" w:cs="Arial"/>
          <w:color w:val="444746"/>
          <w:sz w:val="20"/>
          <w:szCs w:val="20"/>
        </w:rPr>
        <w:t xml:space="preserve">FAO global landing statistics (2023): </w:t>
      </w:r>
      <w:hyperlink r:id="rId24" w:history="1">
        <w:r w:rsidRPr="00FD39BD">
          <w:rPr>
            <w:rStyle w:val="Hyperlink"/>
            <w:rFonts w:ascii="Arial" w:eastAsia="Arial" w:hAnsi="Arial" w:cs="Arial"/>
            <w:sz w:val="20"/>
            <w:szCs w:val="20"/>
          </w:rPr>
          <w:t>http://www.fao.org/fishery/statistics/globalproduction/en</w:t>
        </w:r>
      </w:hyperlink>
    </w:p>
    <w:p w14:paraId="08600FED" w14:textId="2BE83942"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Fields, A.T., Fischer, G.A., Shea, S.K., Zhang, H., Abercrombie, D.L., Feldheim, K.A., Babcock, E.A. and Chapman, D.D., (2018). Species composition of the international shark fin trade assessed through a retail</w:t>
      </w:r>
      <w:r w:rsidRPr="3C88B426">
        <w:rPr>
          <w:rFonts w:ascii="Cambria Math" w:eastAsia="Arial" w:hAnsi="Cambria Math" w:cs="Cambria Math"/>
          <w:color w:val="444746"/>
          <w:sz w:val="20"/>
          <w:szCs w:val="20"/>
          <w:lang w:val="en-US"/>
        </w:rPr>
        <w:t>‐</w:t>
      </w:r>
      <w:r w:rsidRPr="3C88B426">
        <w:rPr>
          <w:rFonts w:ascii="Arial" w:eastAsia="Arial" w:hAnsi="Arial" w:cs="Arial"/>
          <w:color w:val="444746"/>
          <w:sz w:val="20"/>
          <w:szCs w:val="20"/>
          <w:lang w:val="en-US"/>
        </w:rPr>
        <w:t>market survey in Hong Kong. Conservation biology, 32(2), pp.376-389.</w:t>
      </w:r>
    </w:p>
    <w:p w14:paraId="5349E9B5" w14:textId="580537D8"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Fowler, S.L. and Valenti, S., (2007). Review of Migratory Chondrichthyan Fishes. CMS Technical Report Series 15. IUCN &amp; CMS.</w:t>
      </w:r>
    </w:p>
    <w:p w14:paraId="389451E3" w14:textId="7217EB3A" w:rsidR="00281CD1" w:rsidRPr="00FD39BD" w:rsidRDefault="00281CD1" w:rsidP="00FD39BD">
      <w:pPr>
        <w:spacing w:after="80"/>
        <w:ind w:left="567" w:hanging="567"/>
        <w:rPr>
          <w:rFonts w:ascii="Arial" w:eastAsia="Arial" w:hAnsi="Arial" w:cs="Arial"/>
          <w:color w:val="444746"/>
          <w:sz w:val="20"/>
          <w:szCs w:val="20"/>
        </w:rPr>
      </w:pPr>
      <w:r w:rsidRPr="00FD39BD">
        <w:rPr>
          <w:rFonts w:ascii="Arial" w:eastAsia="Arial" w:hAnsi="Arial" w:cs="Arial"/>
          <w:color w:val="444746"/>
          <w:sz w:val="20"/>
          <w:szCs w:val="20"/>
        </w:rPr>
        <w:t>Fowler, S. (2014). The Conservation Status of Migratory Sharks. UNEP/CMS Secretariat, Bonn, Germany.</w:t>
      </w:r>
    </w:p>
    <w:p w14:paraId="490F1B22" w14:textId="1F47904C"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Francesco ferretti,</w:t>
      </w:r>
      <w:r w:rsidRPr="3C88B426">
        <w:rPr>
          <w:rFonts w:ascii="Cambria Math" w:eastAsia="Arial" w:hAnsi="Cambria Math" w:cs="Cambria Math"/>
          <w:color w:val="444746"/>
          <w:sz w:val="20"/>
          <w:szCs w:val="20"/>
          <w:lang w:val="en-US"/>
        </w:rPr>
        <w:t>∗</w:t>
      </w:r>
      <w:r w:rsidRPr="3C88B426">
        <w:rPr>
          <w:rFonts w:ascii="Arial" w:eastAsia="Arial" w:hAnsi="Arial" w:cs="Arial"/>
          <w:color w:val="444746"/>
          <w:sz w:val="20"/>
          <w:szCs w:val="20"/>
          <w:lang w:val="en-US"/>
        </w:rPr>
        <w:t>‡ Ransom a. Myers,</w:t>
      </w:r>
      <w:r w:rsidRPr="3C88B426">
        <w:rPr>
          <w:rFonts w:ascii="Cambria Math" w:eastAsia="Arial" w:hAnsi="Cambria Math" w:cs="Cambria Math"/>
          <w:color w:val="444746"/>
          <w:sz w:val="20"/>
          <w:szCs w:val="20"/>
          <w:lang w:val="en-US"/>
        </w:rPr>
        <w:t>∗</w:t>
      </w:r>
      <w:r w:rsidRPr="3C88B426">
        <w:rPr>
          <w:rFonts w:ascii="Arial" w:eastAsia="Arial" w:hAnsi="Arial" w:cs="Arial"/>
          <w:color w:val="444746"/>
          <w:sz w:val="20"/>
          <w:szCs w:val="20"/>
          <w:lang w:val="en-US"/>
        </w:rPr>
        <w:t xml:space="preserve">§ Fabrizio </w:t>
      </w:r>
      <w:proofErr w:type="gramStart"/>
      <w:r w:rsidRPr="3C88B426">
        <w:rPr>
          <w:rFonts w:ascii="Arial" w:eastAsia="Arial" w:hAnsi="Arial" w:cs="Arial"/>
          <w:color w:val="444746"/>
          <w:sz w:val="20"/>
          <w:szCs w:val="20"/>
          <w:lang w:val="en-US"/>
        </w:rPr>
        <w:t>Serena,†</w:t>
      </w:r>
      <w:proofErr w:type="gramEnd"/>
      <w:r w:rsidRPr="3C88B426">
        <w:rPr>
          <w:rFonts w:ascii="Arial" w:eastAsia="Arial" w:hAnsi="Arial" w:cs="Arial"/>
          <w:color w:val="444746"/>
          <w:sz w:val="20"/>
          <w:szCs w:val="20"/>
          <w:lang w:val="en-US"/>
        </w:rPr>
        <w:t xml:space="preserve"> and Heike k. Lotze</w:t>
      </w:r>
      <w:r w:rsidRPr="3C88B426">
        <w:rPr>
          <w:rFonts w:ascii="Cambria Math" w:eastAsia="Arial" w:hAnsi="Cambria Math" w:cs="Cambria Math"/>
          <w:color w:val="444746"/>
          <w:sz w:val="20"/>
          <w:szCs w:val="20"/>
          <w:lang w:val="en-US"/>
        </w:rPr>
        <w:t>∗</w:t>
      </w:r>
      <w:r w:rsidRPr="3C88B426">
        <w:rPr>
          <w:rFonts w:ascii="Arial" w:eastAsia="Arial" w:hAnsi="Arial" w:cs="Arial"/>
          <w:color w:val="444746"/>
          <w:sz w:val="20"/>
          <w:szCs w:val="20"/>
          <w:lang w:val="en-US"/>
        </w:rPr>
        <w:t xml:space="preserve"> Loss of Large Predatory Sharks from the Mediterranean Sea (2008) Conservation Biology - Wiley Online Library</w:t>
      </w:r>
    </w:p>
    <w:p w14:paraId="41845B2A" w14:textId="3F32D715"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 xml:space="preserve">Goldman, K.J., Baum, J., Cailliet, G.M., Cortés, E., Kohin, S., Macías, D., Megalofonou, P., Perez, M., Soldo, A. &amp; Trejo, T. (2013). </w:t>
      </w:r>
      <w:r w:rsidRPr="3C88B426">
        <w:rPr>
          <w:rFonts w:ascii="Arial" w:eastAsia="Arial" w:hAnsi="Arial" w:cs="Arial"/>
          <w:i/>
          <w:iCs/>
          <w:color w:val="444746"/>
          <w:sz w:val="20"/>
          <w:szCs w:val="20"/>
          <w:lang w:val="en-US"/>
        </w:rPr>
        <w:t>Alopias vulpinus</w:t>
      </w:r>
      <w:r w:rsidRPr="3C88B426">
        <w:rPr>
          <w:rFonts w:ascii="Arial" w:eastAsia="Arial" w:hAnsi="Arial" w:cs="Arial"/>
          <w:color w:val="444746"/>
          <w:sz w:val="20"/>
          <w:szCs w:val="20"/>
          <w:lang w:val="en-US"/>
        </w:rPr>
        <w:t>. In: IUCN 2013. IUCN Red List of Threatened Species. Version 2013.2. &lt;www.iucnredlist.org&gt;. Downloaded on 13 March 2014.</w:t>
      </w:r>
    </w:p>
    <w:p w14:paraId="56A0291D" w14:textId="3F2D23BE"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 xml:space="preserve">Gubanov, Y.P. (1972). On the biology of the thresher shark </w:t>
      </w:r>
      <w:r w:rsidRPr="3C88B426">
        <w:rPr>
          <w:rFonts w:ascii="Arial" w:eastAsia="Arial" w:hAnsi="Arial" w:cs="Arial"/>
          <w:i/>
          <w:iCs/>
          <w:color w:val="444746"/>
          <w:sz w:val="20"/>
          <w:szCs w:val="20"/>
          <w:lang w:val="en-US"/>
        </w:rPr>
        <w:t>Alopias vulpinus</w:t>
      </w:r>
      <w:r w:rsidRPr="3C88B426">
        <w:rPr>
          <w:rFonts w:ascii="Arial" w:eastAsia="Arial" w:hAnsi="Arial" w:cs="Arial"/>
          <w:color w:val="444746"/>
          <w:sz w:val="20"/>
          <w:szCs w:val="20"/>
          <w:lang w:val="en-US"/>
        </w:rPr>
        <w:t xml:space="preserve"> (Bonnaterre) in the northwest Indian Ocean. J. Ich- thyol. 12: 591-600.</w:t>
      </w:r>
    </w:p>
    <w:p w14:paraId="58A2FA56" w14:textId="02B2D88B" w:rsidR="00281CD1" w:rsidRPr="00FD39BD" w:rsidRDefault="00281CD1" w:rsidP="00FD39BD">
      <w:pPr>
        <w:spacing w:after="80"/>
        <w:ind w:left="567" w:hanging="567"/>
        <w:rPr>
          <w:rFonts w:ascii="Arial" w:eastAsia="Arial" w:hAnsi="Arial" w:cs="Arial"/>
          <w:color w:val="444746"/>
          <w:sz w:val="20"/>
          <w:szCs w:val="20"/>
        </w:rPr>
      </w:pPr>
      <w:r w:rsidRPr="00FD39BD">
        <w:rPr>
          <w:rFonts w:ascii="Arial" w:eastAsia="Arial" w:hAnsi="Arial" w:cs="Arial"/>
          <w:color w:val="444746"/>
          <w:sz w:val="20"/>
          <w:szCs w:val="20"/>
        </w:rPr>
        <w:t>Hanan D.A., D.B. Holts and A.L. Coan Jr. (1993). The California drift gillnet fishery for sharks and swordfish, 1981–1982 through 1990–91. California Department of Fish Game, Fishery Bulletin 175: 95 pp.</w:t>
      </w:r>
    </w:p>
    <w:p w14:paraId="382211BB" w14:textId="2C15A31D" w:rsidR="00281CD1" w:rsidRPr="00FD39BD" w:rsidRDefault="00281CD1" w:rsidP="00FD39BD">
      <w:pPr>
        <w:spacing w:after="80"/>
        <w:ind w:left="567" w:hanging="567"/>
        <w:rPr>
          <w:rFonts w:ascii="Arial" w:eastAsia="Arial" w:hAnsi="Arial" w:cs="Arial"/>
          <w:color w:val="444746"/>
          <w:sz w:val="20"/>
          <w:szCs w:val="20"/>
        </w:rPr>
      </w:pPr>
      <w:r w:rsidRPr="00FD39BD">
        <w:rPr>
          <w:rFonts w:ascii="Arial" w:eastAsia="Arial" w:hAnsi="Arial" w:cs="Arial"/>
          <w:color w:val="444746"/>
          <w:sz w:val="20"/>
          <w:szCs w:val="20"/>
        </w:rPr>
        <w:t>Hutchinson, M., Siders, Z., Stahl, J., &amp; Bigelow, K. (2021). Quantitative estimates of post-release survival rates of sharks captured in Pacific tuna longline fisheries reveal handling and discard practices that improve survivorship.</w:t>
      </w:r>
    </w:p>
    <w:p w14:paraId="0E0EFC97" w14:textId="77777777" w:rsidR="00281CD1" w:rsidRPr="00FD39BD" w:rsidRDefault="00281CD1" w:rsidP="00FD39BD">
      <w:pPr>
        <w:spacing w:after="80"/>
        <w:ind w:left="567" w:hanging="567"/>
        <w:rPr>
          <w:rFonts w:ascii="Arial" w:eastAsia="Arial" w:hAnsi="Arial" w:cs="Arial"/>
          <w:color w:val="444746"/>
          <w:sz w:val="20"/>
          <w:szCs w:val="20"/>
        </w:rPr>
      </w:pPr>
      <w:r w:rsidRPr="00FD39BD">
        <w:rPr>
          <w:rFonts w:ascii="Arial" w:eastAsia="Arial" w:hAnsi="Arial" w:cs="Arial"/>
          <w:color w:val="444746"/>
          <w:sz w:val="20"/>
          <w:szCs w:val="20"/>
        </w:rPr>
        <w:t xml:space="preserve">ICES WGEF Report (2007). ICES Advisory Committee on Fishery Management ICES CM 2007/ACFM: 27 REF. LRC IOTC Scientific Committee advice on pelagic and bigeye thresher sharks (2013): </w:t>
      </w:r>
      <w:hyperlink r:id="rId25" w:history="1">
        <w:r w:rsidRPr="00FD39BD">
          <w:rPr>
            <w:rStyle w:val="Hyperlink"/>
            <w:rFonts w:ascii="Arial" w:eastAsia="Arial" w:hAnsi="Arial" w:cs="Arial"/>
            <w:sz w:val="20"/>
            <w:szCs w:val="20"/>
          </w:rPr>
          <w:t>http://www.iotc.org/sites/default/files/documents/science/species_summaries/Bigeye%20thresher%20shark%20%5BE%5D.pdf</w:t>
        </w:r>
      </w:hyperlink>
    </w:p>
    <w:p w14:paraId="1CCE8E84" w14:textId="44717257"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Kinney, M. J., Kacev, D., Sippel, T., Dewar, H., &amp; Eguchi, T. (2020). Common thresher shark Alopias vulpinus movement. Marine Ecology Progress Series, 639, 155-167.</w:t>
      </w:r>
    </w:p>
    <w:p w14:paraId="5A54566C" w14:textId="0DB3D932"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Kohler, N.E., J.G. Casey, and P.A. Turner. (1998). - NMFS Cooperative SharkTagging Program, 1962-93: An Atlas of SharkTag and Recapture Data.  Marine Fisheries Review.</w:t>
      </w:r>
    </w:p>
    <w:p w14:paraId="1D233B87" w14:textId="0B6725A7"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Kohin, S., R. Arauz, D. Holts, and R. Vetter (2006). Preliminary Results: Behavior and habitat preferences of silky sharks (Carcharhinus falciformis) and a big eye thresher shark (Alopias superciliosus) tagged in the Eastern Tropical Pacific.</w:t>
      </w:r>
    </w:p>
    <w:p w14:paraId="413C0DA5" w14:textId="17C0B6F5"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 xml:space="preserve">Lack, M., Sant, G., Burgener, M. and Okes, N. (2014). Development of a Rapid Management-Risk Assessment Method for Fish Species through its Application to Sharks: Framework and Results - </w:t>
      </w:r>
      <w:hyperlink r:id="rId26" w:anchor="Description">
        <w:r w:rsidRPr="3C88B426">
          <w:rPr>
            <w:rStyle w:val="Hyperlink"/>
            <w:rFonts w:ascii="Arial" w:eastAsia="Arial" w:hAnsi="Arial" w:cs="Arial"/>
            <w:sz w:val="20"/>
            <w:szCs w:val="20"/>
            <w:lang w:val="en-US"/>
          </w:rPr>
          <w:t>http://randd.defra.gov.uk/Default.aspx?Menu=Menu&amp;Module=More&amp;Location=None&amp;ProjectID=18800&amp;FromSearch=Y&amp;Publisher=1&amp;SearchText=shark&amp;SortString=ProjectCode&amp;SortOrder=Asc&amp;Paging=10#Description</w:t>
        </w:r>
      </w:hyperlink>
    </w:p>
    <w:p w14:paraId="37E44763" w14:textId="77777777" w:rsidR="00281CD1" w:rsidRPr="00FD39BD" w:rsidRDefault="00281CD1" w:rsidP="00FD39BD">
      <w:pPr>
        <w:spacing w:after="80"/>
        <w:ind w:left="567" w:hanging="567"/>
        <w:rPr>
          <w:rFonts w:ascii="Arial" w:eastAsia="Arial" w:hAnsi="Arial" w:cs="Arial"/>
          <w:color w:val="444746"/>
          <w:sz w:val="20"/>
          <w:szCs w:val="20"/>
        </w:rPr>
      </w:pPr>
      <w:r w:rsidRPr="00FD39BD">
        <w:rPr>
          <w:rFonts w:ascii="Arial" w:eastAsia="Arial" w:hAnsi="Arial" w:cs="Arial"/>
          <w:color w:val="444746"/>
          <w:sz w:val="20"/>
          <w:szCs w:val="20"/>
        </w:rPr>
        <w:t>Last, P.R. and Stevens, J.D. (2009). Sharks and Rays of Australia. Second Edition. CSIRO Publishing, Collingwood.</w:t>
      </w:r>
    </w:p>
    <w:p w14:paraId="4B936FA4" w14:textId="77777777" w:rsidR="00281CD1" w:rsidRPr="00FD39BD" w:rsidRDefault="00281CD1" w:rsidP="00FD39BD">
      <w:pPr>
        <w:spacing w:after="80"/>
        <w:ind w:left="567" w:hanging="567"/>
        <w:rPr>
          <w:rFonts w:ascii="Arial" w:eastAsia="Arial" w:hAnsi="Arial" w:cs="Arial"/>
          <w:color w:val="444746"/>
          <w:sz w:val="20"/>
          <w:szCs w:val="20"/>
        </w:rPr>
      </w:pPr>
    </w:p>
    <w:p w14:paraId="05006CE9" w14:textId="3FE50C90"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Liu K-M, Changa Y-T, Ni I-H, Jin C-B. (2006). Spawning per recruit analysis of the pelagic thresher shark, Alopias pelagicus, in the eastern Taiwan waters. Fisheries Research 82: 52–64.</w:t>
      </w:r>
    </w:p>
    <w:p w14:paraId="5F4718E5" w14:textId="4D54D3FE"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Liu, K.M. and Tsai, W.P., (2011), July. Catch and life history parameters of pelagic sharks in the Northwestern Pacific. In Keelung, Chinese Taipei, ISC Shark Working Group Workshop.</w:t>
      </w:r>
    </w:p>
    <w:p w14:paraId="32F94F17" w14:textId="10F8621B"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Liu S-YV, Chan C-LC, Lin O, Hu C-S, Chen CA. (2013). DNA Barcoding of Shark Meats Identify Species Composition and CITES-Listed Species from the Markets in Taiwan. PLoS ONE 8(11): e79373. doi:10.1371/journal.pone.0079373</w:t>
      </w:r>
    </w:p>
    <w:p w14:paraId="618DB082" w14:textId="3A8C156C"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MacNeil, A M., Mull, C.G., Barbosa Martins, A., Babcock, E.A., Tyabji, Z., Andorra, A., Clarke, S., Jabado, R.W., Sant, G., Cinner, J.E. and Gephart, J.A., (2025). Hidden Diversity of Threatened Sharks and Rays in the Global Meat Trade. bioRxiv, pp.2025-04.</w:t>
      </w:r>
    </w:p>
    <w:p w14:paraId="45EBEB3A" w14:textId="15DD55D6"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Maguire, J.-J., M. Sissenwine, J. Csirke, R. Grainger, and S.M. Garcia. (2006). The State of World Highly Migratory, Straddling and Other High Seas Fishery Resources and Associated Species. FAO Fisheries Technical Paper No. 495, Food and Agriculture Organization of the United Nations, Rome.</w:t>
      </w:r>
    </w:p>
    <w:p w14:paraId="0C1CA29D" w14:textId="2936F70C" w:rsidR="00281CD1" w:rsidRPr="00FD39BD" w:rsidRDefault="00281CD1" w:rsidP="00FD39BD">
      <w:pPr>
        <w:spacing w:after="80"/>
        <w:ind w:left="567" w:hanging="567"/>
        <w:rPr>
          <w:rFonts w:ascii="Arial" w:eastAsia="Arial" w:hAnsi="Arial" w:cs="Arial"/>
          <w:color w:val="444746"/>
          <w:sz w:val="20"/>
          <w:szCs w:val="20"/>
          <w:lang w:val="it-IT"/>
        </w:rPr>
      </w:pPr>
      <w:r w:rsidRPr="00FD39BD">
        <w:rPr>
          <w:rFonts w:ascii="Arial" w:eastAsia="Arial" w:hAnsi="Arial" w:cs="Arial"/>
          <w:color w:val="444746"/>
          <w:sz w:val="20"/>
          <w:szCs w:val="20"/>
        </w:rPr>
        <w:t xml:space="preserve">Moreno, J.A., J.L. </w:t>
      </w:r>
      <w:proofErr w:type="spellStart"/>
      <w:r w:rsidRPr="00FD39BD">
        <w:rPr>
          <w:rFonts w:ascii="Arial" w:eastAsia="Arial" w:hAnsi="Arial" w:cs="Arial"/>
          <w:color w:val="444746"/>
          <w:sz w:val="20"/>
          <w:szCs w:val="20"/>
        </w:rPr>
        <w:t>Parajua</w:t>
      </w:r>
      <w:proofErr w:type="spellEnd"/>
      <w:r w:rsidRPr="00FD39BD">
        <w:rPr>
          <w:rFonts w:ascii="Arial" w:eastAsia="Arial" w:hAnsi="Arial" w:cs="Arial"/>
          <w:color w:val="444746"/>
          <w:sz w:val="20"/>
          <w:szCs w:val="20"/>
        </w:rPr>
        <w:t xml:space="preserve">, and J. Moron. (1989). Breeding biology and phenology of </w:t>
      </w:r>
      <w:proofErr w:type="spellStart"/>
      <w:r w:rsidRPr="00FD39BD">
        <w:rPr>
          <w:rFonts w:ascii="Arial" w:eastAsia="Arial" w:hAnsi="Arial" w:cs="Arial"/>
          <w:color w:val="444746"/>
          <w:sz w:val="20"/>
          <w:szCs w:val="20"/>
        </w:rPr>
        <w:t>Alopias</w:t>
      </w:r>
      <w:proofErr w:type="spellEnd"/>
      <w:r w:rsidRPr="00FD39BD">
        <w:rPr>
          <w:rFonts w:ascii="Arial" w:eastAsia="Arial" w:hAnsi="Arial" w:cs="Arial"/>
          <w:color w:val="444746"/>
          <w:sz w:val="20"/>
          <w:szCs w:val="20"/>
        </w:rPr>
        <w:t xml:space="preserve"> vulpinus (</w:t>
      </w:r>
      <w:proofErr w:type="spellStart"/>
      <w:r w:rsidRPr="00FD39BD">
        <w:rPr>
          <w:rFonts w:ascii="Arial" w:eastAsia="Arial" w:hAnsi="Arial" w:cs="Arial"/>
          <w:color w:val="444746"/>
          <w:sz w:val="20"/>
          <w:szCs w:val="20"/>
        </w:rPr>
        <w:t>Bonnaterre</w:t>
      </w:r>
      <w:proofErr w:type="spellEnd"/>
      <w:r w:rsidRPr="00FD39BD">
        <w:rPr>
          <w:rFonts w:ascii="Arial" w:eastAsia="Arial" w:hAnsi="Arial" w:cs="Arial"/>
          <w:color w:val="444746"/>
          <w:sz w:val="20"/>
          <w:szCs w:val="20"/>
        </w:rPr>
        <w:t>, 1788) (</w:t>
      </w:r>
      <w:proofErr w:type="spellStart"/>
      <w:r w:rsidRPr="00FD39BD">
        <w:rPr>
          <w:rFonts w:ascii="Arial" w:eastAsia="Arial" w:hAnsi="Arial" w:cs="Arial"/>
          <w:color w:val="444746"/>
          <w:sz w:val="20"/>
          <w:szCs w:val="20"/>
        </w:rPr>
        <w:t>Alopiidae</w:t>
      </w:r>
      <w:proofErr w:type="spellEnd"/>
      <w:r w:rsidRPr="00FD39BD">
        <w:rPr>
          <w:rFonts w:ascii="Arial" w:eastAsia="Arial" w:hAnsi="Arial" w:cs="Arial"/>
          <w:color w:val="444746"/>
          <w:sz w:val="20"/>
          <w:szCs w:val="20"/>
        </w:rPr>
        <w:t xml:space="preserve">) in the north-eastern Atlantic and western Mediterranean. </w:t>
      </w:r>
      <w:r w:rsidRPr="00FD39BD">
        <w:rPr>
          <w:rFonts w:ascii="Arial" w:eastAsia="Arial" w:hAnsi="Arial" w:cs="Arial"/>
          <w:color w:val="444746"/>
          <w:sz w:val="20"/>
          <w:szCs w:val="20"/>
          <w:lang w:val="it-IT"/>
        </w:rPr>
        <w:t>Scientia Marina (Barcelona) 53(1): 37–46.</w:t>
      </w:r>
    </w:p>
    <w:p w14:paraId="5C56B31F" w14:textId="3CC818CB" w:rsidR="00281CD1" w:rsidRPr="003A480D" w:rsidRDefault="00281CD1" w:rsidP="00FD39BD">
      <w:pPr>
        <w:spacing w:after="80"/>
        <w:ind w:left="567" w:hanging="567"/>
        <w:rPr>
          <w:rFonts w:ascii="Arial" w:eastAsia="Arial" w:hAnsi="Arial" w:cs="Arial"/>
          <w:color w:val="444746"/>
          <w:sz w:val="20"/>
          <w:szCs w:val="20"/>
          <w:lang w:val="it-IT"/>
        </w:rPr>
      </w:pPr>
      <w:r w:rsidRPr="00FD39BD">
        <w:rPr>
          <w:rFonts w:ascii="Arial" w:eastAsia="Arial" w:hAnsi="Arial" w:cs="Arial"/>
          <w:color w:val="444746"/>
          <w:sz w:val="20"/>
          <w:szCs w:val="20"/>
          <w:lang w:val="it-IT"/>
        </w:rPr>
        <w:t xml:space="preserve">Notabartolo De Sciara, G. &amp; I. Bianchi. (1998). Guida dcgli Squali e dellc Razze del Mediterráneo (Guide of sharks and rays from the Mediterranean). </w:t>
      </w:r>
      <w:r w:rsidRPr="003A480D">
        <w:rPr>
          <w:rFonts w:ascii="Arial" w:eastAsia="Arial" w:hAnsi="Arial" w:cs="Arial"/>
          <w:color w:val="444746"/>
          <w:sz w:val="20"/>
          <w:szCs w:val="20"/>
          <w:lang w:val="it-IT"/>
        </w:rPr>
        <w:t>Franco Muzzio,Padova, 338 pp.</w:t>
      </w:r>
    </w:p>
    <w:p w14:paraId="1BAA00A6" w14:textId="46B34C0D" w:rsidR="00281CD1" w:rsidRPr="00FD39BD" w:rsidRDefault="00281CD1" w:rsidP="00FD39BD">
      <w:pPr>
        <w:spacing w:after="80"/>
        <w:ind w:left="567" w:hanging="567"/>
        <w:rPr>
          <w:rFonts w:ascii="Arial" w:eastAsia="Arial" w:hAnsi="Arial" w:cs="Arial"/>
          <w:color w:val="444746"/>
          <w:sz w:val="20"/>
          <w:szCs w:val="20"/>
        </w:rPr>
      </w:pPr>
      <w:r w:rsidRPr="00FD39BD">
        <w:rPr>
          <w:rFonts w:ascii="Arial" w:eastAsia="Arial" w:hAnsi="Arial" w:cs="Arial"/>
          <w:color w:val="444746"/>
          <w:sz w:val="20"/>
          <w:szCs w:val="20"/>
        </w:rPr>
        <w:t>Oldfield, T.E.E., Outhwaite, W., Goodman, G. and Sant, G. Assessing the intrinsic vulnerability of harvested sharks -</w:t>
      </w:r>
      <w:hyperlink r:id="rId27" w:history="1">
        <w:r w:rsidRPr="00FD39BD">
          <w:rPr>
            <w:rStyle w:val="Hyperlink"/>
            <w:rFonts w:ascii="Arial" w:eastAsia="Arial" w:hAnsi="Arial" w:cs="Arial"/>
            <w:sz w:val="20"/>
            <w:szCs w:val="20"/>
          </w:rPr>
          <w:t>http://www.cms.int/sites/default/files/document/MOS1_Inf_11_Intrinsic_Vulnerability_of_sharks_UK_Rpt_Eonly_0.pdf</w:t>
        </w:r>
      </w:hyperlink>
    </w:p>
    <w:p w14:paraId="4A1C834A" w14:textId="6FBA20ED" w:rsidR="00281CD1" w:rsidRPr="00FD39BD" w:rsidRDefault="00281CD1" w:rsidP="00FD39BD">
      <w:pPr>
        <w:spacing w:after="80"/>
        <w:ind w:left="567" w:hanging="567"/>
        <w:rPr>
          <w:rFonts w:ascii="Arial" w:eastAsia="Arial" w:hAnsi="Arial" w:cs="Arial"/>
          <w:color w:val="080100"/>
          <w:sz w:val="20"/>
          <w:szCs w:val="20"/>
        </w:rPr>
      </w:pPr>
      <w:r w:rsidRPr="00FD39BD">
        <w:rPr>
          <w:rFonts w:ascii="Arial" w:eastAsia="Arial" w:hAnsi="Arial" w:cs="Arial"/>
          <w:color w:val="080100"/>
          <w:sz w:val="20"/>
          <w:szCs w:val="20"/>
        </w:rPr>
        <w:t>Parton, K. J., Galloway, T. S., &amp; Godley, B. J. (2019). Global review of shark and ray entanglement in anthropogenic marine debris. Endangered Species Research, 39, 173-190</w:t>
      </w:r>
    </w:p>
    <w:p w14:paraId="791EE6B0" w14:textId="4E18F014" w:rsidR="00281CD1" w:rsidRPr="00FD39BD" w:rsidRDefault="00281CD1" w:rsidP="00FD39BD">
      <w:pPr>
        <w:spacing w:after="80"/>
        <w:ind w:left="567" w:hanging="567"/>
        <w:rPr>
          <w:rFonts w:ascii="Arial" w:eastAsia="Arial" w:hAnsi="Arial" w:cs="Arial"/>
          <w:color w:val="444746"/>
          <w:sz w:val="20"/>
          <w:szCs w:val="20"/>
          <w:lang w:val="en-US"/>
        </w:rPr>
      </w:pPr>
      <w:r w:rsidRPr="00FD39BD">
        <w:rPr>
          <w:rFonts w:ascii="Arial" w:eastAsia="Arial" w:hAnsi="Arial" w:cs="Arial"/>
          <w:color w:val="444746"/>
          <w:sz w:val="20"/>
          <w:szCs w:val="20"/>
          <w:lang w:val="en-US"/>
        </w:rPr>
        <w:t>Parry-Jones, R. (1996). Trafﬁc report on shark ﬁsheries and trade in Hong Kong. In: Rose, D. (Ed.), The World Trade in Sharks: A Compendium of Trafﬁc’s Regional Studies, Vol. I. Trafﬁc International, Cambridge, UK, pp. 87–143 (http://www.trafﬁc.wcmc.org.uk)</w:t>
      </w:r>
    </w:p>
    <w:p w14:paraId="536BAFEE" w14:textId="43F1966B" w:rsidR="00281CD1" w:rsidRPr="00FD39BD" w:rsidRDefault="00281CD1" w:rsidP="00FD39BD">
      <w:pPr>
        <w:spacing w:after="80"/>
        <w:ind w:left="567" w:hanging="567"/>
        <w:rPr>
          <w:rFonts w:ascii="Arial" w:eastAsia="Arial" w:hAnsi="Arial" w:cs="Arial"/>
          <w:color w:val="444746"/>
          <w:sz w:val="20"/>
          <w:szCs w:val="20"/>
        </w:rPr>
      </w:pPr>
      <w:r w:rsidRPr="003A480D">
        <w:rPr>
          <w:rFonts w:ascii="Arial" w:eastAsia="Arial" w:hAnsi="Arial" w:cs="Arial"/>
          <w:color w:val="444746"/>
          <w:sz w:val="20"/>
          <w:szCs w:val="20"/>
          <w:lang w:val="en-GB"/>
        </w:rPr>
        <w:t xml:space="preserve">Reardon, M., F. Márquez, T. Trejo, and  S.C. Clarke. </w:t>
      </w:r>
      <w:r w:rsidRPr="00FD39BD">
        <w:rPr>
          <w:rFonts w:ascii="Arial" w:eastAsia="Arial" w:hAnsi="Arial" w:cs="Arial"/>
          <w:color w:val="444746"/>
          <w:sz w:val="20"/>
          <w:szCs w:val="20"/>
        </w:rPr>
        <w:t xml:space="preserve">(2009). </w:t>
      </w:r>
      <w:proofErr w:type="spellStart"/>
      <w:r w:rsidRPr="00FD39BD">
        <w:rPr>
          <w:rFonts w:ascii="Arial" w:eastAsia="Arial" w:hAnsi="Arial" w:cs="Arial"/>
          <w:color w:val="444746"/>
          <w:sz w:val="20"/>
          <w:szCs w:val="20"/>
        </w:rPr>
        <w:t>Alopias</w:t>
      </w:r>
      <w:proofErr w:type="spellEnd"/>
      <w:r w:rsidRPr="00FD39BD">
        <w:rPr>
          <w:rFonts w:ascii="Arial" w:eastAsia="Arial" w:hAnsi="Arial" w:cs="Arial"/>
          <w:color w:val="444746"/>
          <w:sz w:val="20"/>
          <w:szCs w:val="20"/>
        </w:rPr>
        <w:t xml:space="preserve"> pelagicus. In: IUCN 2013. IUCN Red List of Threatened Species. Version 2013.2. &lt;www.iucnredlist.org&gt;. Downloaded on 13 March 2014.</w:t>
      </w:r>
    </w:p>
    <w:p w14:paraId="3E9CE754" w14:textId="59378273" w:rsidR="00281CD1" w:rsidRPr="00FD39BD" w:rsidRDefault="00281CD1" w:rsidP="00FD39BD">
      <w:pPr>
        <w:spacing w:after="80"/>
        <w:ind w:left="567" w:hanging="567"/>
        <w:rPr>
          <w:rFonts w:ascii="Arial" w:eastAsia="Arial" w:hAnsi="Arial" w:cs="Arial"/>
          <w:color w:val="444746"/>
          <w:sz w:val="20"/>
          <w:szCs w:val="20"/>
          <w:lang w:val="en-US"/>
        </w:rPr>
      </w:pPr>
      <w:r w:rsidRPr="00FD39BD">
        <w:rPr>
          <w:rFonts w:ascii="Arial" w:eastAsia="Arial" w:hAnsi="Arial" w:cs="Arial"/>
          <w:color w:val="444746"/>
          <w:sz w:val="20"/>
          <w:szCs w:val="20"/>
          <w:lang w:val="en-US"/>
        </w:rPr>
        <w:t xml:space="preserve">Rigby, C.L., Barreto, R., Carlson, J., Fernando, D., Fordham, S., Francis, M.P., Herman, K., Jabado, R.W., Liu, K.M., Marshall, A., </w:t>
      </w:r>
      <w:proofErr w:type="spellStart"/>
      <w:r w:rsidRPr="00FD39BD">
        <w:rPr>
          <w:rFonts w:ascii="Arial" w:eastAsia="Arial" w:hAnsi="Arial" w:cs="Arial"/>
          <w:color w:val="444746"/>
          <w:sz w:val="20"/>
          <w:szCs w:val="20"/>
          <w:lang w:val="en-US"/>
        </w:rPr>
        <w:t>Pacoureau</w:t>
      </w:r>
      <w:proofErr w:type="spellEnd"/>
      <w:r w:rsidRPr="00FD39BD">
        <w:rPr>
          <w:rFonts w:ascii="Arial" w:eastAsia="Arial" w:hAnsi="Arial" w:cs="Arial"/>
          <w:color w:val="444746"/>
          <w:sz w:val="20"/>
          <w:szCs w:val="20"/>
          <w:lang w:val="en-US"/>
        </w:rPr>
        <w:t xml:space="preserve">, N., Romanov, E., Sherley, R.B. &amp; Winker, H. (2019a). </w:t>
      </w:r>
      <w:proofErr w:type="spellStart"/>
      <w:r w:rsidRPr="00FD39BD">
        <w:rPr>
          <w:rFonts w:ascii="Arial" w:eastAsia="Arial" w:hAnsi="Arial" w:cs="Arial"/>
          <w:i/>
          <w:iCs/>
          <w:color w:val="444746"/>
          <w:sz w:val="20"/>
          <w:szCs w:val="20"/>
          <w:lang w:val="en-US"/>
        </w:rPr>
        <w:t>Alopias</w:t>
      </w:r>
      <w:proofErr w:type="spellEnd"/>
      <w:r w:rsidRPr="00FD39BD">
        <w:rPr>
          <w:rFonts w:ascii="Arial" w:eastAsia="Arial" w:hAnsi="Arial" w:cs="Arial"/>
          <w:i/>
          <w:iCs/>
          <w:color w:val="444746"/>
          <w:sz w:val="20"/>
          <w:szCs w:val="20"/>
          <w:lang w:val="en-US"/>
        </w:rPr>
        <w:t xml:space="preserve"> pelagicus</w:t>
      </w:r>
      <w:r w:rsidRPr="00FD39BD">
        <w:rPr>
          <w:rFonts w:ascii="Arial" w:eastAsia="Arial" w:hAnsi="Arial" w:cs="Arial"/>
          <w:color w:val="444746"/>
          <w:sz w:val="20"/>
          <w:szCs w:val="20"/>
          <w:lang w:val="en-US"/>
        </w:rPr>
        <w:t>. The IUCN Red List of Threatened Species 2019: e.T161597A68607857. https://dx.doi.org/10.2305/IUCN.UK.2019-3.RLTS.T161597A68607857.en. Accessed on 04 September 2025.</w:t>
      </w:r>
    </w:p>
    <w:p w14:paraId="11D16DF3" w14:textId="7BA81C40" w:rsidR="00281CD1" w:rsidRPr="00FD39BD" w:rsidRDefault="00281CD1" w:rsidP="00FD39BD">
      <w:pPr>
        <w:spacing w:after="80"/>
        <w:ind w:left="567" w:hanging="567"/>
        <w:rPr>
          <w:rFonts w:ascii="Arial" w:eastAsia="Arial" w:hAnsi="Arial" w:cs="Arial"/>
          <w:color w:val="444746"/>
          <w:sz w:val="20"/>
          <w:szCs w:val="20"/>
          <w:lang w:val="en-US"/>
        </w:rPr>
      </w:pPr>
      <w:r w:rsidRPr="00FD39BD">
        <w:rPr>
          <w:rFonts w:ascii="Arial" w:eastAsia="Arial" w:hAnsi="Arial" w:cs="Arial"/>
          <w:color w:val="444746"/>
          <w:sz w:val="20"/>
          <w:szCs w:val="20"/>
          <w:lang w:val="en-US"/>
        </w:rPr>
        <w:t xml:space="preserve">Rigby, C.L., Barreto, R., Carlson, J., Fernando, D., Fordham, S., Francis, M.P., Herman, K., Jabado, R.W., Liu, K.M., Marshall, A., </w:t>
      </w:r>
      <w:proofErr w:type="spellStart"/>
      <w:r w:rsidRPr="00FD39BD">
        <w:rPr>
          <w:rFonts w:ascii="Arial" w:eastAsia="Arial" w:hAnsi="Arial" w:cs="Arial"/>
          <w:color w:val="444746"/>
          <w:sz w:val="20"/>
          <w:szCs w:val="20"/>
          <w:lang w:val="en-US"/>
        </w:rPr>
        <w:t>Pacoureau</w:t>
      </w:r>
      <w:proofErr w:type="spellEnd"/>
      <w:r w:rsidRPr="00FD39BD">
        <w:rPr>
          <w:rFonts w:ascii="Arial" w:eastAsia="Arial" w:hAnsi="Arial" w:cs="Arial"/>
          <w:color w:val="444746"/>
          <w:sz w:val="20"/>
          <w:szCs w:val="20"/>
          <w:lang w:val="en-US"/>
        </w:rPr>
        <w:t xml:space="preserve">, N., Romanov, E., Sherley, R.B. &amp; Winker, H. (2019b). </w:t>
      </w:r>
      <w:proofErr w:type="spellStart"/>
      <w:r w:rsidRPr="00FD39BD">
        <w:rPr>
          <w:rFonts w:ascii="Arial" w:eastAsia="Arial" w:hAnsi="Arial" w:cs="Arial"/>
          <w:i/>
          <w:iCs/>
          <w:color w:val="444746"/>
          <w:sz w:val="20"/>
          <w:szCs w:val="20"/>
          <w:lang w:val="en-US"/>
        </w:rPr>
        <w:t>Alopias</w:t>
      </w:r>
      <w:proofErr w:type="spellEnd"/>
      <w:r w:rsidRPr="00FD39BD">
        <w:rPr>
          <w:rFonts w:ascii="Arial" w:eastAsia="Arial" w:hAnsi="Arial" w:cs="Arial"/>
          <w:i/>
          <w:iCs/>
          <w:color w:val="444746"/>
          <w:sz w:val="20"/>
          <w:szCs w:val="20"/>
          <w:lang w:val="en-US"/>
        </w:rPr>
        <w:t xml:space="preserve"> superciliosus</w:t>
      </w:r>
      <w:r w:rsidRPr="00FD39BD">
        <w:rPr>
          <w:rFonts w:ascii="Arial" w:eastAsia="Arial" w:hAnsi="Arial" w:cs="Arial"/>
          <w:color w:val="444746"/>
          <w:sz w:val="20"/>
          <w:szCs w:val="20"/>
          <w:lang w:val="en-US"/>
        </w:rPr>
        <w:t>. The IUCN Red List of Threatened Species 2019: e.T161696A894216. https://dx.doi.org/10.2305/IUCN.UK.2019-3.RLTS.T161696A894216.en. Accessed on 04 September 2025.</w:t>
      </w:r>
    </w:p>
    <w:p w14:paraId="36F15C5C" w14:textId="42D77B4C" w:rsidR="00281CD1" w:rsidRPr="00FD39BD" w:rsidRDefault="00281CD1" w:rsidP="00FD39BD">
      <w:pPr>
        <w:spacing w:after="80"/>
        <w:ind w:left="567" w:hanging="567"/>
        <w:rPr>
          <w:rFonts w:ascii="Arial" w:eastAsia="Arial" w:hAnsi="Arial" w:cs="Arial"/>
          <w:color w:val="444746"/>
          <w:sz w:val="20"/>
          <w:szCs w:val="20"/>
          <w:lang w:val="en-US"/>
        </w:rPr>
      </w:pPr>
      <w:r w:rsidRPr="00FD39BD">
        <w:rPr>
          <w:rFonts w:ascii="Arial" w:eastAsia="Arial" w:hAnsi="Arial" w:cs="Arial"/>
          <w:color w:val="444746"/>
          <w:sz w:val="20"/>
          <w:szCs w:val="20"/>
          <w:lang w:val="en-US"/>
        </w:rPr>
        <w:t xml:space="preserve">Rigby, C.L., Barreto, R., Fernando, D., Carlson, J., Charles, R., Fordham, S., Francis, M.P., Herman, K., Jabado, R.W., Liu, K.M., Marshall, A., </w:t>
      </w:r>
      <w:proofErr w:type="spellStart"/>
      <w:r w:rsidRPr="00FD39BD">
        <w:rPr>
          <w:rFonts w:ascii="Arial" w:eastAsia="Arial" w:hAnsi="Arial" w:cs="Arial"/>
          <w:color w:val="444746"/>
          <w:sz w:val="20"/>
          <w:szCs w:val="20"/>
          <w:lang w:val="en-US"/>
        </w:rPr>
        <w:t>Pacoureau</w:t>
      </w:r>
      <w:proofErr w:type="spellEnd"/>
      <w:r w:rsidRPr="00FD39BD">
        <w:rPr>
          <w:rFonts w:ascii="Arial" w:eastAsia="Arial" w:hAnsi="Arial" w:cs="Arial"/>
          <w:color w:val="444746"/>
          <w:sz w:val="20"/>
          <w:szCs w:val="20"/>
          <w:lang w:val="en-US"/>
        </w:rPr>
        <w:t xml:space="preserve">, N., Romanov, E., Sherley, R.B. &amp; Winker, H. (2022). </w:t>
      </w:r>
      <w:proofErr w:type="spellStart"/>
      <w:r w:rsidRPr="00FD39BD">
        <w:rPr>
          <w:rFonts w:ascii="Arial" w:eastAsia="Arial" w:hAnsi="Arial" w:cs="Arial"/>
          <w:i/>
          <w:iCs/>
          <w:color w:val="444746"/>
          <w:sz w:val="20"/>
          <w:szCs w:val="20"/>
          <w:lang w:val="en-US"/>
        </w:rPr>
        <w:t>Alopias</w:t>
      </w:r>
      <w:proofErr w:type="spellEnd"/>
      <w:r w:rsidRPr="00FD39BD">
        <w:rPr>
          <w:rFonts w:ascii="Arial" w:eastAsia="Arial" w:hAnsi="Arial" w:cs="Arial"/>
          <w:i/>
          <w:iCs/>
          <w:color w:val="444746"/>
          <w:sz w:val="20"/>
          <w:szCs w:val="20"/>
          <w:lang w:val="en-US"/>
        </w:rPr>
        <w:t xml:space="preserve"> vulpinus</w:t>
      </w:r>
      <w:r w:rsidRPr="00FD39BD">
        <w:rPr>
          <w:rFonts w:ascii="Arial" w:eastAsia="Arial" w:hAnsi="Arial" w:cs="Arial"/>
          <w:color w:val="444746"/>
          <w:sz w:val="20"/>
          <w:szCs w:val="20"/>
          <w:lang w:val="en-US"/>
        </w:rPr>
        <w:t xml:space="preserve"> (amended version of 2019 assessment). The IUCN Red List of Threatened Species 2022: e.T39339A212641186. https://dx.doi.org/10.2305/IUCN.UK.2022-1.RLTS.T39339A212641186.en. Accessed on 04 September 2025.</w:t>
      </w:r>
    </w:p>
    <w:p w14:paraId="5FB9B6A4" w14:textId="41840B00"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 xml:space="preserve">Shidqi, R. A., Erdmann, M. V., Setyawan, E., Lezama-Ochoa, N., Sari, D. R., Sianipar, A. B., &amp; Croll, D. A. (2024). Identifying spatial movements and residency of pelagic thresher sharks (Alopias pelagicus) using satellite and passive acoustic telemetry to inform local conservation in central Indonesia. </w:t>
      </w:r>
      <w:r w:rsidRPr="3C88B426">
        <w:rPr>
          <w:rFonts w:ascii="Arial" w:eastAsia="Arial" w:hAnsi="Arial" w:cs="Arial"/>
          <w:i/>
          <w:iCs/>
          <w:color w:val="444746"/>
          <w:sz w:val="20"/>
          <w:szCs w:val="20"/>
          <w:lang w:val="en-US"/>
        </w:rPr>
        <w:t>Frontiers in Fish Science</w:t>
      </w:r>
      <w:r w:rsidRPr="3C88B426">
        <w:rPr>
          <w:rFonts w:ascii="Arial" w:eastAsia="Arial" w:hAnsi="Arial" w:cs="Arial"/>
          <w:color w:val="444746"/>
          <w:sz w:val="20"/>
          <w:szCs w:val="20"/>
          <w:lang w:val="en-US"/>
        </w:rPr>
        <w:t>, 2, 1391062.</w:t>
      </w:r>
    </w:p>
    <w:p w14:paraId="72A097ED" w14:textId="77777777"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Smith, S.E., R.C. Rasmussen, D.A. Ramon and G.M. Cailliet. (2008). The biology and ecology of thresher sharks (Alopiidae). Pp. 60–68. In: Sharks of the Open Ocean: Biology, Fisheries and Conservation (eds M.D. Camhi, E.K. Pikitch and E.A. Babcock). Blackwell Publishing, Oxford, UK.</w:t>
      </w:r>
    </w:p>
    <w:p w14:paraId="15F163F3" w14:textId="77777777" w:rsidR="00281CD1" w:rsidRPr="00FD39BD" w:rsidRDefault="00281CD1" w:rsidP="00FD39BD">
      <w:pPr>
        <w:spacing w:after="80"/>
        <w:ind w:left="567" w:hanging="567"/>
        <w:rPr>
          <w:rFonts w:ascii="Arial" w:eastAsia="Arial" w:hAnsi="Arial" w:cs="Arial"/>
          <w:color w:val="444746"/>
          <w:sz w:val="20"/>
          <w:szCs w:val="20"/>
        </w:rPr>
      </w:pPr>
    </w:p>
    <w:p w14:paraId="1437BE6D" w14:textId="1FC957C9"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Stevens, J.D., R.W. Bradford, G.J. West. (2010). Satellite tagging of blue sharks (Prionace glauca) and other pelagic sharks off eastern Australia: depth behavior, temperature experience and movements. Mar. Biol. 157 (3): 575–591.</w:t>
      </w:r>
    </w:p>
    <w:p w14:paraId="0E1B90A5" w14:textId="08F78C10"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Stillwell, C. and J. G. Casey. (1976). Observations on the bigeye thresher shark, Alopias superciliosus, in the western North Atlantic. Fish. Bull. 74: 221-225.</w:t>
      </w:r>
    </w:p>
    <w:p w14:paraId="6441B33F" w14:textId="3B69FA48" w:rsidR="00281CD1" w:rsidRPr="00FD39BD" w:rsidRDefault="00281CD1" w:rsidP="00FD39BD">
      <w:pPr>
        <w:spacing w:after="80"/>
        <w:ind w:left="567" w:hanging="567"/>
        <w:rPr>
          <w:rFonts w:ascii="Arial" w:eastAsia="Arial" w:hAnsi="Arial" w:cs="Arial"/>
          <w:color w:val="444746"/>
          <w:sz w:val="20"/>
          <w:szCs w:val="20"/>
        </w:rPr>
      </w:pPr>
      <w:r w:rsidRPr="00FD39BD">
        <w:rPr>
          <w:rFonts w:ascii="Arial" w:eastAsia="Arial" w:hAnsi="Arial" w:cs="Arial"/>
          <w:color w:val="444746"/>
          <w:sz w:val="20"/>
          <w:szCs w:val="20"/>
        </w:rPr>
        <w:t>TRAFFIC - WORLD SHARK CATCH, PRODUCTION &amp; TRADE 1990 – 2003 By Mary Lack and Glenn Sant: http://www.traffic.org/fish/</w:t>
      </w:r>
    </w:p>
    <w:p w14:paraId="0995003E" w14:textId="2F00CDAD"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Trejo, T. 2005. Global phylogeography of thresher sharks (</w:t>
      </w:r>
      <w:r w:rsidRPr="3C88B426">
        <w:rPr>
          <w:rFonts w:ascii="Arial" w:eastAsia="Arial" w:hAnsi="Arial" w:cs="Arial"/>
          <w:i/>
          <w:iCs/>
          <w:color w:val="444746"/>
          <w:sz w:val="20"/>
          <w:szCs w:val="20"/>
          <w:lang w:val="en-US"/>
        </w:rPr>
        <w:t>Alopias s</w:t>
      </w:r>
      <w:r w:rsidRPr="3C88B426">
        <w:rPr>
          <w:rFonts w:ascii="Arial" w:eastAsia="Arial" w:hAnsi="Arial" w:cs="Arial"/>
          <w:color w:val="444746"/>
          <w:sz w:val="20"/>
          <w:szCs w:val="20"/>
          <w:lang w:val="en-US"/>
        </w:rPr>
        <w:t>pp.) inferred from mitochondrial DNA control region sequences. M.Sc. thesis. Moss Landing Marine Laboratories, California State University.</w:t>
      </w:r>
    </w:p>
    <w:p w14:paraId="3D1CD346" w14:textId="34790ADC"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Tsai, W.P., K.M. Liu, and A. Joung. (2010). Demographic analysis of the pelagic thresher shark, Alopias pelagicus, in the north-western Pacific using a stochastic stage-based model. Marine and Freshwater Research 61(9): 1056-1066.</w:t>
      </w:r>
    </w:p>
    <w:p w14:paraId="1BD2D87F" w14:textId="10D40AEB" w:rsidR="00281CD1" w:rsidRPr="00FD39BD" w:rsidRDefault="00281CD1" w:rsidP="3C88B426">
      <w:pPr>
        <w:spacing w:after="80"/>
        <w:ind w:left="567" w:hanging="567"/>
        <w:rPr>
          <w:rFonts w:ascii="Arial" w:eastAsia="Arial" w:hAnsi="Arial" w:cs="Arial"/>
          <w:color w:val="444746"/>
          <w:sz w:val="20"/>
          <w:szCs w:val="20"/>
          <w:lang w:val="en-US"/>
        </w:rPr>
      </w:pPr>
      <w:r w:rsidRPr="3C88B426">
        <w:rPr>
          <w:rFonts w:ascii="Arial" w:eastAsia="Arial" w:hAnsi="Arial" w:cs="Arial"/>
          <w:color w:val="444746"/>
          <w:sz w:val="20"/>
          <w:szCs w:val="20"/>
          <w:lang w:val="en-US"/>
        </w:rPr>
        <w:t xml:space="preserve">Weigmann, S. (2016). Annotated checklist of the living sharks, batoids and chimaeras (Chondrichthyes) of the world, with a focus on biogeographical diversity. </w:t>
      </w:r>
      <w:r w:rsidRPr="3C88B426">
        <w:rPr>
          <w:rFonts w:ascii="Arial" w:eastAsia="Arial" w:hAnsi="Arial" w:cs="Arial"/>
          <w:i/>
          <w:iCs/>
          <w:color w:val="444746"/>
          <w:sz w:val="20"/>
          <w:szCs w:val="20"/>
          <w:lang w:val="en-US"/>
        </w:rPr>
        <w:t xml:space="preserve">Journal of Fish Biology </w:t>
      </w:r>
      <w:r w:rsidRPr="3C88B426">
        <w:rPr>
          <w:rFonts w:ascii="Arial" w:eastAsia="Arial" w:hAnsi="Arial" w:cs="Arial"/>
          <w:color w:val="444746"/>
          <w:sz w:val="20"/>
          <w:szCs w:val="20"/>
          <w:lang w:val="en-US"/>
        </w:rPr>
        <w:t>88(3): 837-1037.</w:t>
      </w:r>
    </w:p>
    <w:p w14:paraId="5861FDD3" w14:textId="245C31E4" w:rsidR="00281CD1" w:rsidRPr="00FD39BD" w:rsidRDefault="00281CD1" w:rsidP="3C88B426">
      <w:pPr>
        <w:spacing w:after="80"/>
        <w:ind w:left="567" w:hanging="567"/>
        <w:jc w:val="both"/>
        <w:rPr>
          <w:rFonts w:ascii="Arial" w:eastAsia="Arial" w:hAnsi="Arial" w:cs="Arial"/>
          <w:color w:val="080100"/>
          <w:sz w:val="20"/>
          <w:szCs w:val="20"/>
          <w:lang w:val="en-US"/>
        </w:rPr>
      </w:pPr>
      <w:r w:rsidRPr="3C88B426">
        <w:rPr>
          <w:rFonts w:ascii="Arial" w:eastAsia="Arial" w:hAnsi="Arial" w:cs="Arial"/>
          <w:color w:val="080100"/>
          <w:sz w:val="20"/>
          <w:szCs w:val="20"/>
          <w:lang w:val="en-US"/>
        </w:rPr>
        <w:t>Weng K.C. and B.A. Block. (2004). Diel vertical migration of the bigeye thresher shark (Alopias superciliosus), a species possessing orbital retia mirabilia. Fish Bull 102:221–229.</w:t>
      </w:r>
    </w:p>
    <w:p w14:paraId="12EA11CC" w14:textId="40F1C35A" w:rsidR="00281CD1" w:rsidRPr="00FD39BD" w:rsidRDefault="00281CD1" w:rsidP="3C88B426">
      <w:pPr>
        <w:spacing w:after="80"/>
        <w:ind w:left="567" w:hanging="567"/>
        <w:jc w:val="both"/>
        <w:rPr>
          <w:rFonts w:ascii="Arial" w:eastAsia="Arial" w:hAnsi="Arial" w:cs="Arial"/>
          <w:color w:val="080100"/>
          <w:sz w:val="20"/>
          <w:szCs w:val="20"/>
          <w:lang w:val="en-US"/>
        </w:rPr>
      </w:pPr>
      <w:r w:rsidRPr="3C88B426">
        <w:rPr>
          <w:rFonts w:ascii="Arial" w:eastAsia="Arial" w:hAnsi="Arial" w:cs="Arial"/>
          <w:color w:val="080100"/>
          <w:sz w:val="20"/>
          <w:szCs w:val="20"/>
          <w:lang w:val="en-US"/>
        </w:rPr>
        <w:t>Worm B., B. Davis, L. Kettemer, C.A. Ward-Paige, D.Chapman, M. R. Heithaus, S. T. Kessel, S. H. Gruber. (2013). Global catches, exploitation rates, and rebuilding options for sharks. Mar. Policy 40, 194–204.</w:t>
      </w:r>
    </w:p>
    <w:p w14:paraId="5024B4D9" w14:textId="77777777" w:rsidR="00FD39BD" w:rsidRDefault="00FD39BD" w:rsidP="00161EA4">
      <w:pPr>
        <w:spacing w:after="0"/>
        <w:jc w:val="both"/>
        <w:rPr>
          <w:rFonts w:ascii="Arial" w:eastAsia="Arial" w:hAnsi="Arial" w:cs="Arial"/>
          <w:b/>
          <w:sz w:val="26"/>
          <w:szCs w:val="26"/>
        </w:rPr>
        <w:sectPr w:rsidR="00FD39BD" w:rsidSect="006203AA">
          <w:headerReference w:type="even" r:id="rId28"/>
          <w:headerReference w:type="default" r:id="rId29"/>
          <w:footerReference w:type="even" r:id="rId30"/>
          <w:footerReference w:type="default" r:id="rId31"/>
          <w:headerReference w:type="first" r:id="rId32"/>
          <w:footerReference w:type="first" r:id="rId33"/>
          <w:pgSz w:w="11905" w:h="16837"/>
          <w:pgMar w:top="1440" w:right="1440" w:bottom="1440" w:left="1440" w:header="432" w:footer="432" w:gutter="0"/>
          <w:cols w:space="720"/>
          <w:titlePg/>
          <w:docGrid w:linePitch="299"/>
        </w:sectPr>
      </w:pPr>
    </w:p>
    <w:p w14:paraId="41C2482D" w14:textId="77777777" w:rsidR="00FD39BD" w:rsidRDefault="00315F49" w:rsidP="00FD39BD">
      <w:pPr>
        <w:spacing w:after="0"/>
        <w:jc w:val="right"/>
        <w:rPr>
          <w:rFonts w:ascii="Arial" w:eastAsia="Arial" w:hAnsi="Arial" w:cs="Arial"/>
          <w:b/>
          <w:sz w:val="26"/>
          <w:szCs w:val="26"/>
        </w:rPr>
      </w:pPr>
      <w:r>
        <w:rPr>
          <w:rFonts w:ascii="Arial" w:eastAsia="Arial" w:hAnsi="Arial" w:cs="Arial"/>
          <w:b/>
          <w:sz w:val="26"/>
          <w:szCs w:val="26"/>
        </w:rPr>
        <w:t>ANNEX</w:t>
      </w:r>
    </w:p>
    <w:p w14:paraId="4C6F3E24" w14:textId="77777777" w:rsidR="00FD39BD" w:rsidRDefault="00FD39BD" w:rsidP="00161EA4">
      <w:pPr>
        <w:spacing w:after="0"/>
        <w:jc w:val="both"/>
        <w:rPr>
          <w:rFonts w:ascii="Arial" w:eastAsia="Arial" w:hAnsi="Arial" w:cs="Arial"/>
          <w:b/>
          <w:sz w:val="26"/>
          <w:szCs w:val="26"/>
        </w:rPr>
      </w:pPr>
    </w:p>
    <w:p w14:paraId="04080A64" w14:textId="5EE68453" w:rsidR="00BA3B7E" w:rsidRDefault="00315F49" w:rsidP="00FD39BD">
      <w:pPr>
        <w:spacing w:after="0"/>
        <w:jc w:val="center"/>
        <w:rPr>
          <w:rFonts w:ascii="Arial" w:eastAsia="Arial" w:hAnsi="Arial" w:cs="Arial"/>
          <w:b/>
          <w:sz w:val="26"/>
          <w:szCs w:val="26"/>
        </w:rPr>
      </w:pPr>
      <w:r>
        <w:rPr>
          <w:rFonts w:ascii="Arial" w:eastAsia="Arial" w:hAnsi="Arial" w:cs="Arial"/>
          <w:b/>
          <w:sz w:val="26"/>
          <w:szCs w:val="26"/>
        </w:rPr>
        <w:t>CITES TRADE DATA</w:t>
      </w:r>
    </w:p>
    <w:p w14:paraId="4383460A" w14:textId="77777777" w:rsidR="00BA3B7E" w:rsidRDefault="00315F49" w:rsidP="00161EA4">
      <w:pPr>
        <w:spacing w:after="0"/>
        <w:jc w:val="both"/>
        <w:rPr>
          <w:rFonts w:ascii="Arial" w:eastAsia="Arial" w:hAnsi="Arial" w:cs="Arial"/>
        </w:rPr>
      </w:pPr>
      <w:r>
        <w:rPr>
          <w:rFonts w:ascii="Arial" w:eastAsia="Arial" w:hAnsi="Arial" w:cs="Arial"/>
          <w:noProof/>
        </w:rPr>
        <w:drawing>
          <wp:inline distT="114300" distB="114300" distL="114300" distR="114300" wp14:anchorId="526574AD" wp14:editId="1939FC86">
            <wp:extent cx="5734050" cy="2886075"/>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b="61537"/>
                    <a:stretch>
                      <a:fillRect/>
                    </a:stretch>
                  </pic:blipFill>
                  <pic:spPr>
                    <a:xfrm>
                      <a:off x="0" y="0"/>
                      <a:ext cx="5734050" cy="2886075"/>
                    </a:xfrm>
                    <a:prstGeom prst="rect">
                      <a:avLst/>
                    </a:prstGeom>
                    <a:ln/>
                  </pic:spPr>
                </pic:pic>
              </a:graphicData>
            </a:graphic>
          </wp:inline>
        </w:drawing>
      </w:r>
      <w:r>
        <w:rPr>
          <w:rFonts w:ascii="Arial" w:eastAsia="Arial" w:hAnsi="Arial" w:cs="Arial"/>
          <w:noProof/>
        </w:rPr>
        <w:drawing>
          <wp:inline distT="114300" distB="114300" distL="114300" distR="114300" wp14:anchorId="609954D4" wp14:editId="75583309">
            <wp:extent cx="5734050" cy="293370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5"/>
                    <a:srcRect b="60864"/>
                    <a:stretch>
                      <a:fillRect/>
                    </a:stretch>
                  </pic:blipFill>
                  <pic:spPr>
                    <a:xfrm>
                      <a:off x="0" y="0"/>
                      <a:ext cx="5734050" cy="2933700"/>
                    </a:xfrm>
                    <a:prstGeom prst="rect">
                      <a:avLst/>
                    </a:prstGeom>
                    <a:ln/>
                  </pic:spPr>
                </pic:pic>
              </a:graphicData>
            </a:graphic>
          </wp:inline>
        </w:drawing>
      </w:r>
    </w:p>
    <w:p w14:paraId="1E22D1D0" w14:textId="77777777" w:rsidR="00BA3B7E" w:rsidRDefault="00315F49" w:rsidP="00161EA4">
      <w:pPr>
        <w:spacing w:after="0"/>
        <w:jc w:val="both"/>
        <w:rPr>
          <w:rFonts w:ascii="Arial" w:eastAsia="Arial" w:hAnsi="Arial" w:cs="Arial"/>
        </w:rPr>
      </w:pPr>
      <w:r>
        <w:rPr>
          <w:rFonts w:ascii="Arial" w:eastAsia="Arial" w:hAnsi="Arial" w:cs="Arial"/>
          <w:noProof/>
        </w:rPr>
        <w:drawing>
          <wp:inline distT="114300" distB="114300" distL="114300" distR="114300" wp14:anchorId="53AAE14C" wp14:editId="5D91F25B">
            <wp:extent cx="5734050" cy="254317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b="66073"/>
                    <a:stretch>
                      <a:fillRect/>
                    </a:stretch>
                  </pic:blipFill>
                  <pic:spPr>
                    <a:xfrm>
                      <a:off x="0" y="0"/>
                      <a:ext cx="5734050" cy="2543175"/>
                    </a:xfrm>
                    <a:prstGeom prst="rect">
                      <a:avLst/>
                    </a:prstGeom>
                    <a:ln/>
                  </pic:spPr>
                </pic:pic>
              </a:graphicData>
            </a:graphic>
          </wp:inline>
        </w:drawing>
      </w:r>
    </w:p>
    <w:p w14:paraId="38D7ECC8" w14:textId="77777777" w:rsidR="00BA3B7E" w:rsidRDefault="00315F49" w:rsidP="00161EA4">
      <w:pPr>
        <w:spacing w:after="0"/>
        <w:jc w:val="both"/>
        <w:rPr>
          <w:rFonts w:ascii="Arial" w:eastAsia="Arial" w:hAnsi="Arial" w:cs="Arial"/>
        </w:rPr>
      </w:pPr>
      <w:r>
        <w:rPr>
          <w:rFonts w:ascii="Arial" w:eastAsia="Arial" w:hAnsi="Arial" w:cs="Arial"/>
          <w:noProof/>
        </w:rPr>
        <w:drawing>
          <wp:inline distT="114300" distB="114300" distL="114300" distR="114300" wp14:anchorId="430B6D6B" wp14:editId="28716BFA">
            <wp:extent cx="5734050" cy="253365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a:srcRect b="66200"/>
                    <a:stretch>
                      <a:fillRect/>
                    </a:stretch>
                  </pic:blipFill>
                  <pic:spPr>
                    <a:xfrm>
                      <a:off x="0" y="0"/>
                      <a:ext cx="5734050" cy="2533650"/>
                    </a:xfrm>
                    <a:prstGeom prst="rect">
                      <a:avLst/>
                    </a:prstGeom>
                    <a:ln/>
                  </pic:spPr>
                </pic:pic>
              </a:graphicData>
            </a:graphic>
          </wp:inline>
        </w:drawing>
      </w:r>
    </w:p>
    <w:p w14:paraId="4EA394CA" w14:textId="77777777" w:rsidR="00BA3B7E" w:rsidRDefault="00315F49" w:rsidP="00161EA4">
      <w:pPr>
        <w:spacing w:after="0"/>
        <w:jc w:val="both"/>
        <w:rPr>
          <w:rFonts w:ascii="Arial" w:eastAsia="Arial" w:hAnsi="Arial" w:cs="Arial"/>
        </w:rPr>
      </w:pPr>
      <w:r>
        <w:rPr>
          <w:rFonts w:ascii="Arial" w:eastAsia="Arial" w:hAnsi="Arial" w:cs="Arial"/>
          <w:noProof/>
        </w:rPr>
        <w:drawing>
          <wp:inline distT="114300" distB="114300" distL="114300" distR="114300" wp14:anchorId="224821F3" wp14:editId="444B2FBC">
            <wp:extent cx="5734050" cy="295275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b="60609"/>
                    <a:stretch>
                      <a:fillRect/>
                    </a:stretch>
                  </pic:blipFill>
                  <pic:spPr>
                    <a:xfrm>
                      <a:off x="0" y="0"/>
                      <a:ext cx="5734050" cy="2952750"/>
                    </a:xfrm>
                    <a:prstGeom prst="rect">
                      <a:avLst/>
                    </a:prstGeom>
                    <a:ln/>
                  </pic:spPr>
                </pic:pic>
              </a:graphicData>
            </a:graphic>
          </wp:inline>
        </w:drawing>
      </w:r>
    </w:p>
    <w:p w14:paraId="4F4EF067" w14:textId="77777777" w:rsidR="00BA3B7E" w:rsidRPr="00326C3B" w:rsidRDefault="00BA3B7E" w:rsidP="00161EA4">
      <w:pPr>
        <w:widowControl w:val="0"/>
        <w:spacing w:after="0"/>
        <w:jc w:val="both"/>
        <w:rPr>
          <w:rFonts w:ascii="Arial" w:eastAsia="Arial" w:hAnsi="Arial" w:cs="Arial"/>
        </w:rPr>
      </w:pPr>
    </w:p>
    <w:sectPr w:rsidR="00BA3B7E" w:rsidRPr="00326C3B" w:rsidSect="006203AA">
      <w:headerReference w:type="default" r:id="rId39"/>
      <w:headerReference w:type="first" r:id="rId40"/>
      <w:pgSz w:w="11905" w:h="16837"/>
      <w:pgMar w:top="1440" w:right="1440" w:bottom="1440" w:left="1440" w:header="432"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D6845" w14:textId="77777777" w:rsidR="00D00BFF" w:rsidRDefault="00D00BFF">
      <w:pPr>
        <w:spacing w:after="0"/>
      </w:pPr>
      <w:r>
        <w:separator/>
      </w:r>
    </w:p>
  </w:endnote>
  <w:endnote w:type="continuationSeparator" w:id="0">
    <w:p w14:paraId="0F4BACDE" w14:textId="77777777" w:rsidR="00D00BFF" w:rsidRDefault="00D00B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50757673-04DB-490B-A6EF-51AA996BA1A8}"/>
    <w:embedBold r:id="rId2" w:fontKey="{966618E3-47CB-498C-817E-1F5461B6FE2C}"/>
    <w:embedItalic r:id="rId3" w:fontKey="{FCD4E096-64C1-454E-B886-E11B6090D86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BAA1B44-D472-4828-B607-C3C1ABD20B05}"/>
    <w:embedItalic r:id="rId5" w:fontKey="{7E051AA3-3153-4DF4-B699-A80ED05B3195}"/>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6" w:fontKey="{14434BA1-E86A-4D9A-9D85-9E76734AA8F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7" w:fontKey="{BB48158C-1448-45CD-8E19-C991A05E0D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2D9B7" w14:textId="77777777" w:rsidR="00BA3B7E" w:rsidRDefault="00315F49">
    <w:pPr>
      <w:pBdr>
        <w:top w:val="nil"/>
        <w:left w:val="nil"/>
        <w:bottom w:val="nil"/>
        <w:right w:val="nil"/>
        <w:between w:val="nil"/>
      </w:pBdr>
      <w:tabs>
        <w:tab w:val="center" w:pos="4680"/>
        <w:tab w:val="right" w:pos="9360"/>
      </w:tabs>
      <w:spacing w:after="0"/>
      <w:ind w:right="-367"/>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CD0B9" w14:textId="77777777" w:rsidR="00BA3B7E" w:rsidRDefault="00BA3B7E">
    <w:pPr>
      <w:pBdr>
        <w:top w:val="nil"/>
        <w:left w:val="nil"/>
        <w:bottom w:val="nil"/>
        <w:right w:val="nil"/>
        <w:between w:val="nil"/>
      </w:pBdr>
      <w:tabs>
        <w:tab w:val="center" w:pos="4680"/>
        <w:tab w:val="right" w:pos="9360"/>
      </w:tabs>
      <w:spacing w:after="0"/>
      <w:ind w:right="-637"/>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602494437"/>
      <w:docPartObj>
        <w:docPartGallery w:val="Page Numbers (Bottom of Page)"/>
        <w:docPartUnique/>
      </w:docPartObj>
    </w:sdtPr>
    <w:sdtEndPr>
      <w:rPr>
        <w:noProof/>
      </w:rPr>
    </w:sdtEndPr>
    <w:sdtContent>
      <w:p w14:paraId="2CB33806" w14:textId="3D53FB98" w:rsidR="006203AA" w:rsidRPr="006203AA" w:rsidRDefault="006203AA" w:rsidP="006203AA">
        <w:pPr>
          <w:pStyle w:val="Footer"/>
          <w:jc w:val="center"/>
          <w:rPr>
            <w:rFonts w:ascii="Arial" w:hAnsi="Arial" w:cs="Arial"/>
            <w:sz w:val="18"/>
            <w:szCs w:val="18"/>
          </w:rPr>
        </w:pPr>
        <w:r w:rsidRPr="006203AA">
          <w:rPr>
            <w:rFonts w:ascii="Arial" w:hAnsi="Arial" w:cs="Arial"/>
            <w:sz w:val="18"/>
            <w:szCs w:val="18"/>
          </w:rPr>
          <w:fldChar w:fldCharType="begin"/>
        </w:r>
        <w:r w:rsidRPr="006203AA">
          <w:rPr>
            <w:rFonts w:ascii="Arial" w:hAnsi="Arial" w:cs="Arial"/>
            <w:sz w:val="18"/>
            <w:szCs w:val="18"/>
          </w:rPr>
          <w:instrText xml:space="preserve"> PAGE   \* MERGEFORMAT </w:instrText>
        </w:r>
        <w:r w:rsidRPr="006203AA">
          <w:rPr>
            <w:rFonts w:ascii="Arial" w:hAnsi="Arial" w:cs="Arial"/>
            <w:sz w:val="18"/>
            <w:szCs w:val="18"/>
          </w:rPr>
          <w:fldChar w:fldCharType="separate"/>
        </w:r>
        <w:r w:rsidRPr="006203AA">
          <w:rPr>
            <w:rFonts w:ascii="Arial" w:hAnsi="Arial" w:cs="Arial"/>
            <w:noProof/>
            <w:sz w:val="18"/>
            <w:szCs w:val="18"/>
          </w:rPr>
          <w:t>2</w:t>
        </w:r>
        <w:r w:rsidRPr="006203AA">
          <w:rPr>
            <w:rFonts w:ascii="Arial" w:hAnsi="Arial" w:cs="Arial"/>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1624D" w14:textId="77777777" w:rsidR="00BA3B7E" w:rsidRDefault="00315F49">
    <w:pPr>
      <w:pBdr>
        <w:top w:val="nil"/>
        <w:left w:val="nil"/>
        <w:bottom w:val="nil"/>
        <w:right w:val="nil"/>
        <w:between w:val="nil"/>
      </w:pBdr>
      <w:tabs>
        <w:tab w:val="center" w:pos="4680"/>
        <w:tab w:val="right" w:pos="9360"/>
      </w:tabs>
      <w:spacing w:after="0"/>
      <w:ind w:right="-367"/>
      <w:jc w:val="center"/>
      <w:rPr>
        <w:color w:val="000000"/>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375CDF">
      <w:rPr>
        <w:rFonts w:ascii="Arial" w:eastAsia="Arial" w:hAnsi="Arial" w:cs="Arial"/>
        <w:noProof/>
        <w:color w:val="000000"/>
        <w:sz w:val="18"/>
        <w:szCs w:val="18"/>
      </w:rPr>
      <w:t>3</w:t>
    </w:r>
    <w:r>
      <w:rPr>
        <w:rFonts w:ascii="Arial" w:eastAsia="Arial" w:hAnsi="Arial" w:cs="Arial"/>
        <w:color w:val="00000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B05B1" w14:textId="77777777" w:rsidR="00BA3B7E" w:rsidRPr="006203AA" w:rsidRDefault="00315F49">
    <w:pPr>
      <w:pBdr>
        <w:top w:val="nil"/>
        <w:left w:val="nil"/>
        <w:bottom w:val="nil"/>
        <w:right w:val="nil"/>
        <w:between w:val="nil"/>
      </w:pBdr>
      <w:tabs>
        <w:tab w:val="center" w:pos="4680"/>
        <w:tab w:val="right" w:pos="9360"/>
      </w:tabs>
      <w:spacing w:after="0"/>
      <w:jc w:val="center"/>
      <w:rPr>
        <w:rFonts w:ascii="Arial" w:hAnsi="Arial" w:cs="Arial"/>
        <w:color w:val="000000"/>
        <w:sz w:val="18"/>
        <w:szCs w:val="18"/>
      </w:rPr>
    </w:pPr>
    <w:r w:rsidRPr="006203AA">
      <w:rPr>
        <w:rFonts w:ascii="Arial" w:hAnsi="Arial" w:cs="Arial"/>
        <w:color w:val="000000"/>
        <w:sz w:val="18"/>
        <w:szCs w:val="18"/>
      </w:rPr>
      <w:fldChar w:fldCharType="begin"/>
    </w:r>
    <w:r w:rsidRPr="006203AA">
      <w:rPr>
        <w:rFonts w:ascii="Arial" w:hAnsi="Arial" w:cs="Arial"/>
        <w:color w:val="000000"/>
        <w:sz w:val="18"/>
        <w:szCs w:val="18"/>
      </w:rPr>
      <w:instrText>PAGE</w:instrText>
    </w:r>
    <w:r w:rsidRPr="006203AA">
      <w:rPr>
        <w:rFonts w:ascii="Arial" w:hAnsi="Arial" w:cs="Arial"/>
        <w:color w:val="000000"/>
        <w:sz w:val="18"/>
        <w:szCs w:val="18"/>
      </w:rPr>
      <w:fldChar w:fldCharType="separate"/>
    </w:r>
    <w:r w:rsidR="00375CDF" w:rsidRPr="006203AA">
      <w:rPr>
        <w:rFonts w:ascii="Arial" w:hAnsi="Arial" w:cs="Arial"/>
        <w:noProof/>
        <w:color w:val="000000"/>
        <w:sz w:val="18"/>
        <w:szCs w:val="18"/>
      </w:rPr>
      <w:t>2</w:t>
    </w:r>
    <w:r w:rsidRPr="006203AA">
      <w:rPr>
        <w:rFonts w:ascii="Arial" w:hAnsi="Arial" w:cs="Arial"/>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BDB83" w14:textId="77777777" w:rsidR="00D00BFF" w:rsidRDefault="00D00BFF">
      <w:pPr>
        <w:spacing w:after="0"/>
      </w:pPr>
      <w:r>
        <w:separator/>
      </w:r>
    </w:p>
  </w:footnote>
  <w:footnote w:type="continuationSeparator" w:id="0">
    <w:p w14:paraId="5CA863F1" w14:textId="77777777" w:rsidR="00D00BFF" w:rsidRDefault="00D00BF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DD036" w14:textId="77777777" w:rsidR="006203AA" w:rsidRDefault="006203AA" w:rsidP="006203AA">
    <w:pPr>
      <w:pBdr>
        <w:top w:val="nil"/>
        <w:left w:val="nil"/>
        <w:bottom w:val="single" w:sz="4" w:space="1" w:color="000000"/>
        <w:right w:val="nil"/>
        <w:between w:val="nil"/>
      </w:pBdr>
      <w:tabs>
        <w:tab w:val="center" w:pos="4680"/>
        <w:tab w:val="right" w:pos="9360"/>
      </w:tabs>
      <w:spacing w:after="0"/>
      <w:rPr>
        <w:color w:val="000000"/>
        <w:lang w:val="en-US"/>
      </w:rPr>
    </w:pPr>
    <w:r w:rsidRPr="1B45F43D">
      <w:rPr>
        <w:rFonts w:ascii="Arial" w:eastAsia="Arial" w:hAnsi="Arial" w:cs="Arial"/>
        <w:i/>
        <w:iCs/>
        <w:color w:val="000000" w:themeColor="text1"/>
        <w:sz w:val="18"/>
        <w:szCs w:val="18"/>
        <w:lang w:val="en-US"/>
      </w:rPr>
      <w:t>UNEP/CMS/COP15/Doc.</w:t>
    </w:r>
    <w:r>
      <w:rPr>
        <w:rFonts w:ascii="Arial" w:eastAsia="Arial" w:hAnsi="Arial" w:cs="Arial"/>
        <w:i/>
        <w:iCs/>
        <w:color w:val="000000" w:themeColor="text1"/>
        <w:sz w:val="18"/>
        <w:szCs w:val="18"/>
        <w:lang w:val="en-US"/>
      </w:rPr>
      <w:t>30.2.12</w:t>
    </w:r>
  </w:p>
  <w:p w14:paraId="42E4558F" w14:textId="77777777" w:rsidR="006203AA" w:rsidRDefault="006203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7D0B7" w14:textId="77777777" w:rsidR="00BA3B7E" w:rsidRPr="00202A8A" w:rsidRDefault="00315F49">
    <w:pPr>
      <w:pStyle w:val="Heading1"/>
      <w:keepNext w:val="0"/>
      <w:pBdr>
        <w:bottom w:val="single" w:sz="4" w:space="1" w:color="000000"/>
      </w:pBdr>
      <w:ind w:left="261" w:right="-277" w:hanging="261"/>
      <w:jc w:val="right"/>
      <w:rPr>
        <w:lang w:val="fr-FR"/>
      </w:rPr>
    </w:pPr>
    <w:r w:rsidRPr="00202A8A">
      <w:rPr>
        <w:i/>
        <w:sz w:val="18"/>
        <w:szCs w:val="18"/>
        <w:lang w:val="fr-FR"/>
      </w:rPr>
      <w:t>UNEP/CMS/COP12/</w:t>
    </w:r>
    <w:proofErr w:type="spellStart"/>
    <w:r w:rsidRPr="00202A8A">
      <w:rPr>
        <w:i/>
        <w:sz w:val="18"/>
        <w:szCs w:val="18"/>
        <w:lang w:val="fr-FR"/>
      </w:rPr>
      <w:t>Doc.x</w:t>
    </w:r>
    <w:proofErr w:type="spellEnd"/>
    <w:r w:rsidRPr="00202A8A">
      <w:rPr>
        <w:i/>
        <w:sz w:val="18"/>
        <w:szCs w:val="18"/>
        <w:lang w:val="fr-FR"/>
      </w:rPr>
      <w:t>/x</w:t>
    </w:r>
  </w:p>
  <w:p w14:paraId="522EE514" w14:textId="77777777" w:rsidR="00BA3B7E" w:rsidRPr="00202A8A" w:rsidRDefault="00BA3B7E">
    <w:pPr>
      <w:jc w:val="right"/>
      <w:rPr>
        <w:i/>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7C113" w14:textId="77777777" w:rsidR="00BA3B7E" w:rsidRDefault="00315F49">
    <w:pPr>
      <w:tabs>
        <w:tab w:val="center" w:pos="4680"/>
        <w:tab w:val="right" w:pos="9360"/>
      </w:tabs>
      <w:spacing w:after="0"/>
      <w:ind w:right="-547"/>
      <w:jc w:val="right"/>
    </w:pPr>
    <w:r>
      <w:rPr>
        <w:noProof/>
      </w:rPr>
      <w:drawing>
        <wp:anchor distT="0" distB="0" distL="114300" distR="114300" simplePos="0" relativeHeight="251658240" behindDoc="0" locked="0" layoutInCell="1" hidden="0" allowOverlap="1" wp14:anchorId="61F0FD04" wp14:editId="75276FB2">
          <wp:simplePos x="0" y="0"/>
          <wp:positionH relativeFrom="column">
            <wp:posOffset>715645</wp:posOffset>
          </wp:positionH>
          <wp:positionV relativeFrom="paragraph">
            <wp:posOffset>29209</wp:posOffset>
          </wp:positionV>
          <wp:extent cx="431167" cy="441326"/>
          <wp:effectExtent l="0" t="0" r="0" b="0"/>
          <wp:wrapSquare wrapText="bothSides" distT="0" distB="0" distL="114300" distR="114300"/>
          <wp:docPr id="2" name="image5.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text&#10;&#10;Description automatically generated"/>
                  <pic:cNvPicPr preferRelativeResize="0"/>
                </pic:nvPicPr>
                <pic:blipFill>
                  <a:blip r:embed="rId1"/>
                  <a:srcRect l="2780" t="-1236" r="60236" b="48835"/>
                  <a:stretch>
                    <a:fillRect/>
                  </a:stretch>
                </pic:blipFill>
                <pic:spPr>
                  <a:xfrm>
                    <a:off x="0" y="0"/>
                    <a:ext cx="431167" cy="441326"/>
                  </a:xfrm>
                  <a:prstGeom prst="rect">
                    <a:avLst/>
                  </a:prstGeom>
                  <a:ln/>
                </pic:spPr>
              </pic:pic>
            </a:graphicData>
          </a:graphic>
        </wp:anchor>
      </w:drawing>
    </w:r>
    <w:r>
      <w:rPr>
        <w:noProof/>
      </w:rPr>
      <w:drawing>
        <wp:anchor distT="0" distB="0" distL="114300" distR="114300" simplePos="0" relativeHeight="251658241" behindDoc="0" locked="0" layoutInCell="1" hidden="0" allowOverlap="1" wp14:anchorId="04F4F96D" wp14:editId="45118484">
          <wp:simplePos x="0" y="0"/>
          <wp:positionH relativeFrom="column">
            <wp:posOffset>5571490</wp:posOffset>
          </wp:positionH>
          <wp:positionV relativeFrom="paragraph">
            <wp:posOffset>163830</wp:posOffset>
          </wp:positionV>
          <wp:extent cx="541653" cy="260347"/>
          <wp:effectExtent l="0" t="0" r="0" b="0"/>
          <wp:wrapSquare wrapText="bothSides" distT="0" distB="0" distL="114300" distR="11430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41653" cy="260347"/>
                  </a:xfrm>
                  <a:prstGeom prst="rect">
                    <a:avLst/>
                  </a:prstGeom>
                  <a:ln/>
                </pic:spPr>
              </pic:pic>
            </a:graphicData>
          </a:graphic>
        </wp:anchor>
      </w:drawing>
    </w:r>
    <w:r>
      <w:rPr>
        <w:noProof/>
      </w:rPr>
      <w:drawing>
        <wp:anchor distT="0" distB="0" distL="114300" distR="114300" simplePos="0" relativeHeight="251658242" behindDoc="0" locked="0" layoutInCell="1" hidden="0" allowOverlap="1" wp14:anchorId="4C15A574" wp14:editId="75792363">
          <wp:simplePos x="0" y="0"/>
          <wp:positionH relativeFrom="column">
            <wp:posOffset>-63499</wp:posOffset>
          </wp:positionH>
          <wp:positionV relativeFrom="paragraph">
            <wp:posOffset>-69849</wp:posOffset>
          </wp:positionV>
          <wp:extent cx="641350" cy="641350"/>
          <wp:effectExtent l="0" t="0" r="0" b="0"/>
          <wp:wrapNone/>
          <wp:docPr id="13" name="image7.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Logo&#10;&#10;Description automatically generated"/>
                  <pic:cNvPicPr preferRelativeResize="0"/>
                </pic:nvPicPr>
                <pic:blipFill>
                  <a:blip r:embed="rId3"/>
                  <a:srcRect/>
                  <a:stretch>
                    <a:fillRect/>
                  </a:stretch>
                </pic:blipFill>
                <pic:spPr>
                  <a:xfrm>
                    <a:off x="0" y="0"/>
                    <a:ext cx="641350" cy="641350"/>
                  </a:xfrm>
                  <a:prstGeom prst="rect">
                    <a:avLst/>
                  </a:prstGeom>
                  <a:ln/>
                </pic:spPr>
              </pic:pic>
            </a:graphicData>
          </a:graphic>
        </wp:anchor>
      </w:drawing>
    </w:r>
  </w:p>
  <w:p w14:paraId="6916E744" w14:textId="77777777" w:rsidR="00BA3B7E" w:rsidRDefault="00BA3B7E">
    <w:pPr>
      <w:pBdr>
        <w:top w:val="nil"/>
        <w:left w:val="nil"/>
        <w:bottom w:val="nil"/>
        <w:right w:val="nil"/>
        <w:between w:val="nil"/>
      </w:pBdr>
      <w:tabs>
        <w:tab w:val="center" w:pos="4680"/>
        <w:tab w:val="right" w:pos="9360"/>
      </w:tabs>
      <w:spacing w:after="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B81FB" w14:textId="77777777" w:rsidR="006203AA" w:rsidRDefault="006203AA" w:rsidP="006203AA">
    <w:pPr>
      <w:pBdr>
        <w:top w:val="nil"/>
        <w:left w:val="nil"/>
        <w:bottom w:val="single" w:sz="4" w:space="1" w:color="000000"/>
        <w:right w:val="nil"/>
        <w:between w:val="nil"/>
      </w:pBdr>
      <w:tabs>
        <w:tab w:val="center" w:pos="4680"/>
        <w:tab w:val="right" w:pos="9360"/>
      </w:tabs>
      <w:spacing w:after="0"/>
      <w:rPr>
        <w:color w:val="000000"/>
        <w:lang w:val="en-US"/>
      </w:rPr>
    </w:pPr>
    <w:r w:rsidRPr="1B45F43D">
      <w:rPr>
        <w:rFonts w:ascii="Arial" w:eastAsia="Arial" w:hAnsi="Arial" w:cs="Arial"/>
        <w:i/>
        <w:iCs/>
        <w:color w:val="000000" w:themeColor="text1"/>
        <w:sz w:val="18"/>
        <w:szCs w:val="18"/>
        <w:lang w:val="en-US"/>
      </w:rPr>
      <w:t>UNEP/CMS/COP15/Doc.</w:t>
    </w:r>
    <w:r>
      <w:rPr>
        <w:rFonts w:ascii="Arial" w:eastAsia="Arial" w:hAnsi="Arial" w:cs="Arial"/>
        <w:i/>
        <w:iCs/>
        <w:color w:val="000000" w:themeColor="text1"/>
        <w:sz w:val="18"/>
        <w:szCs w:val="18"/>
        <w:lang w:val="en-US"/>
      </w:rPr>
      <w:t>30.2.12</w:t>
    </w:r>
  </w:p>
  <w:p w14:paraId="6DA63839" w14:textId="77777777" w:rsidR="006203AA" w:rsidRDefault="006203A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0C6BA" w14:textId="77777777" w:rsidR="006203AA" w:rsidRDefault="006203AA" w:rsidP="006203AA">
    <w:pPr>
      <w:pBdr>
        <w:top w:val="nil"/>
        <w:left w:val="nil"/>
        <w:bottom w:val="single" w:sz="4" w:space="1" w:color="000000"/>
        <w:right w:val="nil"/>
        <w:between w:val="nil"/>
      </w:pBdr>
      <w:tabs>
        <w:tab w:val="center" w:pos="4680"/>
        <w:tab w:val="right" w:pos="9360"/>
      </w:tabs>
      <w:spacing w:after="0"/>
      <w:jc w:val="right"/>
      <w:rPr>
        <w:color w:val="000000"/>
        <w:lang w:val="en-US"/>
      </w:rPr>
    </w:pPr>
    <w:r w:rsidRPr="1B45F43D">
      <w:rPr>
        <w:rFonts w:ascii="Arial" w:eastAsia="Arial" w:hAnsi="Arial" w:cs="Arial"/>
        <w:i/>
        <w:iCs/>
        <w:color w:val="000000" w:themeColor="text1"/>
        <w:sz w:val="18"/>
        <w:szCs w:val="18"/>
        <w:lang w:val="en-US"/>
      </w:rPr>
      <w:t>UNEP/CMS/COP15/Doc.</w:t>
    </w:r>
    <w:r>
      <w:rPr>
        <w:rFonts w:ascii="Arial" w:eastAsia="Arial" w:hAnsi="Arial" w:cs="Arial"/>
        <w:i/>
        <w:iCs/>
        <w:color w:val="000000" w:themeColor="text1"/>
        <w:sz w:val="18"/>
        <w:szCs w:val="18"/>
        <w:lang w:val="en-US"/>
      </w:rPr>
      <w:t>30.2.12</w:t>
    </w:r>
  </w:p>
  <w:p w14:paraId="619184AE" w14:textId="5C5AFFFC" w:rsidR="00BA3B7E" w:rsidRPr="006203AA" w:rsidRDefault="00BA3B7E" w:rsidP="006203A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B976F" w14:textId="44F376C9" w:rsidR="00BA3B7E" w:rsidRDefault="00315F49">
    <w:pPr>
      <w:pBdr>
        <w:top w:val="nil"/>
        <w:left w:val="nil"/>
        <w:bottom w:val="single" w:sz="4" w:space="1" w:color="000000"/>
        <w:right w:val="nil"/>
        <w:between w:val="nil"/>
      </w:pBdr>
      <w:tabs>
        <w:tab w:val="center" w:pos="4680"/>
        <w:tab w:val="right" w:pos="9360"/>
      </w:tabs>
      <w:spacing w:after="0"/>
      <w:rPr>
        <w:color w:val="000000"/>
        <w:lang w:val="en-US"/>
      </w:rPr>
    </w:pPr>
    <w:r w:rsidRPr="1B45F43D">
      <w:rPr>
        <w:rFonts w:ascii="Arial" w:eastAsia="Arial" w:hAnsi="Arial" w:cs="Arial"/>
        <w:i/>
        <w:iCs/>
        <w:color w:val="000000" w:themeColor="text1"/>
        <w:sz w:val="18"/>
        <w:szCs w:val="18"/>
        <w:lang w:val="en-US"/>
      </w:rPr>
      <w:t>UNEP/CMS/COP15/Doc.</w:t>
    </w:r>
    <w:r w:rsidR="00161EA4">
      <w:rPr>
        <w:rFonts w:ascii="Arial" w:eastAsia="Arial" w:hAnsi="Arial" w:cs="Arial"/>
        <w:i/>
        <w:iCs/>
        <w:color w:val="000000" w:themeColor="text1"/>
        <w:sz w:val="18"/>
        <w:szCs w:val="18"/>
        <w:lang w:val="en-US"/>
      </w:rPr>
      <w:t>30.2.12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7006E" w14:textId="79776B7D" w:rsidR="00326C3B" w:rsidRDefault="00326C3B" w:rsidP="006203AA">
    <w:pPr>
      <w:pBdr>
        <w:top w:val="nil"/>
        <w:left w:val="nil"/>
        <w:bottom w:val="single" w:sz="4" w:space="1" w:color="000000"/>
        <w:right w:val="nil"/>
        <w:between w:val="nil"/>
      </w:pBdr>
      <w:tabs>
        <w:tab w:val="center" w:pos="4680"/>
        <w:tab w:val="right" w:pos="9360"/>
      </w:tabs>
      <w:spacing w:after="0"/>
      <w:jc w:val="right"/>
      <w:rPr>
        <w:color w:val="000000"/>
        <w:lang w:val="en-US"/>
      </w:rPr>
    </w:pPr>
    <w:r w:rsidRPr="1B45F43D">
      <w:rPr>
        <w:rFonts w:ascii="Arial" w:eastAsia="Arial" w:hAnsi="Arial" w:cs="Arial"/>
        <w:i/>
        <w:iCs/>
        <w:color w:val="000000" w:themeColor="text1"/>
        <w:sz w:val="18"/>
        <w:szCs w:val="18"/>
        <w:lang w:val="en-US"/>
      </w:rPr>
      <w:t>UNEP/CMS/COP15/Doc.</w:t>
    </w:r>
    <w:r>
      <w:rPr>
        <w:rFonts w:ascii="Arial" w:eastAsia="Arial" w:hAnsi="Arial" w:cs="Arial"/>
        <w:i/>
        <w:iCs/>
        <w:color w:val="000000" w:themeColor="text1"/>
        <w:sz w:val="18"/>
        <w:szCs w:val="18"/>
        <w:lang w:val="en-US"/>
      </w:rPr>
      <w:t>30.2.12/Annex</w:t>
    </w:r>
  </w:p>
  <w:p w14:paraId="6E687A70" w14:textId="77777777" w:rsidR="00326C3B" w:rsidRPr="006203AA" w:rsidRDefault="00326C3B" w:rsidP="006203A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305CD" w14:textId="253F651E" w:rsidR="00FD39BD" w:rsidRDefault="00FD39BD">
    <w:pPr>
      <w:pBdr>
        <w:top w:val="nil"/>
        <w:left w:val="nil"/>
        <w:bottom w:val="single" w:sz="4" w:space="1" w:color="000000"/>
        <w:right w:val="nil"/>
        <w:between w:val="nil"/>
      </w:pBdr>
      <w:tabs>
        <w:tab w:val="center" w:pos="4680"/>
        <w:tab w:val="right" w:pos="9360"/>
      </w:tabs>
      <w:spacing w:after="0"/>
      <w:rPr>
        <w:color w:val="000000"/>
        <w:lang w:val="en-US"/>
      </w:rPr>
    </w:pPr>
    <w:r w:rsidRPr="1B45F43D">
      <w:rPr>
        <w:rFonts w:ascii="Arial" w:eastAsia="Arial" w:hAnsi="Arial" w:cs="Arial"/>
        <w:i/>
        <w:iCs/>
        <w:color w:val="000000" w:themeColor="text1"/>
        <w:sz w:val="18"/>
        <w:szCs w:val="18"/>
        <w:lang w:val="en-US"/>
      </w:rPr>
      <w:t>UNEP/CMS/COP15/Doc.</w:t>
    </w:r>
    <w:r>
      <w:rPr>
        <w:rFonts w:ascii="Arial" w:eastAsia="Arial" w:hAnsi="Arial" w:cs="Arial"/>
        <w:i/>
        <w:iCs/>
        <w:color w:val="000000" w:themeColor="text1"/>
        <w:sz w:val="18"/>
        <w:szCs w:val="18"/>
        <w:lang w:val="en-US"/>
      </w:rPr>
      <w:t>30.2.12/Annex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B7E"/>
    <w:rsid w:val="00001D4E"/>
    <w:rsid w:val="00013441"/>
    <w:rsid w:val="0004186B"/>
    <w:rsid w:val="00097484"/>
    <w:rsid w:val="000D0BB7"/>
    <w:rsid w:val="000E3D64"/>
    <w:rsid w:val="000F14D2"/>
    <w:rsid w:val="00161EA4"/>
    <w:rsid w:val="00186ED9"/>
    <w:rsid w:val="001D7F5B"/>
    <w:rsid w:val="00202A8A"/>
    <w:rsid w:val="002333AC"/>
    <w:rsid w:val="00262934"/>
    <w:rsid w:val="00281CD1"/>
    <w:rsid w:val="0028428F"/>
    <w:rsid w:val="002B0B43"/>
    <w:rsid w:val="002E083A"/>
    <w:rsid w:val="00315F49"/>
    <w:rsid w:val="00326C3B"/>
    <w:rsid w:val="00337B3C"/>
    <w:rsid w:val="003405A7"/>
    <w:rsid w:val="003412E6"/>
    <w:rsid w:val="00375CDF"/>
    <w:rsid w:val="00381B7B"/>
    <w:rsid w:val="003A480D"/>
    <w:rsid w:val="003F2822"/>
    <w:rsid w:val="0043170B"/>
    <w:rsid w:val="00440BE6"/>
    <w:rsid w:val="00455B00"/>
    <w:rsid w:val="0048333F"/>
    <w:rsid w:val="00486840"/>
    <w:rsid w:val="004A4F18"/>
    <w:rsid w:val="004F57F2"/>
    <w:rsid w:val="004F79E2"/>
    <w:rsid w:val="00503B99"/>
    <w:rsid w:val="00504977"/>
    <w:rsid w:val="00516005"/>
    <w:rsid w:val="00541968"/>
    <w:rsid w:val="005477A3"/>
    <w:rsid w:val="005542EA"/>
    <w:rsid w:val="00577ECA"/>
    <w:rsid w:val="005F3C2C"/>
    <w:rsid w:val="005F5005"/>
    <w:rsid w:val="00606E36"/>
    <w:rsid w:val="006164E9"/>
    <w:rsid w:val="006203AA"/>
    <w:rsid w:val="0063702B"/>
    <w:rsid w:val="0064728B"/>
    <w:rsid w:val="006544EA"/>
    <w:rsid w:val="0066603B"/>
    <w:rsid w:val="00696CA5"/>
    <w:rsid w:val="006D18FE"/>
    <w:rsid w:val="006E3E53"/>
    <w:rsid w:val="00712B47"/>
    <w:rsid w:val="007610DF"/>
    <w:rsid w:val="00771E65"/>
    <w:rsid w:val="00781CDD"/>
    <w:rsid w:val="00790532"/>
    <w:rsid w:val="007D0E84"/>
    <w:rsid w:val="00813D32"/>
    <w:rsid w:val="008241D0"/>
    <w:rsid w:val="00827528"/>
    <w:rsid w:val="0083089B"/>
    <w:rsid w:val="00840681"/>
    <w:rsid w:val="0084798A"/>
    <w:rsid w:val="00856E4A"/>
    <w:rsid w:val="00884C8C"/>
    <w:rsid w:val="00896F3B"/>
    <w:rsid w:val="008A1D43"/>
    <w:rsid w:val="008B71C5"/>
    <w:rsid w:val="008D53A7"/>
    <w:rsid w:val="00904924"/>
    <w:rsid w:val="00932DC2"/>
    <w:rsid w:val="00956789"/>
    <w:rsid w:val="0097527F"/>
    <w:rsid w:val="00986F53"/>
    <w:rsid w:val="009A34F6"/>
    <w:rsid w:val="009F2B63"/>
    <w:rsid w:val="00A866CA"/>
    <w:rsid w:val="00A87AF1"/>
    <w:rsid w:val="00AE7AA3"/>
    <w:rsid w:val="00AF0781"/>
    <w:rsid w:val="00B01FCB"/>
    <w:rsid w:val="00B75354"/>
    <w:rsid w:val="00BA3B7E"/>
    <w:rsid w:val="00BA627F"/>
    <w:rsid w:val="00BC1993"/>
    <w:rsid w:val="00BC5699"/>
    <w:rsid w:val="00BD0663"/>
    <w:rsid w:val="00C16A88"/>
    <w:rsid w:val="00C33B7B"/>
    <w:rsid w:val="00C72E35"/>
    <w:rsid w:val="00C9178B"/>
    <w:rsid w:val="00C93003"/>
    <w:rsid w:val="00CA5664"/>
    <w:rsid w:val="00D00BFF"/>
    <w:rsid w:val="00D46D4C"/>
    <w:rsid w:val="00D55415"/>
    <w:rsid w:val="00D765D2"/>
    <w:rsid w:val="00D76B81"/>
    <w:rsid w:val="00D90C54"/>
    <w:rsid w:val="00DA0FBF"/>
    <w:rsid w:val="00DA35D2"/>
    <w:rsid w:val="00DC46D1"/>
    <w:rsid w:val="00DE4D7E"/>
    <w:rsid w:val="00DE7E0D"/>
    <w:rsid w:val="00E34DB6"/>
    <w:rsid w:val="00E66DD1"/>
    <w:rsid w:val="00E70A42"/>
    <w:rsid w:val="00E76614"/>
    <w:rsid w:val="00E813A4"/>
    <w:rsid w:val="00E900F2"/>
    <w:rsid w:val="00EB4AF5"/>
    <w:rsid w:val="00EF6DD4"/>
    <w:rsid w:val="00F85579"/>
    <w:rsid w:val="00FB6743"/>
    <w:rsid w:val="00FD39BD"/>
    <w:rsid w:val="1B45F43D"/>
    <w:rsid w:val="3C88B426"/>
    <w:rsid w:val="6B7A6A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1AC6B"/>
  <w15:docId w15:val="{A78C324E-F5EC-40D6-B208-31AC08534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style>
  <w:style w:type="table" w:customStyle="1" w:styleId="a0">
    <w:basedOn w:val="TableNormal0"/>
    <w:tblPr/>
  </w:style>
  <w:style w:type="table" w:customStyle="1" w:styleId="a1">
    <w:basedOn w:val="TableNormal0"/>
    <w:tblPr/>
  </w:style>
  <w:style w:type="character" w:styleId="Hyperlink">
    <w:name w:val="Hyperlink"/>
    <w:basedOn w:val="DefaultParagraphFont"/>
    <w:uiPriority w:val="99"/>
    <w:unhideWhenUsed/>
    <w:rsid w:val="00281CD1"/>
    <w:rPr>
      <w:color w:val="0000FF" w:themeColor="hyperlink"/>
      <w:u w:val="single"/>
    </w:rPr>
  </w:style>
  <w:style w:type="paragraph" w:styleId="Header">
    <w:name w:val="header"/>
    <w:basedOn w:val="Normal"/>
    <w:link w:val="HeaderChar"/>
    <w:uiPriority w:val="99"/>
    <w:unhideWhenUsed/>
    <w:rsid w:val="005542EA"/>
    <w:pPr>
      <w:tabs>
        <w:tab w:val="center" w:pos="4513"/>
        <w:tab w:val="right" w:pos="9026"/>
      </w:tabs>
      <w:spacing w:after="0"/>
    </w:pPr>
  </w:style>
  <w:style w:type="character" w:customStyle="1" w:styleId="HeaderChar">
    <w:name w:val="Header Char"/>
    <w:basedOn w:val="DefaultParagraphFont"/>
    <w:link w:val="Header"/>
    <w:uiPriority w:val="99"/>
    <w:rsid w:val="005542EA"/>
  </w:style>
  <w:style w:type="paragraph" w:styleId="Footer">
    <w:name w:val="footer"/>
    <w:basedOn w:val="Normal"/>
    <w:link w:val="FooterChar"/>
    <w:uiPriority w:val="99"/>
    <w:unhideWhenUsed/>
    <w:rsid w:val="005542EA"/>
    <w:pPr>
      <w:tabs>
        <w:tab w:val="center" w:pos="4513"/>
        <w:tab w:val="right" w:pos="9026"/>
      </w:tabs>
      <w:spacing w:after="0"/>
    </w:pPr>
  </w:style>
  <w:style w:type="character" w:customStyle="1" w:styleId="FooterChar">
    <w:name w:val="Footer Char"/>
    <w:basedOn w:val="DefaultParagraphFont"/>
    <w:link w:val="Footer"/>
    <w:uiPriority w:val="99"/>
    <w:rsid w:val="005542EA"/>
  </w:style>
  <w:style w:type="character" w:styleId="CommentReference">
    <w:name w:val="annotation reference"/>
    <w:basedOn w:val="DefaultParagraphFont"/>
    <w:uiPriority w:val="99"/>
    <w:semiHidden/>
    <w:unhideWhenUsed/>
    <w:rsid w:val="006E3E53"/>
    <w:rPr>
      <w:sz w:val="16"/>
      <w:szCs w:val="16"/>
    </w:rPr>
  </w:style>
  <w:style w:type="paragraph" w:styleId="CommentText">
    <w:name w:val="annotation text"/>
    <w:basedOn w:val="Normal"/>
    <w:link w:val="CommentTextChar"/>
    <w:uiPriority w:val="99"/>
    <w:unhideWhenUsed/>
    <w:rsid w:val="006E3E53"/>
    <w:rPr>
      <w:sz w:val="20"/>
      <w:szCs w:val="20"/>
    </w:rPr>
  </w:style>
  <w:style w:type="character" w:customStyle="1" w:styleId="CommentTextChar">
    <w:name w:val="Comment Text Char"/>
    <w:basedOn w:val="DefaultParagraphFont"/>
    <w:link w:val="CommentText"/>
    <w:uiPriority w:val="99"/>
    <w:rsid w:val="006E3E53"/>
    <w:rPr>
      <w:sz w:val="20"/>
      <w:szCs w:val="20"/>
    </w:rPr>
  </w:style>
  <w:style w:type="paragraph" w:styleId="CommentSubject">
    <w:name w:val="annotation subject"/>
    <w:basedOn w:val="CommentText"/>
    <w:next w:val="CommentText"/>
    <w:link w:val="CommentSubjectChar"/>
    <w:uiPriority w:val="99"/>
    <w:semiHidden/>
    <w:unhideWhenUsed/>
    <w:rsid w:val="006E3E53"/>
    <w:rPr>
      <w:b/>
      <w:bCs/>
    </w:rPr>
  </w:style>
  <w:style w:type="character" w:customStyle="1" w:styleId="CommentSubjectChar">
    <w:name w:val="Comment Subject Char"/>
    <w:basedOn w:val="CommentTextChar"/>
    <w:link w:val="CommentSubject"/>
    <w:uiPriority w:val="99"/>
    <w:semiHidden/>
    <w:rsid w:val="006E3E53"/>
    <w:rPr>
      <w:b/>
      <w:bCs/>
      <w:sz w:val="20"/>
      <w:szCs w:val="20"/>
    </w:rPr>
  </w:style>
  <w:style w:type="character" w:styleId="Mention">
    <w:name w:val="Mention"/>
    <w:basedOn w:val="DefaultParagraphFont"/>
    <w:uiPriority w:val="99"/>
    <w:unhideWhenUsed/>
    <w:rsid w:val="006E3E53"/>
    <w:rPr>
      <w:color w:val="2B579A"/>
      <w:shd w:val="clear" w:color="auto" w:fill="E1DFDD"/>
    </w:rPr>
  </w:style>
  <w:style w:type="paragraph" w:styleId="Revision">
    <w:name w:val="Revision"/>
    <w:hidden/>
    <w:uiPriority w:val="99"/>
    <w:semiHidden/>
    <w:rsid w:val="004F57F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randd.defra.gov.uk/Default.aspx?Menu=Menu&amp;Module=More&amp;Location=None&amp;ProjectID=18800&amp;FromSearch=Y&amp;Publisher=1&amp;SearchText=shark&amp;SortString=ProjectCode&amp;SortOrder=Asc&amp;Paging=10" TargetMode="External"/><Relationship Id="rId39" Type="http://schemas.openxmlformats.org/officeDocument/2006/relationships/header" Target="header7.xml"/><Relationship Id="rId21" Type="http://schemas.openxmlformats.org/officeDocument/2006/relationships/image" Target="media/image9.png"/><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header" Target="header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fao.org/fishery/statistics/globalproduction/en" TargetMode="External"/><Relationship Id="rId32" Type="http://schemas.openxmlformats.org/officeDocument/2006/relationships/header" Target="header6.xml"/><Relationship Id="rId37" Type="http://schemas.openxmlformats.org/officeDocument/2006/relationships/image" Target="media/image14.png"/><Relationship Id="rId40"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iucnredlist.org/" TargetMode="External"/><Relationship Id="rId28" Type="http://schemas.openxmlformats.org/officeDocument/2006/relationships/header" Target="header4.xml"/><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yperlink" Target="http://www.cms.int/sites/default/files/document/MOS1_Inf_11_Intrinsic_Vulnerability_of_sharks_UK_Rpt_Eonly_0.pdf" TargetMode="External"/><Relationship Id="rId30" Type="http://schemas.openxmlformats.org/officeDocument/2006/relationships/footer" Target="footer3.xml"/><Relationship Id="rId35" Type="http://schemas.openxmlformats.org/officeDocument/2006/relationships/image" Target="media/image1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www.iotc.org/sites/default/files/documents/science/species_summaries/Bigeye%20thresher%20shark%20%5BE%5D.pdf" TargetMode="External"/><Relationship Id="rId33" Type="http://schemas.openxmlformats.org/officeDocument/2006/relationships/footer" Target="footer5.xml"/><Relationship Id="rId38" Type="http://schemas.openxmlformats.org/officeDocument/2006/relationships/image" Target="media/image1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6f186221d9cf7c9a7108dbe54f4958c9">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6c6d4f79006ecf891092d3ae07d7f021"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re_x002d_selection xmlns="a7b50396-0b06-45c1-b28e-46f86d566a10">true</Pre_x002d_selection>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documentManagement>
</p:properties>
</file>

<file path=customXml/itemProps1.xml><?xml version="1.0" encoding="utf-8"?>
<ds:datastoreItem xmlns:ds="http://schemas.openxmlformats.org/officeDocument/2006/customXml" ds:itemID="{F55B9342-A12E-4C92-84FE-DEFB7694AC7E}">
  <ds:schemaRefs>
    <ds:schemaRef ds:uri="http://schemas.microsoft.com/sharepoint/v3/contenttype/forms"/>
  </ds:schemaRefs>
</ds:datastoreItem>
</file>

<file path=customXml/itemProps2.xml><?xml version="1.0" encoding="utf-8"?>
<ds:datastoreItem xmlns:ds="http://schemas.openxmlformats.org/officeDocument/2006/customXml" ds:itemID="{C30CD297-C22E-424E-A50E-B880B2A0C8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5B19BC-D4F8-43FD-BD19-8BF60450A6CF}">
  <ds:schemaRefs>
    <ds:schemaRef ds:uri="http://schemas.openxmlformats.org/officeDocument/2006/bibliography"/>
  </ds:schemaRefs>
</ds:datastoreItem>
</file>

<file path=customXml/itemProps4.xml><?xml version="1.0" encoding="utf-8"?>
<ds:datastoreItem xmlns:ds="http://schemas.openxmlformats.org/officeDocument/2006/customXml" ds:itemID="{12F01FEB-FCE0-42EB-B537-F2ADD04FDE47}">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Normal.dotm</Template>
  <TotalTime>16</TotalTime>
  <Pages>1</Pages>
  <Words>10920</Words>
  <Characters>62247</Characters>
  <Application>Microsoft Office Word</Application>
  <DocSecurity>4</DocSecurity>
  <Lines>518</Lines>
  <Paragraphs>146</Paragraphs>
  <ScaleCrop>false</ScaleCrop>
  <Company/>
  <LinksUpToDate>false</LinksUpToDate>
  <CharactersWithSpaces>73021</CharactersWithSpaces>
  <SharedDoc>false</SharedDoc>
  <HLinks>
    <vt:vector size="30" baseType="variant">
      <vt:variant>
        <vt:i4>5046294</vt:i4>
      </vt:variant>
      <vt:variant>
        <vt:i4>12</vt:i4>
      </vt:variant>
      <vt:variant>
        <vt:i4>0</vt:i4>
      </vt:variant>
      <vt:variant>
        <vt:i4>5</vt:i4>
      </vt:variant>
      <vt:variant>
        <vt:lpwstr>http://www.cms.int/sites/default/files/document/MOS1_Inf_11_Intrinsic_Vulnerability_of_sharks_UK_Rpt_Eonly_0.pdf</vt:lpwstr>
      </vt:variant>
      <vt:variant>
        <vt:lpwstr/>
      </vt:variant>
      <vt:variant>
        <vt:i4>1900627</vt:i4>
      </vt:variant>
      <vt:variant>
        <vt:i4>9</vt:i4>
      </vt:variant>
      <vt:variant>
        <vt:i4>0</vt:i4>
      </vt:variant>
      <vt:variant>
        <vt:i4>5</vt:i4>
      </vt:variant>
      <vt:variant>
        <vt:lpwstr>http://randd.defra.gov.uk/Default.aspx?Menu=Menu&amp;Module=More&amp;Location=None&amp;ProjectID=18800&amp;FromSearch=Y&amp;Publisher=1&amp;SearchText=shark&amp;SortString=ProjectCode&amp;SortOrder=Asc&amp;Paging=10</vt:lpwstr>
      </vt:variant>
      <vt:variant>
        <vt:lpwstr>Description</vt:lpwstr>
      </vt:variant>
      <vt:variant>
        <vt:i4>2686993</vt:i4>
      </vt:variant>
      <vt:variant>
        <vt:i4>6</vt:i4>
      </vt:variant>
      <vt:variant>
        <vt:i4>0</vt:i4>
      </vt:variant>
      <vt:variant>
        <vt:i4>5</vt:i4>
      </vt:variant>
      <vt:variant>
        <vt:lpwstr>http://www.iotc.org/sites/default/files/documents/science/species_summaries/Bigeye thresher shark %5BE%5D.pdf</vt:lpwstr>
      </vt:variant>
      <vt:variant>
        <vt:lpwstr/>
      </vt:variant>
      <vt:variant>
        <vt:i4>1376320</vt:i4>
      </vt:variant>
      <vt:variant>
        <vt:i4>3</vt:i4>
      </vt:variant>
      <vt:variant>
        <vt:i4>0</vt:i4>
      </vt:variant>
      <vt:variant>
        <vt:i4>5</vt:i4>
      </vt:variant>
      <vt:variant>
        <vt:lpwstr>http://www.fao.org/fishery/statistics/globalproduction/en</vt:lpwstr>
      </vt:variant>
      <vt:variant>
        <vt:lpwstr/>
      </vt:variant>
      <vt:variant>
        <vt:i4>2228333</vt:i4>
      </vt:variant>
      <vt:variant>
        <vt:i4>0</vt:i4>
      </vt:variant>
      <vt:variant>
        <vt:i4>0</vt:i4>
      </vt:variant>
      <vt:variant>
        <vt:i4>5</vt:i4>
      </vt:variant>
      <vt:variant>
        <vt:lpwstr>http://www.iucnredlist.org/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Polo</dc:creator>
  <cp:keywords/>
  <cp:lastModifiedBy>Catherine Brueckner</cp:lastModifiedBy>
  <cp:revision>40</cp:revision>
  <dcterms:created xsi:type="dcterms:W3CDTF">2025-11-04T22:39:00Z</dcterms:created>
  <dcterms:modified xsi:type="dcterms:W3CDTF">2025-11-21T11:18:00Z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GrammarlyDocumentId">
    <vt:lpwstr>d68b86d54ce1799a7576be8e39d211bd31fb8758211a5577152a8ecf4e7c6e83</vt:lpwstr>
  </property>
  <property fmtid="{D5CDD505-2E9C-101B-9397-08002B2CF9AE}" pid="4" name="TaxKeyword">
    <vt:lpwstr/>
  </property>
  <property fmtid="{D5CDD505-2E9C-101B-9397-08002B2CF9AE}" pid="5" name="MediaServiceImageTags">
    <vt:lpwstr/>
  </property>
  <property fmtid="{D5CDD505-2E9C-101B-9397-08002B2CF9AE}" pid="6" name="docLang">
    <vt:lpwstr>en</vt:lpwstr>
  </property>
</Properties>
</file>