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648" w:type="dxa"/>
        <w:tblLayout w:type="fixed"/>
        <w:tblCellMar>
          <w:left w:w="10" w:type="dxa"/>
          <w:right w:w="10" w:type="dxa"/>
        </w:tblCellMar>
        <w:tblLook w:val="0000" w:firstRow="0" w:lastRow="0" w:firstColumn="0" w:lastColumn="0" w:noHBand="0" w:noVBand="0"/>
      </w:tblPr>
      <w:tblGrid>
        <w:gridCol w:w="1526"/>
        <w:gridCol w:w="4144"/>
        <w:gridCol w:w="3978"/>
      </w:tblGrid>
      <w:tr w:rsidR="000C658A" w:rsidRPr="000C658A" w14:paraId="6660EE38" w14:textId="77777777" w:rsidTr="00032F8D">
        <w:trPr>
          <w:trHeight w:val="1328"/>
        </w:trPr>
        <w:tc>
          <w:tcPr>
            <w:tcW w:w="1526" w:type="dxa"/>
            <w:tcBorders>
              <w:top w:val="single" w:sz="12" w:space="0" w:color="000000"/>
              <w:bottom w:val="single" w:sz="12" w:space="0" w:color="000000"/>
            </w:tcBorders>
            <w:tcMar>
              <w:top w:w="85" w:type="dxa"/>
              <w:left w:w="108" w:type="dxa"/>
              <w:bottom w:w="0" w:type="dxa"/>
              <w:right w:w="108" w:type="dxa"/>
            </w:tcMar>
          </w:tcPr>
          <w:p w14:paraId="3D8C977D" w14:textId="77777777" w:rsidR="000C658A" w:rsidRPr="000C658A" w:rsidRDefault="000C658A" w:rsidP="000C658A">
            <w:pPr>
              <w:widowControl w:val="0"/>
              <w:autoSpaceDE w:val="0"/>
              <w:spacing w:after="0"/>
            </w:pPr>
            <w:r w:rsidRPr="000C658A">
              <w:rPr>
                <w:rFonts w:ascii="Arial" w:eastAsia="Times New Roman" w:hAnsi="Arial" w:cs="Arial"/>
                <w:noProof/>
                <w:szCs w:val="24"/>
              </w:rPr>
              <w:drawing>
                <wp:inline distT="0" distB="0" distL="0" distR="0" wp14:anchorId="2F9FD90C" wp14:editId="2256811F">
                  <wp:extent cx="742950" cy="771525"/>
                  <wp:effectExtent l="0" t="0" r="0" b="9525"/>
                  <wp:docPr id="4" name="Pictur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rcRect l="-2531" t="-740" r="-2531" b="-740"/>
                          <a:stretch>
                            <a:fillRect/>
                          </a:stretch>
                        </pic:blipFill>
                        <pic:spPr>
                          <a:xfrm>
                            <a:off x="0" y="0"/>
                            <a:ext cx="742950" cy="771525"/>
                          </a:xfrm>
                          <a:prstGeom prst="rect">
                            <a:avLst/>
                          </a:prstGeom>
                          <a:noFill/>
                          <a:ln>
                            <a:noFill/>
                            <a:prstDash/>
                          </a:ln>
                        </pic:spPr>
                      </pic:pic>
                    </a:graphicData>
                  </a:graphic>
                </wp:inline>
              </w:drawing>
            </w:r>
          </w:p>
        </w:tc>
        <w:tc>
          <w:tcPr>
            <w:tcW w:w="4144" w:type="dxa"/>
            <w:tcBorders>
              <w:top w:val="single" w:sz="12" w:space="0" w:color="000000"/>
              <w:bottom w:val="single" w:sz="12" w:space="0" w:color="000000"/>
            </w:tcBorders>
            <w:tcMar>
              <w:top w:w="85" w:type="dxa"/>
              <w:left w:w="108" w:type="dxa"/>
              <w:bottom w:w="0" w:type="dxa"/>
              <w:right w:w="108" w:type="dxa"/>
            </w:tcMar>
          </w:tcPr>
          <w:p w14:paraId="559C6682" w14:textId="77777777" w:rsidR="000C658A" w:rsidRPr="000C658A" w:rsidRDefault="000C658A" w:rsidP="000C658A">
            <w:pPr>
              <w:keepNext/>
              <w:widowControl w:val="0"/>
              <w:autoSpaceDE w:val="0"/>
              <w:spacing w:after="0"/>
              <w:ind w:left="-108"/>
              <w:outlineLvl w:val="1"/>
              <w:rPr>
                <w:rFonts w:ascii="Arial" w:eastAsia="Times New Roman" w:hAnsi="Arial" w:cs="Arial"/>
                <w:sz w:val="12"/>
                <w:szCs w:val="12"/>
                <w:lang w:val="es-ES" w:eastAsia="es-ES"/>
              </w:rPr>
            </w:pPr>
          </w:p>
          <w:p w14:paraId="6C1569BB" w14:textId="77777777" w:rsidR="000C658A" w:rsidRPr="000C658A" w:rsidRDefault="000C658A" w:rsidP="000C658A">
            <w:pPr>
              <w:keepNext/>
              <w:widowControl w:val="0"/>
              <w:autoSpaceDE w:val="0"/>
              <w:spacing w:after="0"/>
              <w:ind w:left="-108"/>
              <w:outlineLvl w:val="1"/>
              <w:rPr>
                <w:lang w:val="es-ES"/>
              </w:rPr>
            </w:pPr>
            <w:r w:rsidRPr="000C658A">
              <w:rPr>
                <w:rFonts w:ascii="Arial" w:eastAsia="Times New Roman" w:hAnsi="Arial" w:cs="Arial"/>
                <w:b/>
                <w:bCs/>
                <w:sz w:val="32"/>
                <w:szCs w:val="24"/>
                <w:lang w:val="es-ES" w:eastAsia="es-ES"/>
              </w:rPr>
              <w:t>CONVENCIÓN SOBRE</w:t>
            </w:r>
          </w:p>
          <w:p w14:paraId="0C862957" w14:textId="77777777" w:rsidR="000C658A" w:rsidRPr="000C658A" w:rsidRDefault="000C658A" w:rsidP="000C658A">
            <w:pPr>
              <w:keepNext/>
              <w:widowControl w:val="0"/>
              <w:autoSpaceDE w:val="0"/>
              <w:spacing w:after="0"/>
              <w:ind w:left="-108"/>
              <w:outlineLvl w:val="1"/>
              <w:rPr>
                <w:lang w:val="es-ES"/>
              </w:rPr>
            </w:pPr>
            <w:r w:rsidRPr="000C658A">
              <w:rPr>
                <w:rFonts w:ascii="Arial" w:eastAsia="Times New Roman" w:hAnsi="Arial" w:cs="Arial"/>
                <w:b/>
                <w:bCs/>
                <w:sz w:val="32"/>
                <w:szCs w:val="24"/>
                <w:lang w:val="es-ES" w:eastAsia="es-ES"/>
              </w:rPr>
              <w:t>LAS ESPECIES</w:t>
            </w:r>
          </w:p>
          <w:p w14:paraId="11ECB292" w14:textId="77777777" w:rsidR="000C658A" w:rsidRPr="000C658A" w:rsidRDefault="000C658A" w:rsidP="000C658A">
            <w:pPr>
              <w:keepNext/>
              <w:widowControl w:val="0"/>
              <w:autoSpaceDE w:val="0"/>
              <w:spacing w:after="0"/>
              <w:ind w:left="-108"/>
              <w:outlineLvl w:val="1"/>
              <w:rPr>
                <w:lang w:val="es-ES"/>
              </w:rPr>
            </w:pPr>
            <w:r w:rsidRPr="000C658A">
              <w:rPr>
                <w:rFonts w:ascii="Arial" w:eastAsia="Times New Roman" w:hAnsi="Arial" w:cs="Arial"/>
                <w:b/>
                <w:bCs/>
                <w:sz w:val="32"/>
                <w:szCs w:val="24"/>
                <w:lang w:val="es-ES" w:eastAsia="es-ES"/>
              </w:rPr>
              <w:t>MIGRATORIAS</w:t>
            </w:r>
          </w:p>
        </w:tc>
        <w:tc>
          <w:tcPr>
            <w:tcW w:w="3978" w:type="dxa"/>
            <w:tcBorders>
              <w:top w:val="single" w:sz="12" w:space="0" w:color="000000"/>
              <w:bottom w:val="single" w:sz="12" w:space="0" w:color="000000"/>
            </w:tcBorders>
            <w:tcMar>
              <w:top w:w="85" w:type="dxa"/>
              <w:left w:w="108" w:type="dxa"/>
              <w:bottom w:w="0" w:type="dxa"/>
              <w:right w:w="108" w:type="dxa"/>
            </w:tcMar>
          </w:tcPr>
          <w:p w14:paraId="408B34D9" w14:textId="69619B24" w:rsidR="000C658A" w:rsidRPr="000C658A" w:rsidRDefault="000C658A" w:rsidP="000C658A">
            <w:pPr>
              <w:widowControl w:val="0"/>
              <w:tabs>
                <w:tab w:val="left" w:pos="5040"/>
                <w:tab w:val="left" w:pos="5760"/>
                <w:tab w:val="left" w:pos="6008"/>
                <w:tab w:val="left" w:pos="6480"/>
                <w:tab w:val="left" w:pos="7200"/>
                <w:tab w:val="left" w:pos="7920"/>
                <w:tab w:val="left" w:pos="8640"/>
              </w:tabs>
              <w:autoSpaceDE w:val="0"/>
              <w:spacing w:before="120" w:after="120"/>
              <w:rPr>
                <w:lang w:val="es-ES"/>
              </w:rPr>
            </w:pPr>
            <w:r w:rsidRPr="000C658A">
              <w:rPr>
                <w:rFonts w:ascii="Arial" w:eastAsia="Times New Roman" w:hAnsi="Arial" w:cs="Arial"/>
                <w:szCs w:val="24"/>
                <w:lang w:val="es-ES" w:eastAsia="es-ES"/>
              </w:rPr>
              <w:t>UNEP/CMS/COP15/Doc.</w:t>
            </w:r>
            <w:r w:rsidR="00083600">
              <w:rPr>
                <w:rFonts w:ascii="Arial" w:eastAsia="Times New Roman" w:hAnsi="Arial" w:cs="Arial"/>
                <w:szCs w:val="24"/>
                <w:lang w:val="es-ES" w:eastAsia="es-ES"/>
              </w:rPr>
              <w:t>30.2.10</w:t>
            </w:r>
          </w:p>
          <w:p w14:paraId="3777504F" w14:textId="4D2F3207" w:rsidR="000C658A" w:rsidRPr="000C658A" w:rsidRDefault="00083600" w:rsidP="000C658A">
            <w:pPr>
              <w:widowControl w:val="0"/>
              <w:tabs>
                <w:tab w:val="left" w:pos="5040"/>
                <w:tab w:val="left" w:pos="5760"/>
                <w:tab w:val="left" w:pos="6008"/>
                <w:tab w:val="left" w:pos="6480"/>
                <w:tab w:val="left" w:pos="7200"/>
                <w:tab w:val="left" w:pos="7920"/>
                <w:tab w:val="left" w:pos="8640"/>
              </w:tabs>
              <w:autoSpaceDE w:val="0"/>
              <w:spacing w:after="120"/>
              <w:rPr>
                <w:lang w:val="es-ES"/>
              </w:rPr>
            </w:pPr>
            <w:r>
              <w:rPr>
                <w:rFonts w:ascii="Arial" w:eastAsia="Times New Roman" w:hAnsi="Arial" w:cs="Arial"/>
                <w:szCs w:val="24"/>
                <w:lang w:val="es-ES" w:eastAsia="es-ES"/>
              </w:rPr>
              <w:t xml:space="preserve">20 de octubre </w:t>
            </w:r>
            <w:r w:rsidR="000C658A" w:rsidRPr="000C658A">
              <w:rPr>
                <w:rFonts w:ascii="Arial" w:eastAsia="Times New Roman" w:hAnsi="Arial" w:cs="Arial"/>
                <w:szCs w:val="24"/>
                <w:lang w:val="es-ES" w:eastAsia="es-ES"/>
              </w:rPr>
              <w:t>2025</w:t>
            </w:r>
          </w:p>
          <w:p w14:paraId="7750BA9E" w14:textId="77777777" w:rsidR="000C658A" w:rsidRPr="000C658A" w:rsidRDefault="000C658A" w:rsidP="000C658A">
            <w:pPr>
              <w:widowControl w:val="0"/>
              <w:autoSpaceDE w:val="0"/>
              <w:spacing w:after="0"/>
              <w:rPr>
                <w:rFonts w:ascii="Arial" w:eastAsia="Times New Roman" w:hAnsi="Arial" w:cs="Arial"/>
                <w:szCs w:val="24"/>
                <w:lang w:val="es-ES_tradnl" w:eastAsia="es-ES"/>
              </w:rPr>
            </w:pPr>
            <w:r w:rsidRPr="000C658A">
              <w:rPr>
                <w:rFonts w:ascii="Arial" w:eastAsia="Times New Roman" w:hAnsi="Arial" w:cs="Arial"/>
                <w:szCs w:val="24"/>
                <w:lang w:val="es-ES_tradnl" w:eastAsia="es-ES"/>
              </w:rPr>
              <w:t>Español</w:t>
            </w:r>
          </w:p>
          <w:p w14:paraId="6F142A05" w14:textId="77777777" w:rsidR="000C658A" w:rsidRPr="000C658A" w:rsidRDefault="000C658A" w:rsidP="000C658A">
            <w:pPr>
              <w:widowControl w:val="0"/>
              <w:autoSpaceDE w:val="0"/>
              <w:spacing w:after="0"/>
              <w:rPr>
                <w:lang w:val="es-ES"/>
              </w:rPr>
            </w:pPr>
            <w:r w:rsidRPr="000C658A">
              <w:rPr>
                <w:rFonts w:ascii="Arial" w:eastAsia="Times New Roman" w:hAnsi="Arial" w:cs="Arial"/>
                <w:szCs w:val="24"/>
                <w:lang w:val="es-ES" w:eastAsia="es-ES"/>
              </w:rPr>
              <w:t xml:space="preserve">Original: </w:t>
            </w:r>
            <w:proofErr w:type="gramStart"/>
            <w:r w:rsidRPr="000C658A">
              <w:rPr>
                <w:rFonts w:ascii="Arial" w:eastAsia="Times New Roman" w:hAnsi="Arial" w:cs="Arial"/>
                <w:szCs w:val="24"/>
                <w:lang w:val="es-ES" w:eastAsia="es-ES"/>
              </w:rPr>
              <w:t>Inglés</w:t>
            </w:r>
            <w:proofErr w:type="gramEnd"/>
          </w:p>
          <w:p w14:paraId="739CEDEF" w14:textId="77777777" w:rsidR="000C658A" w:rsidRPr="000C658A" w:rsidRDefault="000C658A" w:rsidP="000C658A">
            <w:pPr>
              <w:widowControl w:val="0"/>
              <w:autoSpaceDE w:val="0"/>
              <w:spacing w:after="0"/>
              <w:rPr>
                <w:rFonts w:ascii="Arial" w:eastAsia="Times New Roman" w:hAnsi="Arial" w:cs="Arial"/>
                <w:sz w:val="12"/>
                <w:szCs w:val="12"/>
                <w:lang w:val="es-ES" w:eastAsia="es-ES"/>
              </w:rPr>
            </w:pPr>
          </w:p>
        </w:tc>
      </w:tr>
    </w:tbl>
    <w:p w14:paraId="272E14FA" w14:textId="77777777" w:rsidR="006D28BD" w:rsidRPr="006D28BD" w:rsidRDefault="006D28BD" w:rsidP="006D28BD">
      <w:pPr>
        <w:widowControl w:val="0"/>
        <w:tabs>
          <w:tab w:val="left" w:pos="-1057"/>
          <w:tab w:val="left" w:pos="-720"/>
        </w:tabs>
        <w:autoSpaceDE w:val="0"/>
        <w:spacing w:after="0"/>
        <w:rPr>
          <w:rFonts w:ascii="Arial" w:eastAsia="Times New Roman" w:hAnsi="Arial" w:cs="Arial"/>
          <w:sz w:val="8"/>
          <w:szCs w:val="8"/>
          <w:lang w:val="es-ES" w:eastAsia="es-ES"/>
        </w:rPr>
      </w:pPr>
    </w:p>
    <w:p w14:paraId="2DE77783" w14:textId="77777777" w:rsidR="006D28BD" w:rsidRPr="006D28BD" w:rsidRDefault="006D28BD" w:rsidP="006D28BD">
      <w:pPr>
        <w:widowControl w:val="0"/>
        <w:tabs>
          <w:tab w:val="left" w:pos="-1057"/>
          <w:tab w:val="left" w:pos="-720"/>
        </w:tabs>
        <w:autoSpaceDE w:val="0"/>
        <w:spacing w:after="0"/>
        <w:rPr>
          <w:lang w:val="es-ES"/>
        </w:rPr>
      </w:pPr>
      <w:r w:rsidRPr="006D28BD">
        <w:rPr>
          <w:rFonts w:ascii="Arial" w:eastAsia="Times New Roman" w:hAnsi="Arial" w:cs="Arial"/>
          <w:szCs w:val="24"/>
          <w:lang w:val="es-ES" w:eastAsia="es-ES"/>
        </w:rPr>
        <w:t>15ª REUNIÓN DE LA CONFERENCIA DE LAS PARTES</w:t>
      </w:r>
    </w:p>
    <w:p w14:paraId="23E0BB60" w14:textId="77777777" w:rsidR="006D28BD" w:rsidRPr="006D28BD" w:rsidRDefault="006D28BD" w:rsidP="006D28BD">
      <w:pPr>
        <w:widowControl w:val="0"/>
        <w:pBdr>
          <w:top w:val="single" w:sz="6" w:space="0" w:color="FFFFFF"/>
          <w:left w:val="single" w:sz="6" w:space="0" w:color="FFFFFF"/>
          <w:bottom w:val="single" w:sz="6" w:space="0" w:color="FFFFFF"/>
          <w:right w:val="single" w:sz="6" w:space="0" w:color="FFFFFF"/>
        </w:pBdr>
        <w:autoSpaceDE w:val="0"/>
        <w:spacing w:after="0" w:line="228" w:lineRule="auto"/>
        <w:outlineLvl w:val="1"/>
        <w:rPr>
          <w:lang w:val="es-ES"/>
        </w:rPr>
      </w:pPr>
      <w:r w:rsidRPr="006D28BD">
        <w:rPr>
          <w:rFonts w:ascii="Arial" w:eastAsia="Times New Roman" w:hAnsi="Arial" w:cs="Arial"/>
          <w:bCs/>
          <w:szCs w:val="24"/>
          <w:lang w:val="es-ES" w:eastAsia="es-ES"/>
        </w:rPr>
        <w:t>Campo Grande, Brasil, 23 al 29 marzo 2026</w:t>
      </w:r>
    </w:p>
    <w:p w14:paraId="7F812318" w14:textId="1455A3A5" w:rsidR="006D28BD" w:rsidRPr="006D28BD" w:rsidRDefault="006D28BD" w:rsidP="006D28BD">
      <w:pPr>
        <w:widowControl w:val="0"/>
        <w:tabs>
          <w:tab w:val="left" w:pos="7020"/>
        </w:tabs>
        <w:autoSpaceDE w:val="0"/>
        <w:spacing w:after="0"/>
        <w:rPr>
          <w:lang w:val="es-ES"/>
        </w:rPr>
      </w:pPr>
      <w:r w:rsidRPr="006D28BD">
        <w:rPr>
          <w:rFonts w:ascii="Arial" w:eastAsia="Times New Roman" w:hAnsi="Arial" w:cs="Arial"/>
          <w:szCs w:val="24"/>
          <w:lang w:val="es-ES" w:eastAsia="es-ES"/>
        </w:rPr>
        <w:t xml:space="preserve">Punto </w:t>
      </w:r>
      <w:r w:rsidR="00083600">
        <w:rPr>
          <w:rFonts w:ascii="Arial" w:eastAsia="Times New Roman" w:hAnsi="Arial" w:cs="Arial"/>
          <w:szCs w:val="24"/>
          <w:lang w:val="es-ES" w:eastAsia="es-ES"/>
        </w:rPr>
        <w:t>30.2.10</w:t>
      </w:r>
      <w:r w:rsidRPr="006D28BD">
        <w:rPr>
          <w:rFonts w:ascii="Arial" w:eastAsia="Times New Roman" w:hAnsi="Arial" w:cs="Arial"/>
          <w:szCs w:val="24"/>
          <w:lang w:val="es-ES" w:eastAsia="es-ES"/>
        </w:rPr>
        <w:t xml:space="preserve"> del orden del día</w:t>
      </w:r>
    </w:p>
    <w:p w14:paraId="27D907B7" w14:textId="77777777" w:rsidR="007B2B33" w:rsidRPr="00B2638B" w:rsidRDefault="007B2B33">
      <w:pPr>
        <w:widowControl w:val="0"/>
        <w:autoSpaceDE w:val="0"/>
        <w:spacing w:after="0"/>
        <w:rPr>
          <w:rFonts w:ascii="Arial" w:eastAsia="Times New Roman" w:hAnsi="Arial" w:cs="Arial"/>
          <w:lang w:val="es-ES"/>
        </w:rPr>
      </w:pPr>
    </w:p>
    <w:p w14:paraId="4C09B931" w14:textId="77777777" w:rsidR="007B2B33" w:rsidRPr="00B2638B" w:rsidRDefault="007B2B33">
      <w:pPr>
        <w:widowControl w:val="0"/>
        <w:autoSpaceDE w:val="0"/>
        <w:spacing w:after="0"/>
        <w:rPr>
          <w:rFonts w:ascii="Arial" w:eastAsia="Times New Roman" w:hAnsi="Arial" w:cs="Arial"/>
          <w:lang w:val="es-ES"/>
        </w:rPr>
      </w:pPr>
    </w:p>
    <w:p w14:paraId="23C708E9" w14:textId="77777777" w:rsidR="001D5AF8" w:rsidRPr="00B2638B" w:rsidRDefault="001A17E8" w:rsidP="007863D3">
      <w:pPr>
        <w:widowControl w:val="0"/>
        <w:pBdr>
          <w:top w:val="single" w:sz="6" w:space="0" w:color="FFFFFF"/>
          <w:left w:val="single" w:sz="6" w:space="0" w:color="FFFFFF"/>
          <w:bottom w:val="single" w:sz="6" w:space="0" w:color="FFFFFF"/>
          <w:right w:val="single" w:sz="6" w:space="0" w:color="FFFFFF"/>
        </w:pBdr>
        <w:suppressAutoHyphens w:val="0"/>
        <w:autoSpaceDE w:val="0"/>
        <w:spacing w:after="0"/>
        <w:ind w:left="-90" w:right="-367"/>
        <w:jc w:val="center"/>
        <w:textAlignment w:val="auto"/>
        <w:outlineLvl w:val="1"/>
        <w:rPr>
          <w:rFonts w:ascii="Arial" w:eastAsia="Times New Roman" w:hAnsi="Arial" w:cs="Arial"/>
          <w:b/>
          <w:bCs/>
          <w:lang w:val="es-ES"/>
        </w:rPr>
      </w:pPr>
      <w:r w:rsidRPr="00B2638B">
        <w:rPr>
          <w:rFonts w:ascii="Arial" w:eastAsia="Times New Roman" w:hAnsi="Arial" w:cs="Arial"/>
          <w:b/>
          <w:bCs/>
          <w:lang w:val="es-ES"/>
        </w:rPr>
        <w:t xml:space="preserve">PROPUESTA DE INCLUSIÓN DEL BÚHO NIVAL </w:t>
      </w:r>
      <w:r w:rsidRPr="00B2638B">
        <w:rPr>
          <w:rFonts w:ascii="Arial" w:eastAsia="Times New Roman" w:hAnsi="Arial" w:cs="Arial"/>
          <w:b/>
          <w:bCs/>
          <w:i/>
          <w:lang w:val="es-ES"/>
        </w:rPr>
        <w:t xml:space="preserve">(Bubo </w:t>
      </w:r>
      <w:proofErr w:type="spellStart"/>
      <w:r w:rsidRPr="00B2638B">
        <w:rPr>
          <w:rFonts w:ascii="Arial" w:eastAsia="Times New Roman" w:hAnsi="Arial" w:cs="Arial"/>
          <w:b/>
          <w:bCs/>
          <w:i/>
          <w:lang w:val="es-ES"/>
        </w:rPr>
        <w:t>scandiacus</w:t>
      </w:r>
      <w:proofErr w:type="spellEnd"/>
      <w:r w:rsidRPr="00B2638B">
        <w:rPr>
          <w:rFonts w:ascii="Arial" w:eastAsia="Times New Roman" w:hAnsi="Arial" w:cs="Arial"/>
          <w:b/>
          <w:bCs/>
          <w:i/>
          <w:lang w:val="es-ES"/>
        </w:rPr>
        <w:t>)</w:t>
      </w:r>
      <w:r w:rsidRPr="00B2638B">
        <w:rPr>
          <w:rFonts w:ascii="Arial" w:eastAsia="Times New Roman" w:hAnsi="Arial" w:cs="Arial"/>
          <w:b/>
          <w:bCs/>
          <w:lang w:val="es-ES"/>
        </w:rPr>
        <w:t xml:space="preserve"> </w:t>
      </w:r>
    </w:p>
    <w:p w14:paraId="367F80E9" w14:textId="527A2CF9" w:rsidR="007B2B33" w:rsidRPr="00B2638B" w:rsidRDefault="0025599D" w:rsidP="007863D3">
      <w:pPr>
        <w:widowControl w:val="0"/>
        <w:pBdr>
          <w:top w:val="single" w:sz="6" w:space="0" w:color="FFFFFF"/>
          <w:left w:val="single" w:sz="6" w:space="0" w:color="FFFFFF"/>
          <w:bottom w:val="single" w:sz="6" w:space="0" w:color="FFFFFF"/>
          <w:right w:val="single" w:sz="6" w:space="0" w:color="FFFFFF"/>
        </w:pBdr>
        <w:suppressAutoHyphens w:val="0"/>
        <w:autoSpaceDE w:val="0"/>
        <w:spacing w:after="0"/>
        <w:ind w:left="-90" w:right="-367"/>
        <w:jc w:val="center"/>
        <w:textAlignment w:val="auto"/>
        <w:outlineLvl w:val="1"/>
        <w:rPr>
          <w:rFonts w:ascii="Arial" w:hAnsi="Arial" w:cs="Arial"/>
          <w:lang w:val="es-ES"/>
        </w:rPr>
      </w:pPr>
      <w:r w:rsidRPr="00B2638B">
        <w:rPr>
          <w:rFonts w:ascii="Arial" w:eastAsia="Times New Roman" w:hAnsi="Arial" w:cs="Arial"/>
          <w:b/>
          <w:bCs/>
          <w:caps/>
          <w:lang w:val="es-ES"/>
        </w:rPr>
        <w:t>en el Apéndice </w:t>
      </w:r>
      <w:r w:rsidR="001A17E8" w:rsidRPr="00B2638B">
        <w:rPr>
          <w:rFonts w:ascii="Arial" w:eastAsia="Times New Roman" w:hAnsi="Arial" w:cs="Arial"/>
          <w:b/>
          <w:bCs/>
          <w:caps/>
          <w:lang w:val="es-ES"/>
        </w:rPr>
        <w:t>II de la Convención</w:t>
      </w:r>
      <w:r w:rsidR="005114A0" w:rsidRPr="00B2638B">
        <w:rPr>
          <w:rFonts w:ascii="Arial" w:eastAsia="Times New Roman" w:hAnsi="Arial" w:cs="Arial"/>
          <w:lang w:val="es-ES"/>
        </w:rPr>
        <w:t>*</w:t>
      </w:r>
    </w:p>
    <w:p w14:paraId="54814BD3" w14:textId="77777777" w:rsidR="007B2B33" w:rsidRPr="00B2638B" w:rsidRDefault="007B2B33">
      <w:pPr>
        <w:widowControl w:val="0"/>
        <w:autoSpaceDE w:val="0"/>
        <w:spacing w:after="0"/>
        <w:jc w:val="center"/>
        <w:rPr>
          <w:rFonts w:ascii="Arial" w:eastAsia="Times New Roman" w:hAnsi="Arial" w:cs="Arial"/>
          <w:i/>
          <w:lang w:val="es-ES"/>
        </w:rPr>
      </w:pPr>
    </w:p>
    <w:p w14:paraId="7F46CE0B" w14:textId="70A82DB0" w:rsidR="007B2B33" w:rsidRPr="00B2638B" w:rsidRDefault="00D17F74">
      <w:pPr>
        <w:widowControl w:val="0"/>
        <w:tabs>
          <w:tab w:val="left" w:pos="8295"/>
        </w:tabs>
        <w:autoSpaceDE w:val="0"/>
        <w:spacing w:after="0"/>
        <w:jc w:val="both"/>
        <w:rPr>
          <w:rFonts w:ascii="Arial" w:eastAsia="Times New Roman" w:hAnsi="Arial" w:cs="Arial"/>
          <w:sz w:val="21"/>
          <w:szCs w:val="21"/>
          <w:lang w:val="es-ES"/>
        </w:rPr>
      </w:pPr>
      <w:r w:rsidRPr="00B2638B">
        <w:rPr>
          <w:rFonts w:ascii="Arial" w:eastAsia="Times New Roman" w:hAnsi="Arial" w:cs="Arial"/>
          <w:noProof/>
          <w:sz w:val="21"/>
          <w:szCs w:val="21"/>
          <w:lang w:val="es-ES" w:eastAsia="es-ES"/>
        </w:rPr>
        <mc:AlternateContent>
          <mc:Choice Requires="wps">
            <w:drawing>
              <wp:anchor distT="0" distB="0" distL="114300" distR="114300" simplePos="0" relativeHeight="251658240" behindDoc="0" locked="0" layoutInCell="1" allowOverlap="1" wp14:anchorId="38129808" wp14:editId="114998A1">
                <wp:simplePos x="0" y="0"/>
                <wp:positionH relativeFrom="column">
                  <wp:posOffset>779145</wp:posOffset>
                </wp:positionH>
                <wp:positionV relativeFrom="paragraph">
                  <wp:posOffset>136525</wp:posOffset>
                </wp:positionV>
                <wp:extent cx="4206240" cy="1184275"/>
                <wp:effectExtent l="0" t="0" r="22860" b="15875"/>
                <wp:wrapNone/>
                <wp:docPr id="5" name="Text Box 4"/>
                <wp:cNvGraphicFramePr/>
                <a:graphic xmlns:a="http://schemas.openxmlformats.org/drawingml/2006/main">
                  <a:graphicData uri="http://schemas.microsoft.com/office/word/2010/wordprocessingShape">
                    <wps:wsp>
                      <wps:cNvSpPr txBox="1"/>
                      <wps:spPr>
                        <a:xfrm>
                          <a:off x="0" y="0"/>
                          <a:ext cx="4206240" cy="1184275"/>
                        </a:xfrm>
                        <a:prstGeom prst="rect">
                          <a:avLst/>
                        </a:prstGeom>
                        <a:solidFill>
                          <a:srgbClr val="FFFFFF"/>
                        </a:solidFill>
                        <a:ln w="3172">
                          <a:solidFill>
                            <a:srgbClr val="000000"/>
                          </a:solidFill>
                          <a:prstDash val="solid"/>
                        </a:ln>
                      </wps:spPr>
                      <wps:txbx>
                        <w:txbxContent>
                          <w:p w14:paraId="7F7A4CFE" w14:textId="0B20E26D" w:rsidR="007B2B33" w:rsidRPr="000C658A" w:rsidRDefault="001A17E8">
                            <w:pPr>
                              <w:widowControl w:val="0"/>
                              <w:suppressAutoHyphens w:val="0"/>
                              <w:autoSpaceDE w:val="0"/>
                              <w:spacing w:after="0"/>
                              <w:textAlignment w:val="auto"/>
                              <w:rPr>
                                <w:rFonts w:ascii="Arial" w:eastAsia="Times New Roman" w:hAnsi="Arial" w:cs="Arial"/>
                                <w:lang w:val="es-ES"/>
                              </w:rPr>
                            </w:pPr>
                            <w:r w:rsidRPr="000C658A">
                              <w:rPr>
                                <w:rFonts w:ascii="Arial" w:eastAsia="Times New Roman" w:hAnsi="Arial" w:cs="Arial"/>
                                <w:lang w:val="es-ES"/>
                              </w:rPr>
                              <w:t>Resumen:</w:t>
                            </w:r>
                          </w:p>
                          <w:p w14:paraId="11E8A92F" w14:textId="77777777" w:rsidR="007B2B33" w:rsidRPr="000C658A" w:rsidRDefault="007B2B33">
                            <w:pPr>
                              <w:widowControl w:val="0"/>
                              <w:suppressAutoHyphens w:val="0"/>
                              <w:autoSpaceDE w:val="0"/>
                              <w:spacing w:after="0"/>
                              <w:jc w:val="both"/>
                              <w:textAlignment w:val="auto"/>
                              <w:rPr>
                                <w:rFonts w:ascii="Arial" w:eastAsia="Times New Roman" w:hAnsi="Arial" w:cs="Arial"/>
                                <w:i/>
                                <w:lang w:val="es-ES"/>
                              </w:rPr>
                            </w:pPr>
                          </w:p>
                          <w:p w14:paraId="25AF1BC2" w14:textId="09BFE243" w:rsidR="007B2B33" w:rsidRPr="000C658A" w:rsidRDefault="001A17E8">
                            <w:pPr>
                              <w:widowControl w:val="0"/>
                              <w:suppressAutoHyphens w:val="0"/>
                              <w:autoSpaceDE w:val="0"/>
                              <w:spacing w:after="0"/>
                              <w:jc w:val="both"/>
                              <w:textAlignment w:val="auto"/>
                              <w:rPr>
                                <w:rFonts w:ascii="Arial" w:eastAsia="Times New Roman" w:hAnsi="Arial" w:cs="Arial"/>
                                <w:lang w:val="es-ES"/>
                              </w:rPr>
                            </w:pPr>
                            <w:r w:rsidRPr="00B2638B">
                              <w:rPr>
                                <w:rFonts w:ascii="Arial" w:eastAsia="Times New Roman" w:hAnsi="Arial" w:cs="Arial"/>
                                <w:lang w:val="es-ES"/>
                              </w:rPr>
                              <w:t xml:space="preserve">El Gobierno de Noruega ha presentado la propuesta adjunta para la inclusión del búho nival </w:t>
                            </w:r>
                            <w:r w:rsidRPr="00B2638B">
                              <w:rPr>
                                <w:rFonts w:ascii="Arial" w:eastAsia="Times New Roman" w:hAnsi="Arial" w:cs="Arial"/>
                                <w:i/>
                                <w:lang w:val="es-ES"/>
                              </w:rPr>
                              <w:t xml:space="preserve">(Bubo </w:t>
                            </w:r>
                            <w:proofErr w:type="spellStart"/>
                            <w:r w:rsidRPr="00B2638B">
                              <w:rPr>
                                <w:rFonts w:ascii="Arial" w:eastAsia="Times New Roman" w:hAnsi="Arial" w:cs="Arial"/>
                                <w:i/>
                                <w:lang w:val="es-ES"/>
                              </w:rPr>
                              <w:t>scandiacus</w:t>
                            </w:r>
                            <w:proofErr w:type="spellEnd"/>
                            <w:r w:rsidRPr="00B2638B">
                              <w:rPr>
                                <w:rFonts w:ascii="Arial" w:eastAsia="Times New Roman" w:hAnsi="Arial" w:cs="Arial"/>
                                <w:i/>
                                <w:lang w:val="es-ES"/>
                              </w:rPr>
                              <w:t>)</w:t>
                            </w:r>
                            <w:r w:rsidRPr="00B2638B">
                              <w:rPr>
                                <w:rFonts w:ascii="Arial" w:eastAsia="Times New Roman" w:hAnsi="Arial" w:cs="Arial"/>
                                <w:lang w:val="es-ES"/>
                              </w:rPr>
                              <w:t xml:space="preserve"> en el Apéndice II de la CMS.</w:t>
                            </w:r>
                          </w:p>
                          <w:p w14:paraId="6BE63C58" w14:textId="77777777" w:rsidR="007B2B33" w:rsidRPr="000C658A" w:rsidRDefault="007B2B33" w:rsidP="00EC518E">
                            <w:pPr>
                              <w:widowControl w:val="0"/>
                              <w:suppressAutoHyphens w:val="0"/>
                              <w:autoSpaceDE w:val="0"/>
                              <w:spacing w:after="0"/>
                              <w:jc w:val="both"/>
                              <w:textAlignment w:val="auto"/>
                              <w:rPr>
                                <w:rFonts w:ascii="Arial" w:hAnsi="Arial" w:cs="Arial"/>
                                <w:lang w:val="es-ES"/>
                              </w:rPr>
                            </w:pPr>
                          </w:p>
                        </w:txbxContent>
                      </wps:txbx>
                      <wps:bodyPr vert="horz" wrap="squar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type w14:anchorId="38129808" id="_x0000_t202" coordsize="21600,21600" o:spt="202" path="m,l,21600r21600,l21600,xe">
                <v:stroke joinstyle="miter"/>
                <v:path gradientshapeok="t" o:connecttype="rect"/>
              </v:shapetype>
              <v:shape id="Text Box 4" o:spid="_x0000_s1026" type="#_x0000_t202" style="position:absolute;left:0;text-align:left;margin-left:61.35pt;margin-top:10.75pt;width:331.2pt;height:93.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" strokeweight=".08811mm">
                <v:textbox>
                  <w:txbxContent>
                    <w:p w14:paraId="7F7A4CFE" w14:textId="0B20E26D" w:rsidR="007B2B33" w:rsidRPr="000C658A" w:rsidRDefault="001A17E8">
                      <w:pPr>
                        <w:widowControl w:val="0"/>
                        <w:suppressAutoHyphens w:val="0"/>
                        <w:autoSpaceDE w:val="0"/>
                        <w:spacing w:after="0"/>
                        <w:textAlignment w:val="auto"/>
                        <w:rPr>
                          <w:rFonts w:ascii="Arial" w:eastAsia="Times New Roman" w:hAnsi="Arial" w:cs="Arial"/>
                          <w:lang w:val="es-ES"/>
                        </w:rPr>
                      </w:pPr>
                      <w:r w:rsidRPr="000C658A">
                        <w:rPr>
                          <w:rFonts w:ascii="Arial" w:eastAsia="Times New Roman" w:hAnsi="Arial" w:cs="Arial"/>
                          <w:lang w:val="es-ES"/>
                        </w:rPr>
                        <w:t>Resumen:</w:t>
                      </w:r>
                    </w:p>
                    <w:p w14:paraId="11E8A92F" w14:textId="77777777" w:rsidR="007B2B33" w:rsidRPr="000C658A" w:rsidRDefault="007B2B33">
                      <w:pPr>
                        <w:widowControl w:val="0"/>
                        <w:suppressAutoHyphens w:val="0"/>
                        <w:autoSpaceDE w:val="0"/>
                        <w:spacing w:after="0"/>
                        <w:jc w:val="both"/>
                        <w:textAlignment w:val="auto"/>
                        <w:rPr>
                          <w:rFonts w:ascii="Arial" w:eastAsia="Times New Roman" w:hAnsi="Arial" w:cs="Arial"/>
                          <w:i/>
                          <w:lang w:val="es-ES"/>
                        </w:rPr>
                      </w:pPr>
                    </w:p>
                    <w:p w14:paraId="25AF1BC2" w14:textId="09BFE243" w:rsidR="007B2B33" w:rsidRPr="000C658A" w:rsidRDefault="001A17E8">
                      <w:pPr>
                        <w:widowControl w:val="0"/>
                        <w:suppressAutoHyphens w:val="0"/>
                        <w:autoSpaceDE w:val="0"/>
                        <w:spacing w:after="0"/>
                        <w:jc w:val="both"/>
                        <w:textAlignment w:val="auto"/>
                        <w:rPr>
                          <w:rFonts w:ascii="Arial" w:eastAsia="Times New Roman" w:hAnsi="Arial" w:cs="Arial"/>
                          <w:lang w:val="es-ES"/>
                        </w:rPr>
                      </w:pPr>
                      <w:r w:rsidRPr="00B2638B">
                        <w:rPr>
                          <w:rFonts w:ascii="Arial" w:eastAsia="Times New Roman" w:hAnsi="Arial" w:cs="Arial"/>
                          <w:lang w:val="es-ES"/>
                        </w:rPr>
                        <w:t xml:space="preserve">El Gobierno de Noruega ha presentado la propuesta adjunta para la inclusión del búho nival </w:t>
                      </w:r>
                      <w:r w:rsidRPr="00B2638B">
                        <w:rPr>
                          <w:rFonts w:ascii="Arial" w:eastAsia="Times New Roman" w:hAnsi="Arial" w:cs="Arial"/>
                          <w:i/>
                          <w:lang w:val="es-ES"/>
                        </w:rPr>
                        <w:t xml:space="preserve">(Bubo </w:t>
                      </w:r>
                      <w:proofErr w:type="spellStart"/>
                      <w:r w:rsidRPr="00B2638B">
                        <w:rPr>
                          <w:rFonts w:ascii="Arial" w:eastAsia="Times New Roman" w:hAnsi="Arial" w:cs="Arial"/>
                          <w:i/>
                          <w:lang w:val="es-ES"/>
                        </w:rPr>
                        <w:t>scandiacus</w:t>
                      </w:r>
                      <w:proofErr w:type="spellEnd"/>
                      <w:r w:rsidRPr="00B2638B">
                        <w:rPr>
                          <w:rFonts w:ascii="Arial" w:eastAsia="Times New Roman" w:hAnsi="Arial" w:cs="Arial"/>
                          <w:i/>
                          <w:lang w:val="es-ES"/>
                        </w:rPr>
                        <w:t>)</w:t>
                      </w:r>
                      <w:r w:rsidRPr="00B2638B">
                        <w:rPr>
                          <w:rFonts w:ascii="Arial" w:eastAsia="Times New Roman" w:hAnsi="Arial" w:cs="Arial"/>
                          <w:lang w:val="es-ES"/>
                        </w:rPr>
                        <w:t xml:space="preserve"> en el Apéndice II de la CMS.</w:t>
                      </w:r>
                    </w:p>
                    <w:p w14:paraId="6BE63C58" w14:textId="77777777" w:rsidR="007B2B33" w:rsidRPr="000C658A" w:rsidRDefault="007B2B33" w:rsidP="00EC518E">
                      <w:pPr>
                        <w:widowControl w:val="0"/>
                        <w:suppressAutoHyphens w:val="0"/>
                        <w:autoSpaceDE w:val="0"/>
                        <w:spacing w:after="0"/>
                        <w:jc w:val="both"/>
                        <w:textAlignment w:val="auto"/>
                        <w:rPr>
                          <w:rFonts w:ascii="Arial" w:hAnsi="Arial" w:cs="Arial"/>
                          <w:lang w:val="es-ES"/>
                        </w:rPr>
                      </w:pPr>
                    </w:p>
                  </w:txbxContent>
                </v:textbox>
              </v:shape>
            </w:pict>
          </mc:Fallback>
        </mc:AlternateContent>
      </w:r>
    </w:p>
    <w:p w14:paraId="5A5B6784" w14:textId="1DDE351C" w:rsidR="007B2B33" w:rsidRPr="00B2638B" w:rsidRDefault="007B2B33">
      <w:pPr>
        <w:widowControl w:val="0"/>
        <w:autoSpaceDE w:val="0"/>
        <w:spacing w:after="0"/>
        <w:rPr>
          <w:rFonts w:ascii="Arial" w:hAnsi="Arial" w:cs="Arial"/>
          <w:lang w:val="es-ES"/>
        </w:rPr>
      </w:pPr>
    </w:p>
    <w:p w14:paraId="7F9F25F7" w14:textId="77777777" w:rsidR="007B2B33" w:rsidRPr="00B2638B" w:rsidRDefault="007B2B33">
      <w:pPr>
        <w:widowControl w:val="0"/>
        <w:autoSpaceDE w:val="0"/>
        <w:spacing w:after="0"/>
        <w:rPr>
          <w:rFonts w:ascii="Arial" w:eastAsia="Times New Roman" w:hAnsi="Arial" w:cs="Arial"/>
          <w:sz w:val="21"/>
          <w:szCs w:val="21"/>
          <w:lang w:val="es-ES"/>
        </w:rPr>
      </w:pPr>
    </w:p>
    <w:p w14:paraId="17806DF8" w14:textId="77777777" w:rsidR="007B2B33" w:rsidRPr="00B2638B" w:rsidRDefault="007B2B33">
      <w:pPr>
        <w:widowControl w:val="0"/>
        <w:autoSpaceDE w:val="0"/>
        <w:spacing w:after="0"/>
        <w:rPr>
          <w:rFonts w:ascii="Arial" w:eastAsia="Times New Roman" w:hAnsi="Arial" w:cs="Arial"/>
          <w:sz w:val="21"/>
          <w:szCs w:val="21"/>
          <w:lang w:val="es-ES"/>
        </w:rPr>
      </w:pPr>
    </w:p>
    <w:p w14:paraId="350772AD" w14:textId="77777777" w:rsidR="007B2B33" w:rsidRPr="00B2638B" w:rsidRDefault="007B2B33">
      <w:pPr>
        <w:widowControl w:val="0"/>
        <w:autoSpaceDE w:val="0"/>
        <w:spacing w:after="0"/>
        <w:rPr>
          <w:rFonts w:ascii="Arial" w:eastAsia="Times New Roman" w:hAnsi="Arial" w:cs="Arial"/>
          <w:sz w:val="21"/>
          <w:szCs w:val="21"/>
          <w:lang w:val="es-ES"/>
        </w:rPr>
      </w:pPr>
    </w:p>
    <w:p w14:paraId="79C7176F" w14:textId="77777777" w:rsidR="007B2B33" w:rsidRPr="00B2638B" w:rsidRDefault="007B2B33">
      <w:pPr>
        <w:widowControl w:val="0"/>
        <w:autoSpaceDE w:val="0"/>
        <w:spacing w:after="0"/>
        <w:rPr>
          <w:rFonts w:ascii="Arial" w:eastAsia="Times New Roman" w:hAnsi="Arial" w:cs="Arial"/>
          <w:sz w:val="21"/>
          <w:szCs w:val="21"/>
          <w:lang w:val="es-ES"/>
        </w:rPr>
      </w:pPr>
    </w:p>
    <w:p w14:paraId="65DAED31" w14:textId="77777777" w:rsidR="007B2B33" w:rsidRPr="00B2638B" w:rsidRDefault="007B2B33">
      <w:pPr>
        <w:widowControl w:val="0"/>
        <w:autoSpaceDE w:val="0"/>
        <w:spacing w:after="0"/>
        <w:rPr>
          <w:rFonts w:ascii="Arial" w:eastAsia="Times New Roman" w:hAnsi="Arial" w:cs="Arial"/>
          <w:sz w:val="21"/>
          <w:szCs w:val="21"/>
          <w:lang w:val="es-ES"/>
        </w:rPr>
      </w:pPr>
    </w:p>
    <w:p w14:paraId="1ACA51FC" w14:textId="77777777" w:rsidR="007B2B33" w:rsidRPr="00B2638B" w:rsidRDefault="007B2B33">
      <w:pPr>
        <w:widowControl w:val="0"/>
        <w:autoSpaceDE w:val="0"/>
        <w:spacing w:after="0"/>
        <w:rPr>
          <w:rFonts w:ascii="Arial" w:eastAsia="Times New Roman" w:hAnsi="Arial" w:cs="Arial"/>
          <w:sz w:val="21"/>
          <w:szCs w:val="21"/>
          <w:lang w:val="es-ES"/>
        </w:rPr>
      </w:pPr>
    </w:p>
    <w:p w14:paraId="5EB7FA93" w14:textId="77777777" w:rsidR="007B2B33" w:rsidRPr="00B2638B" w:rsidRDefault="007B2B33">
      <w:pPr>
        <w:widowControl w:val="0"/>
        <w:autoSpaceDE w:val="0"/>
        <w:spacing w:after="0"/>
        <w:rPr>
          <w:rFonts w:ascii="Arial" w:eastAsia="Times New Roman" w:hAnsi="Arial" w:cs="Arial"/>
          <w:sz w:val="21"/>
          <w:szCs w:val="21"/>
          <w:lang w:val="es-ES"/>
        </w:rPr>
      </w:pPr>
    </w:p>
    <w:p w14:paraId="5314C4EC" w14:textId="77777777" w:rsidR="007B2B33" w:rsidRPr="00B2638B" w:rsidRDefault="007B2B33">
      <w:pPr>
        <w:widowControl w:val="0"/>
        <w:autoSpaceDE w:val="0"/>
        <w:spacing w:after="0"/>
        <w:rPr>
          <w:rFonts w:ascii="Arial" w:eastAsia="Times New Roman" w:hAnsi="Arial" w:cs="Arial"/>
          <w:sz w:val="21"/>
          <w:szCs w:val="21"/>
          <w:lang w:val="es-ES"/>
        </w:rPr>
      </w:pPr>
    </w:p>
    <w:p w14:paraId="5ED384AC" w14:textId="77777777" w:rsidR="007B2B33" w:rsidRPr="00B2638B" w:rsidRDefault="007B2B33">
      <w:pPr>
        <w:widowControl w:val="0"/>
        <w:autoSpaceDE w:val="0"/>
        <w:spacing w:after="0"/>
        <w:rPr>
          <w:rFonts w:ascii="Arial" w:eastAsia="Times New Roman" w:hAnsi="Arial" w:cs="Arial"/>
          <w:sz w:val="21"/>
          <w:szCs w:val="21"/>
          <w:lang w:val="es-ES"/>
        </w:rPr>
      </w:pPr>
    </w:p>
    <w:p w14:paraId="7395ACBF" w14:textId="77777777" w:rsidR="007B2B33" w:rsidRPr="00B2638B" w:rsidRDefault="007B2B33">
      <w:pPr>
        <w:widowControl w:val="0"/>
        <w:autoSpaceDE w:val="0"/>
        <w:spacing w:after="0"/>
        <w:rPr>
          <w:rFonts w:ascii="Arial" w:eastAsia="Times New Roman" w:hAnsi="Arial" w:cs="Arial"/>
          <w:sz w:val="21"/>
          <w:szCs w:val="21"/>
          <w:lang w:val="es-ES"/>
        </w:rPr>
      </w:pPr>
    </w:p>
    <w:p w14:paraId="50111BAA" w14:textId="77777777" w:rsidR="007B2B33" w:rsidRPr="00B2638B" w:rsidRDefault="007B2B33">
      <w:pPr>
        <w:widowControl w:val="0"/>
        <w:autoSpaceDE w:val="0"/>
        <w:spacing w:after="0"/>
        <w:rPr>
          <w:rFonts w:ascii="Arial" w:eastAsia="Times New Roman" w:hAnsi="Arial" w:cs="Arial"/>
          <w:sz w:val="21"/>
          <w:szCs w:val="21"/>
          <w:lang w:val="es-ES"/>
        </w:rPr>
      </w:pPr>
    </w:p>
    <w:p w14:paraId="3B5F2166" w14:textId="77777777" w:rsidR="007B2B33" w:rsidRPr="00B2638B" w:rsidRDefault="007B2B33">
      <w:pPr>
        <w:widowControl w:val="0"/>
        <w:autoSpaceDE w:val="0"/>
        <w:spacing w:after="0"/>
        <w:rPr>
          <w:rFonts w:ascii="Arial" w:eastAsia="Times New Roman" w:hAnsi="Arial" w:cs="Arial"/>
          <w:sz w:val="21"/>
          <w:szCs w:val="21"/>
          <w:lang w:val="es-ES"/>
        </w:rPr>
      </w:pPr>
    </w:p>
    <w:p w14:paraId="4B911B53" w14:textId="77777777" w:rsidR="007B2B33" w:rsidRPr="00B2638B" w:rsidRDefault="007B2B33">
      <w:pPr>
        <w:widowControl w:val="0"/>
        <w:autoSpaceDE w:val="0"/>
        <w:spacing w:after="0"/>
        <w:rPr>
          <w:rFonts w:ascii="Arial" w:eastAsia="Times New Roman" w:hAnsi="Arial" w:cs="Arial"/>
          <w:sz w:val="21"/>
          <w:szCs w:val="21"/>
          <w:lang w:val="es-ES"/>
        </w:rPr>
      </w:pPr>
    </w:p>
    <w:p w14:paraId="18D20DC1" w14:textId="77777777" w:rsidR="007B2B33" w:rsidRPr="00B2638B" w:rsidRDefault="007B2B33">
      <w:pPr>
        <w:widowControl w:val="0"/>
        <w:autoSpaceDE w:val="0"/>
        <w:spacing w:after="0"/>
        <w:rPr>
          <w:rFonts w:ascii="Arial" w:eastAsia="Times New Roman" w:hAnsi="Arial" w:cs="Arial"/>
          <w:sz w:val="21"/>
          <w:szCs w:val="21"/>
          <w:lang w:val="es-ES"/>
        </w:rPr>
      </w:pPr>
    </w:p>
    <w:p w14:paraId="4D666D58" w14:textId="77777777" w:rsidR="007B2B33" w:rsidRPr="00B2638B" w:rsidRDefault="007B2B33">
      <w:pPr>
        <w:widowControl w:val="0"/>
        <w:autoSpaceDE w:val="0"/>
        <w:spacing w:after="0"/>
        <w:rPr>
          <w:rFonts w:ascii="Arial" w:eastAsia="Times New Roman" w:hAnsi="Arial" w:cs="Arial"/>
          <w:sz w:val="21"/>
          <w:szCs w:val="21"/>
          <w:lang w:val="es-ES"/>
        </w:rPr>
      </w:pPr>
    </w:p>
    <w:p w14:paraId="6D7DA6B4" w14:textId="77777777" w:rsidR="007B2B33" w:rsidRPr="00B2638B" w:rsidRDefault="007B2B33">
      <w:pPr>
        <w:widowControl w:val="0"/>
        <w:autoSpaceDE w:val="0"/>
        <w:spacing w:after="0"/>
        <w:rPr>
          <w:rFonts w:ascii="Arial" w:eastAsia="Times New Roman" w:hAnsi="Arial" w:cs="Arial"/>
          <w:sz w:val="21"/>
          <w:szCs w:val="21"/>
          <w:lang w:val="es-ES"/>
        </w:rPr>
      </w:pPr>
    </w:p>
    <w:p w14:paraId="08712A26" w14:textId="77777777" w:rsidR="007B2B33" w:rsidRPr="00B2638B" w:rsidRDefault="007B2B33">
      <w:pPr>
        <w:widowControl w:val="0"/>
        <w:autoSpaceDE w:val="0"/>
        <w:spacing w:after="0"/>
        <w:rPr>
          <w:rFonts w:ascii="Arial" w:eastAsia="Times New Roman" w:hAnsi="Arial" w:cs="Arial"/>
          <w:sz w:val="21"/>
          <w:szCs w:val="21"/>
          <w:lang w:val="es-ES"/>
        </w:rPr>
      </w:pPr>
    </w:p>
    <w:p w14:paraId="786AB6DD" w14:textId="77777777" w:rsidR="007B2B33" w:rsidRPr="00B2638B" w:rsidRDefault="007B2B33">
      <w:pPr>
        <w:widowControl w:val="0"/>
        <w:autoSpaceDE w:val="0"/>
        <w:spacing w:after="0"/>
        <w:rPr>
          <w:rFonts w:ascii="Arial" w:eastAsia="Times New Roman" w:hAnsi="Arial" w:cs="Arial"/>
          <w:sz w:val="21"/>
          <w:szCs w:val="21"/>
          <w:lang w:val="es-ES"/>
        </w:rPr>
      </w:pPr>
    </w:p>
    <w:p w14:paraId="6F0015CF" w14:textId="77777777" w:rsidR="007B2B33" w:rsidRPr="00B2638B" w:rsidRDefault="007B2B33">
      <w:pPr>
        <w:widowControl w:val="0"/>
        <w:autoSpaceDE w:val="0"/>
        <w:spacing w:after="0"/>
        <w:rPr>
          <w:rFonts w:ascii="Arial" w:eastAsia="Times New Roman" w:hAnsi="Arial" w:cs="Arial"/>
          <w:sz w:val="21"/>
          <w:szCs w:val="21"/>
          <w:lang w:val="es-ES"/>
        </w:rPr>
      </w:pPr>
    </w:p>
    <w:p w14:paraId="7151A9EC" w14:textId="77777777" w:rsidR="007B2B33" w:rsidRPr="00B2638B" w:rsidRDefault="007B2B33">
      <w:pPr>
        <w:widowControl w:val="0"/>
        <w:autoSpaceDE w:val="0"/>
        <w:spacing w:after="0"/>
        <w:rPr>
          <w:rFonts w:ascii="Arial" w:eastAsia="Times New Roman" w:hAnsi="Arial" w:cs="Arial"/>
          <w:sz w:val="21"/>
          <w:szCs w:val="21"/>
          <w:lang w:val="es-ES"/>
        </w:rPr>
      </w:pPr>
    </w:p>
    <w:p w14:paraId="64F0A929" w14:textId="77777777" w:rsidR="007B2B33" w:rsidRPr="00B2638B" w:rsidRDefault="007B2B33">
      <w:pPr>
        <w:widowControl w:val="0"/>
        <w:autoSpaceDE w:val="0"/>
        <w:spacing w:after="0"/>
        <w:rPr>
          <w:rFonts w:ascii="Arial" w:eastAsia="Times New Roman" w:hAnsi="Arial" w:cs="Arial"/>
          <w:sz w:val="21"/>
          <w:szCs w:val="21"/>
          <w:lang w:val="es-ES"/>
        </w:rPr>
      </w:pPr>
    </w:p>
    <w:p w14:paraId="7F966F6B" w14:textId="77777777" w:rsidR="007B2B33" w:rsidRPr="00B2638B" w:rsidRDefault="007B2B33">
      <w:pPr>
        <w:widowControl w:val="0"/>
        <w:tabs>
          <w:tab w:val="left" w:pos="7245"/>
        </w:tabs>
        <w:autoSpaceDE w:val="0"/>
        <w:spacing w:after="0"/>
        <w:rPr>
          <w:rFonts w:ascii="Arial" w:eastAsia="Times New Roman" w:hAnsi="Arial" w:cs="Arial"/>
          <w:sz w:val="21"/>
          <w:szCs w:val="21"/>
          <w:lang w:val="es-ES"/>
        </w:rPr>
      </w:pPr>
    </w:p>
    <w:p w14:paraId="493D60CB" w14:textId="77777777" w:rsidR="007B2B33" w:rsidRPr="00B2638B" w:rsidRDefault="007B2B33">
      <w:pPr>
        <w:widowControl w:val="0"/>
        <w:autoSpaceDE w:val="0"/>
        <w:spacing w:after="0"/>
        <w:rPr>
          <w:rFonts w:ascii="Arial" w:eastAsia="Times New Roman" w:hAnsi="Arial" w:cs="Arial"/>
          <w:lang w:val="es-ES"/>
        </w:rPr>
      </w:pPr>
    </w:p>
    <w:p w14:paraId="52B72E93" w14:textId="77777777" w:rsidR="007B2B33" w:rsidRPr="00B2638B" w:rsidRDefault="007B2B33">
      <w:pPr>
        <w:widowControl w:val="0"/>
        <w:autoSpaceDE w:val="0"/>
        <w:spacing w:after="0"/>
        <w:rPr>
          <w:rFonts w:ascii="Arial" w:eastAsia="Times New Roman" w:hAnsi="Arial" w:cs="Arial"/>
          <w:lang w:val="es-ES"/>
        </w:rPr>
      </w:pPr>
    </w:p>
    <w:p w14:paraId="5882ADA5" w14:textId="77777777" w:rsidR="007B2B33" w:rsidRPr="00B2638B" w:rsidRDefault="007B2B33">
      <w:pPr>
        <w:widowControl w:val="0"/>
        <w:autoSpaceDE w:val="0"/>
        <w:spacing w:after="0"/>
        <w:rPr>
          <w:rFonts w:ascii="Arial" w:eastAsia="Times New Roman" w:hAnsi="Arial" w:cs="Arial"/>
          <w:lang w:val="es-ES"/>
        </w:rPr>
      </w:pPr>
    </w:p>
    <w:p w14:paraId="284C7087" w14:textId="77777777" w:rsidR="007B2B33" w:rsidRPr="00B2638B" w:rsidRDefault="007B2B33">
      <w:pPr>
        <w:widowControl w:val="0"/>
        <w:autoSpaceDE w:val="0"/>
        <w:spacing w:after="0"/>
        <w:rPr>
          <w:rFonts w:ascii="Arial" w:eastAsia="Times New Roman" w:hAnsi="Arial" w:cs="Arial"/>
          <w:lang w:val="es-ES"/>
        </w:rPr>
      </w:pPr>
    </w:p>
    <w:p w14:paraId="011E4C71" w14:textId="29949141" w:rsidR="007B2B33" w:rsidRPr="00B2638B" w:rsidRDefault="007B2B33" w:rsidP="2910EE2F">
      <w:pPr>
        <w:widowControl w:val="0"/>
        <w:autoSpaceDE w:val="0"/>
        <w:spacing w:after="0"/>
        <w:rPr>
          <w:rFonts w:ascii="Arial" w:eastAsia="Times New Roman" w:hAnsi="Arial" w:cs="Arial"/>
          <w:lang w:val="es-ES"/>
        </w:rPr>
      </w:pPr>
    </w:p>
    <w:p w14:paraId="026745A6" w14:textId="77777777" w:rsidR="007B2B33" w:rsidRPr="00B2638B" w:rsidRDefault="007B2B33">
      <w:pPr>
        <w:widowControl w:val="0"/>
        <w:autoSpaceDE w:val="0"/>
        <w:spacing w:after="0"/>
        <w:rPr>
          <w:rFonts w:ascii="Arial" w:eastAsia="Times New Roman" w:hAnsi="Arial" w:cs="Arial"/>
          <w:lang w:val="es-ES"/>
        </w:rPr>
      </w:pPr>
    </w:p>
    <w:p w14:paraId="4EE7A66E" w14:textId="77777777" w:rsidR="007B2B33" w:rsidRPr="00B2638B" w:rsidRDefault="007B2B33">
      <w:pPr>
        <w:widowControl w:val="0"/>
        <w:autoSpaceDE w:val="0"/>
        <w:spacing w:after="0"/>
        <w:rPr>
          <w:rFonts w:ascii="Arial" w:eastAsia="Times New Roman" w:hAnsi="Arial" w:cs="Arial"/>
          <w:lang w:val="es-ES"/>
        </w:rPr>
      </w:pPr>
    </w:p>
    <w:p w14:paraId="235AD4AF" w14:textId="77777777" w:rsidR="007B2B33" w:rsidRPr="00B2638B" w:rsidRDefault="007B2B33">
      <w:pPr>
        <w:widowControl w:val="0"/>
        <w:autoSpaceDE w:val="0"/>
        <w:spacing w:after="0"/>
        <w:rPr>
          <w:rFonts w:ascii="Arial" w:eastAsia="Times New Roman" w:hAnsi="Arial" w:cs="Arial"/>
          <w:lang w:val="es-ES"/>
        </w:rPr>
      </w:pPr>
    </w:p>
    <w:p w14:paraId="6E9E0DD2" w14:textId="77777777" w:rsidR="007B2B33" w:rsidRDefault="007B2B33">
      <w:pPr>
        <w:widowControl w:val="0"/>
        <w:autoSpaceDE w:val="0"/>
        <w:spacing w:after="0"/>
        <w:rPr>
          <w:rFonts w:ascii="Arial" w:eastAsia="Times New Roman" w:hAnsi="Arial" w:cs="Arial"/>
          <w:lang w:val="es-ES"/>
        </w:rPr>
      </w:pPr>
    </w:p>
    <w:p w14:paraId="209B4DED" w14:textId="77777777" w:rsidR="006D45FF" w:rsidRDefault="006D45FF">
      <w:pPr>
        <w:widowControl w:val="0"/>
        <w:autoSpaceDE w:val="0"/>
        <w:spacing w:after="0"/>
        <w:rPr>
          <w:rFonts w:ascii="Arial" w:eastAsia="Times New Roman" w:hAnsi="Arial" w:cs="Arial"/>
          <w:lang w:val="es-ES"/>
        </w:rPr>
      </w:pPr>
    </w:p>
    <w:p w14:paraId="58516C4E" w14:textId="77777777" w:rsidR="006D45FF" w:rsidRDefault="006D45FF">
      <w:pPr>
        <w:widowControl w:val="0"/>
        <w:autoSpaceDE w:val="0"/>
        <w:spacing w:after="0"/>
        <w:rPr>
          <w:rFonts w:ascii="Arial" w:eastAsia="Times New Roman" w:hAnsi="Arial" w:cs="Arial"/>
          <w:lang w:val="es-ES"/>
        </w:rPr>
      </w:pPr>
    </w:p>
    <w:p w14:paraId="24033CDE" w14:textId="77777777" w:rsidR="006D45FF" w:rsidRDefault="006D45FF">
      <w:pPr>
        <w:widowControl w:val="0"/>
        <w:autoSpaceDE w:val="0"/>
        <w:spacing w:after="0"/>
        <w:rPr>
          <w:rFonts w:ascii="Arial" w:eastAsia="Times New Roman" w:hAnsi="Arial" w:cs="Arial"/>
          <w:lang w:val="es-ES"/>
        </w:rPr>
      </w:pPr>
    </w:p>
    <w:p w14:paraId="3F8CA1B5" w14:textId="77777777" w:rsidR="006D45FF" w:rsidRPr="00B2638B" w:rsidRDefault="006D45FF">
      <w:pPr>
        <w:widowControl w:val="0"/>
        <w:autoSpaceDE w:val="0"/>
        <w:spacing w:after="0"/>
        <w:rPr>
          <w:rFonts w:ascii="Arial" w:eastAsia="Times New Roman" w:hAnsi="Arial" w:cs="Arial"/>
          <w:lang w:val="es-ES"/>
        </w:rPr>
      </w:pPr>
    </w:p>
    <w:p w14:paraId="40851FBC" w14:textId="63AE24B6" w:rsidR="007B2B33" w:rsidRPr="006D45FF" w:rsidRDefault="006D45FF">
      <w:pPr>
        <w:widowControl w:val="0"/>
        <w:autoSpaceDE w:val="0"/>
        <w:spacing w:after="0"/>
        <w:jc w:val="both"/>
        <w:rPr>
          <w:rFonts w:ascii="Arial" w:hAnsi="Arial" w:cs="Arial"/>
          <w:lang w:val="es-ES"/>
        </w:rPr>
        <w:sectPr w:rsidR="007B2B33" w:rsidRPr="006D45FF" w:rsidSect="00C1744B">
          <w:headerReference w:type="default" r:id="rId11"/>
          <w:footerReference w:type="default" r:id="rId12"/>
          <w:headerReference w:type="first" r:id="rId13"/>
          <w:footerReference w:type="first" r:id="rId14"/>
          <w:endnotePr>
            <w:numFmt w:val="decimal"/>
          </w:endnotePr>
          <w:pgSz w:w="11905" w:h="16837"/>
          <w:pgMar w:top="1440" w:right="1440" w:bottom="1440" w:left="1440" w:header="432" w:footer="432" w:gutter="0"/>
          <w:cols w:space="720"/>
          <w:titlePg/>
          <w:docGrid w:linePitch="299"/>
        </w:sectPr>
      </w:pPr>
      <w:r w:rsidRPr="006D45FF">
        <w:rPr>
          <w:rFonts w:ascii="Arial" w:eastAsia="Times New Roman" w:hAnsi="Arial" w:cs="Arial"/>
          <w:sz w:val="18"/>
          <w:szCs w:val="18"/>
          <w:lang w:val="es-ES"/>
        </w:rPr>
        <w:t>*Las designaciones geográficas empleadas en este documento no implican, de parte de la Secretaría de la CMS (o del Programa de las Naciones Unidas para el Programa de Medio Ambiente), juicio alguno sobre la condición jurídica de ningún país, territorio o área, ni sobre la delimitación de su frontera o fronteras. La responsabilidad del contenido del documento recae exclusivamente en su autor.</w:t>
      </w:r>
    </w:p>
    <w:p w14:paraId="12F084C1" w14:textId="77777777" w:rsidR="00FF0C50" w:rsidRPr="006D45FF" w:rsidRDefault="00FF0C50" w:rsidP="00FF0C50">
      <w:pPr>
        <w:widowControl w:val="0"/>
        <w:pBdr>
          <w:top w:val="single" w:sz="6" w:space="0" w:color="FFFFFF"/>
          <w:left w:val="single" w:sz="6" w:space="0" w:color="FFFFFF"/>
          <w:bottom w:val="single" w:sz="6" w:space="0" w:color="FFFFFF"/>
          <w:right w:val="single" w:sz="6" w:space="0" w:color="FFFFFF"/>
        </w:pBdr>
        <w:suppressAutoHyphens w:val="0"/>
        <w:autoSpaceDE w:val="0"/>
        <w:spacing w:after="0"/>
        <w:ind w:left="-90" w:right="-367"/>
        <w:jc w:val="center"/>
        <w:textAlignment w:val="auto"/>
        <w:outlineLvl w:val="1"/>
        <w:rPr>
          <w:rFonts w:ascii="Arial" w:eastAsia="Times New Roman" w:hAnsi="Arial" w:cs="Arial"/>
          <w:b/>
          <w:bCs/>
          <w:lang w:val="es-ES"/>
        </w:rPr>
      </w:pPr>
      <w:r w:rsidRPr="006D45FF">
        <w:rPr>
          <w:rFonts w:ascii="Arial" w:eastAsia="Times New Roman" w:hAnsi="Arial" w:cs="Arial"/>
          <w:b/>
          <w:bCs/>
          <w:lang w:val="es-ES"/>
        </w:rPr>
        <w:lastRenderedPageBreak/>
        <w:t xml:space="preserve">PROPUESTA DE INCLUSIÓN DEL BÚHO NIVAL </w:t>
      </w:r>
      <w:r w:rsidRPr="006D45FF">
        <w:rPr>
          <w:rFonts w:ascii="Arial" w:eastAsia="Times New Roman" w:hAnsi="Arial" w:cs="Arial"/>
          <w:b/>
          <w:bCs/>
          <w:i/>
          <w:lang w:val="es-ES"/>
        </w:rPr>
        <w:t xml:space="preserve">(Bubo </w:t>
      </w:r>
      <w:proofErr w:type="spellStart"/>
      <w:r w:rsidRPr="006D45FF">
        <w:rPr>
          <w:rFonts w:ascii="Arial" w:eastAsia="Times New Roman" w:hAnsi="Arial" w:cs="Arial"/>
          <w:b/>
          <w:bCs/>
          <w:i/>
          <w:lang w:val="es-ES"/>
        </w:rPr>
        <w:t>scandiacus</w:t>
      </w:r>
      <w:proofErr w:type="spellEnd"/>
      <w:r w:rsidRPr="006D45FF">
        <w:rPr>
          <w:rFonts w:ascii="Arial" w:eastAsia="Times New Roman" w:hAnsi="Arial" w:cs="Arial"/>
          <w:b/>
          <w:bCs/>
          <w:i/>
          <w:lang w:val="es-ES"/>
        </w:rPr>
        <w:t>)</w:t>
      </w:r>
      <w:r w:rsidRPr="006D45FF">
        <w:rPr>
          <w:rFonts w:ascii="Arial" w:eastAsia="Times New Roman" w:hAnsi="Arial" w:cs="Arial"/>
          <w:b/>
          <w:bCs/>
          <w:lang w:val="es-ES"/>
        </w:rPr>
        <w:t xml:space="preserve"> </w:t>
      </w:r>
    </w:p>
    <w:p w14:paraId="32A1CF34" w14:textId="302190AB" w:rsidR="00FF0C50" w:rsidRPr="006D45FF" w:rsidRDefault="00FF0C50" w:rsidP="00FF0C50">
      <w:pPr>
        <w:spacing w:after="0"/>
        <w:ind w:left="567" w:hanging="567"/>
        <w:jc w:val="center"/>
        <w:rPr>
          <w:rFonts w:ascii="Arial" w:hAnsi="Arial" w:cs="Arial"/>
          <w:b/>
          <w:bCs/>
          <w:lang w:val="es-ES"/>
        </w:rPr>
      </w:pPr>
      <w:r w:rsidRPr="006D45FF">
        <w:rPr>
          <w:rFonts w:ascii="Arial" w:eastAsia="Times New Roman" w:hAnsi="Arial" w:cs="Arial"/>
          <w:b/>
          <w:bCs/>
          <w:caps/>
          <w:lang w:val="es-ES"/>
        </w:rPr>
        <w:t>en el Apéndice II de la Convención</w:t>
      </w:r>
    </w:p>
    <w:p w14:paraId="26AE9756" w14:textId="77777777" w:rsidR="00FF0C50" w:rsidRDefault="00FF0C50" w:rsidP="00152AC0">
      <w:pPr>
        <w:spacing w:after="0"/>
        <w:ind w:left="567" w:hanging="567"/>
        <w:jc w:val="both"/>
        <w:rPr>
          <w:rFonts w:ascii="Arial" w:hAnsi="Arial" w:cs="Arial"/>
          <w:b/>
          <w:bCs/>
          <w:lang w:val="es-ES"/>
        </w:rPr>
      </w:pPr>
    </w:p>
    <w:p w14:paraId="6242548E" w14:textId="77777777" w:rsidR="00D17F74" w:rsidRPr="006D45FF" w:rsidRDefault="00D17F74" w:rsidP="00152AC0">
      <w:pPr>
        <w:spacing w:after="0"/>
        <w:ind w:left="567" w:hanging="567"/>
        <w:jc w:val="both"/>
        <w:rPr>
          <w:rFonts w:ascii="Arial" w:hAnsi="Arial" w:cs="Arial"/>
          <w:b/>
          <w:bCs/>
          <w:lang w:val="es-ES"/>
        </w:rPr>
      </w:pPr>
    </w:p>
    <w:p w14:paraId="7A26C339" w14:textId="0496C274" w:rsidR="004B4F34" w:rsidRPr="006D45FF" w:rsidRDefault="004B4F34" w:rsidP="00152AC0">
      <w:pPr>
        <w:spacing w:after="0"/>
        <w:ind w:left="567" w:hanging="567"/>
        <w:jc w:val="both"/>
        <w:rPr>
          <w:rFonts w:ascii="Arial" w:hAnsi="Arial" w:cs="Arial"/>
          <w:b/>
          <w:bCs/>
          <w:lang w:val="es-ES"/>
        </w:rPr>
      </w:pPr>
      <w:r w:rsidRPr="006D45FF">
        <w:rPr>
          <w:rFonts w:ascii="Arial" w:hAnsi="Arial" w:cs="Arial"/>
          <w:b/>
          <w:bCs/>
          <w:lang w:val="es-ES"/>
        </w:rPr>
        <w:t xml:space="preserve">A. </w:t>
      </w:r>
      <w:r w:rsidRPr="006D45FF">
        <w:rPr>
          <w:rFonts w:ascii="Arial" w:hAnsi="Arial" w:cs="Arial"/>
          <w:b/>
          <w:bCs/>
          <w:lang w:val="es-ES"/>
        </w:rPr>
        <w:tab/>
        <w:t>PROPUESTA</w:t>
      </w:r>
    </w:p>
    <w:p w14:paraId="1E79A442" w14:textId="77777777" w:rsidR="00152AC0" w:rsidRPr="006D45FF" w:rsidRDefault="00152AC0" w:rsidP="00947CE2">
      <w:pPr>
        <w:spacing w:after="0"/>
        <w:jc w:val="both"/>
        <w:rPr>
          <w:rFonts w:ascii="Arial" w:hAnsi="Arial" w:cs="Arial"/>
          <w:lang w:val="es-ES"/>
        </w:rPr>
      </w:pPr>
    </w:p>
    <w:p w14:paraId="4802A01B" w14:textId="7F3E9225" w:rsidR="00DD3D39" w:rsidRPr="006D45FF" w:rsidRDefault="00DD3D39" w:rsidP="00947CE2">
      <w:pPr>
        <w:spacing w:after="0"/>
        <w:jc w:val="both"/>
        <w:rPr>
          <w:rFonts w:ascii="Arial" w:hAnsi="Arial" w:cs="Arial"/>
          <w:lang w:val="es-ES"/>
        </w:rPr>
      </w:pPr>
      <w:r w:rsidRPr="006D45FF">
        <w:rPr>
          <w:rFonts w:ascii="Arial" w:hAnsi="Arial" w:cs="Arial"/>
          <w:lang w:val="es-ES"/>
        </w:rPr>
        <w:t xml:space="preserve">Inclusión del búho nival (Bubo </w:t>
      </w:r>
      <w:proofErr w:type="spellStart"/>
      <w:r w:rsidRPr="006D45FF">
        <w:rPr>
          <w:rFonts w:ascii="Arial" w:hAnsi="Arial" w:cs="Arial"/>
          <w:lang w:val="es-ES"/>
        </w:rPr>
        <w:t>scandiacus</w:t>
      </w:r>
      <w:proofErr w:type="spellEnd"/>
      <w:r w:rsidRPr="006D45FF">
        <w:rPr>
          <w:rFonts w:ascii="Arial" w:hAnsi="Arial" w:cs="Arial"/>
          <w:lang w:val="es-ES"/>
        </w:rPr>
        <w:t>) en el Apéndice II de la CMS.</w:t>
      </w:r>
    </w:p>
    <w:p w14:paraId="3C1C54CC" w14:textId="77777777" w:rsidR="004B4F34" w:rsidRPr="006D45FF" w:rsidRDefault="004B4F34" w:rsidP="00947CE2">
      <w:pPr>
        <w:spacing w:after="0"/>
        <w:jc w:val="both"/>
        <w:rPr>
          <w:rFonts w:ascii="Arial" w:hAnsi="Arial" w:cs="Arial"/>
          <w:lang w:val="es-ES"/>
        </w:rPr>
      </w:pPr>
    </w:p>
    <w:p w14:paraId="25EDEFF3" w14:textId="7A19DABB" w:rsidR="004B4F34" w:rsidRPr="006D45FF" w:rsidRDefault="004B4F34" w:rsidP="00152AC0">
      <w:pPr>
        <w:spacing w:after="0"/>
        <w:ind w:left="567" w:hanging="567"/>
        <w:jc w:val="both"/>
        <w:rPr>
          <w:rFonts w:ascii="Arial" w:hAnsi="Arial" w:cs="Arial"/>
          <w:b/>
          <w:bCs/>
          <w:lang w:val="es-ES"/>
        </w:rPr>
      </w:pPr>
      <w:r w:rsidRPr="006D45FF">
        <w:rPr>
          <w:rFonts w:ascii="Arial" w:hAnsi="Arial" w:cs="Arial"/>
          <w:b/>
          <w:bCs/>
          <w:lang w:val="es-ES"/>
        </w:rPr>
        <w:t xml:space="preserve">B. </w:t>
      </w:r>
      <w:r w:rsidRPr="006D45FF">
        <w:rPr>
          <w:rFonts w:ascii="Arial" w:hAnsi="Arial" w:cs="Arial"/>
          <w:b/>
          <w:bCs/>
          <w:lang w:val="es-ES"/>
        </w:rPr>
        <w:tab/>
        <w:t>PROPONENTE</w:t>
      </w:r>
    </w:p>
    <w:p w14:paraId="27E801D0" w14:textId="77777777" w:rsidR="00152AC0" w:rsidRPr="006D45FF" w:rsidRDefault="00152AC0" w:rsidP="00947CE2">
      <w:pPr>
        <w:spacing w:after="0"/>
        <w:jc w:val="both"/>
        <w:rPr>
          <w:rFonts w:ascii="Arial" w:hAnsi="Arial" w:cs="Arial"/>
          <w:lang w:val="es-ES"/>
        </w:rPr>
      </w:pPr>
    </w:p>
    <w:p w14:paraId="0D33367D" w14:textId="4CE92973" w:rsidR="00DD3D39" w:rsidRPr="006D45FF" w:rsidRDefault="00DD3D39" w:rsidP="00947CE2">
      <w:pPr>
        <w:spacing w:after="0"/>
        <w:jc w:val="both"/>
        <w:rPr>
          <w:rFonts w:ascii="Arial" w:hAnsi="Arial" w:cs="Arial"/>
          <w:lang w:val="es-ES"/>
        </w:rPr>
      </w:pPr>
      <w:r w:rsidRPr="006D45FF">
        <w:rPr>
          <w:rFonts w:ascii="Arial" w:hAnsi="Arial" w:cs="Arial"/>
          <w:lang w:val="es-ES"/>
        </w:rPr>
        <w:t>Noruega.</w:t>
      </w:r>
    </w:p>
    <w:p w14:paraId="341B0EF3" w14:textId="77777777" w:rsidR="004B4F34" w:rsidRPr="006D45FF" w:rsidRDefault="004B4F34" w:rsidP="00947CE2">
      <w:pPr>
        <w:spacing w:after="0"/>
        <w:jc w:val="both"/>
        <w:rPr>
          <w:rFonts w:ascii="Arial" w:hAnsi="Arial" w:cs="Arial"/>
          <w:lang w:val="es-ES"/>
        </w:rPr>
      </w:pPr>
    </w:p>
    <w:p w14:paraId="0D1959AC" w14:textId="783ADE37" w:rsidR="004B4F34" w:rsidRPr="006D45FF" w:rsidRDefault="004B4F34" w:rsidP="00152AC0">
      <w:pPr>
        <w:spacing w:after="0"/>
        <w:ind w:left="567" w:hanging="567"/>
        <w:jc w:val="both"/>
        <w:rPr>
          <w:rFonts w:ascii="Arial" w:hAnsi="Arial" w:cs="Arial"/>
          <w:b/>
          <w:bCs/>
          <w:lang w:val="es-ES"/>
        </w:rPr>
      </w:pPr>
      <w:r w:rsidRPr="006D45FF">
        <w:rPr>
          <w:rFonts w:ascii="Arial" w:hAnsi="Arial" w:cs="Arial"/>
          <w:b/>
          <w:bCs/>
          <w:lang w:val="es-ES"/>
        </w:rPr>
        <w:t xml:space="preserve">C. </w:t>
      </w:r>
      <w:r w:rsidRPr="006D45FF">
        <w:rPr>
          <w:rFonts w:ascii="Arial" w:hAnsi="Arial" w:cs="Arial"/>
          <w:b/>
          <w:bCs/>
          <w:lang w:val="es-ES"/>
        </w:rPr>
        <w:tab/>
        <w:t>JUSTIFICACIÓN DE LA PROPUESTA</w:t>
      </w:r>
    </w:p>
    <w:p w14:paraId="2091C359" w14:textId="77777777" w:rsidR="004B4F34" w:rsidRPr="006D45FF" w:rsidRDefault="004B4F34" w:rsidP="00947CE2">
      <w:pPr>
        <w:spacing w:after="0"/>
        <w:jc w:val="both"/>
        <w:rPr>
          <w:rFonts w:ascii="Arial" w:hAnsi="Arial" w:cs="Arial"/>
          <w:lang w:val="es-ES"/>
        </w:rPr>
      </w:pPr>
    </w:p>
    <w:p w14:paraId="051277DB" w14:textId="45C2E4FE" w:rsidR="001D3753" w:rsidRPr="006D45FF" w:rsidRDefault="004B4F34" w:rsidP="00955D78">
      <w:pPr>
        <w:spacing w:after="80"/>
        <w:ind w:left="540" w:hanging="539"/>
        <w:jc w:val="both"/>
        <w:rPr>
          <w:rFonts w:ascii="Arial" w:hAnsi="Arial" w:cs="Arial"/>
          <w:b/>
          <w:bCs/>
          <w:lang w:val="es-ES"/>
        </w:rPr>
      </w:pPr>
      <w:r w:rsidRPr="006D45FF">
        <w:rPr>
          <w:rFonts w:ascii="Arial" w:hAnsi="Arial" w:cs="Arial"/>
          <w:b/>
          <w:bCs/>
          <w:lang w:val="es-ES"/>
        </w:rPr>
        <w:t>1.</w:t>
      </w:r>
      <w:r w:rsidRPr="006D45FF">
        <w:rPr>
          <w:rFonts w:ascii="Arial" w:hAnsi="Arial" w:cs="Arial"/>
          <w:b/>
          <w:bCs/>
          <w:lang w:val="es-ES"/>
        </w:rPr>
        <w:tab/>
        <w:t>Taxonomía</w:t>
      </w:r>
    </w:p>
    <w:p w14:paraId="01038CF9" w14:textId="1973F393" w:rsidR="004B4F34" w:rsidRPr="006D45FF" w:rsidRDefault="004B4F34" w:rsidP="00955D78">
      <w:pPr>
        <w:spacing w:after="80"/>
        <w:ind w:left="1080" w:hanging="539"/>
        <w:jc w:val="both"/>
        <w:rPr>
          <w:rFonts w:ascii="Arial" w:hAnsi="Arial" w:cs="Arial"/>
          <w:lang w:val="es-ES"/>
        </w:rPr>
      </w:pPr>
      <w:r w:rsidRPr="006D45FF">
        <w:rPr>
          <w:rFonts w:ascii="Arial" w:hAnsi="Arial" w:cs="Arial"/>
          <w:lang w:val="es-ES"/>
        </w:rPr>
        <w:t>1.1</w:t>
      </w:r>
      <w:r w:rsidRPr="006D45FF">
        <w:rPr>
          <w:rFonts w:ascii="Arial" w:hAnsi="Arial" w:cs="Arial"/>
          <w:lang w:val="es-ES"/>
        </w:rPr>
        <w:tab/>
        <w:t>Clase: Aves</w:t>
      </w:r>
    </w:p>
    <w:p w14:paraId="0043E6FB" w14:textId="596B0FF1" w:rsidR="004B4F34" w:rsidRPr="006D45FF" w:rsidRDefault="004B4F34" w:rsidP="00955D78">
      <w:pPr>
        <w:spacing w:after="80"/>
        <w:ind w:left="1080" w:hanging="539"/>
        <w:jc w:val="both"/>
        <w:rPr>
          <w:rFonts w:ascii="Arial" w:hAnsi="Arial" w:cs="Arial"/>
          <w:lang w:val="es-ES"/>
        </w:rPr>
      </w:pPr>
      <w:r w:rsidRPr="006D45FF">
        <w:rPr>
          <w:rFonts w:ascii="Arial" w:hAnsi="Arial" w:cs="Arial"/>
          <w:lang w:val="es-ES"/>
        </w:rPr>
        <w:t>1.2</w:t>
      </w:r>
      <w:r w:rsidRPr="006D45FF">
        <w:rPr>
          <w:rFonts w:ascii="Arial" w:hAnsi="Arial" w:cs="Arial"/>
          <w:lang w:val="es-ES"/>
        </w:rPr>
        <w:tab/>
        <w:t xml:space="preserve">Orden: </w:t>
      </w:r>
      <w:proofErr w:type="spellStart"/>
      <w:r w:rsidRPr="006D45FF">
        <w:rPr>
          <w:rFonts w:ascii="Arial" w:hAnsi="Arial" w:cs="Arial"/>
          <w:lang w:val="es-ES"/>
        </w:rPr>
        <w:t>Strigiformes</w:t>
      </w:r>
      <w:proofErr w:type="spellEnd"/>
    </w:p>
    <w:p w14:paraId="4800D957" w14:textId="319D3049" w:rsidR="004B4F34" w:rsidRPr="006D45FF" w:rsidRDefault="004B4F34" w:rsidP="00955D78">
      <w:pPr>
        <w:spacing w:after="80"/>
        <w:ind w:left="1080" w:hanging="539"/>
        <w:jc w:val="both"/>
        <w:rPr>
          <w:rFonts w:ascii="Arial" w:hAnsi="Arial" w:cs="Arial"/>
          <w:lang w:val="es-ES"/>
        </w:rPr>
      </w:pPr>
      <w:r w:rsidRPr="006D45FF">
        <w:rPr>
          <w:rFonts w:ascii="Arial" w:hAnsi="Arial" w:cs="Arial"/>
          <w:lang w:val="es-ES"/>
        </w:rPr>
        <w:t>1.3</w:t>
      </w:r>
      <w:r w:rsidRPr="006D45FF">
        <w:rPr>
          <w:rFonts w:ascii="Arial" w:hAnsi="Arial" w:cs="Arial"/>
          <w:lang w:val="es-ES"/>
        </w:rPr>
        <w:tab/>
        <w:t xml:space="preserve">Familia: </w:t>
      </w:r>
      <w:proofErr w:type="spellStart"/>
      <w:r w:rsidRPr="006D45FF">
        <w:rPr>
          <w:rFonts w:ascii="Arial" w:hAnsi="Arial" w:cs="Arial"/>
          <w:lang w:val="es-ES"/>
        </w:rPr>
        <w:t>Strigidae</w:t>
      </w:r>
      <w:proofErr w:type="spellEnd"/>
    </w:p>
    <w:p w14:paraId="639EBFBF" w14:textId="101A6936" w:rsidR="004B4F34" w:rsidRPr="006D45FF" w:rsidRDefault="004B4F34" w:rsidP="00955D78">
      <w:pPr>
        <w:spacing w:after="80"/>
        <w:ind w:left="1080" w:hanging="539"/>
        <w:jc w:val="both"/>
        <w:rPr>
          <w:rFonts w:ascii="Arial" w:hAnsi="Arial" w:cs="Arial"/>
          <w:lang w:val="es-ES"/>
        </w:rPr>
      </w:pPr>
      <w:r w:rsidRPr="006D45FF">
        <w:rPr>
          <w:rFonts w:ascii="Arial" w:hAnsi="Arial" w:cs="Arial"/>
          <w:lang w:val="es-ES"/>
        </w:rPr>
        <w:t>1.4</w:t>
      </w:r>
      <w:r w:rsidRPr="006D45FF">
        <w:rPr>
          <w:rFonts w:ascii="Arial" w:hAnsi="Arial" w:cs="Arial"/>
          <w:lang w:val="es-ES"/>
        </w:rPr>
        <w:tab/>
        <w:t xml:space="preserve">Género: especie o subespecie, incluido el autor y el año: Bubo </w:t>
      </w:r>
      <w:proofErr w:type="spellStart"/>
      <w:r w:rsidRPr="006D45FF">
        <w:rPr>
          <w:rFonts w:ascii="Arial" w:hAnsi="Arial" w:cs="Arial"/>
          <w:lang w:val="es-ES"/>
        </w:rPr>
        <w:t>scandiacus</w:t>
      </w:r>
      <w:proofErr w:type="spellEnd"/>
      <w:r w:rsidRPr="006D45FF">
        <w:rPr>
          <w:rFonts w:ascii="Arial" w:hAnsi="Arial" w:cs="Arial"/>
          <w:lang w:val="es-ES"/>
        </w:rPr>
        <w:t xml:space="preserve"> (</w:t>
      </w:r>
      <w:proofErr w:type="spellStart"/>
      <w:r w:rsidRPr="006D45FF">
        <w:rPr>
          <w:rFonts w:ascii="Arial" w:hAnsi="Arial" w:cs="Arial"/>
          <w:lang w:val="es-ES"/>
        </w:rPr>
        <w:t>Wink</w:t>
      </w:r>
      <w:proofErr w:type="spellEnd"/>
      <w:r w:rsidRPr="006D45FF">
        <w:rPr>
          <w:rFonts w:ascii="Arial" w:hAnsi="Arial" w:cs="Arial"/>
          <w:lang w:val="es-ES"/>
        </w:rPr>
        <w:t xml:space="preserve"> y </w:t>
      </w:r>
      <w:proofErr w:type="spellStart"/>
      <w:r w:rsidRPr="006D45FF">
        <w:rPr>
          <w:rFonts w:ascii="Arial" w:hAnsi="Arial" w:cs="Arial"/>
          <w:lang w:val="es-ES"/>
        </w:rPr>
        <w:t>Heidrich</w:t>
      </w:r>
      <w:proofErr w:type="spellEnd"/>
      <w:r w:rsidRPr="006D45FF">
        <w:rPr>
          <w:rFonts w:ascii="Arial" w:hAnsi="Arial" w:cs="Arial"/>
          <w:lang w:val="es-ES"/>
        </w:rPr>
        <w:t xml:space="preserve"> 2000, </w:t>
      </w:r>
      <w:proofErr w:type="spellStart"/>
      <w:r w:rsidRPr="006D45FF">
        <w:rPr>
          <w:rFonts w:ascii="Arial" w:hAnsi="Arial" w:cs="Arial"/>
          <w:lang w:val="es-ES"/>
        </w:rPr>
        <w:t>Sangster</w:t>
      </w:r>
      <w:proofErr w:type="spellEnd"/>
      <w:r w:rsidRPr="006D45FF">
        <w:rPr>
          <w:rFonts w:ascii="Arial" w:hAnsi="Arial" w:cs="Arial"/>
          <w:lang w:val="es-ES"/>
        </w:rPr>
        <w:t xml:space="preserve"> et al. 2004); </w:t>
      </w:r>
      <w:r w:rsidR="001E3154" w:rsidRPr="006D45FF">
        <w:rPr>
          <w:rFonts w:ascii="Arial" w:hAnsi="Arial" w:cs="Arial"/>
          <w:b/>
          <w:bCs/>
          <w:i/>
          <w:iCs/>
          <w:lang w:val="es-ES"/>
        </w:rPr>
        <w:t>Figura 1</w:t>
      </w:r>
      <w:r w:rsidR="001E3154" w:rsidRPr="006D45FF">
        <w:rPr>
          <w:rFonts w:ascii="Arial" w:hAnsi="Arial" w:cs="Arial"/>
          <w:lang w:val="es-ES"/>
        </w:rPr>
        <w:t>.</w:t>
      </w:r>
    </w:p>
    <w:p w14:paraId="5C2EEE5B" w14:textId="57214CA5" w:rsidR="004B4F34" w:rsidRPr="006D45FF" w:rsidRDefault="004B4F34" w:rsidP="00955D78">
      <w:pPr>
        <w:spacing w:after="80"/>
        <w:ind w:left="1080" w:hanging="539"/>
        <w:jc w:val="both"/>
        <w:rPr>
          <w:rFonts w:ascii="Arial" w:hAnsi="Arial" w:cs="Arial"/>
          <w:lang w:val="es-ES"/>
        </w:rPr>
      </w:pPr>
      <w:r w:rsidRPr="006D45FF">
        <w:rPr>
          <w:rFonts w:ascii="Arial" w:hAnsi="Arial" w:cs="Arial"/>
          <w:lang w:val="es-ES"/>
        </w:rPr>
        <w:t>1.5</w:t>
      </w:r>
      <w:r w:rsidRPr="006D45FF">
        <w:rPr>
          <w:rFonts w:ascii="Arial" w:hAnsi="Arial" w:cs="Arial"/>
          <w:lang w:val="es-ES"/>
        </w:rPr>
        <w:tab/>
        <w:t xml:space="preserve">Sinónimos científicos: </w:t>
      </w:r>
      <w:proofErr w:type="spellStart"/>
      <w:r w:rsidRPr="006D45FF">
        <w:rPr>
          <w:rFonts w:ascii="Arial" w:hAnsi="Arial" w:cs="Arial"/>
          <w:lang w:val="es-ES"/>
        </w:rPr>
        <w:t>Nyctea</w:t>
      </w:r>
      <w:proofErr w:type="spellEnd"/>
      <w:r w:rsidRPr="006D45FF">
        <w:rPr>
          <w:rFonts w:ascii="Arial" w:hAnsi="Arial" w:cs="Arial"/>
          <w:lang w:val="es-ES"/>
        </w:rPr>
        <w:t xml:space="preserve"> </w:t>
      </w:r>
      <w:proofErr w:type="spellStart"/>
      <w:r w:rsidRPr="006D45FF">
        <w:rPr>
          <w:rFonts w:ascii="Arial" w:hAnsi="Arial" w:cs="Arial"/>
          <w:lang w:val="es-ES"/>
        </w:rPr>
        <w:t>scandiaca</w:t>
      </w:r>
      <w:proofErr w:type="spellEnd"/>
      <w:r w:rsidRPr="006D45FF">
        <w:rPr>
          <w:rFonts w:ascii="Arial" w:hAnsi="Arial" w:cs="Arial"/>
          <w:lang w:val="es-ES"/>
        </w:rPr>
        <w:t xml:space="preserve"> (</w:t>
      </w:r>
      <w:proofErr w:type="spellStart"/>
      <w:r w:rsidRPr="006D45FF">
        <w:rPr>
          <w:rFonts w:ascii="Arial" w:hAnsi="Arial" w:cs="Arial"/>
          <w:lang w:val="es-ES"/>
        </w:rPr>
        <w:t>Linnaeus</w:t>
      </w:r>
      <w:proofErr w:type="spellEnd"/>
      <w:r w:rsidRPr="006D45FF">
        <w:rPr>
          <w:rFonts w:ascii="Arial" w:hAnsi="Arial" w:cs="Arial"/>
          <w:lang w:val="es-ES"/>
        </w:rPr>
        <w:t xml:space="preserve"> 1758), </w:t>
      </w:r>
      <w:proofErr w:type="spellStart"/>
      <w:r w:rsidRPr="006D45FF">
        <w:rPr>
          <w:rFonts w:ascii="Arial" w:hAnsi="Arial" w:cs="Arial"/>
          <w:lang w:val="es-ES"/>
        </w:rPr>
        <w:t>Strix</w:t>
      </w:r>
      <w:proofErr w:type="spellEnd"/>
      <w:r w:rsidRPr="006D45FF">
        <w:rPr>
          <w:rFonts w:ascii="Arial" w:hAnsi="Arial" w:cs="Arial"/>
          <w:lang w:val="es-ES"/>
        </w:rPr>
        <w:t xml:space="preserve"> </w:t>
      </w:r>
      <w:proofErr w:type="spellStart"/>
      <w:r w:rsidRPr="006D45FF">
        <w:rPr>
          <w:rFonts w:ascii="Arial" w:hAnsi="Arial" w:cs="Arial"/>
          <w:lang w:val="es-ES"/>
        </w:rPr>
        <w:t>scandiaca</w:t>
      </w:r>
      <w:proofErr w:type="spellEnd"/>
      <w:r w:rsidRPr="006D45FF">
        <w:rPr>
          <w:rFonts w:ascii="Arial" w:hAnsi="Arial" w:cs="Arial"/>
          <w:lang w:val="es-ES"/>
        </w:rPr>
        <w:t xml:space="preserve"> (</w:t>
      </w:r>
      <w:proofErr w:type="spellStart"/>
      <w:r w:rsidRPr="006D45FF">
        <w:rPr>
          <w:rFonts w:ascii="Arial" w:hAnsi="Arial" w:cs="Arial"/>
          <w:lang w:val="es-ES"/>
        </w:rPr>
        <w:t>Linnaeus</w:t>
      </w:r>
      <w:proofErr w:type="spellEnd"/>
      <w:r w:rsidRPr="006D45FF">
        <w:rPr>
          <w:rFonts w:ascii="Arial" w:hAnsi="Arial" w:cs="Arial"/>
          <w:lang w:val="es-ES"/>
        </w:rPr>
        <w:t xml:space="preserve">, 1758), </w:t>
      </w:r>
      <w:proofErr w:type="spellStart"/>
      <w:r w:rsidRPr="006D45FF">
        <w:rPr>
          <w:rFonts w:ascii="Arial" w:hAnsi="Arial" w:cs="Arial"/>
          <w:lang w:val="es-ES"/>
        </w:rPr>
        <w:t>Strix</w:t>
      </w:r>
      <w:proofErr w:type="spellEnd"/>
      <w:r w:rsidRPr="006D45FF">
        <w:rPr>
          <w:rFonts w:ascii="Arial" w:hAnsi="Arial" w:cs="Arial"/>
          <w:lang w:val="es-ES"/>
        </w:rPr>
        <w:t xml:space="preserve"> </w:t>
      </w:r>
      <w:proofErr w:type="spellStart"/>
      <w:r w:rsidRPr="006D45FF">
        <w:rPr>
          <w:rFonts w:ascii="Arial" w:hAnsi="Arial" w:cs="Arial"/>
          <w:lang w:val="es-ES"/>
        </w:rPr>
        <w:t>Nyctea</w:t>
      </w:r>
      <w:proofErr w:type="spellEnd"/>
      <w:r w:rsidRPr="006D45FF">
        <w:rPr>
          <w:rFonts w:ascii="Arial" w:hAnsi="Arial" w:cs="Arial"/>
          <w:lang w:val="es-ES"/>
        </w:rPr>
        <w:t xml:space="preserve"> (</w:t>
      </w:r>
      <w:proofErr w:type="spellStart"/>
      <w:r w:rsidRPr="006D45FF">
        <w:rPr>
          <w:rFonts w:ascii="Arial" w:hAnsi="Arial" w:cs="Arial"/>
          <w:lang w:val="es-ES"/>
        </w:rPr>
        <w:t>Linnaeus</w:t>
      </w:r>
      <w:proofErr w:type="spellEnd"/>
      <w:r w:rsidRPr="006D45FF">
        <w:rPr>
          <w:rFonts w:ascii="Arial" w:hAnsi="Arial" w:cs="Arial"/>
          <w:lang w:val="es-ES"/>
        </w:rPr>
        <w:t xml:space="preserve"> 1758), Bubo </w:t>
      </w:r>
      <w:proofErr w:type="spellStart"/>
      <w:r w:rsidRPr="006D45FF">
        <w:rPr>
          <w:rFonts w:ascii="Arial" w:hAnsi="Arial" w:cs="Arial"/>
          <w:lang w:val="es-ES"/>
        </w:rPr>
        <w:t>lapponicus</w:t>
      </w:r>
      <w:proofErr w:type="spellEnd"/>
      <w:r w:rsidRPr="006D45FF">
        <w:rPr>
          <w:rFonts w:ascii="Arial" w:hAnsi="Arial" w:cs="Arial"/>
          <w:lang w:val="es-ES"/>
        </w:rPr>
        <w:t xml:space="preserve"> (</w:t>
      </w:r>
      <w:proofErr w:type="spellStart"/>
      <w:r w:rsidRPr="006D45FF">
        <w:rPr>
          <w:rFonts w:ascii="Arial" w:hAnsi="Arial" w:cs="Arial"/>
          <w:lang w:val="es-ES"/>
        </w:rPr>
        <w:t>Brisson</w:t>
      </w:r>
      <w:proofErr w:type="spellEnd"/>
      <w:r w:rsidRPr="006D45FF">
        <w:rPr>
          <w:rFonts w:ascii="Arial" w:hAnsi="Arial" w:cs="Arial"/>
          <w:lang w:val="es-ES"/>
        </w:rPr>
        <w:t xml:space="preserve"> 1760), </w:t>
      </w:r>
      <w:proofErr w:type="spellStart"/>
      <w:r w:rsidRPr="006D45FF">
        <w:rPr>
          <w:rFonts w:ascii="Arial" w:hAnsi="Arial" w:cs="Arial"/>
          <w:lang w:val="es-ES"/>
        </w:rPr>
        <w:t>Strix</w:t>
      </w:r>
      <w:proofErr w:type="spellEnd"/>
      <w:r w:rsidRPr="006D45FF">
        <w:rPr>
          <w:rFonts w:ascii="Arial" w:hAnsi="Arial" w:cs="Arial"/>
          <w:lang w:val="es-ES"/>
        </w:rPr>
        <w:t xml:space="preserve"> </w:t>
      </w:r>
      <w:proofErr w:type="spellStart"/>
      <w:r w:rsidRPr="006D45FF">
        <w:rPr>
          <w:rFonts w:ascii="Arial" w:hAnsi="Arial" w:cs="Arial"/>
          <w:lang w:val="es-ES"/>
        </w:rPr>
        <w:t>wapacuthu</w:t>
      </w:r>
      <w:proofErr w:type="spellEnd"/>
      <w:r w:rsidRPr="006D45FF">
        <w:rPr>
          <w:rFonts w:ascii="Arial" w:hAnsi="Arial" w:cs="Arial"/>
          <w:lang w:val="es-ES"/>
        </w:rPr>
        <w:t xml:space="preserve"> / Bubo </w:t>
      </w:r>
      <w:proofErr w:type="spellStart"/>
      <w:r w:rsidRPr="006D45FF">
        <w:rPr>
          <w:rFonts w:ascii="Arial" w:hAnsi="Arial" w:cs="Arial"/>
          <w:lang w:val="es-ES"/>
        </w:rPr>
        <w:t>virginianus</w:t>
      </w:r>
      <w:proofErr w:type="spellEnd"/>
      <w:r w:rsidRPr="006D45FF">
        <w:rPr>
          <w:rFonts w:ascii="Arial" w:hAnsi="Arial" w:cs="Arial"/>
          <w:lang w:val="es-ES"/>
        </w:rPr>
        <w:t xml:space="preserve"> </w:t>
      </w:r>
      <w:proofErr w:type="spellStart"/>
      <w:r w:rsidRPr="006D45FF">
        <w:rPr>
          <w:rFonts w:ascii="Arial" w:hAnsi="Arial" w:cs="Arial"/>
          <w:lang w:val="es-ES"/>
        </w:rPr>
        <w:t>wapacuthu</w:t>
      </w:r>
      <w:proofErr w:type="spellEnd"/>
      <w:r w:rsidRPr="006D45FF">
        <w:rPr>
          <w:rFonts w:ascii="Arial" w:hAnsi="Arial" w:cs="Arial"/>
          <w:lang w:val="es-ES"/>
        </w:rPr>
        <w:t xml:space="preserve"> (Gmelin 1788), </w:t>
      </w:r>
      <w:proofErr w:type="spellStart"/>
      <w:r w:rsidRPr="006D45FF">
        <w:rPr>
          <w:rFonts w:ascii="Arial" w:hAnsi="Arial" w:cs="Arial"/>
          <w:lang w:val="es-ES"/>
        </w:rPr>
        <w:t>Strix</w:t>
      </w:r>
      <w:proofErr w:type="spellEnd"/>
      <w:r w:rsidRPr="006D45FF">
        <w:rPr>
          <w:rFonts w:ascii="Arial" w:hAnsi="Arial" w:cs="Arial"/>
          <w:lang w:val="es-ES"/>
        </w:rPr>
        <w:t xml:space="preserve"> </w:t>
      </w:r>
      <w:proofErr w:type="spellStart"/>
      <w:r w:rsidRPr="006D45FF">
        <w:rPr>
          <w:rFonts w:ascii="Arial" w:hAnsi="Arial" w:cs="Arial"/>
          <w:lang w:val="es-ES"/>
        </w:rPr>
        <w:t>arctica</w:t>
      </w:r>
      <w:proofErr w:type="spellEnd"/>
      <w:r w:rsidRPr="006D45FF">
        <w:rPr>
          <w:rFonts w:ascii="Arial" w:hAnsi="Arial" w:cs="Arial"/>
          <w:lang w:val="es-ES"/>
        </w:rPr>
        <w:t xml:space="preserve"> (Bartram 1791), </w:t>
      </w:r>
      <w:proofErr w:type="spellStart"/>
      <w:r w:rsidRPr="006D45FF">
        <w:rPr>
          <w:rFonts w:ascii="Arial" w:hAnsi="Arial" w:cs="Arial"/>
          <w:lang w:val="es-ES"/>
        </w:rPr>
        <w:t>Strix</w:t>
      </w:r>
      <w:proofErr w:type="spellEnd"/>
      <w:r w:rsidRPr="006D45FF">
        <w:rPr>
          <w:rFonts w:ascii="Arial" w:hAnsi="Arial" w:cs="Arial"/>
          <w:lang w:val="es-ES"/>
        </w:rPr>
        <w:t xml:space="preserve"> </w:t>
      </w:r>
      <w:proofErr w:type="spellStart"/>
      <w:r w:rsidRPr="006D45FF">
        <w:rPr>
          <w:rFonts w:ascii="Arial" w:hAnsi="Arial" w:cs="Arial"/>
          <w:lang w:val="es-ES"/>
        </w:rPr>
        <w:t>nivea</w:t>
      </w:r>
      <w:proofErr w:type="spellEnd"/>
      <w:r w:rsidRPr="006D45FF">
        <w:rPr>
          <w:rFonts w:ascii="Arial" w:hAnsi="Arial" w:cs="Arial"/>
          <w:lang w:val="es-ES"/>
        </w:rPr>
        <w:t xml:space="preserve"> (Thunberg 1798), </w:t>
      </w:r>
      <w:proofErr w:type="spellStart"/>
      <w:r w:rsidRPr="006D45FF">
        <w:rPr>
          <w:rFonts w:ascii="Arial" w:hAnsi="Arial" w:cs="Arial"/>
          <w:lang w:val="es-ES"/>
        </w:rPr>
        <w:t>Strix</w:t>
      </w:r>
      <w:proofErr w:type="spellEnd"/>
      <w:r w:rsidRPr="006D45FF">
        <w:rPr>
          <w:rFonts w:ascii="Arial" w:hAnsi="Arial" w:cs="Arial"/>
          <w:lang w:val="es-ES"/>
        </w:rPr>
        <w:t xml:space="preserve"> bubo (</w:t>
      </w:r>
      <w:proofErr w:type="spellStart"/>
      <w:r w:rsidRPr="006D45FF">
        <w:rPr>
          <w:rFonts w:ascii="Arial" w:hAnsi="Arial" w:cs="Arial"/>
          <w:lang w:val="es-ES"/>
        </w:rPr>
        <w:t>Daudin</w:t>
      </w:r>
      <w:proofErr w:type="spellEnd"/>
      <w:r w:rsidRPr="006D45FF">
        <w:rPr>
          <w:rFonts w:ascii="Arial" w:hAnsi="Arial" w:cs="Arial"/>
          <w:lang w:val="es-ES"/>
        </w:rPr>
        <w:t xml:space="preserve"> 1800), </w:t>
      </w:r>
      <w:proofErr w:type="spellStart"/>
      <w:r w:rsidRPr="006D45FF">
        <w:rPr>
          <w:rFonts w:ascii="Arial" w:hAnsi="Arial" w:cs="Arial"/>
          <w:lang w:val="es-ES"/>
        </w:rPr>
        <w:t>Strix</w:t>
      </w:r>
      <w:proofErr w:type="spellEnd"/>
      <w:r w:rsidRPr="006D45FF">
        <w:rPr>
          <w:rFonts w:ascii="Arial" w:hAnsi="Arial" w:cs="Arial"/>
          <w:lang w:val="es-ES"/>
        </w:rPr>
        <w:t xml:space="preserve"> </w:t>
      </w:r>
      <w:proofErr w:type="spellStart"/>
      <w:r w:rsidRPr="006D45FF">
        <w:rPr>
          <w:rFonts w:ascii="Arial" w:hAnsi="Arial" w:cs="Arial"/>
          <w:lang w:val="es-ES"/>
        </w:rPr>
        <w:t>candida</w:t>
      </w:r>
      <w:proofErr w:type="spellEnd"/>
      <w:r w:rsidRPr="006D45FF">
        <w:rPr>
          <w:rFonts w:ascii="Arial" w:hAnsi="Arial" w:cs="Arial"/>
          <w:lang w:val="es-ES"/>
        </w:rPr>
        <w:t xml:space="preserve"> (Latham 1801), </w:t>
      </w:r>
      <w:proofErr w:type="spellStart"/>
      <w:r w:rsidRPr="006D45FF">
        <w:rPr>
          <w:rFonts w:ascii="Arial" w:hAnsi="Arial" w:cs="Arial"/>
          <w:lang w:val="es-ES"/>
        </w:rPr>
        <w:t>Strix</w:t>
      </w:r>
      <w:proofErr w:type="spellEnd"/>
      <w:r w:rsidRPr="006D45FF">
        <w:rPr>
          <w:rFonts w:ascii="Arial" w:hAnsi="Arial" w:cs="Arial"/>
          <w:lang w:val="es-ES"/>
        </w:rPr>
        <w:t xml:space="preserve"> </w:t>
      </w:r>
      <w:proofErr w:type="spellStart"/>
      <w:r w:rsidRPr="006D45FF">
        <w:rPr>
          <w:rFonts w:ascii="Arial" w:hAnsi="Arial" w:cs="Arial"/>
          <w:lang w:val="es-ES"/>
        </w:rPr>
        <w:t>erminea</w:t>
      </w:r>
      <w:proofErr w:type="spellEnd"/>
      <w:r w:rsidRPr="006D45FF">
        <w:rPr>
          <w:rFonts w:ascii="Arial" w:hAnsi="Arial" w:cs="Arial"/>
          <w:lang w:val="es-ES"/>
        </w:rPr>
        <w:t xml:space="preserve"> (Shaw 1809), </w:t>
      </w:r>
      <w:proofErr w:type="spellStart"/>
      <w:r w:rsidRPr="006D45FF">
        <w:rPr>
          <w:rFonts w:ascii="Arial" w:hAnsi="Arial" w:cs="Arial"/>
          <w:lang w:val="es-ES"/>
        </w:rPr>
        <w:t>Haemeria</w:t>
      </w:r>
      <w:proofErr w:type="spellEnd"/>
      <w:r w:rsidRPr="006D45FF">
        <w:rPr>
          <w:rFonts w:ascii="Arial" w:hAnsi="Arial" w:cs="Arial"/>
          <w:lang w:val="es-ES"/>
        </w:rPr>
        <w:t xml:space="preserve"> </w:t>
      </w:r>
      <w:proofErr w:type="spellStart"/>
      <w:r w:rsidRPr="006D45FF">
        <w:rPr>
          <w:rFonts w:ascii="Arial" w:hAnsi="Arial" w:cs="Arial"/>
          <w:lang w:val="es-ES"/>
        </w:rPr>
        <w:t>nivea</w:t>
      </w:r>
      <w:proofErr w:type="spellEnd"/>
      <w:r w:rsidRPr="006D45FF">
        <w:rPr>
          <w:rFonts w:ascii="Arial" w:hAnsi="Arial" w:cs="Arial"/>
          <w:lang w:val="es-ES"/>
        </w:rPr>
        <w:t xml:space="preserve"> (</w:t>
      </w:r>
      <w:proofErr w:type="spellStart"/>
      <w:r w:rsidRPr="006D45FF">
        <w:rPr>
          <w:rFonts w:ascii="Arial" w:hAnsi="Arial" w:cs="Arial"/>
          <w:lang w:val="es-ES"/>
        </w:rPr>
        <w:t>Zander</w:t>
      </w:r>
      <w:proofErr w:type="spellEnd"/>
      <w:r w:rsidRPr="006D45FF">
        <w:rPr>
          <w:rFonts w:ascii="Arial" w:hAnsi="Arial" w:cs="Arial"/>
          <w:lang w:val="es-ES"/>
        </w:rPr>
        <w:t xml:space="preserve"> 1838), </w:t>
      </w:r>
      <w:proofErr w:type="spellStart"/>
      <w:r w:rsidRPr="006D45FF">
        <w:rPr>
          <w:rFonts w:ascii="Arial" w:hAnsi="Arial" w:cs="Arial"/>
          <w:lang w:val="es-ES"/>
        </w:rPr>
        <w:t>Nyctea</w:t>
      </w:r>
      <w:proofErr w:type="spellEnd"/>
      <w:r w:rsidRPr="006D45FF">
        <w:rPr>
          <w:rFonts w:ascii="Arial" w:hAnsi="Arial" w:cs="Arial"/>
          <w:lang w:val="es-ES"/>
        </w:rPr>
        <w:t xml:space="preserve"> </w:t>
      </w:r>
      <w:proofErr w:type="spellStart"/>
      <w:r w:rsidRPr="006D45FF">
        <w:rPr>
          <w:rFonts w:ascii="Arial" w:hAnsi="Arial" w:cs="Arial"/>
          <w:lang w:val="es-ES"/>
        </w:rPr>
        <w:t>nivea</w:t>
      </w:r>
      <w:proofErr w:type="spellEnd"/>
      <w:r w:rsidRPr="006D45FF">
        <w:rPr>
          <w:rFonts w:ascii="Arial" w:hAnsi="Arial" w:cs="Arial"/>
          <w:lang w:val="es-ES"/>
        </w:rPr>
        <w:t xml:space="preserve"> europea / americana (</w:t>
      </w:r>
      <w:proofErr w:type="spellStart"/>
      <w:r w:rsidRPr="006D45FF">
        <w:rPr>
          <w:rFonts w:ascii="Arial" w:hAnsi="Arial" w:cs="Arial"/>
          <w:lang w:val="es-ES"/>
        </w:rPr>
        <w:t>Brehm</w:t>
      </w:r>
      <w:proofErr w:type="spellEnd"/>
      <w:r w:rsidRPr="006D45FF">
        <w:rPr>
          <w:rFonts w:ascii="Arial" w:hAnsi="Arial" w:cs="Arial"/>
          <w:lang w:val="es-ES"/>
        </w:rPr>
        <w:t xml:space="preserve"> 1866), </w:t>
      </w:r>
      <w:proofErr w:type="spellStart"/>
      <w:r w:rsidRPr="006D45FF">
        <w:rPr>
          <w:rFonts w:ascii="Arial" w:hAnsi="Arial" w:cs="Arial"/>
          <w:lang w:val="es-ES"/>
        </w:rPr>
        <w:t>Leuchybris</w:t>
      </w:r>
      <w:proofErr w:type="spellEnd"/>
      <w:r w:rsidRPr="006D45FF">
        <w:rPr>
          <w:rFonts w:ascii="Arial" w:hAnsi="Arial" w:cs="Arial"/>
          <w:lang w:val="es-ES"/>
        </w:rPr>
        <w:t xml:space="preserve"> </w:t>
      </w:r>
      <w:proofErr w:type="spellStart"/>
      <w:r w:rsidRPr="006D45FF">
        <w:rPr>
          <w:rFonts w:ascii="Arial" w:hAnsi="Arial" w:cs="Arial"/>
          <w:lang w:val="es-ES"/>
        </w:rPr>
        <w:t>nivea</w:t>
      </w:r>
      <w:proofErr w:type="spellEnd"/>
      <w:r w:rsidRPr="006D45FF">
        <w:rPr>
          <w:rFonts w:ascii="Arial" w:hAnsi="Arial" w:cs="Arial"/>
          <w:lang w:val="es-ES"/>
        </w:rPr>
        <w:t xml:space="preserve"> (</w:t>
      </w:r>
      <w:proofErr w:type="spellStart"/>
      <w:r w:rsidRPr="006D45FF">
        <w:rPr>
          <w:rFonts w:ascii="Arial" w:hAnsi="Arial" w:cs="Arial"/>
          <w:lang w:val="es-ES"/>
        </w:rPr>
        <w:t>Sundevall</w:t>
      </w:r>
      <w:proofErr w:type="spellEnd"/>
      <w:r w:rsidRPr="006D45FF">
        <w:rPr>
          <w:rFonts w:ascii="Arial" w:hAnsi="Arial" w:cs="Arial"/>
          <w:lang w:val="es-ES"/>
        </w:rPr>
        <w:t xml:space="preserve"> 1872), Bubo </w:t>
      </w:r>
      <w:proofErr w:type="spellStart"/>
      <w:r w:rsidRPr="006D45FF">
        <w:rPr>
          <w:rFonts w:ascii="Arial" w:hAnsi="Arial" w:cs="Arial"/>
          <w:lang w:val="es-ES"/>
        </w:rPr>
        <w:t>scandiaca</w:t>
      </w:r>
      <w:proofErr w:type="spellEnd"/>
      <w:r w:rsidRPr="006D45FF">
        <w:rPr>
          <w:rFonts w:ascii="Arial" w:hAnsi="Arial" w:cs="Arial"/>
          <w:lang w:val="es-ES"/>
        </w:rPr>
        <w:t xml:space="preserve"> (</w:t>
      </w:r>
      <w:proofErr w:type="spellStart"/>
      <w:r w:rsidRPr="006D45FF">
        <w:rPr>
          <w:rFonts w:ascii="Arial" w:hAnsi="Arial" w:cs="Arial"/>
          <w:lang w:val="es-ES"/>
        </w:rPr>
        <w:t>Ridgway</w:t>
      </w:r>
      <w:proofErr w:type="spellEnd"/>
      <w:r w:rsidRPr="006D45FF">
        <w:rPr>
          <w:rFonts w:ascii="Arial" w:hAnsi="Arial" w:cs="Arial"/>
          <w:lang w:val="es-ES"/>
        </w:rPr>
        <w:t xml:space="preserve"> 1874).</w:t>
      </w:r>
    </w:p>
    <w:p w14:paraId="7FB94A1B" w14:textId="77777777" w:rsidR="004409F3" w:rsidRPr="006D45FF" w:rsidRDefault="004B4F34" w:rsidP="004409F3">
      <w:pPr>
        <w:spacing w:after="0"/>
        <w:ind w:left="1080" w:hanging="540"/>
        <w:jc w:val="both"/>
        <w:rPr>
          <w:rFonts w:ascii="Arial" w:hAnsi="Arial" w:cs="Arial"/>
          <w:lang w:val="es-ES"/>
        </w:rPr>
      </w:pPr>
      <w:r w:rsidRPr="006D45FF">
        <w:rPr>
          <w:rFonts w:ascii="Arial" w:hAnsi="Arial" w:cs="Arial"/>
          <w:lang w:val="es-ES"/>
        </w:rPr>
        <w:t>1.6</w:t>
      </w:r>
      <w:r w:rsidRPr="006D45FF">
        <w:rPr>
          <w:rFonts w:ascii="Arial" w:hAnsi="Arial" w:cs="Arial"/>
          <w:lang w:val="es-ES"/>
        </w:rPr>
        <w:tab/>
        <w:t xml:space="preserve">Nombre(s) común(es) en todos los idiomas correspondientes utilizados por la Convención: </w:t>
      </w:r>
    </w:p>
    <w:p w14:paraId="4C66B253" w14:textId="1749A7DB" w:rsidR="004409F3" w:rsidRPr="006D45FF" w:rsidRDefault="004409F3" w:rsidP="009126F8">
      <w:pPr>
        <w:spacing w:after="0"/>
        <w:ind w:left="1080"/>
        <w:jc w:val="both"/>
        <w:rPr>
          <w:rFonts w:ascii="Arial" w:hAnsi="Arial" w:cs="Arial"/>
          <w:lang w:val="es-ES"/>
        </w:rPr>
      </w:pPr>
      <w:proofErr w:type="spellStart"/>
      <w:r w:rsidRPr="006D45FF">
        <w:rPr>
          <w:rFonts w:ascii="Arial" w:hAnsi="Arial" w:cs="Arial"/>
          <w:lang w:val="es-ES"/>
        </w:rPr>
        <w:t>Snøugle</w:t>
      </w:r>
      <w:proofErr w:type="spellEnd"/>
      <w:r w:rsidRPr="006D45FF">
        <w:rPr>
          <w:rFonts w:ascii="Arial" w:hAnsi="Arial" w:cs="Arial"/>
          <w:lang w:val="es-ES"/>
        </w:rPr>
        <w:t xml:space="preserve"> (NO), </w:t>
      </w:r>
      <w:proofErr w:type="spellStart"/>
      <w:r w:rsidRPr="006D45FF">
        <w:rPr>
          <w:rFonts w:ascii="Arial" w:hAnsi="Arial" w:cs="Arial"/>
          <w:lang w:val="es-ES"/>
        </w:rPr>
        <w:t>Fjälluggla</w:t>
      </w:r>
      <w:proofErr w:type="spellEnd"/>
      <w:r w:rsidRPr="006D45FF">
        <w:rPr>
          <w:rFonts w:ascii="Arial" w:hAnsi="Arial" w:cs="Arial"/>
          <w:lang w:val="es-ES"/>
        </w:rPr>
        <w:t xml:space="preserve"> (SV), </w:t>
      </w:r>
      <w:proofErr w:type="spellStart"/>
      <w:r w:rsidRPr="006D45FF">
        <w:rPr>
          <w:rFonts w:ascii="Arial" w:hAnsi="Arial" w:cs="Arial"/>
          <w:lang w:val="es-ES"/>
        </w:rPr>
        <w:t>Tunturipöllö</w:t>
      </w:r>
      <w:proofErr w:type="spellEnd"/>
      <w:r w:rsidRPr="006D45FF">
        <w:rPr>
          <w:rFonts w:ascii="Arial" w:hAnsi="Arial" w:cs="Arial"/>
          <w:lang w:val="es-ES"/>
        </w:rPr>
        <w:t xml:space="preserve"> (FI), </w:t>
      </w:r>
      <w:proofErr w:type="spellStart"/>
      <w:r w:rsidRPr="006D45FF">
        <w:rPr>
          <w:rFonts w:ascii="Arial" w:hAnsi="Arial" w:cs="Arial"/>
          <w:lang w:val="es-ES"/>
        </w:rPr>
        <w:t>Sneugle</w:t>
      </w:r>
      <w:proofErr w:type="spellEnd"/>
      <w:r w:rsidRPr="006D45FF">
        <w:rPr>
          <w:rFonts w:ascii="Arial" w:hAnsi="Arial" w:cs="Arial"/>
          <w:lang w:val="es-ES"/>
        </w:rPr>
        <w:t xml:space="preserve"> (DA), </w:t>
      </w:r>
      <w:proofErr w:type="spellStart"/>
      <w:r w:rsidRPr="006D45FF">
        <w:rPr>
          <w:rFonts w:ascii="Arial" w:hAnsi="Arial" w:cs="Arial"/>
          <w:lang w:val="es-ES"/>
        </w:rPr>
        <w:t>Ukpik</w:t>
      </w:r>
      <w:proofErr w:type="spellEnd"/>
      <w:r w:rsidRPr="006D45FF">
        <w:rPr>
          <w:rFonts w:ascii="Arial" w:hAnsi="Arial" w:cs="Arial"/>
          <w:lang w:val="es-ES"/>
        </w:rPr>
        <w:t>/</w:t>
      </w:r>
      <w:proofErr w:type="spellStart"/>
      <w:r w:rsidRPr="006D45FF">
        <w:rPr>
          <w:rFonts w:ascii="Arial" w:hAnsi="Arial" w:cs="Arial"/>
          <w:lang w:val="es-ES"/>
        </w:rPr>
        <w:t>Ugpik</w:t>
      </w:r>
      <w:proofErr w:type="spellEnd"/>
      <w:r w:rsidRPr="006D45FF">
        <w:rPr>
          <w:rFonts w:ascii="Arial" w:hAnsi="Arial" w:cs="Arial"/>
          <w:lang w:val="es-ES"/>
        </w:rPr>
        <w:t xml:space="preserve"> (</w:t>
      </w:r>
      <w:proofErr w:type="spellStart"/>
      <w:r w:rsidRPr="006D45FF">
        <w:rPr>
          <w:rFonts w:ascii="Arial" w:hAnsi="Arial" w:cs="Arial"/>
          <w:lang w:val="es-ES"/>
        </w:rPr>
        <w:t>inuitt</w:t>
      </w:r>
      <w:proofErr w:type="spellEnd"/>
      <w:r w:rsidRPr="006D45FF">
        <w:rPr>
          <w:rFonts w:ascii="Arial" w:hAnsi="Arial" w:cs="Arial"/>
          <w:lang w:val="es-ES"/>
        </w:rPr>
        <w:t xml:space="preserve">)                 </w:t>
      </w:r>
    </w:p>
    <w:p w14:paraId="0F7B0F73" w14:textId="7F86CAFF" w:rsidR="004B4F34" w:rsidRPr="006D45FF" w:rsidRDefault="004409F3" w:rsidP="009126F8">
      <w:pPr>
        <w:spacing w:after="0"/>
        <w:ind w:left="1080"/>
        <w:jc w:val="both"/>
        <w:rPr>
          <w:rFonts w:ascii="Arial" w:hAnsi="Arial" w:cs="Arial"/>
          <w:lang w:val="es-ES"/>
        </w:rPr>
      </w:pPr>
      <w:proofErr w:type="spellStart"/>
      <w:r w:rsidRPr="006D45FF">
        <w:rPr>
          <w:rFonts w:ascii="Arial" w:hAnsi="Arial" w:cs="Arial"/>
          <w:lang w:val="es-ES"/>
        </w:rPr>
        <w:t>Snowy</w:t>
      </w:r>
      <w:proofErr w:type="spellEnd"/>
      <w:r w:rsidRPr="006D45FF">
        <w:rPr>
          <w:rFonts w:ascii="Arial" w:hAnsi="Arial" w:cs="Arial"/>
          <w:lang w:val="es-ES"/>
        </w:rPr>
        <w:t xml:space="preserve"> </w:t>
      </w:r>
      <w:proofErr w:type="spellStart"/>
      <w:r w:rsidRPr="006D45FF">
        <w:rPr>
          <w:rFonts w:ascii="Arial" w:hAnsi="Arial" w:cs="Arial"/>
          <w:lang w:val="es-ES"/>
        </w:rPr>
        <w:t>Owl</w:t>
      </w:r>
      <w:proofErr w:type="spellEnd"/>
      <w:r w:rsidRPr="006D45FF">
        <w:rPr>
          <w:rFonts w:ascii="Arial" w:hAnsi="Arial" w:cs="Arial"/>
          <w:lang w:val="es-ES"/>
        </w:rPr>
        <w:t xml:space="preserve"> (EN), </w:t>
      </w:r>
      <w:proofErr w:type="spellStart"/>
      <w:r w:rsidRPr="006D45FF">
        <w:rPr>
          <w:rFonts w:ascii="Arial" w:hAnsi="Arial" w:cs="Arial"/>
          <w:lang w:val="es-ES"/>
        </w:rPr>
        <w:t>Harfang</w:t>
      </w:r>
      <w:proofErr w:type="spellEnd"/>
      <w:r w:rsidRPr="006D45FF">
        <w:rPr>
          <w:rFonts w:ascii="Arial" w:hAnsi="Arial" w:cs="Arial"/>
          <w:lang w:val="es-ES"/>
        </w:rPr>
        <w:t xml:space="preserve"> des </w:t>
      </w:r>
      <w:proofErr w:type="spellStart"/>
      <w:r w:rsidRPr="006D45FF">
        <w:rPr>
          <w:rFonts w:ascii="Arial" w:hAnsi="Arial" w:cs="Arial"/>
          <w:lang w:val="es-ES"/>
        </w:rPr>
        <w:t>neiges</w:t>
      </w:r>
      <w:proofErr w:type="spellEnd"/>
      <w:r w:rsidRPr="006D45FF">
        <w:rPr>
          <w:rFonts w:ascii="Arial" w:hAnsi="Arial" w:cs="Arial"/>
          <w:lang w:val="es-ES"/>
        </w:rPr>
        <w:t xml:space="preserve"> (FR), </w:t>
      </w:r>
      <w:proofErr w:type="spellStart"/>
      <w:r w:rsidRPr="006D45FF">
        <w:rPr>
          <w:rFonts w:ascii="Arial" w:hAnsi="Arial" w:cs="Arial"/>
          <w:lang w:val="es-ES"/>
        </w:rPr>
        <w:t>Snæugla</w:t>
      </w:r>
      <w:proofErr w:type="spellEnd"/>
      <w:r w:rsidRPr="006D45FF">
        <w:rPr>
          <w:rFonts w:ascii="Arial" w:hAnsi="Arial" w:cs="Arial"/>
          <w:lang w:val="es-ES"/>
        </w:rPr>
        <w:t xml:space="preserve"> (ICE), </w:t>
      </w:r>
      <w:proofErr w:type="spellStart"/>
      <w:r w:rsidRPr="006D45FF">
        <w:rPr>
          <w:rFonts w:ascii="Arial" w:hAnsi="Arial" w:cs="Arial"/>
          <w:lang w:val="es-ES"/>
        </w:rPr>
        <w:t>Белая</w:t>
      </w:r>
      <w:proofErr w:type="spellEnd"/>
      <w:r w:rsidRPr="006D45FF">
        <w:rPr>
          <w:rFonts w:ascii="Arial" w:hAnsi="Arial" w:cs="Arial"/>
          <w:lang w:val="es-ES"/>
        </w:rPr>
        <w:t xml:space="preserve"> </w:t>
      </w:r>
      <w:proofErr w:type="spellStart"/>
      <w:r w:rsidRPr="006D45FF">
        <w:rPr>
          <w:rFonts w:ascii="Arial" w:hAnsi="Arial" w:cs="Arial"/>
          <w:lang w:val="es-ES"/>
        </w:rPr>
        <w:t>сова</w:t>
      </w:r>
      <w:proofErr w:type="spellEnd"/>
      <w:r w:rsidRPr="006D45FF">
        <w:rPr>
          <w:rFonts w:ascii="Arial" w:hAnsi="Arial" w:cs="Arial"/>
          <w:lang w:val="es-ES"/>
        </w:rPr>
        <w:t>/</w:t>
      </w:r>
      <w:proofErr w:type="spellStart"/>
      <w:r w:rsidRPr="006D45FF">
        <w:rPr>
          <w:rFonts w:ascii="Arial" w:hAnsi="Arial" w:cs="Arial"/>
          <w:lang w:val="es-ES"/>
        </w:rPr>
        <w:t>Belaya</w:t>
      </w:r>
      <w:proofErr w:type="spellEnd"/>
      <w:r w:rsidRPr="006D45FF">
        <w:rPr>
          <w:rFonts w:ascii="Arial" w:hAnsi="Arial" w:cs="Arial"/>
          <w:lang w:val="es-ES"/>
        </w:rPr>
        <w:t xml:space="preserve"> </w:t>
      </w:r>
      <w:proofErr w:type="spellStart"/>
      <w:r w:rsidRPr="006D45FF">
        <w:rPr>
          <w:rFonts w:ascii="Arial" w:hAnsi="Arial" w:cs="Arial"/>
          <w:lang w:val="es-ES"/>
        </w:rPr>
        <w:t>Sova</w:t>
      </w:r>
      <w:proofErr w:type="spellEnd"/>
      <w:r w:rsidRPr="006D45FF">
        <w:rPr>
          <w:rFonts w:ascii="Arial" w:hAnsi="Arial" w:cs="Arial"/>
          <w:lang w:val="es-ES"/>
        </w:rPr>
        <w:t xml:space="preserve"> (RU), </w:t>
      </w:r>
      <w:proofErr w:type="spellStart"/>
      <w:r w:rsidRPr="006D45FF">
        <w:rPr>
          <w:rFonts w:ascii="Arial" w:hAnsi="Arial" w:cs="Arial"/>
          <w:lang w:val="es-ES"/>
        </w:rPr>
        <w:t>Schnee-Eule</w:t>
      </w:r>
      <w:proofErr w:type="spellEnd"/>
      <w:r w:rsidRPr="006D45FF">
        <w:rPr>
          <w:rFonts w:ascii="Arial" w:hAnsi="Arial" w:cs="Arial"/>
          <w:lang w:val="es-ES"/>
        </w:rPr>
        <w:t xml:space="preserve"> (D), Búho nival (ES)</w:t>
      </w:r>
      <w:r w:rsidR="00242413" w:rsidRPr="006D45FF">
        <w:rPr>
          <w:rFonts w:ascii="Arial" w:hAnsi="Arial" w:cs="Arial"/>
          <w:lang w:val="es-ES"/>
        </w:rPr>
        <w:t>.</w:t>
      </w:r>
    </w:p>
    <w:p w14:paraId="692100C8" w14:textId="77777777" w:rsidR="009126F8" w:rsidRPr="006D45FF" w:rsidRDefault="009126F8" w:rsidP="009126F8">
      <w:pPr>
        <w:spacing w:after="0"/>
        <w:jc w:val="both"/>
        <w:rPr>
          <w:rFonts w:ascii="Arial" w:hAnsi="Arial" w:cs="Arial"/>
          <w:lang w:val="es-ES"/>
        </w:rPr>
      </w:pPr>
    </w:p>
    <w:p w14:paraId="3E5591B4" w14:textId="2FDDFBFD" w:rsidR="009126F8" w:rsidRPr="006D45FF" w:rsidRDefault="00B46042" w:rsidP="009126F8">
      <w:pPr>
        <w:spacing w:after="0"/>
        <w:jc w:val="both"/>
        <w:rPr>
          <w:rFonts w:ascii="Arial" w:hAnsi="Arial" w:cs="Arial"/>
          <w:lang w:val="es-ES"/>
        </w:rPr>
      </w:pPr>
      <w:r w:rsidRPr="006D45FF">
        <w:rPr>
          <w:rFonts w:ascii="Arial" w:hAnsi="Arial" w:cs="Arial"/>
          <w:noProof/>
          <w:sz w:val="21"/>
          <w:szCs w:val="21"/>
          <w:lang w:val="es-ES" w:eastAsia="es-ES"/>
        </w:rPr>
        <w:lastRenderedPageBreak/>
        <w:drawing>
          <wp:inline distT="0" distB="0" distL="0" distR="0" wp14:anchorId="7218E5EF" wp14:editId="4039F789">
            <wp:extent cx="3657600" cy="5216515"/>
            <wp:effectExtent l="0" t="0" r="0" b="3810"/>
            <wp:docPr id="1243816246"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816246" name="Bilde 1243816246"/>
                    <pic:cNvPicPr/>
                  </pic:nvPicPr>
                  <pic:blipFill>
                    <a:blip r:embed="rId15">
                      <a:extLst>
                        <a:ext uri="{28A0092B-C50C-407E-A947-70E740481C1C}">
                          <a14:useLocalDpi xmlns:a14="http://schemas.microsoft.com/office/drawing/2010/main" val="0"/>
                        </a:ext>
                      </a:extLst>
                    </a:blip>
                    <a:stretch>
                      <a:fillRect/>
                    </a:stretch>
                  </pic:blipFill>
                  <pic:spPr>
                    <a:xfrm>
                      <a:off x="0" y="0"/>
                      <a:ext cx="3671771" cy="5236726"/>
                    </a:xfrm>
                    <a:prstGeom prst="rect">
                      <a:avLst/>
                    </a:prstGeom>
                  </pic:spPr>
                </pic:pic>
              </a:graphicData>
            </a:graphic>
          </wp:inline>
        </w:drawing>
      </w:r>
    </w:p>
    <w:p w14:paraId="2DD06C78" w14:textId="3FDC84E7" w:rsidR="009126F8" w:rsidRPr="006D45FF" w:rsidRDefault="0025599D" w:rsidP="009126F8">
      <w:pPr>
        <w:spacing w:after="0"/>
        <w:jc w:val="both"/>
        <w:rPr>
          <w:rFonts w:ascii="Arial" w:hAnsi="Arial" w:cs="Arial"/>
          <w:lang w:val="es-ES"/>
        </w:rPr>
      </w:pPr>
      <w:r w:rsidRPr="006D45FF">
        <w:rPr>
          <w:rFonts w:ascii="Arial" w:hAnsi="Arial" w:cs="Arial"/>
          <w:b/>
          <w:bCs/>
          <w:i/>
          <w:iCs/>
          <w:sz w:val="20"/>
          <w:szCs w:val="20"/>
          <w:lang w:val="es-ES"/>
        </w:rPr>
        <w:t>Figura </w:t>
      </w:r>
      <w:r w:rsidR="003E24A1" w:rsidRPr="006D45FF">
        <w:rPr>
          <w:rFonts w:ascii="Arial" w:hAnsi="Arial" w:cs="Arial"/>
          <w:b/>
          <w:bCs/>
          <w:i/>
          <w:iCs/>
          <w:sz w:val="20"/>
          <w:szCs w:val="20"/>
          <w:lang w:val="es-ES"/>
        </w:rPr>
        <w:t>1.</w:t>
      </w:r>
      <w:r w:rsidR="003E24A1" w:rsidRPr="006D45FF">
        <w:rPr>
          <w:rFonts w:ascii="Arial" w:hAnsi="Arial" w:cs="Arial"/>
          <w:i/>
          <w:iCs/>
          <w:sz w:val="20"/>
          <w:szCs w:val="20"/>
          <w:lang w:val="es-ES"/>
        </w:rPr>
        <w:t xml:space="preserve"> Búho nival (Bubo </w:t>
      </w:r>
      <w:proofErr w:type="spellStart"/>
      <w:r w:rsidR="003E24A1" w:rsidRPr="006D45FF">
        <w:rPr>
          <w:rFonts w:ascii="Arial" w:hAnsi="Arial" w:cs="Arial"/>
          <w:i/>
          <w:iCs/>
          <w:sz w:val="20"/>
          <w:szCs w:val="20"/>
          <w:lang w:val="es-ES"/>
        </w:rPr>
        <w:t>scandiacus</w:t>
      </w:r>
      <w:proofErr w:type="spellEnd"/>
      <w:r w:rsidR="003E24A1" w:rsidRPr="006D45FF">
        <w:rPr>
          <w:rFonts w:ascii="Arial" w:hAnsi="Arial" w:cs="Arial"/>
          <w:i/>
          <w:iCs/>
          <w:sz w:val="20"/>
          <w:szCs w:val="20"/>
          <w:lang w:val="es-ES"/>
        </w:rPr>
        <w:t xml:space="preserve">). Foto: </w:t>
      </w:r>
      <w:proofErr w:type="spellStart"/>
      <w:r w:rsidR="003E24A1" w:rsidRPr="006D45FF">
        <w:rPr>
          <w:rFonts w:ascii="Arial" w:hAnsi="Arial" w:cs="Arial"/>
          <w:i/>
          <w:iCs/>
          <w:sz w:val="20"/>
          <w:szCs w:val="20"/>
          <w:lang w:val="es-ES"/>
        </w:rPr>
        <w:t>Arild</w:t>
      </w:r>
      <w:proofErr w:type="spellEnd"/>
      <w:r w:rsidR="003E24A1" w:rsidRPr="006D45FF">
        <w:rPr>
          <w:rFonts w:ascii="Arial" w:hAnsi="Arial" w:cs="Arial"/>
          <w:i/>
          <w:iCs/>
          <w:sz w:val="20"/>
          <w:szCs w:val="20"/>
          <w:lang w:val="es-ES"/>
        </w:rPr>
        <w:t xml:space="preserve"> Robert </w:t>
      </w:r>
      <w:proofErr w:type="spellStart"/>
      <w:r w:rsidR="003E24A1" w:rsidRPr="006D45FF">
        <w:rPr>
          <w:rFonts w:ascii="Arial" w:hAnsi="Arial" w:cs="Arial"/>
          <w:i/>
          <w:iCs/>
          <w:sz w:val="20"/>
          <w:szCs w:val="20"/>
          <w:lang w:val="es-ES"/>
        </w:rPr>
        <w:t>Espelien</w:t>
      </w:r>
      <w:proofErr w:type="spellEnd"/>
      <w:r w:rsidR="003E24A1" w:rsidRPr="006D45FF">
        <w:rPr>
          <w:rFonts w:ascii="Arial" w:hAnsi="Arial" w:cs="Arial"/>
          <w:i/>
          <w:iCs/>
          <w:sz w:val="20"/>
          <w:szCs w:val="20"/>
          <w:lang w:val="es-ES"/>
        </w:rPr>
        <w:t>.</w:t>
      </w:r>
    </w:p>
    <w:p w14:paraId="7F0C61F3" w14:textId="77777777" w:rsidR="004B4F34" w:rsidRPr="006D45FF" w:rsidRDefault="004B4F34" w:rsidP="00947CE2">
      <w:pPr>
        <w:spacing w:after="0"/>
        <w:jc w:val="both"/>
        <w:rPr>
          <w:rFonts w:ascii="Arial" w:hAnsi="Arial" w:cs="Arial"/>
          <w:lang w:val="es-ES"/>
        </w:rPr>
      </w:pPr>
    </w:p>
    <w:p w14:paraId="1916A9CE" w14:textId="7D1B08F6" w:rsidR="004B4F34" w:rsidRPr="006D45FF" w:rsidRDefault="004B4F34" w:rsidP="006127EB">
      <w:pPr>
        <w:spacing w:after="0"/>
        <w:ind w:left="540" w:hanging="540"/>
        <w:jc w:val="both"/>
        <w:rPr>
          <w:rFonts w:ascii="Arial" w:hAnsi="Arial" w:cs="Arial"/>
          <w:b/>
          <w:bCs/>
          <w:lang w:val="es-ES"/>
        </w:rPr>
      </w:pPr>
      <w:r w:rsidRPr="006D45FF">
        <w:rPr>
          <w:rFonts w:ascii="Arial" w:hAnsi="Arial" w:cs="Arial"/>
          <w:b/>
          <w:bCs/>
          <w:lang w:val="es-ES"/>
        </w:rPr>
        <w:t>2.</w:t>
      </w:r>
      <w:r w:rsidRPr="006D45FF">
        <w:rPr>
          <w:rFonts w:ascii="Arial" w:hAnsi="Arial" w:cs="Arial"/>
          <w:b/>
          <w:bCs/>
          <w:lang w:val="es-ES"/>
        </w:rPr>
        <w:tab/>
        <w:t>Información general</w:t>
      </w:r>
    </w:p>
    <w:p w14:paraId="3DCC54E4" w14:textId="77777777" w:rsidR="00C76DBD" w:rsidRPr="006D45FF" w:rsidRDefault="00C76DBD" w:rsidP="00167F3E">
      <w:pPr>
        <w:spacing w:after="0"/>
        <w:jc w:val="both"/>
        <w:rPr>
          <w:rFonts w:ascii="Arial" w:hAnsi="Arial" w:cs="Arial"/>
          <w:lang w:val="es-ES"/>
        </w:rPr>
      </w:pPr>
    </w:p>
    <w:p w14:paraId="2415D652" w14:textId="6BEC5555" w:rsidR="00633A95" w:rsidRPr="006D45FF" w:rsidRDefault="00167F3E" w:rsidP="00167F3E">
      <w:pPr>
        <w:spacing w:after="0"/>
        <w:jc w:val="both"/>
        <w:rPr>
          <w:rFonts w:ascii="Arial" w:hAnsi="Arial" w:cs="Arial"/>
          <w:lang w:val="es-ES"/>
        </w:rPr>
      </w:pPr>
      <w:r w:rsidRPr="006D45FF">
        <w:rPr>
          <w:rFonts w:ascii="Arial" w:hAnsi="Arial" w:cs="Arial"/>
          <w:lang w:val="es-ES"/>
        </w:rPr>
        <w:t>La población de búhos nivales ha sufrido un descenso en toda su área de distribución mundial que equivale a aproximadamente un tercio de la población perdida en las últimas tres décadas (McCabe et al. 2024). La especie pasó de estar clasificada como «Preocupación menor» a «Vulnerable» en la evaluación de la Lista Roja de la UICN de 2017 (BirdLife International 2017). Este estado de conservación desfavorable, junto con el hecho de ser una especie migratoria, la haría susceptible de ser incluida en el Apéndice II de la CMS. Incluida en el Anexo 1 (lista de especies) del Memorando de Entendimiento sobre la Conservación de las Aves Migratorias de Presa en África y Eurasia (</w:t>
      </w:r>
      <w:proofErr w:type="spellStart"/>
      <w:r w:rsidRPr="006D45FF">
        <w:rPr>
          <w:rFonts w:ascii="Arial" w:hAnsi="Arial" w:cs="Arial"/>
          <w:lang w:val="es-ES"/>
        </w:rPr>
        <w:t>MdE</w:t>
      </w:r>
      <w:proofErr w:type="spellEnd"/>
      <w:r w:rsidRPr="006D45FF">
        <w:rPr>
          <w:rFonts w:ascii="Arial" w:hAnsi="Arial" w:cs="Arial"/>
          <w:lang w:val="es-ES"/>
        </w:rPr>
        <w:t xml:space="preserve"> sobre aves rapaces, que abarca las especies migratorias de </w:t>
      </w:r>
      <w:proofErr w:type="spellStart"/>
      <w:r w:rsidRPr="006D45FF">
        <w:rPr>
          <w:rFonts w:ascii="Arial" w:hAnsi="Arial" w:cs="Arial"/>
          <w:lang w:val="es-ES"/>
        </w:rPr>
        <w:t>Accipitriformes</w:t>
      </w:r>
      <w:proofErr w:type="spellEnd"/>
      <w:r w:rsidRPr="006D45FF">
        <w:rPr>
          <w:rFonts w:ascii="Arial" w:hAnsi="Arial" w:cs="Arial"/>
          <w:lang w:val="es-ES"/>
        </w:rPr>
        <w:t xml:space="preserve">, Falconiformes y </w:t>
      </w:r>
      <w:proofErr w:type="spellStart"/>
      <w:r w:rsidRPr="006D45FF">
        <w:rPr>
          <w:rFonts w:ascii="Arial" w:hAnsi="Arial" w:cs="Arial"/>
          <w:lang w:val="es-ES"/>
        </w:rPr>
        <w:t>Strigiformes</w:t>
      </w:r>
      <w:proofErr w:type="spellEnd"/>
      <w:r w:rsidRPr="006D45FF">
        <w:rPr>
          <w:rFonts w:ascii="Arial" w:hAnsi="Arial" w:cs="Arial"/>
          <w:lang w:val="es-ES"/>
        </w:rPr>
        <w:t xml:space="preserve">) y tras su cambio de categoría a «Vulnerable», fue reclasificada en el Anexo 3 (plan de acción) del </w:t>
      </w:r>
      <w:proofErr w:type="spellStart"/>
      <w:r w:rsidRPr="006D45FF">
        <w:rPr>
          <w:rFonts w:ascii="Arial" w:hAnsi="Arial" w:cs="Arial"/>
          <w:lang w:val="es-ES"/>
        </w:rPr>
        <w:t>MdE</w:t>
      </w:r>
      <w:proofErr w:type="spellEnd"/>
      <w:r w:rsidRPr="006D45FF">
        <w:rPr>
          <w:rFonts w:ascii="Arial" w:hAnsi="Arial" w:cs="Arial"/>
          <w:lang w:val="es-ES"/>
        </w:rPr>
        <w:t xml:space="preserve"> sobre aves rapaces en la tercera Reunión de Signatarios (MOS3 Dubái, julio de 2023), pasando de la Tabla 1 categoría 2 a la categoría 1. </w:t>
      </w:r>
    </w:p>
    <w:p w14:paraId="4BA19A69" w14:textId="77777777" w:rsidR="00633A95" w:rsidRPr="006D45FF" w:rsidRDefault="00633A95" w:rsidP="00167F3E">
      <w:pPr>
        <w:spacing w:after="0"/>
        <w:jc w:val="both"/>
        <w:rPr>
          <w:rFonts w:ascii="Arial" w:hAnsi="Arial" w:cs="Arial"/>
          <w:lang w:val="es-ES"/>
        </w:rPr>
      </w:pPr>
    </w:p>
    <w:p w14:paraId="357189B7" w14:textId="2F308D4F" w:rsidR="003E24A1" w:rsidRPr="006D45FF" w:rsidRDefault="00167F3E" w:rsidP="00167F3E">
      <w:pPr>
        <w:spacing w:after="0"/>
        <w:jc w:val="both"/>
        <w:rPr>
          <w:rFonts w:ascii="Arial" w:hAnsi="Arial" w:cs="Arial"/>
          <w:lang w:val="es-ES"/>
        </w:rPr>
      </w:pPr>
      <w:r w:rsidRPr="006D45FF">
        <w:rPr>
          <w:rFonts w:ascii="Arial" w:hAnsi="Arial" w:cs="Arial"/>
          <w:lang w:val="es-ES"/>
        </w:rPr>
        <w:t>El Apéndice I de la CMS ya incluye en la lista de especies «Vulnerables» a nivel mundial al águila imperial ibérica (</w:t>
      </w:r>
      <w:r w:rsidRPr="006D45FF">
        <w:rPr>
          <w:rFonts w:ascii="Arial" w:hAnsi="Arial" w:cs="Arial"/>
          <w:i/>
          <w:iCs/>
          <w:lang w:val="es-ES"/>
        </w:rPr>
        <w:t xml:space="preserve">Aquila </w:t>
      </w:r>
      <w:proofErr w:type="spellStart"/>
      <w:r w:rsidRPr="006D45FF">
        <w:rPr>
          <w:rFonts w:ascii="Arial" w:hAnsi="Arial" w:cs="Arial"/>
          <w:i/>
          <w:iCs/>
          <w:lang w:val="es-ES"/>
        </w:rPr>
        <w:t>adalberti</w:t>
      </w:r>
      <w:proofErr w:type="spellEnd"/>
      <w:r w:rsidR="006B218C" w:rsidRPr="006D45FF">
        <w:rPr>
          <w:rFonts w:ascii="Arial" w:hAnsi="Arial" w:cs="Arial"/>
          <w:lang w:val="es-ES"/>
        </w:rPr>
        <w:t>), á</w:t>
      </w:r>
      <w:r w:rsidRPr="006D45FF">
        <w:rPr>
          <w:rFonts w:ascii="Arial" w:hAnsi="Arial" w:cs="Arial"/>
          <w:lang w:val="es-ES"/>
        </w:rPr>
        <w:t>guila moteada (</w:t>
      </w:r>
      <w:r w:rsidRPr="006D45FF">
        <w:rPr>
          <w:rFonts w:ascii="Arial" w:hAnsi="Arial" w:cs="Arial"/>
          <w:i/>
          <w:iCs/>
          <w:lang w:val="es-ES"/>
        </w:rPr>
        <w:t>Clanga clanga</w:t>
      </w:r>
      <w:r w:rsidRPr="006D45FF">
        <w:rPr>
          <w:rFonts w:ascii="Arial" w:hAnsi="Arial" w:cs="Arial"/>
          <w:lang w:val="es-ES"/>
        </w:rPr>
        <w:t>), águila imperial oriental (</w:t>
      </w:r>
      <w:r w:rsidRPr="006D45FF">
        <w:rPr>
          <w:rFonts w:ascii="Arial" w:hAnsi="Arial" w:cs="Arial"/>
          <w:i/>
          <w:iCs/>
          <w:lang w:val="es-ES"/>
        </w:rPr>
        <w:t>Aquila heliaca</w:t>
      </w:r>
      <w:r w:rsidRPr="006D45FF">
        <w:rPr>
          <w:rFonts w:ascii="Arial" w:hAnsi="Arial" w:cs="Arial"/>
          <w:lang w:val="es-ES"/>
        </w:rPr>
        <w:t>), pigargo de pallas (</w:t>
      </w:r>
      <w:proofErr w:type="spellStart"/>
      <w:r w:rsidRPr="006D45FF">
        <w:rPr>
          <w:rFonts w:ascii="Arial" w:hAnsi="Arial" w:cs="Arial"/>
          <w:i/>
          <w:iCs/>
          <w:lang w:val="es-ES"/>
        </w:rPr>
        <w:t>Haliaeetus</w:t>
      </w:r>
      <w:proofErr w:type="spellEnd"/>
      <w:r w:rsidRPr="006D45FF">
        <w:rPr>
          <w:rFonts w:ascii="Arial" w:hAnsi="Arial" w:cs="Arial"/>
          <w:i/>
          <w:iCs/>
          <w:lang w:val="es-ES"/>
        </w:rPr>
        <w:t xml:space="preserve"> </w:t>
      </w:r>
      <w:proofErr w:type="spellStart"/>
      <w:r w:rsidRPr="006D45FF">
        <w:rPr>
          <w:rFonts w:ascii="Arial" w:hAnsi="Arial" w:cs="Arial"/>
          <w:i/>
          <w:iCs/>
          <w:lang w:val="es-ES"/>
        </w:rPr>
        <w:t>leucoryphus</w:t>
      </w:r>
      <w:proofErr w:type="spellEnd"/>
      <w:r w:rsidRPr="006D45FF">
        <w:rPr>
          <w:rFonts w:ascii="Arial" w:hAnsi="Arial" w:cs="Arial"/>
          <w:lang w:val="es-ES"/>
        </w:rPr>
        <w:t>) y pigargo de Steller (</w:t>
      </w:r>
      <w:proofErr w:type="spellStart"/>
      <w:r w:rsidRPr="006D45FF">
        <w:rPr>
          <w:rFonts w:ascii="Arial" w:hAnsi="Arial" w:cs="Arial"/>
          <w:i/>
          <w:iCs/>
          <w:lang w:val="es-ES"/>
        </w:rPr>
        <w:t>Haliaeetus</w:t>
      </w:r>
      <w:proofErr w:type="spellEnd"/>
      <w:r w:rsidRPr="006D45FF">
        <w:rPr>
          <w:rFonts w:ascii="Arial" w:hAnsi="Arial" w:cs="Arial"/>
          <w:i/>
          <w:iCs/>
          <w:lang w:val="es-ES"/>
        </w:rPr>
        <w:t xml:space="preserve"> </w:t>
      </w:r>
      <w:proofErr w:type="spellStart"/>
      <w:r w:rsidRPr="006D45FF">
        <w:rPr>
          <w:rFonts w:ascii="Arial" w:hAnsi="Arial" w:cs="Arial"/>
          <w:i/>
          <w:iCs/>
          <w:lang w:val="es-ES"/>
        </w:rPr>
        <w:t>pelagicus</w:t>
      </w:r>
      <w:proofErr w:type="spellEnd"/>
      <w:r w:rsidRPr="006D45FF">
        <w:rPr>
          <w:rFonts w:ascii="Arial" w:hAnsi="Arial" w:cs="Arial"/>
          <w:lang w:val="es-ES"/>
        </w:rPr>
        <w:t>), pero ningu</w:t>
      </w:r>
      <w:r w:rsidR="0025599D" w:rsidRPr="006D45FF">
        <w:rPr>
          <w:rFonts w:ascii="Arial" w:hAnsi="Arial" w:cs="Arial"/>
          <w:lang w:val="es-ES"/>
        </w:rPr>
        <w:t>na especie de búho. El Apéndice </w:t>
      </w:r>
      <w:r w:rsidRPr="006D45FF">
        <w:rPr>
          <w:rFonts w:ascii="Arial" w:hAnsi="Arial" w:cs="Arial"/>
          <w:lang w:val="es-ES"/>
        </w:rPr>
        <w:t xml:space="preserve">II de la CMS contiene una lista a nivel de familia de </w:t>
      </w:r>
      <w:proofErr w:type="spellStart"/>
      <w:r w:rsidRPr="006D45FF">
        <w:rPr>
          <w:rFonts w:ascii="Arial" w:hAnsi="Arial" w:cs="Arial"/>
          <w:lang w:val="es-ES"/>
        </w:rPr>
        <w:t>Accipitriformes</w:t>
      </w:r>
      <w:proofErr w:type="spellEnd"/>
      <w:r w:rsidRPr="006D45FF">
        <w:rPr>
          <w:rFonts w:ascii="Arial" w:hAnsi="Arial" w:cs="Arial"/>
          <w:lang w:val="es-ES"/>
        </w:rPr>
        <w:t xml:space="preserve"> y Falconiformes, pero no existe una lista similar para </w:t>
      </w:r>
      <w:proofErr w:type="spellStart"/>
      <w:r w:rsidRPr="006D45FF">
        <w:rPr>
          <w:rFonts w:ascii="Arial" w:hAnsi="Arial" w:cs="Arial"/>
          <w:lang w:val="es-ES"/>
        </w:rPr>
        <w:lastRenderedPageBreak/>
        <w:t>Strigiformes</w:t>
      </w:r>
      <w:proofErr w:type="spellEnd"/>
      <w:r w:rsidRPr="006D45FF">
        <w:rPr>
          <w:rFonts w:ascii="Arial" w:hAnsi="Arial" w:cs="Arial"/>
          <w:lang w:val="es-ES"/>
        </w:rPr>
        <w:t xml:space="preserve">. Como especie migratoria y vulnerable a nivel mundial incluida en la Lista Roja de la UICN, el búho nival cumple los criterios para su inclusión en el Apéndice II de la CMS, tal y como se describe en el </w:t>
      </w:r>
      <w:hyperlink r:id="rId16" w:history="1">
        <w:r w:rsidRPr="006D45FF">
          <w:rPr>
            <w:rStyle w:val="Hyperlink"/>
            <w:rFonts w:ascii="Arial" w:hAnsi="Arial" w:cs="Arial"/>
            <w:lang w:val="es-ES"/>
          </w:rPr>
          <w:t>Informe de evaluación del estado de conservación | Rapaces</w:t>
        </w:r>
      </w:hyperlink>
      <w:r w:rsidRPr="006D45FF">
        <w:rPr>
          <w:rFonts w:ascii="Arial" w:hAnsi="Arial" w:cs="Arial"/>
          <w:lang w:val="es-ES"/>
        </w:rPr>
        <w:t>.</w:t>
      </w:r>
    </w:p>
    <w:p w14:paraId="5461A7E8" w14:textId="77777777" w:rsidR="00A9179E" w:rsidRPr="006D45FF" w:rsidRDefault="00A9179E" w:rsidP="00167F3E">
      <w:pPr>
        <w:spacing w:after="0"/>
        <w:jc w:val="both"/>
        <w:rPr>
          <w:rFonts w:ascii="Arial" w:hAnsi="Arial" w:cs="Arial"/>
          <w:lang w:val="es-ES"/>
        </w:rPr>
      </w:pPr>
    </w:p>
    <w:p w14:paraId="0A882C99" w14:textId="6AA25929" w:rsidR="00D907A8" w:rsidRPr="006D45FF" w:rsidRDefault="00897C72" w:rsidP="00167F3E">
      <w:pPr>
        <w:spacing w:after="0"/>
        <w:jc w:val="both"/>
        <w:rPr>
          <w:rFonts w:ascii="Arial" w:hAnsi="Arial" w:cs="Arial"/>
          <w:lang w:val="es-ES"/>
        </w:rPr>
      </w:pPr>
      <w:r w:rsidRPr="006D45FF">
        <w:rPr>
          <w:rFonts w:ascii="Arial" w:hAnsi="Arial" w:cs="Arial"/>
          <w:i/>
          <w:iCs/>
          <w:lang w:val="es-ES"/>
        </w:rPr>
        <w:t>En la</w:t>
      </w:r>
      <w:r w:rsidR="006B218C" w:rsidRPr="006D45FF">
        <w:rPr>
          <w:rFonts w:ascii="Arial" w:hAnsi="Arial" w:cs="Arial"/>
          <w:i/>
          <w:iCs/>
          <w:lang w:val="es-ES"/>
        </w:rPr>
        <w:t xml:space="preserve"> actualidad, el búho nival es la única</w:t>
      </w:r>
      <w:r w:rsidRPr="006D45FF">
        <w:rPr>
          <w:rFonts w:ascii="Arial" w:hAnsi="Arial" w:cs="Arial"/>
          <w:i/>
          <w:iCs/>
          <w:lang w:val="es-ES"/>
        </w:rPr>
        <w:t xml:space="preserve"> ave representativa de los ecosistemas de la tundra ártica. De hecho, puede ser uno de los mejores indicadores de la salud de los entornos árticos y, gracias a sus numerosas y admirables cualidades, puede contribuir de manera decisiva a impulsar la conservación del Ártico.</w:t>
      </w:r>
      <w:r w:rsidRPr="006D45FF">
        <w:rPr>
          <w:rFonts w:ascii="Arial" w:hAnsi="Arial" w:cs="Arial"/>
          <w:lang w:val="es-ES"/>
        </w:rPr>
        <w:t xml:space="preserve"> </w:t>
      </w:r>
    </w:p>
    <w:p w14:paraId="0107E213" w14:textId="4332AF9F" w:rsidR="00A9179E" w:rsidRPr="006D45FF" w:rsidRDefault="00897C72" w:rsidP="00167F3E">
      <w:pPr>
        <w:spacing w:after="0"/>
        <w:jc w:val="both"/>
        <w:rPr>
          <w:rFonts w:ascii="Arial" w:hAnsi="Arial" w:cs="Arial"/>
          <w:lang w:val="es-ES"/>
        </w:rPr>
      </w:pPr>
      <w:r w:rsidRPr="006D45FF">
        <w:rPr>
          <w:rFonts w:ascii="Arial" w:hAnsi="Arial" w:cs="Arial"/>
          <w:lang w:val="es-ES"/>
        </w:rPr>
        <w:t>- Holt et al. (2020).</w:t>
      </w:r>
    </w:p>
    <w:p w14:paraId="157D0780" w14:textId="77777777" w:rsidR="004B4F34" w:rsidRPr="006D45FF" w:rsidRDefault="004B4F34" w:rsidP="00947CE2">
      <w:pPr>
        <w:spacing w:after="0"/>
        <w:jc w:val="both"/>
        <w:rPr>
          <w:rFonts w:ascii="Arial" w:hAnsi="Arial" w:cs="Arial"/>
          <w:lang w:val="es-ES"/>
        </w:rPr>
      </w:pPr>
    </w:p>
    <w:p w14:paraId="78956DCC" w14:textId="7CAB7DD9" w:rsidR="004B4F34" w:rsidRPr="006D45FF" w:rsidRDefault="004B4F34" w:rsidP="006127EB">
      <w:pPr>
        <w:spacing w:after="0"/>
        <w:ind w:left="540" w:hanging="540"/>
        <w:jc w:val="both"/>
        <w:rPr>
          <w:rFonts w:ascii="Arial" w:hAnsi="Arial" w:cs="Arial"/>
          <w:b/>
          <w:bCs/>
          <w:lang w:val="es-ES"/>
        </w:rPr>
      </w:pPr>
      <w:r w:rsidRPr="006D45FF">
        <w:rPr>
          <w:rFonts w:ascii="Arial" w:hAnsi="Arial" w:cs="Arial"/>
          <w:b/>
          <w:bCs/>
          <w:lang w:val="es-ES"/>
        </w:rPr>
        <w:t>3</w:t>
      </w:r>
      <w:r w:rsidRPr="006D45FF">
        <w:rPr>
          <w:rFonts w:ascii="Arial" w:hAnsi="Arial" w:cs="Arial"/>
          <w:b/>
          <w:bCs/>
          <w:lang w:val="es-ES"/>
        </w:rPr>
        <w:tab/>
      </w:r>
      <w:proofErr w:type="gramStart"/>
      <w:r w:rsidRPr="006D45FF">
        <w:rPr>
          <w:rFonts w:ascii="Arial" w:hAnsi="Arial" w:cs="Arial"/>
          <w:b/>
          <w:bCs/>
          <w:lang w:val="es-ES"/>
        </w:rPr>
        <w:t>Migraciones</w:t>
      </w:r>
      <w:proofErr w:type="gramEnd"/>
    </w:p>
    <w:p w14:paraId="01F431E8" w14:textId="77777777" w:rsidR="00C76DBD" w:rsidRPr="006D45FF" w:rsidRDefault="00C76DBD" w:rsidP="006127EB">
      <w:pPr>
        <w:spacing w:after="0"/>
        <w:ind w:left="540"/>
        <w:jc w:val="both"/>
        <w:rPr>
          <w:rFonts w:ascii="Arial" w:hAnsi="Arial" w:cs="Arial"/>
          <w:lang w:val="es-ES"/>
        </w:rPr>
      </w:pPr>
    </w:p>
    <w:p w14:paraId="17A22313" w14:textId="7B201FE3" w:rsidR="004B4F34" w:rsidRPr="006D45FF" w:rsidRDefault="004B4F34" w:rsidP="009E6AF7">
      <w:pPr>
        <w:spacing w:after="0"/>
        <w:ind w:left="567" w:hanging="567"/>
        <w:jc w:val="both"/>
        <w:rPr>
          <w:rFonts w:ascii="Arial" w:hAnsi="Arial" w:cs="Arial"/>
          <w:lang w:val="es-ES"/>
        </w:rPr>
      </w:pPr>
      <w:r w:rsidRPr="006D45FF">
        <w:rPr>
          <w:rFonts w:ascii="Arial" w:hAnsi="Arial" w:cs="Arial"/>
          <w:lang w:val="es-ES"/>
        </w:rPr>
        <w:t xml:space="preserve">3.1 </w:t>
      </w:r>
      <w:r w:rsidRPr="006D45FF">
        <w:rPr>
          <w:rFonts w:ascii="Arial" w:hAnsi="Arial" w:cs="Arial"/>
          <w:lang w:val="es-ES"/>
        </w:rPr>
        <w:tab/>
        <w:t>Tipos de desplazamiento, distancia, carácter cíclico y previsible de la migración</w:t>
      </w:r>
    </w:p>
    <w:p w14:paraId="454DB45E" w14:textId="77777777" w:rsidR="009E6AF7" w:rsidRPr="006D45FF" w:rsidRDefault="009E6AF7" w:rsidP="006127EB">
      <w:pPr>
        <w:spacing w:after="0"/>
        <w:ind w:left="540"/>
        <w:jc w:val="both"/>
        <w:rPr>
          <w:rFonts w:ascii="Arial" w:hAnsi="Arial" w:cs="Arial"/>
          <w:lang w:val="es-ES"/>
        </w:rPr>
      </w:pPr>
    </w:p>
    <w:p w14:paraId="06C2786C" w14:textId="27721D5B" w:rsidR="00D907A8" w:rsidRPr="006D45FF" w:rsidRDefault="00D907A8" w:rsidP="00D907A8">
      <w:pPr>
        <w:spacing w:after="0"/>
        <w:jc w:val="both"/>
        <w:rPr>
          <w:rFonts w:ascii="Arial" w:hAnsi="Arial" w:cs="Arial"/>
          <w:lang w:val="es-ES"/>
        </w:rPr>
      </w:pPr>
      <w:r w:rsidRPr="006D45FF">
        <w:rPr>
          <w:rFonts w:ascii="Arial" w:hAnsi="Arial" w:cs="Arial"/>
          <w:lang w:val="es-ES"/>
        </w:rPr>
        <w:t xml:space="preserve">El búho nival muestra comportamientos migratorios complejos caracterizados por movimientos estacionales regulares e irrupciones irregulares. Este búho, que habita principalmente en la tundra ártica durante la época de reproducción, migra cuando se acerca el invierno boreal y sus movimientos dependen de la disponibilidad de presas, especialmente de poblaciones de </w:t>
      </w:r>
      <w:proofErr w:type="spellStart"/>
      <w:r w:rsidRPr="006D45FF">
        <w:rPr>
          <w:rFonts w:ascii="Arial" w:hAnsi="Arial" w:cs="Arial"/>
          <w:lang w:val="es-ES"/>
        </w:rPr>
        <w:t>lemmings</w:t>
      </w:r>
      <w:proofErr w:type="spellEnd"/>
      <w:r w:rsidRPr="006D45FF">
        <w:rPr>
          <w:rFonts w:ascii="Arial" w:hAnsi="Arial" w:cs="Arial"/>
          <w:lang w:val="es-ES"/>
        </w:rPr>
        <w:t>. Los ejemplares y las poblaciones tienen diversas estrategias migratorias y emprenden viajes con diferentes direcciones, recorren distancias variables y pasan el invierno en diferentes tipos de hábitats en los que hay diferentes tipos de presas.</w:t>
      </w:r>
    </w:p>
    <w:p w14:paraId="4B3509F9" w14:textId="77777777" w:rsidR="00633A95" w:rsidRPr="006D45FF" w:rsidRDefault="00633A95" w:rsidP="00D907A8">
      <w:pPr>
        <w:spacing w:after="0"/>
        <w:jc w:val="both"/>
        <w:rPr>
          <w:rFonts w:ascii="Arial" w:hAnsi="Arial" w:cs="Arial"/>
          <w:lang w:val="es-ES"/>
        </w:rPr>
      </w:pPr>
    </w:p>
    <w:p w14:paraId="6D927922" w14:textId="5B2BBE8C" w:rsidR="00D907A8" w:rsidRPr="006D45FF" w:rsidRDefault="00D907A8" w:rsidP="00D907A8">
      <w:pPr>
        <w:spacing w:after="0"/>
        <w:jc w:val="both"/>
        <w:rPr>
          <w:rFonts w:ascii="Arial" w:hAnsi="Arial" w:cs="Arial"/>
          <w:lang w:val="es-ES"/>
        </w:rPr>
      </w:pPr>
      <w:r w:rsidRPr="006D45FF">
        <w:rPr>
          <w:rFonts w:ascii="Arial" w:hAnsi="Arial" w:cs="Arial"/>
          <w:lang w:val="es-ES"/>
        </w:rPr>
        <w:t>En 2007, 2011 y 2015 se marcaron veintidós búhos nivales durante la época de reproducción en el norte de Noruega. Permanecieron en el Ártico durante el invierno, pero en su mayoría emigraron a la Federación Rusa tras la temporada de reproducción. Allí permanecieron sobre todo en zonas donde había más posibilidades de cazar al lagópodo común (</w:t>
      </w:r>
      <w:proofErr w:type="spellStart"/>
      <w:r w:rsidRPr="006D45FF">
        <w:rPr>
          <w:rFonts w:ascii="Arial" w:hAnsi="Arial" w:cs="Arial"/>
          <w:i/>
          <w:iCs/>
          <w:lang w:val="es-ES"/>
        </w:rPr>
        <w:t>Lagopus</w:t>
      </w:r>
      <w:proofErr w:type="spellEnd"/>
      <w:r w:rsidRPr="006D45FF">
        <w:rPr>
          <w:rFonts w:ascii="Arial" w:hAnsi="Arial" w:cs="Arial"/>
          <w:i/>
          <w:iCs/>
          <w:lang w:val="es-ES"/>
        </w:rPr>
        <w:t xml:space="preserve"> </w:t>
      </w:r>
      <w:proofErr w:type="spellStart"/>
      <w:r w:rsidRPr="006D45FF">
        <w:rPr>
          <w:rFonts w:ascii="Arial" w:hAnsi="Arial" w:cs="Arial"/>
          <w:i/>
          <w:iCs/>
          <w:lang w:val="es-ES"/>
        </w:rPr>
        <w:t>lagopus</w:t>
      </w:r>
      <w:proofErr w:type="spellEnd"/>
      <w:r w:rsidRPr="006D45FF">
        <w:rPr>
          <w:rFonts w:ascii="Arial" w:hAnsi="Arial" w:cs="Arial"/>
          <w:lang w:val="es-ES"/>
        </w:rPr>
        <w:t>), mientras que unos pocos se quedaron cerca de las polinias, donde cazaban aves marinas (</w:t>
      </w:r>
      <w:proofErr w:type="spellStart"/>
      <w:r w:rsidRPr="006D45FF">
        <w:rPr>
          <w:rFonts w:ascii="Arial" w:hAnsi="Arial" w:cs="Arial"/>
          <w:lang w:val="es-ES"/>
        </w:rPr>
        <w:t>Øien</w:t>
      </w:r>
      <w:proofErr w:type="spellEnd"/>
      <w:r w:rsidRPr="006D45FF">
        <w:rPr>
          <w:rFonts w:ascii="Arial" w:hAnsi="Arial" w:cs="Arial"/>
          <w:lang w:val="es-ES"/>
        </w:rPr>
        <w:t xml:space="preserve"> et al. 2018); </w:t>
      </w:r>
      <w:r w:rsidRPr="006D45FF">
        <w:rPr>
          <w:rFonts w:ascii="Arial" w:hAnsi="Arial" w:cs="Arial"/>
          <w:b/>
          <w:bCs/>
          <w:i/>
          <w:iCs/>
          <w:lang w:val="es-ES"/>
        </w:rPr>
        <w:t>Figura 2</w:t>
      </w:r>
      <w:r w:rsidRPr="006D45FF">
        <w:rPr>
          <w:rFonts w:ascii="Arial" w:hAnsi="Arial" w:cs="Arial"/>
          <w:lang w:val="es-ES"/>
        </w:rPr>
        <w:t xml:space="preserve">.  </w:t>
      </w:r>
    </w:p>
    <w:p w14:paraId="1EA88CEA" w14:textId="77777777" w:rsidR="00D907A8" w:rsidRPr="006D45FF" w:rsidRDefault="00D907A8" w:rsidP="00D907A8">
      <w:pPr>
        <w:spacing w:after="0"/>
        <w:jc w:val="both"/>
        <w:rPr>
          <w:rFonts w:ascii="Arial" w:hAnsi="Arial" w:cs="Arial"/>
          <w:lang w:val="es-ES"/>
        </w:rPr>
      </w:pPr>
    </w:p>
    <w:p w14:paraId="42AB3EC4" w14:textId="75B48345" w:rsidR="00D907A8" w:rsidRPr="006D45FF" w:rsidRDefault="00D907A8" w:rsidP="00D907A8">
      <w:pPr>
        <w:spacing w:after="0"/>
        <w:jc w:val="both"/>
        <w:rPr>
          <w:rFonts w:ascii="Arial" w:hAnsi="Arial" w:cs="Arial"/>
          <w:lang w:val="es-ES"/>
        </w:rPr>
      </w:pPr>
      <w:r w:rsidRPr="006D45FF">
        <w:rPr>
          <w:rFonts w:ascii="Arial" w:hAnsi="Arial" w:cs="Arial"/>
          <w:lang w:val="es-ES"/>
        </w:rPr>
        <w:t>Los resultados obtenidos de cuatro búhos nivales marcados en Alaska mostraron movimientos de oeste a este de las hembras hacia la Federación Rusa y el Ártico canadiense en los años siguientes (Fuller et al. 2003). La mayoría (74 %) de los búhos nivales reproductores marcados en el Ártico oriental canadiense permanecieron en el Ártico durante el invierno, desplazándose por las costas marinas y las polinias en el hielo marino, y alimentándose principalmente de aves marinas (</w:t>
      </w:r>
      <w:proofErr w:type="spellStart"/>
      <w:r w:rsidRPr="006D45FF">
        <w:rPr>
          <w:rFonts w:ascii="Arial" w:hAnsi="Arial" w:cs="Arial"/>
          <w:lang w:val="es-ES"/>
        </w:rPr>
        <w:t>Robillard</w:t>
      </w:r>
      <w:proofErr w:type="spellEnd"/>
      <w:r w:rsidRPr="006D45FF">
        <w:rPr>
          <w:rFonts w:ascii="Arial" w:hAnsi="Arial" w:cs="Arial"/>
          <w:lang w:val="es-ES"/>
        </w:rPr>
        <w:t xml:space="preserve"> et al. 2018). Por el contrario, cuatro búhos nivales hembras marcadas en el extremo occidental del Ártico del Yukón (Doyle et al. 2017) se desplazaron hacia el interior durante el invierno para establecerse en biomas boreales montanos terrestres árticos. Las 16 aves marcadas en sus zonas de invernada en las praderas de Saskatchewan emprendieron la migración anual de norte a sur hacia las zonas de reproducción en la tundra ártica del norte de Canadá (</w:t>
      </w:r>
      <w:proofErr w:type="spellStart"/>
      <w:r w:rsidRPr="006D45FF">
        <w:rPr>
          <w:rFonts w:ascii="Arial" w:hAnsi="Arial" w:cs="Arial"/>
          <w:lang w:val="es-ES"/>
        </w:rPr>
        <w:t>Wiebe</w:t>
      </w:r>
      <w:proofErr w:type="spellEnd"/>
      <w:r w:rsidRPr="006D45FF">
        <w:rPr>
          <w:rFonts w:ascii="Arial" w:hAnsi="Arial" w:cs="Arial"/>
          <w:lang w:val="es-ES"/>
        </w:rPr>
        <w:t xml:space="preserve"> et al. 2023).</w:t>
      </w:r>
    </w:p>
    <w:p w14:paraId="73402B4E" w14:textId="77777777" w:rsidR="009C183F" w:rsidRPr="006D45FF" w:rsidRDefault="009C183F" w:rsidP="00D907A8">
      <w:pPr>
        <w:spacing w:after="0"/>
        <w:jc w:val="both"/>
        <w:rPr>
          <w:rFonts w:ascii="Arial" w:hAnsi="Arial" w:cs="Arial"/>
          <w:lang w:val="es-ES"/>
        </w:rPr>
      </w:pPr>
    </w:p>
    <w:p w14:paraId="36CB0610" w14:textId="77777777" w:rsidR="007A0E49" w:rsidRPr="006D45FF" w:rsidRDefault="007A0E49" w:rsidP="00D907A8">
      <w:pPr>
        <w:spacing w:after="0"/>
        <w:jc w:val="both"/>
        <w:rPr>
          <w:rFonts w:ascii="Arial" w:hAnsi="Arial" w:cs="Arial"/>
          <w:lang w:val="es-ES"/>
        </w:rPr>
      </w:pPr>
    </w:p>
    <w:p w14:paraId="15F39BE7" w14:textId="77777777" w:rsidR="007A0E49" w:rsidRPr="006D45FF" w:rsidRDefault="007A0E49" w:rsidP="00D907A8">
      <w:pPr>
        <w:spacing w:after="0"/>
        <w:jc w:val="both"/>
        <w:rPr>
          <w:rFonts w:ascii="Arial" w:hAnsi="Arial" w:cs="Arial"/>
          <w:lang w:val="es-ES"/>
        </w:rPr>
      </w:pPr>
    </w:p>
    <w:p w14:paraId="727DABF3" w14:textId="38625204" w:rsidR="004F25B6" w:rsidRPr="006D45FF" w:rsidRDefault="00232B8C" w:rsidP="00D907A8">
      <w:pPr>
        <w:spacing w:after="0"/>
        <w:jc w:val="both"/>
        <w:rPr>
          <w:rFonts w:ascii="Arial" w:hAnsi="Arial" w:cs="Arial"/>
          <w:lang w:val="es-ES"/>
        </w:rPr>
      </w:pPr>
      <w:r w:rsidRPr="006D45FF">
        <w:rPr>
          <w:rFonts w:ascii="Arial" w:hAnsi="Arial" w:cs="Arial"/>
          <w:noProof/>
          <w:lang w:val="es-ES" w:eastAsia="es-ES"/>
        </w:rPr>
        <w:lastRenderedPageBreak/>
        <w:drawing>
          <wp:inline distT="0" distB="0" distL="0" distR="0" wp14:anchorId="5E22721B" wp14:editId="6A80580A">
            <wp:extent cx="5613621" cy="4337637"/>
            <wp:effectExtent l="0" t="0" r="6350" b="6350"/>
            <wp:docPr id="28" name="Picture 28" descr="A map of the wor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map of the world&#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26819" cy="4425105"/>
                    </a:xfrm>
                    <a:prstGeom prst="rect">
                      <a:avLst/>
                    </a:prstGeom>
                  </pic:spPr>
                </pic:pic>
              </a:graphicData>
            </a:graphic>
          </wp:inline>
        </w:drawing>
      </w:r>
    </w:p>
    <w:p w14:paraId="10FD6E6A" w14:textId="3DB0A171" w:rsidR="009C183F" w:rsidRPr="006D45FF" w:rsidRDefault="007A0E49" w:rsidP="00D907A8">
      <w:pPr>
        <w:spacing w:after="0"/>
        <w:jc w:val="both"/>
        <w:rPr>
          <w:rFonts w:ascii="Arial" w:hAnsi="Arial" w:cs="Arial"/>
          <w:sz w:val="20"/>
          <w:szCs w:val="20"/>
          <w:lang w:val="es-ES"/>
        </w:rPr>
      </w:pPr>
      <w:r w:rsidRPr="006D45FF">
        <w:rPr>
          <w:rFonts w:ascii="Arial" w:hAnsi="Arial" w:cs="Arial"/>
          <w:b/>
          <w:bCs/>
          <w:i/>
          <w:iCs/>
          <w:sz w:val="20"/>
          <w:szCs w:val="20"/>
          <w:lang w:val="es-ES"/>
        </w:rPr>
        <w:t>Figura 2.</w:t>
      </w:r>
      <w:r w:rsidRPr="006D45FF">
        <w:rPr>
          <w:rFonts w:ascii="Arial" w:hAnsi="Arial" w:cs="Arial"/>
          <w:sz w:val="20"/>
          <w:szCs w:val="20"/>
          <w:lang w:val="es-ES"/>
        </w:rPr>
        <w:t xml:space="preserve"> </w:t>
      </w:r>
      <w:r w:rsidRPr="006D45FF">
        <w:rPr>
          <w:rFonts w:ascii="Arial" w:hAnsi="Arial" w:cs="Arial"/>
          <w:i/>
          <w:iCs/>
          <w:sz w:val="20"/>
          <w:szCs w:val="20"/>
          <w:lang w:val="es-ES"/>
        </w:rPr>
        <w:t xml:space="preserve">Mapa de las migraciones de algunos búhos nivales equipados con transmisores satelitales (de </w:t>
      </w:r>
      <w:proofErr w:type="spellStart"/>
      <w:r w:rsidRPr="006D45FF">
        <w:rPr>
          <w:rFonts w:ascii="Arial" w:hAnsi="Arial" w:cs="Arial"/>
          <w:i/>
          <w:iCs/>
          <w:sz w:val="20"/>
          <w:szCs w:val="20"/>
          <w:lang w:val="es-ES"/>
        </w:rPr>
        <w:t>Potapov</w:t>
      </w:r>
      <w:proofErr w:type="spellEnd"/>
      <w:r w:rsidRPr="006D45FF">
        <w:rPr>
          <w:rFonts w:ascii="Arial" w:hAnsi="Arial" w:cs="Arial"/>
          <w:i/>
          <w:iCs/>
          <w:sz w:val="20"/>
          <w:szCs w:val="20"/>
          <w:lang w:val="es-ES"/>
        </w:rPr>
        <w:t xml:space="preserve"> y Sale 2012)</w:t>
      </w:r>
    </w:p>
    <w:p w14:paraId="5EFA9623" w14:textId="77777777" w:rsidR="00D907A8" w:rsidRPr="006D45FF" w:rsidRDefault="00D907A8" w:rsidP="00D907A8">
      <w:pPr>
        <w:spacing w:after="0"/>
        <w:jc w:val="both"/>
        <w:rPr>
          <w:rFonts w:ascii="Arial" w:hAnsi="Arial" w:cs="Arial"/>
          <w:lang w:val="es-ES"/>
        </w:rPr>
      </w:pPr>
    </w:p>
    <w:p w14:paraId="42283C09" w14:textId="56986973" w:rsidR="004B4F34" w:rsidRPr="006D45FF" w:rsidRDefault="004B4F34" w:rsidP="009E6AF7">
      <w:pPr>
        <w:spacing w:after="0"/>
        <w:ind w:left="567" w:hanging="567"/>
        <w:jc w:val="both"/>
        <w:rPr>
          <w:rFonts w:ascii="Arial" w:hAnsi="Arial" w:cs="Arial"/>
          <w:lang w:val="es-ES"/>
        </w:rPr>
      </w:pPr>
      <w:r w:rsidRPr="006D45FF">
        <w:rPr>
          <w:rFonts w:ascii="Arial" w:hAnsi="Arial" w:cs="Arial"/>
          <w:lang w:val="es-ES"/>
        </w:rPr>
        <w:t xml:space="preserve">3.2 </w:t>
      </w:r>
      <w:r w:rsidRPr="006D45FF">
        <w:rPr>
          <w:rFonts w:ascii="Arial" w:hAnsi="Arial" w:cs="Arial"/>
          <w:lang w:val="es-ES"/>
        </w:rPr>
        <w:tab/>
        <w:t>Proporción de la población migratoria, y por qué es una proporción significativa</w:t>
      </w:r>
    </w:p>
    <w:p w14:paraId="460C34D2" w14:textId="77777777" w:rsidR="009E6AF7" w:rsidRPr="006D45FF" w:rsidRDefault="009E6AF7" w:rsidP="009E6AF7">
      <w:pPr>
        <w:spacing w:after="0"/>
        <w:ind w:left="567" w:hanging="567"/>
        <w:jc w:val="both"/>
        <w:rPr>
          <w:rFonts w:ascii="Arial" w:hAnsi="Arial" w:cs="Arial"/>
          <w:lang w:val="es-ES"/>
        </w:rPr>
      </w:pPr>
    </w:p>
    <w:p w14:paraId="1C93FE96" w14:textId="53473D55" w:rsidR="004B4F34" w:rsidRPr="006D45FF" w:rsidRDefault="00392860" w:rsidP="00947CE2">
      <w:pPr>
        <w:spacing w:after="0"/>
        <w:jc w:val="both"/>
        <w:rPr>
          <w:rFonts w:ascii="Arial" w:hAnsi="Arial" w:cs="Arial"/>
          <w:lang w:val="es-ES"/>
        </w:rPr>
      </w:pPr>
      <w:r w:rsidRPr="006D45FF">
        <w:rPr>
          <w:rFonts w:ascii="Arial" w:hAnsi="Arial" w:cs="Arial"/>
          <w:lang w:val="es-ES"/>
        </w:rPr>
        <w:t>Resulta difícil estimar la proporción de la población migrante, ya que varía según la población y el año. Las publicaciones más antiguas describen que la mayoría de los búhos nivales del norte de la Federación Rusa migran hacia zonas abiertas del sur en otoño para pasar el invierno. Esto puede ser en áreas de tundra arbustiva o al sur, en las estepas de Kazajistán y el suroeste de Siberia (</w:t>
      </w:r>
      <w:proofErr w:type="spellStart"/>
      <w:r w:rsidRPr="006D45FF">
        <w:rPr>
          <w:rFonts w:ascii="Arial" w:hAnsi="Arial" w:cs="Arial"/>
          <w:lang w:val="es-ES"/>
        </w:rPr>
        <w:t>Dementiev</w:t>
      </w:r>
      <w:proofErr w:type="spellEnd"/>
      <w:r w:rsidRPr="006D45FF">
        <w:rPr>
          <w:rFonts w:ascii="Arial" w:hAnsi="Arial" w:cs="Arial"/>
          <w:lang w:val="es-ES"/>
        </w:rPr>
        <w:t xml:space="preserve"> y </w:t>
      </w:r>
      <w:proofErr w:type="spellStart"/>
      <w:r w:rsidRPr="006D45FF">
        <w:rPr>
          <w:rFonts w:ascii="Arial" w:hAnsi="Arial" w:cs="Arial"/>
          <w:lang w:val="es-ES"/>
        </w:rPr>
        <w:t>Gladkov</w:t>
      </w:r>
      <w:proofErr w:type="spellEnd"/>
      <w:r w:rsidRPr="006D45FF">
        <w:rPr>
          <w:rFonts w:ascii="Arial" w:hAnsi="Arial" w:cs="Arial"/>
          <w:lang w:val="es-ES"/>
        </w:rPr>
        <w:t xml:space="preserve"> 1951; </w:t>
      </w:r>
      <w:proofErr w:type="spellStart"/>
      <w:r w:rsidRPr="006D45FF">
        <w:rPr>
          <w:rFonts w:ascii="Arial" w:hAnsi="Arial" w:cs="Arial"/>
          <w:lang w:val="es-ES"/>
        </w:rPr>
        <w:t>Portenko</w:t>
      </w:r>
      <w:proofErr w:type="spellEnd"/>
      <w:r w:rsidRPr="006D45FF">
        <w:rPr>
          <w:rFonts w:ascii="Arial" w:hAnsi="Arial" w:cs="Arial"/>
          <w:lang w:val="es-ES"/>
        </w:rPr>
        <w:t xml:space="preserve"> 1972; </w:t>
      </w:r>
      <w:proofErr w:type="spellStart"/>
      <w:r w:rsidRPr="006D45FF">
        <w:rPr>
          <w:rFonts w:ascii="Arial" w:hAnsi="Arial" w:cs="Arial"/>
          <w:lang w:val="es-ES"/>
        </w:rPr>
        <w:t>Potapov</w:t>
      </w:r>
      <w:proofErr w:type="spellEnd"/>
      <w:r w:rsidRPr="006D45FF">
        <w:rPr>
          <w:rFonts w:ascii="Arial" w:hAnsi="Arial" w:cs="Arial"/>
          <w:lang w:val="es-ES"/>
        </w:rPr>
        <w:t xml:space="preserve"> y Sale 2012), pero es necesario disponer de información más actualizada. En algunas poblaciones es probable que migren la mayoría de los ejemplares. Por ejemplo, las 16 aves marcadas en un estudio realizado en Saskatchewan migraron anualmente de norte a sur desde sus áreas de reproducción en la tundra ártica del norte de Canadá hasta las praderas de Saskatchewan (</w:t>
      </w:r>
      <w:proofErr w:type="spellStart"/>
      <w:r w:rsidRPr="006D45FF">
        <w:rPr>
          <w:rFonts w:ascii="Arial" w:hAnsi="Arial" w:cs="Arial"/>
          <w:lang w:val="es-ES"/>
        </w:rPr>
        <w:t>Wiebe</w:t>
      </w:r>
      <w:proofErr w:type="spellEnd"/>
      <w:r w:rsidRPr="006D45FF">
        <w:rPr>
          <w:rFonts w:ascii="Arial" w:hAnsi="Arial" w:cs="Arial"/>
          <w:lang w:val="es-ES"/>
        </w:rPr>
        <w:t xml:space="preserve"> </w:t>
      </w:r>
      <w:r w:rsidRPr="006D45FF">
        <w:rPr>
          <w:rFonts w:ascii="Arial" w:hAnsi="Arial" w:cs="Arial"/>
          <w:i/>
          <w:iCs/>
          <w:lang w:val="es-ES"/>
        </w:rPr>
        <w:t>et al.</w:t>
      </w:r>
      <w:r w:rsidRPr="006D45FF">
        <w:rPr>
          <w:rFonts w:ascii="Arial" w:hAnsi="Arial" w:cs="Arial"/>
          <w:lang w:val="es-ES"/>
        </w:rPr>
        <w:t xml:space="preserve"> 2023). El número de ejemplares que se desplazan hacia el sur en América del Norte, especialmente entre Canadá y los Estados Unidos de América, crece en algunos años debido a movimientos eruptivos.</w:t>
      </w:r>
    </w:p>
    <w:p w14:paraId="50878C59" w14:textId="77777777" w:rsidR="00392860" w:rsidRPr="006D45FF" w:rsidRDefault="00392860" w:rsidP="00947CE2">
      <w:pPr>
        <w:spacing w:after="0"/>
        <w:jc w:val="both"/>
        <w:rPr>
          <w:rFonts w:ascii="Arial" w:hAnsi="Arial" w:cs="Arial"/>
          <w:lang w:val="es-ES"/>
        </w:rPr>
      </w:pPr>
    </w:p>
    <w:p w14:paraId="749A87BF" w14:textId="37A99DBE" w:rsidR="004B4F34" w:rsidRPr="006D45FF" w:rsidRDefault="004B4F34" w:rsidP="006127EB">
      <w:pPr>
        <w:spacing w:after="0"/>
        <w:ind w:left="540" w:hanging="540"/>
        <w:jc w:val="both"/>
        <w:rPr>
          <w:rFonts w:ascii="Arial" w:hAnsi="Arial" w:cs="Arial"/>
          <w:b/>
          <w:bCs/>
          <w:lang w:val="es-ES"/>
        </w:rPr>
      </w:pPr>
      <w:r w:rsidRPr="006D45FF">
        <w:rPr>
          <w:rFonts w:ascii="Arial" w:hAnsi="Arial" w:cs="Arial"/>
          <w:b/>
          <w:bCs/>
          <w:lang w:val="es-ES"/>
        </w:rPr>
        <w:t>4</w:t>
      </w:r>
      <w:r w:rsidRPr="006D45FF">
        <w:rPr>
          <w:rFonts w:ascii="Arial" w:hAnsi="Arial" w:cs="Arial"/>
          <w:b/>
          <w:bCs/>
          <w:lang w:val="es-ES"/>
        </w:rPr>
        <w:tab/>
      </w:r>
      <w:proofErr w:type="gramStart"/>
      <w:r w:rsidRPr="006D45FF">
        <w:rPr>
          <w:rFonts w:ascii="Arial" w:hAnsi="Arial" w:cs="Arial"/>
          <w:b/>
          <w:bCs/>
          <w:lang w:val="es-ES"/>
        </w:rPr>
        <w:t>Datos</w:t>
      </w:r>
      <w:proofErr w:type="gramEnd"/>
      <w:r w:rsidRPr="006D45FF">
        <w:rPr>
          <w:rFonts w:ascii="Arial" w:hAnsi="Arial" w:cs="Arial"/>
          <w:b/>
          <w:bCs/>
          <w:lang w:val="es-ES"/>
        </w:rPr>
        <w:t xml:space="preserve"> biológicos (además de la migración)</w:t>
      </w:r>
    </w:p>
    <w:p w14:paraId="4083CFF9" w14:textId="77777777" w:rsidR="00C313AD" w:rsidRPr="006D45FF" w:rsidRDefault="00C313AD" w:rsidP="006127EB">
      <w:pPr>
        <w:spacing w:after="0"/>
        <w:ind w:left="540" w:hanging="540"/>
        <w:jc w:val="both"/>
        <w:rPr>
          <w:rFonts w:ascii="Arial" w:hAnsi="Arial" w:cs="Arial"/>
          <w:lang w:val="es-ES"/>
        </w:rPr>
      </w:pPr>
    </w:p>
    <w:p w14:paraId="6756A09F" w14:textId="7CB7A8D6" w:rsidR="004B4F34" w:rsidRPr="006D45FF" w:rsidRDefault="004B4F34" w:rsidP="009E6AF7">
      <w:pPr>
        <w:spacing w:after="0"/>
        <w:ind w:left="540" w:hanging="540"/>
        <w:jc w:val="both"/>
        <w:rPr>
          <w:rFonts w:ascii="Arial" w:hAnsi="Arial" w:cs="Arial"/>
          <w:lang w:val="es-ES"/>
        </w:rPr>
      </w:pPr>
      <w:r w:rsidRPr="006D45FF">
        <w:rPr>
          <w:rFonts w:ascii="Arial" w:hAnsi="Arial" w:cs="Arial"/>
          <w:lang w:val="es-ES"/>
        </w:rPr>
        <w:t xml:space="preserve">4.1 </w:t>
      </w:r>
      <w:r w:rsidRPr="006D45FF">
        <w:rPr>
          <w:rFonts w:ascii="Arial" w:hAnsi="Arial" w:cs="Arial"/>
          <w:lang w:val="es-ES"/>
        </w:rPr>
        <w:tab/>
        <w:t xml:space="preserve">Distribución (actual e histórica) </w:t>
      </w:r>
    </w:p>
    <w:p w14:paraId="04B61D15" w14:textId="77777777" w:rsidR="009E6AF7" w:rsidRPr="006D45FF" w:rsidRDefault="009E6AF7" w:rsidP="009E6AF7">
      <w:pPr>
        <w:spacing w:after="0"/>
        <w:ind w:left="540" w:hanging="540"/>
        <w:jc w:val="both"/>
        <w:rPr>
          <w:rFonts w:ascii="Arial" w:hAnsi="Arial" w:cs="Arial"/>
          <w:lang w:val="es-ES"/>
        </w:rPr>
      </w:pPr>
    </w:p>
    <w:p w14:paraId="5548C785" w14:textId="6F08D3B9" w:rsidR="00C313AD" w:rsidRPr="006D45FF" w:rsidRDefault="00441D4E" w:rsidP="00C313AD">
      <w:pPr>
        <w:spacing w:after="0"/>
        <w:jc w:val="both"/>
        <w:rPr>
          <w:rFonts w:ascii="Arial" w:hAnsi="Arial" w:cs="Arial"/>
          <w:lang w:val="es-ES"/>
        </w:rPr>
      </w:pPr>
      <w:r w:rsidRPr="006D45FF">
        <w:rPr>
          <w:rFonts w:ascii="Arial" w:hAnsi="Arial" w:cs="Arial"/>
          <w:lang w:val="es-ES"/>
        </w:rPr>
        <w:t xml:space="preserve">La distribución reproductiva circumpolar se encuentra generalmente en una franja latitudinal entre 60⁰ y 82⁰ N, asociada más frecuentemente con la distribución de los </w:t>
      </w:r>
      <w:proofErr w:type="spellStart"/>
      <w:r w:rsidRPr="006D45FF">
        <w:rPr>
          <w:rFonts w:ascii="Arial" w:hAnsi="Arial" w:cs="Arial"/>
          <w:lang w:val="es-ES"/>
        </w:rPr>
        <w:t>lemmings</w:t>
      </w:r>
      <w:proofErr w:type="spellEnd"/>
      <w:r w:rsidRPr="006D45FF">
        <w:rPr>
          <w:rFonts w:ascii="Arial" w:hAnsi="Arial" w:cs="Arial"/>
          <w:lang w:val="es-ES"/>
        </w:rPr>
        <w:t xml:space="preserve"> (</w:t>
      </w:r>
      <w:proofErr w:type="spellStart"/>
      <w:r w:rsidRPr="006D45FF">
        <w:rPr>
          <w:rFonts w:ascii="Arial" w:hAnsi="Arial" w:cs="Arial"/>
          <w:i/>
          <w:iCs/>
          <w:lang w:val="es-ES"/>
        </w:rPr>
        <w:t>Dicrostonyx</w:t>
      </w:r>
      <w:proofErr w:type="spellEnd"/>
      <w:r w:rsidRPr="006D45FF">
        <w:rPr>
          <w:rFonts w:ascii="Arial" w:hAnsi="Arial" w:cs="Arial"/>
          <w:i/>
          <w:iCs/>
          <w:lang w:val="es-ES"/>
        </w:rPr>
        <w:t xml:space="preserve"> </w:t>
      </w:r>
      <w:r w:rsidRPr="006D45FF">
        <w:rPr>
          <w:rFonts w:ascii="Arial" w:hAnsi="Arial" w:cs="Arial"/>
          <w:lang w:val="es-ES"/>
        </w:rPr>
        <w:t xml:space="preserve">y </w:t>
      </w:r>
      <w:proofErr w:type="spellStart"/>
      <w:r w:rsidRPr="006D45FF">
        <w:rPr>
          <w:rFonts w:ascii="Arial" w:hAnsi="Arial" w:cs="Arial"/>
          <w:i/>
          <w:iCs/>
          <w:lang w:val="es-ES"/>
        </w:rPr>
        <w:t>Lemmus</w:t>
      </w:r>
      <w:proofErr w:type="spellEnd"/>
      <w:r w:rsidRPr="006D45FF">
        <w:rPr>
          <w:rFonts w:ascii="Arial" w:hAnsi="Arial" w:cs="Arial"/>
          <w:lang w:val="es-ES"/>
        </w:rPr>
        <w:t xml:space="preserve">): </w:t>
      </w:r>
      <w:r w:rsidRPr="006D45FF">
        <w:rPr>
          <w:rFonts w:ascii="Arial" w:hAnsi="Arial" w:cs="Arial"/>
          <w:i/>
          <w:iCs/>
          <w:lang w:val="es-ES"/>
        </w:rPr>
        <w:t>Figura 3</w:t>
      </w:r>
      <w:r w:rsidRPr="006D45FF">
        <w:rPr>
          <w:rFonts w:ascii="Arial" w:hAnsi="Arial" w:cs="Arial"/>
          <w:lang w:val="es-ES"/>
        </w:rPr>
        <w:t xml:space="preserve">. Esta franja abarca el noreste de Groenlandia, el norte de </w:t>
      </w:r>
      <w:proofErr w:type="spellStart"/>
      <w:r w:rsidRPr="006D45FF">
        <w:rPr>
          <w:rFonts w:ascii="Arial" w:hAnsi="Arial" w:cs="Arial"/>
          <w:lang w:val="es-ES"/>
        </w:rPr>
        <w:t>Fenoscandia</w:t>
      </w:r>
      <w:proofErr w:type="spellEnd"/>
      <w:r w:rsidRPr="006D45FF">
        <w:rPr>
          <w:rFonts w:ascii="Arial" w:hAnsi="Arial" w:cs="Arial"/>
          <w:lang w:val="es-ES"/>
        </w:rPr>
        <w:t xml:space="preserve">, Canadá, Alaska y la Federación Rusa llegando a los límites meridionales de la tundra en Eurasia y las islas </w:t>
      </w:r>
      <w:proofErr w:type="gramStart"/>
      <w:r w:rsidRPr="006D45FF">
        <w:rPr>
          <w:rFonts w:ascii="Arial" w:hAnsi="Arial" w:cs="Arial"/>
          <w:lang w:val="es-ES"/>
        </w:rPr>
        <w:t>Comandante</w:t>
      </w:r>
      <w:proofErr w:type="gramEnd"/>
      <w:r w:rsidRPr="006D45FF">
        <w:rPr>
          <w:rFonts w:ascii="Arial" w:hAnsi="Arial" w:cs="Arial"/>
          <w:lang w:val="es-ES"/>
        </w:rPr>
        <w:t xml:space="preserve"> en la Federación Rusa. No se ha documentado ninguna cría de búhos nivales en el sur de Noruega desde la década de 1970 (Jacobsen </w:t>
      </w:r>
      <w:r w:rsidRPr="006D45FF">
        <w:rPr>
          <w:rFonts w:ascii="Arial" w:hAnsi="Arial" w:cs="Arial"/>
          <w:lang w:val="es-ES"/>
        </w:rPr>
        <w:lastRenderedPageBreak/>
        <w:t xml:space="preserve">2005; Jacobsen </w:t>
      </w:r>
      <w:r w:rsidRPr="006D45FF">
        <w:rPr>
          <w:rFonts w:ascii="Arial" w:hAnsi="Arial" w:cs="Arial"/>
          <w:i/>
          <w:iCs/>
          <w:lang w:val="es-ES"/>
        </w:rPr>
        <w:t>et al.</w:t>
      </w:r>
      <w:r w:rsidRPr="006D45FF">
        <w:rPr>
          <w:rFonts w:ascii="Arial" w:hAnsi="Arial" w:cs="Arial"/>
          <w:lang w:val="es-ES"/>
        </w:rPr>
        <w:t xml:space="preserve"> 2014). Si bien se observan regularmente búhos nivales en Svalbard, nunca se ha constatado que se reproduzcan en la zona debido a la ausencia de </w:t>
      </w:r>
      <w:proofErr w:type="spellStart"/>
      <w:r w:rsidRPr="006D45FF">
        <w:rPr>
          <w:rFonts w:ascii="Arial" w:hAnsi="Arial" w:cs="Arial"/>
          <w:lang w:val="es-ES"/>
        </w:rPr>
        <w:t>lemmings</w:t>
      </w:r>
      <w:proofErr w:type="spellEnd"/>
      <w:r w:rsidRPr="006D45FF">
        <w:rPr>
          <w:rFonts w:ascii="Arial" w:hAnsi="Arial" w:cs="Arial"/>
          <w:lang w:val="es-ES"/>
        </w:rPr>
        <w:t xml:space="preserve"> (</w:t>
      </w:r>
      <w:proofErr w:type="spellStart"/>
      <w:r w:rsidRPr="006D45FF">
        <w:rPr>
          <w:rFonts w:ascii="Arial" w:hAnsi="Arial" w:cs="Arial"/>
          <w:lang w:val="es-ES"/>
        </w:rPr>
        <w:t>Løvenskiold</w:t>
      </w:r>
      <w:proofErr w:type="spellEnd"/>
      <w:r w:rsidRPr="006D45FF">
        <w:rPr>
          <w:rFonts w:ascii="Arial" w:hAnsi="Arial" w:cs="Arial"/>
          <w:lang w:val="es-ES"/>
        </w:rPr>
        <w:t xml:space="preserve"> 1964; </w:t>
      </w:r>
      <w:proofErr w:type="spellStart"/>
      <w:r w:rsidRPr="006D45FF">
        <w:rPr>
          <w:rFonts w:ascii="Arial" w:hAnsi="Arial" w:cs="Arial"/>
          <w:lang w:val="es-ES"/>
        </w:rPr>
        <w:t>Mehlum</w:t>
      </w:r>
      <w:proofErr w:type="spellEnd"/>
      <w:r w:rsidRPr="006D45FF">
        <w:rPr>
          <w:rFonts w:ascii="Arial" w:hAnsi="Arial" w:cs="Arial"/>
          <w:lang w:val="es-ES"/>
        </w:rPr>
        <w:t xml:space="preserve"> y </w:t>
      </w:r>
      <w:proofErr w:type="spellStart"/>
      <w:r w:rsidRPr="006D45FF">
        <w:rPr>
          <w:rFonts w:ascii="Arial" w:hAnsi="Arial" w:cs="Arial"/>
          <w:lang w:val="es-ES"/>
        </w:rPr>
        <w:t>Gjertz</w:t>
      </w:r>
      <w:proofErr w:type="spellEnd"/>
      <w:r w:rsidRPr="006D45FF">
        <w:rPr>
          <w:rFonts w:ascii="Arial" w:hAnsi="Arial" w:cs="Arial"/>
          <w:lang w:val="es-ES"/>
        </w:rPr>
        <w:t xml:space="preserve"> 1998). Si hay disponibilidad de alimento, pueden pasar la temporada no reproductiva en gran parte de su área de reproducción ártica. También se encuentra al sur del área de reproducción en todo el sur de Canadá, Estados Unidos de América, Islandia, el sur de </w:t>
      </w:r>
      <w:proofErr w:type="spellStart"/>
      <w:r w:rsidRPr="006D45FF">
        <w:rPr>
          <w:rFonts w:ascii="Arial" w:hAnsi="Arial" w:cs="Arial"/>
          <w:lang w:val="es-ES"/>
        </w:rPr>
        <w:t>Fenoscandia</w:t>
      </w:r>
      <w:proofErr w:type="spellEnd"/>
      <w:r w:rsidRPr="006D45FF">
        <w:rPr>
          <w:rFonts w:ascii="Arial" w:hAnsi="Arial" w:cs="Arial"/>
          <w:lang w:val="es-ES"/>
        </w:rPr>
        <w:t xml:space="preserve">, el norte de Europa continental, el centro de la Federación de Rusia, el norte de Kazajistán y el norte de China. En algunos casos, se han registrado búhos nivales en el sur de Europa, que probablemente hayan llegado accidentalmente en barcos desde la costa este de Norteamérica (Holt </w:t>
      </w:r>
      <w:r w:rsidRPr="006D45FF">
        <w:rPr>
          <w:rFonts w:ascii="Arial" w:hAnsi="Arial" w:cs="Arial"/>
          <w:i/>
          <w:iCs/>
          <w:lang w:val="es-ES"/>
        </w:rPr>
        <w:t>et al.</w:t>
      </w:r>
      <w:r w:rsidRPr="006D45FF">
        <w:rPr>
          <w:rFonts w:ascii="Arial" w:hAnsi="Arial" w:cs="Arial"/>
          <w:lang w:val="es-ES"/>
        </w:rPr>
        <w:t xml:space="preserve"> 2020; </w:t>
      </w:r>
      <w:proofErr w:type="spellStart"/>
      <w:r w:rsidRPr="006D45FF">
        <w:rPr>
          <w:rFonts w:ascii="Arial" w:hAnsi="Arial" w:cs="Arial"/>
          <w:lang w:val="es-ES"/>
        </w:rPr>
        <w:t>GutIérrez</w:t>
      </w:r>
      <w:proofErr w:type="spellEnd"/>
      <w:r w:rsidRPr="006D45FF">
        <w:rPr>
          <w:rFonts w:ascii="Arial" w:hAnsi="Arial" w:cs="Arial"/>
          <w:lang w:val="es-ES"/>
        </w:rPr>
        <w:t xml:space="preserve">-Expósito </w:t>
      </w:r>
      <w:r w:rsidRPr="006D45FF">
        <w:rPr>
          <w:rFonts w:ascii="Arial" w:hAnsi="Arial" w:cs="Arial"/>
          <w:i/>
          <w:iCs/>
          <w:lang w:val="es-ES"/>
        </w:rPr>
        <w:t>et al.</w:t>
      </w:r>
      <w:r w:rsidRPr="006D45FF">
        <w:rPr>
          <w:rFonts w:ascii="Arial" w:hAnsi="Arial" w:cs="Arial"/>
          <w:lang w:val="es-ES"/>
        </w:rPr>
        <w:t xml:space="preserve"> 2025). Esta especie es proclive a movimientos eruptivos, mejor documentados en América del Norte. (Holt </w:t>
      </w:r>
      <w:r w:rsidRPr="006D45FF">
        <w:rPr>
          <w:rFonts w:ascii="Arial" w:hAnsi="Arial" w:cs="Arial"/>
          <w:i/>
          <w:iCs/>
          <w:lang w:val="es-ES"/>
        </w:rPr>
        <w:t>et al.</w:t>
      </w:r>
      <w:r w:rsidRPr="006D45FF">
        <w:rPr>
          <w:rFonts w:ascii="Arial" w:hAnsi="Arial" w:cs="Arial"/>
          <w:lang w:val="es-ES"/>
        </w:rPr>
        <w:t xml:space="preserve"> 2020).</w:t>
      </w:r>
    </w:p>
    <w:p w14:paraId="2E83CF0E" w14:textId="5F0FF9C4" w:rsidR="00C313AD" w:rsidRPr="006D45FF" w:rsidRDefault="00C313AD" w:rsidP="00C313AD">
      <w:pPr>
        <w:spacing w:after="0"/>
        <w:jc w:val="both"/>
        <w:rPr>
          <w:rFonts w:ascii="Arial" w:hAnsi="Arial" w:cs="Arial"/>
          <w:lang w:val="es-ES"/>
        </w:rPr>
      </w:pPr>
    </w:p>
    <w:p w14:paraId="34319D8B" w14:textId="28113F76" w:rsidR="00E0278D" w:rsidRPr="006D45FF" w:rsidRDefault="003877A4" w:rsidP="00C313AD">
      <w:pPr>
        <w:spacing w:after="0"/>
        <w:jc w:val="both"/>
        <w:rPr>
          <w:rFonts w:ascii="Arial" w:hAnsi="Arial" w:cs="Arial"/>
          <w:lang w:val="es-ES"/>
        </w:rPr>
      </w:pPr>
      <w:r w:rsidRPr="006D45FF">
        <w:rPr>
          <w:rFonts w:ascii="Arial" w:hAnsi="Arial" w:cs="Arial"/>
          <w:noProof/>
          <w:lang w:val="es-ES" w:eastAsia="es-ES"/>
        </w:rPr>
        <w:drawing>
          <wp:inline distT="0" distB="0" distL="0" distR="0" wp14:anchorId="77D2E1C6" wp14:editId="702C6FB9">
            <wp:extent cx="3665551" cy="3503600"/>
            <wp:effectExtent l="0" t="0" r="0" b="1905"/>
            <wp:docPr id="1993563736" name="Picture 1993563736" descr="A map of the wor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563736" name="Picture 1993563736" descr="A map of the world&#10;&#10;AI-generated content may be incorrect."/>
                    <pic:cNvPicPr/>
                  </pic:nvPicPr>
                  <pic:blipFill>
                    <a:blip r:embed="rId18" cstate="print">
                      <a:extLst>
                        <a:ext uri="{28A0092B-C50C-407E-A947-70E740481C1C}">
                          <a14:useLocalDpi xmlns:a14="http://schemas.microsoft.com/office/drawing/2010/main" val="0"/>
                        </a:ext>
                      </a:extLst>
                    </a:blip>
                    <a:srcRect l="24583" r="23541"/>
                    <a:stretch>
                      <a:fillRect/>
                    </a:stretch>
                  </pic:blipFill>
                  <pic:spPr>
                    <a:xfrm>
                      <a:off x="0" y="0"/>
                      <a:ext cx="3743607" cy="3578207"/>
                    </a:xfrm>
                    <a:prstGeom prst="rect">
                      <a:avLst/>
                    </a:prstGeom>
                  </pic:spPr>
                </pic:pic>
              </a:graphicData>
            </a:graphic>
          </wp:inline>
        </w:drawing>
      </w:r>
    </w:p>
    <w:p w14:paraId="323E4FFD" w14:textId="2F066215" w:rsidR="00E0278D" w:rsidRPr="006D45FF" w:rsidRDefault="005A561D" w:rsidP="00C313AD">
      <w:pPr>
        <w:spacing w:after="0"/>
        <w:jc w:val="both"/>
        <w:rPr>
          <w:rFonts w:ascii="Arial" w:hAnsi="Arial" w:cs="Arial"/>
          <w:sz w:val="20"/>
          <w:szCs w:val="20"/>
          <w:lang w:val="es-ES"/>
        </w:rPr>
      </w:pPr>
      <w:r w:rsidRPr="006D45FF">
        <w:rPr>
          <w:rFonts w:ascii="Arial" w:hAnsi="Arial" w:cs="Arial"/>
          <w:b/>
          <w:bCs/>
          <w:i/>
          <w:iCs/>
          <w:sz w:val="20"/>
          <w:szCs w:val="20"/>
          <w:lang w:val="es-ES"/>
        </w:rPr>
        <w:t>Figura 3.</w:t>
      </w:r>
      <w:r w:rsidRPr="006D45FF">
        <w:rPr>
          <w:rFonts w:ascii="Arial" w:hAnsi="Arial" w:cs="Arial"/>
          <w:i/>
          <w:iCs/>
          <w:sz w:val="20"/>
          <w:szCs w:val="20"/>
          <w:lang w:val="es-ES"/>
        </w:rPr>
        <w:t xml:space="preserve"> Distribución mundial del búho nival (</w:t>
      </w:r>
      <w:r w:rsidRPr="006D45FF">
        <w:rPr>
          <w:rFonts w:ascii="Arial" w:eastAsia="Aptos" w:hAnsi="Arial" w:cs="Arial"/>
          <w:i/>
          <w:iCs/>
          <w:color w:val="000000" w:themeColor="text1"/>
          <w:sz w:val="20"/>
          <w:szCs w:val="20"/>
          <w:lang w:val="es-ES"/>
        </w:rPr>
        <w:t>BirdLife International 2021b).</w:t>
      </w:r>
    </w:p>
    <w:p w14:paraId="67AF0DBC" w14:textId="77777777" w:rsidR="00E0278D" w:rsidRPr="006D45FF" w:rsidRDefault="00E0278D" w:rsidP="00C313AD">
      <w:pPr>
        <w:spacing w:after="0"/>
        <w:jc w:val="both"/>
        <w:rPr>
          <w:rFonts w:ascii="Arial" w:hAnsi="Arial" w:cs="Arial"/>
          <w:lang w:val="es-ES"/>
        </w:rPr>
      </w:pPr>
    </w:p>
    <w:p w14:paraId="015CE5E2" w14:textId="375E3AF5" w:rsidR="004B4F34" w:rsidRPr="006D45FF" w:rsidRDefault="004B4F34" w:rsidP="005E2AF8">
      <w:pPr>
        <w:spacing w:after="0"/>
        <w:ind w:left="540" w:hanging="540"/>
        <w:jc w:val="both"/>
        <w:rPr>
          <w:rFonts w:ascii="Arial" w:hAnsi="Arial" w:cs="Arial"/>
          <w:lang w:val="es-ES"/>
        </w:rPr>
      </w:pPr>
      <w:r w:rsidRPr="006D45FF">
        <w:rPr>
          <w:rFonts w:ascii="Arial" w:hAnsi="Arial" w:cs="Arial"/>
          <w:lang w:val="es-ES"/>
        </w:rPr>
        <w:t xml:space="preserve">4.2 </w:t>
      </w:r>
      <w:r w:rsidRPr="006D45FF">
        <w:rPr>
          <w:rFonts w:ascii="Arial" w:hAnsi="Arial" w:cs="Arial"/>
          <w:lang w:val="es-ES"/>
        </w:rPr>
        <w:tab/>
        <w:t>Población (estimaciones y tendencias)</w:t>
      </w:r>
    </w:p>
    <w:p w14:paraId="2581BF7B" w14:textId="77777777" w:rsidR="005E2AF8" w:rsidRPr="006D45FF" w:rsidRDefault="005E2AF8" w:rsidP="00D02BF4">
      <w:pPr>
        <w:spacing w:after="0"/>
        <w:jc w:val="both"/>
        <w:rPr>
          <w:rFonts w:ascii="Arial" w:hAnsi="Arial" w:cs="Arial"/>
          <w:lang w:val="es-ES"/>
        </w:rPr>
      </w:pPr>
    </w:p>
    <w:p w14:paraId="2B21C3C7" w14:textId="3508967B" w:rsidR="00D02BF4" w:rsidRPr="006D45FF" w:rsidRDefault="00D02BF4" w:rsidP="00D02BF4">
      <w:pPr>
        <w:spacing w:after="0"/>
        <w:jc w:val="both"/>
        <w:rPr>
          <w:rFonts w:ascii="Arial" w:hAnsi="Arial" w:cs="Arial"/>
          <w:lang w:val="es-ES"/>
        </w:rPr>
      </w:pPr>
      <w:r w:rsidRPr="006D45FF">
        <w:rPr>
          <w:rFonts w:ascii="Arial" w:hAnsi="Arial" w:cs="Arial"/>
          <w:lang w:val="es-ES"/>
        </w:rPr>
        <w:t xml:space="preserve">Estimaciones: </w:t>
      </w:r>
    </w:p>
    <w:p w14:paraId="1BDFCA7C" w14:textId="77777777" w:rsidR="005E2AF8" w:rsidRPr="006D45FF" w:rsidRDefault="005E2AF8" w:rsidP="00D02BF4">
      <w:pPr>
        <w:spacing w:after="0"/>
        <w:jc w:val="both"/>
        <w:rPr>
          <w:rFonts w:ascii="Arial" w:hAnsi="Arial" w:cs="Arial"/>
          <w:lang w:val="es-ES"/>
        </w:rPr>
      </w:pPr>
    </w:p>
    <w:p w14:paraId="3CDB12D8" w14:textId="0A19BEED" w:rsidR="00DF671C" w:rsidRPr="006D45FF" w:rsidRDefault="00DF671C" w:rsidP="005E2AF8">
      <w:pPr>
        <w:autoSpaceDE w:val="0"/>
        <w:adjustRightInd w:val="0"/>
        <w:spacing w:after="0"/>
        <w:jc w:val="both"/>
        <w:rPr>
          <w:rFonts w:ascii="Arial" w:hAnsi="Arial" w:cs="Arial"/>
          <w:lang w:val="es-ES"/>
        </w:rPr>
      </w:pPr>
      <w:r w:rsidRPr="006D45FF">
        <w:rPr>
          <w:rFonts w:ascii="Arial" w:hAnsi="Arial" w:cs="Arial"/>
          <w:lang w:val="es-ES"/>
        </w:rPr>
        <w:t xml:space="preserve">Debido a los hábitos nómadas de los búhos nivales, es difícil obtener estimaciones precisas de la población en las zonas de reproducción e invernada. Es necesario ser precavidos con las extrapolaciones de datos sobre grandes masas continentales. Dada la importancia de los </w:t>
      </w:r>
      <w:proofErr w:type="spellStart"/>
      <w:r w:rsidRPr="006D45FF">
        <w:rPr>
          <w:rFonts w:ascii="Arial" w:hAnsi="Arial" w:cs="Arial"/>
          <w:lang w:val="es-ES"/>
        </w:rPr>
        <w:t>lemmings</w:t>
      </w:r>
      <w:proofErr w:type="spellEnd"/>
      <w:r w:rsidRPr="006D45FF">
        <w:rPr>
          <w:rFonts w:ascii="Arial" w:hAnsi="Arial" w:cs="Arial"/>
          <w:lang w:val="es-ES"/>
        </w:rPr>
        <w:t xml:space="preserve"> para los búhos nivales y su distribución asincrónica, es poco probable que los búhos se distribuyan de manera uniforme en grandes áreas geográficas (Holt </w:t>
      </w:r>
      <w:r w:rsidRPr="006D45FF">
        <w:rPr>
          <w:rFonts w:ascii="Arial" w:hAnsi="Arial" w:cs="Arial"/>
          <w:i/>
          <w:iCs/>
          <w:lang w:val="es-ES"/>
        </w:rPr>
        <w:t>et al.</w:t>
      </w:r>
      <w:r w:rsidRPr="006D45FF">
        <w:rPr>
          <w:rFonts w:ascii="Arial" w:hAnsi="Arial" w:cs="Arial"/>
          <w:lang w:val="es-ES"/>
        </w:rPr>
        <w:t xml:space="preserve"> 2020). A comienzos de la década de 2000, se estimaba que la población mundial de búhos nivales ascendía a 290 000 ejemplares (Rich </w:t>
      </w:r>
      <w:r w:rsidRPr="006D45FF">
        <w:rPr>
          <w:rFonts w:ascii="Arial" w:hAnsi="Arial" w:cs="Arial"/>
          <w:i/>
          <w:iCs/>
          <w:lang w:val="es-ES"/>
        </w:rPr>
        <w:t>et al.</w:t>
      </w:r>
      <w:r w:rsidRPr="006D45FF">
        <w:rPr>
          <w:rFonts w:ascii="Arial" w:hAnsi="Arial" w:cs="Arial"/>
          <w:lang w:val="es-ES"/>
        </w:rPr>
        <w:t xml:space="preserve"> 2004). Sin embargo, en la actualidad se considera que esta cifra estaba sobrestimada, dado que se basaba en la idea errónea de que el búho nival se reproduce de manera regular y uniforme en toda su área de distribución. Su comportamiento reproductivo es mucho más heterogéneo debido a la dispersión anual a escala continental y una baja fidelidad al área de reproducción (</w:t>
      </w:r>
      <w:proofErr w:type="spellStart"/>
      <w:r w:rsidRPr="006D45FF">
        <w:rPr>
          <w:rFonts w:ascii="Arial" w:hAnsi="Arial" w:cs="Arial"/>
          <w:lang w:val="es-ES"/>
        </w:rPr>
        <w:t>Gousy</w:t>
      </w:r>
      <w:proofErr w:type="spellEnd"/>
      <w:r w:rsidRPr="006D45FF">
        <w:rPr>
          <w:rFonts w:ascii="Arial" w:hAnsi="Arial" w:cs="Arial"/>
          <w:lang w:val="es-ES"/>
        </w:rPr>
        <w:t xml:space="preserve">-Leblanc </w:t>
      </w:r>
      <w:r w:rsidRPr="006D45FF">
        <w:rPr>
          <w:rFonts w:ascii="Arial" w:hAnsi="Arial" w:cs="Arial"/>
          <w:i/>
          <w:iCs/>
          <w:lang w:val="es-ES"/>
        </w:rPr>
        <w:t>et al.</w:t>
      </w:r>
      <w:r w:rsidRPr="006D45FF">
        <w:rPr>
          <w:rFonts w:ascii="Arial" w:hAnsi="Arial" w:cs="Arial"/>
          <w:lang w:val="es-ES"/>
        </w:rPr>
        <w:t xml:space="preserve"> 2023). Esta estimación se actualizó con la presentación por parte de </w:t>
      </w:r>
      <w:proofErr w:type="spellStart"/>
      <w:r w:rsidRPr="006D45FF">
        <w:rPr>
          <w:rFonts w:ascii="Arial" w:hAnsi="Arial" w:cs="Arial"/>
          <w:lang w:val="es-ES"/>
        </w:rPr>
        <w:t>Potapov</w:t>
      </w:r>
      <w:proofErr w:type="spellEnd"/>
      <w:r w:rsidRPr="006D45FF">
        <w:rPr>
          <w:rFonts w:ascii="Arial" w:hAnsi="Arial" w:cs="Arial"/>
          <w:lang w:val="es-ES"/>
        </w:rPr>
        <w:t xml:space="preserve"> y Sale (2012) del método «</w:t>
      </w:r>
      <w:proofErr w:type="spellStart"/>
      <w:r w:rsidRPr="006D45FF">
        <w:rPr>
          <w:rFonts w:ascii="Arial" w:hAnsi="Arial" w:cs="Arial"/>
          <w:lang w:val="es-ES"/>
        </w:rPr>
        <w:t>Loose</w:t>
      </w:r>
      <w:proofErr w:type="spellEnd"/>
      <w:r w:rsidRPr="006D45FF">
        <w:rPr>
          <w:rFonts w:ascii="Arial" w:hAnsi="Arial" w:cs="Arial"/>
          <w:lang w:val="es-ES"/>
        </w:rPr>
        <w:t xml:space="preserve"> </w:t>
      </w:r>
      <w:proofErr w:type="spellStart"/>
      <w:r w:rsidRPr="006D45FF">
        <w:rPr>
          <w:rFonts w:ascii="Arial" w:hAnsi="Arial" w:cs="Arial"/>
          <w:lang w:val="es-ES"/>
        </w:rPr>
        <w:t>Boid</w:t>
      </w:r>
      <w:proofErr w:type="spellEnd"/>
      <w:r w:rsidRPr="006D45FF">
        <w:rPr>
          <w:rFonts w:ascii="Arial" w:hAnsi="Arial" w:cs="Arial"/>
          <w:lang w:val="es-ES"/>
        </w:rPr>
        <w:t>» para la estimación de poblaciones. Este método creó siete «</w:t>
      </w:r>
      <w:proofErr w:type="spellStart"/>
      <w:r w:rsidRPr="006D45FF">
        <w:rPr>
          <w:rFonts w:ascii="Arial" w:hAnsi="Arial" w:cs="Arial"/>
          <w:lang w:val="es-ES"/>
        </w:rPr>
        <w:t>boids</w:t>
      </w:r>
      <w:proofErr w:type="spellEnd"/>
      <w:r w:rsidRPr="006D45FF">
        <w:rPr>
          <w:rFonts w:ascii="Arial" w:hAnsi="Arial" w:cs="Arial"/>
          <w:lang w:val="es-ES"/>
        </w:rPr>
        <w:t xml:space="preserve">» sueltos, cada uno con grupos muy dispersos que se desplazan por áreas determinadas según las condiciones, especialmente la disponibilidad de alimento. Se sugirió que el subgrupo </w:t>
      </w:r>
      <w:r w:rsidRPr="006D45FF">
        <w:rPr>
          <w:rFonts w:ascii="Arial" w:hAnsi="Arial" w:cs="Arial"/>
          <w:lang w:val="es-ES"/>
        </w:rPr>
        <w:lastRenderedPageBreak/>
        <w:t xml:space="preserve">disperso más grande se encontraba en el centro del norte de Canadá y podría contener 4000 parejas. En total, estimaron que, en promedio, cada </w:t>
      </w:r>
      <w:bookmarkStart w:id="0" w:name="_Int_mWJHZtxx"/>
      <w:proofErr w:type="spellStart"/>
      <w:r w:rsidRPr="006D45FF">
        <w:rPr>
          <w:rFonts w:ascii="Arial" w:hAnsi="Arial" w:cs="Arial"/>
          <w:lang w:val="es-ES"/>
        </w:rPr>
        <w:t>boid</w:t>
      </w:r>
      <w:bookmarkEnd w:id="0"/>
      <w:proofErr w:type="spellEnd"/>
      <w:r w:rsidRPr="006D45FF">
        <w:rPr>
          <w:rFonts w:ascii="Arial" w:hAnsi="Arial" w:cs="Arial"/>
          <w:lang w:val="es-ES"/>
        </w:rPr>
        <w:t xml:space="preserve"> puede contener 2000 parejas, por lo que el tamaño de la población global </w:t>
      </w:r>
      <w:r w:rsidR="005A32AF" w:rsidRPr="006D45FF">
        <w:rPr>
          <w:rFonts w:ascii="Arial" w:hAnsi="Arial" w:cs="Arial"/>
          <w:lang w:val="es-ES"/>
        </w:rPr>
        <w:t>sería de aproximadamente 14 000 parejas o 28 000 </w:t>
      </w:r>
      <w:r w:rsidRPr="006D45FF">
        <w:rPr>
          <w:rFonts w:ascii="Arial" w:hAnsi="Arial" w:cs="Arial"/>
          <w:lang w:val="es-ES"/>
        </w:rPr>
        <w:t>ejemplares maduros. También sugirieron que una estimación conservadora de la població</w:t>
      </w:r>
      <w:r w:rsidR="005A32AF" w:rsidRPr="006D45FF">
        <w:rPr>
          <w:rFonts w:ascii="Arial" w:hAnsi="Arial" w:cs="Arial"/>
          <w:lang w:val="es-ES"/>
        </w:rPr>
        <w:t>n se situaría entre 7000 y 8000 </w:t>
      </w:r>
      <w:r w:rsidRPr="006D45FF">
        <w:rPr>
          <w:rFonts w:ascii="Arial" w:hAnsi="Arial" w:cs="Arial"/>
          <w:lang w:val="es-ES"/>
        </w:rPr>
        <w:t>parejas en épocas difíciles. Sin embargo, muchas de las hipótesis sobre las que se basa este método (por ejemplo, el tamaño y el número de «</w:t>
      </w:r>
      <w:proofErr w:type="spellStart"/>
      <w:r w:rsidRPr="006D45FF">
        <w:rPr>
          <w:rFonts w:ascii="Arial" w:hAnsi="Arial" w:cs="Arial"/>
          <w:lang w:val="es-ES"/>
        </w:rPr>
        <w:t>boids</w:t>
      </w:r>
      <w:proofErr w:type="spellEnd"/>
      <w:r w:rsidRPr="006D45FF">
        <w:rPr>
          <w:rFonts w:ascii="Arial" w:hAnsi="Arial" w:cs="Arial"/>
          <w:lang w:val="es-ES"/>
        </w:rPr>
        <w:t>» individuales) siguen siendo imprecisas y no se han comprobado. Esta estimación está respaldada por el análisis de ADN mitocondrial (</w:t>
      </w:r>
      <w:proofErr w:type="spellStart"/>
      <w:r w:rsidRPr="006D45FF">
        <w:rPr>
          <w:rFonts w:ascii="Arial" w:hAnsi="Arial" w:cs="Arial"/>
          <w:lang w:val="es-ES"/>
        </w:rPr>
        <w:t>Marthinsen</w:t>
      </w:r>
      <w:proofErr w:type="spellEnd"/>
      <w:r w:rsidRPr="006D45FF">
        <w:rPr>
          <w:rFonts w:ascii="Arial" w:hAnsi="Arial" w:cs="Arial"/>
          <w:lang w:val="es-ES"/>
        </w:rPr>
        <w:t xml:space="preserve"> </w:t>
      </w:r>
      <w:r w:rsidRPr="006D45FF">
        <w:rPr>
          <w:rFonts w:ascii="Arial" w:hAnsi="Arial" w:cs="Arial"/>
          <w:i/>
          <w:iCs/>
          <w:lang w:val="es-ES"/>
        </w:rPr>
        <w:t>et al.</w:t>
      </w:r>
      <w:r w:rsidRPr="006D45FF">
        <w:rPr>
          <w:rFonts w:ascii="Arial" w:hAnsi="Arial" w:cs="Arial"/>
          <w:lang w:val="es-ES"/>
        </w:rPr>
        <w:t xml:space="preserve"> 2009) que estimó la población efectiva máxima en 14 000 hembras en todo el mundo. </w:t>
      </w:r>
      <w:proofErr w:type="spellStart"/>
      <w:r w:rsidRPr="006D45FF">
        <w:rPr>
          <w:rFonts w:ascii="Arial" w:hAnsi="Arial" w:cs="Arial"/>
          <w:lang w:val="es-ES"/>
        </w:rPr>
        <w:t>Gousy</w:t>
      </w:r>
      <w:proofErr w:type="spellEnd"/>
      <w:r w:rsidRPr="006D45FF">
        <w:rPr>
          <w:rFonts w:ascii="Arial" w:hAnsi="Arial" w:cs="Arial"/>
          <w:lang w:val="es-ES"/>
        </w:rPr>
        <w:t xml:space="preserve">-Leblanc </w:t>
      </w:r>
      <w:r w:rsidRPr="006D45FF">
        <w:rPr>
          <w:rFonts w:ascii="Arial" w:hAnsi="Arial" w:cs="Arial"/>
          <w:i/>
          <w:iCs/>
          <w:lang w:val="es-ES"/>
        </w:rPr>
        <w:t>et al.</w:t>
      </w:r>
      <w:r w:rsidRPr="006D45FF">
        <w:rPr>
          <w:rFonts w:ascii="Arial" w:hAnsi="Arial" w:cs="Arial"/>
          <w:lang w:val="es-ES"/>
        </w:rPr>
        <w:t xml:space="preserve"> (2023) emplearon un método genético basado en el polimorfismo de un solo nucleótido (SNP) nuclear y estimaron 15 792 individuos (IC del 95 %: 10 850-28 950) en América del Norte (Canadá). McCabe </w:t>
      </w:r>
      <w:r w:rsidRPr="006D45FF">
        <w:rPr>
          <w:rFonts w:ascii="Arial" w:eastAsiaTheme="minorEastAsia" w:hAnsi="Arial" w:cs="Arial"/>
          <w:i/>
          <w:iCs/>
          <w:lang w:val="es-ES"/>
        </w:rPr>
        <w:t>et al.</w:t>
      </w:r>
      <w:r w:rsidRPr="006D45FF">
        <w:rPr>
          <w:rFonts w:ascii="Arial" w:eastAsiaTheme="minorEastAsia" w:hAnsi="Arial" w:cs="Arial"/>
          <w:lang w:val="es-ES"/>
        </w:rPr>
        <w:t xml:space="preserve"> (2024) emplearon datos de reproducción a largo plazo, estudios genéticos, seguimiento por satélite GPS y estimaciones de supervivencia para evaluar las tendencias actuales de la población en varios puntos de seguimiento del área de distribución del búho nival en el Ártico. La evaluación de los datos disponibles sugiere que las estimaciones actuales de la población mundial de adultos reproductores oscila</w:t>
      </w:r>
      <w:r w:rsidR="006B218C" w:rsidRPr="006D45FF">
        <w:rPr>
          <w:rFonts w:ascii="Arial" w:eastAsiaTheme="minorEastAsia" w:hAnsi="Arial" w:cs="Arial"/>
          <w:lang w:val="es-ES"/>
        </w:rPr>
        <w:t>n</w:t>
      </w:r>
      <w:r w:rsidRPr="006D45FF">
        <w:rPr>
          <w:rFonts w:ascii="Arial" w:eastAsiaTheme="minorEastAsia" w:hAnsi="Arial" w:cs="Arial"/>
          <w:lang w:val="es-ES"/>
        </w:rPr>
        <w:t xml:space="preserve"> entre 14 000 y 28 000 ejemplares.</w:t>
      </w:r>
    </w:p>
    <w:p w14:paraId="0ACFAB72" w14:textId="77777777" w:rsidR="005E2AF8" w:rsidRPr="006D45FF" w:rsidRDefault="005E2AF8" w:rsidP="005E2AF8">
      <w:pPr>
        <w:autoSpaceDE w:val="0"/>
        <w:adjustRightInd w:val="0"/>
        <w:spacing w:after="0"/>
        <w:jc w:val="both"/>
        <w:rPr>
          <w:rFonts w:ascii="Arial" w:hAnsi="Arial" w:cs="Arial"/>
          <w:lang w:val="es-ES"/>
        </w:rPr>
      </w:pPr>
    </w:p>
    <w:p w14:paraId="3B6EBE1D" w14:textId="01A1D8AF" w:rsidR="00DF671C" w:rsidRPr="006D45FF" w:rsidRDefault="00DF671C" w:rsidP="005E2AF8">
      <w:pPr>
        <w:autoSpaceDE w:val="0"/>
        <w:adjustRightInd w:val="0"/>
        <w:spacing w:after="0"/>
        <w:jc w:val="both"/>
        <w:rPr>
          <w:rFonts w:ascii="Arial" w:hAnsi="Arial" w:cs="Arial"/>
          <w:lang w:val="es-ES"/>
        </w:rPr>
      </w:pPr>
      <w:r w:rsidRPr="006D45FF">
        <w:rPr>
          <w:rFonts w:ascii="Arial" w:hAnsi="Arial" w:cs="Arial"/>
          <w:lang w:val="es-ES"/>
        </w:rPr>
        <w:t>Como parte de la evaluación de la lista roja europea, la población de búhos nivales en Europa se estimó en 1200-2700 parejas repartidas entre la Federación de Rusia (700-2000), Groenlandia (500), Noruega (0-100), Suecia (0-35), Finlandia (0</w:t>
      </w:r>
      <w:r w:rsidR="005A32AF" w:rsidRPr="006D45FF">
        <w:rPr>
          <w:rFonts w:ascii="Arial" w:hAnsi="Arial" w:cs="Arial"/>
          <w:lang w:val="es-ES"/>
        </w:rPr>
        <w:t>-12) e Islandia (2-5) (BirdLife </w:t>
      </w:r>
      <w:r w:rsidRPr="006D45FF">
        <w:rPr>
          <w:rFonts w:ascii="Arial" w:hAnsi="Arial" w:cs="Arial"/>
          <w:lang w:val="es-ES"/>
        </w:rPr>
        <w:t>International 2021b). Si solo se incluyen los Estados del área de distribución que son Partes en la CMS (</w:t>
      </w:r>
      <w:proofErr w:type="spellStart"/>
      <w:r w:rsidRPr="006D45FF">
        <w:rPr>
          <w:rFonts w:ascii="Arial" w:hAnsi="Arial" w:cs="Arial"/>
          <w:lang w:val="es-ES"/>
        </w:rPr>
        <w:t>Fenoscandia</w:t>
      </w:r>
      <w:proofErr w:type="spellEnd"/>
      <w:r w:rsidRPr="006D45FF">
        <w:rPr>
          <w:rFonts w:ascii="Arial" w:hAnsi="Arial" w:cs="Arial"/>
          <w:lang w:val="es-ES"/>
        </w:rPr>
        <w:t xml:space="preserve"> y Groenlandia), la población se sitúa entre 500 y 647 parejas. Es importante señalar que </w:t>
      </w:r>
      <w:proofErr w:type="spellStart"/>
      <w:r w:rsidRPr="006D45FF">
        <w:rPr>
          <w:rFonts w:ascii="Arial" w:hAnsi="Arial" w:cs="Arial"/>
          <w:lang w:val="es-ES"/>
        </w:rPr>
        <w:t>Fenoscandia</w:t>
      </w:r>
      <w:proofErr w:type="spellEnd"/>
      <w:r w:rsidRPr="006D45FF">
        <w:rPr>
          <w:rFonts w:ascii="Arial" w:hAnsi="Arial" w:cs="Arial"/>
          <w:lang w:val="es-ES"/>
        </w:rPr>
        <w:t xml:space="preserve"> comparte una población común con la Federación de Rusia occidental. Por otra parte, la estimación para Groenlandia es muy incierta. En los dos años con buena tasa de reproducción, 2011 y 2015, se contabilizaron 50 y 54 parejas respectivamente en </w:t>
      </w:r>
      <w:proofErr w:type="spellStart"/>
      <w:r w:rsidRPr="006D45FF">
        <w:rPr>
          <w:rFonts w:ascii="Arial" w:hAnsi="Arial" w:cs="Arial"/>
          <w:lang w:val="es-ES"/>
        </w:rPr>
        <w:t>Fenoscandia</w:t>
      </w:r>
      <w:proofErr w:type="spellEnd"/>
      <w:r w:rsidRPr="006D45FF">
        <w:rPr>
          <w:rFonts w:ascii="Arial" w:hAnsi="Arial" w:cs="Arial"/>
          <w:lang w:val="es-ES"/>
        </w:rPr>
        <w:t xml:space="preserve"> (Noruega, Suecia y Finlandia). Se estima que en esos años el númer</w:t>
      </w:r>
      <w:r w:rsidR="005A32AF" w:rsidRPr="006D45FF">
        <w:rPr>
          <w:rFonts w:ascii="Arial" w:hAnsi="Arial" w:cs="Arial"/>
          <w:lang w:val="es-ES"/>
        </w:rPr>
        <w:t>o total pudo haber llegado a 70 </w:t>
      </w:r>
      <w:r w:rsidRPr="006D45FF">
        <w:rPr>
          <w:rFonts w:ascii="Arial" w:hAnsi="Arial" w:cs="Arial"/>
          <w:lang w:val="es-ES"/>
        </w:rPr>
        <w:t xml:space="preserve">parejas (Jacobsen </w:t>
      </w:r>
      <w:r w:rsidRPr="006D45FF">
        <w:rPr>
          <w:rFonts w:ascii="Arial" w:hAnsi="Arial" w:cs="Arial"/>
          <w:i/>
          <w:iCs/>
          <w:lang w:val="es-ES"/>
        </w:rPr>
        <w:t>et al.</w:t>
      </w:r>
      <w:r w:rsidRPr="006D45FF">
        <w:rPr>
          <w:rFonts w:ascii="Arial" w:hAnsi="Arial" w:cs="Arial"/>
          <w:lang w:val="es-ES"/>
        </w:rPr>
        <w:t xml:space="preserve"> 2012, </w:t>
      </w:r>
      <w:proofErr w:type="spellStart"/>
      <w:r w:rsidRPr="006D45FF">
        <w:rPr>
          <w:rFonts w:ascii="Arial" w:hAnsi="Arial" w:cs="Arial"/>
          <w:lang w:val="es-ES"/>
        </w:rPr>
        <w:t>Øien</w:t>
      </w:r>
      <w:proofErr w:type="spellEnd"/>
      <w:r w:rsidRPr="006D45FF">
        <w:rPr>
          <w:rFonts w:ascii="Arial" w:hAnsi="Arial" w:cs="Arial"/>
          <w:lang w:val="es-ES"/>
        </w:rPr>
        <w:t xml:space="preserve"> </w:t>
      </w:r>
      <w:r w:rsidRPr="006D45FF">
        <w:rPr>
          <w:rFonts w:ascii="Arial" w:hAnsi="Arial" w:cs="Arial"/>
          <w:i/>
          <w:iCs/>
          <w:lang w:val="es-ES"/>
        </w:rPr>
        <w:t>et al.</w:t>
      </w:r>
      <w:r w:rsidRPr="006D45FF">
        <w:rPr>
          <w:rFonts w:ascii="Arial" w:hAnsi="Arial" w:cs="Arial"/>
          <w:lang w:val="es-ES"/>
        </w:rPr>
        <w:t xml:space="preserve"> 2016). El búho nival se reproduce en la parte noreste de Groenlandia. Sin embargo, en las últimas décadas se han producido muy pocos casos de reproducción conocidos, debido a la irregularidad en las poblaciones de </w:t>
      </w:r>
      <w:proofErr w:type="spellStart"/>
      <w:r w:rsidRPr="006D45FF">
        <w:rPr>
          <w:rFonts w:ascii="Arial" w:hAnsi="Arial" w:cs="Arial"/>
          <w:lang w:val="es-ES"/>
        </w:rPr>
        <w:t>lemmings</w:t>
      </w:r>
      <w:proofErr w:type="spellEnd"/>
      <w:r w:rsidRPr="006D45FF">
        <w:rPr>
          <w:rFonts w:ascii="Arial" w:hAnsi="Arial" w:cs="Arial"/>
          <w:lang w:val="es-ES"/>
        </w:rPr>
        <w:t xml:space="preserve"> (Benoît </w:t>
      </w:r>
      <w:proofErr w:type="spellStart"/>
      <w:r w:rsidRPr="006D45FF">
        <w:rPr>
          <w:rFonts w:ascii="Arial" w:hAnsi="Arial" w:cs="Arial"/>
          <w:lang w:val="es-ES"/>
        </w:rPr>
        <w:t>Sittler</w:t>
      </w:r>
      <w:proofErr w:type="spellEnd"/>
      <w:r w:rsidRPr="006D45FF">
        <w:rPr>
          <w:rFonts w:ascii="Arial" w:hAnsi="Arial" w:cs="Arial"/>
          <w:lang w:val="es-ES"/>
        </w:rPr>
        <w:t xml:space="preserve"> y Olivier </w:t>
      </w:r>
      <w:proofErr w:type="spellStart"/>
      <w:r w:rsidRPr="006D45FF">
        <w:rPr>
          <w:rFonts w:ascii="Arial" w:hAnsi="Arial" w:cs="Arial"/>
          <w:lang w:val="es-ES"/>
        </w:rPr>
        <w:t>Gilg</w:t>
      </w:r>
      <w:proofErr w:type="spellEnd"/>
      <w:r w:rsidRPr="006D45FF">
        <w:rPr>
          <w:rFonts w:ascii="Arial" w:hAnsi="Arial" w:cs="Arial"/>
          <w:lang w:val="es-ES"/>
        </w:rPr>
        <w:t xml:space="preserve"> com. </w:t>
      </w:r>
      <w:proofErr w:type="spellStart"/>
      <w:r w:rsidRPr="006D45FF">
        <w:rPr>
          <w:rFonts w:ascii="Arial" w:hAnsi="Arial" w:cs="Arial"/>
          <w:lang w:val="es-ES"/>
        </w:rPr>
        <w:t>pers</w:t>
      </w:r>
      <w:proofErr w:type="spellEnd"/>
      <w:r w:rsidRPr="006D45FF">
        <w:rPr>
          <w:rFonts w:ascii="Arial" w:hAnsi="Arial" w:cs="Arial"/>
          <w:lang w:val="es-ES"/>
        </w:rPr>
        <w:t xml:space="preserve">.). En el pasado, la zona más productiva habría sido Jameson </w:t>
      </w:r>
      <w:proofErr w:type="spellStart"/>
      <w:r w:rsidRPr="006D45FF">
        <w:rPr>
          <w:rFonts w:ascii="Arial" w:hAnsi="Arial" w:cs="Arial"/>
          <w:lang w:val="es-ES"/>
        </w:rPr>
        <w:t>Land</w:t>
      </w:r>
      <w:proofErr w:type="spellEnd"/>
      <w:r w:rsidRPr="006D45FF">
        <w:rPr>
          <w:rFonts w:ascii="Arial" w:hAnsi="Arial" w:cs="Arial"/>
          <w:lang w:val="es-ES"/>
        </w:rPr>
        <w:t xml:space="preserve">, donde se estima que a finales de la década </w:t>
      </w:r>
      <w:r w:rsidR="005A32AF" w:rsidRPr="006D45FF">
        <w:rPr>
          <w:rFonts w:ascii="Arial" w:hAnsi="Arial" w:cs="Arial"/>
          <w:lang w:val="es-ES"/>
        </w:rPr>
        <w:t>de 1930 se reproducían unas 500 </w:t>
      </w:r>
      <w:r w:rsidRPr="006D45FF">
        <w:rPr>
          <w:rFonts w:ascii="Arial" w:hAnsi="Arial" w:cs="Arial"/>
          <w:lang w:val="es-ES"/>
        </w:rPr>
        <w:t>parejas (Pedersen 1942). Recientemente se ha estimado que la p</w:t>
      </w:r>
      <w:r w:rsidR="005A32AF" w:rsidRPr="006D45FF">
        <w:rPr>
          <w:rFonts w:ascii="Arial" w:hAnsi="Arial" w:cs="Arial"/>
          <w:lang w:val="es-ES"/>
        </w:rPr>
        <w:t>oblación oscila entre 50 y 1000 </w:t>
      </w:r>
      <w:r w:rsidRPr="006D45FF">
        <w:rPr>
          <w:rFonts w:ascii="Arial" w:hAnsi="Arial" w:cs="Arial"/>
          <w:lang w:val="es-ES"/>
        </w:rPr>
        <w:t xml:space="preserve">parejas en Groenlandia (véase </w:t>
      </w:r>
      <w:proofErr w:type="spellStart"/>
      <w:r w:rsidRPr="006D45FF">
        <w:rPr>
          <w:rFonts w:ascii="Arial" w:hAnsi="Arial" w:cs="Arial"/>
          <w:lang w:val="es-ES"/>
        </w:rPr>
        <w:t>Potapov</w:t>
      </w:r>
      <w:proofErr w:type="spellEnd"/>
      <w:r w:rsidRPr="006D45FF">
        <w:rPr>
          <w:rFonts w:ascii="Arial" w:hAnsi="Arial" w:cs="Arial"/>
          <w:lang w:val="es-ES"/>
        </w:rPr>
        <w:t xml:space="preserve"> y Sale 2012). Sin embargo, nadie ha notificado posteriormente un número tan elevado de parejas reproductoras en Groenlandia (Benoît </w:t>
      </w:r>
      <w:proofErr w:type="spellStart"/>
      <w:r w:rsidRPr="006D45FF">
        <w:rPr>
          <w:rFonts w:ascii="Arial" w:hAnsi="Arial" w:cs="Arial"/>
          <w:lang w:val="es-ES"/>
        </w:rPr>
        <w:t>Sittler</w:t>
      </w:r>
      <w:proofErr w:type="spellEnd"/>
      <w:r w:rsidRPr="006D45FF">
        <w:rPr>
          <w:rFonts w:ascii="Arial" w:hAnsi="Arial" w:cs="Arial"/>
          <w:lang w:val="es-ES"/>
        </w:rPr>
        <w:t xml:space="preserve"> com. </w:t>
      </w:r>
      <w:proofErr w:type="spellStart"/>
      <w:r w:rsidRPr="006D45FF">
        <w:rPr>
          <w:rFonts w:ascii="Arial" w:hAnsi="Arial" w:cs="Arial"/>
          <w:lang w:val="es-ES"/>
        </w:rPr>
        <w:t>pers</w:t>
      </w:r>
      <w:proofErr w:type="spellEnd"/>
      <w:r w:rsidRPr="006D45FF">
        <w:rPr>
          <w:rFonts w:ascii="Arial" w:hAnsi="Arial" w:cs="Arial"/>
          <w:lang w:val="es-ES"/>
        </w:rPr>
        <w:t xml:space="preserve">. in Jacobsen </w:t>
      </w:r>
      <w:r w:rsidRPr="006D45FF">
        <w:rPr>
          <w:rFonts w:ascii="Arial" w:hAnsi="Arial" w:cs="Arial"/>
          <w:i/>
          <w:iCs/>
          <w:lang w:val="es-ES"/>
        </w:rPr>
        <w:t>et al.</w:t>
      </w:r>
      <w:r w:rsidRPr="006D45FF">
        <w:rPr>
          <w:rFonts w:ascii="Arial" w:hAnsi="Arial" w:cs="Arial"/>
          <w:lang w:val="es-ES"/>
        </w:rPr>
        <w:t xml:space="preserve"> 2014).</w:t>
      </w:r>
    </w:p>
    <w:p w14:paraId="4375CD94" w14:textId="77777777" w:rsidR="005E2AF8" w:rsidRPr="006D45FF" w:rsidRDefault="005E2AF8" w:rsidP="005E2AF8">
      <w:pPr>
        <w:autoSpaceDE w:val="0"/>
        <w:adjustRightInd w:val="0"/>
        <w:spacing w:after="0"/>
        <w:jc w:val="both"/>
        <w:rPr>
          <w:rFonts w:ascii="Arial" w:hAnsi="Arial" w:cs="Arial"/>
          <w:lang w:val="es-ES"/>
        </w:rPr>
      </w:pPr>
    </w:p>
    <w:p w14:paraId="2280299E" w14:textId="6D5FD4F1" w:rsidR="00DF671C" w:rsidRPr="006D45FF" w:rsidRDefault="00DF671C" w:rsidP="005E2AF8">
      <w:pPr>
        <w:autoSpaceDE w:val="0"/>
        <w:adjustRightInd w:val="0"/>
        <w:spacing w:after="0"/>
        <w:jc w:val="both"/>
        <w:rPr>
          <w:rFonts w:ascii="Arial" w:hAnsi="Arial" w:cs="Arial"/>
          <w:lang w:val="es-ES"/>
        </w:rPr>
      </w:pPr>
      <w:r w:rsidRPr="006D45FF">
        <w:rPr>
          <w:rFonts w:ascii="Arial" w:hAnsi="Arial" w:cs="Arial"/>
          <w:lang w:val="es-ES"/>
        </w:rPr>
        <w:t xml:space="preserve">En el norte de la Federación de Rusia, Morozov </w:t>
      </w:r>
      <w:r w:rsidRPr="006D45FF">
        <w:rPr>
          <w:rFonts w:ascii="Arial" w:hAnsi="Arial" w:cs="Arial"/>
          <w:i/>
          <w:iCs/>
          <w:lang w:val="es-ES"/>
        </w:rPr>
        <w:t>et al.</w:t>
      </w:r>
      <w:r w:rsidRPr="006D45FF">
        <w:rPr>
          <w:rFonts w:ascii="Arial" w:hAnsi="Arial" w:cs="Arial"/>
          <w:lang w:val="es-ES"/>
        </w:rPr>
        <w:t xml:space="preserve"> (2020) estimaron el tamaño de la población basándose en recuentos de transectos aéreos en Siberia occidental en 2019. Los autores estimaron la población actual de todo el Ártico ruso entre 14 000 y 15 000 ejemplares. </w:t>
      </w:r>
    </w:p>
    <w:p w14:paraId="0CF52987" w14:textId="77777777" w:rsidR="005E2AF8" w:rsidRPr="006D45FF" w:rsidRDefault="005E2AF8" w:rsidP="005E2AF8">
      <w:pPr>
        <w:autoSpaceDE w:val="0"/>
        <w:adjustRightInd w:val="0"/>
        <w:spacing w:after="0"/>
        <w:jc w:val="both"/>
        <w:rPr>
          <w:rFonts w:ascii="Arial" w:hAnsi="Arial" w:cs="Arial"/>
          <w:lang w:val="es-ES"/>
        </w:rPr>
      </w:pPr>
    </w:p>
    <w:p w14:paraId="16AA7FFE" w14:textId="3F346A4D" w:rsidR="00D02BF4" w:rsidRPr="006D45FF" w:rsidRDefault="00DF671C" w:rsidP="005E2AF8">
      <w:pPr>
        <w:spacing w:after="0"/>
        <w:jc w:val="both"/>
        <w:rPr>
          <w:rFonts w:ascii="Arial" w:hAnsi="Arial" w:cs="Arial"/>
          <w:lang w:val="es-ES"/>
        </w:rPr>
      </w:pPr>
      <w:r w:rsidRPr="006D45FF">
        <w:rPr>
          <w:rFonts w:ascii="Arial" w:hAnsi="Arial" w:cs="Arial"/>
          <w:lang w:val="es-ES"/>
        </w:rPr>
        <w:t xml:space="preserve">En general, la estimación de la población mundial es incierta, pero la mejor estimación actual es de 28 000 ejemplares adultos. La gran mayoría de la población durante la temporada de reproducción se encuentra en Canadá y la Federación de Rusia, con poblaciones más pequeñas en Groenlandia y </w:t>
      </w:r>
      <w:proofErr w:type="spellStart"/>
      <w:r w:rsidRPr="006D45FF">
        <w:rPr>
          <w:rFonts w:ascii="Arial" w:hAnsi="Arial" w:cs="Arial"/>
          <w:lang w:val="es-ES"/>
        </w:rPr>
        <w:t>Fenoscandia</w:t>
      </w:r>
      <w:proofErr w:type="spellEnd"/>
      <w:r w:rsidRPr="006D45FF">
        <w:rPr>
          <w:rFonts w:ascii="Arial" w:hAnsi="Arial" w:cs="Arial"/>
          <w:lang w:val="es-ES"/>
        </w:rPr>
        <w:t>.</w:t>
      </w:r>
    </w:p>
    <w:p w14:paraId="497854FA" w14:textId="77777777" w:rsidR="00B32832" w:rsidRPr="006D45FF" w:rsidRDefault="00B32832" w:rsidP="005E2AF8">
      <w:pPr>
        <w:spacing w:after="0"/>
        <w:jc w:val="both"/>
        <w:rPr>
          <w:rFonts w:ascii="Arial" w:hAnsi="Arial" w:cs="Arial"/>
          <w:lang w:val="es-ES"/>
        </w:rPr>
      </w:pPr>
    </w:p>
    <w:p w14:paraId="23A341E6" w14:textId="3E82C725" w:rsidR="00B32832" w:rsidRPr="006D45FF" w:rsidRDefault="00B32832" w:rsidP="005E2AF8">
      <w:pPr>
        <w:spacing w:after="0"/>
        <w:jc w:val="both"/>
        <w:rPr>
          <w:rFonts w:ascii="Arial" w:hAnsi="Arial" w:cs="Arial"/>
          <w:lang w:val="es-ES"/>
        </w:rPr>
      </w:pPr>
      <w:r w:rsidRPr="006D45FF">
        <w:rPr>
          <w:rFonts w:ascii="Arial" w:hAnsi="Arial" w:cs="Arial"/>
          <w:lang w:val="es-ES"/>
        </w:rPr>
        <w:t xml:space="preserve">Tendencias: </w:t>
      </w:r>
    </w:p>
    <w:p w14:paraId="6A61CFB9" w14:textId="77777777" w:rsidR="005E2AF8" w:rsidRPr="006D45FF" w:rsidRDefault="005E2AF8" w:rsidP="005E2AF8">
      <w:pPr>
        <w:spacing w:after="0"/>
        <w:jc w:val="both"/>
        <w:rPr>
          <w:rFonts w:ascii="Arial" w:hAnsi="Arial" w:cs="Arial"/>
          <w:lang w:val="es-ES"/>
        </w:rPr>
      </w:pPr>
    </w:p>
    <w:p w14:paraId="4682EA26" w14:textId="3988952B" w:rsidR="00B32832" w:rsidRPr="006D45FF" w:rsidRDefault="00B32832" w:rsidP="005E2AF8">
      <w:pPr>
        <w:spacing w:after="0"/>
        <w:jc w:val="both"/>
        <w:rPr>
          <w:rFonts w:ascii="Arial" w:hAnsi="Arial" w:cs="Arial"/>
          <w:lang w:val="es-ES"/>
        </w:rPr>
      </w:pPr>
      <w:r w:rsidRPr="006D45FF">
        <w:rPr>
          <w:rFonts w:ascii="Arial" w:hAnsi="Arial" w:cs="Arial"/>
          <w:lang w:val="es-ES"/>
        </w:rPr>
        <w:t xml:space="preserve">Se ha observado una disminución de las poblaciones del búho nival en el </w:t>
      </w:r>
      <w:proofErr w:type="spellStart"/>
      <w:r w:rsidRPr="006D45FF">
        <w:rPr>
          <w:rFonts w:ascii="Arial" w:hAnsi="Arial" w:cs="Arial"/>
          <w:lang w:val="es-ES"/>
        </w:rPr>
        <w:t>Paleártico</w:t>
      </w:r>
      <w:proofErr w:type="spellEnd"/>
      <w:r w:rsidRPr="006D45FF">
        <w:rPr>
          <w:rFonts w:ascii="Arial" w:hAnsi="Arial" w:cs="Arial"/>
          <w:lang w:val="es-ES"/>
        </w:rPr>
        <w:t xml:space="preserve"> occidental, con un notable estado de vulnerabilidad o peligro de extinción en los países de </w:t>
      </w:r>
      <w:proofErr w:type="spellStart"/>
      <w:r w:rsidRPr="006D45FF">
        <w:rPr>
          <w:rFonts w:ascii="Arial" w:hAnsi="Arial" w:cs="Arial"/>
          <w:lang w:val="es-ES"/>
        </w:rPr>
        <w:t>Fenoscandia</w:t>
      </w:r>
      <w:proofErr w:type="spellEnd"/>
      <w:r w:rsidRPr="006D45FF">
        <w:rPr>
          <w:rFonts w:ascii="Arial" w:hAnsi="Arial" w:cs="Arial"/>
          <w:lang w:val="es-ES"/>
        </w:rPr>
        <w:t xml:space="preserve"> (véase </w:t>
      </w:r>
      <w:proofErr w:type="spellStart"/>
      <w:r w:rsidRPr="006D45FF">
        <w:rPr>
          <w:rFonts w:ascii="Arial" w:hAnsi="Arial" w:cs="Arial"/>
          <w:lang w:val="es-ES"/>
        </w:rPr>
        <w:t>Voous</w:t>
      </w:r>
      <w:proofErr w:type="spellEnd"/>
      <w:r w:rsidRPr="006D45FF">
        <w:rPr>
          <w:rFonts w:ascii="Arial" w:hAnsi="Arial" w:cs="Arial"/>
          <w:lang w:val="es-ES"/>
        </w:rPr>
        <w:t xml:space="preserve"> 1988, </w:t>
      </w:r>
      <w:proofErr w:type="spellStart"/>
      <w:r w:rsidRPr="006D45FF">
        <w:rPr>
          <w:rFonts w:ascii="Arial" w:hAnsi="Arial" w:cs="Arial"/>
          <w:lang w:val="es-ES"/>
        </w:rPr>
        <w:t>Marthinsen</w:t>
      </w:r>
      <w:proofErr w:type="spellEnd"/>
      <w:r w:rsidRPr="006D45FF">
        <w:rPr>
          <w:rFonts w:ascii="Arial" w:hAnsi="Arial" w:cs="Arial"/>
          <w:lang w:val="es-ES"/>
        </w:rPr>
        <w:t xml:space="preserve"> et al. 2008; Holt et al. 2020). McCabe et al. (2024) estimaron </w:t>
      </w:r>
      <w:r w:rsidR="006B218C" w:rsidRPr="006D45FF">
        <w:rPr>
          <w:rFonts w:ascii="Arial" w:hAnsi="Arial" w:cs="Arial"/>
          <w:lang w:val="es-ES"/>
        </w:rPr>
        <w:t>que,</w:t>
      </w:r>
      <w:r w:rsidRPr="006D45FF">
        <w:rPr>
          <w:rFonts w:ascii="Arial" w:hAnsi="Arial" w:cs="Arial"/>
          <w:lang w:val="es-ES"/>
        </w:rPr>
        <w:t xml:space="preserve"> en las últimas tres generaciones, las poblaciones del búho nival han disminuido un 35,6 % (80 % de los HDI = [-74,9 %, -1,2 %] para generaciones de 8 años) o un 41 % (80 % de los HDI = [-84,2 %, 3,5 %] para generaciones de 10,7 años). Estas estimaciones tienen intervalos del 80 % de mayor densidad muy amplios, pero representan </w:t>
      </w:r>
      <w:r w:rsidRPr="006D45FF">
        <w:rPr>
          <w:rFonts w:ascii="Arial" w:hAnsi="Arial" w:cs="Arial"/>
          <w:lang w:val="es-ES"/>
        </w:rPr>
        <w:lastRenderedPageBreak/>
        <w:t>las estimaciones más recientes y completas de las tendencias demográficas. En un análisis global de la fauna de aves norteamericana, Rosenberg et al. (2016) notificaron una disminución del 64 % del búho nival en Norteamérica durante el período comprendido entre 1970 y 2014. Sin embargo, es muy probable que el valor esté aumentado ya que el análisis puede estar mezclando estimaciones de población anteriores, que se consideraban sobrestimadas, con otras más recientes. Extrapolando de forma retrospectiva, esto equivaldría a una disminución de aproximadamente el 43,6 % en tres generaciones (cerca de 24 años) de la población de estos países. La reconstrucción de la demografía ha indicado que las poblaciones del búho nival norteamericano han disminuido de manera constante desde el Último Máximo Glacial hace aproximadamente 20 000 años, coincidiendo con el aumento de la temperatura mundial (</w:t>
      </w:r>
      <w:proofErr w:type="spellStart"/>
      <w:r w:rsidRPr="006D45FF">
        <w:rPr>
          <w:rFonts w:ascii="Arial" w:hAnsi="Arial" w:cs="Arial"/>
          <w:lang w:val="es-ES"/>
        </w:rPr>
        <w:t>Gousy</w:t>
      </w:r>
      <w:proofErr w:type="spellEnd"/>
      <w:r w:rsidRPr="006D45FF">
        <w:rPr>
          <w:rFonts w:ascii="Arial" w:hAnsi="Arial" w:cs="Arial"/>
          <w:lang w:val="es-ES"/>
        </w:rPr>
        <w:t>-Leblanc et al. 2023).</w:t>
      </w:r>
    </w:p>
    <w:p w14:paraId="32506ACF" w14:textId="6FE32612" w:rsidR="005E2AF8" w:rsidRPr="006D45FF" w:rsidRDefault="005E2AF8" w:rsidP="00D02BF4">
      <w:pPr>
        <w:spacing w:after="0"/>
        <w:jc w:val="both"/>
        <w:rPr>
          <w:rFonts w:ascii="Arial" w:hAnsi="Arial" w:cs="Arial"/>
          <w:lang w:val="es-ES"/>
        </w:rPr>
      </w:pPr>
    </w:p>
    <w:p w14:paraId="63EBB4B7" w14:textId="0ABD927D" w:rsidR="004B4F34" w:rsidRPr="006D45FF" w:rsidRDefault="004B4F34" w:rsidP="005E2AF8">
      <w:pPr>
        <w:spacing w:after="0"/>
        <w:ind w:left="540" w:hanging="540"/>
        <w:jc w:val="both"/>
        <w:rPr>
          <w:rFonts w:ascii="Arial" w:hAnsi="Arial" w:cs="Arial"/>
          <w:lang w:val="es-ES"/>
        </w:rPr>
      </w:pPr>
      <w:r w:rsidRPr="006D45FF">
        <w:rPr>
          <w:rFonts w:ascii="Arial" w:hAnsi="Arial" w:cs="Arial"/>
          <w:lang w:val="es-ES"/>
        </w:rPr>
        <w:t xml:space="preserve">4.3 </w:t>
      </w:r>
      <w:r w:rsidRPr="006D45FF">
        <w:rPr>
          <w:rFonts w:ascii="Arial" w:hAnsi="Arial" w:cs="Arial"/>
          <w:lang w:val="es-ES"/>
        </w:rPr>
        <w:tab/>
        <w:t>Hábitat (breve descripción y tendencias)</w:t>
      </w:r>
    </w:p>
    <w:p w14:paraId="7449EEB5" w14:textId="77777777" w:rsidR="005E2AF8" w:rsidRPr="006D45FF" w:rsidRDefault="005E2AF8" w:rsidP="00CE3E00">
      <w:pPr>
        <w:spacing w:after="0"/>
        <w:jc w:val="both"/>
        <w:rPr>
          <w:rFonts w:ascii="Arial" w:hAnsi="Arial" w:cs="Arial"/>
          <w:lang w:val="es-ES"/>
        </w:rPr>
      </w:pPr>
    </w:p>
    <w:p w14:paraId="7D7D5967" w14:textId="25A98B18" w:rsidR="00CE3E00" w:rsidRPr="006D45FF" w:rsidRDefault="00CE3E00" w:rsidP="00CE3E00">
      <w:pPr>
        <w:spacing w:after="0"/>
        <w:jc w:val="both"/>
        <w:rPr>
          <w:rFonts w:ascii="Arial" w:hAnsi="Arial" w:cs="Arial"/>
          <w:lang w:val="es-ES"/>
        </w:rPr>
      </w:pPr>
      <w:r w:rsidRPr="006D45FF">
        <w:rPr>
          <w:rFonts w:ascii="Arial" w:hAnsi="Arial" w:cs="Arial"/>
          <w:lang w:val="es-ES"/>
        </w:rPr>
        <w:t>Hábitat de reproducción:</w:t>
      </w:r>
    </w:p>
    <w:p w14:paraId="29A6540F" w14:textId="53579189" w:rsidR="00DC0DD5" w:rsidRPr="006D45FF" w:rsidRDefault="00DC0DD5" w:rsidP="00DC0DD5">
      <w:pPr>
        <w:spacing w:after="0"/>
        <w:jc w:val="both"/>
        <w:rPr>
          <w:rFonts w:ascii="Arial" w:hAnsi="Arial" w:cs="Arial"/>
          <w:lang w:val="es-ES"/>
        </w:rPr>
      </w:pPr>
      <w:r w:rsidRPr="006D45FF">
        <w:rPr>
          <w:rFonts w:ascii="Arial" w:hAnsi="Arial" w:cs="Arial"/>
          <w:lang w:val="es-ES"/>
        </w:rPr>
        <w:t xml:space="preserve">Hábitat de tundra ártica en toda su área de distribución circumpolar. Utilizará cualquier hábitat donde haya roedores como fuente de alimento, incluyendo marismas, ríos y lagos. Incluyen la tundra ártica desértica, la tundra húmeda, la tundra costera y las islas árticas. Menos común en la tundra interior, con arbustos bajos, y en las laderas cercanas al límite arbóreo. Por lo general, se reproduce en altitudes inferiores a los 300 m (Holt et al. 2020). Sin embargo, en Noruega y Suecia, el búho nival puede anidar en áreas situadas entre 1000 y 1500 metros sobre el nivel del mar (Hagen 1952; </w:t>
      </w:r>
      <w:proofErr w:type="spellStart"/>
      <w:r w:rsidRPr="006D45FF">
        <w:rPr>
          <w:rFonts w:ascii="Arial" w:hAnsi="Arial" w:cs="Arial"/>
          <w:lang w:val="es-ES"/>
        </w:rPr>
        <w:t>Haftorn</w:t>
      </w:r>
      <w:proofErr w:type="spellEnd"/>
      <w:r w:rsidRPr="006D45FF">
        <w:rPr>
          <w:rFonts w:ascii="Arial" w:hAnsi="Arial" w:cs="Arial"/>
          <w:lang w:val="es-ES"/>
        </w:rPr>
        <w:t xml:space="preserve"> 1971; </w:t>
      </w:r>
      <w:proofErr w:type="spellStart"/>
      <w:r w:rsidRPr="006D45FF">
        <w:rPr>
          <w:rFonts w:ascii="Arial" w:hAnsi="Arial" w:cs="Arial"/>
          <w:lang w:val="es-ES"/>
        </w:rPr>
        <w:t>Bannermann</w:t>
      </w:r>
      <w:proofErr w:type="spellEnd"/>
      <w:r w:rsidRPr="006D45FF">
        <w:rPr>
          <w:rFonts w:ascii="Arial" w:hAnsi="Arial" w:cs="Arial"/>
          <w:lang w:val="es-ES"/>
        </w:rPr>
        <w:t xml:space="preserve"> 1957; Watson 1957; </w:t>
      </w:r>
      <w:proofErr w:type="spellStart"/>
      <w:r w:rsidRPr="006D45FF">
        <w:rPr>
          <w:rFonts w:ascii="Arial" w:hAnsi="Arial" w:cs="Arial"/>
          <w:lang w:val="es-ES"/>
        </w:rPr>
        <w:t>Cramp</w:t>
      </w:r>
      <w:proofErr w:type="spellEnd"/>
      <w:r w:rsidRPr="006D45FF">
        <w:rPr>
          <w:rFonts w:ascii="Arial" w:hAnsi="Arial" w:cs="Arial"/>
          <w:lang w:val="es-ES"/>
        </w:rPr>
        <w:t xml:space="preserve"> 1985).</w:t>
      </w:r>
    </w:p>
    <w:p w14:paraId="6688CD8D" w14:textId="77777777" w:rsidR="00DC0DD5" w:rsidRPr="006D45FF" w:rsidRDefault="00DC0DD5" w:rsidP="00DC0DD5">
      <w:pPr>
        <w:spacing w:after="0"/>
        <w:jc w:val="both"/>
        <w:rPr>
          <w:rFonts w:ascii="Arial" w:hAnsi="Arial" w:cs="Arial"/>
          <w:lang w:val="es-ES"/>
        </w:rPr>
      </w:pPr>
    </w:p>
    <w:p w14:paraId="6CF385D5" w14:textId="77777777" w:rsidR="00DC0DD5" w:rsidRPr="006D45FF" w:rsidRDefault="00DC0DD5" w:rsidP="00DC0DD5">
      <w:pPr>
        <w:spacing w:after="0"/>
        <w:jc w:val="both"/>
        <w:rPr>
          <w:rFonts w:ascii="Arial" w:hAnsi="Arial" w:cs="Arial"/>
          <w:lang w:val="es-ES"/>
        </w:rPr>
      </w:pPr>
      <w:r w:rsidRPr="006D45FF">
        <w:rPr>
          <w:rFonts w:ascii="Arial" w:hAnsi="Arial" w:cs="Arial"/>
          <w:lang w:val="es-ES"/>
        </w:rPr>
        <w:t>Invernada:</w:t>
      </w:r>
    </w:p>
    <w:p w14:paraId="55623A08" w14:textId="2FDFC3B0" w:rsidR="00DC0DD5" w:rsidRPr="006D45FF" w:rsidRDefault="00DC0DD5" w:rsidP="00DC0DD5">
      <w:pPr>
        <w:spacing w:after="0"/>
        <w:jc w:val="both"/>
        <w:rPr>
          <w:rFonts w:ascii="Arial" w:hAnsi="Arial" w:cs="Arial"/>
          <w:lang w:val="es-ES"/>
        </w:rPr>
      </w:pPr>
      <w:r w:rsidRPr="006D45FF">
        <w:rPr>
          <w:rFonts w:ascii="Arial" w:hAnsi="Arial" w:cs="Arial"/>
          <w:lang w:val="es-ES"/>
        </w:rPr>
        <w:t>Desde la tundra nevada y las aguas abiertas dentro del hielo, hasta pastizales, tierras de cultivo, costas, marismas, islas, grandes claros forestales y ciudades y pueblos rodeados de hábitats abiertos. También se sabe que pasa el invierno en el hielo marino de las latitudes árticas (</w:t>
      </w:r>
      <w:proofErr w:type="spellStart"/>
      <w:r w:rsidRPr="006D45FF">
        <w:rPr>
          <w:rFonts w:ascii="Arial" w:hAnsi="Arial" w:cs="Arial"/>
          <w:lang w:val="es-ES"/>
        </w:rPr>
        <w:t>Therrien</w:t>
      </w:r>
      <w:proofErr w:type="spellEnd"/>
      <w:r w:rsidRPr="006D45FF">
        <w:rPr>
          <w:rFonts w:ascii="Arial" w:hAnsi="Arial" w:cs="Arial"/>
          <w:lang w:val="es-ES"/>
        </w:rPr>
        <w:t xml:space="preserve"> et al. 2011).</w:t>
      </w:r>
    </w:p>
    <w:p w14:paraId="34593646" w14:textId="02D0F4D2" w:rsidR="00DC0DD5" w:rsidRPr="006D45FF" w:rsidRDefault="00DC0DD5" w:rsidP="00DC0DD5">
      <w:pPr>
        <w:spacing w:after="0"/>
        <w:jc w:val="both"/>
        <w:rPr>
          <w:rFonts w:ascii="Arial" w:hAnsi="Arial" w:cs="Arial"/>
          <w:lang w:val="es-ES"/>
        </w:rPr>
      </w:pPr>
      <w:r w:rsidRPr="006D45FF">
        <w:rPr>
          <w:rFonts w:ascii="Arial" w:hAnsi="Arial" w:cs="Arial"/>
          <w:lang w:val="es-ES"/>
        </w:rPr>
        <w:t>Los búhos nivales marcados en Noruega permanecieron durante el invierno principalmente en las zonas montañosas de la península de Kola, en la Federación de Rusia, donde con más probabilidad cazaban lagópodos comunes, mientras que unos pocos permanecieron en torno a las polinias del mar Blanco, donde se alimentaban de aves marinas (</w:t>
      </w:r>
      <w:proofErr w:type="spellStart"/>
      <w:r w:rsidRPr="006D45FF">
        <w:rPr>
          <w:rFonts w:ascii="Arial" w:hAnsi="Arial" w:cs="Arial"/>
          <w:lang w:val="es-ES"/>
        </w:rPr>
        <w:t>Øien</w:t>
      </w:r>
      <w:proofErr w:type="spellEnd"/>
      <w:r w:rsidRPr="006D45FF">
        <w:rPr>
          <w:rFonts w:ascii="Arial" w:hAnsi="Arial" w:cs="Arial"/>
          <w:lang w:val="es-ES"/>
        </w:rPr>
        <w:t xml:space="preserve"> et al. 2018). Hace unas décadas, el búho nival pasaba habitualmente el invierno en la costa del sur de Noruega y Suecia (</w:t>
      </w:r>
      <w:proofErr w:type="spellStart"/>
      <w:r w:rsidRPr="006D45FF">
        <w:rPr>
          <w:rFonts w:ascii="Arial" w:hAnsi="Arial" w:cs="Arial"/>
          <w:lang w:val="es-ES"/>
        </w:rPr>
        <w:t>e.g</w:t>
      </w:r>
      <w:proofErr w:type="spellEnd"/>
      <w:r w:rsidRPr="006D45FF">
        <w:rPr>
          <w:rFonts w:ascii="Arial" w:hAnsi="Arial" w:cs="Arial"/>
          <w:lang w:val="es-ES"/>
        </w:rPr>
        <w:t xml:space="preserve">. Jacobsen et al. 2014; </w:t>
      </w:r>
      <w:proofErr w:type="spellStart"/>
      <w:r w:rsidRPr="006D45FF">
        <w:rPr>
          <w:rFonts w:ascii="Arial" w:hAnsi="Arial" w:cs="Arial"/>
          <w:lang w:val="es-ES"/>
        </w:rPr>
        <w:t>Lind</w:t>
      </w:r>
      <w:proofErr w:type="spellEnd"/>
      <w:r w:rsidRPr="006D45FF">
        <w:rPr>
          <w:rFonts w:ascii="Arial" w:hAnsi="Arial" w:cs="Arial"/>
          <w:lang w:val="es-ES"/>
        </w:rPr>
        <w:t xml:space="preserve"> 1993).</w:t>
      </w:r>
    </w:p>
    <w:p w14:paraId="7731870C" w14:textId="77777777" w:rsidR="00DC0DD5" w:rsidRPr="006D45FF" w:rsidRDefault="00DC0DD5" w:rsidP="00DC0DD5">
      <w:pPr>
        <w:spacing w:after="0"/>
        <w:jc w:val="both"/>
        <w:rPr>
          <w:rFonts w:ascii="Arial" w:hAnsi="Arial" w:cs="Arial"/>
          <w:lang w:val="es-ES"/>
        </w:rPr>
      </w:pPr>
    </w:p>
    <w:p w14:paraId="5D83EE73" w14:textId="29427FE7" w:rsidR="00DC0DD5" w:rsidRPr="006D45FF" w:rsidRDefault="00DC0DD5" w:rsidP="00DC0DD5">
      <w:pPr>
        <w:spacing w:after="0"/>
        <w:jc w:val="both"/>
        <w:rPr>
          <w:rFonts w:ascii="Arial" w:hAnsi="Arial" w:cs="Arial"/>
          <w:lang w:val="es-ES"/>
        </w:rPr>
      </w:pPr>
      <w:r w:rsidRPr="006D45FF">
        <w:rPr>
          <w:rFonts w:ascii="Arial" w:hAnsi="Arial" w:cs="Arial"/>
          <w:lang w:val="es-ES"/>
        </w:rPr>
        <w:t>Migración:</w:t>
      </w:r>
    </w:p>
    <w:p w14:paraId="24CB2841" w14:textId="1239ABF3" w:rsidR="00CE3E00" w:rsidRPr="006D45FF" w:rsidRDefault="00DC0DD5" w:rsidP="00CE3E00">
      <w:pPr>
        <w:spacing w:after="0"/>
        <w:jc w:val="both"/>
        <w:rPr>
          <w:rFonts w:ascii="Arial" w:hAnsi="Arial" w:cs="Arial"/>
          <w:lang w:val="es-ES"/>
        </w:rPr>
      </w:pPr>
      <w:r w:rsidRPr="006D45FF">
        <w:rPr>
          <w:rFonts w:ascii="Arial" w:hAnsi="Arial" w:cs="Arial"/>
          <w:lang w:val="es-ES"/>
        </w:rPr>
        <w:t>Durante la migración parecen preferir hábitats abiertos, como costas y praderas. Sin embargo, algunos ejemplares deben sobrevolar bosques y montañas para llegar a los hábitats de la tundra, donde anidan en primavera, y a los hábitats abiertos, donde pasan el invierno. No se ha descrito ningún hábitat específico para la migración, pero las costas y las praderas son probablemente importantes (Holt et al. 2020).</w:t>
      </w:r>
    </w:p>
    <w:p w14:paraId="016BFD7C" w14:textId="77777777" w:rsidR="00CE3E00" w:rsidRPr="006D45FF" w:rsidRDefault="00CE3E00" w:rsidP="00CE3E00">
      <w:pPr>
        <w:spacing w:after="0"/>
        <w:jc w:val="both"/>
        <w:rPr>
          <w:rFonts w:ascii="Arial" w:hAnsi="Arial" w:cs="Arial"/>
          <w:lang w:val="es-ES"/>
        </w:rPr>
      </w:pPr>
    </w:p>
    <w:p w14:paraId="4A3FB6D5" w14:textId="0A22FC36" w:rsidR="00D63DE5" w:rsidRPr="006D45FF" w:rsidRDefault="004B4F34" w:rsidP="005E2AF8">
      <w:pPr>
        <w:tabs>
          <w:tab w:val="left" w:pos="3780"/>
        </w:tabs>
        <w:spacing w:after="0"/>
        <w:ind w:left="540" w:hanging="540"/>
        <w:jc w:val="both"/>
        <w:rPr>
          <w:rFonts w:ascii="Arial" w:hAnsi="Arial" w:cs="Arial"/>
          <w:lang w:val="es-ES"/>
        </w:rPr>
      </w:pPr>
      <w:r w:rsidRPr="006D45FF">
        <w:rPr>
          <w:rFonts w:ascii="Arial" w:hAnsi="Arial" w:cs="Arial"/>
          <w:lang w:val="es-ES"/>
        </w:rPr>
        <w:t xml:space="preserve">4.4 </w:t>
      </w:r>
      <w:r w:rsidRPr="006D45FF">
        <w:rPr>
          <w:rFonts w:ascii="Arial" w:hAnsi="Arial" w:cs="Arial"/>
          <w:lang w:val="es-ES"/>
        </w:rPr>
        <w:tab/>
        <w:t>Características biológicas</w:t>
      </w:r>
    </w:p>
    <w:p w14:paraId="3A48E6EC" w14:textId="77777777" w:rsidR="000133B7" w:rsidRPr="006D45FF" w:rsidRDefault="000133B7" w:rsidP="00230733">
      <w:pPr>
        <w:tabs>
          <w:tab w:val="left" w:pos="3780"/>
        </w:tabs>
        <w:spacing w:after="0"/>
        <w:jc w:val="both"/>
        <w:rPr>
          <w:rFonts w:ascii="Arial" w:hAnsi="Arial" w:cs="Arial"/>
          <w:lang w:val="es-ES"/>
        </w:rPr>
      </w:pPr>
    </w:p>
    <w:p w14:paraId="58034829" w14:textId="1B3779D0" w:rsidR="00230733" w:rsidRPr="006D45FF" w:rsidRDefault="00230733" w:rsidP="00230733">
      <w:pPr>
        <w:tabs>
          <w:tab w:val="left" w:pos="3780"/>
        </w:tabs>
        <w:spacing w:after="0"/>
        <w:jc w:val="both"/>
        <w:rPr>
          <w:rFonts w:ascii="Arial" w:hAnsi="Arial" w:cs="Arial"/>
          <w:lang w:val="es-ES"/>
        </w:rPr>
      </w:pPr>
      <w:r w:rsidRPr="006D45FF">
        <w:rPr>
          <w:rFonts w:ascii="Arial" w:hAnsi="Arial" w:cs="Arial"/>
          <w:lang w:val="es-ES"/>
        </w:rPr>
        <w:t>Reproducción:</w:t>
      </w:r>
    </w:p>
    <w:p w14:paraId="10F4417C" w14:textId="77777777" w:rsidR="00230733" w:rsidRPr="006D45FF" w:rsidRDefault="00230733" w:rsidP="00230733">
      <w:pPr>
        <w:tabs>
          <w:tab w:val="left" w:pos="3780"/>
        </w:tabs>
        <w:spacing w:after="0"/>
        <w:jc w:val="both"/>
        <w:rPr>
          <w:rFonts w:ascii="Arial" w:hAnsi="Arial" w:cs="Arial"/>
          <w:lang w:val="es-ES"/>
        </w:rPr>
      </w:pPr>
      <w:r w:rsidRPr="006D45FF">
        <w:rPr>
          <w:rFonts w:ascii="Arial" w:hAnsi="Arial" w:cs="Arial"/>
          <w:lang w:val="es-ES"/>
        </w:rPr>
        <w:t xml:space="preserve">Debido al estilo de vida nómada y a la fluctuación de los recursos de alimentación, los ejemplares pueden no reproducirse en años consecutivos. El tamaño de las nidadas es pequeño (3-5) cuando el alimento es escaso, pero mayor (7-11) cuando el alimento es abundante. El período de incubación es de 32-33 días, comenzando la hembra a incubar el primer huevo. La mayoría de los estudios indican que suelen poner los huevos entre mediados de mayo y principios de junio, dependiendo del clima y los recursos de alimentos. Las crías abandonan el nido al cabo de unas tres semanas (Holt et al. 2020). Definir territorios es complejo. Los territorios pueden cambiar </w:t>
      </w:r>
      <w:proofErr w:type="gramStart"/>
      <w:r w:rsidRPr="006D45FF">
        <w:rPr>
          <w:rFonts w:ascii="Arial" w:hAnsi="Arial" w:cs="Arial"/>
          <w:lang w:val="es-ES"/>
        </w:rPr>
        <w:t>estacionalmente o anualmente</w:t>
      </w:r>
      <w:proofErr w:type="gramEnd"/>
      <w:r w:rsidRPr="006D45FF">
        <w:rPr>
          <w:rFonts w:ascii="Arial" w:hAnsi="Arial" w:cs="Arial"/>
          <w:lang w:val="es-ES"/>
        </w:rPr>
        <w:t xml:space="preserve"> en función de la densidad de las presas, quizás también de las características topográficas, lo que da lugar a </w:t>
      </w:r>
      <w:r w:rsidRPr="006D45FF">
        <w:rPr>
          <w:rFonts w:ascii="Arial" w:hAnsi="Arial" w:cs="Arial"/>
          <w:lang w:val="es-ES"/>
        </w:rPr>
        <w:lastRenderedPageBreak/>
        <w:t xml:space="preserve">variaciones en la densidad de los nidos. Si hay abundancia de alimento, pueden anidar con distancias relativamente cortas entre parejas (~1-3 km) (p. ej. Hagen 1960; </w:t>
      </w:r>
      <w:proofErr w:type="spellStart"/>
      <w:r w:rsidRPr="006D45FF">
        <w:rPr>
          <w:rFonts w:ascii="Arial" w:hAnsi="Arial" w:cs="Arial"/>
          <w:lang w:val="es-ES"/>
        </w:rPr>
        <w:t>Parmelee</w:t>
      </w:r>
      <w:proofErr w:type="spellEnd"/>
      <w:r w:rsidRPr="006D45FF">
        <w:rPr>
          <w:rFonts w:ascii="Arial" w:hAnsi="Arial" w:cs="Arial"/>
          <w:lang w:val="es-ES"/>
        </w:rPr>
        <w:t xml:space="preserve"> 1992, Holt et al. 2020). Se calcula que la edad de la primera reproducción de los machos tiene lugar cuando adquieren el plumaje adulto, al cabo de 3-4 años. En Noruega se ha observado que las hembras se reproducen al cumplir un </w:t>
      </w:r>
      <w:proofErr w:type="gramStart"/>
      <w:r w:rsidRPr="006D45FF">
        <w:rPr>
          <w:rFonts w:ascii="Arial" w:hAnsi="Arial" w:cs="Arial"/>
          <w:lang w:val="es-ES"/>
        </w:rPr>
        <w:t>año de edad</w:t>
      </w:r>
      <w:proofErr w:type="gramEnd"/>
      <w:r w:rsidRPr="006D45FF">
        <w:rPr>
          <w:rFonts w:ascii="Arial" w:hAnsi="Arial" w:cs="Arial"/>
          <w:lang w:val="es-ES"/>
        </w:rPr>
        <w:t xml:space="preserve"> (</w:t>
      </w:r>
      <w:proofErr w:type="spellStart"/>
      <w:r w:rsidRPr="006D45FF">
        <w:rPr>
          <w:rFonts w:ascii="Arial" w:hAnsi="Arial" w:cs="Arial"/>
          <w:lang w:val="es-ES"/>
        </w:rPr>
        <w:t>Solheim</w:t>
      </w:r>
      <w:proofErr w:type="spellEnd"/>
      <w:r w:rsidRPr="006D45FF">
        <w:rPr>
          <w:rFonts w:ascii="Arial" w:hAnsi="Arial" w:cs="Arial"/>
          <w:lang w:val="es-ES"/>
        </w:rPr>
        <w:t xml:space="preserve"> et al. 2019), aunque probablemente sea más habitual que lo hagan al cumplir al menos dos años. Se conocen varios casos de poligamia (un macho y dos hembras en nidos separados) (véase Holt et al. 2020).</w:t>
      </w:r>
    </w:p>
    <w:p w14:paraId="602B8170" w14:textId="77777777" w:rsidR="00230733" w:rsidRPr="006D45FF" w:rsidRDefault="00230733" w:rsidP="00230733">
      <w:pPr>
        <w:tabs>
          <w:tab w:val="left" w:pos="3780"/>
        </w:tabs>
        <w:spacing w:after="0"/>
        <w:jc w:val="both"/>
        <w:rPr>
          <w:rFonts w:ascii="Arial" w:hAnsi="Arial" w:cs="Arial"/>
          <w:lang w:val="es-ES"/>
        </w:rPr>
      </w:pPr>
    </w:p>
    <w:p w14:paraId="0580FDCE" w14:textId="77777777" w:rsidR="00230733" w:rsidRPr="006D45FF" w:rsidRDefault="00230733" w:rsidP="00230733">
      <w:pPr>
        <w:tabs>
          <w:tab w:val="left" w:pos="3780"/>
        </w:tabs>
        <w:spacing w:after="0"/>
        <w:jc w:val="both"/>
        <w:rPr>
          <w:rFonts w:ascii="Arial" w:hAnsi="Arial" w:cs="Arial"/>
          <w:lang w:val="es-ES"/>
        </w:rPr>
      </w:pPr>
      <w:r w:rsidRPr="006D45FF">
        <w:rPr>
          <w:rFonts w:ascii="Arial" w:hAnsi="Arial" w:cs="Arial"/>
          <w:lang w:val="es-ES"/>
        </w:rPr>
        <w:t>Dieta:</w:t>
      </w:r>
    </w:p>
    <w:p w14:paraId="40956D73" w14:textId="4ADFAEE4" w:rsidR="00230733" w:rsidRPr="006D45FF" w:rsidRDefault="00230733" w:rsidP="00230733">
      <w:pPr>
        <w:tabs>
          <w:tab w:val="left" w:pos="3780"/>
        </w:tabs>
        <w:spacing w:after="0"/>
        <w:jc w:val="both"/>
        <w:rPr>
          <w:rFonts w:ascii="Arial" w:hAnsi="Arial" w:cs="Arial"/>
          <w:lang w:val="es-ES"/>
        </w:rPr>
      </w:pPr>
      <w:r w:rsidRPr="006D45FF">
        <w:rPr>
          <w:rFonts w:ascii="Arial" w:hAnsi="Arial" w:cs="Arial"/>
          <w:lang w:val="es-ES"/>
        </w:rPr>
        <w:t xml:space="preserve">Se conoce desde hace más de 100 años que los búhos nivales requieren densas poblaciones de </w:t>
      </w:r>
      <w:proofErr w:type="spellStart"/>
      <w:r w:rsidRPr="006D45FF">
        <w:rPr>
          <w:rFonts w:ascii="Arial" w:hAnsi="Arial" w:cs="Arial"/>
          <w:lang w:val="es-ES"/>
        </w:rPr>
        <w:t>lemmings</w:t>
      </w:r>
      <w:proofErr w:type="spellEnd"/>
      <w:r w:rsidRPr="006D45FF">
        <w:rPr>
          <w:rFonts w:ascii="Arial" w:hAnsi="Arial" w:cs="Arial"/>
          <w:lang w:val="es-ES"/>
        </w:rPr>
        <w:t xml:space="preserve"> o topillos para reproducirse, salvo contadas excepciones (Holt et al. 2020; 2024; 2025). Estudios realizados en Groenlandia han demostrado que los búhos nivales no intentan reproducirse a menos que haya una densidad de aproximadamente dos </w:t>
      </w:r>
      <w:proofErr w:type="spellStart"/>
      <w:r w:rsidRPr="006D45FF">
        <w:rPr>
          <w:rFonts w:ascii="Arial" w:hAnsi="Arial" w:cs="Arial"/>
          <w:lang w:val="es-ES"/>
        </w:rPr>
        <w:t>lemmings</w:t>
      </w:r>
      <w:proofErr w:type="spellEnd"/>
      <w:r w:rsidRPr="006D45FF">
        <w:rPr>
          <w:rFonts w:ascii="Arial" w:hAnsi="Arial" w:cs="Arial"/>
          <w:lang w:val="es-ES"/>
        </w:rPr>
        <w:t xml:space="preserve"> por hectárea al derretirse la nieve (</w:t>
      </w:r>
      <w:proofErr w:type="spellStart"/>
      <w:r w:rsidRPr="006D45FF">
        <w:rPr>
          <w:rFonts w:ascii="Arial" w:hAnsi="Arial" w:cs="Arial"/>
          <w:lang w:val="es-ES"/>
        </w:rPr>
        <w:t>Gilg</w:t>
      </w:r>
      <w:proofErr w:type="spellEnd"/>
      <w:r w:rsidRPr="006D45FF">
        <w:rPr>
          <w:rFonts w:ascii="Arial" w:hAnsi="Arial" w:cs="Arial"/>
          <w:lang w:val="es-ES"/>
        </w:rPr>
        <w:t xml:space="preserve"> et al. 2003). Son capaces de capturar una amplia variedad de presas, desde pequeños mamíferos hasta grandes mamíferos y aves, en cualquier época del año. Peces, ranas y otros animales acuáticos también podrían formar parte de la dieta (</w:t>
      </w:r>
      <w:proofErr w:type="spellStart"/>
      <w:r w:rsidRPr="006D45FF">
        <w:rPr>
          <w:rFonts w:ascii="Arial" w:hAnsi="Arial" w:cs="Arial"/>
          <w:lang w:val="es-ES"/>
        </w:rPr>
        <w:t>Potapov</w:t>
      </w:r>
      <w:proofErr w:type="spellEnd"/>
      <w:r w:rsidRPr="006D45FF">
        <w:rPr>
          <w:rFonts w:ascii="Arial" w:hAnsi="Arial" w:cs="Arial"/>
          <w:lang w:val="es-ES"/>
        </w:rPr>
        <w:t xml:space="preserve"> y Sale 2012). En el caso de los búhos nivales que pasan el invierno en las zonas árticas, existen numerosas pruebas de que las perdices nivales son una presa importante. Esto ha sido descrito por varios autores (</w:t>
      </w:r>
      <w:proofErr w:type="spellStart"/>
      <w:r w:rsidRPr="006D45FF">
        <w:rPr>
          <w:rFonts w:ascii="Arial" w:hAnsi="Arial" w:cs="Arial"/>
          <w:lang w:val="es-ES"/>
        </w:rPr>
        <w:t>Portenko</w:t>
      </w:r>
      <w:proofErr w:type="spellEnd"/>
      <w:r w:rsidRPr="006D45FF">
        <w:rPr>
          <w:rFonts w:ascii="Arial" w:hAnsi="Arial" w:cs="Arial"/>
          <w:lang w:val="es-ES"/>
        </w:rPr>
        <w:t xml:space="preserve"> 1972; </w:t>
      </w:r>
      <w:proofErr w:type="spellStart"/>
      <w:r w:rsidRPr="006D45FF">
        <w:rPr>
          <w:rFonts w:ascii="Arial" w:hAnsi="Arial" w:cs="Arial"/>
          <w:lang w:val="es-ES"/>
        </w:rPr>
        <w:t>Mikkola</w:t>
      </w:r>
      <w:proofErr w:type="spellEnd"/>
      <w:r w:rsidRPr="006D45FF">
        <w:rPr>
          <w:rFonts w:ascii="Arial" w:hAnsi="Arial" w:cs="Arial"/>
          <w:lang w:val="es-ES"/>
        </w:rPr>
        <w:t xml:space="preserve"> 1983; </w:t>
      </w:r>
      <w:proofErr w:type="spellStart"/>
      <w:r w:rsidRPr="006D45FF">
        <w:rPr>
          <w:rFonts w:ascii="Arial" w:hAnsi="Arial" w:cs="Arial"/>
          <w:lang w:val="es-ES"/>
        </w:rPr>
        <w:t>Mehlum</w:t>
      </w:r>
      <w:proofErr w:type="spellEnd"/>
      <w:r w:rsidRPr="006D45FF">
        <w:rPr>
          <w:rFonts w:ascii="Arial" w:hAnsi="Arial" w:cs="Arial"/>
          <w:lang w:val="es-ES"/>
        </w:rPr>
        <w:t xml:space="preserve"> y </w:t>
      </w:r>
      <w:proofErr w:type="spellStart"/>
      <w:r w:rsidRPr="006D45FF">
        <w:rPr>
          <w:rFonts w:ascii="Arial" w:hAnsi="Arial" w:cs="Arial"/>
          <w:lang w:val="es-ES"/>
        </w:rPr>
        <w:t>Gjertz</w:t>
      </w:r>
      <w:proofErr w:type="spellEnd"/>
      <w:r w:rsidRPr="006D45FF">
        <w:rPr>
          <w:rFonts w:ascii="Arial" w:hAnsi="Arial" w:cs="Arial"/>
          <w:lang w:val="es-ES"/>
        </w:rPr>
        <w:t xml:space="preserve"> 1998; </w:t>
      </w:r>
      <w:proofErr w:type="spellStart"/>
      <w:r w:rsidRPr="006D45FF">
        <w:rPr>
          <w:rFonts w:ascii="Arial" w:hAnsi="Arial" w:cs="Arial"/>
          <w:lang w:val="es-ES"/>
        </w:rPr>
        <w:t>Rogacheva</w:t>
      </w:r>
      <w:proofErr w:type="spellEnd"/>
      <w:r w:rsidRPr="006D45FF">
        <w:rPr>
          <w:rFonts w:ascii="Arial" w:hAnsi="Arial" w:cs="Arial"/>
          <w:lang w:val="es-ES"/>
        </w:rPr>
        <w:t xml:space="preserve"> 2005; </w:t>
      </w:r>
      <w:proofErr w:type="spellStart"/>
      <w:r w:rsidRPr="006D45FF">
        <w:rPr>
          <w:rFonts w:ascii="Arial" w:hAnsi="Arial" w:cs="Arial"/>
          <w:lang w:val="es-ES"/>
        </w:rPr>
        <w:t>Potapov</w:t>
      </w:r>
      <w:proofErr w:type="spellEnd"/>
      <w:r w:rsidRPr="006D45FF">
        <w:rPr>
          <w:rFonts w:ascii="Arial" w:hAnsi="Arial" w:cs="Arial"/>
          <w:lang w:val="es-ES"/>
        </w:rPr>
        <w:t xml:space="preserve"> y Sale 2012).</w:t>
      </w:r>
    </w:p>
    <w:p w14:paraId="3F94B5A9" w14:textId="001192F0" w:rsidR="00230733" w:rsidRPr="006D45FF" w:rsidRDefault="00230733" w:rsidP="00230733">
      <w:pPr>
        <w:tabs>
          <w:tab w:val="left" w:pos="3780"/>
        </w:tabs>
        <w:spacing w:after="0"/>
        <w:jc w:val="both"/>
        <w:rPr>
          <w:rFonts w:ascii="Arial" w:hAnsi="Arial" w:cs="Arial"/>
          <w:lang w:val="es-ES"/>
        </w:rPr>
      </w:pPr>
      <w:r w:rsidRPr="006D45FF">
        <w:rPr>
          <w:rFonts w:ascii="Arial" w:hAnsi="Arial" w:cs="Arial"/>
          <w:lang w:val="es-ES"/>
        </w:rPr>
        <w:t>Esperanza de vida:</w:t>
      </w:r>
    </w:p>
    <w:p w14:paraId="3B60A617" w14:textId="0A092C34" w:rsidR="00D63DE5" w:rsidRPr="006D45FF" w:rsidRDefault="00230733" w:rsidP="00D63DE5">
      <w:pPr>
        <w:tabs>
          <w:tab w:val="left" w:pos="3780"/>
        </w:tabs>
        <w:spacing w:after="0"/>
        <w:jc w:val="both"/>
        <w:rPr>
          <w:rFonts w:ascii="Arial" w:hAnsi="Arial" w:cs="Arial"/>
          <w:lang w:val="es-ES"/>
        </w:rPr>
      </w:pPr>
      <w:r w:rsidRPr="006D45FF">
        <w:rPr>
          <w:rFonts w:ascii="Arial" w:hAnsi="Arial" w:cs="Arial"/>
          <w:lang w:val="es-ES"/>
        </w:rPr>
        <w:t>Algunos ejemplares pueden vivir entre 15 y 20 años en estado salvaje. El récord de longevidad en estado salvaje lo ostenta una hembra marcada en Massachusetts, capturada de nuevo y liberada en Montana cuando tenía al menos 23 años y 10 meses (Holt et al. 2020). Un ave en cautividad en Suiza vivió al menos 28 años (</w:t>
      </w:r>
      <w:proofErr w:type="spellStart"/>
      <w:r w:rsidRPr="006D45FF">
        <w:rPr>
          <w:rFonts w:ascii="Arial" w:hAnsi="Arial" w:cs="Arial"/>
          <w:lang w:val="es-ES"/>
        </w:rPr>
        <w:t>Schenker</w:t>
      </w:r>
      <w:proofErr w:type="spellEnd"/>
      <w:r w:rsidRPr="006D45FF">
        <w:rPr>
          <w:rFonts w:ascii="Arial" w:hAnsi="Arial" w:cs="Arial"/>
          <w:lang w:val="es-ES"/>
        </w:rPr>
        <w:t xml:space="preserve"> 1978). El intervalo generac</w:t>
      </w:r>
      <w:r w:rsidR="00C81D25" w:rsidRPr="006D45FF">
        <w:rPr>
          <w:rFonts w:ascii="Arial" w:hAnsi="Arial" w:cs="Arial"/>
          <w:lang w:val="es-ES"/>
        </w:rPr>
        <w:t>ional es de 7,77 años (BirdLife </w:t>
      </w:r>
      <w:r w:rsidRPr="006D45FF">
        <w:rPr>
          <w:rFonts w:ascii="Arial" w:hAnsi="Arial" w:cs="Arial"/>
          <w:lang w:val="es-ES"/>
        </w:rPr>
        <w:t>International 2021a).</w:t>
      </w:r>
    </w:p>
    <w:p w14:paraId="6480B15D" w14:textId="41036C5B" w:rsidR="004B4F34" w:rsidRPr="006D45FF" w:rsidRDefault="00D63DE5" w:rsidP="00D63DE5">
      <w:pPr>
        <w:tabs>
          <w:tab w:val="left" w:pos="3780"/>
        </w:tabs>
        <w:spacing w:after="0"/>
        <w:jc w:val="both"/>
        <w:rPr>
          <w:rFonts w:ascii="Arial" w:hAnsi="Arial" w:cs="Arial"/>
          <w:lang w:val="es-ES"/>
        </w:rPr>
      </w:pPr>
      <w:r w:rsidRPr="006D45FF">
        <w:rPr>
          <w:rFonts w:ascii="Arial" w:hAnsi="Arial" w:cs="Arial"/>
          <w:lang w:val="es-ES"/>
        </w:rPr>
        <w:tab/>
      </w:r>
    </w:p>
    <w:p w14:paraId="38211CC5" w14:textId="3ED05165" w:rsidR="004B4F34" w:rsidRPr="006D45FF" w:rsidRDefault="004B4F34" w:rsidP="000133B7">
      <w:pPr>
        <w:spacing w:after="0"/>
        <w:ind w:left="540" w:hanging="540"/>
        <w:jc w:val="both"/>
        <w:rPr>
          <w:rFonts w:ascii="Arial" w:hAnsi="Arial" w:cs="Arial"/>
          <w:lang w:val="es-ES"/>
        </w:rPr>
      </w:pPr>
      <w:r w:rsidRPr="006D45FF">
        <w:rPr>
          <w:rFonts w:ascii="Arial" w:hAnsi="Arial" w:cs="Arial"/>
          <w:lang w:val="es-ES"/>
        </w:rPr>
        <w:t xml:space="preserve">4.5 </w:t>
      </w:r>
      <w:r w:rsidRPr="006D45FF">
        <w:rPr>
          <w:rFonts w:ascii="Arial" w:hAnsi="Arial" w:cs="Arial"/>
          <w:lang w:val="es-ES"/>
        </w:rPr>
        <w:tab/>
        <w:t xml:space="preserve">Función de la especie en su ecosistema </w:t>
      </w:r>
    </w:p>
    <w:p w14:paraId="2A1B808B" w14:textId="77777777" w:rsidR="000133B7" w:rsidRPr="006D45FF" w:rsidRDefault="000133B7" w:rsidP="00450D77">
      <w:pPr>
        <w:spacing w:after="0"/>
        <w:jc w:val="both"/>
        <w:rPr>
          <w:rFonts w:ascii="Arial" w:hAnsi="Arial" w:cs="Arial"/>
          <w:lang w:val="es-ES"/>
        </w:rPr>
      </w:pPr>
    </w:p>
    <w:p w14:paraId="5007CD0E" w14:textId="58CF772B" w:rsidR="00450D77" w:rsidRPr="006D45FF" w:rsidRDefault="00450D77" w:rsidP="00450D77">
      <w:pPr>
        <w:spacing w:after="0"/>
        <w:jc w:val="both"/>
        <w:rPr>
          <w:rFonts w:ascii="Arial" w:hAnsi="Arial" w:cs="Arial"/>
          <w:lang w:val="es-ES"/>
        </w:rPr>
      </w:pPr>
      <w:r w:rsidRPr="006D45FF">
        <w:rPr>
          <w:rFonts w:ascii="Arial" w:hAnsi="Arial" w:cs="Arial"/>
          <w:lang w:val="es-ES"/>
        </w:rPr>
        <w:t xml:space="preserve">El búho nival es uno de los principales depredadores en los ecosistemas árticos y se alimenta de una gran variedad de presas, como </w:t>
      </w:r>
      <w:proofErr w:type="spellStart"/>
      <w:r w:rsidRPr="006D45FF">
        <w:rPr>
          <w:rFonts w:ascii="Arial" w:hAnsi="Arial" w:cs="Arial"/>
          <w:lang w:val="es-ES"/>
        </w:rPr>
        <w:t>lemmings</w:t>
      </w:r>
      <w:proofErr w:type="spellEnd"/>
      <w:r w:rsidRPr="006D45FF">
        <w:rPr>
          <w:rFonts w:ascii="Arial" w:hAnsi="Arial" w:cs="Arial"/>
          <w:lang w:val="es-ES"/>
        </w:rPr>
        <w:t xml:space="preserve">, topillos, liebres y perdices nivales. Esto hace que sean una especie indicadora importante para la salud del medioambiente ártico. Utilizando las fluctuaciones de su población como indicador de las fluctuaciones de la población del </w:t>
      </w:r>
      <w:proofErr w:type="spellStart"/>
      <w:r w:rsidRPr="006D45FF">
        <w:rPr>
          <w:rFonts w:ascii="Arial" w:hAnsi="Arial" w:cs="Arial"/>
          <w:lang w:val="es-ES"/>
        </w:rPr>
        <w:t>lemming</w:t>
      </w:r>
      <w:proofErr w:type="spellEnd"/>
      <w:r w:rsidRPr="006D45FF">
        <w:rPr>
          <w:rFonts w:ascii="Arial" w:hAnsi="Arial" w:cs="Arial"/>
          <w:lang w:val="es-ES"/>
        </w:rPr>
        <w:t>, los búhos nivales podrían ser el barómetro o indicador de un entorno ártico saludable, tanto a nivel local como a gran escala (Holt et al. 2024). Al igual que cualquier especie migratoria, pero especialmente las que migran al Ártico, el búho nival desempeña un papel importante en el transporte de nutrientes al Ártico (véase este ejemplo del transporte de nutrientes por las aves marinas) [</w:t>
      </w:r>
      <w:proofErr w:type="spellStart"/>
      <w:r w:rsidRPr="006D45FF">
        <w:rPr>
          <w:rFonts w:ascii="Arial" w:hAnsi="Arial" w:cs="Arial"/>
          <w:lang w:val="es-ES"/>
        </w:rPr>
        <w:t>Zwolicki</w:t>
      </w:r>
      <w:proofErr w:type="spellEnd"/>
      <w:r w:rsidRPr="006D45FF">
        <w:rPr>
          <w:rFonts w:ascii="Arial" w:hAnsi="Arial" w:cs="Arial"/>
          <w:lang w:val="es-ES"/>
        </w:rPr>
        <w:t xml:space="preserve"> et al. 2016]).</w:t>
      </w:r>
    </w:p>
    <w:p w14:paraId="69597F31" w14:textId="77777777" w:rsidR="004B4F34" w:rsidRPr="006D45FF" w:rsidRDefault="004B4F34" w:rsidP="00947CE2">
      <w:pPr>
        <w:spacing w:after="0"/>
        <w:ind w:left="720"/>
        <w:jc w:val="both"/>
        <w:rPr>
          <w:rFonts w:ascii="Arial" w:hAnsi="Arial" w:cs="Arial"/>
          <w:lang w:val="es-ES"/>
        </w:rPr>
      </w:pPr>
    </w:p>
    <w:p w14:paraId="29715B89" w14:textId="1E53B101" w:rsidR="004B4F34" w:rsidRPr="006D45FF" w:rsidRDefault="004B4F34" w:rsidP="006127EB">
      <w:pPr>
        <w:spacing w:after="0"/>
        <w:ind w:left="540" w:hanging="540"/>
        <w:jc w:val="both"/>
        <w:rPr>
          <w:rFonts w:ascii="Arial" w:hAnsi="Arial" w:cs="Arial"/>
          <w:b/>
          <w:bCs/>
          <w:lang w:val="es-ES"/>
        </w:rPr>
      </w:pPr>
      <w:r w:rsidRPr="006D45FF">
        <w:rPr>
          <w:rFonts w:ascii="Arial" w:hAnsi="Arial" w:cs="Arial"/>
          <w:b/>
          <w:bCs/>
          <w:lang w:val="es-ES"/>
        </w:rPr>
        <w:t>5.</w:t>
      </w:r>
      <w:r w:rsidRPr="006D45FF">
        <w:rPr>
          <w:rFonts w:ascii="Arial" w:hAnsi="Arial" w:cs="Arial"/>
          <w:b/>
          <w:bCs/>
          <w:lang w:val="es-ES"/>
        </w:rPr>
        <w:tab/>
        <w:t xml:space="preserve">Estado de conservación y amenazas </w:t>
      </w:r>
    </w:p>
    <w:p w14:paraId="697A9B4F" w14:textId="77777777" w:rsidR="00C76DBD" w:rsidRPr="006D45FF" w:rsidRDefault="00C76DBD" w:rsidP="006127EB">
      <w:pPr>
        <w:spacing w:after="0"/>
        <w:ind w:left="540"/>
        <w:jc w:val="both"/>
        <w:rPr>
          <w:rFonts w:ascii="Arial" w:hAnsi="Arial" w:cs="Arial"/>
          <w:lang w:val="es-ES"/>
        </w:rPr>
      </w:pPr>
    </w:p>
    <w:p w14:paraId="7CD15D59" w14:textId="403065ED" w:rsidR="004B4F34" w:rsidRPr="006D45FF" w:rsidRDefault="004B4F34" w:rsidP="000133B7">
      <w:pPr>
        <w:spacing w:after="0"/>
        <w:ind w:left="540" w:hanging="540"/>
        <w:jc w:val="both"/>
        <w:rPr>
          <w:rFonts w:ascii="Arial" w:hAnsi="Arial" w:cs="Arial"/>
          <w:lang w:val="es-ES"/>
        </w:rPr>
      </w:pPr>
      <w:r w:rsidRPr="006D45FF">
        <w:rPr>
          <w:rFonts w:ascii="Arial" w:hAnsi="Arial" w:cs="Arial"/>
          <w:lang w:val="es-ES"/>
        </w:rPr>
        <w:t xml:space="preserve">5.1 </w:t>
      </w:r>
      <w:r w:rsidRPr="006D45FF">
        <w:rPr>
          <w:rFonts w:ascii="Arial" w:hAnsi="Arial" w:cs="Arial"/>
          <w:lang w:val="es-ES"/>
        </w:rPr>
        <w:tab/>
        <w:t>Evaluación de la Lista Roja de la UICN (si está disponible)</w:t>
      </w:r>
    </w:p>
    <w:p w14:paraId="262952F7" w14:textId="77777777" w:rsidR="000133B7" w:rsidRPr="006D45FF" w:rsidRDefault="000133B7" w:rsidP="00E91B01">
      <w:pPr>
        <w:spacing w:after="0"/>
        <w:jc w:val="both"/>
        <w:rPr>
          <w:rFonts w:ascii="Arial" w:hAnsi="Arial" w:cs="Arial"/>
          <w:lang w:val="es-ES"/>
        </w:rPr>
      </w:pPr>
    </w:p>
    <w:p w14:paraId="1CC5BB41" w14:textId="1BC315D5" w:rsidR="00E91B01" w:rsidRPr="006D45FF" w:rsidRDefault="00E91B01" w:rsidP="00E91B01">
      <w:pPr>
        <w:spacing w:after="0"/>
        <w:jc w:val="both"/>
        <w:rPr>
          <w:rFonts w:ascii="Arial" w:hAnsi="Arial" w:cs="Arial"/>
          <w:lang w:val="es-ES"/>
        </w:rPr>
      </w:pPr>
      <w:r w:rsidRPr="006D45FF">
        <w:rPr>
          <w:rFonts w:ascii="Arial" w:hAnsi="Arial" w:cs="Arial"/>
          <w:lang w:val="es-ES"/>
        </w:rPr>
        <w:t>La especie pasó de estar clasificada como «Preocupación menor» a «Vulnerable» durante la evaluación de la Lista Roja de la UICN de 2017 (BirdLife International 2017) y se mantuvo en la clasificación de «Vulnerable» durante la última evaluación realizada en 2021 (BirdLife International 2021a). La especie se clasificó como «Preocupación menor» en la evaluación específica de la Lista Roja de la UICN para Europa (BirdLife International2021b).</w:t>
      </w:r>
    </w:p>
    <w:p w14:paraId="5DE7888D" w14:textId="77777777" w:rsidR="00E91B01" w:rsidRPr="006D45FF" w:rsidRDefault="00E91B01" w:rsidP="00E91B01">
      <w:pPr>
        <w:spacing w:after="0"/>
        <w:jc w:val="both"/>
        <w:rPr>
          <w:rFonts w:ascii="Arial" w:hAnsi="Arial" w:cs="Arial"/>
          <w:lang w:val="es-ES"/>
        </w:rPr>
      </w:pPr>
    </w:p>
    <w:p w14:paraId="06F72396" w14:textId="7938FF21" w:rsidR="004B4F34" w:rsidRPr="006D45FF" w:rsidRDefault="004B4F34" w:rsidP="000133B7">
      <w:pPr>
        <w:spacing w:after="0"/>
        <w:ind w:left="540" w:hanging="540"/>
        <w:jc w:val="both"/>
        <w:rPr>
          <w:rFonts w:ascii="Arial" w:hAnsi="Arial" w:cs="Arial"/>
          <w:lang w:val="es-ES"/>
        </w:rPr>
      </w:pPr>
      <w:r w:rsidRPr="006D45FF">
        <w:rPr>
          <w:rFonts w:ascii="Arial" w:hAnsi="Arial" w:cs="Arial"/>
          <w:lang w:val="es-ES"/>
        </w:rPr>
        <w:t xml:space="preserve">5.2 </w:t>
      </w:r>
      <w:r w:rsidRPr="006D45FF">
        <w:rPr>
          <w:rFonts w:ascii="Arial" w:hAnsi="Arial" w:cs="Arial"/>
          <w:lang w:val="es-ES"/>
        </w:rPr>
        <w:tab/>
        <w:t xml:space="preserve">Información equivalente pertinente para la evaluación del estado de conservación </w:t>
      </w:r>
    </w:p>
    <w:p w14:paraId="1ECD1BDC" w14:textId="77777777" w:rsidR="000133B7" w:rsidRPr="006D45FF" w:rsidRDefault="000133B7" w:rsidP="00E91B01">
      <w:pPr>
        <w:spacing w:after="0"/>
        <w:jc w:val="both"/>
        <w:rPr>
          <w:rFonts w:ascii="Arial" w:hAnsi="Arial" w:cs="Arial"/>
          <w:lang w:val="es-ES"/>
        </w:rPr>
      </w:pPr>
    </w:p>
    <w:p w14:paraId="148BF61A" w14:textId="1AA09DA9" w:rsidR="00E91B01" w:rsidRPr="006D45FF" w:rsidRDefault="00035FCE" w:rsidP="00E91B01">
      <w:pPr>
        <w:spacing w:after="0"/>
        <w:jc w:val="both"/>
        <w:rPr>
          <w:rFonts w:ascii="Arial" w:hAnsi="Arial" w:cs="Arial"/>
          <w:lang w:val="es-ES"/>
        </w:rPr>
      </w:pPr>
      <w:r w:rsidRPr="006D45FF">
        <w:rPr>
          <w:rFonts w:ascii="Arial" w:hAnsi="Arial" w:cs="Arial"/>
          <w:lang w:val="es-ES"/>
        </w:rPr>
        <w:t xml:space="preserve">Un artículo publicado por McCabe et al. (2024), posterior a la última evaluación de la UICN en 2021, analizó un nuevo conjunto de datos y estimó que la población ha disminuido en más </w:t>
      </w:r>
      <w:r w:rsidRPr="006D45FF">
        <w:rPr>
          <w:rFonts w:ascii="Arial" w:hAnsi="Arial" w:cs="Arial"/>
          <w:lang w:val="es-ES"/>
        </w:rPr>
        <w:lastRenderedPageBreak/>
        <w:t>de un 30 % en las últimas tres generaciones (en relación con el criterio A2 de la Lista Roja de la UICN). Esto refuerza aún más la calificación actual de «Vulnerable».</w:t>
      </w:r>
    </w:p>
    <w:p w14:paraId="666965DC" w14:textId="77777777" w:rsidR="00E91B01" w:rsidRPr="006D45FF" w:rsidRDefault="00E91B01" w:rsidP="00E91B01">
      <w:pPr>
        <w:spacing w:after="0"/>
        <w:jc w:val="both"/>
        <w:rPr>
          <w:rFonts w:ascii="Arial" w:hAnsi="Arial" w:cs="Arial"/>
          <w:lang w:val="es-ES"/>
        </w:rPr>
      </w:pPr>
    </w:p>
    <w:p w14:paraId="479D1BFF" w14:textId="3115E36E" w:rsidR="00035FCE" w:rsidRPr="006D45FF" w:rsidRDefault="004B4F34" w:rsidP="000133B7">
      <w:pPr>
        <w:spacing w:after="0"/>
        <w:ind w:left="540" w:hanging="540"/>
        <w:jc w:val="both"/>
        <w:rPr>
          <w:rFonts w:ascii="Arial" w:hAnsi="Arial" w:cs="Arial"/>
          <w:lang w:val="es-ES"/>
        </w:rPr>
      </w:pPr>
      <w:r w:rsidRPr="006D45FF">
        <w:rPr>
          <w:rFonts w:ascii="Arial" w:hAnsi="Arial" w:cs="Arial"/>
          <w:lang w:val="es-ES"/>
        </w:rPr>
        <w:t xml:space="preserve">5.3 </w:t>
      </w:r>
      <w:r w:rsidRPr="006D45FF">
        <w:rPr>
          <w:rFonts w:ascii="Arial" w:hAnsi="Arial" w:cs="Arial"/>
          <w:lang w:val="es-ES"/>
        </w:rPr>
        <w:tab/>
        <w:t>Amenazas para la población (factores, intensidad)</w:t>
      </w:r>
    </w:p>
    <w:p w14:paraId="5FE41E62" w14:textId="77777777" w:rsidR="000133B7" w:rsidRPr="006D45FF" w:rsidRDefault="000133B7" w:rsidP="007F64A5">
      <w:pPr>
        <w:spacing w:after="0"/>
        <w:jc w:val="both"/>
        <w:rPr>
          <w:rFonts w:ascii="Arial" w:hAnsi="Arial" w:cs="Arial"/>
          <w:lang w:val="es-ES"/>
        </w:rPr>
      </w:pPr>
    </w:p>
    <w:p w14:paraId="3BC9D8BC" w14:textId="44967733" w:rsidR="003C6D9B" w:rsidRPr="006D45FF" w:rsidRDefault="007F64A5" w:rsidP="000133B7">
      <w:pPr>
        <w:spacing w:after="40"/>
        <w:jc w:val="both"/>
        <w:rPr>
          <w:rFonts w:ascii="Arial" w:hAnsi="Arial" w:cs="Arial"/>
          <w:lang w:val="es-ES"/>
        </w:rPr>
      </w:pPr>
      <w:r w:rsidRPr="006D45FF">
        <w:rPr>
          <w:rFonts w:ascii="Arial" w:hAnsi="Arial" w:cs="Arial"/>
          <w:lang w:val="es-ES"/>
        </w:rPr>
        <w:t xml:space="preserve">El informe de Jacobsen et al. (2014) tenía por objeto servir de base científica para un posible Plan de Acción para el búho nival en Noruega. Aborda, entre otras cuestiones, las supuestas amenazas y causas del declive de la población de búhos nivales en </w:t>
      </w:r>
      <w:proofErr w:type="spellStart"/>
      <w:r w:rsidRPr="006D45FF">
        <w:rPr>
          <w:rFonts w:ascii="Arial" w:hAnsi="Arial" w:cs="Arial"/>
          <w:lang w:val="es-ES"/>
        </w:rPr>
        <w:t>Fenoscandia</w:t>
      </w:r>
      <w:proofErr w:type="spellEnd"/>
      <w:r w:rsidRPr="006D45FF">
        <w:rPr>
          <w:rFonts w:ascii="Arial" w:hAnsi="Arial" w:cs="Arial"/>
          <w:lang w:val="es-ES"/>
        </w:rPr>
        <w:t xml:space="preserve"> durante los últimos 100 años (</w:t>
      </w:r>
      <w:r w:rsidRPr="006D45FF">
        <w:rPr>
          <w:rFonts w:ascii="Arial" w:hAnsi="Arial" w:cs="Arial"/>
          <w:b/>
          <w:bCs/>
          <w:i/>
          <w:iCs/>
          <w:lang w:val="es-ES"/>
        </w:rPr>
        <w:t>Figura 4</w:t>
      </w:r>
      <w:r w:rsidRPr="006D45FF">
        <w:rPr>
          <w:rFonts w:ascii="Arial" w:hAnsi="Arial" w:cs="Arial"/>
          <w:lang w:val="es-ES"/>
        </w:rPr>
        <w:t>). Una población que también se encuentra en la parte occidental de la Federación de Rusia, donde estos búhos pasan la mayor parte del tiempo. Existen diferentes tipos de amenazas que podrían afectar la supervivencia de los adultos, el éxito reproductivo y el hábitat:</w:t>
      </w:r>
    </w:p>
    <w:p w14:paraId="159306BA" w14:textId="77777777" w:rsidR="007F64A5" w:rsidRPr="006D45FF" w:rsidRDefault="007F64A5" w:rsidP="000133B7">
      <w:pPr>
        <w:spacing w:after="40"/>
        <w:ind w:left="284"/>
        <w:jc w:val="both"/>
        <w:rPr>
          <w:rFonts w:ascii="Arial" w:hAnsi="Arial" w:cs="Arial"/>
          <w:lang w:val="es-ES"/>
        </w:rPr>
      </w:pPr>
      <w:r w:rsidRPr="006D45FF">
        <w:rPr>
          <w:rFonts w:ascii="Arial" w:hAnsi="Arial" w:cs="Arial"/>
          <w:lang w:val="es-ES"/>
        </w:rPr>
        <w:t xml:space="preserve">• Escasez de alimentos / inanición </w:t>
      </w:r>
    </w:p>
    <w:p w14:paraId="4475C2D8" w14:textId="77777777" w:rsidR="007F64A5" w:rsidRPr="006D45FF" w:rsidRDefault="007F64A5" w:rsidP="000133B7">
      <w:pPr>
        <w:spacing w:after="40"/>
        <w:ind w:left="284"/>
        <w:jc w:val="both"/>
        <w:rPr>
          <w:rFonts w:ascii="Arial" w:hAnsi="Arial" w:cs="Arial"/>
          <w:lang w:val="es-ES"/>
        </w:rPr>
      </w:pPr>
      <w:r w:rsidRPr="006D45FF">
        <w:rPr>
          <w:rFonts w:ascii="Arial" w:hAnsi="Arial" w:cs="Arial"/>
          <w:lang w:val="es-ES"/>
        </w:rPr>
        <w:t xml:space="preserve">• Cambio climático </w:t>
      </w:r>
    </w:p>
    <w:p w14:paraId="74C0B7ED" w14:textId="77777777" w:rsidR="007F64A5" w:rsidRPr="006D45FF" w:rsidRDefault="007F64A5" w:rsidP="000133B7">
      <w:pPr>
        <w:spacing w:after="40"/>
        <w:ind w:left="284"/>
        <w:jc w:val="both"/>
        <w:rPr>
          <w:rFonts w:ascii="Arial" w:hAnsi="Arial" w:cs="Arial"/>
          <w:lang w:val="es-ES"/>
        </w:rPr>
      </w:pPr>
      <w:r w:rsidRPr="006D45FF">
        <w:rPr>
          <w:rFonts w:ascii="Arial" w:hAnsi="Arial" w:cs="Arial"/>
          <w:lang w:val="es-ES"/>
        </w:rPr>
        <w:t>• Persecución humana y capturas (incluida la captura incidental)</w:t>
      </w:r>
    </w:p>
    <w:p w14:paraId="205CE8AD" w14:textId="77777777" w:rsidR="007F64A5" w:rsidRPr="006D45FF" w:rsidRDefault="007F64A5" w:rsidP="000133B7">
      <w:pPr>
        <w:spacing w:after="40"/>
        <w:ind w:left="284"/>
        <w:jc w:val="both"/>
        <w:rPr>
          <w:rFonts w:ascii="Arial" w:hAnsi="Arial" w:cs="Arial"/>
          <w:lang w:val="es-ES"/>
        </w:rPr>
      </w:pPr>
      <w:r w:rsidRPr="006D45FF">
        <w:rPr>
          <w:rFonts w:ascii="Arial" w:hAnsi="Arial" w:cs="Arial"/>
          <w:lang w:val="es-ES"/>
        </w:rPr>
        <w:t xml:space="preserve">• Instalaciones técnicas y perturbaciones </w:t>
      </w:r>
    </w:p>
    <w:p w14:paraId="2756E5C7" w14:textId="77777777" w:rsidR="007F64A5" w:rsidRPr="006D45FF" w:rsidRDefault="007F64A5" w:rsidP="000133B7">
      <w:pPr>
        <w:spacing w:after="40"/>
        <w:ind w:left="284"/>
        <w:jc w:val="both"/>
        <w:rPr>
          <w:rFonts w:ascii="Arial" w:hAnsi="Arial" w:cs="Arial"/>
          <w:lang w:val="es-ES"/>
        </w:rPr>
      </w:pPr>
      <w:r w:rsidRPr="006D45FF">
        <w:rPr>
          <w:rFonts w:ascii="Arial" w:hAnsi="Arial" w:cs="Arial"/>
          <w:lang w:val="es-ES"/>
        </w:rPr>
        <w:t xml:space="preserve">• Depredación y parasitismo </w:t>
      </w:r>
    </w:p>
    <w:p w14:paraId="4BB9CE39" w14:textId="77777777" w:rsidR="007F64A5" w:rsidRPr="006D45FF" w:rsidRDefault="007F64A5" w:rsidP="000133B7">
      <w:pPr>
        <w:spacing w:after="40"/>
        <w:ind w:left="284"/>
        <w:jc w:val="both"/>
        <w:rPr>
          <w:rFonts w:ascii="Arial" w:hAnsi="Arial" w:cs="Arial"/>
          <w:lang w:val="es-ES"/>
        </w:rPr>
      </w:pPr>
      <w:r w:rsidRPr="006D45FF">
        <w:rPr>
          <w:rFonts w:ascii="Arial" w:hAnsi="Arial" w:cs="Arial"/>
          <w:lang w:val="es-ES"/>
        </w:rPr>
        <w:t xml:space="preserve">• Meteorología adversa </w:t>
      </w:r>
    </w:p>
    <w:p w14:paraId="32292CC3" w14:textId="77777777" w:rsidR="007F64A5" w:rsidRPr="006D45FF" w:rsidRDefault="007F64A5" w:rsidP="00BC4966">
      <w:pPr>
        <w:spacing w:after="0"/>
        <w:ind w:left="284"/>
        <w:jc w:val="both"/>
        <w:rPr>
          <w:rFonts w:ascii="Arial" w:hAnsi="Arial" w:cs="Arial"/>
          <w:lang w:val="es-ES"/>
        </w:rPr>
      </w:pPr>
      <w:r w:rsidRPr="006D45FF">
        <w:rPr>
          <w:rFonts w:ascii="Arial" w:hAnsi="Arial" w:cs="Arial"/>
          <w:lang w:val="es-ES"/>
        </w:rPr>
        <w:t xml:space="preserve">• Contaminantes medioambientales </w:t>
      </w:r>
    </w:p>
    <w:p w14:paraId="70A6F653" w14:textId="77777777" w:rsidR="007F64A5" w:rsidRPr="006D45FF" w:rsidRDefault="007F64A5" w:rsidP="007F64A5">
      <w:pPr>
        <w:spacing w:after="0"/>
        <w:jc w:val="both"/>
        <w:rPr>
          <w:rFonts w:ascii="Arial" w:hAnsi="Arial" w:cs="Arial"/>
          <w:lang w:val="es-ES"/>
        </w:rPr>
      </w:pPr>
    </w:p>
    <w:p w14:paraId="5044C4EA" w14:textId="4A2967E0" w:rsidR="007F64A5" w:rsidRPr="006D45FF" w:rsidRDefault="007F64A5" w:rsidP="007F64A5">
      <w:pPr>
        <w:spacing w:after="0"/>
        <w:jc w:val="both"/>
        <w:rPr>
          <w:rFonts w:ascii="Arial" w:hAnsi="Arial" w:cs="Arial"/>
          <w:lang w:val="es-ES"/>
        </w:rPr>
      </w:pPr>
      <w:r w:rsidRPr="006D45FF">
        <w:rPr>
          <w:rFonts w:ascii="Arial" w:hAnsi="Arial" w:cs="Arial"/>
          <w:lang w:val="es-ES"/>
        </w:rPr>
        <w:t xml:space="preserve">Es probable que el cambio climático tenga un impacto significativo en la especie, ya que los cambios en el inicio de la primavera y el deshielo en las áreas de reproducción pueden afectar a las poblaciones de </w:t>
      </w:r>
      <w:proofErr w:type="spellStart"/>
      <w:r w:rsidRPr="006D45FF">
        <w:rPr>
          <w:rFonts w:ascii="Arial" w:hAnsi="Arial" w:cs="Arial"/>
          <w:lang w:val="es-ES"/>
        </w:rPr>
        <w:t>lemmings</w:t>
      </w:r>
      <w:proofErr w:type="spellEnd"/>
      <w:r w:rsidRPr="006D45FF">
        <w:rPr>
          <w:rFonts w:ascii="Arial" w:hAnsi="Arial" w:cs="Arial"/>
          <w:lang w:val="es-ES"/>
        </w:rPr>
        <w:t xml:space="preserve"> (Grupo de Trabajo Internacional sobre el Búho Nival, 2010). Los períodos de clima templado y lluvias intensas en invierno pueden dar lugar a problemas de formación de hielo en el suelo. Esto significa que la presa principal, el </w:t>
      </w:r>
      <w:proofErr w:type="spellStart"/>
      <w:r w:rsidRPr="006D45FF">
        <w:rPr>
          <w:rFonts w:ascii="Arial" w:hAnsi="Arial" w:cs="Arial"/>
          <w:lang w:val="es-ES"/>
        </w:rPr>
        <w:t>lemming</w:t>
      </w:r>
      <w:proofErr w:type="spellEnd"/>
      <w:r w:rsidRPr="006D45FF">
        <w:rPr>
          <w:rFonts w:ascii="Arial" w:hAnsi="Arial" w:cs="Arial"/>
          <w:lang w:val="es-ES"/>
        </w:rPr>
        <w:t xml:space="preserve">, no puede acceder al alimento y la población disminuye drásticamente. Esto ocurrió en el norte de </w:t>
      </w:r>
      <w:proofErr w:type="spellStart"/>
      <w:r w:rsidRPr="006D45FF">
        <w:rPr>
          <w:rFonts w:ascii="Arial" w:hAnsi="Arial" w:cs="Arial"/>
          <w:lang w:val="es-ES"/>
        </w:rPr>
        <w:t>Fenoscandia</w:t>
      </w:r>
      <w:proofErr w:type="spellEnd"/>
      <w:r w:rsidRPr="006D45FF">
        <w:rPr>
          <w:rFonts w:ascii="Arial" w:hAnsi="Arial" w:cs="Arial"/>
          <w:lang w:val="es-ES"/>
        </w:rPr>
        <w:t xml:space="preserve"> en 2019 y en 2023 (Jacobsen et al. 2019, 2023). Los búhos nivales cazan aves marinas sobre el hielo marino y las polinias en invierno. El calentamiento climático provoca cambios en la distribución del hielo marino y su desaparición, esto hace que las presas se dispersen y podría tener un impacto significativo en el búho nival (Holt et al. 2020). Se ha observado que las moscas negras (</w:t>
      </w:r>
      <w:proofErr w:type="spellStart"/>
      <w:r w:rsidRPr="006D45FF">
        <w:rPr>
          <w:rFonts w:ascii="Arial" w:hAnsi="Arial" w:cs="Arial"/>
          <w:i/>
          <w:iCs/>
          <w:lang w:val="es-ES"/>
        </w:rPr>
        <w:t>Simuliidae</w:t>
      </w:r>
      <w:proofErr w:type="spellEnd"/>
      <w:r w:rsidRPr="006D45FF">
        <w:rPr>
          <w:rFonts w:ascii="Arial" w:hAnsi="Arial" w:cs="Arial"/>
          <w:lang w:val="es-ES"/>
        </w:rPr>
        <w:t>) atacan al búho nival durante la incubación (</w:t>
      </w:r>
      <w:proofErr w:type="spellStart"/>
      <w:r w:rsidRPr="006D45FF">
        <w:rPr>
          <w:rFonts w:ascii="Arial" w:hAnsi="Arial" w:cs="Arial"/>
          <w:lang w:val="es-ES"/>
        </w:rPr>
        <w:t>Solheim</w:t>
      </w:r>
      <w:proofErr w:type="spellEnd"/>
      <w:r w:rsidRPr="006D45FF">
        <w:rPr>
          <w:rFonts w:ascii="Arial" w:hAnsi="Arial" w:cs="Arial"/>
          <w:lang w:val="es-ES"/>
        </w:rPr>
        <w:t xml:space="preserve"> et al. 2013). Esto también es motivo de preocupación de cara al futuro, dado el calentamiento climático, el deshielo de los hábitats de la tundra y el crecimiento prolongado de la vegetación dentro del bioma ártico. </w:t>
      </w:r>
    </w:p>
    <w:p w14:paraId="2B4ED33A" w14:textId="77777777" w:rsidR="003C6D9B" w:rsidRPr="006D45FF" w:rsidRDefault="003C6D9B" w:rsidP="007F64A5">
      <w:pPr>
        <w:spacing w:after="0"/>
        <w:jc w:val="both"/>
        <w:rPr>
          <w:rFonts w:ascii="Arial" w:hAnsi="Arial" w:cs="Arial"/>
          <w:lang w:val="es-ES"/>
        </w:rPr>
      </w:pPr>
    </w:p>
    <w:p w14:paraId="79431B19" w14:textId="77777777" w:rsidR="007F64A5" w:rsidRPr="006D45FF" w:rsidRDefault="007F64A5" w:rsidP="007F64A5">
      <w:pPr>
        <w:spacing w:after="0"/>
        <w:jc w:val="both"/>
        <w:rPr>
          <w:rFonts w:ascii="Arial" w:hAnsi="Arial" w:cs="Arial"/>
          <w:lang w:val="es-ES"/>
        </w:rPr>
      </w:pPr>
      <w:r w:rsidRPr="006D45FF">
        <w:rPr>
          <w:rFonts w:ascii="Arial" w:hAnsi="Arial" w:cs="Arial"/>
          <w:lang w:val="es-ES"/>
        </w:rPr>
        <w:t xml:space="preserve">En el pasado, miles de búhos fueron abatidos para taxidermia, y se cazaba a los adultos y se recolectaban huevos como fuente de alimento (Holt et al. 2020). Los pueblos indígenas continúan cazando esta especie como alimento y para obtener sus plumas y garras, pero la práctica ha disminuido considerablemente, por lo que, si bien puede tener un impacto en las poblaciones locales, es poco probable que afecte al número total de ejemplares. El búho nival es una especie muy atractiva para fotógrafos de naturaleza y aficionados a las aves, pero pueden causar molestias no deseadas tanto en los lugares de anidación como en las zonas de invernada. La recolección de huevos, que era habitual en el pasado, continúa en proporciones desconocidas. Tres crías de búho, aún en fase de crecimiento, que se encontraban en un nido en Finnmark en 2011 fallecieron tras más de un día de fuertes lluvias y temperaturas relativamente bajas (Jacobsen et al. 2014). Probablemente no se trate de un caso aislado, y en ocasiones las inclemencias meteorológicas pueden tener consecuencias fatales. </w:t>
      </w:r>
    </w:p>
    <w:p w14:paraId="43D62D11" w14:textId="77777777" w:rsidR="003C6D9B" w:rsidRPr="006D45FF" w:rsidRDefault="003C6D9B" w:rsidP="007F64A5">
      <w:pPr>
        <w:spacing w:after="0"/>
        <w:jc w:val="both"/>
        <w:rPr>
          <w:rFonts w:ascii="Arial" w:hAnsi="Arial" w:cs="Arial"/>
          <w:lang w:val="es-ES"/>
        </w:rPr>
      </w:pPr>
    </w:p>
    <w:p w14:paraId="6D40FDE5" w14:textId="64BCC648" w:rsidR="00035FCE" w:rsidRPr="006D45FF" w:rsidRDefault="007F64A5" w:rsidP="007F64A5">
      <w:pPr>
        <w:spacing w:after="0"/>
        <w:jc w:val="both"/>
        <w:rPr>
          <w:rFonts w:ascii="Arial" w:hAnsi="Arial" w:cs="Arial"/>
          <w:lang w:val="es-ES"/>
        </w:rPr>
      </w:pPr>
      <w:r w:rsidRPr="006D45FF">
        <w:rPr>
          <w:rFonts w:ascii="Arial" w:hAnsi="Arial" w:cs="Arial"/>
          <w:lang w:val="es-ES"/>
        </w:rPr>
        <w:t xml:space="preserve">En algunas zonas, el hábitat de nidificación puede verse degradado por el desarrollo urbano (Holt et al. 2009). Un estudio reciente muestra que no se autorizó la construcción de un parque eólico en el norte de Noruega debido a los posibles efectos negativos sobre el búho nival (Mohammed 2024). Desde finales de la década de 1940 hasta principios de la década de 1990, las capturas incidentales en trampas para zorros fueron probablemente una de las </w:t>
      </w:r>
      <w:r w:rsidRPr="006D45FF">
        <w:rPr>
          <w:rFonts w:ascii="Arial" w:hAnsi="Arial" w:cs="Arial"/>
          <w:lang w:val="es-ES"/>
        </w:rPr>
        <w:lastRenderedPageBreak/>
        <w:t xml:space="preserve">causas más importantes de mortalidad entre los búhos nivales durante el invierno en la franja rusa del Ártico (Ellis y Smith 1993; </w:t>
      </w:r>
      <w:proofErr w:type="spellStart"/>
      <w:r w:rsidRPr="006D45FF">
        <w:rPr>
          <w:rFonts w:ascii="Arial" w:hAnsi="Arial" w:cs="Arial"/>
          <w:lang w:val="es-ES"/>
        </w:rPr>
        <w:t>Potapov</w:t>
      </w:r>
      <w:proofErr w:type="spellEnd"/>
      <w:r w:rsidRPr="006D45FF">
        <w:rPr>
          <w:rFonts w:ascii="Arial" w:hAnsi="Arial" w:cs="Arial"/>
          <w:lang w:val="es-ES"/>
        </w:rPr>
        <w:t xml:space="preserve"> y Sale 2012, citado en Holt et al. 2020). El búho nival también puede sufrir envenenamiento secundario por cebos con </w:t>
      </w:r>
      <w:proofErr w:type="spellStart"/>
      <w:r w:rsidRPr="006D45FF">
        <w:rPr>
          <w:rFonts w:ascii="Arial" w:hAnsi="Arial" w:cs="Arial"/>
          <w:lang w:val="es-ES"/>
        </w:rPr>
        <w:t>warfarina</w:t>
      </w:r>
      <w:proofErr w:type="spellEnd"/>
      <w:r w:rsidRPr="006D45FF">
        <w:rPr>
          <w:rFonts w:ascii="Arial" w:hAnsi="Arial" w:cs="Arial"/>
          <w:lang w:val="es-ES"/>
        </w:rPr>
        <w:t xml:space="preserve"> destinados a las ratas en, por ejemplo, los aeropuertos de Norteamérica (Campbell y Preston 2009, citado en Holt et al. 2020). En Canadá se han identificado como causas de mortalidad la electrocución, las colisiones con aeronaves y vehículos y los enredos en apare</w:t>
      </w:r>
      <w:r w:rsidR="00C81D25" w:rsidRPr="006D45FF">
        <w:rPr>
          <w:rFonts w:ascii="Arial" w:hAnsi="Arial" w:cs="Arial"/>
          <w:lang w:val="es-ES"/>
        </w:rPr>
        <w:t xml:space="preserve">jos de pesca (Kerlinger y </w:t>
      </w:r>
      <w:proofErr w:type="spellStart"/>
      <w:r w:rsidR="00C81D25" w:rsidRPr="006D45FF">
        <w:rPr>
          <w:rFonts w:ascii="Arial" w:hAnsi="Arial" w:cs="Arial"/>
          <w:lang w:val="es-ES"/>
        </w:rPr>
        <w:t>Lein</w:t>
      </w:r>
      <w:proofErr w:type="spellEnd"/>
      <w:r w:rsidR="00C81D25" w:rsidRPr="006D45FF">
        <w:rPr>
          <w:rFonts w:ascii="Arial" w:hAnsi="Arial" w:cs="Arial"/>
          <w:lang w:val="es-ES"/>
        </w:rPr>
        <w:t xml:space="preserve"> [1988]</w:t>
      </w:r>
      <w:r w:rsidRPr="006D45FF">
        <w:rPr>
          <w:rFonts w:ascii="Arial" w:hAnsi="Arial" w:cs="Arial"/>
          <w:lang w:val="es-ES"/>
        </w:rPr>
        <w:t xml:space="preserve">. Véase también Holt et al. 2020; Jacobsen et al. 2014). No se tiene constancia de que estas amenazas sean un problema en </w:t>
      </w:r>
      <w:proofErr w:type="spellStart"/>
      <w:r w:rsidRPr="006D45FF">
        <w:rPr>
          <w:rFonts w:ascii="Arial" w:hAnsi="Arial" w:cs="Arial"/>
          <w:lang w:val="es-ES"/>
        </w:rPr>
        <w:t>Fenoscandia</w:t>
      </w:r>
      <w:proofErr w:type="spellEnd"/>
      <w:r w:rsidRPr="006D45FF">
        <w:rPr>
          <w:rFonts w:ascii="Arial" w:hAnsi="Arial" w:cs="Arial"/>
          <w:lang w:val="es-ES"/>
        </w:rPr>
        <w:t xml:space="preserve"> o Groenlandia.</w:t>
      </w:r>
    </w:p>
    <w:p w14:paraId="2EC42746" w14:textId="77777777" w:rsidR="003C6D9B" w:rsidRPr="006D45FF" w:rsidRDefault="003C6D9B" w:rsidP="007F64A5">
      <w:pPr>
        <w:spacing w:after="0"/>
        <w:jc w:val="both"/>
        <w:rPr>
          <w:rFonts w:ascii="Arial" w:hAnsi="Arial" w:cs="Arial"/>
          <w:lang w:val="es-ES"/>
        </w:rPr>
      </w:pPr>
    </w:p>
    <w:p w14:paraId="073BB16E" w14:textId="62C731D3" w:rsidR="003C6D9B" w:rsidRPr="006D45FF" w:rsidRDefault="00005ADE" w:rsidP="007F64A5">
      <w:pPr>
        <w:spacing w:after="0"/>
        <w:jc w:val="both"/>
        <w:rPr>
          <w:rFonts w:ascii="Arial" w:hAnsi="Arial" w:cs="Arial"/>
          <w:lang w:val="es-ES"/>
        </w:rPr>
      </w:pPr>
      <w:r w:rsidRPr="006D45FF">
        <w:rPr>
          <w:rFonts w:ascii="Arial" w:hAnsi="Arial" w:cs="Arial"/>
          <w:noProof/>
          <w:lang w:val="es-ES" w:eastAsia="es-ES"/>
        </w:rPr>
        <w:drawing>
          <wp:inline distT="0" distB="0" distL="0" distR="0" wp14:anchorId="0ECF687C" wp14:editId="45E8280D">
            <wp:extent cx="5709037" cy="4326371"/>
            <wp:effectExtent l="0" t="0" r="6350" b="0"/>
            <wp:docPr id="1422792383" name="Picture 1" descr="A diagram of a bird hunt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792383" name="Picture 1" descr="A diagram of a bird hunting&#10;&#10;AI-generated content may be incorrect."/>
                    <pic:cNvPicPr/>
                  </pic:nvPicPr>
                  <pic:blipFill>
                    <a:blip r:embed="rId19"/>
                    <a:stretch>
                      <a:fillRect/>
                    </a:stretch>
                  </pic:blipFill>
                  <pic:spPr>
                    <a:xfrm>
                      <a:off x="0" y="0"/>
                      <a:ext cx="5924776" cy="4489860"/>
                    </a:xfrm>
                    <a:prstGeom prst="rect">
                      <a:avLst/>
                    </a:prstGeom>
                  </pic:spPr>
                </pic:pic>
              </a:graphicData>
            </a:graphic>
          </wp:inline>
        </w:drawing>
      </w:r>
    </w:p>
    <w:p w14:paraId="16E695C0" w14:textId="3373E53E" w:rsidR="003C6D9B" w:rsidRPr="006D45FF" w:rsidRDefault="00EC405F" w:rsidP="00EC405F">
      <w:pPr>
        <w:tabs>
          <w:tab w:val="left" w:pos="1728"/>
        </w:tabs>
        <w:spacing w:after="0"/>
        <w:jc w:val="both"/>
        <w:rPr>
          <w:rFonts w:ascii="Arial" w:hAnsi="Arial" w:cs="Arial"/>
          <w:i/>
          <w:iCs/>
          <w:sz w:val="20"/>
          <w:szCs w:val="20"/>
          <w:lang w:val="es-ES"/>
        </w:rPr>
      </w:pPr>
      <w:r w:rsidRPr="006D45FF">
        <w:rPr>
          <w:rFonts w:ascii="Arial" w:hAnsi="Arial" w:cs="Arial"/>
          <w:b/>
          <w:bCs/>
          <w:i/>
          <w:iCs/>
          <w:sz w:val="20"/>
          <w:szCs w:val="20"/>
          <w:lang w:val="es-ES"/>
        </w:rPr>
        <w:t>Figura 4.</w:t>
      </w:r>
      <w:r w:rsidRPr="006D45FF">
        <w:rPr>
          <w:rFonts w:ascii="Arial" w:hAnsi="Arial" w:cs="Arial"/>
          <w:i/>
          <w:iCs/>
          <w:sz w:val="20"/>
          <w:szCs w:val="20"/>
          <w:lang w:val="es-ES"/>
        </w:rPr>
        <w:t xml:space="preserve"> Diagrama de flujo de las presuntas amenazas y causas de la disminución de la población del búho nival en </w:t>
      </w:r>
      <w:proofErr w:type="spellStart"/>
      <w:r w:rsidRPr="006D45FF">
        <w:rPr>
          <w:rFonts w:ascii="Arial" w:hAnsi="Arial" w:cs="Arial"/>
          <w:i/>
          <w:iCs/>
          <w:sz w:val="20"/>
          <w:szCs w:val="20"/>
          <w:lang w:val="es-ES"/>
        </w:rPr>
        <w:t>Fenoscandia</w:t>
      </w:r>
      <w:proofErr w:type="spellEnd"/>
      <w:r w:rsidRPr="006D45FF">
        <w:rPr>
          <w:rFonts w:ascii="Arial" w:hAnsi="Arial" w:cs="Arial"/>
          <w:i/>
          <w:iCs/>
          <w:sz w:val="20"/>
          <w:szCs w:val="20"/>
          <w:lang w:val="es-ES"/>
        </w:rPr>
        <w:t xml:space="preserve"> durante los últimos 100 años. Las flechas muestran los factores que se influyen mutuamente (después de Jacobsen et al. 2014).</w:t>
      </w:r>
    </w:p>
    <w:p w14:paraId="521CD588" w14:textId="7147DEF3" w:rsidR="004B4F34" w:rsidRPr="006D45FF" w:rsidRDefault="004B4F34" w:rsidP="00035FCE">
      <w:pPr>
        <w:spacing w:after="0"/>
        <w:jc w:val="both"/>
        <w:rPr>
          <w:rFonts w:ascii="Arial" w:hAnsi="Arial" w:cs="Arial"/>
          <w:lang w:val="es-ES"/>
        </w:rPr>
      </w:pPr>
      <w:r w:rsidRPr="006D45FF">
        <w:rPr>
          <w:rFonts w:ascii="Arial" w:hAnsi="Arial" w:cs="Arial"/>
          <w:lang w:val="es-ES"/>
        </w:rPr>
        <w:tab/>
      </w:r>
    </w:p>
    <w:p w14:paraId="2EC3BD03" w14:textId="6CF2F06C" w:rsidR="002A0B4C" w:rsidRPr="006D45FF" w:rsidRDefault="004B4F34" w:rsidP="000133B7">
      <w:pPr>
        <w:tabs>
          <w:tab w:val="left" w:pos="5832"/>
        </w:tabs>
        <w:spacing w:after="0"/>
        <w:ind w:left="540" w:hanging="540"/>
        <w:jc w:val="both"/>
        <w:rPr>
          <w:rFonts w:ascii="Arial" w:hAnsi="Arial" w:cs="Arial"/>
          <w:lang w:val="es-ES"/>
        </w:rPr>
      </w:pPr>
      <w:r w:rsidRPr="006D45FF">
        <w:rPr>
          <w:rFonts w:ascii="Arial" w:hAnsi="Arial" w:cs="Arial"/>
          <w:lang w:val="es-ES"/>
        </w:rPr>
        <w:t xml:space="preserve">5.4 </w:t>
      </w:r>
      <w:r w:rsidRPr="006D45FF">
        <w:rPr>
          <w:rFonts w:ascii="Arial" w:hAnsi="Arial" w:cs="Arial"/>
          <w:lang w:val="es-ES"/>
        </w:rPr>
        <w:tab/>
        <w:t>Amenazas relacionadas sobre todo con las migraciones</w:t>
      </w:r>
    </w:p>
    <w:p w14:paraId="3EFF24AD" w14:textId="77777777" w:rsidR="000133B7" w:rsidRPr="006D45FF" w:rsidRDefault="000133B7" w:rsidP="002A0B4C">
      <w:pPr>
        <w:tabs>
          <w:tab w:val="left" w:pos="5832"/>
        </w:tabs>
        <w:spacing w:after="0"/>
        <w:jc w:val="both"/>
        <w:rPr>
          <w:rFonts w:ascii="Arial" w:hAnsi="Arial" w:cs="Arial"/>
          <w:lang w:val="es-ES"/>
        </w:rPr>
      </w:pPr>
    </w:p>
    <w:p w14:paraId="264EB415" w14:textId="4B2A96CD" w:rsidR="002A0B4C" w:rsidRPr="006D45FF" w:rsidRDefault="002A0B4C" w:rsidP="002A0B4C">
      <w:pPr>
        <w:tabs>
          <w:tab w:val="left" w:pos="5832"/>
        </w:tabs>
        <w:spacing w:after="0"/>
        <w:jc w:val="both"/>
        <w:rPr>
          <w:rFonts w:ascii="Arial" w:hAnsi="Arial" w:cs="Arial"/>
          <w:lang w:val="es-ES"/>
        </w:rPr>
      </w:pPr>
      <w:r w:rsidRPr="006D45FF">
        <w:rPr>
          <w:rFonts w:ascii="Arial" w:hAnsi="Arial" w:cs="Arial"/>
          <w:lang w:val="es-ES"/>
        </w:rPr>
        <w:t>Degradación de los sitios de escala debido al cambio climático y a los desarrollos residenciales. Colisión con infraestructuras energéticas. Repetido del apartado anterior: En Canadá se han identificado como causas de mortalidad la electrocución, las colisiones con aeronaves y vehículos y los enredos en apare</w:t>
      </w:r>
      <w:r w:rsidR="00C81D25" w:rsidRPr="006D45FF">
        <w:rPr>
          <w:rFonts w:ascii="Arial" w:hAnsi="Arial" w:cs="Arial"/>
          <w:lang w:val="es-ES"/>
        </w:rPr>
        <w:t xml:space="preserve">jos de pesca (Kerlinger y </w:t>
      </w:r>
      <w:proofErr w:type="spellStart"/>
      <w:r w:rsidR="00C81D25" w:rsidRPr="006D45FF">
        <w:rPr>
          <w:rFonts w:ascii="Arial" w:hAnsi="Arial" w:cs="Arial"/>
          <w:lang w:val="es-ES"/>
        </w:rPr>
        <w:t>Lein</w:t>
      </w:r>
      <w:proofErr w:type="spellEnd"/>
      <w:r w:rsidR="00C81D25" w:rsidRPr="006D45FF">
        <w:rPr>
          <w:rFonts w:ascii="Arial" w:hAnsi="Arial" w:cs="Arial"/>
          <w:lang w:val="es-ES"/>
        </w:rPr>
        <w:t xml:space="preserve"> [1988]</w:t>
      </w:r>
      <w:r w:rsidRPr="006D45FF">
        <w:rPr>
          <w:rFonts w:ascii="Arial" w:hAnsi="Arial" w:cs="Arial"/>
          <w:lang w:val="es-ES"/>
        </w:rPr>
        <w:t>. Véase también Holt et al. 2020; Jacobsen et al. 2014).</w:t>
      </w:r>
    </w:p>
    <w:p w14:paraId="3738AA68" w14:textId="2636FB2D" w:rsidR="004B4F34" w:rsidRPr="006D45FF" w:rsidRDefault="002A0B4C" w:rsidP="002A0B4C">
      <w:pPr>
        <w:tabs>
          <w:tab w:val="left" w:pos="5832"/>
        </w:tabs>
        <w:spacing w:after="0"/>
        <w:jc w:val="both"/>
        <w:rPr>
          <w:rFonts w:ascii="Arial" w:hAnsi="Arial" w:cs="Arial"/>
          <w:lang w:val="es-ES"/>
        </w:rPr>
      </w:pPr>
      <w:r w:rsidRPr="006D45FF">
        <w:rPr>
          <w:rFonts w:ascii="Arial" w:hAnsi="Arial" w:cs="Arial"/>
          <w:lang w:val="es-ES"/>
        </w:rPr>
        <w:tab/>
      </w:r>
    </w:p>
    <w:p w14:paraId="7BA3FCFF" w14:textId="66370F92" w:rsidR="00C461CF" w:rsidRPr="006D45FF" w:rsidRDefault="004B4F34" w:rsidP="000133B7">
      <w:pPr>
        <w:spacing w:after="0"/>
        <w:ind w:left="540" w:hanging="540"/>
        <w:jc w:val="both"/>
        <w:rPr>
          <w:rFonts w:ascii="Arial" w:hAnsi="Arial" w:cs="Arial"/>
          <w:lang w:val="es-ES"/>
        </w:rPr>
      </w:pPr>
      <w:r w:rsidRPr="006D45FF">
        <w:rPr>
          <w:rFonts w:ascii="Arial" w:hAnsi="Arial" w:cs="Arial"/>
          <w:lang w:val="es-ES"/>
        </w:rPr>
        <w:t xml:space="preserve">5.5 </w:t>
      </w:r>
      <w:r w:rsidRPr="006D45FF">
        <w:rPr>
          <w:rFonts w:ascii="Arial" w:hAnsi="Arial" w:cs="Arial"/>
          <w:lang w:val="es-ES"/>
        </w:rPr>
        <w:tab/>
        <w:t>Utilización a escala nacional e internacional</w:t>
      </w:r>
    </w:p>
    <w:p w14:paraId="36E9A015" w14:textId="77777777" w:rsidR="000133B7" w:rsidRPr="006D45FF" w:rsidRDefault="000133B7" w:rsidP="00C461CF">
      <w:pPr>
        <w:spacing w:after="0"/>
        <w:jc w:val="both"/>
        <w:rPr>
          <w:rFonts w:ascii="Arial" w:hAnsi="Arial" w:cs="Arial"/>
          <w:lang w:val="es-ES"/>
        </w:rPr>
      </w:pPr>
    </w:p>
    <w:p w14:paraId="13EE361E" w14:textId="695D2F39" w:rsidR="004B4F34" w:rsidRPr="006D45FF" w:rsidRDefault="00C461CF" w:rsidP="00C461CF">
      <w:pPr>
        <w:spacing w:after="0"/>
        <w:jc w:val="both"/>
        <w:rPr>
          <w:rFonts w:ascii="Arial" w:hAnsi="Arial" w:cs="Arial"/>
          <w:lang w:val="es-ES"/>
        </w:rPr>
      </w:pPr>
      <w:r w:rsidRPr="006D45FF">
        <w:rPr>
          <w:rFonts w:ascii="Arial" w:hAnsi="Arial" w:cs="Arial"/>
          <w:lang w:val="es-ES"/>
        </w:rPr>
        <w:t xml:space="preserve">En el pasado, miles de búhos fueron abatidos para taxidermia, y se cazaba a los adultos y se recolectaban huevos como fuente de alimento (Holt et al. 2020). Los pueblos indígenas de Norteamérica continúan cazando esta especie como alimento y para obtener sus plumas y garras, pero la práctica ha disminuido considerablemente, por lo que, si bien puede tener un </w:t>
      </w:r>
      <w:r w:rsidRPr="006D45FF">
        <w:rPr>
          <w:rFonts w:ascii="Arial" w:hAnsi="Arial" w:cs="Arial"/>
          <w:lang w:val="es-ES"/>
        </w:rPr>
        <w:lastRenderedPageBreak/>
        <w:t>impacto en las poblaciones locales, es poco probable que afecte al número total de ejemplares.</w:t>
      </w:r>
      <w:r w:rsidRPr="006D45FF">
        <w:rPr>
          <w:rFonts w:ascii="Arial" w:hAnsi="Arial" w:cs="Arial"/>
          <w:lang w:val="es-ES"/>
        </w:rPr>
        <w:tab/>
      </w:r>
    </w:p>
    <w:p w14:paraId="349EEAAD" w14:textId="77777777" w:rsidR="004B4F34" w:rsidRPr="006D45FF" w:rsidRDefault="004B4F34" w:rsidP="00947CE2">
      <w:pPr>
        <w:spacing w:after="0"/>
        <w:ind w:left="720"/>
        <w:jc w:val="both"/>
        <w:rPr>
          <w:rFonts w:ascii="Arial" w:hAnsi="Arial" w:cs="Arial"/>
          <w:lang w:val="es-ES"/>
        </w:rPr>
      </w:pPr>
    </w:p>
    <w:p w14:paraId="4F9DB727" w14:textId="49BE0706" w:rsidR="004B4F34" w:rsidRPr="006D45FF" w:rsidRDefault="004B4F34" w:rsidP="000133B7">
      <w:pPr>
        <w:spacing w:after="0"/>
        <w:ind w:left="567" w:hanging="567"/>
        <w:jc w:val="both"/>
        <w:rPr>
          <w:rFonts w:ascii="Arial" w:hAnsi="Arial" w:cs="Arial"/>
          <w:b/>
          <w:bCs/>
          <w:lang w:val="es-ES"/>
        </w:rPr>
      </w:pPr>
      <w:r w:rsidRPr="006D45FF">
        <w:rPr>
          <w:rFonts w:ascii="Arial" w:hAnsi="Arial" w:cs="Arial"/>
          <w:b/>
          <w:bCs/>
          <w:lang w:val="es-ES"/>
        </w:rPr>
        <w:t xml:space="preserve">6. </w:t>
      </w:r>
      <w:r w:rsidRPr="006D45FF">
        <w:rPr>
          <w:rFonts w:ascii="Arial" w:hAnsi="Arial" w:cs="Arial"/>
          <w:b/>
          <w:bCs/>
          <w:lang w:val="es-ES"/>
        </w:rPr>
        <w:tab/>
        <w:t xml:space="preserve">Estado de protección y gestión de la especie </w:t>
      </w:r>
    </w:p>
    <w:p w14:paraId="555DE91F" w14:textId="77777777" w:rsidR="00745EC8" w:rsidRPr="006D45FF" w:rsidRDefault="00745EC8" w:rsidP="00947CE2">
      <w:pPr>
        <w:spacing w:after="0"/>
        <w:jc w:val="both"/>
        <w:rPr>
          <w:rFonts w:ascii="Arial" w:hAnsi="Arial" w:cs="Arial"/>
          <w:lang w:val="es-ES"/>
        </w:rPr>
      </w:pPr>
    </w:p>
    <w:p w14:paraId="708837DE" w14:textId="64CD865E" w:rsidR="004B4F34" w:rsidRPr="006D45FF" w:rsidRDefault="004B4F34" w:rsidP="000133B7">
      <w:pPr>
        <w:spacing w:after="0"/>
        <w:ind w:left="567" w:hanging="567"/>
        <w:jc w:val="both"/>
        <w:rPr>
          <w:rFonts w:ascii="Arial" w:hAnsi="Arial" w:cs="Arial"/>
          <w:lang w:val="es-ES"/>
        </w:rPr>
      </w:pPr>
      <w:r w:rsidRPr="006D45FF">
        <w:rPr>
          <w:rFonts w:ascii="Arial" w:hAnsi="Arial" w:cs="Arial"/>
          <w:lang w:val="es-ES"/>
        </w:rPr>
        <w:t xml:space="preserve">6.1 </w:t>
      </w:r>
      <w:r w:rsidRPr="006D45FF">
        <w:rPr>
          <w:rFonts w:ascii="Arial" w:hAnsi="Arial" w:cs="Arial"/>
          <w:lang w:val="es-ES"/>
        </w:rPr>
        <w:tab/>
        <w:t>Estado de protección nacional</w:t>
      </w:r>
    </w:p>
    <w:p w14:paraId="027426B6" w14:textId="77777777" w:rsidR="00A1258B" w:rsidRPr="006D45FF" w:rsidRDefault="00A1258B" w:rsidP="000133B7">
      <w:pPr>
        <w:spacing w:after="0"/>
        <w:ind w:left="567" w:hanging="567"/>
        <w:jc w:val="both"/>
        <w:rPr>
          <w:rFonts w:ascii="Arial" w:hAnsi="Arial" w:cs="Arial"/>
          <w:lang w:val="es-ES"/>
        </w:rPr>
      </w:pPr>
    </w:p>
    <w:p w14:paraId="34F4773C" w14:textId="3700CE4C" w:rsidR="009573DC" w:rsidRPr="006D45FF" w:rsidRDefault="009573DC" w:rsidP="00A1258B">
      <w:pPr>
        <w:spacing w:after="80"/>
        <w:jc w:val="both"/>
        <w:rPr>
          <w:rFonts w:ascii="Arial" w:hAnsi="Arial" w:cs="Arial"/>
          <w:lang w:val="es-ES"/>
        </w:rPr>
      </w:pPr>
      <w:r w:rsidRPr="006D45FF">
        <w:rPr>
          <w:rFonts w:ascii="Arial" w:hAnsi="Arial" w:cs="Arial"/>
          <w:lang w:val="es-ES"/>
        </w:rPr>
        <w:t>• Noruega: CR — En Peligro crítico (</w:t>
      </w:r>
      <w:proofErr w:type="spellStart"/>
      <w:r w:rsidRPr="006D45FF">
        <w:rPr>
          <w:rFonts w:ascii="Arial" w:hAnsi="Arial" w:cs="Arial"/>
          <w:lang w:val="es-ES"/>
        </w:rPr>
        <w:t>Stokke</w:t>
      </w:r>
      <w:proofErr w:type="spellEnd"/>
      <w:r w:rsidRPr="006D45FF">
        <w:rPr>
          <w:rFonts w:ascii="Arial" w:hAnsi="Arial" w:cs="Arial"/>
          <w:lang w:val="es-ES"/>
        </w:rPr>
        <w:t xml:space="preserve"> </w:t>
      </w:r>
      <w:r w:rsidRPr="006D45FF">
        <w:rPr>
          <w:rFonts w:ascii="Arial" w:hAnsi="Arial" w:cs="Arial"/>
          <w:i/>
          <w:iCs/>
          <w:lang w:val="es-ES"/>
        </w:rPr>
        <w:t>et al.</w:t>
      </w:r>
      <w:r w:rsidR="00431588" w:rsidRPr="006D45FF">
        <w:rPr>
          <w:rFonts w:ascii="Arial" w:hAnsi="Arial" w:cs="Arial"/>
          <w:lang w:val="es-ES"/>
        </w:rPr>
        <w:t xml:space="preserve"> 2021)</w:t>
      </w:r>
    </w:p>
    <w:p w14:paraId="218F0A3F" w14:textId="6A35EC96" w:rsidR="009573DC" w:rsidRPr="006D45FF" w:rsidRDefault="009573DC" w:rsidP="00A1258B">
      <w:pPr>
        <w:spacing w:after="80"/>
        <w:jc w:val="both"/>
        <w:rPr>
          <w:rFonts w:ascii="Arial" w:hAnsi="Arial" w:cs="Arial"/>
          <w:lang w:val="es-ES"/>
        </w:rPr>
      </w:pPr>
      <w:r w:rsidRPr="006D45FF">
        <w:rPr>
          <w:rFonts w:ascii="Arial" w:hAnsi="Arial" w:cs="Arial"/>
          <w:lang w:val="es-ES"/>
        </w:rPr>
        <w:t xml:space="preserve">• Suecia CR — En Peligro crítico (SLU </w:t>
      </w:r>
      <w:proofErr w:type="spellStart"/>
      <w:r w:rsidRPr="006D45FF">
        <w:rPr>
          <w:rFonts w:ascii="Arial" w:hAnsi="Arial" w:cs="Arial"/>
          <w:lang w:val="es-ES"/>
        </w:rPr>
        <w:t>Artdatabanken</w:t>
      </w:r>
      <w:proofErr w:type="spellEnd"/>
      <w:r w:rsidRPr="006D45FF">
        <w:rPr>
          <w:rFonts w:ascii="Arial" w:hAnsi="Arial" w:cs="Arial"/>
          <w:lang w:val="es-ES"/>
        </w:rPr>
        <w:t xml:space="preserve"> (2020)</w:t>
      </w:r>
    </w:p>
    <w:p w14:paraId="0788D760" w14:textId="7EF347C9" w:rsidR="009573DC" w:rsidRPr="006D45FF" w:rsidRDefault="009573DC" w:rsidP="00A1258B">
      <w:pPr>
        <w:spacing w:after="80"/>
        <w:jc w:val="both"/>
        <w:rPr>
          <w:rFonts w:ascii="Arial" w:hAnsi="Arial" w:cs="Arial"/>
          <w:lang w:val="es-ES"/>
        </w:rPr>
      </w:pPr>
      <w:r w:rsidRPr="006D45FF">
        <w:rPr>
          <w:rFonts w:ascii="Arial" w:hAnsi="Arial" w:cs="Arial"/>
          <w:lang w:val="es-ES"/>
        </w:rPr>
        <w:t>• Finlandia: CR — En Peligro crítico (</w:t>
      </w:r>
      <w:proofErr w:type="spellStart"/>
      <w:r w:rsidRPr="006D45FF">
        <w:rPr>
          <w:rFonts w:ascii="Arial" w:hAnsi="Arial" w:cs="Arial"/>
          <w:lang w:val="es-ES"/>
        </w:rPr>
        <w:t>Hyvärinen</w:t>
      </w:r>
      <w:proofErr w:type="spellEnd"/>
      <w:r w:rsidRPr="006D45FF">
        <w:rPr>
          <w:rFonts w:ascii="Arial" w:hAnsi="Arial" w:cs="Arial"/>
          <w:lang w:val="es-ES"/>
        </w:rPr>
        <w:t xml:space="preserve"> </w:t>
      </w:r>
      <w:r w:rsidRPr="006D45FF">
        <w:rPr>
          <w:rFonts w:ascii="Arial" w:hAnsi="Arial" w:cs="Arial"/>
          <w:i/>
          <w:iCs/>
          <w:lang w:val="es-ES"/>
        </w:rPr>
        <w:t>et al.</w:t>
      </w:r>
      <w:r w:rsidRPr="006D45FF">
        <w:rPr>
          <w:rFonts w:ascii="Arial" w:hAnsi="Arial" w:cs="Arial"/>
          <w:lang w:val="es-ES"/>
        </w:rPr>
        <w:t xml:space="preserve"> 2019)</w:t>
      </w:r>
    </w:p>
    <w:p w14:paraId="449F1A14" w14:textId="22401906" w:rsidR="009573DC" w:rsidRPr="006D45FF" w:rsidRDefault="009573DC" w:rsidP="009573DC">
      <w:pPr>
        <w:spacing w:after="0"/>
        <w:jc w:val="both"/>
        <w:rPr>
          <w:rFonts w:ascii="Arial" w:hAnsi="Arial" w:cs="Arial"/>
          <w:lang w:val="es-ES"/>
        </w:rPr>
      </w:pPr>
      <w:r w:rsidRPr="006D45FF">
        <w:rPr>
          <w:rFonts w:ascii="Arial" w:hAnsi="Arial" w:cs="Arial"/>
          <w:lang w:val="es-ES"/>
        </w:rPr>
        <w:t>• Groenlandia: NT — Casi amenazado (</w:t>
      </w:r>
      <w:proofErr w:type="spellStart"/>
      <w:r w:rsidRPr="006D45FF">
        <w:rPr>
          <w:rFonts w:ascii="Arial" w:hAnsi="Arial" w:cs="Arial"/>
          <w:lang w:val="es-ES"/>
        </w:rPr>
        <w:t>Boertmann</w:t>
      </w:r>
      <w:proofErr w:type="spellEnd"/>
      <w:r w:rsidRPr="006D45FF">
        <w:rPr>
          <w:rFonts w:ascii="Arial" w:hAnsi="Arial" w:cs="Arial"/>
          <w:lang w:val="es-ES"/>
        </w:rPr>
        <w:t xml:space="preserve"> y Bay 2018)</w:t>
      </w:r>
    </w:p>
    <w:p w14:paraId="05ECCA95" w14:textId="77777777" w:rsidR="009573DC" w:rsidRPr="006D45FF" w:rsidRDefault="009573DC" w:rsidP="009573DC">
      <w:pPr>
        <w:spacing w:after="0"/>
        <w:jc w:val="both"/>
        <w:rPr>
          <w:rFonts w:ascii="Arial" w:hAnsi="Arial" w:cs="Arial"/>
          <w:lang w:val="es-ES"/>
        </w:rPr>
      </w:pPr>
    </w:p>
    <w:p w14:paraId="34D444A6" w14:textId="3BC4BFEC" w:rsidR="004B4F34" w:rsidRPr="006D45FF" w:rsidRDefault="004B4F34" w:rsidP="00A1258B">
      <w:pPr>
        <w:spacing w:after="0"/>
        <w:ind w:left="567" w:hanging="567"/>
        <w:jc w:val="both"/>
        <w:rPr>
          <w:rFonts w:ascii="Arial" w:hAnsi="Arial" w:cs="Arial"/>
          <w:lang w:val="es-ES"/>
        </w:rPr>
      </w:pPr>
      <w:r w:rsidRPr="006D45FF">
        <w:rPr>
          <w:rFonts w:ascii="Arial" w:hAnsi="Arial" w:cs="Arial"/>
          <w:lang w:val="es-ES"/>
        </w:rPr>
        <w:t>6.2 Estado de protección internacional</w:t>
      </w:r>
    </w:p>
    <w:p w14:paraId="2008C3F8" w14:textId="77777777" w:rsidR="00A1258B" w:rsidRPr="006D45FF" w:rsidRDefault="00A1258B" w:rsidP="00A1258B">
      <w:pPr>
        <w:spacing w:after="0"/>
        <w:ind w:left="567" w:hanging="567"/>
        <w:jc w:val="both"/>
        <w:rPr>
          <w:rFonts w:ascii="Arial" w:hAnsi="Arial" w:cs="Arial"/>
          <w:lang w:val="es-ES"/>
        </w:rPr>
      </w:pPr>
    </w:p>
    <w:p w14:paraId="362E4AD8" w14:textId="608D6D20" w:rsidR="0079548C" w:rsidRPr="006D45FF" w:rsidRDefault="0079548C" w:rsidP="00A1258B">
      <w:pPr>
        <w:spacing w:after="80"/>
        <w:jc w:val="both"/>
        <w:rPr>
          <w:rFonts w:ascii="Arial" w:hAnsi="Arial" w:cs="Arial"/>
          <w:lang w:val="es-ES"/>
        </w:rPr>
      </w:pPr>
      <w:r w:rsidRPr="006D45FF">
        <w:rPr>
          <w:rFonts w:ascii="Arial" w:hAnsi="Arial" w:cs="Arial"/>
          <w:lang w:val="es-ES"/>
        </w:rPr>
        <w:t>• Apéndice II de la CITES</w:t>
      </w:r>
    </w:p>
    <w:p w14:paraId="28FA08B4" w14:textId="1BD0DE29" w:rsidR="0079548C" w:rsidRPr="006D45FF" w:rsidRDefault="0079548C" w:rsidP="00A1258B">
      <w:pPr>
        <w:spacing w:after="80"/>
        <w:jc w:val="both"/>
        <w:rPr>
          <w:rFonts w:ascii="Arial" w:hAnsi="Arial" w:cs="Arial"/>
          <w:lang w:val="es-ES"/>
        </w:rPr>
      </w:pPr>
      <w:r w:rsidRPr="006D45FF">
        <w:rPr>
          <w:rFonts w:ascii="Arial" w:hAnsi="Arial" w:cs="Arial"/>
          <w:lang w:val="es-ES"/>
        </w:rPr>
        <w:t xml:space="preserve">• Anexo 3 del </w:t>
      </w:r>
      <w:proofErr w:type="spellStart"/>
      <w:r w:rsidRPr="006D45FF">
        <w:rPr>
          <w:rFonts w:ascii="Arial" w:hAnsi="Arial" w:cs="Arial"/>
          <w:lang w:val="es-ES"/>
        </w:rPr>
        <w:t>MdE</w:t>
      </w:r>
      <w:proofErr w:type="spellEnd"/>
      <w:r w:rsidRPr="006D45FF">
        <w:rPr>
          <w:rFonts w:ascii="Arial" w:hAnsi="Arial" w:cs="Arial"/>
          <w:lang w:val="es-ES"/>
        </w:rPr>
        <w:t xml:space="preserve"> sobre aves rapaces, Tabla 1, Categoría 1</w:t>
      </w:r>
    </w:p>
    <w:p w14:paraId="1B2C98C4" w14:textId="6E2C230A" w:rsidR="0079548C" w:rsidRPr="006D45FF" w:rsidRDefault="0079548C" w:rsidP="00A1258B">
      <w:pPr>
        <w:spacing w:after="80"/>
        <w:jc w:val="both"/>
        <w:rPr>
          <w:rFonts w:ascii="Arial" w:hAnsi="Arial" w:cs="Arial"/>
          <w:lang w:val="es-ES"/>
        </w:rPr>
      </w:pPr>
      <w:r w:rsidRPr="006D45FF">
        <w:rPr>
          <w:rFonts w:ascii="Arial" w:hAnsi="Arial" w:cs="Arial"/>
          <w:lang w:val="es-ES"/>
        </w:rPr>
        <w:t>• Anexo I de la Directiva de Aves de la Unión Europea</w:t>
      </w:r>
    </w:p>
    <w:p w14:paraId="3ACD7937" w14:textId="4500F895" w:rsidR="00745EC8" w:rsidRPr="006D45FF" w:rsidRDefault="0079548C" w:rsidP="0079548C">
      <w:pPr>
        <w:spacing w:after="0"/>
        <w:jc w:val="both"/>
        <w:rPr>
          <w:rFonts w:ascii="Arial" w:hAnsi="Arial" w:cs="Arial"/>
          <w:lang w:val="es-ES"/>
        </w:rPr>
      </w:pPr>
      <w:r w:rsidRPr="006D45FF">
        <w:rPr>
          <w:rFonts w:ascii="Arial" w:hAnsi="Arial" w:cs="Arial"/>
          <w:lang w:val="es-ES"/>
        </w:rPr>
        <w:t xml:space="preserve">• Lista Roja de la UICN. </w:t>
      </w:r>
      <w:r w:rsidRPr="006D45FF">
        <w:rPr>
          <w:rFonts w:ascii="Arial" w:hAnsi="Arial" w:cs="Arial"/>
          <w:i/>
          <w:iCs/>
          <w:lang w:val="es-ES"/>
        </w:rPr>
        <w:t xml:space="preserve">Bubo </w:t>
      </w:r>
      <w:proofErr w:type="spellStart"/>
      <w:r w:rsidRPr="006D45FF">
        <w:rPr>
          <w:rFonts w:ascii="Arial" w:hAnsi="Arial" w:cs="Arial"/>
          <w:i/>
          <w:iCs/>
          <w:lang w:val="es-ES"/>
        </w:rPr>
        <w:t>scandiacus</w:t>
      </w:r>
      <w:proofErr w:type="spellEnd"/>
      <w:r w:rsidRPr="006D45FF">
        <w:rPr>
          <w:rFonts w:ascii="Arial" w:hAnsi="Arial" w:cs="Arial"/>
          <w:lang w:val="es-ES"/>
        </w:rPr>
        <w:t xml:space="preserve"> está catalogada como «Vulnerable» según los criterios A2bd+3bd+4bd.</w:t>
      </w:r>
    </w:p>
    <w:p w14:paraId="362B1A02" w14:textId="77777777" w:rsidR="00745EC8" w:rsidRPr="006D45FF" w:rsidRDefault="00745EC8" w:rsidP="006127EB">
      <w:pPr>
        <w:spacing w:after="0"/>
        <w:ind w:left="720" w:hanging="180"/>
        <w:jc w:val="both"/>
        <w:rPr>
          <w:rFonts w:ascii="Arial" w:hAnsi="Arial" w:cs="Arial"/>
          <w:lang w:val="es-ES"/>
        </w:rPr>
      </w:pPr>
    </w:p>
    <w:p w14:paraId="4E5A57AA" w14:textId="7A632C52" w:rsidR="004B4F34" w:rsidRPr="006D45FF" w:rsidRDefault="004B4F34" w:rsidP="00A1258B">
      <w:pPr>
        <w:spacing w:after="0"/>
        <w:ind w:left="567" w:hanging="567"/>
        <w:jc w:val="both"/>
        <w:rPr>
          <w:rFonts w:ascii="Arial" w:hAnsi="Arial" w:cs="Arial"/>
          <w:lang w:val="es-ES"/>
        </w:rPr>
      </w:pPr>
      <w:r w:rsidRPr="006D45FF">
        <w:rPr>
          <w:rFonts w:ascii="Arial" w:hAnsi="Arial" w:cs="Arial"/>
          <w:lang w:val="es-ES"/>
        </w:rPr>
        <w:t xml:space="preserve">6.3 </w:t>
      </w:r>
      <w:r w:rsidRPr="006D45FF">
        <w:rPr>
          <w:rFonts w:ascii="Arial" w:hAnsi="Arial" w:cs="Arial"/>
          <w:lang w:val="es-ES"/>
        </w:rPr>
        <w:tab/>
        <w:t>Medidas de gestión</w:t>
      </w:r>
    </w:p>
    <w:p w14:paraId="5994667D" w14:textId="77777777" w:rsidR="00A1258B" w:rsidRPr="006D45FF" w:rsidRDefault="00A1258B" w:rsidP="00A1258B">
      <w:pPr>
        <w:spacing w:after="0"/>
        <w:ind w:left="567" w:hanging="567"/>
        <w:jc w:val="both"/>
        <w:rPr>
          <w:rFonts w:ascii="Arial" w:hAnsi="Arial" w:cs="Arial"/>
          <w:lang w:val="es-ES"/>
        </w:rPr>
      </w:pPr>
    </w:p>
    <w:p w14:paraId="4CBD01C5" w14:textId="189E1CCB" w:rsidR="00545E7F" w:rsidRPr="006D45FF" w:rsidRDefault="000325B9" w:rsidP="00545E7F">
      <w:pPr>
        <w:spacing w:after="0"/>
        <w:jc w:val="both"/>
        <w:rPr>
          <w:rFonts w:ascii="Arial" w:hAnsi="Arial" w:cs="Arial"/>
          <w:lang w:val="es-ES"/>
        </w:rPr>
      </w:pPr>
      <w:r w:rsidRPr="006D45FF">
        <w:rPr>
          <w:rFonts w:ascii="Arial" w:hAnsi="Arial" w:cs="Arial"/>
          <w:lang w:val="es-ES"/>
        </w:rPr>
        <w:t xml:space="preserve">Las aves que pasan el invierno en los principales aeropuertos de los Estados Unidos de América suelen ser capturadas y liberadas en lugares remotos para evitar colisiones con aeronaves </w:t>
      </w:r>
      <w:r w:rsidR="00901F1D" w:rsidRPr="006D45FF">
        <w:rPr>
          <w:rFonts w:ascii="Arial" w:hAnsi="Arial" w:cs="Arial"/>
          <w:lang w:val="es-ES"/>
        </w:rPr>
        <w:t xml:space="preserve">(Holt et al. 2020). </w:t>
      </w:r>
      <w:r w:rsidRPr="006D45FF">
        <w:rPr>
          <w:rFonts w:ascii="Arial" w:hAnsi="Arial" w:cs="Arial"/>
          <w:lang w:val="es-ES"/>
        </w:rPr>
        <w:t>P. ej.,</w:t>
      </w:r>
      <w:r w:rsidR="006B218C" w:rsidRPr="006D45FF">
        <w:rPr>
          <w:rFonts w:ascii="Arial" w:hAnsi="Arial" w:cs="Arial"/>
          <w:lang w:val="es-ES"/>
        </w:rPr>
        <w:t xml:space="preserve"> </w:t>
      </w:r>
      <w:r w:rsidRPr="006D45FF">
        <w:rPr>
          <w:rFonts w:ascii="Arial" w:hAnsi="Arial" w:cs="Arial"/>
          <w:lang w:val="es-ES"/>
        </w:rPr>
        <w:t>en el aeropuerto Logan, Boston, EE. UU., donde desde 1981 se han capturado y liberado en lugares remotos más de 900 búhos nivales (</w:t>
      </w:r>
      <w:hyperlink r:id="rId20" w:history="1">
        <w:r w:rsidRPr="006D45FF">
          <w:rPr>
            <w:rStyle w:val="Hyperlink"/>
            <w:rFonts w:ascii="Arial" w:hAnsi="Arial" w:cs="Arial"/>
            <w:lang w:val="es-ES"/>
          </w:rPr>
          <w:t xml:space="preserve">The </w:t>
        </w:r>
        <w:proofErr w:type="spellStart"/>
        <w:r w:rsidRPr="006D45FF">
          <w:rPr>
            <w:rStyle w:val="Hyperlink"/>
            <w:rFonts w:ascii="Arial" w:hAnsi="Arial" w:cs="Arial"/>
            <w:lang w:val="es-ES"/>
          </w:rPr>
          <w:t>Owl</w:t>
        </w:r>
        <w:proofErr w:type="spellEnd"/>
        <w:r w:rsidRPr="006D45FF">
          <w:rPr>
            <w:rStyle w:val="Hyperlink"/>
            <w:rFonts w:ascii="Arial" w:hAnsi="Arial" w:cs="Arial"/>
            <w:lang w:val="es-ES"/>
          </w:rPr>
          <w:t xml:space="preserve"> Man of Logan </w:t>
        </w:r>
        <w:proofErr w:type="spellStart"/>
        <w:r w:rsidRPr="006D45FF">
          <w:rPr>
            <w:rStyle w:val="Hyperlink"/>
            <w:rFonts w:ascii="Arial" w:hAnsi="Arial" w:cs="Arial"/>
            <w:lang w:val="es-ES"/>
          </w:rPr>
          <w:t>Airport</w:t>
        </w:r>
        <w:proofErr w:type="spellEnd"/>
        <w:r w:rsidRPr="006D45FF">
          <w:rPr>
            <w:rStyle w:val="Hyperlink"/>
            <w:rFonts w:ascii="Arial" w:hAnsi="Arial" w:cs="Arial"/>
            <w:lang w:val="es-ES"/>
          </w:rPr>
          <w:t xml:space="preserve">: Norman </w:t>
        </w:r>
        <w:proofErr w:type="spellStart"/>
        <w:r w:rsidRPr="006D45FF">
          <w:rPr>
            <w:rStyle w:val="Hyperlink"/>
            <w:rFonts w:ascii="Arial" w:hAnsi="Arial" w:cs="Arial"/>
            <w:lang w:val="es-ES"/>
          </w:rPr>
          <w:t>Smith’s</w:t>
        </w:r>
        <w:proofErr w:type="spellEnd"/>
        <w:r w:rsidRPr="006D45FF">
          <w:rPr>
            <w:rStyle w:val="Hyperlink"/>
            <w:rFonts w:ascii="Arial" w:hAnsi="Arial" w:cs="Arial"/>
            <w:lang w:val="es-ES"/>
          </w:rPr>
          <w:t xml:space="preserve"> </w:t>
        </w:r>
        <w:proofErr w:type="spellStart"/>
        <w:r w:rsidRPr="006D45FF">
          <w:rPr>
            <w:rStyle w:val="Hyperlink"/>
            <w:rFonts w:ascii="Arial" w:hAnsi="Arial" w:cs="Arial"/>
            <w:lang w:val="es-ES"/>
          </w:rPr>
          <w:t>Legend</w:t>
        </w:r>
        <w:proofErr w:type="spellEnd"/>
        <w:r w:rsidRPr="006D45FF">
          <w:rPr>
            <w:rStyle w:val="Hyperlink"/>
            <w:rFonts w:ascii="Arial" w:hAnsi="Arial" w:cs="Arial"/>
            <w:lang w:val="es-ES"/>
          </w:rPr>
          <w:t xml:space="preserve"> </w:t>
        </w:r>
        <w:proofErr w:type="spellStart"/>
        <w:r w:rsidRPr="006D45FF">
          <w:rPr>
            <w:rStyle w:val="Hyperlink"/>
            <w:rFonts w:ascii="Arial" w:hAnsi="Arial" w:cs="Arial"/>
            <w:lang w:val="es-ES"/>
          </w:rPr>
          <w:t>Takes</w:t>
        </w:r>
        <w:proofErr w:type="spellEnd"/>
        <w:r w:rsidRPr="006D45FF">
          <w:rPr>
            <w:rStyle w:val="Hyperlink"/>
            <w:rFonts w:ascii="Arial" w:hAnsi="Arial" w:cs="Arial"/>
            <w:lang w:val="es-ES"/>
          </w:rPr>
          <w:t xml:space="preserve"> Flight</w:t>
        </w:r>
      </w:hyperlink>
      <w:r w:rsidR="006B218C" w:rsidRPr="006D45FF">
        <w:rPr>
          <w:rFonts w:ascii="Arial" w:hAnsi="Arial" w:cs="Arial"/>
          <w:lang w:val="es-ES"/>
        </w:rPr>
        <w:t>)</w:t>
      </w:r>
      <w:r w:rsidR="00242413" w:rsidRPr="006D45FF">
        <w:rPr>
          <w:rFonts w:ascii="Arial" w:hAnsi="Arial" w:cs="Arial"/>
          <w:lang w:val="es-ES"/>
        </w:rPr>
        <w:t>.</w:t>
      </w:r>
    </w:p>
    <w:p w14:paraId="4ED45B66" w14:textId="77777777" w:rsidR="00545E7F" w:rsidRPr="006D45FF" w:rsidRDefault="00545E7F" w:rsidP="00545E7F">
      <w:pPr>
        <w:spacing w:after="0"/>
        <w:jc w:val="both"/>
        <w:rPr>
          <w:rFonts w:ascii="Arial" w:hAnsi="Arial" w:cs="Arial"/>
          <w:lang w:val="es-ES"/>
        </w:rPr>
      </w:pPr>
    </w:p>
    <w:p w14:paraId="7AE1F9E8" w14:textId="5B237598" w:rsidR="004B4F34" w:rsidRPr="006D45FF" w:rsidRDefault="004B4F34" w:rsidP="00A1258B">
      <w:pPr>
        <w:spacing w:after="0"/>
        <w:ind w:left="567" w:hanging="567"/>
        <w:jc w:val="both"/>
        <w:rPr>
          <w:rFonts w:ascii="Arial" w:hAnsi="Arial" w:cs="Arial"/>
          <w:lang w:val="es-ES"/>
        </w:rPr>
      </w:pPr>
      <w:r w:rsidRPr="006D45FF">
        <w:rPr>
          <w:rFonts w:ascii="Arial" w:hAnsi="Arial" w:cs="Arial"/>
          <w:lang w:val="es-ES"/>
        </w:rPr>
        <w:t xml:space="preserve">6.4 </w:t>
      </w:r>
      <w:r w:rsidRPr="006D45FF">
        <w:rPr>
          <w:rFonts w:ascii="Arial" w:hAnsi="Arial" w:cs="Arial"/>
          <w:lang w:val="es-ES"/>
        </w:rPr>
        <w:tab/>
        <w:t>Conservación del hábitat</w:t>
      </w:r>
    </w:p>
    <w:p w14:paraId="57527A14" w14:textId="77777777" w:rsidR="00A1258B" w:rsidRPr="006D45FF" w:rsidRDefault="00A1258B" w:rsidP="0029334C">
      <w:pPr>
        <w:spacing w:after="0"/>
        <w:jc w:val="both"/>
        <w:rPr>
          <w:rFonts w:ascii="Arial" w:hAnsi="Arial" w:cs="Arial"/>
          <w:lang w:val="es-ES"/>
        </w:rPr>
      </w:pPr>
    </w:p>
    <w:p w14:paraId="7A84EA67" w14:textId="5F6F9921" w:rsidR="0029334C" w:rsidRPr="006D45FF" w:rsidRDefault="0029334C" w:rsidP="0029334C">
      <w:pPr>
        <w:spacing w:after="0"/>
        <w:jc w:val="both"/>
        <w:rPr>
          <w:rFonts w:ascii="Arial" w:hAnsi="Arial" w:cs="Arial"/>
          <w:lang w:val="es-ES"/>
        </w:rPr>
      </w:pPr>
      <w:r w:rsidRPr="006D45FF">
        <w:rPr>
          <w:rFonts w:ascii="Arial" w:hAnsi="Arial" w:cs="Arial"/>
          <w:lang w:val="es-ES"/>
        </w:rPr>
        <w:t xml:space="preserve">Un estudio reciente muestra que no se autorizó la construcción de un parque eólico en el norte de Noruega debido a los posibles efectos negativos sobre el búho nival (Mohammed 2024). Las estrategias de cría nómadas y las remotas zonas de nidificación en el Ártico sitúan a esta especie en los últimos puestos de la lista de búhos norteamericanos que requieren gestión. Solo las poblaciones que anidan cerca de asentamientos humanos (p. ej., </w:t>
      </w:r>
      <w:proofErr w:type="spellStart"/>
      <w:r w:rsidRPr="006D45FF">
        <w:rPr>
          <w:rFonts w:ascii="Arial" w:hAnsi="Arial" w:cs="Arial"/>
          <w:lang w:val="es-ES"/>
        </w:rPr>
        <w:t>Utqiagvik</w:t>
      </w:r>
      <w:proofErr w:type="spellEnd"/>
      <w:r w:rsidRPr="006D45FF">
        <w:rPr>
          <w:rFonts w:ascii="Arial" w:hAnsi="Arial" w:cs="Arial"/>
          <w:lang w:val="es-ES"/>
        </w:rPr>
        <w:t xml:space="preserve">/Barrow, Alaska) podrían mostrar tal necesidad, pero hasta la fecha no se ha justificado tomar medidas de gestión sostenidas para ninguna población </w:t>
      </w:r>
      <w:proofErr w:type="spellStart"/>
      <w:r w:rsidRPr="006D45FF">
        <w:rPr>
          <w:rFonts w:ascii="Arial" w:hAnsi="Arial" w:cs="Arial"/>
          <w:lang w:val="es-ES"/>
        </w:rPr>
        <w:t>nidificante</w:t>
      </w:r>
      <w:proofErr w:type="spellEnd"/>
      <w:r w:rsidRPr="006D45FF">
        <w:rPr>
          <w:rFonts w:ascii="Arial" w:hAnsi="Arial" w:cs="Arial"/>
          <w:lang w:val="es-ES"/>
        </w:rPr>
        <w:t xml:space="preserve"> de búhos nivales (Holt et al. 2020).</w:t>
      </w:r>
    </w:p>
    <w:p w14:paraId="7F2CFD39" w14:textId="77777777" w:rsidR="0029334C" w:rsidRPr="006D45FF" w:rsidRDefault="0029334C" w:rsidP="0029334C">
      <w:pPr>
        <w:spacing w:after="0"/>
        <w:jc w:val="both"/>
        <w:rPr>
          <w:rFonts w:ascii="Arial" w:hAnsi="Arial" w:cs="Arial"/>
          <w:lang w:val="es-ES"/>
        </w:rPr>
      </w:pPr>
    </w:p>
    <w:p w14:paraId="16908719" w14:textId="19571B21" w:rsidR="0029334C" w:rsidRPr="006D45FF" w:rsidRDefault="0029334C" w:rsidP="0029334C">
      <w:pPr>
        <w:spacing w:after="0"/>
        <w:jc w:val="both"/>
        <w:rPr>
          <w:rFonts w:ascii="Arial" w:hAnsi="Arial" w:cs="Arial"/>
          <w:lang w:val="es-ES"/>
        </w:rPr>
      </w:pPr>
      <w:r w:rsidRPr="006D45FF">
        <w:rPr>
          <w:rFonts w:ascii="Arial" w:hAnsi="Arial" w:cs="Arial"/>
          <w:lang w:val="es-ES"/>
        </w:rPr>
        <w:t xml:space="preserve">No obstante, las concentraciones invernales, especialmente las de los principales aeropuertos de los Estados Unidos de América, han sido objeto de atención. Debido a que el búho nival colisiona en ocasiones con aeronaves (aunque es poco frecuente, las aves que vuelan en bandadas, como los gansos, son más proclives a hacerlo), las preocupaciones por la seguridad han llevado al personal de los aeropuertos a intentar eliminar algunos ejemplares de esta especie (Holt et al. 2020; </w:t>
      </w:r>
      <w:r w:rsidR="00901F1D" w:rsidRPr="006D45FF">
        <w:rPr>
          <w:rFonts w:ascii="Arial" w:hAnsi="Arial" w:cs="Arial"/>
          <w:lang w:val="es-ES"/>
        </w:rPr>
        <w:t>[</w:t>
      </w:r>
      <w:hyperlink r:id="rId21" w:history="1">
        <w:r w:rsidR="00E76DFC" w:rsidRPr="006D45FF">
          <w:rPr>
            <w:rStyle w:val="Hyperlink"/>
            <w:rFonts w:ascii="Arial" w:hAnsi="Arial" w:cs="Arial"/>
            <w:lang w:val="es-ES"/>
          </w:rPr>
          <w:t xml:space="preserve">The </w:t>
        </w:r>
        <w:proofErr w:type="spellStart"/>
        <w:r w:rsidR="00E76DFC" w:rsidRPr="006D45FF">
          <w:rPr>
            <w:rStyle w:val="Hyperlink"/>
            <w:rFonts w:ascii="Arial" w:hAnsi="Arial" w:cs="Arial"/>
            <w:lang w:val="es-ES"/>
          </w:rPr>
          <w:t>Owl</w:t>
        </w:r>
        <w:proofErr w:type="spellEnd"/>
        <w:r w:rsidR="00E76DFC" w:rsidRPr="006D45FF">
          <w:rPr>
            <w:rStyle w:val="Hyperlink"/>
            <w:rFonts w:ascii="Arial" w:hAnsi="Arial" w:cs="Arial"/>
            <w:lang w:val="es-ES"/>
          </w:rPr>
          <w:t xml:space="preserve"> Man of Logan </w:t>
        </w:r>
        <w:proofErr w:type="spellStart"/>
        <w:r w:rsidR="00E76DFC" w:rsidRPr="006D45FF">
          <w:rPr>
            <w:rStyle w:val="Hyperlink"/>
            <w:rFonts w:ascii="Arial" w:hAnsi="Arial" w:cs="Arial"/>
            <w:lang w:val="es-ES"/>
          </w:rPr>
          <w:t>Airport</w:t>
        </w:r>
        <w:proofErr w:type="spellEnd"/>
        <w:r w:rsidR="00E76DFC" w:rsidRPr="006D45FF">
          <w:rPr>
            <w:rStyle w:val="Hyperlink"/>
            <w:rFonts w:ascii="Arial" w:hAnsi="Arial" w:cs="Arial"/>
            <w:lang w:val="es-ES"/>
          </w:rPr>
          <w:t xml:space="preserve">: Norman </w:t>
        </w:r>
        <w:proofErr w:type="spellStart"/>
        <w:r w:rsidR="00E76DFC" w:rsidRPr="006D45FF">
          <w:rPr>
            <w:rStyle w:val="Hyperlink"/>
            <w:rFonts w:ascii="Arial" w:hAnsi="Arial" w:cs="Arial"/>
            <w:lang w:val="es-ES"/>
          </w:rPr>
          <w:t>Smith’s</w:t>
        </w:r>
        <w:proofErr w:type="spellEnd"/>
        <w:r w:rsidR="00E76DFC" w:rsidRPr="006D45FF">
          <w:rPr>
            <w:rStyle w:val="Hyperlink"/>
            <w:rFonts w:ascii="Arial" w:hAnsi="Arial" w:cs="Arial"/>
            <w:lang w:val="es-ES"/>
          </w:rPr>
          <w:t xml:space="preserve"> </w:t>
        </w:r>
        <w:proofErr w:type="spellStart"/>
        <w:r w:rsidR="00E76DFC" w:rsidRPr="006D45FF">
          <w:rPr>
            <w:rStyle w:val="Hyperlink"/>
            <w:rFonts w:ascii="Arial" w:hAnsi="Arial" w:cs="Arial"/>
            <w:lang w:val="es-ES"/>
          </w:rPr>
          <w:t>Legend</w:t>
        </w:r>
        <w:proofErr w:type="spellEnd"/>
        <w:r w:rsidR="00E76DFC" w:rsidRPr="006D45FF">
          <w:rPr>
            <w:rStyle w:val="Hyperlink"/>
            <w:rFonts w:ascii="Arial" w:hAnsi="Arial" w:cs="Arial"/>
            <w:lang w:val="es-ES"/>
          </w:rPr>
          <w:t xml:space="preserve"> </w:t>
        </w:r>
        <w:proofErr w:type="spellStart"/>
        <w:r w:rsidR="00E76DFC" w:rsidRPr="006D45FF">
          <w:rPr>
            <w:rStyle w:val="Hyperlink"/>
            <w:rFonts w:ascii="Arial" w:hAnsi="Arial" w:cs="Arial"/>
            <w:lang w:val="es-ES"/>
          </w:rPr>
          <w:t>Takes</w:t>
        </w:r>
        <w:proofErr w:type="spellEnd"/>
        <w:r w:rsidR="00E76DFC" w:rsidRPr="006D45FF">
          <w:rPr>
            <w:rStyle w:val="Hyperlink"/>
            <w:rFonts w:ascii="Arial" w:hAnsi="Arial" w:cs="Arial"/>
            <w:lang w:val="es-ES"/>
          </w:rPr>
          <w:t xml:space="preserve"> Flight</w:t>
        </w:r>
      </w:hyperlink>
      <w:r w:rsidR="00901F1D" w:rsidRPr="006D45FF">
        <w:rPr>
          <w:rStyle w:val="Hyperlink"/>
          <w:rFonts w:ascii="Arial" w:hAnsi="Arial" w:cs="Arial"/>
          <w:lang w:val="es-ES"/>
        </w:rPr>
        <w:t>]</w:t>
      </w:r>
      <w:r w:rsidRPr="006D45FF">
        <w:rPr>
          <w:rFonts w:ascii="Arial" w:hAnsi="Arial" w:cs="Arial"/>
          <w:lang w:val="es-ES"/>
        </w:rPr>
        <w:t>)</w:t>
      </w:r>
      <w:r w:rsidR="00E76DFC" w:rsidRPr="006D45FF">
        <w:rPr>
          <w:rFonts w:ascii="Arial" w:hAnsi="Arial" w:cs="Arial"/>
          <w:lang w:val="es-ES"/>
        </w:rPr>
        <w:t>.</w:t>
      </w:r>
    </w:p>
    <w:p w14:paraId="06EFF452" w14:textId="77777777" w:rsidR="0029334C" w:rsidRPr="006D45FF" w:rsidRDefault="0029334C" w:rsidP="0029334C">
      <w:pPr>
        <w:spacing w:after="0"/>
        <w:jc w:val="both"/>
        <w:rPr>
          <w:rFonts w:ascii="Arial" w:hAnsi="Arial" w:cs="Arial"/>
          <w:lang w:val="es-ES"/>
        </w:rPr>
      </w:pPr>
    </w:p>
    <w:p w14:paraId="4A3D41BA" w14:textId="1C07325A" w:rsidR="004B4F34" w:rsidRPr="006D45FF" w:rsidRDefault="004B4F34" w:rsidP="00A1258B">
      <w:pPr>
        <w:spacing w:after="0"/>
        <w:ind w:left="567" w:hanging="567"/>
        <w:jc w:val="both"/>
        <w:rPr>
          <w:rFonts w:ascii="Arial" w:hAnsi="Arial" w:cs="Arial"/>
          <w:lang w:val="es-ES"/>
        </w:rPr>
      </w:pPr>
      <w:r w:rsidRPr="006D45FF">
        <w:rPr>
          <w:rFonts w:ascii="Arial" w:hAnsi="Arial" w:cs="Arial"/>
          <w:lang w:val="es-ES"/>
        </w:rPr>
        <w:t xml:space="preserve">6.5 </w:t>
      </w:r>
      <w:r w:rsidRPr="006D45FF">
        <w:rPr>
          <w:rFonts w:ascii="Arial" w:hAnsi="Arial" w:cs="Arial"/>
          <w:lang w:val="es-ES"/>
        </w:rPr>
        <w:tab/>
        <w:t>Seguimiento de la población</w:t>
      </w:r>
    </w:p>
    <w:p w14:paraId="3D12F9D5" w14:textId="77777777" w:rsidR="00A1258B" w:rsidRPr="006D45FF" w:rsidRDefault="00A1258B" w:rsidP="00751AB6">
      <w:pPr>
        <w:spacing w:after="0"/>
        <w:jc w:val="both"/>
        <w:rPr>
          <w:rFonts w:ascii="Arial" w:hAnsi="Arial" w:cs="Arial"/>
          <w:lang w:val="es-ES"/>
        </w:rPr>
      </w:pPr>
    </w:p>
    <w:p w14:paraId="5B89FE35" w14:textId="5E60A7D2" w:rsidR="00751AB6" w:rsidRPr="006D45FF" w:rsidRDefault="00751AB6" w:rsidP="00751AB6">
      <w:pPr>
        <w:spacing w:after="0"/>
        <w:jc w:val="both"/>
        <w:rPr>
          <w:rFonts w:ascii="Arial" w:hAnsi="Arial" w:cs="Arial"/>
          <w:lang w:val="es-ES"/>
        </w:rPr>
      </w:pPr>
      <w:r w:rsidRPr="006D45FF">
        <w:rPr>
          <w:rFonts w:ascii="Arial" w:hAnsi="Arial" w:cs="Arial"/>
          <w:lang w:val="es-ES"/>
        </w:rPr>
        <w:t xml:space="preserve">El Grupo de Trabajo Internacional sobre el Búho Nival (ISOWG) reúne a investigadores especializados procedentes de 13 países que estudian al búho nival en toda su área de distribución (tanto en zonas de reproducción como fuera de ellas). El grupo está trabajando en una evaluación completa del estado de la especie, incluyendo el tamaño de la población </w:t>
      </w:r>
      <w:r w:rsidRPr="006D45FF">
        <w:rPr>
          <w:rFonts w:ascii="Arial" w:hAnsi="Arial" w:cs="Arial"/>
          <w:lang w:val="es-ES"/>
        </w:rPr>
        <w:lastRenderedPageBreak/>
        <w:t xml:space="preserve">y las tasas precisas de distribución, dispersión y supervivencia (J. F. </w:t>
      </w:r>
      <w:proofErr w:type="spellStart"/>
      <w:r w:rsidRPr="006D45FF">
        <w:rPr>
          <w:rFonts w:ascii="Arial" w:hAnsi="Arial" w:cs="Arial"/>
          <w:lang w:val="es-ES"/>
        </w:rPr>
        <w:t>Therrien</w:t>
      </w:r>
      <w:proofErr w:type="spellEnd"/>
      <w:r w:rsidRPr="006D45FF">
        <w:rPr>
          <w:rFonts w:ascii="Arial" w:hAnsi="Arial" w:cs="Arial"/>
          <w:lang w:val="es-ES"/>
        </w:rPr>
        <w:t xml:space="preserve"> in </w:t>
      </w:r>
      <w:proofErr w:type="spellStart"/>
      <w:r w:rsidRPr="006D45FF">
        <w:rPr>
          <w:rFonts w:ascii="Arial" w:hAnsi="Arial" w:cs="Arial"/>
          <w:lang w:val="es-ES"/>
        </w:rPr>
        <w:t>litt</w:t>
      </w:r>
      <w:proofErr w:type="spellEnd"/>
      <w:r w:rsidRPr="006D45FF">
        <w:rPr>
          <w:rFonts w:ascii="Arial" w:hAnsi="Arial" w:cs="Arial"/>
          <w:lang w:val="es-ES"/>
        </w:rPr>
        <w:t xml:space="preserve">. 2017). El Proyecto Noruego del Búho Nival tomó la iniciativa de crear este grupo de trabajo, que se estableció en 2007, y siempre ha asumido la responsabilidad de liderarlo. Supervisan la población en Noruega, pero colaboran asimismo con miembros del ISOWG en Suecia y Finlandia para obtener información sobre el estado de toda </w:t>
      </w:r>
      <w:proofErr w:type="spellStart"/>
      <w:r w:rsidRPr="006D45FF">
        <w:rPr>
          <w:rFonts w:ascii="Arial" w:hAnsi="Arial" w:cs="Arial"/>
          <w:lang w:val="es-ES"/>
        </w:rPr>
        <w:t>Fenoscandia</w:t>
      </w:r>
      <w:proofErr w:type="spellEnd"/>
      <w:r w:rsidRPr="006D45FF">
        <w:rPr>
          <w:rFonts w:ascii="Arial" w:hAnsi="Arial" w:cs="Arial"/>
          <w:lang w:val="es-ES"/>
        </w:rPr>
        <w:t>. Otros proyectos están supervisando la población reproductora en la Federación de Rusia, el noreste de Groenlandia, el Ártico canadiense y Alaska por mediación de miembros del ISOWG. El Recuento Navideño de Aves de América del Norte también hace un seguimiento del búho nival, con una puntuación de fiabilidad elevada (p. ej. Iniciativa para la Conservación de las Aves de América del Norte 2022). Sin embargo, esto solo cubre una parte de la población invernante, ya que el recuento solo abarca los Estados Unidos de América.</w:t>
      </w:r>
    </w:p>
    <w:p w14:paraId="2B0F4D92" w14:textId="77777777" w:rsidR="004B4F34" w:rsidRPr="006D45FF" w:rsidRDefault="004B4F34" w:rsidP="00947CE2">
      <w:pPr>
        <w:spacing w:after="0"/>
        <w:jc w:val="both"/>
        <w:rPr>
          <w:rFonts w:ascii="Arial" w:hAnsi="Arial" w:cs="Arial"/>
          <w:lang w:val="es-ES"/>
        </w:rPr>
      </w:pPr>
    </w:p>
    <w:p w14:paraId="051F9B15" w14:textId="015E99D4" w:rsidR="004B4F34" w:rsidRPr="006D45FF" w:rsidRDefault="004B4F34" w:rsidP="00A1258B">
      <w:pPr>
        <w:spacing w:after="0"/>
        <w:ind w:left="567" w:hanging="567"/>
        <w:rPr>
          <w:rFonts w:ascii="Arial" w:hAnsi="Arial" w:cs="Arial"/>
          <w:b/>
          <w:bCs/>
          <w:lang w:val="es-ES"/>
        </w:rPr>
      </w:pPr>
      <w:r w:rsidRPr="006D45FF">
        <w:rPr>
          <w:rFonts w:ascii="Arial" w:hAnsi="Arial" w:cs="Arial"/>
          <w:b/>
          <w:bCs/>
          <w:lang w:val="es-ES"/>
        </w:rPr>
        <w:t xml:space="preserve">7. </w:t>
      </w:r>
      <w:r w:rsidRPr="006D45FF">
        <w:rPr>
          <w:rFonts w:ascii="Arial" w:hAnsi="Arial" w:cs="Arial"/>
          <w:b/>
          <w:bCs/>
          <w:lang w:val="es-ES"/>
        </w:rPr>
        <w:tab/>
        <w:t>Efectos de la enmienda propuesta</w:t>
      </w:r>
    </w:p>
    <w:p w14:paraId="7EC24FB1" w14:textId="77777777" w:rsidR="00201DDA" w:rsidRPr="006D45FF" w:rsidRDefault="00201DDA" w:rsidP="006127EB">
      <w:pPr>
        <w:spacing w:after="0"/>
        <w:rPr>
          <w:rFonts w:ascii="Arial" w:hAnsi="Arial" w:cs="Arial"/>
          <w:lang w:val="es-ES"/>
        </w:rPr>
      </w:pPr>
    </w:p>
    <w:p w14:paraId="288D1B38" w14:textId="102C31AA" w:rsidR="004B4F34" w:rsidRPr="006D45FF" w:rsidRDefault="004B4F34" w:rsidP="00A1258B">
      <w:pPr>
        <w:spacing w:after="0"/>
        <w:ind w:left="540" w:hanging="540"/>
        <w:jc w:val="both"/>
        <w:rPr>
          <w:rFonts w:ascii="Arial" w:hAnsi="Arial" w:cs="Arial"/>
          <w:lang w:val="es-ES"/>
        </w:rPr>
      </w:pPr>
      <w:r w:rsidRPr="006D45FF">
        <w:rPr>
          <w:rFonts w:ascii="Arial" w:hAnsi="Arial" w:cs="Arial"/>
          <w:lang w:val="es-ES"/>
        </w:rPr>
        <w:t xml:space="preserve">7.1 </w:t>
      </w:r>
      <w:r w:rsidRPr="006D45FF">
        <w:rPr>
          <w:rFonts w:ascii="Arial" w:hAnsi="Arial" w:cs="Arial"/>
          <w:lang w:val="es-ES"/>
        </w:rPr>
        <w:tab/>
        <w:t>Beneficios previstos de la enmienda</w:t>
      </w:r>
    </w:p>
    <w:p w14:paraId="06368DD1" w14:textId="77777777" w:rsidR="00A1258B" w:rsidRPr="006D45FF" w:rsidRDefault="00A1258B" w:rsidP="00201DDA">
      <w:pPr>
        <w:spacing w:after="0"/>
        <w:jc w:val="both"/>
        <w:rPr>
          <w:rFonts w:ascii="Arial" w:hAnsi="Arial" w:cs="Arial"/>
          <w:lang w:val="es-ES"/>
        </w:rPr>
      </w:pPr>
    </w:p>
    <w:p w14:paraId="402673EC" w14:textId="0A7A05A0" w:rsidR="00201DDA" w:rsidRPr="006D45FF" w:rsidRDefault="00201DDA" w:rsidP="00201DDA">
      <w:pPr>
        <w:spacing w:after="0"/>
        <w:jc w:val="both"/>
        <w:rPr>
          <w:rFonts w:ascii="Arial" w:hAnsi="Arial" w:cs="Arial"/>
          <w:lang w:val="es-ES"/>
        </w:rPr>
      </w:pPr>
      <w:r w:rsidRPr="006D45FF">
        <w:rPr>
          <w:rFonts w:ascii="Arial" w:hAnsi="Arial" w:cs="Arial"/>
          <w:lang w:val="es-ES"/>
        </w:rPr>
        <w:t xml:space="preserve">La enmienda responde a una laguna en los Apéndices de la CMS en relación con los estrigiformes, con el fin de alinearlos mejor con la lista del </w:t>
      </w:r>
      <w:proofErr w:type="spellStart"/>
      <w:r w:rsidRPr="006D45FF">
        <w:rPr>
          <w:rFonts w:ascii="Arial" w:hAnsi="Arial" w:cs="Arial"/>
          <w:lang w:val="es-ES"/>
        </w:rPr>
        <w:t>MdE</w:t>
      </w:r>
      <w:proofErr w:type="spellEnd"/>
      <w:r w:rsidRPr="006D45FF">
        <w:rPr>
          <w:rFonts w:ascii="Arial" w:hAnsi="Arial" w:cs="Arial"/>
          <w:lang w:val="es-ES"/>
        </w:rPr>
        <w:t xml:space="preserve"> sobre aves rapaces y contribuir a garantizar una mejor representación de las especies nocturnas en los Apéndices de la CMS. Aumentará la concienciación internacional para reforzar la conservación de la especie. Garantizará la conexión con la Iniciativa para las Aves Migratorias del Ártico (AMBI) en el marco del Grupo de Trabajo sobre Biodiversidad del Consejo Ártico denominado Conservación de la Flora y la Fauna del Ártico (CAFF), reforzando así sus esfuerzos y conectando las rutas migratorias.</w:t>
      </w:r>
    </w:p>
    <w:p w14:paraId="340486C3" w14:textId="77777777" w:rsidR="00201DDA" w:rsidRPr="006D45FF" w:rsidRDefault="00201DDA" w:rsidP="006127EB">
      <w:pPr>
        <w:spacing w:after="0"/>
        <w:ind w:left="540"/>
        <w:jc w:val="both"/>
        <w:rPr>
          <w:rFonts w:ascii="Arial" w:hAnsi="Arial" w:cs="Arial"/>
          <w:lang w:val="es-ES"/>
        </w:rPr>
      </w:pPr>
    </w:p>
    <w:p w14:paraId="4859FBB9" w14:textId="6F2AB15F" w:rsidR="004B4F34" w:rsidRPr="006D45FF" w:rsidRDefault="004B4F34" w:rsidP="00A1258B">
      <w:pPr>
        <w:spacing w:after="0"/>
        <w:ind w:left="540" w:hanging="540"/>
        <w:jc w:val="both"/>
        <w:rPr>
          <w:rFonts w:ascii="Arial" w:hAnsi="Arial" w:cs="Arial"/>
          <w:lang w:val="es-ES"/>
        </w:rPr>
      </w:pPr>
      <w:r w:rsidRPr="006D45FF">
        <w:rPr>
          <w:rFonts w:ascii="Arial" w:hAnsi="Arial" w:cs="Arial"/>
          <w:lang w:val="es-ES"/>
        </w:rPr>
        <w:t xml:space="preserve">7.2 </w:t>
      </w:r>
      <w:r w:rsidRPr="006D45FF">
        <w:rPr>
          <w:rFonts w:ascii="Arial" w:hAnsi="Arial" w:cs="Arial"/>
          <w:lang w:val="es-ES"/>
        </w:rPr>
        <w:tab/>
        <w:t>Riesgos potenciales de la enmienda</w:t>
      </w:r>
    </w:p>
    <w:p w14:paraId="57D9E93F" w14:textId="77777777" w:rsidR="00A1258B" w:rsidRPr="006D45FF" w:rsidRDefault="00A1258B" w:rsidP="00201DDA">
      <w:pPr>
        <w:spacing w:after="0"/>
        <w:jc w:val="both"/>
        <w:rPr>
          <w:rFonts w:ascii="Arial" w:hAnsi="Arial" w:cs="Arial"/>
          <w:lang w:val="es-ES"/>
        </w:rPr>
      </w:pPr>
    </w:p>
    <w:p w14:paraId="091E2198" w14:textId="53E373AF" w:rsidR="00201DDA" w:rsidRPr="006D45FF" w:rsidRDefault="00CA20E1" w:rsidP="00201DDA">
      <w:pPr>
        <w:spacing w:after="0"/>
        <w:jc w:val="both"/>
        <w:rPr>
          <w:rFonts w:ascii="Arial" w:hAnsi="Arial" w:cs="Arial"/>
          <w:lang w:val="es-ES"/>
        </w:rPr>
      </w:pPr>
      <w:r w:rsidRPr="006D45FF">
        <w:rPr>
          <w:rFonts w:ascii="Arial" w:hAnsi="Arial" w:cs="Arial"/>
          <w:lang w:val="es-ES"/>
        </w:rPr>
        <w:t>Existe la posibilidad de que se dupliquen los esfuerzos entre CAFF, AMBI, ISOWG y CMS, pero incluir al búho nival en el Apéndice II de la CMS podría ayudar a unificar los esfuerzos para la conservación de la especie.</w:t>
      </w:r>
    </w:p>
    <w:p w14:paraId="402BE4D9" w14:textId="77777777" w:rsidR="00201DDA" w:rsidRPr="006D45FF" w:rsidRDefault="00201DDA" w:rsidP="00201DDA">
      <w:pPr>
        <w:spacing w:after="0"/>
        <w:jc w:val="both"/>
        <w:rPr>
          <w:rFonts w:ascii="Arial" w:hAnsi="Arial" w:cs="Arial"/>
          <w:lang w:val="es-ES"/>
        </w:rPr>
      </w:pPr>
    </w:p>
    <w:p w14:paraId="3F1AD3E1" w14:textId="57A00409" w:rsidR="004B4F34" w:rsidRPr="006D45FF" w:rsidRDefault="004B4F34" w:rsidP="00A1258B">
      <w:pPr>
        <w:spacing w:after="0"/>
        <w:ind w:left="567" w:hanging="567"/>
        <w:jc w:val="both"/>
        <w:rPr>
          <w:rFonts w:ascii="Arial" w:hAnsi="Arial" w:cs="Arial"/>
          <w:lang w:val="es-ES"/>
        </w:rPr>
      </w:pPr>
      <w:r w:rsidRPr="006D45FF">
        <w:rPr>
          <w:rFonts w:ascii="Arial" w:hAnsi="Arial" w:cs="Arial"/>
          <w:lang w:val="es-ES"/>
        </w:rPr>
        <w:t xml:space="preserve">7.3 </w:t>
      </w:r>
      <w:r w:rsidRPr="006D45FF">
        <w:rPr>
          <w:rFonts w:ascii="Arial" w:hAnsi="Arial" w:cs="Arial"/>
          <w:lang w:val="es-ES"/>
        </w:rPr>
        <w:tab/>
        <w:t>Intención del proponente relativa al desarrollo de un acuerdo o Acción Concertada</w:t>
      </w:r>
    </w:p>
    <w:p w14:paraId="7A6AA06A" w14:textId="77777777" w:rsidR="00A1258B" w:rsidRPr="006D45FF" w:rsidRDefault="00A1258B" w:rsidP="00CA20E1">
      <w:pPr>
        <w:spacing w:after="0"/>
        <w:jc w:val="both"/>
        <w:rPr>
          <w:rFonts w:ascii="Arial" w:hAnsi="Arial" w:cs="Arial"/>
          <w:lang w:val="es-ES"/>
        </w:rPr>
      </w:pPr>
    </w:p>
    <w:p w14:paraId="3902E0AC" w14:textId="30C7C202" w:rsidR="00CA20E1" w:rsidRPr="006D45FF" w:rsidRDefault="009A7DA8" w:rsidP="00CA20E1">
      <w:pPr>
        <w:spacing w:after="0"/>
        <w:jc w:val="both"/>
        <w:rPr>
          <w:rFonts w:ascii="Arial" w:hAnsi="Arial" w:cs="Arial"/>
          <w:lang w:val="es-ES"/>
        </w:rPr>
      </w:pPr>
      <w:r w:rsidRPr="006D45FF">
        <w:rPr>
          <w:rFonts w:ascii="Arial" w:hAnsi="Arial" w:cs="Arial"/>
          <w:lang w:val="es-ES"/>
        </w:rPr>
        <w:t xml:space="preserve">Desde 2005, Noruega ha estado colaborando en la consolidación de la base de conocimientos sobre el búho nival. Esta adquisición de conocimientos ha incluido a toda la población mundial, pero con especial atención a Noruega y los países vecinos. Esta iniciativa se ha encauzado a través del Proyecto Noruego del Búho Nival y el ISOWG. Creemos que la inclusión del búho nival en el Apéndice II de la CMS impulsará una mayor cooperación entre las organizaciones no gubernamentales y otras partes interesadas en la conservación de la especie. Facilitará asimismo la continuación y el desarrollo de las labores de conservación que lleva a cabo </w:t>
      </w:r>
      <w:proofErr w:type="gramStart"/>
      <w:r w:rsidRPr="006D45FF">
        <w:rPr>
          <w:rFonts w:ascii="Arial" w:hAnsi="Arial" w:cs="Arial"/>
          <w:lang w:val="es-ES"/>
        </w:rPr>
        <w:t>Noruega</w:t>
      </w:r>
      <w:proofErr w:type="gramEnd"/>
      <w:r w:rsidRPr="006D45FF">
        <w:rPr>
          <w:rFonts w:ascii="Arial" w:hAnsi="Arial" w:cs="Arial"/>
          <w:lang w:val="es-ES"/>
        </w:rPr>
        <w:t>. Dado que la presencia de la especie en los países miembros de la CMS es impredecible tanto en el tiempo como en el espacio, será especialmente importante realizar un seguimiento continuo de la especie, de modo que se puedan adoptar medidas cuando se den las condiciones adecuadas para la reproducción del búho nival. La propuesta podría, por lo tanto, reforzar la cooperación internacional en relación con esta especie.</w:t>
      </w:r>
    </w:p>
    <w:p w14:paraId="033F3941" w14:textId="77777777" w:rsidR="004B4F34" w:rsidRPr="006D45FF" w:rsidRDefault="004B4F34" w:rsidP="00947CE2">
      <w:pPr>
        <w:spacing w:after="0"/>
        <w:ind w:left="1800" w:hanging="360"/>
        <w:jc w:val="both"/>
        <w:rPr>
          <w:rFonts w:ascii="Arial" w:hAnsi="Arial" w:cs="Arial"/>
          <w:lang w:val="es-ES"/>
        </w:rPr>
      </w:pPr>
    </w:p>
    <w:p w14:paraId="2B843646" w14:textId="33F11E2F" w:rsidR="004B4F34" w:rsidRPr="006D45FF" w:rsidRDefault="004B4F34" w:rsidP="006127EB">
      <w:pPr>
        <w:spacing w:after="0"/>
        <w:ind w:left="540" w:hanging="540"/>
        <w:jc w:val="both"/>
        <w:rPr>
          <w:rFonts w:ascii="Arial" w:hAnsi="Arial" w:cs="Arial"/>
          <w:b/>
          <w:bCs/>
          <w:lang w:val="es-ES"/>
        </w:rPr>
      </w:pPr>
      <w:r w:rsidRPr="006D45FF">
        <w:rPr>
          <w:rFonts w:ascii="Arial" w:hAnsi="Arial" w:cs="Arial"/>
          <w:b/>
          <w:bCs/>
          <w:lang w:val="es-ES"/>
        </w:rPr>
        <w:t>8.</w:t>
      </w:r>
      <w:r w:rsidRPr="006D45FF">
        <w:rPr>
          <w:rFonts w:ascii="Arial" w:hAnsi="Arial" w:cs="Arial"/>
          <w:b/>
          <w:bCs/>
          <w:lang w:val="es-ES"/>
        </w:rPr>
        <w:tab/>
        <w:t>Estados del área de distribución</w:t>
      </w:r>
    </w:p>
    <w:p w14:paraId="2A12821A" w14:textId="77777777" w:rsidR="00906917" w:rsidRPr="006D45FF" w:rsidRDefault="00906917" w:rsidP="006127EB">
      <w:pPr>
        <w:spacing w:after="0"/>
        <w:ind w:left="540" w:hanging="540"/>
        <w:jc w:val="both"/>
        <w:rPr>
          <w:rFonts w:ascii="Arial" w:hAnsi="Arial" w:cs="Arial"/>
          <w:lang w:val="es-ES"/>
        </w:rPr>
      </w:pPr>
    </w:p>
    <w:p w14:paraId="0A22F619" w14:textId="5129F6FB" w:rsidR="004B4F34" w:rsidRPr="006D45FF" w:rsidRDefault="00906917" w:rsidP="006127EB">
      <w:pPr>
        <w:spacing w:after="0"/>
        <w:ind w:left="540" w:hanging="540"/>
        <w:jc w:val="both"/>
        <w:rPr>
          <w:rFonts w:ascii="Arial" w:hAnsi="Arial" w:cs="Arial"/>
          <w:lang w:val="es-ES"/>
        </w:rPr>
      </w:pPr>
      <w:r w:rsidRPr="006D45FF">
        <w:rPr>
          <w:rFonts w:ascii="Arial" w:hAnsi="Arial" w:cs="Arial"/>
          <w:lang w:val="es-ES"/>
        </w:rPr>
        <w:t xml:space="preserve">Estados del </w:t>
      </w:r>
      <w:r w:rsidR="006B218C" w:rsidRPr="006D45FF">
        <w:rPr>
          <w:rFonts w:ascii="Arial" w:hAnsi="Arial" w:cs="Arial"/>
          <w:lang w:val="es-ES"/>
        </w:rPr>
        <w:t>área</w:t>
      </w:r>
      <w:r w:rsidRPr="006D45FF">
        <w:rPr>
          <w:rFonts w:ascii="Arial" w:hAnsi="Arial" w:cs="Arial"/>
          <w:lang w:val="es-ES"/>
        </w:rPr>
        <w:t xml:space="preserve"> de distribución de la CMS</w:t>
      </w:r>
    </w:p>
    <w:p w14:paraId="70B9D7F0" w14:textId="77777777" w:rsidR="00A1258B" w:rsidRPr="006D45FF" w:rsidRDefault="00A1258B" w:rsidP="006127EB">
      <w:pPr>
        <w:spacing w:after="0"/>
        <w:ind w:left="540" w:hanging="540"/>
        <w:jc w:val="both"/>
        <w:rPr>
          <w:rFonts w:ascii="Arial" w:hAnsi="Arial" w:cs="Arial"/>
          <w:lang w:val="es-ES"/>
        </w:rPr>
      </w:pPr>
    </w:p>
    <w:tbl>
      <w:tblPr>
        <w:tblW w:w="7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3402"/>
      </w:tblGrid>
      <w:tr w:rsidR="00921A70" w:rsidRPr="006D45FF" w14:paraId="2C23295F" w14:textId="77777777" w:rsidTr="006E1998">
        <w:trPr>
          <w:trHeight w:val="290"/>
        </w:trPr>
        <w:tc>
          <w:tcPr>
            <w:tcW w:w="4390" w:type="dxa"/>
            <w:shd w:val="clear" w:color="auto" w:fill="0070C0"/>
            <w:noWrap/>
            <w:vAlign w:val="bottom"/>
            <w:hideMark/>
          </w:tcPr>
          <w:p w14:paraId="16FE28C0" w14:textId="77777777" w:rsidR="00921A70" w:rsidRPr="006D45FF" w:rsidRDefault="00921A70" w:rsidP="00D066B1">
            <w:pPr>
              <w:spacing w:after="0"/>
              <w:rPr>
                <w:rFonts w:ascii="Arial" w:eastAsia="Times New Roman" w:hAnsi="Arial" w:cs="Arial"/>
                <w:color w:val="FFFFFF" w:themeColor="background1"/>
                <w:lang w:val="es-ES" w:eastAsia="en-GB"/>
              </w:rPr>
            </w:pPr>
            <w:r w:rsidRPr="006D45FF">
              <w:rPr>
                <w:rFonts w:ascii="Arial" w:eastAsia="Times New Roman" w:hAnsi="Arial" w:cs="Arial"/>
                <w:color w:val="FFFFFF" w:themeColor="background1"/>
                <w:lang w:val="es-ES" w:eastAsia="es-ES"/>
              </w:rPr>
              <w:t>País</w:t>
            </w:r>
          </w:p>
        </w:tc>
        <w:tc>
          <w:tcPr>
            <w:tcW w:w="3402" w:type="dxa"/>
            <w:shd w:val="clear" w:color="auto" w:fill="0070C0"/>
            <w:noWrap/>
            <w:vAlign w:val="bottom"/>
            <w:hideMark/>
          </w:tcPr>
          <w:p w14:paraId="2F6E0E31" w14:textId="77777777" w:rsidR="00921A70" w:rsidRPr="006D45FF" w:rsidRDefault="00921A70" w:rsidP="00D066B1">
            <w:pPr>
              <w:spacing w:after="0"/>
              <w:rPr>
                <w:rFonts w:ascii="Arial" w:eastAsia="Times New Roman" w:hAnsi="Arial" w:cs="Arial"/>
                <w:color w:val="FFFFFF" w:themeColor="background1"/>
                <w:lang w:val="es-ES" w:eastAsia="en-GB"/>
              </w:rPr>
            </w:pPr>
            <w:r w:rsidRPr="006D45FF">
              <w:rPr>
                <w:rFonts w:ascii="Arial" w:eastAsia="Times New Roman" w:hAnsi="Arial" w:cs="Arial"/>
                <w:color w:val="FFFFFF" w:themeColor="background1"/>
                <w:lang w:val="es-ES" w:eastAsia="es-ES"/>
              </w:rPr>
              <w:t>Presencia estacional</w:t>
            </w:r>
          </w:p>
        </w:tc>
      </w:tr>
      <w:tr w:rsidR="00921A70" w:rsidRPr="006D45FF" w14:paraId="4A932FE3" w14:textId="77777777" w:rsidTr="006E1998">
        <w:trPr>
          <w:trHeight w:val="227"/>
        </w:trPr>
        <w:tc>
          <w:tcPr>
            <w:tcW w:w="4390" w:type="dxa"/>
          </w:tcPr>
          <w:p w14:paraId="5BF6E47F" w14:textId="77777777" w:rsidR="00921A70" w:rsidRPr="006D45FF" w:rsidRDefault="00921A70" w:rsidP="00D066B1">
            <w:pPr>
              <w:spacing w:after="0"/>
              <w:rPr>
                <w:rFonts w:ascii="Arial" w:eastAsia="Times New Roman" w:hAnsi="Arial" w:cs="Arial"/>
                <w:color w:val="333333"/>
                <w:lang w:val="es-ES" w:eastAsia="en-GB"/>
              </w:rPr>
            </w:pPr>
            <w:r w:rsidRPr="006D45FF">
              <w:rPr>
                <w:rFonts w:ascii="Arial" w:eastAsia="Times New Roman" w:hAnsi="Arial" w:cs="Arial"/>
                <w:color w:val="333333"/>
                <w:lang w:val="es-ES" w:eastAsia="es-ES"/>
              </w:rPr>
              <w:t>Finlandia</w:t>
            </w:r>
          </w:p>
        </w:tc>
        <w:tc>
          <w:tcPr>
            <w:tcW w:w="3402" w:type="dxa"/>
          </w:tcPr>
          <w:p w14:paraId="29A8C4D0" w14:textId="77777777" w:rsidR="00921A70" w:rsidRPr="006D45FF" w:rsidRDefault="00921A70" w:rsidP="00D066B1">
            <w:pPr>
              <w:spacing w:after="0"/>
              <w:rPr>
                <w:rFonts w:ascii="Arial" w:eastAsia="Times New Roman" w:hAnsi="Arial" w:cs="Arial"/>
                <w:color w:val="333333"/>
                <w:lang w:val="es-ES" w:eastAsia="en-GB"/>
              </w:rPr>
            </w:pPr>
            <w:r w:rsidRPr="006D45FF">
              <w:rPr>
                <w:rFonts w:ascii="Arial" w:eastAsia="Times New Roman" w:hAnsi="Arial" w:cs="Arial"/>
                <w:color w:val="333333"/>
                <w:lang w:val="es-ES" w:eastAsia="es-ES"/>
              </w:rPr>
              <w:t>Todo el año</w:t>
            </w:r>
          </w:p>
        </w:tc>
      </w:tr>
      <w:tr w:rsidR="00921A70" w:rsidRPr="006D45FF" w14:paraId="50EF08DC" w14:textId="77777777" w:rsidTr="006E1998">
        <w:trPr>
          <w:trHeight w:val="227"/>
        </w:trPr>
        <w:tc>
          <w:tcPr>
            <w:tcW w:w="4390" w:type="dxa"/>
          </w:tcPr>
          <w:p w14:paraId="0BA0E685" w14:textId="77777777" w:rsidR="00921A70" w:rsidRPr="006D45FF" w:rsidRDefault="00921A70" w:rsidP="00D066B1">
            <w:pPr>
              <w:spacing w:after="0"/>
              <w:rPr>
                <w:rFonts w:ascii="Arial" w:eastAsia="Times New Roman" w:hAnsi="Arial" w:cs="Arial"/>
                <w:color w:val="333333"/>
                <w:lang w:val="es-ES" w:eastAsia="en-GB"/>
              </w:rPr>
            </w:pPr>
            <w:r w:rsidRPr="006D45FF">
              <w:rPr>
                <w:rFonts w:ascii="Arial" w:eastAsia="Times New Roman" w:hAnsi="Arial" w:cs="Arial"/>
                <w:color w:val="333333"/>
                <w:lang w:val="es-ES" w:eastAsia="es-ES"/>
              </w:rPr>
              <w:t>Noruega</w:t>
            </w:r>
          </w:p>
        </w:tc>
        <w:tc>
          <w:tcPr>
            <w:tcW w:w="3402" w:type="dxa"/>
          </w:tcPr>
          <w:p w14:paraId="36B821A2" w14:textId="77777777" w:rsidR="00921A70" w:rsidRPr="006D45FF" w:rsidRDefault="00921A70" w:rsidP="00D066B1">
            <w:pPr>
              <w:spacing w:after="0"/>
              <w:rPr>
                <w:rFonts w:ascii="Arial" w:eastAsia="Times New Roman" w:hAnsi="Arial" w:cs="Arial"/>
                <w:color w:val="333333"/>
                <w:lang w:val="es-ES" w:eastAsia="en-GB"/>
              </w:rPr>
            </w:pPr>
            <w:r w:rsidRPr="006D45FF">
              <w:rPr>
                <w:rFonts w:ascii="Arial" w:eastAsia="Times New Roman" w:hAnsi="Arial" w:cs="Arial"/>
                <w:color w:val="333333"/>
                <w:lang w:val="es-ES" w:eastAsia="es-ES"/>
              </w:rPr>
              <w:t>Todo el año</w:t>
            </w:r>
          </w:p>
        </w:tc>
      </w:tr>
      <w:tr w:rsidR="00921A70" w:rsidRPr="006D45FF" w14:paraId="6A0EFFC3" w14:textId="77777777" w:rsidTr="006E1998">
        <w:trPr>
          <w:trHeight w:val="227"/>
        </w:trPr>
        <w:tc>
          <w:tcPr>
            <w:tcW w:w="4390" w:type="dxa"/>
          </w:tcPr>
          <w:p w14:paraId="7D33C4EC" w14:textId="77777777" w:rsidR="00921A70" w:rsidRPr="006D45FF" w:rsidRDefault="00921A70" w:rsidP="00D066B1">
            <w:pPr>
              <w:spacing w:after="0"/>
              <w:rPr>
                <w:rFonts w:ascii="Arial" w:eastAsia="Times New Roman" w:hAnsi="Arial" w:cs="Arial"/>
                <w:color w:val="333333"/>
                <w:lang w:val="es-ES" w:eastAsia="en-GB"/>
              </w:rPr>
            </w:pPr>
            <w:r w:rsidRPr="006D45FF">
              <w:rPr>
                <w:rFonts w:ascii="Arial" w:eastAsia="Times New Roman" w:hAnsi="Arial" w:cs="Arial"/>
                <w:color w:val="333333"/>
                <w:lang w:val="es-ES" w:eastAsia="es-ES"/>
              </w:rPr>
              <w:t>Suecia</w:t>
            </w:r>
          </w:p>
        </w:tc>
        <w:tc>
          <w:tcPr>
            <w:tcW w:w="3402" w:type="dxa"/>
          </w:tcPr>
          <w:p w14:paraId="46168C3E" w14:textId="77777777" w:rsidR="00921A70" w:rsidRPr="006D45FF" w:rsidRDefault="00921A70" w:rsidP="00D066B1">
            <w:pPr>
              <w:spacing w:after="0"/>
              <w:rPr>
                <w:rFonts w:ascii="Arial" w:eastAsia="Times New Roman" w:hAnsi="Arial" w:cs="Arial"/>
                <w:color w:val="333333"/>
                <w:lang w:val="es-ES" w:eastAsia="en-GB"/>
              </w:rPr>
            </w:pPr>
            <w:r w:rsidRPr="006D45FF">
              <w:rPr>
                <w:rFonts w:ascii="Arial" w:eastAsia="Times New Roman" w:hAnsi="Arial" w:cs="Arial"/>
                <w:color w:val="333333"/>
                <w:lang w:val="es-ES" w:eastAsia="es-ES"/>
              </w:rPr>
              <w:t>Todo el año</w:t>
            </w:r>
          </w:p>
        </w:tc>
      </w:tr>
      <w:tr w:rsidR="00921A70" w:rsidRPr="006D45FF" w14:paraId="2F0563CC" w14:textId="77777777" w:rsidTr="006E1998">
        <w:trPr>
          <w:trHeight w:val="227"/>
        </w:trPr>
        <w:tc>
          <w:tcPr>
            <w:tcW w:w="4390" w:type="dxa"/>
          </w:tcPr>
          <w:p w14:paraId="5C76C27D" w14:textId="77777777" w:rsidR="00921A70" w:rsidRPr="006D45FF" w:rsidRDefault="00921A70" w:rsidP="00D066B1">
            <w:pPr>
              <w:spacing w:after="0"/>
              <w:rPr>
                <w:rFonts w:ascii="Arial" w:eastAsia="Times New Roman" w:hAnsi="Arial" w:cs="Arial"/>
                <w:color w:val="333333"/>
                <w:lang w:val="es-ES" w:eastAsia="en-GB"/>
              </w:rPr>
            </w:pPr>
            <w:r w:rsidRPr="006D45FF">
              <w:rPr>
                <w:rFonts w:ascii="Arial" w:eastAsia="Times New Roman" w:hAnsi="Arial" w:cs="Arial"/>
                <w:color w:val="333333"/>
                <w:lang w:val="es-ES" w:eastAsia="es-ES"/>
              </w:rPr>
              <w:lastRenderedPageBreak/>
              <w:t>Groenlandia (a Dinamarca)</w:t>
            </w:r>
          </w:p>
        </w:tc>
        <w:tc>
          <w:tcPr>
            <w:tcW w:w="3402" w:type="dxa"/>
          </w:tcPr>
          <w:p w14:paraId="53102FC4" w14:textId="77777777" w:rsidR="00921A70" w:rsidRPr="006D45FF" w:rsidRDefault="00921A70" w:rsidP="00D066B1">
            <w:pPr>
              <w:spacing w:after="0"/>
              <w:rPr>
                <w:rFonts w:ascii="Arial" w:eastAsia="Times New Roman" w:hAnsi="Arial" w:cs="Arial"/>
                <w:color w:val="333333"/>
                <w:lang w:val="es-ES" w:eastAsia="en-GB"/>
              </w:rPr>
            </w:pPr>
            <w:r w:rsidRPr="006D45FF">
              <w:rPr>
                <w:rFonts w:ascii="Arial" w:eastAsia="Times New Roman" w:hAnsi="Arial" w:cs="Arial"/>
                <w:color w:val="333333"/>
                <w:lang w:val="es-ES" w:eastAsia="es-ES"/>
              </w:rPr>
              <w:t>Todo el año</w:t>
            </w:r>
          </w:p>
        </w:tc>
      </w:tr>
      <w:tr w:rsidR="00921A70" w:rsidRPr="006D45FF" w14:paraId="2B40A03E" w14:textId="77777777" w:rsidTr="006E1998">
        <w:trPr>
          <w:trHeight w:val="227"/>
        </w:trPr>
        <w:tc>
          <w:tcPr>
            <w:tcW w:w="4390" w:type="dxa"/>
          </w:tcPr>
          <w:p w14:paraId="7CD24AAB" w14:textId="77777777" w:rsidR="00921A70" w:rsidRPr="006D45FF" w:rsidRDefault="00921A70" w:rsidP="00D066B1">
            <w:pPr>
              <w:spacing w:after="0"/>
              <w:rPr>
                <w:rFonts w:ascii="Arial" w:eastAsia="Times New Roman" w:hAnsi="Arial" w:cs="Arial"/>
                <w:color w:val="333333"/>
                <w:lang w:val="es-ES" w:eastAsia="en-GB"/>
              </w:rPr>
            </w:pPr>
            <w:r w:rsidRPr="006D45FF">
              <w:rPr>
                <w:rFonts w:ascii="Arial" w:eastAsia="Times New Roman" w:hAnsi="Arial" w:cs="Arial"/>
                <w:color w:val="333333"/>
                <w:lang w:val="es-ES" w:eastAsia="es-ES"/>
              </w:rPr>
              <w:t>Islas Svalbard y Jan Mayen (a Noruega)</w:t>
            </w:r>
          </w:p>
        </w:tc>
        <w:tc>
          <w:tcPr>
            <w:tcW w:w="3402" w:type="dxa"/>
          </w:tcPr>
          <w:p w14:paraId="2A877FDA" w14:textId="77777777" w:rsidR="00921A70" w:rsidRPr="006D45FF" w:rsidRDefault="00921A70" w:rsidP="00D066B1">
            <w:pPr>
              <w:spacing w:after="0"/>
              <w:rPr>
                <w:rFonts w:ascii="Arial" w:eastAsia="Times New Roman" w:hAnsi="Arial" w:cs="Arial"/>
                <w:color w:val="333333"/>
                <w:lang w:val="es-ES" w:eastAsia="en-GB"/>
              </w:rPr>
            </w:pPr>
            <w:r w:rsidRPr="006D45FF">
              <w:rPr>
                <w:rFonts w:ascii="Arial" w:eastAsia="Times New Roman" w:hAnsi="Arial" w:cs="Arial"/>
                <w:color w:val="333333"/>
                <w:lang w:val="es-ES" w:eastAsia="es-ES"/>
              </w:rPr>
              <w:t>No reproductivo</w:t>
            </w:r>
          </w:p>
        </w:tc>
      </w:tr>
    </w:tbl>
    <w:p w14:paraId="3D2A3348" w14:textId="77777777" w:rsidR="00921A70" w:rsidRPr="006D45FF" w:rsidRDefault="00921A70" w:rsidP="00921A70">
      <w:pPr>
        <w:spacing w:after="0"/>
        <w:jc w:val="both"/>
        <w:rPr>
          <w:rFonts w:ascii="Arial" w:hAnsi="Arial" w:cs="Arial"/>
          <w:lang w:val="es-ES"/>
        </w:rPr>
      </w:pPr>
    </w:p>
    <w:p w14:paraId="61C968FD" w14:textId="5EA3FC23" w:rsidR="00921A70" w:rsidRPr="006D45FF" w:rsidRDefault="00650314" w:rsidP="00921A70">
      <w:pPr>
        <w:spacing w:after="0"/>
        <w:jc w:val="both"/>
        <w:rPr>
          <w:rFonts w:ascii="Arial" w:hAnsi="Arial" w:cs="Arial"/>
          <w:lang w:val="es-ES"/>
        </w:rPr>
      </w:pPr>
      <w:r w:rsidRPr="006D45FF">
        <w:rPr>
          <w:rFonts w:ascii="Arial" w:hAnsi="Arial" w:cs="Arial"/>
          <w:lang w:val="es-ES"/>
        </w:rPr>
        <w:t>Otros países</w:t>
      </w:r>
    </w:p>
    <w:p w14:paraId="5D5A0D7D" w14:textId="77777777" w:rsidR="00A1258B" w:rsidRPr="006D45FF" w:rsidRDefault="00A1258B" w:rsidP="00921A70">
      <w:pPr>
        <w:spacing w:after="0"/>
        <w:jc w:val="both"/>
        <w:rPr>
          <w:rFonts w:ascii="Arial" w:hAnsi="Arial" w:cs="Arial"/>
          <w:lang w:val="es-ES"/>
        </w:rPr>
      </w:pPr>
    </w:p>
    <w:tbl>
      <w:tblPr>
        <w:tblW w:w="7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3402"/>
      </w:tblGrid>
      <w:tr w:rsidR="002F3660" w:rsidRPr="006D45FF" w14:paraId="5B9C4172" w14:textId="77777777" w:rsidTr="006E1998">
        <w:trPr>
          <w:trHeight w:val="290"/>
        </w:trPr>
        <w:tc>
          <w:tcPr>
            <w:tcW w:w="4390" w:type="dxa"/>
            <w:shd w:val="clear" w:color="auto" w:fill="0070C0"/>
            <w:noWrap/>
            <w:vAlign w:val="bottom"/>
            <w:hideMark/>
          </w:tcPr>
          <w:p w14:paraId="5455B0FF" w14:textId="77777777" w:rsidR="002F3660" w:rsidRPr="006D45FF" w:rsidRDefault="002F3660" w:rsidP="002F3660">
            <w:pPr>
              <w:spacing w:after="0"/>
              <w:jc w:val="both"/>
              <w:rPr>
                <w:rFonts w:ascii="Arial" w:hAnsi="Arial" w:cs="Arial"/>
                <w:lang w:val="es-ES"/>
              </w:rPr>
            </w:pPr>
            <w:r w:rsidRPr="006D45FF">
              <w:rPr>
                <w:rFonts w:ascii="Arial" w:hAnsi="Arial" w:cs="Arial"/>
                <w:lang w:val="es-ES"/>
              </w:rPr>
              <w:t>País</w:t>
            </w:r>
          </w:p>
        </w:tc>
        <w:tc>
          <w:tcPr>
            <w:tcW w:w="3402" w:type="dxa"/>
            <w:shd w:val="clear" w:color="auto" w:fill="0070C0"/>
            <w:noWrap/>
            <w:vAlign w:val="bottom"/>
            <w:hideMark/>
          </w:tcPr>
          <w:p w14:paraId="767402CC" w14:textId="77777777" w:rsidR="002F3660" w:rsidRPr="006D45FF" w:rsidRDefault="002F3660" w:rsidP="002F3660">
            <w:pPr>
              <w:spacing w:after="0"/>
              <w:jc w:val="both"/>
              <w:rPr>
                <w:rFonts w:ascii="Arial" w:hAnsi="Arial" w:cs="Arial"/>
                <w:lang w:val="es-ES"/>
              </w:rPr>
            </w:pPr>
            <w:r w:rsidRPr="006D45FF">
              <w:rPr>
                <w:rFonts w:ascii="Arial" w:hAnsi="Arial" w:cs="Arial"/>
                <w:lang w:val="es-ES"/>
              </w:rPr>
              <w:t>Presencia estacional</w:t>
            </w:r>
          </w:p>
        </w:tc>
      </w:tr>
      <w:tr w:rsidR="002F3660" w:rsidRPr="006D45FF" w14:paraId="601C9F8B" w14:textId="77777777" w:rsidTr="006E1998">
        <w:trPr>
          <w:trHeight w:val="227"/>
        </w:trPr>
        <w:tc>
          <w:tcPr>
            <w:tcW w:w="4390" w:type="dxa"/>
            <w:hideMark/>
          </w:tcPr>
          <w:p w14:paraId="14879DA4" w14:textId="77777777" w:rsidR="002F3660" w:rsidRPr="006D45FF" w:rsidRDefault="002F3660" w:rsidP="002F3660">
            <w:pPr>
              <w:spacing w:after="0"/>
              <w:jc w:val="both"/>
              <w:rPr>
                <w:rFonts w:ascii="Arial" w:hAnsi="Arial" w:cs="Arial"/>
                <w:lang w:val="es-ES"/>
              </w:rPr>
            </w:pPr>
            <w:r w:rsidRPr="006D45FF">
              <w:rPr>
                <w:rFonts w:ascii="Arial" w:hAnsi="Arial" w:cs="Arial"/>
                <w:lang w:val="es-ES"/>
              </w:rPr>
              <w:t>Canadá</w:t>
            </w:r>
          </w:p>
        </w:tc>
        <w:tc>
          <w:tcPr>
            <w:tcW w:w="3402" w:type="dxa"/>
            <w:hideMark/>
          </w:tcPr>
          <w:p w14:paraId="31B74D48" w14:textId="77777777" w:rsidR="002F3660" w:rsidRPr="006D45FF" w:rsidRDefault="002F3660" w:rsidP="002F3660">
            <w:pPr>
              <w:spacing w:after="0"/>
              <w:jc w:val="both"/>
              <w:rPr>
                <w:rFonts w:ascii="Arial" w:hAnsi="Arial" w:cs="Arial"/>
                <w:lang w:val="es-ES"/>
              </w:rPr>
            </w:pPr>
            <w:r w:rsidRPr="006D45FF">
              <w:rPr>
                <w:rFonts w:ascii="Arial" w:hAnsi="Arial" w:cs="Arial"/>
                <w:lang w:val="es-ES"/>
              </w:rPr>
              <w:t>Todo el año</w:t>
            </w:r>
          </w:p>
        </w:tc>
      </w:tr>
      <w:tr w:rsidR="002F3660" w:rsidRPr="006D45FF" w14:paraId="5BB32B79" w14:textId="77777777" w:rsidTr="006E1998">
        <w:trPr>
          <w:trHeight w:val="227"/>
        </w:trPr>
        <w:tc>
          <w:tcPr>
            <w:tcW w:w="4390" w:type="dxa"/>
            <w:hideMark/>
          </w:tcPr>
          <w:p w14:paraId="45216FE9" w14:textId="6A82C30B" w:rsidR="002F3660" w:rsidRPr="006D45FF" w:rsidRDefault="002F3660" w:rsidP="002F3660">
            <w:pPr>
              <w:spacing w:after="0"/>
              <w:jc w:val="both"/>
              <w:rPr>
                <w:rFonts w:ascii="Arial" w:hAnsi="Arial" w:cs="Arial"/>
                <w:lang w:val="es-ES"/>
              </w:rPr>
            </w:pPr>
            <w:r w:rsidRPr="006D45FF">
              <w:rPr>
                <w:rFonts w:ascii="Arial" w:hAnsi="Arial" w:cs="Arial"/>
                <w:lang w:val="es-ES"/>
              </w:rPr>
              <w:t>Estados Unidos de América</w:t>
            </w:r>
          </w:p>
        </w:tc>
        <w:tc>
          <w:tcPr>
            <w:tcW w:w="3402" w:type="dxa"/>
            <w:hideMark/>
          </w:tcPr>
          <w:p w14:paraId="2ECF245F" w14:textId="77777777" w:rsidR="002F3660" w:rsidRPr="006D45FF" w:rsidRDefault="002F3660" w:rsidP="002F3660">
            <w:pPr>
              <w:spacing w:after="0"/>
              <w:jc w:val="both"/>
              <w:rPr>
                <w:rFonts w:ascii="Arial" w:hAnsi="Arial" w:cs="Arial"/>
                <w:lang w:val="es-ES"/>
              </w:rPr>
            </w:pPr>
            <w:r w:rsidRPr="006D45FF">
              <w:rPr>
                <w:rFonts w:ascii="Arial" w:hAnsi="Arial" w:cs="Arial"/>
                <w:lang w:val="es-ES"/>
              </w:rPr>
              <w:t>Todo el año</w:t>
            </w:r>
          </w:p>
        </w:tc>
      </w:tr>
      <w:tr w:rsidR="002F3660" w:rsidRPr="006D45FF" w14:paraId="6B6A1266" w14:textId="77777777" w:rsidTr="006E1998">
        <w:trPr>
          <w:trHeight w:val="227"/>
        </w:trPr>
        <w:tc>
          <w:tcPr>
            <w:tcW w:w="4390" w:type="dxa"/>
          </w:tcPr>
          <w:p w14:paraId="0397AE6E" w14:textId="580EECC6" w:rsidR="002F3660" w:rsidRPr="006D45FF" w:rsidRDefault="002F3660" w:rsidP="002F3660">
            <w:pPr>
              <w:spacing w:after="0"/>
              <w:jc w:val="both"/>
              <w:rPr>
                <w:rFonts w:ascii="Arial" w:hAnsi="Arial" w:cs="Arial"/>
                <w:lang w:val="es-ES"/>
              </w:rPr>
            </w:pPr>
            <w:r w:rsidRPr="006D45FF">
              <w:rPr>
                <w:rFonts w:ascii="Arial" w:hAnsi="Arial" w:cs="Arial"/>
                <w:lang w:val="es-ES"/>
              </w:rPr>
              <w:t>Federación de Rusia</w:t>
            </w:r>
          </w:p>
        </w:tc>
        <w:tc>
          <w:tcPr>
            <w:tcW w:w="3402" w:type="dxa"/>
          </w:tcPr>
          <w:p w14:paraId="6D0B73E5" w14:textId="77777777" w:rsidR="002F3660" w:rsidRPr="006D45FF" w:rsidRDefault="002F3660" w:rsidP="002F3660">
            <w:pPr>
              <w:spacing w:after="0"/>
              <w:jc w:val="both"/>
              <w:rPr>
                <w:rFonts w:ascii="Arial" w:hAnsi="Arial" w:cs="Arial"/>
                <w:lang w:val="es-ES"/>
              </w:rPr>
            </w:pPr>
            <w:r w:rsidRPr="006D45FF">
              <w:rPr>
                <w:rFonts w:ascii="Arial" w:hAnsi="Arial" w:cs="Arial"/>
                <w:lang w:val="es-ES"/>
              </w:rPr>
              <w:t>Todo el año</w:t>
            </w:r>
          </w:p>
        </w:tc>
      </w:tr>
      <w:tr w:rsidR="002F3660" w:rsidRPr="006D45FF" w14:paraId="0FFDD71E" w14:textId="77777777" w:rsidTr="006E1998">
        <w:trPr>
          <w:trHeight w:val="227"/>
        </w:trPr>
        <w:tc>
          <w:tcPr>
            <w:tcW w:w="4390" w:type="dxa"/>
          </w:tcPr>
          <w:p w14:paraId="5F50B6C8" w14:textId="77777777" w:rsidR="002F3660" w:rsidRPr="006D45FF" w:rsidRDefault="002F3660" w:rsidP="002F3660">
            <w:pPr>
              <w:spacing w:after="0"/>
              <w:jc w:val="both"/>
              <w:rPr>
                <w:rFonts w:ascii="Arial" w:hAnsi="Arial" w:cs="Arial"/>
                <w:lang w:val="es-ES"/>
              </w:rPr>
            </w:pPr>
            <w:r w:rsidRPr="006D45FF">
              <w:rPr>
                <w:rFonts w:ascii="Arial" w:hAnsi="Arial" w:cs="Arial"/>
                <w:lang w:val="es-ES"/>
              </w:rPr>
              <w:t>Islandia</w:t>
            </w:r>
          </w:p>
        </w:tc>
        <w:tc>
          <w:tcPr>
            <w:tcW w:w="3402" w:type="dxa"/>
          </w:tcPr>
          <w:p w14:paraId="36810DDE" w14:textId="77777777" w:rsidR="002F3660" w:rsidRPr="006D45FF" w:rsidRDefault="002F3660" w:rsidP="002F3660">
            <w:pPr>
              <w:spacing w:after="0"/>
              <w:jc w:val="both"/>
              <w:rPr>
                <w:rFonts w:ascii="Arial" w:hAnsi="Arial" w:cs="Arial"/>
                <w:lang w:val="es-ES"/>
              </w:rPr>
            </w:pPr>
            <w:r w:rsidRPr="006D45FF">
              <w:rPr>
                <w:rFonts w:ascii="Arial" w:hAnsi="Arial" w:cs="Arial"/>
                <w:lang w:val="es-ES"/>
              </w:rPr>
              <w:t>Todo el año</w:t>
            </w:r>
          </w:p>
        </w:tc>
      </w:tr>
      <w:tr w:rsidR="002F3660" w:rsidRPr="006D45FF" w14:paraId="5E058807" w14:textId="77777777" w:rsidTr="006E1998">
        <w:trPr>
          <w:trHeight w:val="227"/>
        </w:trPr>
        <w:tc>
          <w:tcPr>
            <w:tcW w:w="4390" w:type="dxa"/>
            <w:hideMark/>
          </w:tcPr>
          <w:p w14:paraId="183248BB" w14:textId="65FF59DE" w:rsidR="002F3660" w:rsidRPr="006D45FF" w:rsidRDefault="002F3660" w:rsidP="002F3660">
            <w:pPr>
              <w:spacing w:after="0"/>
              <w:jc w:val="both"/>
              <w:rPr>
                <w:rFonts w:ascii="Arial" w:hAnsi="Arial" w:cs="Arial"/>
                <w:lang w:val="es-ES"/>
              </w:rPr>
            </w:pPr>
            <w:r w:rsidRPr="006D45FF">
              <w:rPr>
                <w:rFonts w:ascii="Arial" w:hAnsi="Arial" w:cs="Arial"/>
                <w:lang w:val="es-ES"/>
              </w:rPr>
              <w:t>Reino Unido de Gran Bretaña e Irlanda del Norte*</w:t>
            </w:r>
          </w:p>
        </w:tc>
        <w:tc>
          <w:tcPr>
            <w:tcW w:w="3402" w:type="dxa"/>
            <w:hideMark/>
          </w:tcPr>
          <w:p w14:paraId="5C1CF590" w14:textId="77777777" w:rsidR="002F3660" w:rsidRPr="006D45FF" w:rsidRDefault="002F3660" w:rsidP="002F3660">
            <w:pPr>
              <w:spacing w:after="0"/>
              <w:jc w:val="both"/>
              <w:rPr>
                <w:rFonts w:ascii="Arial" w:hAnsi="Arial" w:cs="Arial"/>
                <w:lang w:val="es-ES"/>
              </w:rPr>
            </w:pPr>
            <w:r w:rsidRPr="006D45FF">
              <w:rPr>
                <w:rFonts w:ascii="Arial" w:hAnsi="Arial" w:cs="Arial"/>
                <w:lang w:val="es-ES"/>
              </w:rPr>
              <w:t>No reproductivo</w:t>
            </w:r>
          </w:p>
        </w:tc>
      </w:tr>
      <w:tr w:rsidR="002F3660" w:rsidRPr="006D45FF" w14:paraId="233BE2AF" w14:textId="77777777" w:rsidTr="006E1998">
        <w:trPr>
          <w:trHeight w:val="227"/>
        </w:trPr>
        <w:tc>
          <w:tcPr>
            <w:tcW w:w="4390" w:type="dxa"/>
          </w:tcPr>
          <w:p w14:paraId="154051E8" w14:textId="77777777" w:rsidR="002F3660" w:rsidRPr="006D45FF" w:rsidRDefault="002F3660" w:rsidP="002F3660">
            <w:pPr>
              <w:spacing w:after="0"/>
              <w:jc w:val="both"/>
              <w:rPr>
                <w:rFonts w:ascii="Arial" w:hAnsi="Arial" w:cs="Arial"/>
                <w:lang w:val="es-ES"/>
              </w:rPr>
            </w:pPr>
            <w:r w:rsidRPr="006D45FF">
              <w:rPr>
                <w:rFonts w:ascii="Arial" w:hAnsi="Arial" w:cs="Arial"/>
                <w:lang w:val="es-ES"/>
              </w:rPr>
              <w:t>Irlanda**</w:t>
            </w:r>
          </w:p>
        </w:tc>
        <w:tc>
          <w:tcPr>
            <w:tcW w:w="3402" w:type="dxa"/>
          </w:tcPr>
          <w:p w14:paraId="5F92F132" w14:textId="77777777" w:rsidR="002F3660" w:rsidRPr="006D45FF" w:rsidRDefault="002F3660" w:rsidP="002F3660">
            <w:pPr>
              <w:spacing w:after="0"/>
              <w:jc w:val="both"/>
              <w:rPr>
                <w:rFonts w:ascii="Arial" w:hAnsi="Arial" w:cs="Arial"/>
                <w:lang w:val="es-ES"/>
              </w:rPr>
            </w:pPr>
            <w:r w:rsidRPr="006D45FF">
              <w:rPr>
                <w:rFonts w:ascii="Arial" w:hAnsi="Arial" w:cs="Arial"/>
                <w:lang w:val="es-ES"/>
              </w:rPr>
              <w:t>No reproductivo</w:t>
            </w:r>
          </w:p>
        </w:tc>
      </w:tr>
      <w:tr w:rsidR="002F3660" w:rsidRPr="006D45FF" w14:paraId="36D6C656" w14:textId="77777777" w:rsidTr="006E1998">
        <w:trPr>
          <w:trHeight w:val="227"/>
        </w:trPr>
        <w:tc>
          <w:tcPr>
            <w:tcW w:w="4390" w:type="dxa"/>
            <w:hideMark/>
          </w:tcPr>
          <w:p w14:paraId="4B740D0B" w14:textId="77777777" w:rsidR="002F3660" w:rsidRPr="006D45FF" w:rsidRDefault="002F3660" w:rsidP="002F3660">
            <w:pPr>
              <w:spacing w:after="0"/>
              <w:jc w:val="both"/>
              <w:rPr>
                <w:rFonts w:ascii="Arial" w:hAnsi="Arial" w:cs="Arial"/>
                <w:lang w:val="es-ES"/>
              </w:rPr>
            </w:pPr>
            <w:r w:rsidRPr="006D45FF">
              <w:rPr>
                <w:rFonts w:ascii="Arial" w:hAnsi="Arial" w:cs="Arial"/>
                <w:lang w:val="es-ES"/>
              </w:rPr>
              <w:t>Kazajistán</w:t>
            </w:r>
          </w:p>
        </w:tc>
        <w:tc>
          <w:tcPr>
            <w:tcW w:w="3402" w:type="dxa"/>
            <w:hideMark/>
          </w:tcPr>
          <w:p w14:paraId="3E25450D" w14:textId="77777777" w:rsidR="002F3660" w:rsidRPr="006D45FF" w:rsidRDefault="002F3660" w:rsidP="002F3660">
            <w:pPr>
              <w:spacing w:after="0"/>
              <w:jc w:val="both"/>
              <w:rPr>
                <w:rFonts w:ascii="Arial" w:hAnsi="Arial" w:cs="Arial"/>
                <w:lang w:val="es-ES"/>
              </w:rPr>
            </w:pPr>
            <w:r w:rsidRPr="006D45FF">
              <w:rPr>
                <w:rFonts w:ascii="Arial" w:hAnsi="Arial" w:cs="Arial"/>
                <w:lang w:val="es-ES"/>
              </w:rPr>
              <w:t>No reproductivo</w:t>
            </w:r>
          </w:p>
        </w:tc>
      </w:tr>
      <w:tr w:rsidR="002F3660" w:rsidRPr="006D45FF" w14:paraId="24BEF08F" w14:textId="77777777" w:rsidTr="006E1998">
        <w:trPr>
          <w:trHeight w:val="227"/>
        </w:trPr>
        <w:tc>
          <w:tcPr>
            <w:tcW w:w="4390" w:type="dxa"/>
            <w:hideMark/>
          </w:tcPr>
          <w:p w14:paraId="68839713" w14:textId="77777777" w:rsidR="002F3660" w:rsidRPr="006D45FF" w:rsidRDefault="002F3660" w:rsidP="002F3660">
            <w:pPr>
              <w:spacing w:after="0"/>
              <w:jc w:val="both"/>
              <w:rPr>
                <w:rFonts w:ascii="Arial" w:hAnsi="Arial" w:cs="Arial"/>
                <w:lang w:val="es-ES"/>
              </w:rPr>
            </w:pPr>
            <w:r w:rsidRPr="006D45FF">
              <w:rPr>
                <w:rFonts w:ascii="Arial" w:hAnsi="Arial" w:cs="Arial"/>
                <w:lang w:val="es-ES"/>
              </w:rPr>
              <w:t>San Pedro y Miquelón (a Francia)</w:t>
            </w:r>
          </w:p>
        </w:tc>
        <w:tc>
          <w:tcPr>
            <w:tcW w:w="3402" w:type="dxa"/>
            <w:hideMark/>
          </w:tcPr>
          <w:p w14:paraId="1B4798D5" w14:textId="77777777" w:rsidR="002F3660" w:rsidRPr="006D45FF" w:rsidRDefault="002F3660" w:rsidP="002F3660">
            <w:pPr>
              <w:spacing w:after="0"/>
              <w:jc w:val="both"/>
              <w:rPr>
                <w:rFonts w:ascii="Arial" w:hAnsi="Arial" w:cs="Arial"/>
                <w:lang w:val="es-ES"/>
              </w:rPr>
            </w:pPr>
            <w:r w:rsidRPr="006D45FF">
              <w:rPr>
                <w:rFonts w:ascii="Arial" w:hAnsi="Arial" w:cs="Arial"/>
                <w:lang w:val="es-ES"/>
              </w:rPr>
              <w:t>No reproductivo y de paso</w:t>
            </w:r>
          </w:p>
        </w:tc>
      </w:tr>
      <w:tr w:rsidR="002F3660" w:rsidRPr="006D45FF" w14:paraId="6B82FB6D" w14:textId="77777777" w:rsidTr="006E1998">
        <w:trPr>
          <w:trHeight w:val="227"/>
        </w:trPr>
        <w:tc>
          <w:tcPr>
            <w:tcW w:w="4390" w:type="dxa"/>
            <w:hideMark/>
          </w:tcPr>
          <w:p w14:paraId="4C1F54DF" w14:textId="77777777" w:rsidR="002F3660" w:rsidRPr="006D45FF" w:rsidRDefault="002F3660" w:rsidP="002F3660">
            <w:pPr>
              <w:spacing w:after="0"/>
              <w:jc w:val="both"/>
              <w:rPr>
                <w:rFonts w:ascii="Arial" w:hAnsi="Arial" w:cs="Arial"/>
                <w:lang w:val="es-ES"/>
              </w:rPr>
            </w:pPr>
            <w:r w:rsidRPr="006D45FF">
              <w:rPr>
                <w:rFonts w:ascii="Arial" w:hAnsi="Arial" w:cs="Arial"/>
                <w:lang w:val="es-ES"/>
              </w:rPr>
              <w:t>Letonia</w:t>
            </w:r>
          </w:p>
        </w:tc>
        <w:tc>
          <w:tcPr>
            <w:tcW w:w="3402" w:type="dxa"/>
            <w:hideMark/>
          </w:tcPr>
          <w:p w14:paraId="6907CE51" w14:textId="77777777" w:rsidR="002F3660" w:rsidRPr="006D45FF" w:rsidRDefault="002F3660" w:rsidP="002F3660">
            <w:pPr>
              <w:spacing w:after="0"/>
              <w:jc w:val="both"/>
              <w:rPr>
                <w:rFonts w:ascii="Arial" w:hAnsi="Arial" w:cs="Arial"/>
                <w:lang w:val="es-ES"/>
              </w:rPr>
            </w:pPr>
            <w:r w:rsidRPr="006D45FF">
              <w:rPr>
                <w:rFonts w:ascii="Arial" w:hAnsi="Arial" w:cs="Arial"/>
                <w:lang w:val="es-ES"/>
              </w:rPr>
              <w:t>No reproductivo</w:t>
            </w:r>
          </w:p>
        </w:tc>
      </w:tr>
      <w:tr w:rsidR="002F3660" w:rsidRPr="006D45FF" w14:paraId="5DA2285A" w14:textId="77777777" w:rsidTr="006E1998">
        <w:trPr>
          <w:trHeight w:val="227"/>
        </w:trPr>
        <w:tc>
          <w:tcPr>
            <w:tcW w:w="4390" w:type="dxa"/>
            <w:hideMark/>
          </w:tcPr>
          <w:p w14:paraId="1AF4640F" w14:textId="77777777" w:rsidR="002F3660" w:rsidRPr="006D45FF" w:rsidRDefault="002F3660" w:rsidP="002F3660">
            <w:pPr>
              <w:spacing w:after="0"/>
              <w:jc w:val="both"/>
              <w:rPr>
                <w:rFonts w:ascii="Arial" w:hAnsi="Arial" w:cs="Arial"/>
                <w:lang w:val="es-ES"/>
              </w:rPr>
            </w:pPr>
            <w:r w:rsidRPr="006D45FF">
              <w:rPr>
                <w:rFonts w:ascii="Arial" w:hAnsi="Arial" w:cs="Arial"/>
                <w:lang w:val="es-ES"/>
              </w:rPr>
              <w:t>Japón</w:t>
            </w:r>
          </w:p>
        </w:tc>
        <w:tc>
          <w:tcPr>
            <w:tcW w:w="3402" w:type="dxa"/>
            <w:hideMark/>
          </w:tcPr>
          <w:p w14:paraId="2CAF56D0" w14:textId="77777777" w:rsidR="002F3660" w:rsidRPr="006D45FF" w:rsidRDefault="002F3660" w:rsidP="002F3660">
            <w:pPr>
              <w:spacing w:after="0"/>
              <w:jc w:val="both"/>
              <w:rPr>
                <w:rFonts w:ascii="Arial" w:hAnsi="Arial" w:cs="Arial"/>
                <w:lang w:val="es-ES"/>
              </w:rPr>
            </w:pPr>
            <w:r w:rsidRPr="006D45FF">
              <w:rPr>
                <w:rFonts w:ascii="Arial" w:hAnsi="Arial" w:cs="Arial"/>
                <w:lang w:val="es-ES"/>
              </w:rPr>
              <w:t>No reproductivo</w:t>
            </w:r>
          </w:p>
        </w:tc>
      </w:tr>
      <w:tr w:rsidR="002F3660" w:rsidRPr="006D45FF" w14:paraId="2A48EB6A" w14:textId="77777777" w:rsidTr="006E1998">
        <w:trPr>
          <w:trHeight w:val="227"/>
        </w:trPr>
        <w:tc>
          <w:tcPr>
            <w:tcW w:w="4390" w:type="dxa"/>
          </w:tcPr>
          <w:p w14:paraId="30F2E6C7" w14:textId="2E4E4D5E" w:rsidR="002F3660" w:rsidRPr="006D45FF" w:rsidRDefault="002F3660" w:rsidP="002F3660">
            <w:pPr>
              <w:spacing w:after="0"/>
              <w:jc w:val="both"/>
              <w:rPr>
                <w:rFonts w:ascii="Arial" w:hAnsi="Arial" w:cs="Arial"/>
                <w:lang w:val="es-ES"/>
              </w:rPr>
            </w:pPr>
            <w:r w:rsidRPr="006D45FF">
              <w:rPr>
                <w:rFonts w:ascii="Arial" w:hAnsi="Arial" w:cs="Arial"/>
                <w:lang w:val="es-ES"/>
              </w:rPr>
              <w:t xml:space="preserve">China </w:t>
            </w:r>
          </w:p>
        </w:tc>
        <w:tc>
          <w:tcPr>
            <w:tcW w:w="3402" w:type="dxa"/>
          </w:tcPr>
          <w:p w14:paraId="718C3136" w14:textId="77777777" w:rsidR="002F3660" w:rsidRPr="006D45FF" w:rsidRDefault="002F3660" w:rsidP="002F3660">
            <w:pPr>
              <w:spacing w:after="0"/>
              <w:jc w:val="both"/>
              <w:rPr>
                <w:rFonts w:ascii="Arial" w:hAnsi="Arial" w:cs="Arial"/>
                <w:lang w:val="es-ES"/>
              </w:rPr>
            </w:pPr>
            <w:r w:rsidRPr="006D45FF">
              <w:rPr>
                <w:rFonts w:ascii="Arial" w:hAnsi="Arial" w:cs="Arial"/>
                <w:lang w:val="es-ES"/>
              </w:rPr>
              <w:t>No reproductivo</w:t>
            </w:r>
          </w:p>
        </w:tc>
      </w:tr>
      <w:tr w:rsidR="00B63A13" w:rsidRPr="006D45FF" w14:paraId="36EC97EC" w14:textId="77777777" w:rsidTr="006E1998">
        <w:trPr>
          <w:trHeight w:val="227"/>
        </w:trPr>
        <w:tc>
          <w:tcPr>
            <w:tcW w:w="4390" w:type="dxa"/>
          </w:tcPr>
          <w:p w14:paraId="2619B4D1" w14:textId="77777777" w:rsidR="00B63A13" w:rsidRPr="006D45FF" w:rsidRDefault="00B63A13" w:rsidP="002F3660">
            <w:pPr>
              <w:spacing w:after="0"/>
              <w:jc w:val="both"/>
              <w:rPr>
                <w:rFonts w:ascii="Arial" w:hAnsi="Arial" w:cs="Arial"/>
                <w:lang w:val="es-ES"/>
              </w:rPr>
            </w:pPr>
            <w:r w:rsidRPr="006D45FF">
              <w:rPr>
                <w:rFonts w:ascii="Arial" w:hAnsi="Arial" w:cs="Arial"/>
                <w:lang w:val="es-ES"/>
              </w:rPr>
              <w:t>Albania</w:t>
            </w:r>
          </w:p>
        </w:tc>
        <w:tc>
          <w:tcPr>
            <w:tcW w:w="3402" w:type="dxa"/>
          </w:tcPr>
          <w:p w14:paraId="433A8427" w14:textId="77777777" w:rsidR="00B63A13" w:rsidRPr="006D45FF" w:rsidRDefault="00B63A13" w:rsidP="002F3660">
            <w:pPr>
              <w:spacing w:after="0"/>
              <w:jc w:val="both"/>
              <w:rPr>
                <w:rFonts w:ascii="Arial" w:hAnsi="Arial" w:cs="Arial"/>
                <w:lang w:val="es-ES"/>
              </w:rPr>
            </w:pPr>
            <w:r w:rsidRPr="006D45FF">
              <w:rPr>
                <w:rFonts w:ascii="Arial" w:hAnsi="Arial" w:cs="Arial"/>
                <w:lang w:val="es-ES"/>
              </w:rPr>
              <w:t>Errante</w:t>
            </w:r>
          </w:p>
        </w:tc>
      </w:tr>
      <w:tr w:rsidR="00B63A13" w:rsidRPr="006D45FF" w14:paraId="4A192385" w14:textId="77777777" w:rsidTr="006E1998">
        <w:trPr>
          <w:trHeight w:val="227"/>
        </w:trPr>
        <w:tc>
          <w:tcPr>
            <w:tcW w:w="4390" w:type="dxa"/>
            <w:hideMark/>
          </w:tcPr>
          <w:p w14:paraId="2D8D04B7" w14:textId="77777777" w:rsidR="00B63A13" w:rsidRPr="006D45FF" w:rsidRDefault="00B63A13" w:rsidP="002F3660">
            <w:pPr>
              <w:spacing w:after="0"/>
              <w:jc w:val="both"/>
              <w:rPr>
                <w:rFonts w:ascii="Arial" w:hAnsi="Arial" w:cs="Arial"/>
                <w:lang w:val="es-ES"/>
              </w:rPr>
            </w:pPr>
            <w:r w:rsidRPr="006D45FF">
              <w:rPr>
                <w:rFonts w:ascii="Arial" w:hAnsi="Arial" w:cs="Arial"/>
                <w:lang w:val="es-ES"/>
              </w:rPr>
              <w:t>Austria</w:t>
            </w:r>
          </w:p>
        </w:tc>
        <w:tc>
          <w:tcPr>
            <w:tcW w:w="3402" w:type="dxa"/>
          </w:tcPr>
          <w:p w14:paraId="15FA9B01" w14:textId="77777777" w:rsidR="00B63A13" w:rsidRPr="006D45FF" w:rsidRDefault="00B63A13" w:rsidP="002F3660">
            <w:pPr>
              <w:spacing w:after="0"/>
              <w:jc w:val="both"/>
              <w:rPr>
                <w:rFonts w:ascii="Arial" w:hAnsi="Arial" w:cs="Arial"/>
                <w:lang w:val="es-ES"/>
              </w:rPr>
            </w:pPr>
            <w:r w:rsidRPr="006D45FF">
              <w:rPr>
                <w:rFonts w:ascii="Arial" w:hAnsi="Arial" w:cs="Arial"/>
                <w:lang w:val="es-ES"/>
              </w:rPr>
              <w:t>Errante</w:t>
            </w:r>
          </w:p>
        </w:tc>
      </w:tr>
      <w:tr w:rsidR="00B63A13" w:rsidRPr="006D45FF" w14:paraId="439DC167" w14:textId="77777777" w:rsidTr="006E1998">
        <w:trPr>
          <w:trHeight w:val="227"/>
        </w:trPr>
        <w:tc>
          <w:tcPr>
            <w:tcW w:w="4390" w:type="dxa"/>
            <w:hideMark/>
          </w:tcPr>
          <w:p w14:paraId="41747AF6" w14:textId="77777777" w:rsidR="00B63A13" w:rsidRPr="006D45FF" w:rsidRDefault="00B63A13" w:rsidP="002F3660">
            <w:pPr>
              <w:spacing w:after="0"/>
              <w:jc w:val="both"/>
              <w:rPr>
                <w:rFonts w:ascii="Arial" w:hAnsi="Arial" w:cs="Arial"/>
                <w:lang w:val="es-ES"/>
              </w:rPr>
            </w:pPr>
            <w:r w:rsidRPr="006D45FF">
              <w:rPr>
                <w:rFonts w:ascii="Arial" w:hAnsi="Arial" w:cs="Arial"/>
                <w:lang w:val="es-ES"/>
              </w:rPr>
              <w:t>Bielorrusia</w:t>
            </w:r>
          </w:p>
        </w:tc>
        <w:tc>
          <w:tcPr>
            <w:tcW w:w="3402" w:type="dxa"/>
          </w:tcPr>
          <w:p w14:paraId="2C9DFA72" w14:textId="77777777" w:rsidR="00B63A13" w:rsidRPr="006D45FF" w:rsidRDefault="00B63A13" w:rsidP="002F3660">
            <w:pPr>
              <w:spacing w:after="0"/>
              <w:jc w:val="both"/>
              <w:rPr>
                <w:rFonts w:ascii="Arial" w:hAnsi="Arial" w:cs="Arial"/>
                <w:lang w:val="es-ES"/>
              </w:rPr>
            </w:pPr>
            <w:r w:rsidRPr="006D45FF">
              <w:rPr>
                <w:rFonts w:ascii="Arial" w:hAnsi="Arial" w:cs="Arial"/>
                <w:lang w:val="es-ES"/>
              </w:rPr>
              <w:t>Errante</w:t>
            </w:r>
          </w:p>
        </w:tc>
      </w:tr>
      <w:tr w:rsidR="00B63A13" w:rsidRPr="006D45FF" w14:paraId="42686A46" w14:textId="77777777" w:rsidTr="006E1998">
        <w:trPr>
          <w:trHeight w:val="227"/>
        </w:trPr>
        <w:tc>
          <w:tcPr>
            <w:tcW w:w="4390" w:type="dxa"/>
            <w:hideMark/>
          </w:tcPr>
          <w:p w14:paraId="16116C08" w14:textId="77777777" w:rsidR="00B63A13" w:rsidRPr="006D45FF" w:rsidRDefault="00B63A13" w:rsidP="002F3660">
            <w:pPr>
              <w:spacing w:after="0"/>
              <w:jc w:val="both"/>
              <w:rPr>
                <w:rFonts w:ascii="Arial" w:hAnsi="Arial" w:cs="Arial"/>
                <w:lang w:val="es-ES"/>
              </w:rPr>
            </w:pPr>
            <w:r w:rsidRPr="006D45FF">
              <w:rPr>
                <w:rFonts w:ascii="Arial" w:hAnsi="Arial" w:cs="Arial"/>
                <w:lang w:val="es-ES"/>
              </w:rPr>
              <w:t>Bélgica</w:t>
            </w:r>
          </w:p>
        </w:tc>
        <w:tc>
          <w:tcPr>
            <w:tcW w:w="3402" w:type="dxa"/>
          </w:tcPr>
          <w:p w14:paraId="356A19B1" w14:textId="77777777" w:rsidR="00B63A13" w:rsidRPr="006D45FF" w:rsidRDefault="00B63A13" w:rsidP="002F3660">
            <w:pPr>
              <w:spacing w:after="0"/>
              <w:jc w:val="both"/>
              <w:rPr>
                <w:rFonts w:ascii="Arial" w:hAnsi="Arial" w:cs="Arial"/>
                <w:lang w:val="es-ES"/>
              </w:rPr>
            </w:pPr>
            <w:r w:rsidRPr="006D45FF">
              <w:rPr>
                <w:rFonts w:ascii="Arial" w:hAnsi="Arial" w:cs="Arial"/>
                <w:lang w:val="es-ES"/>
              </w:rPr>
              <w:t>Errante</w:t>
            </w:r>
          </w:p>
        </w:tc>
      </w:tr>
      <w:tr w:rsidR="00B63A13" w:rsidRPr="006D45FF" w14:paraId="1C2E37E8" w14:textId="77777777" w:rsidTr="006E1998">
        <w:trPr>
          <w:trHeight w:val="227"/>
        </w:trPr>
        <w:tc>
          <w:tcPr>
            <w:tcW w:w="4390" w:type="dxa"/>
            <w:hideMark/>
          </w:tcPr>
          <w:p w14:paraId="3AC1EA81" w14:textId="77777777" w:rsidR="00B63A13" w:rsidRPr="006D45FF" w:rsidRDefault="00B63A13" w:rsidP="002F3660">
            <w:pPr>
              <w:spacing w:after="0"/>
              <w:jc w:val="both"/>
              <w:rPr>
                <w:rFonts w:ascii="Arial" w:hAnsi="Arial" w:cs="Arial"/>
                <w:lang w:val="es-ES"/>
              </w:rPr>
            </w:pPr>
            <w:r w:rsidRPr="006D45FF">
              <w:rPr>
                <w:rFonts w:ascii="Arial" w:hAnsi="Arial" w:cs="Arial"/>
                <w:lang w:val="es-ES"/>
              </w:rPr>
              <w:t>Islas Bermudas (al Reino Unido)</w:t>
            </w:r>
          </w:p>
        </w:tc>
        <w:tc>
          <w:tcPr>
            <w:tcW w:w="3402" w:type="dxa"/>
          </w:tcPr>
          <w:p w14:paraId="3C4E1FFE" w14:textId="77777777" w:rsidR="00B63A13" w:rsidRPr="006D45FF" w:rsidRDefault="00B63A13" w:rsidP="002F3660">
            <w:pPr>
              <w:spacing w:after="0"/>
              <w:jc w:val="both"/>
              <w:rPr>
                <w:rFonts w:ascii="Arial" w:hAnsi="Arial" w:cs="Arial"/>
                <w:lang w:val="es-ES"/>
              </w:rPr>
            </w:pPr>
            <w:r w:rsidRPr="006D45FF">
              <w:rPr>
                <w:rFonts w:ascii="Arial" w:hAnsi="Arial" w:cs="Arial"/>
                <w:lang w:val="es-ES"/>
              </w:rPr>
              <w:t>Errante</w:t>
            </w:r>
          </w:p>
        </w:tc>
      </w:tr>
      <w:tr w:rsidR="00B63A13" w:rsidRPr="006D45FF" w14:paraId="5C26E25D" w14:textId="77777777" w:rsidTr="006E1998">
        <w:trPr>
          <w:trHeight w:val="227"/>
        </w:trPr>
        <w:tc>
          <w:tcPr>
            <w:tcW w:w="4390" w:type="dxa"/>
            <w:hideMark/>
          </w:tcPr>
          <w:p w14:paraId="34237096" w14:textId="77777777" w:rsidR="00B63A13" w:rsidRPr="006D45FF" w:rsidRDefault="00B63A13" w:rsidP="002F3660">
            <w:pPr>
              <w:spacing w:after="0"/>
              <w:jc w:val="both"/>
              <w:rPr>
                <w:rFonts w:ascii="Arial" w:hAnsi="Arial" w:cs="Arial"/>
                <w:lang w:val="es-ES"/>
              </w:rPr>
            </w:pPr>
            <w:r w:rsidRPr="006D45FF">
              <w:rPr>
                <w:rFonts w:ascii="Arial" w:hAnsi="Arial" w:cs="Arial"/>
                <w:lang w:val="es-ES"/>
              </w:rPr>
              <w:t>Croacia</w:t>
            </w:r>
          </w:p>
        </w:tc>
        <w:tc>
          <w:tcPr>
            <w:tcW w:w="3402" w:type="dxa"/>
          </w:tcPr>
          <w:p w14:paraId="4EA2F1E6" w14:textId="77777777" w:rsidR="00B63A13" w:rsidRPr="006D45FF" w:rsidRDefault="00B63A13" w:rsidP="002F3660">
            <w:pPr>
              <w:spacing w:after="0"/>
              <w:jc w:val="both"/>
              <w:rPr>
                <w:rFonts w:ascii="Arial" w:hAnsi="Arial" w:cs="Arial"/>
                <w:lang w:val="es-ES"/>
              </w:rPr>
            </w:pPr>
            <w:r w:rsidRPr="006D45FF">
              <w:rPr>
                <w:rFonts w:ascii="Arial" w:hAnsi="Arial" w:cs="Arial"/>
                <w:lang w:val="es-ES"/>
              </w:rPr>
              <w:t>Errante</w:t>
            </w:r>
          </w:p>
        </w:tc>
      </w:tr>
      <w:tr w:rsidR="00B63A13" w:rsidRPr="006D45FF" w14:paraId="38BA1652" w14:textId="77777777" w:rsidTr="006E1998">
        <w:trPr>
          <w:trHeight w:val="227"/>
        </w:trPr>
        <w:tc>
          <w:tcPr>
            <w:tcW w:w="4390" w:type="dxa"/>
            <w:hideMark/>
          </w:tcPr>
          <w:p w14:paraId="5AC6F382" w14:textId="77777777" w:rsidR="00B63A13" w:rsidRPr="006D45FF" w:rsidRDefault="00B63A13" w:rsidP="002F3660">
            <w:pPr>
              <w:spacing w:after="0"/>
              <w:jc w:val="both"/>
              <w:rPr>
                <w:rFonts w:ascii="Arial" w:hAnsi="Arial" w:cs="Arial"/>
                <w:lang w:val="es-ES"/>
              </w:rPr>
            </w:pPr>
            <w:r w:rsidRPr="006D45FF">
              <w:rPr>
                <w:rFonts w:ascii="Arial" w:hAnsi="Arial" w:cs="Arial"/>
                <w:lang w:val="es-ES"/>
              </w:rPr>
              <w:t>República Checa</w:t>
            </w:r>
          </w:p>
        </w:tc>
        <w:tc>
          <w:tcPr>
            <w:tcW w:w="3402" w:type="dxa"/>
          </w:tcPr>
          <w:p w14:paraId="1D78A762" w14:textId="77777777" w:rsidR="00B63A13" w:rsidRPr="006D45FF" w:rsidRDefault="00B63A13" w:rsidP="002F3660">
            <w:pPr>
              <w:spacing w:after="0"/>
              <w:jc w:val="both"/>
              <w:rPr>
                <w:rFonts w:ascii="Arial" w:hAnsi="Arial" w:cs="Arial"/>
                <w:lang w:val="es-ES"/>
              </w:rPr>
            </w:pPr>
            <w:r w:rsidRPr="006D45FF">
              <w:rPr>
                <w:rFonts w:ascii="Arial" w:hAnsi="Arial" w:cs="Arial"/>
                <w:lang w:val="es-ES"/>
              </w:rPr>
              <w:t>Errante</w:t>
            </w:r>
          </w:p>
        </w:tc>
      </w:tr>
      <w:tr w:rsidR="00B63A13" w:rsidRPr="006D45FF" w14:paraId="4215984C" w14:textId="77777777" w:rsidTr="006E1998">
        <w:trPr>
          <w:trHeight w:val="227"/>
        </w:trPr>
        <w:tc>
          <w:tcPr>
            <w:tcW w:w="4390" w:type="dxa"/>
            <w:hideMark/>
          </w:tcPr>
          <w:p w14:paraId="55F718B6" w14:textId="0CFACF11" w:rsidR="00B63A13" w:rsidRPr="006D45FF" w:rsidRDefault="00B63A13" w:rsidP="006817F7">
            <w:pPr>
              <w:spacing w:after="0"/>
              <w:jc w:val="both"/>
              <w:rPr>
                <w:rFonts w:ascii="Arial" w:hAnsi="Arial" w:cs="Arial"/>
                <w:lang w:val="es-ES"/>
              </w:rPr>
            </w:pPr>
            <w:r w:rsidRPr="006D45FF">
              <w:rPr>
                <w:rFonts w:ascii="Arial" w:hAnsi="Arial" w:cs="Arial"/>
                <w:lang w:val="es-ES"/>
              </w:rPr>
              <w:t>República Popular Democrática de Corea</w:t>
            </w:r>
          </w:p>
        </w:tc>
        <w:tc>
          <w:tcPr>
            <w:tcW w:w="3402" w:type="dxa"/>
            <w:hideMark/>
          </w:tcPr>
          <w:p w14:paraId="037BDE8E" w14:textId="77777777" w:rsidR="00B63A13" w:rsidRPr="006D45FF" w:rsidRDefault="00B63A13" w:rsidP="002F3660">
            <w:pPr>
              <w:spacing w:after="0"/>
              <w:jc w:val="both"/>
              <w:rPr>
                <w:rFonts w:ascii="Arial" w:hAnsi="Arial" w:cs="Arial"/>
                <w:lang w:val="es-ES"/>
              </w:rPr>
            </w:pPr>
            <w:r w:rsidRPr="006D45FF">
              <w:rPr>
                <w:rFonts w:ascii="Arial" w:hAnsi="Arial" w:cs="Arial"/>
                <w:lang w:val="es-ES"/>
              </w:rPr>
              <w:t>Errante</w:t>
            </w:r>
          </w:p>
        </w:tc>
      </w:tr>
      <w:tr w:rsidR="00B63A13" w:rsidRPr="006D45FF" w14:paraId="04BD3931" w14:textId="77777777" w:rsidTr="006E1998">
        <w:trPr>
          <w:trHeight w:val="227"/>
        </w:trPr>
        <w:tc>
          <w:tcPr>
            <w:tcW w:w="4390" w:type="dxa"/>
            <w:hideMark/>
          </w:tcPr>
          <w:p w14:paraId="5180639D" w14:textId="77777777" w:rsidR="00B63A13" w:rsidRPr="006D45FF" w:rsidRDefault="00B63A13" w:rsidP="002F3660">
            <w:pPr>
              <w:spacing w:after="0"/>
              <w:jc w:val="both"/>
              <w:rPr>
                <w:rFonts w:ascii="Arial" w:hAnsi="Arial" w:cs="Arial"/>
                <w:lang w:val="es-ES"/>
              </w:rPr>
            </w:pPr>
            <w:r w:rsidRPr="006D45FF">
              <w:rPr>
                <w:rFonts w:ascii="Arial" w:hAnsi="Arial" w:cs="Arial"/>
                <w:lang w:val="es-ES"/>
              </w:rPr>
              <w:t>Dinamarca</w:t>
            </w:r>
          </w:p>
        </w:tc>
        <w:tc>
          <w:tcPr>
            <w:tcW w:w="3402" w:type="dxa"/>
          </w:tcPr>
          <w:p w14:paraId="457A6D3B" w14:textId="77777777" w:rsidR="00B63A13" w:rsidRPr="006D45FF" w:rsidRDefault="00B63A13" w:rsidP="002F3660">
            <w:pPr>
              <w:spacing w:after="0"/>
              <w:jc w:val="both"/>
              <w:rPr>
                <w:rFonts w:ascii="Arial" w:hAnsi="Arial" w:cs="Arial"/>
                <w:lang w:val="es-ES"/>
              </w:rPr>
            </w:pPr>
            <w:r w:rsidRPr="006D45FF">
              <w:rPr>
                <w:rFonts w:ascii="Arial" w:hAnsi="Arial" w:cs="Arial"/>
                <w:lang w:val="es-ES"/>
              </w:rPr>
              <w:t>Errante</w:t>
            </w:r>
          </w:p>
        </w:tc>
      </w:tr>
      <w:tr w:rsidR="00B63A13" w:rsidRPr="006D45FF" w14:paraId="5FA0F0BC" w14:textId="77777777" w:rsidTr="006E1998">
        <w:trPr>
          <w:trHeight w:val="227"/>
        </w:trPr>
        <w:tc>
          <w:tcPr>
            <w:tcW w:w="4390" w:type="dxa"/>
            <w:hideMark/>
          </w:tcPr>
          <w:p w14:paraId="6A47CE96" w14:textId="77777777" w:rsidR="00B63A13" w:rsidRPr="006D45FF" w:rsidRDefault="00B63A13" w:rsidP="002F3660">
            <w:pPr>
              <w:spacing w:after="0"/>
              <w:jc w:val="both"/>
              <w:rPr>
                <w:rFonts w:ascii="Arial" w:hAnsi="Arial" w:cs="Arial"/>
                <w:lang w:val="es-ES"/>
              </w:rPr>
            </w:pPr>
            <w:r w:rsidRPr="006D45FF">
              <w:rPr>
                <w:rFonts w:ascii="Arial" w:hAnsi="Arial" w:cs="Arial"/>
                <w:lang w:val="es-ES"/>
              </w:rPr>
              <w:t>Islas Feroe (a Dinamarca)</w:t>
            </w:r>
          </w:p>
        </w:tc>
        <w:tc>
          <w:tcPr>
            <w:tcW w:w="3402" w:type="dxa"/>
          </w:tcPr>
          <w:p w14:paraId="5FCD3CC3" w14:textId="77777777" w:rsidR="00B63A13" w:rsidRPr="006D45FF" w:rsidRDefault="00B63A13" w:rsidP="002F3660">
            <w:pPr>
              <w:spacing w:after="0"/>
              <w:jc w:val="both"/>
              <w:rPr>
                <w:rFonts w:ascii="Arial" w:hAnsi="Arial" w:cs="Arial"/>
                <w:lang w:val="es-ES"/>
              </w:rPr>
            </w:pPr>
            <w:r w:rsidRPr="006D45FF">
              <w:rPr>
                <w:rFonts w:ascii="Arial" w:hAnsi="Arial" w:cs="Arial"/>
                <w:lang w:val="es-ES"/>
              </w:rPr>
              <w:t>Errante</w:t>
            </w:r>
          </w:p>
        </w:tc>
      </w:tr>
      <w:tr w:rsidR="00B63A13" w:rsidRPr="006D45FF" w14:paraId="2E8B05DE" w14:textId="77777777" w:rsidTr="006E1998">
        <w:trPr>
          <w:trHeight w:val="227"/>
        </w:trPr>
        <w:tc>
          <w:tcPr>
            <w:tcW w:w="4390" w:type="dxa"/>
            <w:hideMark/>
          </w:tcPr>
          <w:p w14:paraId="3C404BB7" w14:textId="77777777" w:rsidR="00B63A13" w:rsidRPr="006D45FF" w:rsidRDefault="00B63A13" w:rsidP="002F3660">
            <w:pPr>
              <w:spacing w:after="0"/>
              <w:jc w:val="both"/>
              <w:rPr>
                <w:rFonts w:ascii="Arial" w:hAnsi="Arial" w:cs="Arial"/>
                <w:lang w:val="es-ES"/>
              </w:rPr>
            </w:pPr>
            <w:r w:rsidRPr="006D45FF">
              <w:rPr>
                <w:rFonts w:ascii="Arial" w:hAnsi="Arial" w:cs="Arial"/>
                <w:lang w:val="es-ES"/>
              </w:rPr>
              <w:t>Francia</w:t>
            </w:r>
          </w:p>
        </w:tc>
        <w:tc>
          <w:tcPr>
            <w:tcW w:w="3402" w:type="dxa"/>
          </w:tcPr>
          <w:p w14:paraId="09A58925" w14:textId="77777777" w:rsidR="00B63A13" w:rsidRPr="006D45FF" w:rsidRDefault="00B63A13" w:rsidP="002F3660">
            <w:pPr>
              <w:spacing w:after="0"/>
              <w:jc w:val="both"/>
              <w:rPr>
                <w:rFonts w:ascii="Arial" w:hAnsi="Arial" w:cs="Arial"/>
                <w:lang w:val="es-ES"/>
              </w:rPr>
            </w:pPr>
            <w:r w:rsidRPr="006D45FF">
              <w:rPr>
                <w:rFonts w:ascii="Arial" w:hAnsi="Arial" w:cs="Arial"/>
                <w:lang w:val="es-ES"/>
              </w:rPr>
              <w:t>Errante</w:t>
            </w:r>
          </w:p>
        </w:tc>
      </w:tr>
      <w:tr w:rsidR="00B63A13" w:rsidRPr="006D45FF" w14:paraId="6E650C76" w14:textId="77777777" w:rsidTr="006E1998">
        <w:trPr>
          <w:trHeight w:val="227"/>
        </w:trPr>
        <w:tc>
          <w:tcPr>
            <w:tcW w:w="4390" w:type="dxa"/>
            <w:hideMark/>
          </w:tcPr>
          <w:p w14:paraId="266CDCAF" w14:textId="77777777" w:rsidR="00B63A13" w:rsidRPr="006D45FF" w:rsidRDefault="00B63A13" w:rsidP="002F3660">
            <w:pPr>
              <w:spacing w:after="0"/>
              <w:jc w:val="both"/>
              <w:rPr>
                <w:rFonts w:ascii="Arial" w:hAnsi="Arial" w:cs="Arial"/>
                <w:lang w:val="es-ES"/>
              </w:rPr>
            </w:pPr>
            <w:r w:rsidRPr="006D45FF">
              <w:rPr>
                <w:rFonts w:ascii="Arial" w:hAnsi="Arial" w:cs="Arial"/>
                <w:lang w:val="es-ES"/>
              </w:rPr>
              <w:t>Alemania</w:t>
            </w:r>
          </w:p>
        </w:tc>
        <w:tc>
          <w:tcPr>
            <w:tcW w:w="3402" w:type="dxa"/>
          </w:tcPr>
          <w:p w14:paraId="395AE08B" w14:textId="77777777" w:rsidR="00B63A13" w:rsidRPr="006D45FF" w:rsidRDefault="00B63A13" w:rsidP="002F3660">
            <w:pPr>
              <w:spacing w:after="0"/>
              <w:jc w:val="both"/>
              <w:rPr>
                <w:rFonts w:ascii="Arial" w:hAnsi="Arial" w:cs="Arial"/>
                <w:lang w:val="es-ES"/>
              </w:rPr>
            </w:pPr>
            <w:r w:rsidRPr="006D45FF">
              <w:rPr>
                <w:rFonts w:ascii="Arial" w:hAnsi="Arial" w:cs="Arial"/>
                <w:lang w:val="es-ES"/>
              </w:rPr>
              <w:t>Errante</w:t>
            </w:r>
          </w:p>
        </w:tc>
      </w:tr>
      <w:tr w:rsidR="00B63A13" w:rsidRPr="006D45FF" w14:paraId="77CABE14" w14:textId="77777777" w:rsidTr="006E1998">
        <w:trPr>
          <w:trHeight w:val="227"/>
        </w:trPr>
        <w:tc>
          <w:tcPr>
            <w:tcW w:w="4390" w:type="dxa"/>
            <w:hideMark/>
          </w:tcPr>
          <w:p w14:paraId="359BEE26" w14:textId="77777777" w:rsidR="00B63A13" w:rsidRPr="006D45FF" w:rsidRDefault="00B63A13" w:rsidP="002F3660">
            <w:pPr>
              <w:spacing w:after="0"/>
              <w:jc w:val="both"/>
              <w:rPr>
                <w:rFonts w:ascii="Arial" w:hAnsi="Arial" w:cs="Arial"/>
                <w:lang w:val="es-ES"/>
              </w:rPr>
            </w:pPr>
            <w:r w:rsidRPr="006D45FF">
              <w:rPr>
                <w:rFonts w:ascii="Arial" w:hAnsi="Arial" w:cs="Arial"/>
                <w:lang w:val="es-ES"/>
              </w:rPr>
              <w:t>Hungría</w:t>
            </w:r>
          </w:p>
        </w:tc>
        <w:tc>
          <w:tcPr>
            <w:tcW w:w="3402" w:type="dxa"/>
          </w:tcPr>
          <w:p w14:paraId="3A0BF535" w14:textId="77777777" w:rsidR="00B63A13" w:rsidRPr="006D45FF" w:rsidRDefault="00B63A13" w:rsidP="002F3660">
            <w:pPr>
              <w:spacing w:after="0"/>
              <w:jc w:val="both"/>
              <w:rPr>
                <w:rFonts w:ascii="Arial" w:hAnsi="Arial" w:cs="Arial"/>
                <w:lang w:val="es-ES"/>
              </w:rPr>
            </w:pPr>
            <w:r w:rsidRPr="006D45FF">
              <w:rPr>
                <w:rFonts w:ascii="Arial" w:hAnsi="Arial" w:cs="Arial"/>
                <w:lang w:val="es-ES"/>
              </w:rPr>
              <w:t>Errante</w:t>
            </w:r>
          </w:p>
        </w:tc>
      </w:tr>
      <w:tr w:rsidR="00B63A13" w:rsidRPr="006D45FF" w14:paraId="0BA24207" w14:textId="77777777" w:rsidTr="006E1998">
        <w:trPr>
          <w:trHeight w:val="227"/>
        </w:trPr>
        <w:tc>
          <w:tcPr>
            <w:tcW w:w="4390" w:type="dxa"/>
            <w:hideMark/>
          </w:tcPr>
          <w:p w14:paraId="37EAFE93" w14:textId="77777777" w:rsidR="00B63A13" w:rsidRPr="006D45FF" w:rsidRDefault="00B63A13" w:rsidP="002F3660">
            <w:pPr>
              <w:spacing w:after="0"/>
              <w:jc w:val="both"/>
              <w:rPr>
                <w:rFonts w:ascii="Arial" w:hAnsi="Arial" w:cs="Arial"/>
                <w:lang w:val="es-ES"/>
              </w:rPr>
            </w:pPr>
            <w:r w:rsidRPr="006D45FF">
              <w:rPr>
                <w:rFonts w:ascii="Arial" w:hAnsi="Arial" w:cs="Arial"/>
                <w:lang w:val="es-ES"/>
              </w:rPr>
              <w:t>República Islámica de Irán</w:t>
            </w:r>
          </w:p>
        </w:tc>
        <w:tc>
          <w:tcPr>
            <w:tcW w:w="3402" w:type="dxa"/>
          </w:tcPr>
          <w:p w14:paraId="4D352A3D" w14:textId="77777777" w:rsidR="00B63A13" w:rsidRPr="006D45FF" w:rsidRDefault="00B63A13" w:rsidP="002F3660">
            <w:pPr>
              <w:spacing w:after="0"/>
              <w:jc w:val="both"/>
              <w:rPr>
                <w:rFonts w:ascii="Arial" w:hAnsi="Arial" w:cs="Arial"/>
                <w:lang w:val="es-ES"/>
              </w:rPr>
            </w:pPr>
            <w:r w:rsidRPr="006D45FF">
              <w:rPr>
                <w:rFonts w:ascii="Arial" w:hAnsi="Arial" w:cs="Arial"/>
                <w:lang w:val="es-ES"/>
              </w:rPr>
              <w:t>Errante</w:t>
            </w:r>
          </w:p>
        </w:tc>
      </w:tr>
      <w:tr w:rsidR="00B63A13" w:rsidRPr="006D45FF" w14:paraId="6B64F113" w14:textId="77777777" w:rsidTr="006E1998">
        <w:trPr>
          <w:trHeight w:val="227"/>
        </w:trPr>
        <w:tc>
          <w:tcPr>
            <w:tcW w:w="4390" w:type="dxa"/>
            <w:hideMark/>
          </w:tcPr>
          <w:p w14:paraId="6ACBAE2E" w14:textId="77777777" w:rsidR="00B63A13" w:rsidRPr="006D45FF" w:rsidRDefault="00B63A13" w:rsidP="002F3660">
            <w:pPr>
              <w:spacing w:after="0"/>
              <w:jc w:val="both"/>
              <w:rPr>
                <w:rFonts w:ascii="Arial" w:hAnsi="Arial" w:cs="Arial"/>
                <w:lang w:val="es-ES"/>
              </w:rPr>
            </w:pPr>
            <w:r w:rsidRPr="006D45FF">
              <w:rPr>
                <w:rFonts w:ascii="Arial" w:hAnsi="Arial" w:cs="Arial"/>
                <w:lang w:val="es-ES"/>
              </w:rPr>
              <w:t>Kirguistán</w:t>
            </w:r>
          </w:p>
        </w:tc>
        <w:tc>
          <w:tcPr>
            <w:tcW w:w="3402" w:type="dxa"/>
            <w:hideMark/>
          </w:tcPr>
          <w:p w14:paraId="22E5F7ED" w14:textId="77777777" w:rsidR="00B63A13" w:rsidRPr="006D45FF" w:rsidRDefault="00B63A13" w:rsidP="002F3660">
            <w:pPr>
              <w:spacing w:after="0"/>
              <w:jc w:val="both"/>
              <w:rPr>
                <w:rFonts w:ascii="Arial" w:hAnsi="Arial" w:cs="Arial"/>
                <w:lang w:val="es-ES"/>
              </w:rPr>
            </w:pPr>
            <w:r w:rsidRPr="006D45FF">
              <w:rPr>
                <w:rFonts w:ascii="Arial" w:hAnsi="Arial" w:cs="Arial"/>
                <w:lang w:val="es-ES"/>
              </w:rPr>
              <w:t>Errante</w:t>
            </w:r>
          </w:p>
        </w:tc>
      </w:tr>
      <w:tr w:rsidR="00B63A13" w:rsidRPr="006D45FF" w14:paraId="5DE14C28" w14:textId="77777777" w:rsidTr="006E1998">
        <w:trPr>
          <w:trHeight w:val="227"/>
        </w:trPr>
        <w:tc>
          <w:tcPr>
            <w:tcW w:w="4390" w:type="dxa"/>
            <w:hideMark/>
          </w:tcPr>
          <w:p w14:paraId="1A8145AA" w14:textId="77777777" w:rsidR="00B63A13" w:rsidRPr="006D45FF" w:rsidRDefault="00B63A13" w:rsidP="002F3660">
            <w:pPr>
              <w:spacing w:after="0"/>
              <w:jc w:val="both"/>
              <w:rPr>
                <w:rFonts w:ascii="Arial" w:hAnsi="Arial" w:cs="Arial"/>
                <w:lang w:val="es-ES"/>
              </w:rPr>
            </w:pPr>
            <w:r w:rsidRPr="006D45FF">
              <w:rPr>
                <w:rFonts w:ascii="Arial" w:hAnsi="Arial" w:cs="Arial"/>
                <w:lang w:val="es-ES"/>
              </w:rPr>
              <w:t>Luxemburgo</w:t>
            </w:r>
          </w:p>
        </w:tc>
        <w:tc>
          <w:tcPr>
            <w:tcW w:w="3402" w:type="dxa"/>
            <w:hideMark/>
          </w:tcPr>
          <w:p w14:paraId="6C5A43A0" w14:textId="77777777" w:rsidR="00B63A13" w:rsidRPr="006D45FF" w:rsidRDefault="00B63A13" w:rsidP="002F3660">
            <w:pPr>
              <w:spacing w:after="0"/>
              <w:jc w:val="both"/>
              <w:rPr>
                <w:rFonts w:ascii="Arial" w:hAnsi="Arial" w:cs="Arial"/>
                <w:lang w:val="es-ES"/>
              </w:rPr>
            </w:pPr>
            <w:r w:rsidRPr="006D45FF">
              <w:rPr>
                <w:rFonts w:ascii="Arial" w:hAnsi="Arial" w:cs="Arial"/>
                <w:lang w:val="es-ES"/>
              </w:rPr>
              <w:t>Errante</w:t>
            </w:r>
          </w:p>
        </w:tc>
      </w:tr>
      <w:tr w:rsidR="00B63A13" w:rsidRPr="006D45FF" w14:paraId="2454A809" w14:textId="77777777" w:rsidTr="006E1998">
        <w:trPr>
          <w:trHeight w:val="227"/>
        </w:trPr>
        <w:tc>
          <w:tcPr>
            <w:tcW w:w="4390" w:type="dxa"/>
            <w:hideMark/>
          </w:tcPr>
          <w:p w14:paraId="27337E43" w14:textId="77777777" w:rsidR="00B63A13" w:rsidRPr="006D45FF" w:rsidRDefault="00B63A13" w:rsidP="002F3660">
            <w:pPr>
              <w:spacing w:after="0"/>
              <w:jc w:val="both"/>
              <w:rPr>
                <w:rFonts w:ascii="Arial" w:hAnsi="Arial" w:cs="Arial"/>
                <w:lang w:val="es-ES"/>
              </w:rPr>
            </w:pPr>
            <w:r w:rsidRPr="006D45FF">
              <w:rPr>
                <w:rFonts w:ascii="Arial" w:hAnsi="Arial" w:cs="Arial"/>
                <w:lang w:val="es-ES"/>
              </w:rPr>
              <w:t>Mongolia</w:t>
            </w:r>
          </w:p>
        </w:tc>
        <w:tc>
          <w:tcPr>
            <w:tcW w:w="3402" w:type="dxa"/>
            <w:hideMark/>
          </w:tcPr>
          <w:p w14:paraId="7D7FA11C" w14:textId="77777777" w:rsidR="00B63A13" w:rsidRPr="006D45FF" w:rsidRDefault="00B63A13" w:rsidP="002F3660">
            <w:pPr>
              <w:spacing w:after="0"/>
              <w:jc w:val="both"/>
              <w:rPr>
                <w:rFonts w:ascii="Arial" w:hAnsi="Arial" w:cs="Arial"/>
                <w:lang w:val="es-ES"/>
              </w:rPr>
            </w:pPr>
            <w:r w:rsidRPr="006D45FF">
              <w:rPr>
                <w:rFonts w:ascii="Arial" w:hAnsi="Arial" w:cs="Arial"/>
                <w:lang w:val="es-ES"/>
              </w:rPr>
              <w:t>Errante</w:t>
            </w:r>
          </w:p>
        </w:tc>
      </w:tr>
      <w:tr w:rsidR="00B63A13" w:rsidRPr="006D45FF" w14:paraId="6C075E7E" w14:textId="77777777" w:rsidTr="006E1998">
        <w:trPr>
          <w:trHeight w:val="227"/>
        </w:trPr>
        <w:tc>
          <w:tcPr>
            <w:tcW w:w="4390" w:type="dxa"/>
            <w:hideMark/>
          </w:tcPr>
          <w:p w14:paraId="5EBF144B" w14:textId="77777777" w:rsidR="00B63A13" w:rsidRPr="006D45FF" w:rsidRDefault="00B63A13" w:rsidP="002F3660">
            <w:pPr>
              <w:spacing w:after="0"/>
              <w:jc w:val="both"/>
              <w:rPr>
                <w:rFonts w:ascii="Arial" w:hAnsi="Arial" w:cs="Arial"/>
                <w:lang w:val="es-ES"/>
              </w:rPr>
            </w:pPr>
            <w:r w:rsidRPr="006D45FF">
              <w:rPr>
                <w:rFonts w:ascii="Arial" w:hAnsi="Arial" w:cs="Arial"/>
                <w:lang w:val="es-ES"/>
              </w:rPr>
              <w:t>Montenegro</w:t>
            </w:r>
          </w:p>
        </w:tc>
        <w:tc>
          <w:tcPr>
            <w:tcW w:w="3402" w:type="dxa"/>
            <w:hideMark/>
          </w:tcPr>
          <w:p w14:paraId="637A75D5" w14:textId="77777777" w:rsidR="00B63A13" w:rsidRPr="006D45FF" w:rsidRDefault="00B63A13" w:rsidP="002F3660">
            <w:pPr>
              <w:spacing w:after="0"/>
              <w:jc w:val="both"/>
              <w:rPr>
                <w:rFonts w:ascii="Arial" w:hAnsi="Arial" w:cs="Arial"/>
                <w:lang w:val="es-ES"/>
              </w:rPr>
            </w:pPr>
            <w:r w:rsidRPr="006D45FF">
              <w:rPr>
                <w:rFonts w:ascii="Arial" w:hAnsi="Arial" w:cs="Arial"/>
                <w:lang w:val="es-ES"/>
              </w:rPr>
              <w:t>Errante</w:t>
            </w:r>
          </w:p>
        </w:tc>
      </w:tr>
      <w:tr w:rsidR="00B63A13" w:rsidRPr="006D45FF" w14:paraId="4DF09C35" w14:textId="77777777" w:rsidTr="006E1998">
        <w:trPr>
          <w:trHeight w:val="227"/>
        </w:trPr>
        <w:tc>
          <w:tcPr>
            <w:tcW w:w="4390" w:type="dxa"/>
            <w:hideMark/>
          </w:tcPr>
          <w:p w14:paraId="71C0FA1C" w14:textId="77777777" w:rsidR="00B63A13" w:rsidRPr="006D45FF" w:rsidRDefault="00B63A13" w:rsidP="002F3660">
            <w:pPr>
              <w:spacing w:after="0"/>
              <w:jc w:val="both"/>
              <w:rPr>
                <w:rFonts w:ascii="Arial" w:hAnsi="Arial" w:cs="Arial"/>
                <w:lang w:val="es-ES"/>
              </w:rPr>
            </w:pPr>
            <w:r w:rsidRPr="006D45FF">
              <w:rPr>
                <w:rFonts w:ascii="Arial" w:hAnsi="Arial" w:cs="Arial"/>
                <w:lang w:val="es-ES"/>
              </w:rPr>
              <w:t>Países Bajos</w:t>
            </w:r>
          </w:p>
        </w:tc>
        <w:tc>
          <w:tcPr>
            <w:tcW w:w="3402" w:type="dxa"/>
            <w:hideMark/>
          </w:tcPr>
          <w:p w14:paraId="13480B92" w14:textId="77777777" w:rsidR="00B63A13" w:rsidRPr="006D45FF" w:rsidRDefault="00B63A13" w:rsidP="002F3660">
            <w:pPr>
              <w:spacing w:after="0"/>
              <w:jc w:val="both"/>
              <w:rPr>
                <w:rFonts w:ascii="Arial" w:hAnsi="Arial" w:cs="Arial"/>
                <w:lang w:val="es-ES"/>
              </w:rPr>
            </w:pPr>
            <w:r w:rsidRPr="006D45FF">
              <w:rPr>
                <w:rFonts w:ascii="Arial" w:hAnsi="Arial" w:cs="Arial"/>
                <w:lang w:val="es-ES"/>
              </w:rPr>
              <w:t>Errante</w:t>
            </w:r>
          </w:p>
        </w:tc>
      </w:tr>
      <w:tr w:rsidR="00B63A13" w:rsidRPr="006D45FF" w14:paraId="137F94B4" w14:textId="77777777" w:rsidTr="006E1998">
        <w:trPr>
          <w:trHeight w:val="227"/>
        </w:trPr>
        <w:tc>
          <w:tcPr>
            <w:tcW w:w="4390" w:type="dxa"/>
            <w:hideMark/>
          </w:tcPr>
          <w:p w14:paraId="22A571A0" w14:textId="77777777" w:rsidR="00B63A13" w:rsidRPr="006D45FF" w:rsidRDefault="00B63A13" w:rsidP="002F3660">
            <w:pPr>
              <w:spacing w:after="0"/>
              <w:jc w:val="both"/>
              <w:rPr>
                <w:rFonts w:ascii="Arial" w:hAnsi="Arial" w:cs="Arial"/>
                <w:lang w:val="es-ES"/>
              </w:rPr>
            </w:pPr>
            <w:r w:rsidRPr="006D45FF">
              <w:rPr>
                <w:rFonts w:ascii="Arial" w:hAnsi="Arial" w:cs="Arial"/>
                <w:lang w:val="es-ES"/>
              </w:rPr>
              <w:t>Pakistán</w:t>
            </w:r>
          </w:p>
        </w:tc>
        <w:tc>
          <w:tcPr>
            <w:tcW w:w="3402" w:type="dxa"/>
            <w:hideMark/>
          </w:tcPr>
          <w:p w14:paraId="4004CED5" w14:textId="77777777" w:rsidR="00B63A13" w:rsidRPr="006D45FF" w:rsidRDefault="00B63A13" w:rsidP="002F3660">
            <w:pPr>
              <w:spacing w:after="0"/>
              <w:jc w:val="both"/>
              <w:rPr>
                <w:rFonts w:ascii="Arial" w:hAnsi="Arial" w:cs="Arial"/>
                <w:lang w:val="es-ES"/>
              </w:rPr>
            </w:pPr>
            <w:r w:rsidRPr="006D45FF">
              <w:rPr>
                <w:rFonts w:ascii="Arial" w:hAnsi="Arial" w:cs="Arial"/>
                <w:lang w:val="es-ES"/>
              </w:rPr>
              <w:t>Errante</w:t>
            </w:r>
          </w:p>
        </w:tc>
      </w:tr>
      <w:tr w:rsidR="00B63A13" w:rsidRPr="006D45FF" w14:paraId="5927C20D" w14:textId="77777777" w:rsidTr="006E1998">
        <w:trPr>
          <w:trHeight w:val="227"/>
        </w:trPr>
        <w:tc>
          <w:tcPr>
            <w:tcW w:w="4390" w:type="dxa"/>
            <w:hideMark/>
          </w:tcPr>
          <w:p w14:paraId="20787045" w14:textId="77777777" w:rsidR="00B63A13" w:rsidRPr="006D45FF" w:rsidRDefault="00B63A13" w:rsidP="002F3660">
            <w:pPr>
              <w:spacing w:after="0"/>
              <w:jc w:val="both"/>
              <w:rPr>
                <w:rFonts w:ascii="Arial" w:hAnsi="Arial" w:cs="Arial"/>
                <w:lang w:val="es-ES"/>
              </w:rPr>
            </w:pPr>
            <w:r w:rsidRPr="006D45FF">
              <w:rPr>
                <w:rFonts w:ascii="Arial" w:hAnsi="Arial" w:cs="Arial"/>
                <w:lang w:val="es-ES"/>
              </w:rPr>
              <w:t>Polonia</w:t>
            </w:r>
          </w:p>
        </w:tc>
        <w:tc>
          <w:tcPr>
            <w:tcW w:w="3402" w:type="dxa"/>
            <w:hideMark/>
          </w:tcPr>
          <w:p w14:paraId="4777C75B" w14:textId="77777777" w:rsidR="00B63A13" w:rsidRPr="006D45FF" w:rsidRDefault="00B63A13" w:rsidP="002F3660">
            <w:pPr>
              <w:spacing w:after="0"/>
              <w:jc w:val="both"/>
              <w:rPr>
                <w:rFonts w:ascii="Arial" w:hAnsi="Arial" w:cs="Arial"/>
                <w:lang w:val="es-ES"/>
              </w:rPr>
            </w:pPr>
            <w:r w:rsidRPr="006D45FF">
              <w:rPr>
                <w:rFonts w:ascii="Arial" w:hAnsi="Arial" w:cs="Arial"/>
                <w:lang w:val="es-ES"/>
              </w:rPr>
              <w:t>Errante</w:t>
            </w:r>
          </w:p>
        </w:tc>
      </w:tr>
      <w:tr w:rsidR="00B63A13" w:rsidRPr="006D45FF" w14:paraId="31716347" w14:textId="77777777" w:rsidTr="006E1998">
        <w:trPr>
          <w:trHeight w:val="227"/>
        </w:trPr>
        <w:tc>
          <w:tcPr>
            <w:tcW w:w="4390" w:type="dxa"/>
            <w:hideMark/>
          </w:tcPr>
          <w:p w14:paraId="654C5E50" w14:textId="77777777" w:rsidR="00B63A13" w:rsidRPr="006D45FF" w:rsidRDefault="00B63A13" w:rsidP="002F3660">
            <w:pPr>
              <w:spacing w:after="0"/>
              <w:jc w:val="both"/>
              <w:rPr>
                <w:rFonts w:ascii="Arial" w:hAnsi="Arial" w:cs="Arial"/>
                <w:lang w:val="es-ES"/>
              </w:rPr>
            </w:pPr>
            <w:r w:rsidRPr="006D45FF">
              <w:rPr>
                <w:rFonts w:ascii="Arial" w:hAnsi="Arial" w:cs="Arial"/>
                <w:lang w:val="es-ES"/>
              </w:rPr>
              <w:t>Portugal</w:t>
            </w:r>
          </w:p>
        </w:tc>
        <w:tc>
          <w:tcPr>
            <w:tcW w:w="3402" w:type="dxa"/>
            <w:hideMark/>
          </w:tcPr>
          <w:p w14:paraId="3DCB0AFD" w14:textId="77777777" w:rsidR="00B63A13" w:rsidRPr="006D45FF" w:rsidRDefault="00B63A13" w:rsidP="002F3660">
            <w:pPr>
              <w:spacing w:after="0"/>
              <w:jc w:val="both"/>
              <w:rPr>
                <w:rFonts w:ascii="Arial" w:hAnsi="Arial" w:cs="Arial"/>
                <w:lang w:val="es-ES"/>
              </w:rPr>
            </w:pPr>
            <w:r w:rsidRPr="006D45FF">
              <w:rPr>
                <w:rFonts w:ascii="Arial" w:hAnsi="Arial" w:cs="Arial"/>
                <w:lang w:val="es-ES"/>
              </w:rPr>
              <w:t>Errante</w:t>
            </w:r>
          </w:p>
        </w:tc>
      </w:tr>
      <w:tr w:rsidR="00B63A13" w:rsidRPr="006D45FF" w14:paraId="554BE1A8" w14:textId="77777777" w:rsidTr="006E1998">
        <w:trPr>
          <w:trHeight w:val="227"/>
        </w:trPr>
        <w:tc>
          <w:tcPr>
            <w:tcW w:w="4390" w:type="dxa"/>
            <w:hideMark/>
          </w:tcPr>
          <w:p w14:paraId="65FA6CB0" w14:textId="77777777" w:rsidR="00B63A13" w:rsidRPr="006D45FF" w:rsidRDefault="00B63A13" w:rsidP="002F3660">
            <w:pPr>
              <w:spacing w:after="0"/>
              <w:jc w:val="both"/>
              <w:rPr>
                <w:rFonts w:ascii="Arial" w:hAnsi="Arial" w:cs="Arial"/>
                <w:lang w:val="es-ES"/>
              </w:rPr>
            </w:pPr>
            <w:r w:rsidRPr="006D45FF">
              <w:rPr>
                <w:rFonts w:ascii="Arial" w:hAnsi="Arial" w:cs="Arial"/>
                <w:lang w:val="es-ES"/>
              </w:rPr>
              <w:t>Serbia</w:t>
            </w:r>
          </w:p>
        </w:tc>
        <w:tc>
          <w:tcPr>
            <w:tcW w:w="3402" w:type="dxa"/>
            <w:hideMark/>
          </w:tcPr>
          <w:p w14:paraId="53288A3B" w14:textId="77777777" w:rsidR="00B63A13" w:rsidRPr="006D45FF" w:rsidRDefault="00B63A13" w:rsidP="002F3660">
            <w:pPr>
              <w:spacing w:after="0"/>
              <w:jc w:val="both"/>
              <w:rPr>
                <w:rFonts w:ascii="Arial" w:hAnsi="Arial" w:cs="Arial"/>
                <w:lang w:val="es-ES"/>
              </w:rPr>
            </w:pPr>
            <w:r w:rsidRPr="006D45FF">
              <w:rPr>
                <w:rFonts w:ascii="Arial" w:hAnsi="Arial" w:cs="Arial"/>
                <w:lang w:val="es-ES"/>
              </w:rPr>
              <w:t>Errante</w:t>
            </w:r>
          </w:p>
        </w:tc>
      </w:tr>
      <w:tr w:rsidR="00B63A13" w:rsidRPr="006D45FF" w14:paraId="21A532E7" w14:textId="77777777" w:rsidTr="006E1998">
        <w:trPr>
          <w:trHeight w:val="227"/>
        </w:trPr>
        <w:tc>
          <w:tcPr>
            <w:tcW w:w="4390" w:type="dxa"/>
            <w:hideMark/>
          </w:tcPr>
          <w:p w14:paraId="5B1CDD45" w14:textId="77777777" w:rsidR="00B63A13" w:rsidRPr="006D45FF" w:rsidRDefault="00B63A13" w:rsidP="002F3660">
            <w:pPr>
              <w:spacing w:after="0"/>
              <w:jc w:val="both"/>
              <w:rPr>
                <w:rFonts w:ascii="Arial" w:hAnsi="Arial" w:cs="Arial"/>
                <w:lang w:val="es-ES"/>
              </w:rPr>
            </w:pPr>
            <w:r w:rsidRPr="006D45FF">
              <w:rPr>
                <w:rFonts w:ascii="Arial" w:hAnsi="Arial" w:cs="Arial"/>
                <w:lang w:val="es-ES"/>
              </w:rPr>
              <w:t>Eslovaquia</w:t>
            </w:r>
          </w:p>
        </w:tc>
        <w:tc>
          <w:tcPr>
            <w:tcW w:w="3402" w:type="dxa"/>
            <w:hideMark/>
          </w:tcPr>
          <w:p w14:paraId="7D6187D7" w14:textId="77777777" w:rsidR="00B63A13" w:rsidRPr="006D45FF" w:rsidRDefault="00B63A13" w:rsidP="002F3660">
            <w:pPr>
              <w:spacing w:after="0"/>
              <w:jc w:val="both"/>
              <w:rPr>
                <w:rFonts w:ascii="Arial" w:hAnsi="Arial" w:cs="Arial"/>
                <w:lang w:val="es-ES"/>
              </w:rPr>
            </w:pPr>
            <w:r w:rsidRPr="006D45FF">
              <w:rPr>
                <w:rFonts w:ascii="Arial" w:hAnsi="Arial" w:cs="Arial"/>
                <w:lang w:val="es-ES"/>
              </w:rPr>
              <w:t>Errante</w:t>
            </w:r>
          </w:p>
        </w:tc>
      </w:tr>
      <w:tr w:rsidR="00B63A13" w:rsidRPr="006D45FF" w14:paraId="76D1A7BC" w14:textId="77777777" w:rsidTr="006E1998">
        <w:trPr>
          <w:trHeight w:val="227"/>
        </w:trPr>
        <w:tc>
          <w:tcPr>
            <w:tcW w:w="4390" w:type="dxa"/>
            <w:hideMark/>
          </w:tcPr>
          <w:p w14:paraId="599E7BB1" w14:textId="77777777" w:rsidR="00B63A13" w:rsidRPr="006D45FF" w:rsidRDefault="00B63A13" w:rsidP="002F3660">
            <w:pPr>
              <w:spacing w:after="0"/>
              <w:jc w:val="both"/>
              <w:rPr>
                <w:rFonts w:ascii="Arial" w:hAnsi="Arial" w:cs="Arial"/>
                <w:lang w:val="es-ES"/>
              </w:rPr>
            </w:pPr>
            <w:r w:rsidRPr="006D45FF" w:rsidDel="00387B6F">
              <w:rPr>
                <w:rFonts w:ascii="Arial" w:hAnsi="Arial" w:cs="Arial"/>
                <w:lang w:val="es-ES"/>
              </w:rPr>
              <w:t>República del Sur de Corea</w:t>
            </w:r>
          </w:p>
        </w:tc>
        <w:tc>
          <w:tcPr>
            <w:tcW w:w="3402" w:type="dxa"/>
            <w:hideMark/>
          </w:tcPr>
          <w:p w14:paraId="2FFC22D9" w14:textId="77777777" w:rsidR="00B63A13" w:rsidRPr="006D45FF" w:rsidRDefault="00B63A13" w:rsidP="002F3660">
            <w:pPr>
              <w:spacing w:after="0"/>
              <w:jc w:val="both"/>
              <w:rPr>
                <w:rFonts w:ascii="Arial" w:hAnsi="Arial" w:cs="Arial"/>
                <w:lang w:val="es-ES"/>
              </w:rPr>
            </w:pPr>
            <w:r w:rsidRPr="006D45FF">
              <w:rPr>
                <w:rFonts w:ascii="Arial" w:hAnsi="Arial" w:cs="Arial"/>
                <w:lang w:val="es-ES"/>
              </w:rPr>
              <w:t>Errante</w:t>
            </w:r>
          </w:p>
        </w:tc>
      </w:tr>
      <w:tr w:rsidR="00B63A13" w:rsidRPr="006D45FF" w14:paraId="5CF16922" w14:textId="77777777" w:rsidTr="006E1998">
        <w:trPr>
          <w:trHeight w:val="227"/>
        </w:trPr>
        <w:tc>
          <w:tcPr>
            <w:tcW w:w="4390" w:type="dxa"/>
            <w:hideMark/>
          </w:tcPr>
          <w:p w14:paraId="641CCD62" w14:textId="77777777" w:rsidR="00B63A13" w:rsidRPr="006D45FF" w:rsidRDefault="00B63A13" w:rsidP="002F3660">
            <w:pPr>
              <w:spacing w:after="0"/>
              <w:jc w:val="both"/>
              <w:rPr>
                <w:rFonts w:ascii="Arial" w:hAnsi="Arial" w:cs="Arial"/>
                <w:lang w:val="es-ES"/>
              </w:rPr>
            </w:pPr>
            <w:r w:rsidRPr="006D45FF">
              <w:rPr>
                <w:rFonts w:ascii="Arial" w:hAnsi="Arial" w:cs="Arial"/>
                <w:lang w:val="es-ES"/>
              </w:rPr>
              <w:t>Turkmenistán</w:t>
            </w:r>
          </w:p>
        </w:tc>
        <w:tc>
          <w:tcPr>
            <w:tcW w:w="3402" w:type="dxa"/>
            <w:hideMark/>
          </w:tcPr>
          <w:p w14:paraId="40000CA2" w14:textId="77777777" w:rsidR="00B63A13" w:rsidRPr="006D45FF" w:rsidRDefault="00B63A13" w:rsidP="002F3660">
            <w:pPr>
              <w:spacing w:after="0"/>
              <w:jc w:val="both"/>
              <w:rPr>
                <w:rFonts w:ascii="Arial" w:hAnsi="Arial" w:cs="Arial"/>
                <w:lang w:val="es-ES"/>
              </w:rPr>
            </w:pPr>
            <w:r w:rsidRPr="006D45FF">
              <w:rPr>
                <w:rFonts w:ascii="Arial" w:hAnsi="Arial" w:cs="Arial"/>
                <w:lang w:val="es-ES"/>
              </w:rPr>
              <w:t>Errante</w:t>
            </w:r>
          </w:p>
        </w:tc>
      </w:tr>
      <w:tr w:rsidR="00B63A13" w:rsidRPr="006D45FF" w14:paraId="05642E24" w14:textId="77777777" w:rsidTr="006E1998">
        <w:trPr>
          <w:trHeight w:val="227"/>
        </w:trPr>
        <w:tc>
          <w:tcPr>
            <w:tcW w:w="4390" w:type="dxa"/>
            <w:hideMark/>
          </w:tcPr>
          <w:p w14:paraId="345B25BA" w14:textId="77777777" w:rsidR="00B63A13" w:rsidRPr="006D45FF" w:rsidRDefault="00B63A13" w:rsidP="002F3660">
            <w:pPr>
              <w:spacing w:after="0"/>
              <w:jc w:val="both"/>
              <w:rPr>
                <w:rFonts w:ascii="Arial" w:hAnsi="Arial" w:cs="Arial"/>
                <w:lang w:val="es-ES"/>
              </w:rPr>
            </w:pPr>
            <w:r w:rsidRPr="006D45FF">
              <w:rPr>
                <w:rFonts w:ascii="Arial" w:hAnsi="Arial" w:cs="Arial"/>
                <w:lang w:val="es-ES"/>
              </w:rPr>
              <w:t>Ucrania</w:t>
            </w:r>
          </w:p>
        </w:tc>
        <w:tc>
          <w:tcPr>
            <w:tcW w:w="3402" w:type="dxa"/>
            <w:hideMark/>
          </w:tcPr>
          <w:p w14:paraId="27C32B63" w14:textId="77777777" w:rsidR="00B63A13" w:rsidRPr="006D45FF" w:rsidRDefault="00B63A13" w:rsidP="002F3660">
            <w:pPr>
              <w:spacing w:after="0"/>
              <w:jc w:val="both"/>
              <w:rPr>
                <w:rFonts w:ascii="Arial" w:hAnsi="Arial" w:cs="Arial"/>
                <w:lang w:val="es-ES"/>
              </w:rPr>
            </w:pPr>
            <w:r w:rsidRPr="006D45FF">
              <w:rPr>
                <w:rFonts w:ascii="Arial" w:hAnsi="Arial" w:cs="Arial"/>
                <w:lang w:val="es-ES"/>
              </w:rPr>
              <w:t>Errante</w:t>
            </w:r>
          </w:p>
        </w:tc>
      </w:tr>
    </w:tbl>
    <w:p w14:paraId="297361FA" w14:textId="77777777" w:rsidR="006E1998" w:rsidRPr="006D45FF" w:rsidRDefault="006E1998" w:rsidP="006E1998">
      <w:pPr>
        <w:spacing w:after="0"/>
        <w:jc w:val="both"/>
        <w:rPr>
          <w:rFonts w:ascii="Arial" w:hAnsi="Arial" w:cs="Arial"/>
          <w:sz w:val="20"/>
          <w:szCs w:val="20"/>
          <w:lang w:val="es-ES"/>
        </w:rPr>
      </w:pPr>
      <w:r w:rsidRPr="006D45FF">
        <w:rPr>
          <w:rFonts w:ascii="Arial" w:hAnsi="Arial" w:cs="Arial"/>
          <w:sz w:val="20"/>
          <w:szCs w:val="20"/>
          <w:lang w:val="es-ES"/>
        </w:rPr>
        <w:t xml:space="preserve">*Anidación previa en las islas Shetland (1967-1975), quizá también en el pasado (1800) </w:t>
      </w:r>
    </w:p>
    <w:p w14:paraId="079844A7" w14:textId="4A8269EB" w:rsidR="00650314" w:rsidRPr="006D45FF" w:rsidRDefault="006E1998" w:rsidP="006E1998">
      <w:pPr>
        <w:spacing w:after="0"/>
        <w:jc w:val="both"/>
        <w:rPr>
          <w:rFonts w:ascii="Arial" w:hAnsi="Arial" w:cs="Arial"/>
          <w:sz w:val="20"/>
          <w:szCs w:val="20"/>
          <w:lang w:val="es-ES"/>
        </w:rPr>
      </w:pPr>
      <w:r w:rsidRPr="006D45FF">
        <w:rPr>
          <w:rFonts w:ascii="Arial" w:hAnsi="Arial" w:cs="Arial"/>
          <w:sz w:val="20"/>
          <w:szCs w:val="20"/>
          <w:lang w:val="es-ES"/>
        </w:rPr>
        <w:t>**Un intento de anidación (2001)</w:t>
      </w:r>
    </w:p>
    <w:p w14:paraId="187DEF08" w14:textId="77777777" w:rsidR="004836F1" w:rsidRPr="006D45FF" w:rsidRDefault="004836F1" w:rsidP="00921A70">
      <w:pPr>
        <w:spacing w:after="0"/>
        <w:jc w:val="both"/>
        <w:rPr>
          <w:rFonts w:ascii="Arial" w:hAnsi="Arial" w:cs="Arial"/>
          <w:lang w:val="es-ES"/>
        </w:rPr>
      </w:pPr>
    </w:p>
    <w:p w14:paraId="7A47DF51" w14:textId="132E1F61" w:rsidR="004B4F34" w:rsidRPr="006D45FF" w:rsidRDefault="004B4F34" w:rsidP="006127EB">
      <w:pPr>
        <w:spacing w:after="0"/>
        <w:ind w:left="540" w:hanging="540"/>
        <w:jc w:val="both"/>
        <w:rPr>
          <w:rFonts w:ascii="Arial" w:hAnsi="Arial" w:cs="Arial"/>
          <w:b/>
          <w:bCs/>
          <w:lang w:val="es-ES"/>
        </w:rPr>
      </w:pPr>
      <w:r w:rsidRPr="006D45FF">
        <w:rPr>
          <w:rFonts w:ascii="Arial" w:hAnsi="Arial" w:cs="Arial"/>
          <w:b/>
          <w:bCs/>
          <w:lang w:val="es-ES"/>
        </w:rPr>
        <w:t>9.</w:t>
      </w:r>
      <w:r w:rsidRPr="006D45FF">
        <w:rPr>
          <w:rFonts w:ascii="Arial" w:hAnsi="Arial" w:cs="Arial"/>
          <w:b/>
          <w:bCs/>
          <w:lang w:val="es-ES"/>
        </w:rPr>
        <w:tab/>
        <w:t>Consultas</w:t>
      </w:r>
    </w:p>
    <w:p w14:paraId="192E6768" w14:textId="77777777" w:rsidR="000838E8" w:rsidRPr="006D45FF" w:rsidRDefault="000838E8" w:rsidP="00470D6B">
      <w:pPr>
        <w:spacing w:after="0"/>
        <w:jc w:val="both"/>
        <w:rPr>
          <w:rFonts w:ascii="Arial" w:hAnsi="Arial" w:cs="Arial"/>
          <w:lang w:val="es-ES"/>
        </w:rPr>
      </w:pPr>
    </w:p>
    <w:p w14:paraId="07388535" w14:textId="49DF5E38" w:rsidR="00470D6B" w:rsidRPr="006D45FF" w:rsidRDefault="00470D6B" w:rsidP="00470D6B">
      <w:pPr>
        <w:spacing w:after="0"/>
        <w:jc w:val="both"/>
        <w:rPr>
          <w:rFonts w:ascii="Arial" w:hAnsi="Arial" w:cs="Arial"/>
          <w:lang w:val="es-ES"/>
        </w:rPr>
      </w:pPr>
      <w:r w:rsidRPr="006D45FF">
        <w:rPr>
          <w:rFonts w:ascii="Arial" w:hAnsi="Arial" w:cs="Arial"/>
          <w:lang w:val="es-ES"/>
        </w:rPr>
        <w:t xml:space="preserve">Noruega invitó a los demás Estados del área de distribución de la especie —Finlandia, Suecia y Dinamarca— a que, por medio de sus coordinadores nacionales, presentaran a la CMS sus comentarios y contribuciones al proyecto de propuesta de inclusión en la lista. En general, se </w:t>
      </w:r>
      <w:r w:rsidRPr="006D45FF">
        <w:rPr>
          <w:rFonts w:ascii="Arial" w:hAnsi="Arial" w:cs="Arial"/>
          <w:lang w:val="es-ES"/>
        </w:rPr>
        <w:lastRenderedPageBreak/>
        <w:t xml:space="preserve">recibieron comentarios positivos. Los </w:t>
      </w:r>
      <w:proofErr w:type="gramStart"/>
      <w:r w:rsidRPr="006D45FF">
        <w:rPr>
          <w:rFonts w:ascii="Arial" w:hAnsi="Arial" w:cs="Arial"/>
          <w:lang w:val="es-ES"/>
        </w:rPr>
        <w:t>Estados Partes</w:t>
      </w:r>
      <w:proofErr w:type="gramEnd"/>
      <w:r w:rsidRPr="006D45FF">
        <w:rPr>
          <w:rFonts w:ascii="Arial" w:hAnsi="Arial" w:cs="Arial"/>
          <w:lang w:val="es-ES"/>
        </w:rPr>
        <w:t xml:space="preserve"> del área de distribución podrían presentar aportaciones más detalladas durante el proceso de consulta más amplio. No se ha consultado a las autoridades de otros Estados del área de distribución.</w:t>
      </w:r>
    </w:p>
    <w:p w14:paraId="106ED9AF" w14:textId="77777777" w:rsidR="00470D6B" w:rsidRPr="006D45FF" w:rsidRDefault="00470D6B" w:rsidP="00470D6B">
      <w:pPr>
        <w:spacing w:after="0"/>
        <w:jc w:val="both"/>
        <w:rPr>
          <w:rFonts w:ascii="Arial" w:hAnsi="Arial" w:cs="Arial"/>
          <w:lang w:val="es-ES"/>
        </w:rPr>
      </w:pPr>
    </w:p>
    <w:p w14:paraId="0C1A6813" w14:textId="3B72C9C0" w:rsidR="00470D6B" w:rsidRPr="006D45FF" w:rsidRDefault="00470D6B" w:rsidP="00470D6B">
      <w:pPr>
        <w:spacing w:after="0"/>
        <w:jc w:val="both"/>
        <w:rPr>
          <w:rFonts w:ascii="Arial" w:hAnsi="Arial" w:cs="Arial"/>
          <w:lang w:val="es-ES"/>
        </w:rPr>
      </w:pPr>
      <w:r w:rsidRPr="006D45FF">
        <w:rPr>
          <w:rFonts w:ascii="Arial" w:hAnsi="Arial" w:cs="Arial"/>
          <w:lang w:val="es-ES"/>
        </w:rPr>
        <w:t xml:space="preserve">Noruega también invitó al Grupo Asesor Técnico del </w:t>
      </w:r>
      <w:proofErr w:type="spellStart"/>
      <w:r w:rsidRPr="006D45FF">
        <w:rPr>
          <w:rFonts w:ascii="Arial" w:hAnsi="Arial" w:cs="Arial"/>
          <w:lang w:val="es-ES"/>
        </w:rPr>
        <w:t>MdE</w:t>
      </w:r>
      <w:proofErr w:type="spellEnd"/>
      <w:r w:rsidRPr="006D45FF">
        <w:rPr>
          <w:rFonts w:ascii="Arial" w:hAnsi="Arial" w:cs="Arial"/>
          <w:lang w:val="es-ES"/>
        </w:rPr>
        <w:t xml:space="preserve"> sobre aves rapaces a realizar comentarios sobre el proyecto y, a cambio, recibió una declaración oficial en la que se apoyaba la propuesta de Noruega de incluir al búho nival en el Apéndice II de la CMS (</w:t>
      </w:r>
      <w:r w:rsidRPr="006D45FF">
        <w:rPr>
          <w:rFonts w:ascii="Arial" w:hAnsi="Arial" w:cs="Arial"/>
          <w:b/>
          <w:bCs/>
          <w:i/>
          <w:iCs/>
          <w:lang w:val="es-ES"/>
        </w:rPr>
        <w:t>Adenda I</w:t>
      </w:r>
      <w:r w:rsidRPr="006D45FF">
        <w:rPr>
          <w:rFonts w:ascii="Arial" w:hAnsi="Arial" w:cs="Arial"/>
          <w:lang w:val="es-ES"/>
        </w:rPr>
        <w:t>). El Grupo Asesor Técnico afirma que «la propuesta presentada por Noruega para incluir al búho nival en el Apéndice II de la CMS es exhaustiva y demuestra claramente los aspectos positivos que dicha inclusión tendría para la conservación de la especie».</w:t>
      </w:r>
    </w:p>
    <w:p w14:paraId="324F1625" w14:textId="77777777" w:rsidR="004B4F34" w:rsidRPr="006D45FF" w:rsidRDefault="004B4F34" w:rsidP="006127EB">
      <w:pPr>
        <w:spacing w:after="0"/>
        <w:ind w:left="540" w:hanging="540"/>
        <w:jc w:val="both"/>
        <w:rPr>
          <w:rFonts w:ascii="Arial" w:hAnsi="Arial" w:cs="Arial"/>
          <w:lang w:val="es-ES"/>
        </w:rPr>
      </w:pPr>
    </w:p>
    <w:p w14:paraId="1F115CB0" w14:textId="3F69DA7C" w:rsidR="004B4F34" w:rsidRPr="006D45FF" w:rsidRDefault="004B4F34" w:rsidP="006127EB">
      <w:pPr>
        <w:spacing w:after="0"/>
        <w:ind w:left="540" w:hanging="540"/>
        <w:jc w:val="both"/>
        <w:rPr>
          <w:rFonts w:ascii="Arial" w:hAnsi="Arial" w:cs="Arial"/>
          <w:b/>
          <w:bCs/>
          <w:lang w:val="es-ES"/>
        </w:rPr>
      </w:pPr>
      <w:r w:rsidRPr="006D45FF">
        <w:rPr>
          <w:rFonts w:ascii="Arial" w:hAnsi="Arial" w:cs="Arial"/>
          <w:b/>
          <w:bCs/>
          <w:lang w:val="es-ES"/>
        </w:rPr>
        <w:t>10.</w:t>
      </w:r>
      <w:r w:rsidRPr="006D45FF">
        <w:rPr>
          <w:rFonts w:ascii="Arial" w:hAnsi="Arial" w:cs="Arial"/>
          <w:b/>
          <w:bCs/>
          <w:lang w:val="es-ES"/>
        </w:rPr>
        <w:tab/>
        <w:t>Observaciones adicionales</w:t>
      </w:r>
    </w:p>
    <w:p w14:paraId="0B1CB214" w14:textId="77777777" w:rsidR="000838E8" w:rsidRPr="006D45FF" w:rsidRDefault="000838E8" w:rsidP="006127EB">
      <w:pPr>
        <w:spacing w:after="0"/>
        <w:ind w:left="540" w:hanging="540"/>
        <w:jc w:val="both"/>
        <w:rPr>
          <w:rFonts w:ascii="Arial" w:hAnsi="Arial" w:cs="Arial"/>
          <w:lang w:val="es-ES"/>
        </w:rPr>
      </w:pPr>
    </w:p>
    <w:p w14:paraId="3ECA2CA3" w14:textId="2441CB30" w:rsidR="00C61DF4" w:rsidRPr="006D45FF" w:rsidRDefault="00B41396" w:rsidP="006127EB">
      <w:pPr>
        <w:spacing w:after="0"/>
        <w:ind w:left="540" w:hanging="540"/>
        <w:jc w:val="both"/>
        <w:rPr>
          <w:rFonts w:ascii="Arial" w:hAnsi="Arial" w:cs="Arial"/>
          <w:lang w:val="es-ES"/>
        </w:rPr>
      </w:pPr>
      <w:r w:rsidRPr="006D45FF">
        <w:rPr>
          <w:rFonts w:ascii="Arial" w:hAnsi="Arial" w:cs="Arial"/>
          <w:lang w:val="es-ES"/>
        </w:rPr>
        <w:t>No hay otras observaciones.</w:t>
      </w:r>
    </w:p>
    <w:p w14:paraId="2A34795E" w14:textId="049E59A1" w:rsidR="001B1CEB" w:rsidRPr="006D45FF" w:rsidRDefault="001B1CEB" w:rsidP="001B1CEB">
      <w:pPr>
        <w:spacing w:after="0"/>
        <w:ind w:left="540" w:hanging="540"/>
        <w:jc w:val="both"/>
        <w:rPr>
          <w:rFonts w:ascii="Arial" w:hAnsi="Arial" w:cs="Arial"/>
          <w:lang w:val="es-ES"/>
        </w:rPr>
      </w:pPr>
      <w:r w:rsidRPr="006D45FF">
        <w:rPr>
          <w:rFonts w:ascii="Arial" w:hAnsi="Arial" w:cs="Arial"/>
          <w:lang w:val="es-ES"/>
        </w:rPr>
        <w:br w:type="page"/>
      </w:r>
    </w:p>
    <w:p w14:paraId="1930DA3E" w14:textId="125EBE4C" w:rsidR="004B4F34" w:rsidRPr="00D17F74" w:rsidRDefault="004B4F34" w:rsidP="00D17F74">
      <w:pPr>
        <w:spacing w:after="0"/>
        <w:ind w:left="540" w:hanging="540"/>
        <w:jc w:val="both"/>
        <w:rPr>
          <w:rFonts w:ascii="Arial" w:hAnsi="Arial" w:cs="Arial"/>
          <w:b/>
          <w:bCs/>
          <w:sz w:val="20"/>
          <w:szCs w:val="20"/>
        </w:rPr>
      </w:pPr>
      <w:r w:rsidRPr="00D17F74">
        <w:rPr>
          <w:rFonts w:ascii="Arial" w:hAnsi="Arial" w:cs="Arial"/>
          <w:b/>
          <w:bCs/>
          <w:sz w:val="20"/>
          <w:szCs w:val="20"/>
        </w:rPr>
        <w:lastRenderedPageBreak/>
        <w:t>11.</w:t>
      </w:r>
      <w:r w:rsidR="006127EB" w:rsidRPr="00D17F74">
        <w:rPr>
          <w:rFonts w:ascii="Arial" w:hAnsi="Arial" w:cs="Arial"/>
          <w:b/>
          <w:bCs/>
          <w:sz w:val="20"/>
          <w:szCs w:val="20"/>
        </w:rPr>
        <w:tab/>
      </w:r>
      <w:proofErr w:type="spellStart"/>
      <w:r w:rsidRPr="00D17F74">
        <w:rPr>
          <w:rFonts w:ascii="Arial" w:hAnsi="Arial" w:cs="Arial"/>
          <w:b/>
          <w:bCs/>
          <w:sz w:val="20"/>
          <w:szCs w:val="20"/>
        </w:rPr>
        <w:t>Referenc</w:t>
      </w:r>
      <w:r w:rsidR="00D17F74" w:rsidRPr="00D17F74">
        <w:rPr>
          <w:rFonts w:ascii="Arial" w:hAnsi="Arial" w:cs="Arial"/>
          <w:b/>
          <w:bCs/>
          <w:sz w:val="20"/>
          <w:szCs w:val="20"/>
        </w:rPr>
        <w:t>ias</w:t>
      </w:r>
      <w:proofErr w:type="spellEnd"/>
    </w:p>
    <w:p w14:paraId="7BE72EEF" w14:textId="77777777" w:rsidR="000838E8" w:rsidRPr="00D17F74" w:rsidRDefault="000838E8" w:rsidP="00D17F74">
      <w:pPr>
        <w:spacing w:after="0"/>
        <w:ind w:left="426" w:hanging="426"/>
        <w:jc w:val="both"/>
        <w:rPr>
          <w:rStyle w:val="LitteraturNINATegn"/>
          <w:sz w:val="20"/>
          <w:szCs w:val="20"/>
        </w:rPr>
      </w:pPr>
    </w:p>
    <w:p w14:paraId="5EA3CF17" w14:textId="66E8613C" w:rsidR="00A854A1" w:rsidRPr="00D17F74" w:rsidRDefault="00A854A1" w:rsidP="00D17F74">
      <w:pPr>
        <w:spacing w:after="80"/>
        <w:ind w:left="426" w:hanging="426"/>
        <w:jc w:val="both"/>
        <w:rPr>
          <w:rStyle w:val="LitteraturNINATegn"/>
          <w:sz w:val="20"/>
          <w:szCs w:val="20"/>
        </w:rPr>
      </w:pPr>
      <w:proofErr w:type="spellStart"/>
      <w:r w:rsidRPr="00D17F74">
        <w:rPr>
          <w:rStyle w:val="LitteraturNINATegn"/>
          <w:sz w:val="20"/>
          <w:szCs w:val="20"/>
        </w:rPr>
        <w:t>Bannermann</w:t>
      </w:r>
      <w:proofErr w:type="spellEnd"/>
      <w:r w:rsidRPr="00D17F74">
        <w:rPr>
          <w:rStyle w:val="LitteraturNINATegn"/>
          <w:sz w:val="20"/>
          <w:szCs w:val="20"/>
        </w:rPr>
        <w:t xml:space="preserve">, D.A. (1957). The birds of the British Isles. Vol 6. Oliver &amp; Boyd. </w:t>
      </w:r>
    </w:p>
    <w:p w14:paraId="4D4C9D2A" w14:textId="77777777" w:rsidR="00A854A1" w:rsidRPr="00D17F74" w:rsidRDefault="00A854A1" w:rsidP="00D17F74">
      <w:pPr>
        <w:pStyle w:val="PlainText"/>
        <w:spacing w:after="80"/>
        <w:ind w:left="426" w:hanging="426"/>
        <w:jc w:val="both"/>
        <w:rPr>
          <w:rStyle w:val="LitteraturNINATegn"/>
          <w:sz w:val="20"/>
          <w:szCs w:val="20"/>
          <w:lang w:val="en-US"/>
        </w:rPr>
      </w:pPr>
      <w:r w:rsidRPr="00D17F74">
        <w:rPr>
          <w:rStyle w:val="LitteraturNINATegn"/>
          <w:sz w:val="20"/>
          <w:szCs w:val="20"/>
          <w:lang w:val="en-US"/>
        </w:rPr>
        <w:t xml:space="preserve">Bartram, W. (1791). Travels through North &amp; South Carolina, Georgia, East &amp; West Florida, the Cherokee country, the extensive territories of the </w:t>
      </w:r>
      <w:proofErr w:type="spellStart"/>
      <w:r w:rsidRPr="00D17F74">
        <w:rPr>
          <w:rStyle w:val="LitteraturNINATegn"/>
          <w:sz w:val="20"/>
          <w:szCs w:val="20"/>
          <w:lang w:val="en-US"/>
        </w:rPr>
        <w:t>Muscogulges</w:t>
      </w:r>
      <w:proofErr w:type="spellEnd"/>
      <w:r w:rsidRPr="00D17F74">
        <w:rPr>
          <w:rStyle w:val="LitteraturNINATegn"/>
          <w:sz w:val="20"/>
          <w:szCs w:val="20"/>
          <w:lang w:val="en-US"/>
        </w:rPr>
        <w:t xml:space="preserve">, or Creek Confederacy, and the country of the </w:t>
      </w:r>
      <w:proofErr w:type="spellStart"/>
      <w:r w:rsidRPr="00D17F74">
        <w:rPr>
          <w:rStyle w:val="LitteraturNINATegn"/>
          <w:sz w:val="20"/>
          <w:szCs w:val="20"/>
          <w:lang w:val="en-US"/>
        </w:rPr>
        <w:t>Chactaws</w:t>
      </w:r>
      <w:proofErr w:type="spellEnd"/>
      <w:r w:rsidRPr="00D17F74">
        <w:rPr>
          <w:rStyle w:val="LitteraturNINATegn"/>
          <w:sz w:val="20"/>
          <w:szCs w:val="20"/>
          <w:lang w:val="en-US"/>
        </w:rPr>
        <w:t xml:space="preserve">; Containing an account of the soil and natural productions of those regions, together with observations on the manners of the Indians. Embellished with </w:t>
      </w:r>
      <w:proofErr w:type="gramStart"/>
      <w:r w:rsidRPr="00D17F74">
        <w:rPr>
          <w:rStyle w:val="LitteraturNINATegn"/>
          <w:sz w:val="20"/>
          <w:szCs w:val="20"/>
          <w:lang w:val="en-US"/>
        </w:rPr>
        <w:t>copper-plates</w:t>
      </w:r>
      <w:proofErr w:type="gramEnd"/>
      <w:r w:rsidRPr="00D17F74">
        <w:rPr>
          <w:rStyle w:val="LitteraturNINATegn"/>
          <w:sz w:val="20"/>
          <w:szCs w:val="20"/>
          <w:lang w:val="en-US"/>
        </w:rPr>
        <w:t>. Philadelphia. s 289.</w:t>
      </w:r>
    </w:p>
    <w:p w14:paraId="0F363F1C" w14:textId="77777777" w:rsidR="00A854A1" w:rsidRPr="00D17F74" w:rsidRDefault="00A854A1" w:rsidP="00D17F74">
      <w:pPr>
        <w:spacing w:after="80"/>
        <w:ind w:left="426" w:hanging="426"/>
        <w:jc w:val="both"/>
        <w:rPr>
          <w:rFonts w:ascii="Arial" w:hAnsi="Arial" w:cs="Arial"/>
          <w:sz w:val="20"/>
          <w:szCs w:val="20"/>
        </w:rPr>
      </w:pPr>
      <w:proofErr w:type="spellStart"/>
      <w:proofErr w:type="gramStart"/>
      <w:r w:rsidRPr="00D17F74">
        <w:rPr>
          <w:rFonts w:ascii="Arial" w:eastAsia="Aptos" w:hAnsi="Arial" w:cs="Arial"/>
          <w:sz w:val="20"/>
          <w:szCs w:val="20"/>
        </w:rPr>
        <w:t>BirdLife</w:t>
      </w:r>
      <w:proofErr w:type="spellEnd"/>
      <w:proofErr w:type="gramEnd"/>
      <w:r w:rsidRPr="00D17F74">
        <w:rPr>
          <w:rFonts w:ascii="Arial" w:eastAsia="Aptos" w:hAnsi="Arial" w:cs="Arial"/>
          <w:sz w:val="20"/>
          <w:szCs w:val="20"/>
        </w:rPr>
        <w:t xml:space="preserve"> International (2017). </w:t>
      </w:r>
      <w:r w:rsidRPr="00D17F74">
        <w:rPr>
          <w:rFonts w:ascii="Arial" w:eastAsia="Aptos" w:hAnsi="Arial" w:cs="Arial"/>
          <w:i/>
          <w:iCs/>
          <w:sz w:val="20"/>
          <w:szCs w:val="20"/>
        </w:rPr>
        <w:t xml:space="preserve">Bubo </w:t>
      </w:r>
      <w:proofErr w:type="spellStart"/>
      <w:r w:rsidRPr="00D17F74">
        <w:rPr>
          <w:rFonts w:ascii="Arial" w:eastAsia="Aptos" w:hAnsi="Arial" w:cs="Arial"/>
          <w:i/>
          <w:iCs/>
          <w:sz w:val="20"/>
          <w:szCs w:val="20"/>
        </w:rPr>
        <w:t>scandiacus</w:t>
      </w:r>
      <w:proofErr w:type="spellEnd"/>
      <w:r w:rsidRPr="00D17F74">
        <w:rPr>
          <w:rFonts w:ascii="Arial" w:eastAsia="Aptos" w:hAnsi="Arial" w:cs="Arial"/>
          <w:sz w:val="20"/>
          <w:szCs w:val="20"/>
        </w:rPr>
        <w:t xml:space="preserve"> (errata version published in 2018). The IUCN Red List of Threatened Species 2017: e.T22689055A127837214. Available at: </w:t>
      </w:r>
      <w:hyperlink r:id="rId22">
        <w:r w:rsidRPr="00D17F74">
          <w:rPr>
            <w:rStyle w:val="Hyperlink"/>
            <w:rFonts w:ascii="Arial" w:eastAsia="Aptos" w:hAnsi="Arial" w:cs="Arial"/>
            <w:color w:val="0000FF"/>
            <w:sz w:val="20"/>
            <w:szCs w:val="20"/>
          </w:rPr>
          <w:t>https://dx.doi.org/10.2305/IUCN.UK.2017-3.RLTS.T22689055A119342767.en</w:t>
        </w:r>
      </w:hyperlink>
      <w:r w:rsidRPr="00D17F74">
        <w:rPr>
          <w:rFonts w:ascii="Arial" w:eastAsia="Aptos" w:hAnsi="Arial" w:cs="Arial"/>
          <w:sz w:val="20"/>
          <w:szCs w:val="20"/>
        </w:rPr>
        <w:t xml:space="preserve"> (Accessed: 21 February 2025).</w:t>
      </w:r>
    </w:p>
    <w:p w14:paraId="2F1FC966" w14:textId="77777777" w:rsidR="00A854A1" w:rsidRPr="00D17F74" w:rsidRDefault="00A854A1" w:rsidP="00D17F74">
      <w:pPr>
        <w:spacing w:after="80"/>
        <w:ind w:left="426" w:hanging="426"/>
        <w:jc w:val="both"/>
        <w:rPr>
          <w:rFonts w:ascii="Arial" w:hAnsi="Arial" w:cs="Arial"/>
          <w:sz w:val="20"/>
          <w:szCs w:val="20"/>
        </w:rPr>
      </w:pPr>
      <w:proofErr w:type="spellStart"/>
      <w:proofErr w:type="gramStart"/>
      <w:r w:rsidRPr="00D17F74">
        <w:rPr>
          <w:rFonts w:ascii="Arial" w:eastAsia="Aptos" w:hAnsi="Arial" w:cs="Arial"/>
          <w:sz w:val="20"/>
          <w:szCs w:val="20"/>
        </w:rPr>
        <w:t>BirdLife</w:t>
      </w:r>
      <w:proofErr w:type="spellEnd"/>
      <w:proofErr w:type="gramEnd"/>
      <w:r w:rsidRPr="00D17F74">
        <w:rPr>
          <w:rFonts w:ascii="Arial" w:eastAsia="Aptos" w:hAnsi="Arial" w:cs="Arial"/>
          <w:sz w:val="20"/>
          <w:szCs w:val="20"/>
        </w:rPr>
        <w:t xml:space="preserve"> International (2021a). </w:t>
      </w:r>
      <w:r w:rsidRPr="00D17F74">
        <w:rPr>
          <w:rFonts w:ascii="Arial" w:eastAsia="Aptos" w:hAnsi="Arial" w:cs="Arial"/>
          <w:i/>
          <w:iCs/>
          <w:sz w:val="20"/>
          <w:szCs w:val="20"/>
        </w:rPr>
        <w:t xml:space="preserve">Bubo </w:t>
      </w:r>
      <w:proofErr w:type="spellStart"/>
      <w:r w:rsidRPr="00D17F74">
        <w:rPr>
          <w:rFonts w:ascii="Arial" w:eastAsia="Aptos" w:hAnsi="Arial" w:cs="Arial"/>
          <w:i/>
          <w:iCs/>
          <w:sz w:val="20"/>
          <w:szCs w:val="20"/>
        </w:rPr>
        <w:t>scandiacus</w:t>
      </w:r>
      <w:proofErr w:type="spellEnd"/>
      <w:r w:rsidRPr="00D17F74">
        <w:rPr>
          <w:rFonts w:ascii="Arial" w:eastAsia="Aptos" w:hAnsi="Arial" w:cs="Arial"/>
          <w:sz w:val="20"/>
          <w:szCs w:val="20"/>
        </w:rPr>
        <w:t xml:space="preserve">. The IUCN Red List of Threatened Species 2021: e.T22689055A205475036. Available at: </w:t>
      </w:r>
      <w:hyperlink r:id="rId23">
        <w:r w:rsidRPr="00D17F74">
          <w:rPr>
            <w:rStyle w:val="Hyperlink"/>
            <w:rFonts w:ascii="Arial" w:eastAsia="Aptos" w:hAnsi="Arial" w:cs="Arial"/>
            <w:color w:val="0000FF"/>
            <w:sz w:val="20"/>
            <w:szCs w:val="20"/>
          </w:rPr>
          <w:t>https://dx.doi.org/10.2305/IUCN.UK.2021-3.RLTS.T22689055A205475036.en</w:t>
        </w:r>
      </w:hyperlink>
      <w:r w:rsidRPr="00D17F74">
        <w:rPr>
          <w:rFonts w:ascii="Arial" w:eastAsia="Aptos" w:hAnsi="Arial" w:cs="Arial"/>
          <w:sz w:val="20"/>
          <w:szCs w:val="20"/>
        </w:rPr>
        <w:t xml:space="preserve"> (Accessed: 21 February 2025).</w:t>
      </w:r>
    </w:p>
    <w:p w14:paraId="717E18AE" w14:textId="77777777" w:rsidR="00A854A1" w:rsidRPr="00D17F74" w:rsidRDefault="00A854A1" w:rsidP="00D17F74">
      <w:pPr>
        <w:spacing w:after="80"/>
        <w:ind w:left="426" w:hanging="426"/>
        <w:jc w:val="both"/>
        <w:rPr>
          <w:rFonts w:ascii="Arial" w:hAnsi="Arial" w:cs="Arial"/>
          <w:sz w:val="20"/>
          <w:szCs w:val="20"/>
        </w:rPr>
      </w:pPr>
      <w:proofErr w:type="spellStart"/>
      <w:proofErr w:type="gramStart"/>
      <w:r w:rsidRPr="00D17F74">
        <w:rPr>
          <w:rFonts w:ascii="Arial" w:eastAsia="Aptos" w:hAnsi="Arial" w:cs="Arial"/>
          <w:sz w:val="20"/>
          <w:szCs w:val="20"/>
        </w:rPr>
        <w:t>BirdLife</w:t>
      </w:r>
      <w:proofErr w:type="spellEnd"/>
      <w:proofErr w:type="gramEnd"/>
      <w:r w:rsidRPr="00D17F74">
        <w:rPr>
          <w:rFonts w:ascii="Arial" w:eastAsia="Aptos" w:hAnsi="Arial" w:cs="Arial"/>
          <w:sz w:val="20"/>
          <w:szCs w:val="20"/>
        </w:rPr>
        <w:t xml:space="preserve"> International (2021b). </w:t>
      </w:r>
      <w:r w:rsidRPr="00D17F74">
        <w:rPr>
          <w:rFonts w:ascii="Arial" w:eastAsia="Aptos" w:hAnsi="Arial" w:cs="Arial"/>
          <w:i/>
          <w:iCs/>
          <w:sz w:val="20"/>
          <w:szCs w:val="20"/>
        </w:rPr>
        <w:t xml:space="preserve">Bubo </w:t>
      </w:r>
      <w:proofErr w:type="spellStart"/>
      <w:r w:rsidRPr="00D17F74">
        <w:rPr>
          <w:rFonts w:ascii="Arial" w:eastAsia="Aptos" w:hAnsi="Arial" w:cs="Arial"/>
          <w:i/>
          <w:iCs/>
          <w:sz w:val="20"/>
          <w:szCs w:val="20"/>
        </w:rPr>
        <w:t>scandiacus</w:t>
      </w:r>
      <w:proofErr w:type="spellEnd"/>
      <w:r w:rsidRPr="00D17F74">
        <w:rPr>
          <w:rFonts w:ascii="Arial" w:eastAsia="Aptos" w:hAnsi="Arial" w:cs="Arial"/>
          <w:sz w:val="20"/>
          <w:szCs w:val="20"/>
        </w:rPr>
        <w:t xml:space="preserve"> (Europe assessment). The IUCN Red List of Threatened Species 2021: e.T22689055A166224787. Available at: </w:t>
      </w:r>
      <w:hyperlink r:id="rId24">
        <w:r w:rsidRPr="00D17F74">
          <w:rPr>
            <w:rStyle w:val="Hyperlink"/>
            <w:rFonts w:ascii="Arial" w:eastAsia="Aptos" w:hAnsi="Arial" w:cs="Arial"/>
            <w:color w:val="0000FF"/>
            <w:sz w:val="20"/>
            <w:szCs w:val="20"/>
          </w:rPr>
          <w:t>https://dx.doi.org/10.2305/IUCN.UK.2021-3.RLTS.T22689055A166224787.en</w:t>
        </w:r>
      </w:hyperlink>
      <w:r w:rsidRPr="00D17F74">
        <w:rPr>
          <w:rFonts w:ascii="Arial" w:eastAsia="Aptos" w:hAnsi="Arial" w:cs="Arial"/>
          <w:sz w:val="20"/>
          <w:szCs w:val="20"/>
        </w:rPr>
        <w:t xml:space="preserve"> (Accessed: 7 April 2025).</w:t>
      </w:r>
    </w:p>
    <w:p w14:paraId="0D85C81F" w14:textId="77777777" w:rsidR="00A854A1" w:rsidRPr="00D17F74" w:rsidRDefault="00A854A1" w:rsidP="00D17F74">
      <w:pPr>
        <w:spacing w:after="80"/>
        <w:ind w:left="426" w:hanging="426"/>
        <w:jc w:val="both"/>
        <w:rPr>
          <w:rFonts w:ascii="Arial" w:eastAsiaTheme="minorEastAsia" w:hAnsi="Arial" w:cs="Arial"/>
          <w:sz w:val="20"/>
          <w:szCs w:val="20"/>
        </w:rPr>
      </w:pPr>
      <w:r w:rsidRPr="00D17F74">
        <w:rPr>
          <w:rFonts w:ascii="Arial" w:eastAsiaTheme="minorEastAsia" w:hAnsi="Arial" w:cs="Arial"/>
          <w:sz w:val="20"/>
          <w:szCs w:val="20"/>
        </w:rPr>
        <w:t xml:space="preserve">Boertmann, D. &amp; Bay, C. (2018). </w:t>
      </w:r>
      <w:proofErr w:type="spellStart"/>
      <w:r w:rsidRPr="00D17F74">
        <w:rPr>
          <w:rFonts w:ascii="Arial" w:eastAsiaTheme="minorEastAsia" w:hAnsi="Arial" w:cs="Arial"/>
          <w:sz w:val="20"/>
          <w:szCs w:val="20"/>
        </w:rPr>
        <w:t>Grønlands</w:t>
      </w:r>
      <w:proofErr w:type="spellEnd"/>
      <w:r w:rsidRPr="00D17F74">
        <w:rPr>
          <w:rFonts w:ascii="Arial" w:eastAsiaTheme="minorEastAsia" w:hAnsi="Arial" w:cs="Arial"/>
          <w:sz w:val="20"/>
          <w:szCs w:val="20"/>
        </w:rPr>
        <w:t xml:space="preserve"> </w:t>
      </w:r>
      <w:proofErr w:type="spellStart"/>
      <w:r w:rsidRPr="00D17F74">
        <w:rPr>
          <w:rFonts w:ascii="Arial" w:eastAsiaTheme="minorEastAsia" w:hAnsi="Arial" w:cs="Arial"/>
          <w:sz w:val="20"/>
          <w:szCs w:val="20"/>
        </w:rPr>
        <w:t>Rødliste</w:t>
      </w:r>
      <w:proofErr w:type="spellEnd"/>
      <w:r w:rsidRPr="00D17F74">
        <w:rPr>
          <w:rFonts w:ascii="Arial" w:eastAsiaTheme="minorEastAsia" w:hAnsi="Arial" w:cs="Arial"/>
          <w:sz w:val="20"/>
          <w:szCs w:val="20"/>
        </w:rPr>
        <w:t xml:space="preserve"> 2018 – </w:t>
      </w:r>
      <w:proofErr w:type="spellStart"/>
      <w:r w:rsidRPr="00D17F74">
        <w:rPr>
          <w:rFonts w:ascii="Arial" w:eastAsiaTheme="minorEastAsia" w:hAnsi="Arial" w:cs="Arial"/>
          <w:sz w:val="20"/>
          <w:szCs w:val="20"/>
        </w:rPr>
        <w:t>Fortegnelse</w:t>
      </w:r>
      <w:proofErr w:type="spellEnd"/>
      <w:r w:rsidRPr="00D17F74">
        <w:rPr>
          <w:rFonts w:ascii="Arial" w:eastAsiaTheme="minorEastAsia" w:hAnsi="Arial" w:cs="Arial"/>
          <w:sz w:val="20"/>
          <w:szCs w:val="20"/>
        </w:rPr>
        <w:t xml:space="preserve"> over </w:t>
      </w:r>
      <w:proofErr w:type="spellStart"/>
      <w:r w:rsidRPr="00D17F74">
        <w:rPr>
          <w:rFonts w:ascii="Arial" w:eastAsiaTheme="minorEastAsia" w:hAnsi="Arial" w:cs="Arial"/>
          <w:sz w:val="20"/>
          <w:szCs w:val="20"/>
        </w:rPr>
        <w:t>grønlandske</w:t>
      </w:r>
      <w:proofErr w:type="spellEnd"/>
      <w:r w:rsidRPr="00D17F74">
        <w:rPr>
          <w:rFonts w:ascii="Arial" w:eastAsiaTheme="minorEastAsia" w:hAnsi="Arial" w:cs="Arial"/>
          <w:sz w:val="20"/>
          <w:szCs w:val="20"/>
        </w:rPr>
        <w:t xml:space="preserve"> </w:t>
      </w:r>
      <w:proofErr w:type="spellStart"/>
      <w:r w:rsidRPr="00D17F74">
        <w:rPr>
          <w:rFonts w:ascii="Arial" w:eastAsiaTheme="minorEastAsia" w:hAnsi="Arial" w:cs="Arial"/>
          <w:sz w:val="20"/>
          <w:szCs w:val="20"/>
        </w:rPr>
        <w:t>dyr</w:t>
      </w:r>
      <w:proofErr w:type="spellEnd"/>
      <w:r w:rsidRPr="00D17F74">
        <w:rPr>
          <w:rFonts w:ascii="Arial" w:eastAsiaTheme="minorEastAsia" w:hAnsi="Arial" w:cs="Arial"/>
          <w:sz w:val="20"/>
          <w:szCs w:val="20"/>
        </w:rPr>
        <w:t xml:space="preserve"> </w:t>
      </w:r>
      <w:proofErr w:type="spellStart"/>
      <w:r w:rsidRPr="00D17F74">
        <w:rPr>
          <w:rFonts w:ascii="Arial" w:eastAsiaTheme="minorEastAsia" w:hAnsi="Arial" w:cs="Arial"/>
          <w:sz w:val="20"/>
          <w:szCs w:val="20"/>
        </w:rPr>
        <w:t>og</w:t>
      </w:r>
      <w:proofErr w:type="spellEnd"/>
      <w:r w:rsidRPr="00D17F74">
        <w:rPr>
          <w:rFonts w:ascii="Arial" w:eastAsiaTheme="minorEastAsia" w:hAnsi="Arial" w:cs="Arial"/>
          <w:sz w:val="20"/>
          <w:szCs w:val="20"/>
        </w:rPr>
        <w:t xml:space="preserve"> planters </w:t>
      </w:r>
      <w:proofErr w:type="spellStart"/>
      <w:r w:rsidRPr="00D17F74">
        <w:rPr>
          <w:rFonts w:ascii="Arial" w:eastAsiaTheme="minorEastAsia" w:hAnsi="Arial" w:cs="Arial"/>
          <w:sz w:val="20"/>
          <w:szCs w:val="20"/>
        </w:rPr>
        <w:t>trusselstatus</w:t>
      </w:r>
      <w:proofErr w:type="spellEnd"/>
      <w:r w:rsidRPr="00D17F74">
        <w:rPr>
          <w:rFonts w:ascii="Arial" w:eastAsiaTheme="minorEastAsia" w:hAnsi="Arial" w:cs="Arial"/>
          <w:sz w:val="20"/>
          <w:szCs w:val="20"/>
        </w:rPr>
        <w:t xml:space="preserve">. – Aarhus Universitet, </w:t>
      </w:r>
      <w:proofErr w:type="spellStart"/>
      <w:r w:rsidRPr="00D17F74">
        <w:rPr>
          <w:rFonts w:ascii="Arial" w:eastAsiaTheme="minorEastAsia" w:hAnsi="Arial" w:cs="Arial"/>
          <w:sz w:val="20"/>
          <w:szCs w:val="20"/>
        </w:rPr>
        <w:t>Nationalt</w:t>
      </w:r>
      <w:proofErr w:type="spellEnd"/>
      <w:r w:rsidRPr="00D17F74">
        <w:rPr>
          <w:rFonts w:ascii="Arial" w:eastAsiaTheme="minorEastAsia" w:hAnsi="Arial" w:cs="Arial"/>
          <w:sz w:val="20"/>
          <w:szCs w:val="20"/>
        </w:rPr>
        <w:t xml:space="preserve"> Center for Energi </w:t>
      </w:r>
      <w:proofErr w:type="spellStart"/>
      <w:r w:rsidRPr="00D17F74">
        <w:rPr>
          <w:rFonts w:ascii="Arial" w:eastAsiaTheme="minorEastAsia" w:hAnsi="Arial" w:cs="Arial"/>
          <w:sz w:val="20"/>
          <w:szCs w:val="20"/>
        </w:rPr>
        <w:t>og</w:t>
      </w:r>
      <w:proofErr w:type="spellEnd"/>
      <w:r w:rsidRPr="00D17F74">
        <w:rPr>
          <w:rFonts w:ascii="Arial" w:eastAsiaTheme="minorEastAsia" w:hAnsi="Arial" w:cs="Arial"/>
          <w:sz w:val="20"/>
          <w:szCs w:val="20"/>
        </w:rPr>
        <w:t xml:space="preserve"> </w:t>
      </w:r>
      <w:proofErr w:type="spellStart"/>
      <w:r w:rsidRPr="00D17F74">
        <w:rPr>
          <w:rFonts w:ascii="Arial" w:eastAsiaTheme="minorEastAsia" w:hAnsi="Arial" w:cs="Arial"/>
          <w:sz w:val="20"/>
          <w:szCs w:val="20"/>
        </w:rPr>
        <w:t>Miljø</w:t>
      </w:r>
      <w:proofErr w:type="spellEnd"/>
      <w:r w:rsidRPr="00D17F74">
        <w:rPr>
          <w:rFonts w:ascii="Arial" w:eastAsiaTheme="minorEastAsia" w:hAnsi="Arial" w:cs="Arial"/>
          <w:sz w:val="20"/>
          <w:szCs w:val="20"/>
        </w:rPr>
        <w:t xml:space="preserve"> (DCE) </w:t>
      </w:r>
      <w:proofErr w:type="spellStart"/>
      <w:r w:rsidRPr="00D17F74">
        <w:rPr>
          <w:rFonts w:ascii="Arial" w:eastAsiaTheme="minorEastAsia" w:hAnsi="Arial" w:cs="Arial"/>
          <w:sz w:val="20"/>
          <w:szCs w:val="20"/>
        </w:rPr>
        <w:t>og</w:t>
      </w:r>
      <w:proofErr w:type="spellEnd"/>
      <w:r w:rsidRPr="00D17F74">
        <w:rPr>
          <w:rFonts w:ascii="Arial" w:eastAsiaTheme="minorEastAsia" w:hAnsi="Arial" w:cs="Arial"/>
          <w:sz w:val="20"/>
          <w:szCs w:val="20"/>
        </w:rPr>
        <w:t xml:space="preserve"> </w:t>
      </w:r>
      <w:proofErr w:type="spellStart"/>
      <w:r w:rsidRPr="00D17F74">
        <w:rPr>
          <w:rFonts w:ascii="Arial" w:eastAsiaTheme="minorEastAsia" w:hAnsi="Arial" w:cs="Arial"/>
          <w:sz w:val="20"/>
          <w:szCs w:val="20"/>
        </w:rPr>
        <w:t>Grønlands</w:t>
      </w:r>
      <w:proofErr w:type="spellEnd"/>
      <w:r w:rsidRPr="00D17F74">
        <w:rPr>
          <w:rFonts w:ascii="Arial" w:eastAsiaTheme="minorEastAsia" w:hAnsi="Arial" w:cs="Arial"/>
          <w:sz w:val="20"/>
          <w:szCs w:val="20"/>
        </w:rPr>
        <w:t xml:space="preserve"> </w:t>
      </w:r>
      <w:proofErr w:type="spellStart"/>
      <w:r w:rsidRPr="00D17F74">
        <w:rPr>
          <w:rFonts w:ascii="Arial" w:eastAsiaTheme="minorEastAsia" w:hAnsi="Arial" w:cs="Arial"/>
          <w:sz w:val="20"/>
          <w:szCs w:val="20"/>
        </w:rPr>
        <w:t>Naturinstitut</w:t>
      </w:r>
      <w:proofErr w:type="spellEnd"/>
      <w:r w:rsidRPr="00D17F74">
        <w:rPr>
          <w:rFonts w:ascii="Arial" w:eastAsiaTheme="minorEastAsia" w:hAnsi="Arial" w:cs="Arial"/>
          <w:sz w:val="20"/>
          <w:szCs w:val="20"/>
        </w:rPr>
        <w:t>.</w:t>
      </w:r>
    </w:p>
    <w:p w14:paraId="605AF8F1" w14:textId="77777777" w:rsidR="00A854A1" w:rsidRPr="00D17F74" w:rsidRDefault="00A854A1" w:rsidP="00D17F74">
      <w:pPr>
        <w:pStyle w:val="PlainText"/>
        <w:spacing w:after="80"/>
        <w:ind w:left="426" w:hanging="426"/>
        <w:jc w:val="both"/>
        <w:rPr>
          <w:rStyle w:val="LitteraturNINATegn"/>
          <w:kern w:val="2"/>
          <w:sz w:val="20"/>
          <w:szCs w:val="20"/>
          <w:lang w:val="de-DE"/>
          <w14:ligatures w14:val="standardContextual"/>
        </w:rPr>
      </w:pPr>
      <w:r w:rsidRPr="00D17F74">
        <w:rPr>
          <w:rStyle w:val="LitteraturNINATegn"/>
          <w:sz w:val="20"/>
          <w:szCs w:val="20"/>
          <w:lang w:val="de-DE"/>
        </w:rPr>
        <w:t>Brisson, M.J. (1760). Ornithologia sive synopis methodice sistens Avium divisiones in ordine, 1:522.</w:t>
      </w:r>
    </w:p>
    <w:p w14:paraId="1D0D31C9" w14:textId="77777777" w:rsidR="00A854A1" w:rsidRPr="00D17F74" w:rsidRDefault="00A854A1" w:rsidP="00D17F74">
      <w:pPr>
        <w:pStyle w:val="PlainText"/>
        <w:spacing w:after="80"/>
        <w:ind w:left="426" w:hanging="426"/>
        <w:jc w:val="both"/>
        <w:rPr>
          <w:rStyle w:val="LitteraturNINATegn"/>
          <w:sz w:val="20"/>
          <w:szCs w:val="20"/>
          <w:lang w:val="en-US"/>
        </w:rPr>
      </w:pPr>
      <w:r w:rsidRPr="00D17F74">
        <w:rPr>
          <w:rStyle w:val="LitteraturNINATegn"/>
          <w:sz w:val="20"/>
          <w:szCs w:val="20"/>
          <w:lang w:val="de-DE"/>
        </w:rPr>
        <w:t xml:space="preserve">Brehm, A.E. (1866). Verzeichniss der Sammlung. </w:t>
      </w:r>
      <w:r w:rsidRPr="00D17F74">
        <w:rPr>
          <w:rStyle w:val="LitteraturNINATegn"/>
          <w:sz w:val="20"/>
          <w:szCs w:val="20"/>
          <w:lang w:val="en-US"/>
        </w:rPr>
        <w:t>S. 2 (Nomina nuda).</w:t>
      </w:r>
    </w:p>
    <w:p w14:paraId="1E3BA5A4" w14:textId="77777777" w:rsidR="00A854A1" w:rsidRPr="00D17F74" w:rsidRDefault="00A854A1" w:rsidP="00D17F74">
      <w:pPr>
        <w:spacing w:after="80"/>
        <w:ind w:left="426" w:hanging="426"/>
        <w:jc w:val="both"/>
        <w:rPr>
          <w:rFonts w:ascii="Arial" w:eastAsiaTheme="minorEastAsia" w:hAnsi="Arial" w:cs="Arial"/>
          <w:sz w:val="20"/>
          <w:szCs w:val="20"/>
        </w:rPr>
      </w:pPr>
      <w:r w:rsidRPr="00D17F74">
        <w:rPr>
          <w:rFonts w:ascii="Arial" w:eastAsiaTheme="minorEastAsia" w:hAnsi="Arial" w:cs="Arial"/>
          <w:sz w:val="20"/>
          <w:szCs w:val="20"/>
        </w:rPr>
        <w:t>Campbell, R.W. and Preston, M.L. (2009). Wildlife Data Centre: Snowy Owl. Wildlife Afield, 6, pp. 173–255.</w:t>
      </w:r>
    </w:p>
    <w:p w14:paraId="714E5233" w14:textId="77777777" w:rsidR="00A854A1" w:rsidRPr="00D17F74" w:rsidRDefault="00A854A1" w:rsidP="00D17F74">
      <w:pPr>
        <w:pStyle w:val="PlainText"/>
        <w:spacing w:after="80"/>
        <w:ind w:left="426" w:hanging="426"/>
        <w:jc w:val="both"/>
        <w:rPr>
          <w:rStyle w:val="LitteraturNINATegn"/>
          <w:kern w:val="2"/>
          <w:sz w:val="20"/>
          <w:szCs w:val="20"/>
          <w:lang w:val="fr-FR"/>
          <w14:ligatures w14:val="standardContextual"/>
        </w:rPr>
      </w:pPr>
      <w:r w:rsidRPr="00D17F74">
        <w:rPr>
          <w:rStyle w:val="LitteraturNINATegn"/>
          <w:sz w:val="20"/>
          <w:szCs w:val="20"/>
          <w:lang w:val="en-US"/>
        </w:rPr>
        <w:t xml:space="preserve">Cramp, S. (ed.) (1985). </w:t>
      </w:r>
      <w:r w:rsidRPr="00D17F74">
        <w:rPr>
          <w:rStyle w:val="LitteraturNINATegn"/>
          <w:iCs/>
          <w:sz w:val="20"/>
          <w:szCs w:val="20"/>
          <w:lang w:val="en-US"/>
        </w:rPr>
        <w:t xml:space="preserve">Handbook of the birds of Europe, the Middle East and North </w:t>
      </w:r>
      <w:proofErr w:type="spellStart"/>
      <w:r w:rsidRPr="00D17F74">
        <w:rPr>
          <w:rStyle w:val="LitteraturNINATegn"/>
          <w:iCs/>
          <w:sz w:val="20"/>
          <w:szCs w:val="20"/>
          <w:lang w:val="en-US"/>
        </w:rPr>
        <w:t>Africa.</w:t>
      </w:r>
      <w:r w:rsidRPr="00D17F74">
        <w:rPr>
          <w:rStyle w:val="LitteraturNINATegn"/>
          <w:sz w:val="20"/>
          <w:szCs w:val="20"/>
          <w:lang w:val="en-US"/>
        </w:rPr>
        <w:t>Vol</w:t>
      </w:r>
      <w:proofErr w:type="spellEnd"/>
      <w:r w:rsidRPr="00D17F74">
        <w:rPr>
          <w:rStyle w:val="LitteraturNINATegn"/>
          <w:sz w:val="20"/>
          <w:szCs w:val="20"/>
          <w:lang w:val="en-US"/>
        </w:rPr>
        <w:t xml:space="preserve">. 4.- </w:t>
      </w:r>
      <w:r w:rsidRPr="00D17F74">
        <w:rPr>
          <w:rStyle w:val="LitteraturNINATegn"/>
          <w:sz w:val="20"/>
          <w:szCs w:val="20"/>
          <w:lang w:val="fr-FR"/>
        </w:rPr>
        <w:t xml:space="preserve">Oxford Univ. </w:t>
      </w:r>
      <w:proofErr w:type="spellStart"/>
      <w:r w:rsidRPr="00D17F74">
        <w:rPr>
          <w:rStyle w:val="LitteraturNINATegn"/>
          <w:sz w:val="20"/>
          <w:szCs w:val="20"/>
          <w:lang w:val="fr-FR"/>
        </w:rPr>
        <w:t>Press</w:t>
      </w:r>
      <w:proofErr w:type="spellEnd"/>
      <w:r w:rsidRPr="00D17F74">
        <w:rPr>
          <w:rStyle w:val="LitteraturNINATegn"/>
          <w:sz w:val="20"/>
          <w:szCs w:val="20"/>
          <w:lang w:val="fr-FR"/>
        </w:rPr>
        <w:t>. Oxford.</w:t>
      </w:r>
    </w:p>
    <w:p w14:paraId="64B4759F" w14:textId="77777777" w:rsidR="00A854A1" w:rsidRPr="00D17F74" w:rsidRDefault="00A854A1" w:rsidP="00D17F74">
      <w:pPr>
        <w:pStyle w:val="PlainText"/>
        <w:spacing w:after="80"/>
        <w:ind w:left="426" w:hanging="426"/>
        <w:jc w:val="both"/>
        <w:rPr>
          <w:rStyle w:val="LitteraturNINATegn"/>
          <w:sz w:val="20"/>
          <w:szCs w:val="20"/>
          <w:lang w:val="en-US"/>
        </w:rPr>
      </w:pPr>
      <w:proofErr w:type="spellStart"/>
      <w:r w:rsidRPr="00D17F74">
        <w:rPr>
          <w:rStyle w:val="LitteraturNINATegn"/>
          <w:sz w:val="20"/>
          <w:szCs w:val="20"/>
          <w:lang w:val="fr-FR"/>
        </w:rPr>
        <w:t>Daudin</w:t>
      </w:r>
      <w:proofErr w:type="spellEnd"/>
      <w:r w:rsidRPr="00D17F74">
        <w:rPr>
          <w:rStyle w:val="LitteraturNINATegn"/>
          <w:sz w:val="20"/>
          <w:szCs w:val="20"/>
          <w:lang w:val="fr-FR"/>
        </w:rPr>
        <w:t>, F.M. (1800)</w:t>
      </w:r>
      <w:r w:rsidRPr="00D17F74">
        <w:rPr>
          <w:rStyle w:val="LitteraturNINATegn"/>
          <w:i/>
          <w:sz w:val="20"/>
          <w:szCs w:val="20"/>
          <w:lang w:val="fr-FR"/>
        </w:rPr>
        <w:t xml:space="preserve">. </w:t>
      </w:r>
      <w:r w:rsidRPr="00D17F74">
        <w:rPr>
          <w:rStyle w:val="LitteraturNINATegn"/>
          <w:iCs/>
          <w:sz w:val="20"/>
          <w:szCs w:val="20"/>
          <w:lang w:val="fr-FR"/>
        </w:rPr>
        <w:t xml:space="preserve">Traité </w:t>
      </w:r>
      <w:proofErr w:type="spellStart"/>
      <w:r w:rsidRPr="00D17F74">
        <w:rPr>
          <w:rStyle w:val="LitteraturNINATegn"/>
          <w:iCs/>
          <w:sz w:val="20"/>
          <w:szCs w:val="20"/>
          <w:lang w:val="fr-FR"/>
        </w:rPr>
        <w:t>élementaire</w:t>
      </w:r>
      <w:proofErr w:type="spellEnd"/>
      <w:r w:rsidRPr="00D17F74">
        <w:rPr>
          <w:rStyle w:val="LitteraturNINATegn"/>
          <w:iCs/>
          <w:sz w:val="20"/>
          <w:szCs w:val="20"/>
          <w:lang w:val="fr-FR"/>
        </w:rPr>
        <w:t xml:space="preserve"> et complet d’Ornithologie, ou historie naturelle des oiseaux.</w:t>
      </w:r>
      <w:r w:rsidRPr="00D17F74">
        <w:rPr>
          <w:rStyle w:val="LitteraturNINATegn"/>
          <w:sz w:val="20"/>
          <w:szCs w:val="20"/>
          <w:lang w:val="fr-FR"/>
        </w:rPr>
        <w:t xml:space="preserve"> </w:t>
      </w:r>
      <w:r w:rsidRPr="00D17F74">
        <w:rPr>
          <w:rStyle w:val="LitteraturNINATegn"/>
          <w:sz w:val="20"/>
          <w:szCs w:val="20"/>
          <w:lang w:val="en-US"/>
        </w:rPr>
        <w:t>Tome II. Paris. s.210.</w:t>
      </w:r>
    </w:p>
    <w:p w14:paraId="7A1141C7" w14:textId="77777777" w:rsidR="00A854A1" w:rsidRPr="00D17F74" w:rsidDel="009B0512" w:rsidRDefault="00A854A1" w:rsidP="00D17F74">
      <w:pPr>
        <w:spacing w:after="80"/>
        <w:ind w:left="426" w:hanging="426"/>
        <w:jc w:val="both"/>
        <w:rPr>
          <w:rFonts w:ascii="Arial" w:eastAsiaTheme="minorEastAsia" w:hAnsi="Arial" w:cs="Arial"/>
          <w:sz w:val="20"/>
          <w:szCs w:val="20"/>
        </w:rPr>
      </w:pPr>
      <w:r w:rsidRPr="00D17F74">
        <w:rPr>
          <w:rStyle w:val="LitteraturNINATegn"/>
          <w:sz w:val="20"/>
          <w:szCs w:val="20"/>
        </w:rPr>
        <w:t xml:space="preserve">Dementiev, G.P. &amp; Gladkov, N.A. (1951). </w:t>
      </w:r>
      <w:r w:rsidRPr="00D17F74">
        <w:rPr>
          <w:rStyle w:val="LitteraturNINATegn"/>
          <w:i/>
          <w:sz w:val="20"/>
          <w:szCs w:val="20"/>
        </w:rPr>
        <w:t>Birds of the Soviet Union</w:t>
      </w:r>
      <w:r w:rsidRPr="00D17F74">
        <w:rPr>
          <w:rStyle w:val="LitteraturNINATegn"/>
          <w:sz w:val="20"/>
          <w:szCs w:val="20"/>
        </w:rPr>
        <w:t>. Vol.1. Moscow.</w:t>
      </w:r>
    </w:p>
    <w:p w14:paraId="03157A84" w14:textId="77777777" w:rsidR="00A854A1" w:rsidRPr="00D17F74" w:rsidRDefault="00A854A1" w:rsidP="00D17F74">
      <w:pPr>
        <w:spacing w:after="80"/>
        <w:ind w:left="426" w:hanging="426"/>
        <w:jc w:val="both"/>
        <w:rPr>
          <w:rFonts w:ascii="Arial" w:eastAsiaTheme="minorEastAsia" w:hAnsi="Arial" w:cs="Arial"/>
          <w:sz w:val="20"/>
          <w:szCs w:val="20"/>
          <w:lang w:val="es-ES"/>
        </w:rPr>
      </w:pPr>
      <w:r w:rsidRPr="00D17F74">
        <w:rPr>
          <w:rFonts w:ascii="Arial" w:eastAsiaTheme="minorEastAsia" w:hAnsi="Arial" w:cs="Arial"/>
          <w:sz w:val="20"/>
          <w:szCs w:val="20"/>
        </w:rPr>
        <w:t xml:space="preserve">Doyle, F.I., Therrien, J.-F., Reid, D.G., Gauthier, G. and Krebs, C.J. (2017). Seasonal movements of female Snowy Owls breeding in the western North American Arctic. </w:t>
      </w:r>
      <w:proofErr w:type="spellStart"/>
      <w:r w:rsidRPr="00D17F74">
        <w:rPr>
          <w:rFonts w:ascii="Arial" w:eastAsiaTheme="minorEastAsia" w:hAnsi="Arial" w:cs="Arial"/>
          <w:sz w:val="20"/>
          <w:szCs w:val="20"/>
          <w:lang w:val="es-ES"/>
        </w:rPr>
        <w:t>Journal</w:t>
      </w:r>
      <w:proofErr w:type="spellEnd"/>
      <w:r w:rsidRPr="00D17F74">
        <w:rPr>
          <w:rFonts w:ascii="Arial" w:eastAsiaTheme="minorEastAsia" w:hAnsi="Arial" w:cs="Arial"/>
          <w:sz w:val="20"/>
          <w:szCs w:val="20"/>
          <w:lang w:val="es-ES"/>
        </w:rPr>
        <w:t xml:space="preserve"> of Raptor </w:t>
      </w:r>
      <w:proofErr w:type="spellStart"/>
      <w:r w:rsidRPr="00D17F74">
        <w:rPr>
          <w:rFonts w:ascii="Arial" w:eastAsiaTheme="minorEastAsia" w:hAnsi="Arial" w:cs="Arial"/>
          <w:sz w:val="20"/>
          <w:szCs w:val="20"/>
          <w:lang w:val="es-ES"/>
        </w:rPr>
        <w:t>Research</w:t>
      </w:r>
      <w:proofErr w:type="spellEnd"/>
      <w:r w:rsidRPr="00D17F74">
        <w:rPr>
          <w:rFonts w:ascii="Arial" w:eastAsiaTheme="minorEastAsia" w:hAnsi="Arial" w:cs="Arial"/>
          <w:sz w:val="20"/>
          <w:szCs w:val="20"/>
          <w:lang w:val="es-ES"/>
        </w:rPr>
        <w:t xml:space="preserve">, 51, pp. 428–438. </w:t>
      </w:r>
      <w:hyperlink r:id="rId25">
        <w:r w:rsidRPr="00D17F74">
          <w:rPr>
            <w:rStyle w:val="Hyperlink"/>
            <w:rFonts w:ascii="Arial" w:eastAsiaTheme="minorEastAsia" w:hAnsi="Arial" w:cs="Arial"/>
            <w:color w:val="0000FF"/>
            <w:sz w:val="20"/>
            <w:szCs w:val="20"/>
            <w:lang w:val="es-ES"/>
          </w:rPr>
          <w:t>https://doi.org/10.3356/JRR-16-51.1</w:t>
        </w:r>
      </w:hyperlink>
      <w:r w:rsidRPr="00D17F74">
        <w:rPr>
          <w:rFonts w:ascii="Arial" w:eastAsiaTheme="minorEastAsia" w:hAnsi="Arial" w:cs="Arial"/>
          <w:sz w:val="20"/>
          <w:szCs w:val="20"/>
          <w:lang w:val="es-ES"/>
        </w:rPr>
        <w:t xml:space="preserve"> </w:t>
      </w:r>
    </w:p>
    <w:p w14:paraId="6A09B9F2" w14:textId="77777777" w:rsidR="00A854A1" w:rsidRPr="00D17F74" w:rsidRDefault="00A854A1" w:rsidP="00D17F74">
      <w:pPr>
        <w:spacing w:after="80"/>
        <w:ind w:left="426" w:hanging="426"/>
        <w:jc w:val="both"/>
        <w:rPr>
          <w:rFonts w:ascii="Arial" w:eastAsiaTheme="minorEastAsia" w:hAnsi="Arial" w:cs="Arial"/>
          <w:sz w:val="20"/>
          <w:szCs w:val="20"/>
        </w:rPr>
      </w:pPr>
      <w:r w:rsidRPr="00D17F74">
        <w:rPr>
          <w:rFonts w:ascii="Arial" w:eastAsiaTheme="minorEastAsia" w:hAnsi="Arial" w:cs="Arial"/>
          <w:sz w:val="20"/>
          <w:szCs w:val="20"/>
        </w:rPr>
        <w:t xml:space="preserve">Ellis, D.H. and Smith, D.G. (1993). Preliminary report </w:t>
      </w:r>
      <w:proofErr w:type="gramStart"/>
      <w:r w:rsidRPr="00D17F74">
        <w:rPr>
          <w:rFonts w:ascii="Arial" w:eastAsiaTheme="minorEastAsia" w:hAnsi="Arial" w:cs="Arial"/>
          <w:sz w:val="20"/>
          <w:szCs w:val="20"/>
        </w:rPr>
        <w:t>of</w:t>
      </w:r>
      <w:proofErr w:type="gramEnd"/>
      <w:r w:rsidRPr="00D17F74">
        <w:rPr>
          <w:rFonts w:ascii="Arial" w:eastAsiaTheme="minorEastAsia" w:hAnsi="Arial" w:cs="Arial"/>
          <w:sz w:val="20"/>
          <w:szCs w:val="20"/>
        </w:rPr>
        <w:t xml:space="preserve"> extensive Gyrfalcon and Snowy Owl mortality in northern Siberia. Raptor-Link, 1(2), pp. 3–4.</w:t>
      </w:r>
    </w:p>
    <w:p w14:paraId="122F6843" w14:textId="77777777" w:rsidR="00A854A1" w:rsidRPr="00D17F74" w:rsidRDefault="00A854A1" w:rsidP="00D17F74">
      <w:pPr>
        <w:spacing w:after="80"/>
        <w:ind w:left="426" w:hanging="426"/>
        <w:jc w:val="both"/>
        <w:rPr>
          <w:rFonts w:ascii="Arial" w:eastAsiaTheme="minorEastAsia" w:hAnsi="Arial" w:cs="Arial"/>
          <w:sz w:val="20"/>
          <w:szCs w:val="20"/>
          <w:lang w:val="de-DE"/>
        </w:rPr>
      </w:pPr>
      <w:r w:rsidRPr="00D17F74">
        <w:rPr>
          <w:rFonts w:ascii="Arial" w:eastAsiaTheme="minorEastAsia" w:hAnsi="Arial" w:cs="Arial"/>
          <w:sz w:val="20"/>
          <w:szCs w:val="20"/>
        </w:rPr>
        <w:t xml:space="preserve">Fuller, M., Holt, D. and </w:t>
      </w:r>
      <w:proofErr w:type="spellStart"/>
      <w:r w:rsidRPr="00D17F74">
        <w:rPr>
          <w:rFonts w:ascii="Arial" w:eastAsiaTheme="minorEastAsia" w:hAnsi="Arial" w:cs="Arial"/>
          <w:sz w:val="20"/>
          <w:szCs w:val="20"/>
        </w:rPr>
        <w:t>Schueck</w:t>
      </w:r>
      <w:proofErr w:type="spellEnd"/>
      <w:r w:rsidRPr="00D17F74">
        <w:rPr>
          <w:rFonts w:ascii="Arial" w:eastAsiaTheme="minorEastAsia" w:hAnsi="Arial" w:cs="Arial"/>
          <w:sz w:val="20"/>
          <w:szCs w:val="20"/>
        </w:rPr>
        <w:t xml:space="preserve">, L. (2003). Snowy Owl movements: variation on the migration theme. in Berthold, P., Gwinner, E. and Sonnenschein, E. (eds) Avian migration. </w:t>
      </w:r>
      <w:r w:rsidRPr="00D17F74">
        <w:rPr>
          <w:rFonts w:ascii="Arial" w:eastAsiaTheme="minorEastAsia" w:hAnsi="Arial" w:cs="Arial"/>
          <w:sz w:val="20"/>
          <w:szCs w:val="20"/>
          <w:lang w:val="de-DE"/>
        </w:rPr>
        <w:t xml:space="preserve">Berlin: Springer-Verlag, pp. 359–366. </w:t>
      </w:r>
      <w:r w:rsidRPr="00D17F74">
        <w:rPr>
          <w:rFonts w:ascii="Arial" w:hAnsi="Arial" w:cs="Arial"/>
          <w:sz w:val="20"/>
          <w:szCs w:val="20"/>
        </w:rPr>
        <w:fldChar w:fldCharType="begin"/>
      </w:r>
      <w:r w:rsidRPr="00D17F74">
        <w:rPr>
          <w:rFonts w:ascii="Arial" w:hAnsi="Arial" w:cs="Arial"/>
          <w:sz w:val="20"/>
          <w:szCs w:val="20"/>
          <w:lang w:val="de-DE"/>
        </w:rPr>
        <w:instrText>HYPERLINK "https://doi.org/10.1007/9783-662-05957-9_25" \h</w:instrText>
      </w:r>
      <w:r w:rsidRPr="00D17F74">
        <w:rPr>
          <w:rFonts w:ascii="Arial" w:hAnsi="Arial" w:cs="Arial"/>
          <w:sz w:val="20"/>
          <w:szCs w:val="20"/>
        </w:rPr>
      </w:r>
      <w:r w:rsidRPr="00D17F74">
        <w:rPr>
          <w:rFonts w:ascii="Arial" w:hAnsi="Arial" w:cs="Arial"/>
          <w:sz w:val="20"/>
          <w:szCs w:val="20"/>
        </w:rPr>
        <w:fldChar w:fldCharType="separate"/>
      </w:r>
      <w:r w:rsidRPr="00D17F74">
        <w:rPr>
          <w:rStyle w:val="Hyperlink"/>
          <w:rFonts w:ascii="Arial" w:eastAsiaTheme="minorEastAsia" w:hAnsi="Arial" w:cs="Arial"/>
          <w:color w:val="0000FF"/>
          <w:sz w:val="20"/>
          <w:szCs w:val="20"/>
          <w:lang w:val="de-DE"/>
        </w:rPr>
        <w:t>https://doi.org/10.1007/9783-662-05957-9_25</w:t>
      </w:r>
      <w:r w:rsidRPr="00D17F74">
        <w:rPr>
          <w:rFonts w:ascii="Arial" w:hAnsi="Arial" w:cs="Arial"/>
          <w:sz w:val="20"/>
          <w:szCs w:val="20"/>
        </w:rPr>
        <w:fldChar w:fldCharType="end"/>
      </w:r>
      <w:r w:rsidRPr="00D17F74">
        <w:rPr>
          <w:rFonts w:ascii="Arial" w:eastAsiaTheme="minorEastAsia" w:hAnsi="Arial" w:cs="Arial"/>
          <w:sz w:val="20"/>
          <w:szCs w:val="20"/>
          <w:lang w:val="de-DE"/>
        </w:rPr>
        <w:t xml:space="preserve"> </w:t>
      </w:r>
    </w:p>
    <w:p w14:paraId="3FBF99AC" w14:textId="77777777" w:rsidR="00A854A1" w:rsidRPr="00D17F74" w:rsidRDefault="00A854A1" w:rsidP="00D17F74">
      <w:pPr>
        <w:spacing w:after="80"/>
        <w:ind w:left="426" w:hanging="426"/>
        <w:jc w:val="both"/>
        <w:rPr>
          <w:rFonts w:ascii="Arial" w:eastAsiaTheme="minorEastAsia" w:hAnsi="Arial" w:cs="Arial"/>
          <w:sz w:val="20"/>
          <w:szCs w:val="20"/>
        </w:rPr>
      </w:pPr>
      <w:r w:rsidRPr="00D17F74">
        <w:rPr>
          <w:rFonts w:ascii="Arial" w:eastAsiaTheme="minorEastAsia" w:hAnsi="Arial" w:cs="Arial"/>
          <w:sz w:val="20"/>
          <w:szCs w:val="20"/>
          <w:lang w:val="de-DE"/>
        </w:rPr>
        <w:t xml:space="preserve">Gilg, O., Hanski, I. &amp; Sittler, B. (2003). </w:t>
      </w:r>
      <w:r w:rsidRPr="00D17F74">
        <w:rPr>
          <w:rFonts w:ascii="Arial" w:eastAsiaTheme="minorEastAsia" w:hAnsi="Arial" w:cs="Arial"/>
          <w:sz w:val="20"/>
          <w:szCs w:val="20"/>
        </w:rPr>
        <w:t>Cyclic dynamics in a simple vertebrate predator-prey community. Science 302: 866-868.</w:t>
      </w:r>
    </w:p>
    <w:p w14:paraId="34773254" w14:textId="77777777" w:rsidR="00A854A1" w:rsidRPr="00D17F74" w:rsidRDefault="00A854A1" w:rsidP="00D17F74">
      <w:pPr>
        <w:pStyle w:val="PlainText"/>
        <w:spacing w:after="80"/>
        <w:ind w:left="426" w:hanging="426"/>
        <w:jc w:val="both"/>
        <w:rPr>
          <w:rStyle w:val="LitteraturNINATegn"/>
          <w:sz w:val="20"/>
          <w:szCs w:val="20"/>
          <w:lang w:val="es-ES"/>
        </w:rPr>
      </w:pPr>
      <w:proofErr w:type="spellStart"/>
      <w:r w:rsidRPr="00D17F74">
        <w:rPr>
          <w:rStyle w:val="LitteraturNINATegn"/>
          <w:sz w:val="20"/>
          <w:szCs w:val="20"/>
          <w:lang w:val="en-US"/>
        </w:rPr>
        <w:t>Gmelin</w:t>
      </w:r>
      <w:proofErr w:type="spellEnd"/>
      <w:r w:rsidRPr="00D17F74">
        <w:rPr>
          <w:rStyle w:val="LitteraturNINATegn"/>
          <w:sz w:val="20"/>
          <w:szCs w:val="20"/>
          <w:lang w:val="en-US"/>
        </w:rPr>
        <w:t xml:space="preserve">, J. F. (1788). </w:t>
      </w:r>
      <w:r w:rsidRPr="00D17F74">
        <w:rPr>
          <w:rStyle w:val="LitteraturNINATegn"/>
          <w:iCs/>
          <w:sz w:val="20"/>
          <w:szCs w:val="20"/>
          <w:lang w:val="en-US"/>
        </w:rPr>
        <w:t xml:space="preserve">Caroli a Linné systema naturae per regna </w:t>
      </w:r>
      <w:proofErr w:type="spellStart"/>
      <w:r w:rsidRPr="00D17F74">
        <w:rPr>
          <w:rStyle w:val="LitteraturNINATegn"/>
          <w:iCs/>
          <w:sz w:val="20"/>
          <w:szCs w:val="20"/>
          <w:lang w:val="en-US"/>
        </w:rPr>
        <w:t>tria</w:t>
      </w:r>
      <w:proofErr w:type="spellEnd"/>
      <w:r w:rsidRPr="00D17F74">
        <w:rPr>
          <w:rStyle w:val="LitteraturNINATegn"/>
          <w:iCs/>
          <w:sz w:val="20"/>
          <w:szCs w:val="20"/>
          <w:lang w:val="en-US"/>
        </w:rPr>
        <w:t xml:space="preserve"> naturae, secundum classes, ordines, genera, species, cum </w:t>
      </w:r>
      <w:proofErr w:type="spellStart"/>
      <w:r w:rsidRPr="00D17F74">
        <w:rPr>
          <w:rStyle w:val="LitteraturNINATegn"/>
          <w:iCs/>
          <w:sz w:val="20"/>
          <w:szCs w:val="20"/>
          <w:lang w:val="en-US"/>
        </w:rPr>
        <w:t>characteribus</w:t>
      </w:r>
      <w:proofErr w:type="spellEnd"/>
      <w:r w:rsidRPr="00D17F74">
        <w:rPr>
          <w:rStyle w:val="LitteraturNINATegn"/>
          <w:iCs/>
          <w:sz w:val="20"/>
          <w:szCs w:val="20"/>
          <w:lang w:val="en-US"/>
        </w:rPr>
        <w:t xml:space="preserve">, </w:t>
      </w:r>
      <w:proofErr w:type="spellStart"/>
      <w:r w:rsidRPr="00D17F74">
        <w:rPr>
          <w:rStyle w:val="LitteraturNINATegn"/>
          <w:iCs/>
          <w:sz w:val="20"/>
          <w:szCs w:val="20"/>
          <w:lang w:val="en-US"/>
        </w:rPr>
        <w:t>differentiis</w:t>
      </w:r>
      <w:proofErr w:type="spellEnd"/>
      <w:r w:rsidRPr="00D17F74">
        <w:rPr>
          <w:rStyle w:val="LitteraturNINATegn"/>
          <w:iCs/>
          <w:sz w:val="20"/>
          <w:szCs w:val="20"/>
          <w:lang w:val="en-US"/>
        </w:rPr>
        <w:t xml:space="preserve">, </w:t>
      </w:r>
      <w:proofErr w:type="spellStart"/>
      <w:r w:rsidRPr="00D17F74">
        <w:rPr>
          <w:rStyle w:val="LitteraturNINATegn"/>
          <w:iCs/>
          <w:sz w:val="20"/>
          <w:szCs w:val="20"/>
          <w:lang w:val="en-US"/>
        </w:rPr>
        <w:t>synonymis</w:t>
      </w:r>
      <w:proofErr w:type="spellEnd"/>
      <w:r w:rsidRPr="00D17F74">
        <w:rPr>
          <w:rStyle w:val="LitteraturNINATegn"/>
          <w:iCs/>
          <w:sz w:val="20"/>
          <w:szCs w:val="20"/>
          <w:lang w:val="en-US"/>
        </w:rPr>
        <w:t xml:space="preserve">, </w:t>
      </w:r>
      <w:proofErr w:type="spellStart"/>
      <w:r w:rsidRPr="00D17F74">
        <w:rPr>
          <w:rStyle w:val="LitteraturNINATegn"/>
          <w:iCs/>
          <w:sz w:val="20"/>
          <w:szCs w:val="20"/>
          <w:lang w:val="en-US"/>
        </w:rPr>
        <w:t>locis</w:t>
      </w:r>
      <w:proofErr w:type="spellEnd"/>
      <w:r w:rsidRPr="00D17F74">
        <w:rPr>
          <w:rStyle w:val="LitteraturNINATegn"/>
          <w:iCs/>
          <w:sz w:val="20"/>
          <w:szCs w:val="20"/>
          <w:lang w:val="en-US"/>
        </w:rPr>
        <w:t xml:space="preserve">. </w:t>
      </w:r>
      <w:proofErr w:type="spellStart"/>
      <w:r w:rsidRPr="00D17F74">
        <w:rPr>
          <w:rStyle w:val="LitteraturNINATegn"/>
          <w:iCs/>
          <w:sz w:val="20"/>
          <w:szCs w:val="20"/>
          <w:lang w:val="es-ES"/>
        </w:rPr>
        <w:t>Tomus</w:t>
      </w:r>
      <w:proofErr w:type="spellEnd"/>
      <w:r w:rsidRPr="00D17F74">
        <w:rPr>
          <w:rStyle w:val="LitteraturNINATegn"/>
          <w:iCs/>
          <w:sz w:val="20"/>
          <w:szCs w:val="20"/>
          <w:lang w:val="es-ES"/>
        </w:rPr>
        <w:t xml:space="preserve"> I. </w:t>
      </w:r>
      <w:proofErr w:type="spellStart"/>
      <w:r w:rsidRPr="00D17F74">
        <w:rPr>
          <w:rStyle w:val="LitteraturNINATegn"/>
          <w:iCs/>
          <w:sz w:val="20"/>
          <w:szCs w:val="20"/>
          <w:lang w:val="es-ES"/>
        </w:rPr>
        <w:t>Editio</w:t>
      </w:r>
      <w:proofErr w:type="spellEnd"/>
      <w:r w:rsidRPr="00D17F74">
        <w:rPr>
          <w:rStyle w:val="LitteraturNINATegn"/>
          <w:iCs/>
          <w:sz w:val="20"/>
          <w:szCs w:val="20"/>
          <w:lang w:val="es-ES"/>
        </w:rPr>
        <w:t xml:space="preserve"> decima </w:t>
      </w:r>
      <w:proofErr w:type="spellStart"/>
      <w:r w:rsidRPr="00D17F74">
        <w:rPr>
          <w:rStyle w:val="LitteraturNINATegn"/>
          <w:iCs/>
          <w:sz w:val="20"/>
          <w:szCs w:val="20"/>
          <w:lang w:val="es-ES"/>
        </w:rPr>
        <w:t>tertia</w:t>
      </w:r>
      <w:proofErr w:type="spellEnd"/>
      <w:r w:rsidRPr="00D17F74">
        <w:rPr>
          <w:rStyle w:val="LitteraturNINATegn"/>
          <w:iCs/>
          <w:sz w:val="20"/>
          <w:szCs w:val="20"/>
          <w:lang w:val="es-ES"/>
        </w:rPr>
        <w:t xml:space="preserve">, </w:t>
      </w:r>
      <w:proofErr w:type="spellStart"/>
      <w:r w:rsidRPr="00D17F74">
        <w:rPr>
          <w:rStyle w:val="LitteraturNINATegn"/>
          <w:iCs/>
          <w:sz w:val="20"/>
          <w:szCs w:val="20"/>
          <w:lang w:val="es-ES"/>
        </w:rPr>
        <w:t>aucta</w:t>
      </w:r>
      <w:proofErr w:type="spellEnd"/>
      <w:r w:rsidRPr="00D17F74">
        <w:rPr>
          <w:rStyle w:val="LitteraturNINATegn"/>
          <w:iCs/>
          <w:sz w:val="20"/>
          <w:szCs w:val="20"/>
          <w:lang w:val="es-ES"/>
        </w:rPr>
        <w:t xml:space="preserve">, </w:t>
      </w:r>
      <w:proofErr w:type="spellStart"/>
      <w:r w:rsidRPr="00D17F74">
        <w:rPr>
          <w:rStyle w:val="LitteraturNINATegn"/>
          <w:iCs/>
          <w:sz w:val="20"/>
          <w:szCs w:val="20"/>
          <w:lang w:val="es-ES"/>
        </w:rPr>
        <w:t>reformata</w:t>
      </w:r>
      <w:proofErr w:type="spellEnd"/>
      <w:r w:rsidRPr="00D17F74">
        <w:rPr>
          <w:rStyle w:val="LitteraturNINATegn"/>
          <w:iCs/>
          <w:sz w:val="20"/>
          <w:szCs w:val="20"/>
          <w:lang w:val="es-ES"/>
        </w:rPr>
        <w:t>.</w:t>
      </w:r>
      <w:r w:rsidRPr="00D17F74">
        <w:rPr>
          <w:rStyle w:val="LitteraturNINATegn"/>
          <w:sz w:val="20"/>
          <w:szCs w:val="20"/>
          <w:lang w:val="es-ES"/>
        </w:rPr>
        <w:t xml:space="preserve"> - pp. [1-12], 1-500. </w:t>
      </w:r>
      <w:proofErr w:type="spellStart"/>
      <w:r w:rsidRPr="00D17F74">
        <w:rPr>
          <w:rStyle w:val="LitteraturNINATegn"/>
          <w:sz w:val="20"/>
          <w:szCs w:val="20"/>
          <w:lang w:val="es-ES"/>
        </w:rPr>
        <w:t>Lipsiae</w:t>
      </w:r>
      <w:proofErr w:type="spellEnd"/>
      <w:r w:rsidRPr="00D17F74">
        <w:rPr>
          <w:rStyle w:val="LitteraturNINATegn"/>
          <w:sz w:val="20"/>
          <w:szCs w:val="20"/>
          <w:lang w:val="es-ES"/>
        </w:rPr>
        <w:t>. (</w:t>
      </w:r>
      <w:proofErr w:type="spellStart"/>
      <w:r w:rsidRPr="00D17F74">
        <w:rPr>
          <w:rStyle w:val="LitteraturNINATegn"/>
          <w:sz w:val="20"/>
          <w:szCs w:val="20"/>
          <w:lang w:val="es-ES"/>
        </w:rPr>
        <w:t>Beer</w:t>
      </w:r>
      <w:proofErr w:type="spellEnd"/>
      <w:r w:rsidRPr="00D17F74">
        <w:rPr>
          <w:rStyle w:val="LitteraturNINATegn"/>
          <w:sz w:val="20"/>
          <w:szCs w:val="20"/>
          <w:lang w:val="es-ES"/>
        </w:rPr>
        <w:t>). s 291.</w:t>
      </w:r>
    </w:p>
    <w:p w14:paraId="5BD287FF" w14:textId="77777777" w:rsidR="00A854A1" w:rsidRPr="00D17F74" w:rsidRDefault="00A854A1" w:rsidP="00D17F74">
      <w:pPr>
        <w:spacing w:after="80"/>
        <w:ind w:left="426" w:hanging="426"/>
        <w:jc w:val="both"/>
        <w:rPr>
          <w:rFonts w:ascii="Arial" w:eastAsiaTheme="minorEastAsia" w:hAnsi="Arial" w:cs="Arial"/>
          <w:sz w:val="20"/>
          <w:szCs w:val="20"/>
          <w:lang w:val="es-ES"/>
        </w:rPr>
      </w:pPr>
      <w:proofErr w:type="spellStart"/>
      <w:r w:rsidRPr="00D17F74">
        <w:rPr>
          <w:rFonts w:ascii="Arial" w:eastAsiaTheme="minorEastAsia" w:hAnsi="Arial" w:cs="Arial"/>
          <w:sz w:val="20"/>
          <w:szCs w:val="20"/>
          <w:lang w:val="es-ES"/>
        </w:rPr>
        <w:t>Gousy</w:t>
      </w:r>
      <w:proofErr w:type="spellEnd"/>
      <w:r w:rsidRPr="00D17F74">
        <w:rPr>
          <w:rFonts w:ascii="Arial" w:eastAsiaTheme="minorEastAsia" w:hAnsi="Arial" w:cs="Arial"/>
          <w:sz w:val="20"/>
          <w:szCs w:val="20"/>
          <w:lang w:val="es-ES"/>
        </w:rPr>
        <w:t xml:space="preserve">-Leblanc, M., </w:t>
      </w:r>
      <w:proofErr w:type="spellStart"/>
      <w:r w:rsidRPr="00D17F74">
        <w:rPr>
          <w:rFonts w:ascii="Arial" w:eastAsiaTheme="minorEastAsia" w:hAnsi="Arial" w:cs="Arial"/>
          <w:sz w:val="20"/>
          <w:szCs w:val="20"/>
          <w:lang w:val="es-ES"/>
        </w:rPr>
        <w:t>Therrien</w:t>
      </w:r>
      <w:proofErr w:type="spellEnd"/>
      <w:r w:rsidRPr="00D17F74">
        <w:rPr>
          <w:rFonts w:ascii="Arial" w:eastAsiaTheme="minorEastAsia" w:hAnsi="Arial" w:cs="Arial"/>
          <w:sz w:val="20"/>
          <w:szCs w:val="20"/>
          <w:lang w:val="es-ES"/>
        </w:rPr>
        <w:t xml:space="preserve">, J., </w:t>
      </w:r>
      <w:proofErr w:type="spellStart"/>
      <w:r w:rsidRPr="00D17F74">
        <w:rPr>
          <w:rFonts w:ascii="Arial" w:eastAsiaTheme="minorEastAsia" w:hAnsi="Arial" w:cs="Arial"/>
          <w:sz w:val="20"/>
          <w:szCs w:val="20"/>
          <w:lang w:val="es-ES"/>
        </w:rPr>
        <w:t>Broquet</w:t>
      </w:r>
      <w:proofErr w:type="spellEnd"/>
      <w:r w:rsidRPr="00D17F74">
        <w:rPr>
          <w:rFonts w:ascii="Arial" w:eastAsiaTheme="minorEastAsia" w:hAnsi="Arial" w:cs="Arial"/>
          <w:sz w:val="20"/>
          <w:szCs w:val="20"/>
          <w:lang w:val="es-ES"/>
        </w:rPr>
        <w:t xml:space="preserve">, T., </w:t>
      </w:r>
      <w:proofErr w:type="spellStart"/>
      <w:r w:rsidRPr="00D17F74">
        <w:rPr>
          <w:rFonts w:ascii="Arial" w:eastAsiaTheme="minorEastAsia" w:hAnsi="Arial" w:cs="Arial"/>
          <w:sz w:val="20"/>
          <w:szCs w:val="20"/>
          <w:lang w:val="es-ES"/>
        </w:rPr>
        <w:t>Rioux</w:t>
      </w:r>
      <w:proofErr w:type="spellEnd"/>
      <w:r w:rsidRPr="00D17F74">
        <w:rPr>
          <w:rFonts w:ascii="Arial" w:eastAsiaTheme="minorEastAsia" w:hAnsi="Arial" w:cs="Arial"/>
          <w:sz w:val="20"/>
          <w:szCs w:val="20"/>
          <w:lang w:val="es-ES"/>
        </w:rPr>
        <w:t xml:space="preserve">, D., </w:t>
      </w:r>
      <w:proofErr w:type="spellStart"/>
      <w:r w:rsidRPr="00D17F74">
        <w:rPr>
          <w:rFonts w:ascii="Arial" w:eastAsiaTheme="minorEastAsia" w:hAnsi="Arial" w:cs="Arial"/>
          <w:sz w:val="20"/>
          <w:szCs w:val="20"/>
          <w:lang w:val="es-ES"/>
        </w:rPr>
        <w:t>Curt</w:t>
      </w:r>
      <w:proofErr w:type="spellEnd"/>
      <w:r w:rsidRPr="00D17F74">
        <w:rPr>
          <w:rFonts w:ascii="Arial" w:eastAsiaTheme="minorEastAsia" w:hAnsi="Arial" w:cs="Arial"/>
          <w:sz w:val="20"/>
          <w:szCs w:val="20"/>
          <w:lang w:val="es-ES"/>
        </w:rPr>
        <w:t>-Grand-</w:t>
      </w:r>
      <w:proofErr w:type="spellStart"/>
      <w:r w:rsidRPr="00D17F74">
        <w:rPr>
          <w:rFonts w:ascii="Arial" w:eastAsiaTheme="minorEastAsia" w:hAnsi="Arial" w:cs="Arial"/>
          <w:sz w:val="20"/>
          <w:szCs w:val="20"/>
          <w:lang w:val="es-ES"/>
        </w:rPr>
        <w:t>Gaudin</w:t>
      </w:r>
      <w:proofErr w:type="spellEnd"/>
      <w:r w:rsidRPr="00D17F74">
        <w:rPr>
          <w:rFonts w:ascii="Arial" w:eastAsiaTheme="minorEastAsia" w:hAnsi="Arial" w:cs="Arial"/>
          <w:sz w:val="20"/>
          <w:szCs w:val="20"/>
          <w:lang w:val="es-ES"/>
        </w:rPr>
        <w:t xml:space="preserve">, N., </w:t>
      </w:r>
      <w:proofErr w:type="spellStart"/>
      <w:r w:rsidRPr="00D17F74">
        <w:rPr>
          <w:rFonts w:ascii="Arial" w:eastAsiaTheme="minorEastAsia" w:hAnsi="Arial" w:cs="Arial"/>
          <w:sz w:val="20"/>
          <w:szCs w:val="20"/>
          <w:lang w:val="es-ES"/>
        </w:rPr>
        <w:t>Tissot</w:t>
      </w:r>
      <w:proofErr w:type="spellEnd"/>
      <w:r w:rsidRPr="00D17F74">
        <w:rPr>
          <w:rFonts w:ascii="Arial" w:eastAsiaTheme="minorEastAsia" w:hAnsi="Arial" w:cs="Arial"/>
          <w:sz w:val="20"/>
          <w:szCs w:val="20"/>
          <w:lang w:val="es-ES"/>
        </w:rPr>
        <w:t xml:space="preserve">, N., </w:t>
      </w:r>
      <w:proofErr w:type="spellStart"/>
      <w:r w:rsidRPr="00D17F74">
        <w:rPr>
          <w:rFonts w:ascii="Arial" w:eastAsiaTheme="minorEastAsia" w:hAnsi="Arial" w:cs="Arial"/>
          <w:sz w:val="20"/>
          <w:szCs w:val="20"/>
          <w:lang w:val="es-ES"/>
        </w:rPr>
        <w:t>Tissot</w:t>
      </w:r>
      <w:proofErr w:type="spellEnd"/>
      <w:r w:rsidRPr="00D17F74">
        <w:rPr>
          <w:rFonts w:ascii="Arial" w:eastAsiaTheme="minorEastAsia" w:hAnsi="Arial" w:cs="Arial"/>
          <w:sz w:val="20"/>
          <w:szCs w:val="20"/>
          <w:lang w:val="es-ES"/>
        </w:rPr>
        <w:t xml:space="preserve">, S., </w:t>
      </w:r>
      <w:proofErr w:type="spellStart"/>
      <w:r w:rsidRPr="00D17F74">
        <w:rPr>
          <w:rFonts w:ascii="Arial" w:eastAsiaTheme="minorEastAsia" w:hAnsi="Arial" w:cs="Arial"/>
          <w:sz w:val="20"/>
          <w:szCs w:val="20"/>
          <w:lang w:val="es-ES"/>
        </w:rPr>
        <w:t>Szabo</w:t>
      </w:r>
      <w:proofErr w:type="spellEnd"/>
      <w:r w:rsidRPr="00D17F74">
        <w:rPr>
          <w:rFonts w:ascii="Arial" w:eastAsiaTheme="minorEastAsia" w:hAnsi="Arial" w:cs="Arial"/>
          <w:sz w:val="20"/>
          <w:szCs w:val="20"/>
          <w:lang w:val="es-ES"/>
        </w:rPr>
        <w:t xml:space="preserve">, I., Wilson, L., Evans, J., </w:t>
      </w:r>
      <w:proofErr w:type="spellStart"/>
      <w:r w:rsidRPr="00D17F74">
        <w:rPr>
          <w:rFonts w:ascii="Arial" w:eastAsiaTheme="minorEastAsia" w:hAnsi="Arial" w:cs="Arial"/>
          <w:sz w:val="20"/>
          <w:szCs w:val="20"/>
          <w:lang w:val="es-ES"/>
        </w:rPr>
        <w:t>Bowes</w:t>
      </w:r>
      <w:proofErr w:type="spellEnd"/>
      <w:r w:rsidRPr="00D17F74">
        <w:rPr>
          <w:rFonts w:ascii="Arial" w:eastAsiaTheme="minorEastAsia" w:hAnsi="Arial" w:cs="Arial"/>
          <w:sz w:val="20"/>
          <w:szCs w:val="20"/>
          <w:lang w:val="es-ES"/>
        </w:rPr>
        <w:t xml:space="preserve">, V., </w:t>
      </w:r>
      <w:proofErr w:type="spellStart"/>
      <w:r w:rsidRPr="00D17F74">
        <w:rPr>
          <w:rFonts w:ascii="Arial" w:eastAsiaTheme="minorEastAsia" w:hAnsi="Arial" w:cs="Arial"/>
          <w:sz w:val="20"/>
          <w:szCs w:val="20"/>
          <w:lang w:val="es-ES"/>
        </w:rPr>
        <w:t>Gauthier</w:t>
      </w:r>
      <w:proofErr w:type="spellEnd"/>
      <w:r w:rsidRPr="00D17F74">
        <w:rPr>
          <w:rFonts w:ascii="Arial" w:eastAsiaTheme="minorEastAsia" w:hAnsi="Arial" w:cs="Arial"/>
          <w:sz w:val="20"/>
          <w:szCs w:val="20"/>
          <w:lang w:val="es-ES"/>
        </w:rPr>
        <w:t xml:space="preserve">, G., </w:t>
      </w:r>
      <w:proofErr w:type="spellStart"/>
      <w:r w:rsidRPr="00D17F74">
        <w:rPr>
          <w:rFonts w:ascii="Arial" w:eastAsiaTheme="minorEastAsia" w:hAnsi="Arial" w:cs="Arial"/>
          <w:sz w:val="20"/>
          <w:szCs w:val="20"/>
          <w:lang w:val="es-ES"/>
        </w:rPr>
        <w:t>Wiebe</w:t>
      </w:r>
      <w:proofErr w:type="spellEnd"/>
      <w:r w:rsidRPr="00D17F74">
        <w:rPr>
          <w:rFonts w:ascii="Arial" w:eastAsiaTheme="minorEastAsia" w:hAnsi="Arial" w:cs="Arial"/>
          <w:sz w:val="20"/>
          <w:szCs w:val="20"/>
          <w:lang w:val="es-ES"/>
        </w:rPr>
        <w:t xml:space="preserve">, K., </w:t>
      </w:r>
      <w:proofErr w:type="spellStart"/>
      <w:r w:rsidRPr="00D17F74">
        <w:rPr>
          <w:rFonts w:ascii="Arial" w:eastAsiaTheme="minorEastAsia" w:hAnsi="Arial" w:cs="Arial"/>
          <w:sz w:val="20"/>
          <w:szCs w:val="20"/>
          <w:lang w:val="es-ES"/>
        </w:rPr>
        <w:t>Yannic</w:t>
      </w:r>
      <w:proofErr w:type="spellEnd"/>
      <w:r w:rsidRPr="00D17F74">
        <w:rPr>
          <w:rFonts w:ascii="Arial" w:eastAsiaTheme="minorEastAsia" w:hAnsi="Arial" w:cs="Arial"/>
          <w:sz w:val="20"/>
          <w:szCs w:val="20"/>
          <w:lang w:val="es-ES"/>
        </w:rPr>
        <w:t xml:space="preserve">, G. and </w:t>
      </w:r>
      <w:proofErr w:type="spellStart"/>
      <w:r w:rsidRPr="00D17F74">
        <w:rPr>
          <w:rFonts w:ascii="Arial" w:eastAsiaTheme="minorEastAsia" w:hAnsi="Arial" w:cs="Arial"/>
          <w:sz w:val="20"/>
          <w:szCs w:val="20"/>
          <w:lang w:val="es-ES"/>
        </w:rPr>
        <w:t>Lecomte</w:t>
      </w:r>
      <w:proofErr w:type="spellEnd"/>
      <w:r w:rsidRPr="00D17F74">
        <w:rPr>
          <w:rFonts w:ascii="Arial" w:eastAsiaTheme="minorEastAsia" w:hAnsi="Arial" w:cs="Arial"/>
          <w:sz w:val="20"/>
          <w:szCs w:val="20"/>
          <w:lang w:val="es-ES"/>
        </w:rPr>
        <w:t xml:space="preserve">, N. (2023). </w:t>
      </w:r>
      <w:r w:rsidRPr="00D17F74">
        <w:rPr>
          <w:rFonts w:ascii="Arial" w:eastAsiaTheme="minorEastAsia" w:hAnsi="Arial" w:cs="Arial"/>
          <w:sz w:val="20"/>
          <w:szCs w:val="20"/>
        </w:rPr>
        <w:t>Long</w:t>
      </w:r>
      <w:r w:rsidRPr="00D17F74">
        <w:rPr>
          <w:rFonts w:ascii="Cambria Math" w:eastAsiaTheme="minorEastAsia" w:hAnsi="Cambria Math" w:cs="Cambria Math"/>
          <w:sz w:val="20"/>
          <w:szCs w:val="20"/>
        </w:rPr>
        <w:t>‐</w:t>
      </w:r>
      <w:r w:rsidRPr="00D17F74">
        <w:rPr>
          <w:rFonts w:ascii="Arial" w:eastAsiaTheme="minorEastAsia" w:hAnsi="Arial" w:cs="Arial"/>
          <w:sz w:val="20"/>
          <w:szCs w:val="20"/>
        </w:rPr>
        <w:t>term population decline of a genetically homogeneous continental</w:t>
      </w:r>
      <w:r w:rsidRPr="00D17F74">
        <w:rPr>
          <w:rFonts w:ascii="Cambria Math" w:eastAsiaTheme="minorEastAsia" w:hAnsi="Cambria Math" w:cs="Cambria Math"/>
          <w:sz w:val="20"/>
          <w:szCs w:val="20"/>
        </w:rPr>
        <w:t>‐</w:t>
      </w:r>
      <w:r w:rsidRPr="00D17F74">
        <w:rPr>
          <w:rFonts w:ascii="Arial" w:eastAsiaTheme="minorEastAsia" w:hAnsi="Arial" w:cs="Arial"/>
          <w:sz w:val="20"/>
          <w:szCs w:val="20"/>
        </w:rPr>
        <w:t xml:space="preserve">wide top Arctic predator. </w:t>
      </w:r>
      <w:r w:rsidRPr="00D17F74">
        <w:rPr>
          <w:rFonts w:ascii="Arial" w:eastAsiaTheme="minorEastAsia" w:hAnsi="Arial" w:cs="Arial"/>
          <w:sz w:val="20"/>
          <w:szCs w:val="20"/>
          <w:lang w:val="es-ES"/>
        </w:rPr>
        <w:t xml:space="preserve">Ibis, 165(4), pp. 1251–1266. </w:t>
      </w:r>
      <w:hyperlink r:id="rId26">
        <w:r w:rsidRPr="00D17F74">
          <w:rPr>
            <w:rStyle w:val="Hyperlink"/>
            <w:rFonts w:ascii="Arial" w:eastAsiaTheme="minorEastAsia" w:hAnsi="Arial" w:cs="Arial"/>
            <w:color w:val="0000FF"/>
            <w:sz w:val="20"/>
            <w:szCs w:val="20"/>
            <w:lang w:val="es-ES"/>
          </w:rPr>
          <w:t>https://doi.org/10.1111/ibi.13199</w:t>
        </w:r>
      </w:hyperlink>
      <w:r w:rsidRPr="00D17F74">
        <w:rPr>
          <w:rFonts w:ascii="Arial" w:eastAsiaTheme="minorEastAsia" w:hAnsi="Arial" w:cs="Arial"/>
          <w:sz w:val="20"/>
          <w:szCs w:val="20"/>
          <w:lang w:val="es-ES"/>
        </w:rPr>
        <w:t xml:space="preserve"> </w:t>
      </w:r>
    </w:p>
    <w:p w14:paraId="36B8266B" w14:textId="77777777" w:rsidR="00A854A1" w:rsidRPr="00D17F74" w:rsidRDefault="00A854A1" w:rsidP="00D17F74">
      <w:pPr>
        <w:spacing w:after="80"/>
        <w:ind w:left="425" w:hanging="425"/>
        <w:jc w:val="both"/>
        <w:rPr>
          <w:rFonts w:ascii="Arial" w:eastAsiaTheme="minorEastAsia" w:hAnsi="Arial" w:cs="Arial"/>
          <w:sz w:val="20"/>
          <w:szCs w:val="20"/>
          <w:lang w:val="de-DE"/>
        </w:rPr>
      </w:pPr>
      <w:r w:rsidRPr="00D17F74">
        <w:rPr>
          <w:rFonts w:ascii="Arial" w:eastAsiaTheme="minorEastAsia" w:hAnsi="Arial" w:cs="Arial"/>
          <w:sz w:val="20"/>
          <w:szCs w:val="20"/>
          <w:lang w:val="es-ES"/>
        </w:rPr>
        <w:t xml:space="preserve">Gutiérrez-Expósito, C., De Vega, L., </w:t>
      </w:r>
      <w:proofErr w:type="spellStart"/>
      <w:r w:rsidRPr="00D17F74">
        <w:rPr>
          <w:rFonts w:ascii="Arial" w:eastAsiaTheme="minorEastAsia" w:hAnsi="Arial" w:cs="Arial"/>
          <w:sz w:val="20"/>
          <w:szCs w:val="20"/>
          <w:lang w:val="es-ES"/>
        </w:rPr>
        <w:t>Sangari</w:t>
      </w:r>
      <w:proofErr w:type="spellEnd"/>
      <w:r w:rsidRPr="00D17F74">
        <w:rPr>
          <w:rFonts w:ascii="Arial" w:eastAsiaTheme="minorEastAsia" w:hAnsi="Arial" w:cs="Arial"/>
          <w:sz w:val="20"/>
          <w:szCs w:val="20"/>
          <w:lang w:val="es-ES"/>
        </w:rPr>
        <w:t xml:space="preserve">, F.J., De Ana, J.M.P., </w:t>
      </w:r>
      <w:proofErr w:type="spellStart"/>
      <w:r w:rsidRPr="00D17F74">
        <w:rPr>
          <w:rFonts w:ascii="Arial" w:eastAsiaTheme="minorEastAsia" w:hAnsi="Arial" w:cs="Arial"/>
          <w:sz w:val="20"/>
          <w:szCs w:val="20"/>
          <w:lang w:val="es-ES"/>
        </w:rPr>
        <w:t>Fayos</w:t>
      </w:r>
      <w:proofErr w:type="spellEnd"/>
      <w:r w:rsidRPr="00D17F74">
        <w:rPr>
          <w:rFonts w:ascii="Arial" w:eastAsiaTheme="minorEastAsia" w:hAnsi="Arial" w:cs="Arial"/>
          <w:sz w:val="20"/>
          <w:szCs w:val="20"/>
          <w:lang w:val="es-ES"/>
        </w:rPr>
        <w:t xml:space="preserve">, M., et al. (2025). </w:t>
      </w:r>
      <w:r w:rsidRPr="00D17F74">
        <w:rPr>
          <w:rFonts w:ascii="Arial" w:eastAsiaTheme="minorEastAsia" w:hAnsi="Arial" w:cs="Arial"/>
          <w:sz w:val="20"/>
          <w:szCs w:val="20"/>
        </w:rPr>
        <w:t xml:space="preserve">Stable Isotopes Support a Wild Origin for Snowy Owl </w:t>
      </w:r>
      <w:r w:rsidRPr="00D17F74">
        <w:rPr>
          <w:rFonts w:ascii="Arial" w:eastAsiaTheme="minorEastAsia" w:hAnsi="Arial" w:cs="Arial"/>
          <w:i/>
          <w:iCs/>
          <w:sz w:val="20"/>
          <w:szCs w:val="20"/>
        </w:rPr>
        <w:t xml:space="preserve">Bubo </w:t>
      </w:r>
      <w:proofErr w:type="spellStart"/>
      <w:r w:rsidRPr="00D17F74">
        <w:rPr>
          <w:rFonts w:ascii="Arial" w:eastAsiaTheme="minorEastAsia" w:hAnsi="Arial" w:cs="Arial"/>
          <w:i/>
          <w:iCs/>
          <w:sz w:val="20"/>
          <w:szCs w:val="20"/>
        </w:rPr>
        <w:t>scandiacus</w:t>
      </w:r>
      <w:proofErr w:type="spellEnd"/>
      <w:r w:rsidRPr="00D17F74">
        <w:rPr>
          <w:rFonts w:ascii="Arial" w:eastAsiaTheme="minorEastAsia" w:hAnsi="Arial" w:cs="Arial"/>
          <w:sz w:val="20"/>
          <w:szCs w:val="20"/>
        </w:rPr>
        <w:t xml:space="preserve"> Records in Spain in Autumn 2021. </w:t>
      </w:r>
      <w:r w:rsidRPr="00D17F74">
        <w:rPr>
          <w:rFonts w:ascii="Arial" w:eastAsiaTheme="minorEastAsia" w:hAnsi="Arial" w:cs="Arial"/>
          <w:sz w:val="20"/>
          <w:szCs w:val="20"/>
          <w:lang w:val="de-DE"/>
        </w:rPr>
        <w:t>Ardeola, 72(2) : 281-287. https://doi.org/10.13157/arla.72.2.2025.sc2</w:t>
      </w:r>
    </w:p>
    <w:p w14:paraId="51A6961C" w14:textId="77777777" w:rsidR="00A854A1" w:rsidRPr="00D17F74" w:rsidRDefault="00A854A1" w:rsidP="00D17F74">
      <w:pPr>
        <w:pStyle w:val="PlainText"/>
        <w:spacing w:after="80"/>
        <w:ind w:left="426" w:hanging="426"/>
        <w:jc w:val="both"/>
        <w:rPr>
          <w:rStyle w:val="LitteraturNINATegn"/>
          <w:sz w:val="20"/>
          <w:szCs w:val="20"/>
          <w:lang w:val="de-DE"/>
        </w:rPr>
      </w:pPr>
      <w:r w:rsidRPr="00D17F74">
        <w:rPr>
          <w:rStyle w:val="LitteraturNINATegn"/>
          <w:sz w:val="20"/>
          <w:szCs w:val="20"/>
          <w:lang w:val="de-DE"/>
        </w:rPr>
        <w:t xml:space="preserve">Haftorn, S. (1971). </w:t>
      </w:r>
      <w:r w:rsidRPr="00D17F74">
        <w:rPr>
          <w:rStyle w:val="LitteraturNINATegn"/>
          <w:iCs/>
          <w:sz w:val="20"/>
          <w:szCs w:val="20"/>
          <w:lang w:val="de-DE"/>
        </w:rPr>
        <w:t>Norges Fugler.</w:t>
      </w:r>
      <w:r w:rsidRPr="00D17F74">
        <w:rPr>
          <w:rStyle w:val="LitteraturNINATegn"/>
          <w:sz w:val="20"/>
          <w:szCs w:val="20"/>
          <w:lang w:val="de-DE"/>
        </w:rPr>
        <w:t xml:space="preserve"> Universitetsforlaget, Oslo, 862 pp. </w:t>
      </w:r>
    </w:p>
    <w:p w14:paraId="7ED995B2" w14:textId="77777777" w:rsidR="00A854A1" w:rsidRPr="00D17F74" w:rsidRDefault="00A854A1" w:rsidP="00D17F74">
      <w:pPr>
        <w:pStyle w:val="PlainText"/>
        <w:spacing w:after="80"/>
        <w:ind w:left="426" w:hanging="426"/>
        <w:jc w:val="both"/>
        <w:rPr>
          <w:rStyle w:val="LitteraturNINATegn"/>
          <w:sz w:val="20"/>
          <w:szCs w:val="20"/>
          <w:lang w:val="de-DE"/>
        </w:rPr>
      </w:pPr>
      <w:r w:rsidRPr="00D17F74">
        <w:rPr>
          <w:rStyle w:val="LitteraturNINATegn"/>
          <w:sz w:val="20"/>
          <w:szCs w:val="20"/>
          <w:lang w:val="de-DE"/>
        </w:rPr>
        <w:t xml:space="preserve">Hagen, Y. (1952). </w:t>
      </w:r>
      <w:r w:rsidRPr="00D17F74">
        <w:rPr>
          <w:rStyle w:val="LitteraturNINATegn"/>
          <w:iCs/>
          <w:sz w:val="20"/>
          <w:szCs w:val="20"/>
          <w:lang w:val="de-DE"/>
        </w:rPr>
        <w:t>Rovfuglene og viltpleien.</w:t>
      </w:r>
      <w:r w:rsidRPr="00D17F74">
        <w:rPr>
          <w:rStyle w:val="LitteraturNINATegn"/>
          <w:sz w:val="20"/>
          <w:szCs w:val="20"/>
          <w:lang w:val="de-DE"/>
        </w:rPr>
        <w:t xml:space="preserve"> Gyldendal, Oslo, 622 pp.</w:t>
      </w:r>
    </w:p>
    <w:p w14:paraId="7C50D295" w14:textId="77777777" w:rsidR="00A854A1" w:rsidRPr="00D17F74" w:rsidRDefault="00A854A1" w:rsidP="00D17F74">
      <w:pPr>
        <w:pStyle w:val="PlainText"/>
        <w:spacing w:after="80"/>
        <w:ind w:left="426" w:hanging="426"/>
        <w:jc w:val="both"/>
        <w:rPr>
          <w:rStyle w:val="LitteraturNINATegn"/>
          <w:sz w:val="20"/>
          <w:szCs w:val="20"/>
          <w:lang w:val="de-DE"/>
        </w:rPr>
      </w:pPr>
      <w:r w:rsidRPr="00D17F74">
        <w:rPr>
          <w:rStyle w:val="LitteraturNINATegn"/>
          <w:sz w:val="20"/>
          <w:szCs w:val="20"/>
          <w:lang w:val="de-DE"/>
        </w:rPr>
        <w:lastRenderedPageBreak/>
        <w:t>Hagen, Y. (1960). Snøugla på Hardanger</w:t>
      </w:r>
      <w:r w:rsidRPr="00D17F74">
        <w:rPr>
          <w:rStyle w:val="LitteraturNINATegn"/>
          <w:sz w:val="20"/>
          <w:szCs w:val="20"/>
          <w:lang w:val="de-DE"/>
        </w:rPr>
        <w:softHyphen/>
        <w:t>vidda sommeren 1959. Medd. Statens Viltundersøk.2. serie, nr.7. 25s.</w:t>
      </w:r>
    </w:p>
    <w:p w14:paraId="43ABA753" w14:textId="77777777" w:rsidR="00A854A1" w:rsidRPr="00D17F74" w:rsidRDefault="00A854A1" w:rsidP="00D17F74">
      <w:pPr>
        <w:spacing w:after="80"/>
        <w:ind w:left="426" w:hanging="426"/>
        <w:jc w:val="both"/>
        <w:rPr>
          <w:rFonts w:ascii="Arial" w:eastAsiaTheme="minorEastAsia" w:hAnsi="Arial" w:cs="Arial"/>
          <w:sz w:val="20"/>
          <w:szCs w:val="20"/>
        </w:rPr>
      </w:pPr>
      <w:r w:rsidRPr="00D17F74">
        <w:rPr>
          <w:rFonts w:ascii="Arial" w:eastAsiaTheme="minorEastAsia" w:hAnsi="Arial" w:cs="Arial"/>
          <w:sz w:val="20"/>
          <w:szCs w:val="20"/>
        </w:rPr>
        <w:t>Holt, D.W., Larson, M.D., Smith, N.E., Evans, D.L. and Parmelee, D.F. (2020). Snowy Owl (</w:t>
      </w:r>
      <w:r w:rsidRPr="00D17F74">
        <w:rPr>
          <w:rFonts w:ascii="Arial" w:eastAsiaTheme="minorEastAsia" w:hAnsi="Arial" w:cs="Arial"/>
          <w:i/>
          <w:iCs/>
          <w:sz w:val="20"/>
          <w:szCs w:val="20"/>
        </w:rPr>
        <w:t xml:space="preserve">Bubo </w:t>
      </w:r>
      <w:proofErr w:type="spellStart"/>
      <w:r w:rsidRPr="00D17F74">
        <w:rPr>
          <w:rFonts w:ascii="Arial" w:eastAsiaTheme="minorEastAsia" w:hAnsi="Arial" w:cs="Arial"/>
          <w:i/>
          <w:iCs/>
          <w:sz w:val="20"/>
          <w:szCs w:val="20"/>
        </w:rPr>
        <w:t>scandiacus</w:t>
      </w:r>
      <w:proofErr w:type="spellEnd"/>
      <w:r w:rsidRPr="00D17F74">
        <w:rPr>
          <w:rFonts w:ascii="Arial" w:eastAsiaTheme="minorEastAsia" w:hAnsi="Arial" w:cs="Arial"/>
          <w:sz w:val="20"/>
          <w:szCs w:val="20"/>
        </w:rPr>
        <w:t xml:space="preserve">), version 1.0. In: Billerman, S.M. (ed.) Birds of the World. Ithaca, NY: Cornell Lab of Ornithology. </w:t>
      </w:r>
      <w:hyperlink r:id="rId27">
        <w:r w:rsidRPr="00D17F74">
          <w:rPr>
            <w:rStyle w:val="Hyperlink"/>
            <w:rFonts w:ascii="Arial" w:eastAsiaTheme="minorEastAsia" w:hAnsi="Arial" w:cs="Arial"/>
            <w:color w:val="0000FF"/>
            <w:sz w:val="20"/>
            <w:szCs w:val="20"/>
          </w:rPr>
          <w:t>https://doi.org/10.2173/bow.snoowl1.01</w:t>
        </w:r>
      </w:hyperlink>
      <w:r w:rsidRPr="00D17F74">
        <w:rPr>
          <w:rFonts w:ascii="Arial" w:eastAsiaTheme="minorEastAsia" w:hAnsi="Arial" w:cs="Arial"/>
          <w:sz w:val="20"/>
          <w:szCs w:val="20"/>
        </w:rPr>
        <w:t xml:space="preserve"> </w:t>
      </w:r>
    </w:p>
    <w:p w14:paraId="2B3EE51C" w14:textId="77777777" w:rsidR="00A854A1" w:rsidRPr="00D17F74" w:rsidRDefault="00A854A1" w:rsidP="00D17F74">
      <w:pPr>
        <w:spacing w:after="80"/>
        <w:ind w:left="426" w:hanging="426"/>
        <w:jc w:val="both"/>
        <w:rPr>
          <w:rFonts w:ascii="Arial" w:eastAsiaTheme="minorEastAsia" w:hAnsi="Arial" w:cs="Arial"/>
          <w:sz w:val="20"/>
          <w:szCs w:val="20"/>
        </w:rPr>
      </w:pPr>
      <w:r w:rsidRPr="00D17F74">
        <w:rPr>
          <w:rFonts w:ascii="Arial" w:eastAsiaTheme="minorEastAsia" w:hAnsi="Arial" w:cs="Arial"/>
          <w:sz w:val="20"/>
          <w:szCs w:val="20"/>
        </w:rPr>
        <w:t xml:space="preserve">Holt, D.W., Larson, M.D., Seidensticker, M.T. &amp; Hiro, S.P. (2024). Worldwide review of Snowy Owl feeding ecology: The importance of lemmings and voles in a changing climate. Birds 2024, 5, 341–351. </w:t>
      </w:r>
    </w:p>
    <w:p w14:paraId="26E8215D" w14:textId="77777777" w:rsidR="00A854A1" w:rsidRPr="00D17F74" w:rsidRDefault="00A854A1" w:rsidP="00D17F74">
      <w:pPr>
        <w:spacing w:after="80"/>
        <w:ind w:left="426" w:hanging="426"/>
        <w:jc w:val="both"/>
        <w:rPr>
          <w:rFonts w:ascii="Arial" w:eastAsiaTheme="minorEastAsia" w:hAnsi="Arial" w:cs="Arial"/>
          <w:sz w:val="20"/>
          <w:szCs w:val="20"/>
        </w:rPr>
      </w:pPr>
      <w:r w:rsidRPr="00D17F74">
        <w:rPr>
          <w:rFonts w:ascii="Arial" w:eastAsiaTheme="minorEastAsia" w:hAnsi="Arial" w:cs="Arial"/>
          <w:sz w:val="20"/>
          <w:szCs w:val="20"/>
        </w:rPr>
        <w:t xml:space="preserve">Holt, D.W., Larson, M.D., Seidensticker, M.T. &amp; Hiro, S.P. (2025). Breeding Snowy Owls Are Obligate Lemming Predators in </w:t>
      </w:r>
      <w:proofErr w:type="spellStart"/>
      <w:r w:rsidRPr="00D17F74">
        <w:rPr>
          <w:rFonts w:ascii="Arial" w:eastAsiaTheme="minorEastAsia" w:hAnsi="Arial" w:cs="Arial"/>
          <w:sz w:val="20"/>
          <w:szCs w:val="20"/>
        </w:rPr>
        <w:t>Utqiagvik</w:t>
      </w:r>
      <w:proofErr w:type="spellEnd"/>
      <w:r w:rsidRPr="00D17F74">
        <w:rPr>
          <w:rFonts w:ascii="Arial" w:eastAsiaTheme="minorEastAsia" w:hAnsi="Arial" w:cs="Arial"/>
          <w:sz w:val="20"/>
          <w:szCs w:val="20"/>
        </w:rPr>
        <w:t xml:space="preserve">, Alaska: Results from 30 Years of Study. Diversity 2025, 17, 209. </w:t>
      </w:r>
      <w:hyperlink r:id="rId28" w:history="1">
        <w:r w:rsidRPr="00D17F74">
          <w:rPr>
            <w:rStyle w:val="Hyperlink"/>
            <w:rFonts w:ascii="Arial" w:eastAsiaTheme="minorEastAsia" w:hAnsi="Arial" w:cs="Arial"/>
            <w:sz w:val="20"/>
            <w:szCs w:val="20"/>
          </w:rPr>
          <w:t>https://doi.org/10.3390/d17030209</w:t>
        </w:r>
      </w:hyperlink>
    </w:p>
    <w:p w14:paraId="3254BD7C" w14:textId="77777777" w:rsidR="00A854A1" w:rsidRPr="00D17F74" w:rsidRDefault="00A854A1" w:rsidP="00D17F74">
      <w:pPr>
        <w:spacing w:after="80"/>
        <w:ind w:left="426" w:hanging="426"/>
        <w:jc w:val="both"/>
        <w:rPr>
          <w:rFonts w:ascii="Arial" w:eastAsiaTheme="minorEastAsia" w:hAnsi="Arial" w:cs="Arial"/>
          <w:sz w:val="20"/>
          <w:szCs w:val="20"/>
        </w:rPr>
      </w:pPr>
      <w:r w:rsidRPr="00D17F74">
        <w:rPr>
          <w:rFonts w:ascii="Arial" w:eastAsiaTheme="minorEastAsia" w:hAnsi="Arial" w:cs="Arial"/>
          <w:sz w:val="20"/>
          <w:szCs w:val="20"/>
        </w:rPr>
        <w:t xml:space="preserve">Hyvärinen, E., </w:t>
      </w:r>
      <w:proofErr w:type="spellStart"/>
      <w:r w:rsidRPr="00D17F74">
        <w:rPr>
          <w:rFonts w:ascii="Arial" w:eastAsiaTheme="minorEastAsia" w:hAnsi="Arial" w:cs="Arial"/>
          <w:sz w:val="20"/>
          <w:szCs w:val="20"/>
        </w:rPr>
        <w:t>Juslén</w:t>
      </w:r>
      <w:proofErr w:type="spellEnd"/>
      <w:r w:rsidRPr="00D17F74">
        <w:rPr>
          <w:rFonts w:ascii="Arial" w:eastAsiaTheme="minorEastAsia" w:hAnsi="Arial" w:cs="Arial"/>
          <w:sz w:val="20"/>
          <w:szCs w:val="20"/>
        </w:rPr>
        <w:t xml:space="preserve">, A., Kemppainen, E., </w:t>
      </w:r>
      <w:proofErr w:type="spellStart"/>
      <w:r w:rsidRPr="00D17F74">
        <w:rPr>
          <w:rFonts w:ascii="Arial" w:eastAsiaTheme="minorEastAsia" w:hAnsi="Arial" w:cs="Arial"/>
          <w:sz w:val="20"/>
          <w:szCs w:val="20"/>
        </w:rPr>
        <w:t>Uddström</w:t>
      </w:r>
      <w:proofErr w:type="spellEnd"/>
      <w:r w:rsidRPr="00D17F74">
        <w:rPr>
          <w:rFonts w:ascii="Arial" w:eastAsiaTheme="minorEastAsia" w:hAnsi="Arial" w:cs="Arial"/>
          <w:sz w:val="20"/>
          <w:szCs w:val="20"/>
        </w:rPr>
        <w:t xml:space="preserve">, A. &amp; Liukko, U.-M. (eds.) (2019). </w:t>
      </w:r>
      <w:proofErr w:type="gramStart"/>
      <w:r w:rsidRPr="00D17F74">
        <w:rPr>
          <w:rFonts w:ascii="Arial" w:eastAsiaTheme="minorEastAsia" w:hAnsi="Arial" w:cs="Arial"/>
          <w:sz w:val="20"/>
          <w:szCs w:val="20"/>
        </w:rPr>
        <w:t>The 2019</w:t>
      </w:r>
      <w:proofErr w:type="gramEnd"/>
    </w:p>
    <w:p w14:paraId="77F60992" w14:textId="77777777" w:rsidR="00A854A1" w:rsidRPr="00D17F74" w:rsidRDefault="00A854A1" w:rsidP="00D17F74">
      <w:pPr>
        <w:spacing w:after="80"/>
        <w:ind w:left="426"/>
        <w:jc w:val="both"/>
        <w:rPr>
          <w:rFonts w:ascii="Arial" w:eastAsiaTheme="minorEastAsia" w:hAnsi="Arial" w:cs="Arial"/>
          <w:sz w:val="20"/>
          <w:szCs w:val="20"/>
          <w:lang w:val="es-ES"/>
        </w:rPr>
      </w:pPr>
      <w:r w:rsidRPr="00D17F74">
        <w:rPr>
          <w:rFonts w:ascii="Arial" w:eastAsiaTheme="minorEastAsia" w:hAnsi="Arial" w:cs="Arial"/>
          <w:sz w:val="20"/>
          <w:szCs w:val="20"/>
        </w:rPr>
        <w:t xml:space="preserve">Red List of Finnish Species. </w:t>
      </w:r>
      <w:proofErr w:type="spellStart"/>
      <w:r w:rsidRPr="00D17F74">
        <w:rPr>
          <w:rFonts w:ascii="Arial" w:eastAsiaTheme="minorEastAsia" w:hAnsi="Arial" w:cs="Arial"/>
          <w:sz w:val="20"/>
          <w:szCs w:val="20"/>
        </w:rPr>
        <w:t>Ympäristöministeriö</w:t>
      </w:r>
      <w:proofErr w:type="spellEnd"/>
      <w:r w:rsidRPr="00D17F74">
        <w:rPr>
          <w:rFonts w:ascii="Arial" w:eastAsiaTheme="minorEastAsia" w:hAnsi="Arial" w:cs="Arial"/>
          <w:sz w:val="20"/>
          <w:szCs w:val="20"/>
        </w:rPr>
        <w:t xml:space="preserve"> &amp; </w:t>
      </w:r>
      <w:proofErr w:type="spellStart"/>
      <w:r w:rsidRPr="00D17F74">
        <w:rPr>
          <w:rFonts w:ascii="Arial" w:eastAsiaTheme="minorEastAsia" w:hAnsi="Arial" w:cs="Arial"/>
          <w:sz w:val="20"/>
          <w:szCs w:val="20"/>
        </w:rPr>
        <w:t>Suomen</w:t>
      </w:r>
      <w:proofErr w:type="spellEnd"/>
      <w:r w:rsidRPr="00D17F74">
        <w:rPr>
          <w:rFonts w:ascii="Arial" w:eastAsiaTheme="minorEastAsia" w:hAnsi="Arial" w:cs="Arial"/>
          <w:sz w:val="20"/>
          <w:szCs w:val="20"/>
        </w:rPr>
        <w:t xml:space="preserve"> </w:t>
      </w:r>
      <w:proofErr w:type="spellStart"/>
      <w:r w:rsidRPr="00D17F74">
        <w:rPr>
          <w:rFonts w:ascii="Arial" w:eastAsiaTheme="minorEastAsia" w:hAnsi="Arial" w:cs="Arial"/>
          <w:sz w:val="20"/>
          <w:szCs w:val="20"/>
        </w:rPr>
        <w:t>ympäristökeskus</w:t>
      </w:r>
      <w:proofErr w:type="spellEnd"/>
      <w:r w:rsidRPr="00D17F74">
        <w:rPr>
          <w:rFonts w:ascii="Arial" w:eastAsiaTheme="minorEastAsia" w:hAnsi="Arial" w:cs="Arial"/>
          <w:sz w:val="20"/>
          <w:szCs w:val="20"/>
        </w:rPr>
        <w:t xml:space="preserve">. Helsinki. </w:t>
      </w:r>
      <w:r w:rsidRPr="00D17F74">
        <w:rPr>
          <w:rFonts w:ascii="Arial" w:eastAsiaTheme="minorEastAsia" w:hAnsi="Arial" w:cs="Arial"/>
          <w:sz w:val="20"/>
          <w:szCs w:val="20"/>
          <w:lang w:val="es-ES"/>
        </w:rPr>
        <w:t>704 p.</w:t>
      </w:r>
    </w:p>
    <w:p w14:paraId="34DA29D7" w14:textId="77777777" w:rsidR="00A854A1" w:rsidRPr="00D17F74" w:rsidRDefault="00A854A1" w:rsidP="00D17F74">
      <w:pPr>
        <w:spacing w:after="80"/>
        <w:ind w:left="426" w:hanging="426"/>
        <w:jc w:val="both"/>
        <w:rPr>
          <w:rFonts w:ascii="Arial" w:eastAsiaTheme="minorEastAsia" w:hAnsi="Arial" w:cs="Arial"/>
          <w:sz w:val="20"/>
          <w:szCs w:val="20"/>
        </w:rPr>
      </w:pPr>
      <w:r w:rsidRPr="00D17F74">
        <w:rPr>
          <w:rFonts w:ascii="Arial" w:eastAsiaTheme="minorEastAsia" w:hAnsi="Arial" w:cs="Arial"/>
          <w:sz w:val="20"/>
          <w:szCs w:val="20"/>
        </w:rPr>
        <w:t>International Snowy Owl Working Group (2010). Resolution Document. 2nd meeting, Saskatoon, February 2010.</w:t>
      </w:r>
    </w:p>
    <w:p w14:paraId="3083E410" w14:textId="77777777" w:rsidR="00A854A1" w:rsidRPr="00D17F74" w:rsidRDefault="00A854A1" w:rsidP="00D17F74">
      <w:pPr>
        <w:spacing w:after="80"/>
        <w:ind w:left="426" w:hanging="426"/>
        <w:jc w:val="both"/>
        <w:rPr>
          <w:rFonts w:ascii="Arial" w:eastAsiaTheme="minorEastAsia" w:hAnsi="Arial" w:cs="Arial"/>
          <w:sz w:val="20"/>
          <w:szCs w:val="20"/>
        </w:rPr>
      </w:pPr>
      <w:r w:rsidRPr="00D17F74">
        <w:rPr>
          <w:rFonts w:ascii="Arial" w:hAnsi="Arial" w:cs="Arial"/>
          <w:bCs/>
          <w:sz w:val="20"/>
          <w:szCs w:val="20"/>
        </w:rPr>
        <w:t>Jacobsen, K.-O. (2005). Snowy Owl (</w:t>
      </w:r>
      <w:r w:rsidRPr="00D17F74">
        <w:rPr>
          <w:rFonts w:ascii="Arial" w:hAnsi="Arial" w:cs="Arial"/>
          <w:bCs/>
          <w:i/>
          <w:sz w:val="20"/>
          <w:szCs w:val="20"/>
        </w:rPr>
        <w:t xml:space="preserve">Bubo </w:t>
      </w:r>
      <w:proofErr w:type="spellStart"/>
      <w:r w:rsidRPr="00D17F74">
        <w:rPr>
          <w:rFonts w:ascii="Arial" w:hAnsi="Arial" w:cs="Arial"/>
          <w:bCs/>
          <w:i/>
          <w:sz w:val="20"/>
          <w:szCs w:val="20"/>
        </w:rPr>
        <w:t>scandiacus</w:t>
      </w:r>
      <w:proofErr w:type="spellEnd"/>
      <w:r w:rsidRPr="00D17F74">
        <w:rPr>
          <w:rFonts w:ascii="Arial" w:hAnsi="Arial" w:cs="Arial"/>
          <w:bCs/>
          <w:sz w:val="20"/>
          <w:szCs w:val="20"/>
        </w:rPr>
        <w:t xml:space="preserve">) in Norway. Breeding status in the period 1968-2005. NINA report 84. 35 </w:t>
      </w:r>
      <w:proofErr w:type="gramStart"/>
      <w:r w:rsidRPr="00D17F74">
        <w:rPr>
          <w:rFonts w:ascii="Arial" w:hAnsi="Arial" w:cs="Arial"/>
          <w:bCs/>
          <w:sz w:val="20"/>
          <w:szCs w:val="20"/>
        </w:rPr>
        <w:t>pp</w:t>
      </w:r>
      <w:proofErr w:type="gramEnd"/>
      <w:r w:rsidRPr="00D17F74">
        <w:rPr>
          <w:rFonts w:ascii="Arial" w:hAnsi="Arial" w:cs="Arial"/>
          <w:bCs/>
          <w:sz w:val="20"/>
          <w:szCs w:val="20"/>
        </w:rPr>
        <w:t xml:space="preserve">. </w:t>
      </w:r>
      <w:r w:rsidRPr="00D17F74">
        <w:rPr>
          <w:rFonts w:ascii="Arial" w:eastAsiaTheme="minorEastAsia" w:hAnsi="Arial" w:cs="Arial"/>
          <w:sz w:val="20"/>
          <w:szCs w:val="20"/>
        </w:rPr>
        <w:t>(</w:t>
      </w:r>
      <w:r w:rsidRPr="00D17F74">
        <w:rPr>
          <w:rFonts w:ascii="Arial" w:eastAsiaTheme="minorEastAsia" w:hAnsi="Arial" w:cs="Arial"/>
          <w:i/>
          <w:iCs/>
          <w:sz w:val="20"/>
          <w:szCs w:val="20"/>
        </w:rPr>
        <w:t>In Norwegian with English abstract</w:t>
      </w:r>
      <w:r w:rsidRPr="00D17F74">
        <w:rPr>
          <w:rFonts w:ascii="Arial" w:eastAsiaTheme="minorEastAsia" w:hAnsi="Arial" w:cs="Arial"/>
          <w:sz w:val="20"/>
          <w:szCs w:val="20"/>
        </w:rPr>
        <w:t>).</w:t>
      </w:r>
      <w:r w:rsidRPr="00D17F74">
        <w:rPr>
          <w:rFonts w:ascii="Arial" w:hAnsi="Arial" w:cs="Arial"/>
          <w:bCs/>
          <w:sz w:val="20"/>
          <w:szCs w:val="20"/>
        </w:rPr>
        <w:t xml:space="preserve"> </w:t>
      </w:r>
    </w:p>
    <w:p w14:paraId="4ED1142D" w14:textId="77777777" w:rsidR="00A854A1" w:rsidRPr="00D17F74" w:rsidRDefault="00A854A1" w:rsidP="00D17F74">
      <w:pPr>
        <w:spacing w:after="80"/>
        <w:ind w:left="426" w:hanging="426"/>
        <w:jc w:val="both"/>
        <w:rPr>
          <w:rFonts w:ascii="Arial" w:eastAsiaTheme="minorEastAsia" w:hAnsi="Arial" w:cs="Arial"/>
          <w:sz w:val="20"/>
          <w:szCs w:val="20"/>
        </w:rPr>
      </w:pPr>
      <w:r w:rsidRPr="00D17F74">
        <w:rPr>
          <w:rFonts w:ascii="Arial" w:eastAsiaTheme="minorEastAsia" w:hAnsi="Arial" w:cs="Arial"/>
          <w:sz w:val="20"/>
          <w:szCs w:val="20"/>
        </w:rPr>
        <w:t xml:space="preserve">Jacobsen, K.-O., Øien, I.J., Solheim, R., &amp; </w:t>
      </w:r>
      <w:proofErr w:type="spellStart"/>
      <w:r w:rsidRPr="00D17F74">
        <w:rPr>
          <w:rFonts w:ascii="Arial" w:eastAsiaTheme="minorEastAsia" w:hAnsi="Arial" w:cs="Arial"/>
          <w:sz w:val="20"/>
          <w:szCs w:val="20"/>
        </w:rPr>
        <w:t>Aarvak</w:t>
      </w:r>
      <w:proofErr w:type="spellEnd"/>
      <w:r w:rsidRPr="00D17F74">
        <w:rPr>
          <w:rFonts w:ascii="Arial" w:eastAsiaTheme="minorEastAsia" w:hAnsi="Arial" w:cs="Arial"/>
          <w:sz w:val="20"/>
          <w:szCs w:val="20"/>
        </w:rPr>
        <w:t xml:space="preserve">, T. (2011). Population, movements and habitat choice of Snowy Owls </w:t>
      </w:r>
      <w:r w:rsidRPr="00D17F74">
        <w:rPr>
          <w:rFonts w:ascii="Arial" w:eastAsiaTheme="minorEastAsia" w:hAnsi="Arial" w:cs="Arial"/>
          <w:i/>
          <w:iCs/>
          <w:sz w:val="20"/>
          <w:szCs w:val="20"/>
        </w:rPr>
        <w:t xml:space="preserve">Bubo </w:t>
      </w:r>
      <w:proofErr w:type="spellStart"/>
      <w:r w:rsidRPr="00D17F74">
        <w:rPr>
          <w:rFonts w:ascii="Arial" w:eastAsiaTheme="minorEastAsia" w:hAnsi="Arial" w:cs="Arial"/>
          <w:i/>
          <w:iCs/>
          <w:sz w:val="20"/>
          <w:szCs w:val="20"/>
        </w:rPr>
        <w:t>scandiacus</w:t>
      </w:r>
      <w:proofErr w:type="spellEnd"/>
      <w:r w:rsidRPr="00D17F74">
        <w:rPr>
          <w:rFonts w:ascii="Arial" w:eastAsiaTheme="minorEastAsia" w:hAnsi="Arial" w:cs="Arial"/>
          <w:sz w:val="20"/>
          <w:szCs w:val="20"/>
        </w:rPr>
        <w:t>. Annual Report 2011. - NINA Report 813. 20 pp. (</w:t>
      </w:r>
      <w:r w:rsidRPr="00D17F74">
        <w:rPr>
          <w:rFonts w:ascii="Arial" w:eastAsiaTheme="minorEastAsia" w:hAnsi="Arial" w:cs="Arial"/>
          <w:i/>
          <w:iCs/>
          <w:sz w:val="20"/>
          <w:szCs w:val="20"/>
        </w:rPr>
        <w:t>In Norwegian with English abstract</w:t>
      </w:r>
      <w:r w:rsidRPr="00D17F74">
        <w:rPr>
          <w:rFonts w:ascii="Arial" w:eastAsiaTheme="minorEastAsia" w:hAnsi="Arial" w:cs="Arial"/>
          <w:sz w:val="20"/>
          <w:szCs w:val="20"/>
        </w:rPr>
        <w:t>).</w:t>
      </w:r>
    </w:p>
    <w:p w14:paraId="45FFDE6F" w14:textId="77777777" w:rsidR="00A854A1" w:rsidRPr="00D17F74" w:rsidRDefault="00A854A1" w:rsidP="00D17F74">
      <w:pPr>
        <w:spacing w:after="80"/>
        <w:ind w:left="426" w:hanging="426"/>
        <w:jc w:val="both"/>
        <w:rPr>
          <w:rFonts w:ascii="Arial" w:eastAsiaTheme="minorEastAsia" w:hAnsi="Arial" w:cs="Arial"/>
          <w:sz w:val="20"/>
          <w:szCs w:val="20"/>
        </w:rPr>
      </w:pPr>
      <w:r w:rsidRPr="00D17F74">
        <w:rPr>
          <w:rFonts w:ascii="Arial" w:eastAsiaTheme="minorEastAsia" w:hAnsi="Arial" w:cs="Arial"/>
          <w:sz w:val="20"/>
          <w:szCs w:val="20"/>
        </w:rPr>
        <w:t xml:space="preserve">Jacobsen, K.-O., Øien, I.J., Solheim, R. &amp; </w:t>
      </w:r>
      <w:proofErr w:type="spellStart"/>
      <w:r w:rsidRPr="00D17F74">
        <w:rPr>
          <w:rFonts w:ascii="Arial" w:eastAsiaTheme="minorEastAsia" w:hAnsi="Arial" w:cs="Arial"/>
          <w:sz w:val="20"/>
          <w:szCs w:val="20"/>
        </w:rPr>
        <w:t>Aarvak</w:t>
      </w:r>
      <w:proofErr w:type="spellEnd"/>
      <w:r w:rsidRPr="00D17F74">
        <w:rPr>
          <w:rFonts w:ascii="Arial" w:eastAsiaTheme="minorEastAsia" w:hAnsi="Arial" w:cs="Arial"/>
          <w:sz w:val="20"/>
          <w:szCs w:val="20"/>
        </w:rPr>
        <w:t xml:space="preserve">, T. (2014). Present knowledge and threats to Snowy Owl </w:t>
      </w:r>
      <w:r w:rsidRPr="00D17F74">
        <w:rPr>
          <w:rFonts w:ascii="Arial" w:eastAsiaTheme="minorEastAsia" w:hAnsi="Arial" w:cs="Arial"/>
          <w:i/>
          <w:iCs/>
          <w:sz w:val="20"/>
          <w:szCs w:val="20"/>
        </w:rPr>
        <w:t xml:space="preserve">Bubo </w:t>
      </w:r>
      <w:proofErr w:type="spellStart"/>
      <w:r w:rsidRPr="00D17F74">
        <w:rPr>
          <w:rFonts w:ascii="Arial" w:eastAsiaTheme="minorEastAsia" w:hAnsi="Arial" w:cs="Arial"/>
          <w:i/>
          <w:iCs/>
          <w:sz w:val="20"/>
          <w:szCs w:val="20"/>
        </w:rPr>
        <w:t>scandiacus</w:t>
      </w:r>
      <w:proofErr w:type="spellEnd"/>
      <w:r w:rsidRPr="00D17F74">
        <w:rPr>
          <w:rFonts w:ascii="Arial" w:eastAsiaTheme="minorEastAsia" w:hAnsi="Arial" w:cs="Arial"/>
          <w:i/>
          <w:iCs/>
          <w:sz w:val="20"/>
          <w:szCs w:val="20"/>
        </w:rPr>
        <w:t xml:space="preserve"> </w:t>
      </w:r>
      <w:r w:rsidRPr="00D17F74">
        <w:rPr>
          <w:rFonts w:ascii="Arial" w:eastAsiaTheme="minorEastAsia" w:hAnsi="Arial" w:cs="Arial"/>
          <w:sz w:val="20"/>
          <w:szCs w:val="20"/>
        </w:rPr>
        <w:t>in Norway</w:t>
      </w:r>
      <w:r w:rsidRPr="00D17F74">
        <w:rPr>
          <w:rFonts w:ascii="Arial" w:eastAsiaTheme="minorEastAsia" w:hAnsi="Arial" w:cs="Arial"/>
          <w:i/>
          <w:iCs/>
          <w:sz w:val="20"/>
          <w:szCs w:val="20"/>
        </w:rPr>
        <w:t xml:space="preserve">. </w:t>
      </w:r>
      <w:r w:rsidRPr="00D17F74">
        <w:rPr>
          <w:rFonts w:ascii="Arial" w:eastAsiaTheme="minorEastAsia" w:hAnsi="Arial" w:cs="Arial"/>
          <w:sz w:val="20"/>
          <w:szCs w:val="20"/>
        </w:rPr>
        <w:t xml:space="preserve">NINA Report 727. 69 </w:t>
      </w:r>
      <w:proofErr w:type="gramStart"/>
      <w:r w:rsidRPr="00D17F74">
        <w:rPr>
          <w:rFonts w:ascii="Arial" w:eastAsiaTheme="minorEastAsia" w:hAnsi="Arial" w:cs="Arial"/>
          <w:sz w:val="20"/>
          <w:szCs w:val="20"/>
        </w:rPr>
        <w:t>pp</w:t>
      </w:r>
      <w:proofErr w:type="gramEnd"/>
      <w:r w:rsidRPr="00D17F74">
        <w:rPr>
          <w:rFonts w:ascii="Arial" w:eastAsiaTheme="minorEastAsia" w:hAnsi="Arial" w:cs="Arial"/>
          <w:sz w:val="20"/>
          <w:szCs w:val="20"/>
        </w:rPr>
        <w:t>. (</w:t>
      </w:r>
      <w:r w:rsidRPr="00D17F74">
        <w:rPr>
          <w:rFonts w:ascii="Arial" w:eastAsiaTheme="minorEastAsia" w:hAnsi="Arial" w:cs="Arial"/>
          <w:i/>
          <w:iCs/>
          <w:sz w:val="20"/>
          <w:szCs w:val="20"/>
        </w:rPr>
        <w:t>In Norwegian with English abstract</w:t>
      </w:r>
      <w:r w:rsidRPr="00D17F74">
        <w:rPr>
          <w:rFonts w:ascii="Arial" w:eastAsiaTheme="minorEastAsia" w:hAnsi="Arial" w:cs="Arial"/>
          <w:sz w:val="20"/>
          <w:szCs w:val="20"/>
        </w:rPr>
        <w:t>).</w:t>
      </w:r>
    </w:p>
    <w:p w14:paraId="04052B3C" w14:textId="77777777" w:rsidR="00A854A1" w:rsidRPr="00D17F74" w:rsidRDefault="00A854A1" w:rsidP="00D17F74">
      <w:pPr>
        <w:spacing w:after="80"/>
        <w:ind w:left="426" w:hanging="426"/>
        <w:jc w:val="both"/>
        <w:rPr>
          <w:rFonts w:ascii="Arial" w:hAnsi="Arial" w:cs="Arial"/>
          <w:bCs/>
          <w:sz w:val="20"/>
          <w:szCs w:val="20"/>
        </w:rPr>
      </w:pPr>
      <w:r w:rsidRPr="00D17F74">
        <w:rPr>
          <w:rFonts w:ascii="Arial" w:hAnsi="Arial" w:cs="Arial"/>
          <w:sz w:val="20"/>
          <w:szCs w:val="20"/>
        </w:rPr>
        <w:t xml:space="preserve">Jacobsen, K.-O., Solheim, R., Øien, I.J. &amp; </w:t>
      </w:r>
      <w:proofErr w:type="spellStart"/>
      <w:r w:rsidRPr="00D17F74">
        <w:rPr>
          <w:rFonts w:ascii="Arial" w:hAnsi="Arial" w:cs="Arial"/>
          <w:sz w:val="20"/>
          <w:szCs w:val="20"/>
        </w:rPr>
        <w:t>Aarvak</w:t>
      </w:r>
      <w:proofErr w:type="spellEnd"/>
      <w:r w:rsidRPr="00D17F74">
        <w:rPr>
          <w:rFonts w:ascii="Arial" w:hAnsi="Arial" w:cs="Arial"/>
          <w:sz w:val="20"/>
          <w:szCs w:val="20"/>
        </w:rPr>
        <w:t>, T. (2019). Ecology and occurrence of Snowy Owl in Norway. Annual Report 2019. NINA Report 1753. Norwegian Institute for Nature Research</w:t>
      </w:r>
      <w:r w:rsidRPr="00D17F74">
        <w:rPr>
          <w:rFonts w:ascii="Arial" w:hAnsi="Arial" w:cs="Arial"/>
          <w:b/>
          <w:bCs/>
          <w:sz w:val="20"/>
          <w:szCs w:val="20"/>
        </w:rPr>
        <w:t>.</w:t>
      </w:r>
    </w:p>
    <w:p w14:paraId="55584748" w14:textId="77777777" w:rsidR="00A854A1" w:rsidRPr="00D17F74" w:rsidRDefault="00A854A1" w:rsidP="00D17F74">
      <w:pPr>
        <w:spacing w:after="80"/>
        <w:ind w:left="426" w:hanging="426"/>
        <w:jc w:val="both"/>
        <w:rPr>
          <w:rFonts w:ascii="Arial" w:eastAsiaTheme="minorEastAsia" w:hAnsi="Arial" w:cs="Arial"/>
          <w:sz w:val="20"/>
          <w:szCs w:val="20"/>
          <w:lang w:val="es-ES"/>
        </w:rPr>
      </w:pPr>
      <w:r w:rsidRPr="00D17F74">
        <w:rPr>
          <w:rFonts w:ascii="Arial" w:hAnsi="Arial" w:cs="Arial"/>
          <w:bCs/>
          <w:sz w:val="20"/>
          <w:szCs w:val="20"/>
        </w:rPr>
        <w:t xml:space="preserve">Jacobsen, K.-O., Øien, I.J., </w:t>
      </w:r>
      <w:proofErr w:type="spellStart"/>
      <w:r w:rsidRPr="00D17F74">
        <w:rPr>
          <w:rFonts w:ascii="Arial" w:hAnsi="Arial" w:cs="Arial"/>
          <w:bCs/>
          <w:sz w:val="20"/>
          <w:szCs w:val="20"/>
        </w:rPr>
        <w:t>Aarvak</w:t>
      </w:r>
      <w:proofErr w:type="spellEnd"/>
      <w:r w:rsidRPr="00D17F74">
        <w:rPr>
          <w:rFonts w:ascii="Arial" w:hAnsi="Arial" w:cs="Arial"/>
          <w:bCs/>
          <w:sz w:val="20"/>
          <w:szCs w:val="20"/>
        </w:rPr>
        <w:t xml:space="preserve">, T., Solheim, R., </w:t>
      </w:r>
      <w:proofErr w:type="spellStart"/>
      <w:r w:rsidRPr="00D17F74">
        <w:rPr>
          <w:rFonts w:ascii="Arial" w:hAnsi="Arial" w:cs="Arial"/>
          <w:bCs/>
          <w:sz w:val="20"/>
          <w:szCs w:val="20"/>
        </w:rPr>
        <w:t>Baalsrud</w:t>
      </w:r>
      <w:proofErr w:type="spellEnd"/>
      <w:r w:rsidRPr="00D17F74">
        <w:rPr>
          <w:rFonts w:ascii="Arial" w:hAnsi="Arial" w:cs="Arial"/>
          <w:bCs/>
          <w:sz w:val="20"/>
          <w:szCs w:val="20"/>
        </w:rPr>
        <w:t xml:space="preserve">, H.T. &amp; Enevoldsen, E.L.G.  (2023). Ecology and occurrence of Snowy Owl in Norway. Annual Report 2023. </w:t>
      </w:r>
      <w:r w:rsidRPr="00D17F74">
        <w:rPr>
          <w:rFonts w:ascii="Arial" w:hAnsi="Arial" w:cs="Arial"/>
          <w:bCs/>
          <w:sz w:val="20"/>
          <w:szCs w:val="20"/>
          <w:lang w:val="es-ES"/>
        </w:rPr>
        <w:t xml:space="preserve">NINA </w:t>
      </w:r>
      <w:proofErr w:type="spellStart"/>
      <w:r w:rsidRPr="00D17F74">
        <w:rPr>
          <w:rFonts w:ascii="Arial" w:hAnsi="Arial" w:cs="Arial"/>
          <w:bCs/>
          <w:sz w:val="20"/>
          <w:szCs w:val="20"/>
          <w:lang w:val="es-ES"/>
        </w:rPr>
        <w:t>Report</w:t>
      </w:r>
      <w:proofErr w:type="spellEnd"/>
      <w:r w:rsidRPr="00D17F74">
        <w:rPr>
          <w:rFonts w:ascii="Arial" w:hAnsi="Arial" w:cs="Arial"/>
          <w:bCs/>
          <w:sz w:val="20"/>
          <w:szCs w:val="20"/>
          <w:lang w:val="es-ES"/>
        </w:rPr>
        <w:t xml:space="preserve"> 2401. </w:t>
      </w:r>
      <w:proofErr w:type="spellStart"/>
      <w:r w:rsidRPr="00D17F74">
        <w:rPr>
          <w:rFonts w:ascii="Arial" w:hAnsi="Arial" w:cs="Arial"/>
          <w:bCs/>
          <w:sz w:val="20"/>
          <w:szCs w:val="20"/>
          <w:lang w:val="es-ES"/>
        </w:rPr>
        <w:t>Norwegian</w:t>
      </w:r>
      <w:proofErr w:type="spellEnd"/>
      <w:r w:rsidRPr="00D17F74">
        <w:rPr>
          <w:rFonts w:ascii="Arial" w:hAnsi="Arial" w:cs="Arial"/>
          <w:bCs/>
          <w:sz w:val="20"/>
          <w:szCs w:val="20"/>
          <w:lang w:val="es-ES"/>
        </w:rPr>
        <w:t xml:space="preserve"> </w:t>
      </w:r>
      <w:proofErr w:type="spellStart"/>
      <w:r w:rsidRPr="00D17F74">
        <w:rPr>
          <w:rFonts w:ascii="Arial" w:hAnsi="Arial" w:cs="Arial"/>
          <w:bCs/>
          <w:sz w:val="20"/>
          <w:szCs w:val="20"/>
          <w:lang w:val="es-ES"/>
        </w:rPr>
        <w:t>Institute</w:t>
      </w:r>
      <w:proofErr w:type="spellEnd"/>
      <w:r w:rsidRPr="00D17F74">
        <w:rPr>
          <w:rFonts w:ascii="Arial" w:hAnsi="Arial" w:cs="Arial"/>
          <w:bCs/>
          <w:sz w:val="20"/>
          <w:szCs w:val="20"/>
          <w:lang w:val="es-ES"/>
        </w:rPr>
        <w:t xml:space="preserve"> for </w:t>
      </w:r>
      <w:proofErr w:type="spellStart"/>
      <w:r w:rsidRPr="00D17F74">
        <w:rPr>
          <w:rFonts w:ascii="Arial" w:hAnsi="Arial" w:cs="Arial"/>
          <w:bCs/>
          <w:sz w:val="20"/>
          <w:szCs w:val="20"/>
          <w:lang w:val="es-ES"/>
        </w:rPr>
        <w:t>Nature</w:t>
      </w:r>
      <w:proofErr w:type="spellEnd"/>
      <w:r w:rsidRPr="00D17F74">
        <w:rPr>
          <w:rFonts w:ascii="Arial" w:hAnsi="Arial" w:cs="Arial"/>
          <w:bCs/>
          <w:sz w:val="20"/>
          <w:szCs w:val="20"/>
          <w:lang w:val="es-ES"/>
        </w:rPr>
        <w:t xml:space="preserve"> </w:t>
      </w:r>
      <w:proofErr w:type="spellStart"/>
      <w:r w:rsidRPr="00D17F74">
        <w:rPr>
          <w:rFonts w:ascii="Arial" w:hAnsi="Arial" w:cs="Arial"/>
          <w:bCs/>
          <w:sz w:val="20"/>
          <w:szCs w:val="20"/>
          <w:lang w:val="es-ES"/>
        </w:rPr>
        <w:t>Research</w:t>
      </w:r>
      <w:proofErr w:type="spellEnd"/>
      <w:r w:rsidRPr="00D17F74">
        <w:rPr>
          <w:rFonts w:ascii="Arial" w:hAnsi="Arial" w:cs="Arial"/>
          <w:bCs/>
          <w:sz w:val="20"/>
          <w:szCs w:val="20"/>
          <w:lang w:val="es-ES"/>
        </w:rPr>
        <w:t>.</w:t>
      </w:r>
    </w:p>
    <w:p w14:paraId="36B36E9F" w14:textId="77777777" w:rsidR="00A854A1" w:rsidRPr="00D17F74" w:rsidRDefault="00A854A1" w:rsidP="00D17F74">
      <w:pPr>
        <w:pStyle w:val="PlainText"/>
        <w:spacing w:after="80"/>
        <w:ind w:left="426" w:hanging="426"/>
        <w:jc w:val="both"/>
        <w:rPr>
          <w:rStyle w:val="LitteraturNINATegn"/>
          <w:sz w:val="20"/>
          <w:szCs w:val="20"/>
          <w:lang w:val="en-US"/>
        </w:rPr>
      </w:pPr>
      <w:r w:rsidRPr="00D17F74">
        <w:rPr>
          <w:rStyle w:val="LitteraturNINATegn"/>
          <w:sz w:val="20"/>
          <w:szCs w:val="20"/>
          <w:lang w:val="de-DE"/>
        </w:rPr>
        <w:t xml:space="preserve">Kerlinger, P. &amp; Lein, M.R. (1988). </w:t>
      </w:r>
      <w:r w:rsidRPr="00D17F74">
        <w:rPr>
          <w:rStyle w:val="LitteraturNINATegn"/>
          <w:sz w:val="20"/>
          <w:szCs w:val="20"/>
          <w:lang w:val="en-US"/>
        </w:rPr>
        <w:t xml:space="preserve">Causes of mortality, fat condition, and weights of </w:t>
      </w:r>
      <w:proofErr w:type="gramStart"/>
      <w:r w:rsidRPr="00D17F74">
        <w:rPr>
          <w:rStyle w:val="LitteraturNINATegn"/>
          <w:sz w:val="20"/>
          <w:szCs w:val="20"/>
          <w:lang w:val="en-US"/>
        </w:rPr>
        <w:t>wintering</w:t>
      </w:r>
      <w:proofErr w:type="gramEnd"/>
      <w:r w:rsidRPr="00D17F74">
        <w:rPr>
          <w:rStyle w:val="LitteraturNINATegn"/>
          <w:sz w:val="20"/>
          <w:szCs w:val="20"/>
          <w:lang w:val="en-US"/>
        </w:rPr>
        <w:t xml:space="preserve"> snowy owls. </w:t>
      </w:r>
      <w:proofErr w:type="spellStart"/>
      <w:proofErr w:type="gramStart"/>
      <w:r w:rsidRPr="00D17F74">
        <w:rPr>
          <w:rStyle w:val="LitteraturNINATegn"/>
          <w:sz w:val="20"/>
          <w:szCs w:val="20"/>
          <w:lang w:val="en-US"/>
        </w:rPr>
        <w:t>J.Field</w:t>
      </w:r>
      <w:proofErr w:type="spellEnd"/>
      <w:proofErr w:type="gramEnd"/>
      <w:r w:rsidRPr="00D17F74">
        <w:rPr>
          <w:rStyle w:val="LitteraturNINATegn"/>
          <w:sz w:val="20"/>
          <w:szCs w:val="20"/>
          <w:lang w:val="en-US"/>
        </w:rPr>
        <w:t xml:space="preserve"> </w:t>
      </w:r>
      <w:proofErr w:type="spellStart"/>
      <w:r w:rsidRPr="00D17F74">
        <w:rPr>
          <w:rStyle w:val="LitteraturNINATegn"/>
          <w:sz w:val="20"/>
          <w:szCs w:val="20"/>
          <w:lang w:val="en-US"/>
        </w:rPr>
        <w:t>Ornithol</w:t>
      </w:r>
      <w:proofErr w:type="spellEnd"/>
      <w:r w:rsidRPr="00D17F74">
        <w:rPr>
          <w:rStyle w:val="LitteraturNINATegn"/>
          <w:sz w:val="20"/>
          <w:szCs w:val="20"/>
          <w:lang w:val="en-US"/>
        </w:rPr>
        <w:t>., 59:7-12.</w:t>
      </w:r>
    </w:p>
    <w:p w14:paraId="1CA79EF5" w14:textId="77777777" w:rsidR="00A854A1" w:rsidRPr="00D17F74" w:rsidRDefault="00A854A1" w:rsidP="00D17F74">
      <w:pPr>
        <w:pStyle w:val="PlainText"/>
        <w:spacing w:after="80"/>
        <w:ind w:left="426" w:hanging="426"/>
        <w:jc w:val="both"/>
        <w:rPr>
          <w:rStyle w:val="LitteraturNINATegn"/>
          <w:sz w:val="20"/>
          <w:szCs w:val="20"/>
          <w:lang w:val="en-US"/>
        </w:rPr>
      </w:pPr>
      <w:r w:rsidRPr="00D17F74">
        <w:rPr>
          <w:rStyle w:val="LitteraturNINATegn"/>
          <w:sz w:val="20"/>
          <w:szCs w:val="20"/>
          <w:lang w:val="en-US"/>
        </w:rPr>
        <w:t xml:space="preserve">Latham, J. (1801). </w:t>
      </w:r>
      <w:proofErr w:type="spellStart"/>
      <w:r w:rsidRPr="00D17F74">
        <w:rPr>
          <w:rStyle w:val="LitteraturNINATegn"/>
          <w:iCs/>
          <w:sz w:val="20"/>
          <w:szCs w:val="20"/>
          <w:lang w:val="en-US"/>
        </w:rPr>
        <w:t>Supplementum</w:t>
      </w:r>
      <w:proofErr w:type="spellEnd"/>
      <w:r w:rsidRPr="00D17F74">
        <w:rPr>
          <w:rStyle w:val="LitteraturNINATegn"/>
          <w:iCs/>
          <w:sz w:val="20"/>
          <w:szCs w:val="20"/>
          <w:lang w:val="en-US"/>
        </w:rPr>
        <w:t xml:space="preserve"> Indicis </w:t>
      </w:r>
      <w:proofErr w:type="spellStart"/>
      <w:r w:rsidRPr="00D17F74">
        <w:rPr>
          <w:rStyle w:val="LitteraturNINATegn"/>
          <w:iCs/>
          <w:sz w:val="20"/>
          <w:szCs w:val="20"/>
          <w:lang w:val="en-US"/>
        </w:rPr>
        <w:t>ornithologici</w:t>
      </w:r>
      <w:proofErr w:type="spellEnd"/>
      <w:r w:rsidRPr="00D17F74">
        <w:rPr>
          <w:rStyle w:val="LitteraturNINATegn"/>
          <w:iCs/>
          <w:sz w:val="20"/>
          <w:szCs w:val="20"/>
          <w:lang w:val="en-US"/>
        </w:rPr>
        <w:t xml:space="preserve"> </w:t>
      </w:r>
      <w:proofErr w:type="spellStart"/>
      <w:r w:rsidRPr="00D17F74">
        <w:rPr>
          <w:rStyle w:val="LitteraturNINATegn"/>
          <w:iCs/>
          <w:sz w:val="20"/>
          <w:szCs w:val="20"/>
          <w:lang w:val="en-US"/>
        </w:rPr>
        <w:t>sive</w:t>
      </w:r>
      <w:proofErr w:type="spellEnd"/>
      <w:r w:rsidRPr="00D17F74">
        <w:rPr>
          <w:rStyle w:val="LitteraturNINATegn"/>
          <w:iCs/>
          <w:sz w:val="20"/>
          <w:szCs w:val="20"/>
          <w:lang w:val="en-US"/>
        </w:rPr>
        <w:t xml:space="preserve"> </w:t>
      </w:r>
      <w:proofErr w:type="spellStart"/>
      <w:r w:rsidRPr="00D17F74">
        <w:rPr>
          <w:rStyle w:val="LitteraturNINATegn"/>
          <w:iCs/>
          <w:sz w:val="20"/>
          <w:szCs w:val="20"/>
          <w:lang w:val="en-US"/>
        </w:rPr>
        <w:t>Systematis</w:t>
      </w:r>
      <w:proofErr w:type="spellEnd"/>
      <w:r w:rsidRPr="00D17F74">
        <w:rPr>
          <w:rStyle w:val="LitteraturNINATegn"/>
          <w:iCs/>
          <w:sz w:val="20"/>
          <w:szCs w:val="20"/>
          <w:lang w:val="en-US"/>
        </w:rPr>
        <w:t xml:space="preserve"> </w:t>
      </w:r>
      <w:proofErr w:type="spellStart"/>
      <w:r w:rsidRPr="00D17F74">
        <w:rPr>
          <w:rStyle w:val="LitteraturNINATegn"/>
          <w:iCs/>
          <w:sz w:val="20"/>
          <w:szCs w:val="20"/>
          <w:lang w:val="en-US"/>
        </w:rPr>
        <w:t>ornithologiae</w:t>
      </w:r>
      <w:proofErr w:type="spellEnd"/>
      <w:r w:rsidRPr="00D17F74">
        <w:rPr>
          <w:rStyle w:val="LitteraturNINATegn"/>
          <w:iCs/>
          <w:sz w:val="20"/>
          <w:szCs w:val="20"/>
          <w:lang w:val="en-US"/>
        </w:rPr>
        <w:t>.</w:t>
      </w:r>
      <w:r w:rsidRPr="00D17F74">
        <w:rPr>
          <w:rStyle w:val="LitteraturNINATegn"/>
          <w:sz w:val="20"/>
          <w:szCs w:val="20"/>
          <w:lang w:val="en-US"/>
        </w:rPr>
        <w:t xml:space="preserve"> i-lxxiv. London.</w:t>
      </w:r>
      <w:r w:rsidRPr="00D17F74" w:rsidDel="00730337">
        <w:rPr>
          <w:rStyle w:val="LitteraturNINATegn"/>
          <w:sz w:val="20"/>
          <w:szCs w:val="20"/>
          <w:lang w:val="en-US"/>
        </w:rPr>
        <w:t xml:space="preserve"> </w:t>
      </w:r>
      <w:r w:rsidRPr="00D17F74">
        <w:rPr>
          <w:rStyle w:val="LitteraturNINATegn"/>
          <w:sz w:val="20"/>
          <w:szCs w:val="20"/>
          <w:lang w:val="en-US"/>
        </w:rPr>
        <w:t xml:space="preserve">p.14 </w:t>
      </w:r>
    </w:p>
    <w:p w14:paraId="6589E4A2" w14:textId="77777777" w:rsidR="00A854A1" w:rsidRPr="00D17F74" w:rsidRDefault="00A854A1" w:rsidP="00D17F74">
      <w:pPr>
        <w:pStyle w:val="PlainText"/>
        <w:spacing w:after="80"/>
        <w:ind w:left="426" w:hanging="426"/>
        <w:jc w:val="both"/>
        <w:rPr>
          <w:rStyle w:val="LitteraturNINATegn"/>
          <w:sz w:val="20"/>
          <w:szCs w:val="20"/>
          <w:lang w:val="de-DE"/>
        </w:rPr>
      </w:pPr>
      <w:r w:rsidRPr="00D17F74">
        <w:rPr>
          <w:rStyle w:val="LitteraturNINATegn"/>
          <w:sz w:val="20"/>
          <w:szCs w:val="20"/>
          <w:lang w:val="en-US"/>
        </w:rPr>
        <w:t xml:space="preserve">Lind, H. (1993). Different ecology in male and female wintering Snowy Owls </w:t>
      </w:r>
      <w:r w:rsidRPr="00D17F74">
        <w:rPr>
          <w:rStyle w:val="LitteraturNINATegn"/>
          <w:i/>
          <w:iCs/>
          <w:sz w:val="20"/>
          <w:szCs w:val="20"/>
          <w:lang w:val="en-US"/>
        </w:rPr>
        <w:t xml:space="preserve">Nyctea </w:t>
      </w:r>
      <w:proofErr w:type="spellStart"/>
      <w:r w:rsidRPr="00D17F74">
        <w:rPr>
          <w:rStyle w:val="LitteraturNINATegn"/>
          <w:i/>
          <w:iCs/>
          <w:sz w:val="20"/>
          <w:szCs w:val="20"/>
          <w:lang w:val="en-US"/>
        </w:rPr>
        <w:t>scandiaca</w:t>
      </w:r>
      <w:proofErr w:type="spellEnd"/>
      <w:r w:rsidRPr="00D17F74">
        <w:rPr>
          <w:rStyle w:val="LitteraturNINATegn"/>
          <w:sz w:val="20"/>
          <w:szCs w:val="20"/>
          <w:lang w:val="en-US"/>
        </w:rPr>
        <w:t xml:space="preserve"> L. in Sweden due to </w:t>
      </w:r>
      <w:proofErr w:type="spellStart"/>
      <w:r w:rsidRPr="00D17F74">
        <w:rPr>
          <w:rStyle w:val="LitteraturNINATegn"/>
          <w:sz w:val="20"/>
          <w:szCs w:val="20"/>
          <w:lang w:val="en-US"/>
        </w:rPr>
        <w:t>colour</w:t>
      </w:r>
      <w:proofErr w:type="spellEnd"/>
      <w:r w:rsidRPr="00D17F74">
        <w:rPr>
          <w:rStyle w:val="LitteraturNINATegn"/>
          <w:sz w:val="20"/>
          <w:szCs w:val="20"/>
          <w:lang w:val="en-US"/>
        </w:rPr>
        <w:t xml:space="preserve"> and size dimorphism. </w:t>
      </w:r>
      <w:r w:rsidRPr="00D17F74">
        <w:rPr>
          <w:rStyle w:val="LitteraturNINATegn"/>
          <w:sz w:val="20"/>
          <w:szCs w:val="20"/>
          <w:lang w:val="de-DE"/>
        </w:rPr>
        <w:t>Ornis Svecica 3: 147-158</w:t>
      </w:r>
    </w:p>
    <w:p w14:paraId="76150D90" w14:textId="77777777" w:rsidR="00A854A1" w:rsidRPr="00D17F74" w:rsidRDefault="00A854A1" w:rsidP="00D17F74">
      <w:pPr>
        <w:pStyle w:val="PlainText"/>
        <w:spacing w:after="80"/>
        <w:ind w:left="426" w:hanging="426"/>
        <w:jc w:val="both"/>
        <w:rPr>
          <w:rStyle w:val="LitteraturNINATegn"/>
          <w:sz w:val="20"/>
          <w:szCs w:val="20"/>
          <w:lang w:val="de-DE"/>
        </w:rPr>
      </w:pPr>
      <w:r w:rsidRPr="00D17F74">
        <w:rPr>
          <w:rStyle w:val="LitteraturNINATegn"/>
          <w:sz w:val="20"/>
          <w:szCs w:val="20"/>
          <w:lang w:val="de-DE"/>
        </w:rPr>
        <w:t xml:space="preserve">Linnaeus, C. (1758). </w:t>
      </w:r>
      <w:r w:rsidRPr="00D17F74">
        <w:rPr>
          <w:rStyle w:val="LitteraturNINATegn"/>
          <w:iCs/>
          <w:sz w:val="20"/>
          <w:szCs w:val="20"/>
          <w:lang w:val="de-DE"/>
        </w:rPr>
        <w:t>Systema Naturae</w:t>
      </w:r>
      <w:r w:rsidRPr="00D17F74">
        <w:rPr>
          <w:rStyle w:val="LitteraturNINATegn"/>
          <w:i/>
          <w:sz w:val="20"/>
          <w:szCs w:val="20"/>
          <w:lang w:val="de-DE"/>
        </w:rPr>
        <w:t xml:space="preserve"> (Syst. Nat.)</w:t>
      </w:r>
      <w:r w:rsidRPr="00D17F74">
        <w:rPr>
          <w:rStyle w:val="LitteraturNINATegn"/>
          <w:sz w:val="20"/>
          <w:szCs w:val="20"/>
          <w:lang w:val="de-DE"/>
        </w:rPr>
        <w:t xml:space="preserve"> ed. 10: p 92.</w:t>
      </w:r>
    </w:p>
    <w:p w14:paraId="20B6510A" w14:textId="77777777" w:rsidR="00A854A1" w:rsidRPr="00D17F74" w:rsidRDefault="00A854A1" w:rsidP="00D17F74">
      <w:pPr>
        <w:pStyle w:val="PlainText"/>
        <w:spacing w:after="80"/>
        <w:ind w:left="426" w:hanging="426"/>
        <w:jc w:val="both"/>
        <w:rPr>
          <w:rStyle w:val="LitteraturNINATegn"/>
          <w:sz w:val="20"/>
          <w:szCs w:val="20"/>
          <w:lang w:val="en-US"/>
        </w:rPr>
      </w:pPr>
      <w:r w:rsidRPr="00D17F74">
        <w:rPr>
          <w:rStyle w:val="LitteraturNINATegn"/>
          <w:sz w:val="20"/>
          <w:szCs w:val="20"/>
          <w:lang w:val="de-DE"/>
        </w:rPr>
        <w:t xml:space="preserve">Løvenskiold, H.L. (1964). </w:t>
      </w:r>
      <w:r w:rsidRPr="00D17F74">
        <w:rPr>
          <w:rStyle w:val="LitteraturNINATegn"/>
          <w:iCs/>
          <w:sz w:val="20"/>
          <w:szCs w:val="20"/>
          <w:lang w:val="de-DE"/>
        </w:rPr>
        <w:t>Avifauna Svalbardensis.</w:t>
      </w:r>
      <w:r w:rsidRPr="00D17F74">
        <w:rPr>
          <w:rStyle w:val="LitteraturNINATegn"/>
          <w:sz w:val="20"/>
          <w:szCs w:val="20"/>
          <w:lang w:val="de-DE"/>
        </w:rPr>
        <w:t xml:space="preserve"> </w:t>
      </w:r>
      <w:r w:rsidRPr="00D17F74">
        <w:rPr>
          <w:rStyle w:val="LitteraturNINATegn"/>
          <w:sz w:val="20"/>
          <w:szCs w:val="20"/>
          <w:lang w:val="en-US"/>
        </w:rPr>
        <w:t xml:space="preserve">Nor. </w:t>
      </w:r>
      <w:proofErr w:type="spellStart"/>
      <w:r w:rsidRPr="00D17F74">
        <w:rPr>
          <w:rStyle w:val="LitteraturNINATegn"/>
          <w:sz w:val="20"/>
          <w:szCs w:val="20"/>
          <w:lang w:val="en-US"/>
        </w:rPr>
        <w:t>Polarinst</w:t>
      </w:r>
      <w:proofErr w:type="spellEnd"/>
      <w:r w:rsidRPr="00D17F74">
        <w:rPr>
          <w:rStyle w:val="LitteraturNINATegn"/>
          <w:sz w:val="20"/>
          <w:szCs w:val="20"/>
          <w:lang w:val="en-US"/>
        </w:rPr>
        <w:t xml:space="preserve">. Skr. 129. 460 </w:t>
      </w:r>
      <w:proofErr w:type="gramStart"/>
      <w:r w:rsidRPr="00D17F74">
        <w:rPr>
          <w:rStyle w:val="LitteraturNINATegn"/>
          <w:sz w:val="20"/>
          <w:szCs w:val="20"/>
          <w:lang w:val="en-US"/>
        </w:rPr>
        <w:t>pp</w:t>
      </w:r>
      <w:proofErr w:type="gramEnd"/>
      <w:r w:rsidRPr="00D17F74">
        <w:rPr>
          <w:rStyle w:val="LitteraturNINATegn"/>
          <w:sz w:val="20"/>
          <w:szCs w:val="20"/>
          <w:lang w:val="en-US"/>
        </w:rPr>
        <w:t>.</w:t>
      </w:r>
    </w:p>
    <w:p w14:paraId="0D4FACB3" w14:textId="77777777" w:rsidR="00A854A1" w:rsidRPr="00D17F74" w:rsidRDefault="00A854A1" w:rsidP="00D17F74">
      <w:pPr>
        <w:spacing w:after="80"/>
        <w:ind w:left="426" w:hanging="426"/>
        <w:jc w:val="both"/>
        <w:rPr>
          <w:rFonts w:ascii="Arial" w:eastAsiaTheme="minorEastAsia" w:hAnsi="Arial" w:cs="Arial"/>
          <w:sz w:val="20"/>
          <w:szCs w:val="20"/>
          <w:lang w:val="es-ES"/>
        </w:rPr>
      </w:pPr>
      <w:r w:rsidRPr="00D17F74">
        <w:rPr>
          <w:rFonts w:ascii="Arial" w:eastAsiaTheme="minorEastAsia" w:hAnsi="Arial" w:cs="Arial"/>
          <w:sz w:val="20"/>
          <w:szCs w:val="20"/>
        </w:rPr>
        <w:t xml:space="preserve">Marthinsen, G., Wennerberg, L., Solheim, R. and </w:t>
      </w:r>
      <w:proofErr w:type="spellStart"/>
      <w:r w:rsidRPr="00D17F74">
        <w:rPr>
          <w:rFonts w:ascii="Arial" w:eastAsiaTheme="minorEastAsia" w:hAnsi="Arial" w:cs="Arial"/>
          <w:sz w:val="20"/>
          <w:szCs w:val="20"/>
        </w:rPr>
        <w:t>Lifjeld</w:t>
      </w:r>
      <w:proofErr w:type="spellEnd"/>
      <w:r w:rsidRPr="00D17F74">
        <w:rPr>
          <w:rFonts w:ascii="Arial" w:eastAsiaTheme="minorEastAsia" w:hAnsi="Arial" w:cs="Arial"/>
          <w:sz w:val="20"/>
          <w:szCs w:val="20"/>
        </w:rPr>
        <w:t xml:space="preserve">, J.T. (2009). No phylogeographic structure in the circumpolar snowy owl (Bubo </w:t>
      </w:r>
      <w:proofErr w:type="spellStart"/>
      <w:r w:rsidRPr="00D17F74">
        <w:rPr>
          <w:rFonts w:ascii="Arial" w:eastAsiaTheme="minorEastAsia" w:hAnsi="Arial" w:cs="Arial"/>
          <w:sz w:val="20"/>
          <w:szCs w:val="20"/>
        </w:rPr>
        <w:t>scandiacus</w:t>
      </w:r>
      <w:proofErr w:type="spellEnd"/>
      <w:r w:rsidRPr="00D17F74">
        <w:rPr>
          <w:rFonts w:ascii="Arial" w:eastAsiaTheme="minorEastAsia" w:hAnsi="Arial" w:cs="Arial"/>
          <w:sz w:val="20"/>
          <w:szCs w:val="20"/>
        </w:rPr>
        <w:t xml:space="preserve">). </w:t>
      </w:r>
      <w:proofErr w:type="spellStart"/>
      <w:r w:rsidRPr="00D17F74">
        <w:rPr>
          <w:rFonts w:ascii="Arial" w:eastAsiaTheme="minorEastAsia" w:hAnsi="Arial" w:cs="Arial"/>
          <w:sz w:val="20"/>
          <w:szCs w:val="20"/>
          <w:lang w:val="es-ES"/>
        </w:rPr>
        <w:t>Conservation</w:t>
      </w:r>
      <w:proofErr w:type="spellEnd"/>
      <w:r w:rsidRPr="00D17F74">
        <w:rPr>
          <w:rFonts w:ascii="Arial" w:eastAsiaTheme="minorEastAsia" w:hAnsi="Arial" w:cs="Arial"/>
          <w:sz w:val="20"/>
          <w:szCs w:val="20"/>
          <w:lang w:val="es-ES"/>
        </w:rPr>
        <w:t xml:space="preserve"> </w:t>
      </w:r>
      <w:proofErr w:type="spellStart"/>
      <w:r w:rsidRPr="00D17F74">
        <w:rPr>
          <w:rFonts w:ascii="Arial" w:eastAsiaTheme="minorEastAsia" w:hAnsi="Arial" w:cs="Arial"/>
          <w:sz w:val="20"/>
          <w:szCs w:val="20"/>
          <w:lang w:val="es-ES"/>
        </w:rPr>
        <w:t>Genetics</w:t>
      </w:r>
      <w:proofErr w:type="spellEnd"/>
      <w:r w:rsidRPr="00D17F74">
        <w:rPr>
          <w:rFonts w:ascii="Arial" w:eastAsiaTheme="minorEastAsia" w:hAnsi="Arial" w:cs="Arial"/>
          <w:sz w:val="20"/>
          <w:szCs w:val="20"/>
          <w:lang w:val="es-ES"/>
        </w:rPr>
        <w:t xml:space="preserve">, 10, pp. 923–933. </w:t>
      </w:r>
      <w:hyperlink r:id="rId29">
        <w:r w:rsidRPr="00D17F74">
          <w:rPr>
            <w:rStyle w:val="Hyperlink"/>
            <w:rFonts w:ascii="Arial" w:eastAsiaTheme="minorEastAsia" w:hAnsi="Arial" w:cs="Arial"/>
            <w:color w:val="0000FF"/>
            <w:sz w:val="20"/>
            <w:szCs w:val="20"/>
            <w:lang w:val="es-ES"/>
          </w:rPr>
          <w:t>https://doi.org/10.1007/s10592-008-9581-6</w:t>
        </w:r>
      </w:hyperlink>
      <w:r w:rsidRPr="00D17F74">
        <w:rPr>
          <w:rFonts w:ascii="Arial" w:eastAsiaTheme="minorEastAsia" w:hAnsi="Arial" w:cs="Arial"/>
          <w:sz w:val="20"/>
          <w:szCs w:val="20"/>
          <w:lang w:val="es-ES"/>
        </w:rPr>
        <w:t xml:space="preserve"> </w:t>
      </w:r>
    </w:p>
    <w:p w14:paraId="44A10E1E" w14:textId="77777777" w:rsidR="00A854A1" w:rsidRPr="00D17F74" w:rsidRDefault="00A854A1" w:rsidP="00D17F74">
      <w:pPr>
        <w:spacing w:after="80"/>
        <w:ind w:left="426" w:hanging="426"/>
        <w:jc w:val="both"/>
        <w:rPr>
          <w:rFonts w:ascii="Arial" w:eastAsiaTheme="minorEastAsia" w:hAnsi="Arial" w:cs="Arial"/>
          <w:sz w:val="20"/>
          <w:szCs w:val="20"/>
          <w:lang w:val="es-ES"/>
        </w:rPr>
      </w:pPr>
      <w:r w:rsidRPr="00D17F74">
        <w:rPr>
          <w:rFonts w:ascii="Arial" w:eastAsiaTheme="minorEastAsia" w:hAnsi="Arial" w:cs="Arial"/>
          <w:sz w:val="20"/>
          <w:szCs w:val="20"/>
          <w:lang w:val="es-ES"/>
        </w:rPr>
        <w:t xml:space="preserve">McCabe, R.A., </w:t>
      </w:r>
      <w:proofErr w:type="spellStart"/>
      <w:r w:rsidRPr="00D17F74">
        <w:rPr>
          <w:rFonts w:ascii="Arial" w:eastAsiaTheme="minorEastAsia" w:hAnsi="Arial" w:cs="Arial"/>
          <w:sz w:val="20"/>
          <w:szCs w:val="20"/>
          <w:lang w:val="es-ES"/>
        </w:rPr>
        <w:t>Aarvak</w:t>
      </w:r>
      <w:proofErr w:type="spellEnd"/>
      <w:r w:rsidRPr="00D17F74">
        <w:rPr>
          <w:rFonts w:ascii="Arial" w:eastAsiaTheme="minorEastAsia" w:hAnsi="Arial" w:cs="Arial"/>
          <w:sz w:val="20"/>
          <w:szCs w:val="20"/>
          <w:lang w:val="es-ES"/>
        </w:rPr>
        <w:t xml:space="preserve">, T., </w:t>
      </w:r>
      <w:proofErr w:type="spellStart"/>
      <w:r w:rsidRPr="00D17F74">
        <w:rPr>
          <w:rFonts w:ascii="Arial" w:eastAsiaTheme="minorEastAsia" w:hAnsi="Arial" w:cs="Arial"/>
          <w:sz w:val="20"/>
          <w:szCs w:val="20"/>
          <w:lang w:val="es-ES"/>
        </w:rPr>
        <w:t>Aebischer</w:t>
      </w:r>
      <w:proofErr w:type="spellEnd"/>
      <w:r w:rsidRPr="00D17F74">
        <w:rPr>
          <w:rFonts w:ascii="Arial" w:eastAsiaTheme="minorEastAsia" w:hAnsi="Arial" w:cs="Arial"/>
          <w:sz w:val="20"/>
          <w:szCs w:val="20"/>
          <w:lang w:val="es-ES"/>
        </w:rPr>
        <w:t xml:space="preserve">, A., Bates, K., </w:t>
      </w:r>
      <w:proofErr w:type="spellStart"/>
      <w:r w:rsidRPr="00D17F74">
        <w:rPr>
          <w:rFonts w:ascii="Arial" w:eastAsiaTheme="minorEastAsia" w:hAnsi="Arial" w:cs="Arial"/>
          <w:sz w:val="20"/>
          <w:szCs w:val="20"/>
          <w:lang w:val="es-ES"/>
        </w:rPr>
        <w:t>Bety</w:t>
      </w:r>
      <w:proofErr w:type="spellEnd"/>
      <w:r w:rsidRPr="00D17F74">
        <w:rPr>
          <w:rFonts w:ascii="Arial" w:eastAsiaTheme="minorEastAsia" w:hAnsi="Arial" w:cs="Arial"/>
          <w:sz w:val="20"/>
          <w:szCs w:val="20"/>
          <w:lang w:val="es-ES"/>
        </w:rPr>
        <w:t xml:space="preserve">, J., </w:t>
      </w:r>
      <w:proofErr w:type="spellStart"/>
      <w:r w:rsidRPr="00D17F74">
        <w:rPr>
          <w:rFonts w:ascii="Arial" w:eastAsiaTheme="minorEastAsia" w:hAnsi="Arial" w:cs="Arial"/>
          <w:sz w:val="20"/>
          <w:szCs w:val="20"/>
          <w:lang w:val="es-ES"/>
        </w:rPr>
        <w:t>Bollache</w:t>
      </w:r>
      <w:proofErr w:type="spellEnd"/>
      <w:r w:rsidRPr="00D17F74">
        <w:rPr>
          <w:rFonts w:ascii="Arial" w:eastAsiaTheme="minorEastAsia" w:hAnsi="Arial" w:cs="Arial"/>
          <w:sz w:val="20"/>
          <w:szCs w:val="20"/>
          <w:lang w:val="es-ES"/>
        </w:rPr>
        <w:t xml:space="preserve">, L., Brinker, D., </w:t>
      </w:r>
      <w:proofErr w:type="spellStart"/>
      <w:r w:rsidRPr="00D17F74">
        <w:rPr>
          <w:rFonts w:ascii="Arial" w:eastAsiaTheme="minorEastAsia" w:hAnsi="Arial" w:cs="Arial"/>
          <w:sz w:val="20"/>
          <w:szCs w:val="20"/>
          <w:lang w:val="es-ES"/>
        </w:rPr>
        <w:t>Driscoll</w:t>
      </w:r>
      <w:proofErr w:type="spellEnd"/>
      <w:r w:rsidRPr="00D17F74">
        <w:rPr>
          <w:rFonts w:ascii="Arial" w:eastAsiaTheme="minorEastAsia" w:hAnsi="Arial" w:cs="Arial"/>
          <w:sz w:val="20"/>
          <w:szCs w:val="20"/>
          <w:lang w:val="es-ES"/>
        </w:rPr>
        <w:t xml:space="preserve">, C., Elliot, K.H., Fitzgerald, G., Fuller, M., </w:t>
      </w:r>
      <w:proofErr w:type="spellStart"/>
      <w:r w:rsidRPr="00D17F74">
        <w:rPr>
          <w:rFonts w:ascii="Arial" w:eastAsiaTheme="minorEastAsia" w:hAnsi="Arial" w:cs="Arial"/>
          <w:sz w:val="20"/>
          <w:szCs w:val="20"/>
          <w:lang w:val="es-ES"/>
        </w:rPr>
        <w:t>Gauthier</w:t>
      </w:r>
      <w:proofErr w:type="spellEnd"/>
      <w:r w:rsidRPr="00D17F74">
        <w:rPr>
          <w:rFonts w:ascii="Arial" w:eastAsiaTheme="minorEastAsia" w:hAnsi="Arial" w:cs="Arial"/>
          <w:sz w:val="20"/>
          <w:szCs w:val="20"/>
          <w:lang w:val="es-ES"/>
        </w:rPr>
        <w:t xml:space="preserve">, G., </w:t>
      </w:r>
      <w:proofErr w:type="spellStart"/>
      <w:r w:rsidRPr="00D17F74">
        <w:rPr>
          <w:rFonts w:ascii="Arial" w:eastAsiaTheme="minorEastAsia" w:hAnsi="Arial" w:cs="Arial"/>
          <w:sz w:val="20"/>
          <w:szCs w:val="20"/>
          <w:lang w:val="es-ES"/>
        </w:rPr>
        <w:t>Gilg</w:t>
      </w:r>
      <w:proofErr w:type="spellEnd"/>
      <w:r w:rsidRPr="00D17F74">
        <w:rPr>
          <w:rFonts w:ascii="Arial" w:eastAsiaTheme="minorEastAsia" w:hAnsi="Arial" w:cs="Arial"/>
          <w:sz w:val="20"/>
          <w:szCs w:val="20"/>
          <w:lang w:val="es-ES"/>
        </w:rPr>
        <w:t xml:space="preserve">, O., </w:t>
      </w:r>
      <w:proofErr w:type="spellStart"/>
      <w:r w:rsidRPr="00D17F74">
        <w:rPr>
          <w:rFonts w:ascii="Arial" w:eastAsiaTheme="minorEastAsia" w:hAnsi="Arial" w:cs="Arial"/>
          <w:sz w:val="20"/>
          <w:szCs w:val="20"/>
          <w:lang w:val="es-ES"/>
        </w:rPr>
        <w:t>Gousy</w:t>
      </w:r>
      <w:proofErr w:type="spellEnd"/>
      <w:r w:rsidRPr="00D17F74">
        <w:rPr>
          <w:rFonts w:ascii="Arial" w:eastAsiaTheme="minorEastAsia" w:hAnsi="Arial" w:cs="Arial"/>
          <w:sz w:val="20"/>
          <w:szCs w:val="20"/>
          <w:lang w:val="es-ES"/>
        </w:rPr>
        <w:t xml:space="preserve">-Leblanc, M., Holt, D., Jacobsen, K.-O., Johnson, D., </w:t>
      </w:r>
      <w:proofErr w:type="spellStart"/>
      <w:r w:rsidRPr="00D17F74">
        <w:rPr>
          <w:rFonts w:ascii="Arial" w:eastAsiaTheme="minorEastAsia" w:hAnsi="Arial" w:cs="Arial"/>
          <w:sz w:val="20"/>
          <w:szCs w:val="20"/>
          <w:lang w:val="es-ES"/>
        </w:rPr>
        <w:t>Kulikova</w:t>
      </w:r>
      <w:proofErr w:type="spellEnd"/>
      <w:r w:rsidRPr="00D17F74">
        <w:rPr>
          <w:rFonts w:ascii="Arial" w:eastAsiaTheme="minorEastAsia" w:hAnsi="Arial" w:cs="Arial"/>
          <w:sz w:val="20"/>
          <w:szCs w:val="20"/>
          <w:lang w:val="es-ES"/>
        </w:rPr>
        <w:t xml:space="preserve">, O., Lang, J., </w:t>
      </w:r>
      <w:proofErr w:type="spellStart"/>
      <w:r w:rsidRPr="00D17F74">
        <w:rPr>
          <w:rFonts w:ascii="Arial" w:eastAsiaTheme="minorEastAsia" w:hAnsi="Arial" w:cs="Arial"/>
          <w:sz w:val="20"/>
          <w:szCs w:val="20"/>
          <w:lang w:val="es-ES"/>
        </w:rPr>
        <w:t>Lecomte</w:t>
      </w:r>
      <w:proofErr w:type="spellEnd"/>
      <w:r w:rsidRPr="00D17F74">
        <w:rPr>
          <w:rFonts w:ascii="Arial" w:eastAsiaTheme="minorEastAsia" w:hAnsi="Arial" w:cs="Arial"/>
          <w:sz w:val="20"/>
          <w:szCs w:val="20"/>
          <w:lang w:val="es-ES"/>
        </w:rPr>
        <w:t xml:space="preserve">, N., McClure, C., McDonald, T., </w:t>
      </w:r>
      <w:proofErr w:type="spellStart"/>
      <w:r w:rsidRPr="00D17F74">
        <w:rPr>
          <w:rFonts w:ascii="Arial" w:eastAsiaTheme="minorEastAsia" w:hAnsi="Arial" w:cs="Arial"/>
          <w:sz w:val="20"/>
          <w:szCs w:val="20"/>
          <w:lang w:val="es-ES"/>
        </w:rPr>
        <w:t>Menyushina</w:t>
      </w:r>
      <w:proofErr w:type="spellEnd"/>
      <w:r w:rsidRPr="00D17F74">
        <w:rPr>
          <w:rFonts w:ascii="Arial" w:eastAsiaTheme="minorEastAsia" w:hAnsi="Arial" w:cs="Arial"/>
          <w:sz w:val="20"/>
          <w:szCs w:val="20"/>
          <w:lang w:val="es-ES"/>
        </w:rPr>
        <w:t xml:space="preserve">, I., Miller, E., Morozov, V.V., </w:t>
      </w:r>
      <w:proofErr w:type="spellStart"/>
      <w:r w:rsidRPr="00D17F74">
        <w:rPr>
          <w:rFonts w:ascii="Arial" w:eastAsiaTheme="minorEastAsia" w:hAnsi="Arial" w:cs="Arial"/>
          <w:sz w:val="20"/>
          <w:szCs w:val="20"/>
          <w:lang w:val="es-ES"/>
        </w:rPr>
        <w:t>Øien</w:t>
      </w:r>
      <w:proofErr w:type="spellEnd"/>
      <w:r w:rsidRPr="00D17F74">
        <w:rPr>
          <w:rFonts w:ascii="Arial" w:eastAsiaTheme="minorEastAsia" w:hAnsi="Arial" w:cs="Arial"/>
          <w:sz w:val="20"/>
          <w:szCs w:val="20"/>
          <w:lang w:val="es-ES"/>
        </w:rPr>
        <w:t xml:space="preserve">, I.J., </w:t>
      </w:r>
      <w:proofErr w:type="spellStart"/>
      <w:r w:rsidRPr="00D17F74">
        <w:rPr>
          <w:rFonts w:ascii="Arial" w:eastAsiaTheme="minorEastAsia" w:hAnsi="Arial" w:cs="Arial"/>
          <w:sz w:val="20"/>
          <w:szCs w:val="20"/>
          <w:lang w:val="es-ES"/>
        </w:rPr>
        <w:t>Robillard</w:t>
      </w:r>
      <w:proofErr w:type="spellEnd"/>
      <w:r w:rsidRPr="00D17F74">
        <w:rPr>
          <w:rFonts w:ascii="Arial" w:eastAsiaTheme="minorEastAsia" w:hAnsi="Arial" w:cs="Arial"/>
          <w:sz w:val="20"/>
          <w:szCs w:val="20"/>
          <w:lang w:val="es-ES"/>
        </w:rPr>
        <w:t xml:space="preserve">, A., </w:t>
      </w:r>
      <w:proofErr w:type="spellStart"/>
      <w:r w:rsidRPr="00D17F74">
        <w:rPr>
          <w:rFonts w:ascii="Arial" w:eastAsiaTheme="minorEastAsia" w:hAnsi="Arial" w:cs="Arial"/>
          <w:sz w:val="20"/>
          <w:szCs w:val="20"/>
          <w:lang w:val="es-ES"/>
        </w:rPr>
        <w:t>Rolek</w:t>
      </w:r>
      <w:proofErr w:type="spellEnd"/>
      <w:r w:rsidRPr="00D17F74">
        <w:rPr>
          <w:rFonts w:ascii="Arial" w:eastAsiaTheme="minorEastAsia" w:hAnsi="Arial" w:cs="Arial"/>
          <w:sz w:val="20"/>
          <w:szCs w:val="20"/>
          <w:lang w:val="es-ES"/>
        </w:rPr>
        <w:t xml:space="preserve">, B., </w:t>
      </w:r>
      <w:proofErr w:type="spellStart"/>
      <w:r w:rsidRPr="00D17F74">
        <w:rPr>
          <w:rFonts w:ascii="Arial" w:eastAsiaTheme="minorEastAsia" w:hAnsi="Arial" w:cs="Arial"/>
          <w:sz w:val="20"/>
          <w:szCs w:val="20"/>
          <w:lang w:val="es-ES"/>
        </w:rPr>
        <w:t>Sittler</w:t>
      </w:r>
      <w:proofErr w:type="spellEnd"/>
      <w:r w:rsidRPr="00D17F74">
        <w:rPr>
          <w:rFonts w:ascii="Arial" w:eastAsiaTheme="minorEastAsia" w:hAnsi="Arial" w:cs="Arial"/>
          <w:sz w:val="20"/>
          <w:szCs w:val="20"/>
          <w:lang w:val="es-ES"/>
        </w:rPr>
        <w:t xml:space="preserve">, B., Smith, N., Sokolov, A., </w:t>
      </w:r>
      <w:proofErr w:type="spellStart"/>
      <w:r w:rsidRPr="00D17F74">
        <w:rPr>
          <w:rFonts w:ascii="Arial" w:eastAsiaTheme="minorEastAsia" w:hAnsi="Arial" w:cs="Arial"/>
          <w:sz w:val="20"/>
          <w:szCs w:val="20"/>
          <w:lang w:val="es-ES"/>
        </w:rPr>
        <w:t>Sokolova</w:t>
      </w:r>
      <w:proofErr w:type="spellEnd"/>
      <w:r w:rsidRPr="00D17F74">
        <w:rPr>
          <w:rFonts w:ascii="Arial" w:eastAsiaTheme="minorEastAsia" w:hAnsi="Arial" w:cs="Arial"/>
          <w:sz w:val="20"/>
          <w:szCs w:val="20"/>
          <w:lang w:val="es-ES"/>
        </w:rPr>
        <w:t xml:space="preserve">, N., </w:t>
      </w:r>
      <w:proofErr w:type="spellStart"/>
      <w:r w:rsidRPr="00D17F74">
        <w:rPr>
          <w:rFonts w:ascii="Arial" w:eastAsiaTheme="minorEastAsia" w:hAnsi="Arial" w:cs="Arial"/>
          <w:sz w:val="20"/>
          <w:szCs w:val="20"/>
          <w:lang w:val="es-ES"/>
        </w:rPr>
        <w:t>Solheim</w:t>
      </w:r>
      <w:proofErr w:type="spellEnd"/>
      <w:r w:rsidRPr="00D17F74">
        <w:rPr>
          <w:rFonts w:ascii="Arial" w:eastAsiaTheme="minorEastAsia" w:hAnsi="Arial" w:cs="Arial"/>
          <w:sz w:val="20"/>
          <w:szCs w:val="20"/>
          <w:lang w:val="es-ES"/>
        </w:rPr>
        <w:t xml:space="preserve">, R., </w:t>
      </w:r>
      <w:proofErr w:type="spellStart"/>
      <w:r w:rsidRPr="00D17F74">
        <w:rPr>
          <w:rFonts w:ascii="Arial" w:eastAsiaTheme="minorEastAsia" w:hAnsi="Arial" w:cs="Arial"/>
          <w:sz w:val="20"/>
          <w:szCs w:val="20"/>
          <w:lang w:val="es-ES"/>
        </w:rPr>
        <w:t>Soloviev</w:t>
      </w:r>
      <w:proofErr w:type="spellEnd"/>
      <w:r w:rsidRPr="00D17F74">
        <w:rPr>
          <w:rFonts w:ascii="Arial" w:eastAsiaTheme="minorEastAsia" w:hAnsi="Arial" w:cs="Arial"/>
          <w:sz w:val="20"/>
          <w:szCs w:val="20"/>
          <w:lang w:val="es-ES"/>
        </w:rPr>
        <w:t xml:space="preserve">, M., </w:t>
      </w:r>
      <w:proofErr w:type="spellStart"/>
      <w:r w:rsidRPr="00D17F74">
        <w:rPr>
          <w:rFonts w:ascii="Arial" w:eastAsiaTheme="minorEastAsia" w:hAnsi="Arial" w:cs="Arial"/>
          <w:sz w:val="20"/>
          <w:szCs w:val="20"/>
          <w:lang w:val="es-ES"/>
        </w:rPr>
        <w:t>Stoffel</w:t>
      </w:r>
      <w:proofErr w:type="spellEnd"/>
      <w:r w:rsidRPr="00D17F74">
        <w:rPr>
          <w:rFonts w:ascii="Arial" w:eastAsiaTheme="minorEastAsia" w:hAnsi="Arial" w:cs="Arial"/>
          <w:sz w:val="20"/>
          <w:szCs w:val="20"/>
          <w:lang w:val="es-ES"/>
        </w:rPr>
        <w:t xml:space="preserve">, M., </w:t>
      </w:r>
      <w:proofErr w:type="spellStart"/>
      <w:r w:rsidRPr="00D17F74">
        <w:rPr>
          <w:rFonts w:ascii="Arial" w:eastAsiaTheme="minorEastAsia" w:hAnsi="Arial" w:cs="Arial"/>
          <w:sz w:val="20"/>
          <w:szCs w:val="20"/>
          <w:lang w:val="es-ES"/>
        </w:rPr>
        <w:t>Weidensaul</w:t>
      </w:r>
      <w:proofErr w:type="spellEnd"/>
      <w:r w:rsidRPr="00D17F74">
        <w:rPr>
          <w:rFonts w:ascii="Arial" w:eastAsiaTheme="minorEastAsia" w:hAnsi="Arial" w:cs="Arial"/>
          <w:sz w:val="20"/>
          <w:szCs w:val="20"/>
          <w:lang w:val="es-ES"/>
        </w:rPr>
        <w:t xml:space="preserve">, S., </w:t>
      </w:r>
      <w:proofErr w:type="spellStart"/>
      <w:r w:rsidRPr="00D17F74">
        <w:rPr>
          <w:rFonts w:ascii="Arial" w:eastAsiaTheme="minorEastAsia" w:hAnsi="Arial" w:cs="Arial"/>
          <w:sz w:val="20"/>
          <w:szCs w:val="20"/>
          <w:lang w:val="es-ES"/>
        </w:rPr>
        <w:t>Wiebe</w:t>
      </w:r>
      <w:proofErr w:type="spellEnd"/>
      <w:r w:rsidRPr="00D17F74">
        <w:rPr>
          <w:rFonts w:ascii="Arial" w:eastAsiaTheme="minorEastAsia" w:hAnsi="Arial" w:cs="Arial"/>
          <w:sz w:val="20"/>
          <w:szCs w:val="20"/>
          <w:lang w:val="es-ES"/>
        </w:rPr>
        <w:t xml:space="preserve">, K.L., </w:t>
      </w:r>
      <w:proofErr w:type="spellStart"/>
      <w:r w:rsidRPr="00D17F74">
        <w:rPr>
          <w:rFonts w:ascii="Arial" w:eastAsiaTheme="minorEastAsia" w:hAnsi="Arial" w:cs="Arial"/>
          <w:sz w:val="20"/>
          <w:szCs w:val="20"/>
          <w:lang w:val="es-ES"/>
        </w:rPr>
        <w:t>Zazelenchuck</w:t>
      </w:r>
      <w:proofErr w:type="spellEnd"/>
      <w:r w:rsidRPr="00D17F74">
        <w:rPr>
          <w:rFonts w:ascii="Arial" w:eastAsiaTheme="minorEastAsia" w:hAnsi="Arial" w:cs="Arial"/>
          <w:sz w:val="20"/>
          <w:szCs w:val="20"/>
          <w:lang w:val="es-ES"/>
        </w:rPr>
        <w:t xml:space="preserve">, D. and </w:t>
      </w:r>
      <w:proofErr w:type="spellStart"/>
      <w:r w:rsidRPr="00D17F74">
        <w:rPr>
          <w:rFonts w:ascii="Arial" w:eastAsiaTheme="minorEastAsia" w:hAnsi="Arial" w:cs="Arial"/>
          <w:sz w:val="20"/>
          <w:szCs w:val="20"/>
          <w:lang w:val="es-ES"/>
        </w:rPr>
        <w:t>Therrien</w:t>
      </w:r>
      <w:proofErr w:type="spellEnd"/>
      <w:r w:rsidRPr="00D17F74">
        <w:rPr>
          <w:rFonts w:ascii="Arial" w:eastAsiaTheme="minorEastAsia" w:hAnsi="Arial" w:cs="Arial"/>
          <w:sz w:val="20"/>
          <w:szCs w:val="20"/>
          <w:lang w:val="es-ES"/>
        </w:rPr>
        <w:t xml:space="preserve">, J.-F. (2024). </w:t>
      </w:r>
      <w:r w:rsidRPr="00D17F74">
        <w:rPr>
          <w:rFonts w:ascii="Arial" w:eastAsiaTheme="minorEastAsia" w:hAnsi="Arial" w:cs="Arial"/>
          <w:sz w:val="20"/>
          <w:szCs w:val="20"/>
        </w:rPr>
        <w:t xml:space="preserve">Status assessment and conservation priorities for a circumpolar raptor: the Snowy Owl Bubo </w:t>
      </w:r>
      <w:proofErr w:type="spellStart"/>
      <w:r w:rsidRPr="00D17F74">
        <w:rPr>
          <w:rFonts w:ascii="Arial" w:eastAsiaTheme="minorEastAsia" w:hAnsi="Arial" w:cs="Arial"/>
          <w:sz w:val="20"/>
          <w:szCs w:val="20"/>
        </w:rPr>
        <w:t>scandiacus</w:t>
      </w:r>
      <w:proofErr w:type="spellEnd"/>
      <w:r w:rsidRPr="00D17F74">
        <w:rPr>
          <w:rFonts w:ascii="Arial" w:eastAsiaTheme="minorEastAsia" w:hAnsi="Arial" w:cs="Arial"/>
          <w:sz w:val="20"/>
          <w:szCs w:val="20"/>
        </w:rPr>
        <w:t xml:space="preserve">. </w:t>
      </w:r>
      <w:proofErr w:type="spellStart"/>
      <w:r w:rsidRPr="00D17F74">
        <w:rPr>
          <w:rFonts w:ascii="Arial" w:eastAsiaTheme="minorEastAsia" w:hAnsi="Arial" w:cs="Arial"/>
          <w:sz w:val="20"/>
          <w:szCs w:val="20"/>
          <w:lang w:val="es-ES"/>
        </w:rPr>
        <w:t>Bird</w:t>
      </w:r>
      <w:proofErr w:type="spellEnd"/>
      <w:r w:rsidRPr="00D17F74">
        <w:rPr>
          <w:rFonts w:ascii="Arial" w:eastAsiaTheme="minorEastAsia" w:hAnsi="Arial" w:cs="Arial"/>
          <w:sz w:val="20"/>
          <w:szCs w:val="20"/>
          <w:lang w:val="es-ES"/>
        </w:rPr>
        <w:t xml:space="preserve"> </w:t>
      </w:r>
      <w:proofErr w:type="spellStart"/>
      <w:r w:rsidRPr="00D17F74">
        <w:rPr>
          <w:rFonts w:ascii="Arial" w:eastAsiaTheme="minorEastAsia" w:hAnsi="Arial" w:cs="Arial"/>
          <w:sz w:val="20"/>
          <w:szCs w:val="20"/>
          <w:lang w:val="es-ES"/>
        </w:rPr>
        <w:t>Conservation</w:t>
      </w:r>
      <w:proofErr w:type="spellEnd"/>
      <w:r w:rsidRPr="00D17F74">
        <w:rPr>
          <w:rFonts w:ascii="Arial" w:eastAsiaTheme="minorEastAsia" w:hAnsi="Arial" w:cs="Arial"/>
          <w:sz w:val="20"/>
          <w:szCs w:val="20"/>
          <w:lang w:val="es-ES"/>
        </w:rPr>
        <w:t xml:space="preserve"> International, 34, e41, pp. 1–11. </w:t>
      </w:r>
      <w:hyperlink r:id="rId30">
        <w:r w:rsidRPr="00D17F74">
          <w:rPr>
            <w:rStyle w:val="Hyperlink"/>
            <w:rFonts w:ascii="Arial" w:eastAsiaTheme="minorEastAsia" w:hAnsi="Arial" w:cs="Arial"/>
            <w:color w:val="0000FF"/>
            <w:sz w:val="20"/>
            <w:szCs w:val="20"/>
            <w:lang w:val="es-ES"/>
          </w:rPr>
          <w:t>https://doi.org/10.1017/S0959270924000248</w:t>
        </w:r>
      </w:hyperlink>
      <w:r w:rsidRPr="00D17F74">
        <w:rPr>
          <w:rFonts w:ascii="Arial" w:eastAsiaTheme="minorEastAsia" w:hAnsi="Arial" w:cs="Arial"/>
          <w:sz w:val="20"/>
          <w:szCs w:val="20"/>
          <w:lang w:val="es-ES"/>
        </w:rPr>
        <w:t xml:space="preserve"> </w:t>
      </w:r>
    </w:p>
    <w:p w14:paraId="71A76C7D" w14:textId="77777777" w:rsidR="00A854A1" w:rsidRPr="00D17F74" w:rsidRDefault="00A854A1" w:rsidP="00D17F74">
      <w:pPr>
        <w:pStyle w:val="PlainText"/>
        <w:spacing w:after="80"/>
        <w:ind w:left="426" w:hanging="426"/>
        <w:jc w:val="both"/>
        <w:rPr>
          <w:rStyle w:val="LitteraturNINATegn"/>
          <w:sz w:val="20"/>
          <w:szCs w:val="20"/>
          <w:lang w:val="es-ES"/>
        </w:rPr>
      </w:pPr>
      <w:r w:rsidRPr="00D17F74">
        <w:rPr>
          <w:rStyle w:val="LitteraturNINATegn"/>
          <w:sz w:val="20"/>
          <w:szCs w:val="20"/>
          <w:lang w:val="en-US"/>
        </w:rPr>
        <w:t xml:space="preserve">Mehlum, F. &amp; </w:t>
      </w:r>
      <w:proofErr w:type="spellStart"/>
      <w:r w:rsidRPr="00D17F74">
        <w:rPr>
          <w:rStyle w:val="LitteraturNINATegn"/>
          <w:sz w:val="20"/>
          <w:szCs w:val="20"/>
          <w:lang w:val="en-US"/>
        </w:rPr>
        <w:t>Gjertz</w:t>
      </w:r>
      <w:proofErr w:type="spellEnd"/>
      <w:r w:rsidRPr="00D17F74">
        <w:rPr>
          <w:rStyle w:val="LitteraturNINATegn"/>
          <w:sz w:val="20"/>
          <w:szCs w:val="20"/>
          <w:lang w:val="en-US"/>
        </w:rPr>
        <w:t>, I. (1998</w:t>
      </w:r>
      <w:proofErr w:type="gramStart"/>
      <w:r w:rsidRPr="00D17F74">
        <w:rPr>
          <w:rStyle w:val="LitteraturNINATegn"/>
          <w:sz w:val="20"/>
          <w:szCs w:val="20"/>
          <w:lang w:val="en-US"/>
        </w:rPr>
        <w:t>).The</w:t>
      </w:r>
      <w:proofErr w:type="gramEnd"/>
      <w:r w:rsidRPr="00D17F74">
        <w:rPr>
          <w:rStyle w:val="LitteraturNINATegn"/>
          <w:sz w:val="20"/>
          <w:szCs w:val="20"/>
          <w:lang w:val="en-US"/>
        </w:rPr>
        <w:t xml:space="preserve"> occurrence of the Snowy Owl </w:t>
      </w:r>
      <w:r w:rsidRPr="00D17F74">
        <w:rPr>
          <w:rStyle w:val="LitteraturNINATegn"/>
          <w:i/>
          <w:sz w:val="20"/>
          <w:szCs w:val="20"/>
          <w:lang w:val="en-US"/>
        </w:rPr>
        <w:t xml:space="preserve">Nyctea </w:t>
      </w:r>
      <w:proofErr w:type="spellStart"/>
      <w:r w:rsidRPr="00D17F74">
        <w:rPr>
          <w:rStyle w:val="LitteraturNINATegn"/>
          <w:i/>
          <w:sz w:val="20"/>
          <w:szCs w:val="20"/>
          <w:lang w:val="en-US"/>
        </w:rPr>
        <w:t>scandiaca</w:t>
      </w:r>
      <w:proofErr w:type="spellEnd"/>
      <w:r w:rsidRPr="00D17F74">
        <w:rPr>
          <w:rStyle w:val="LitteraturNINATegn"/>
          <w:sz w:val="20"/>
          <w:szCs w:val="20"/>
          <w:lang w:val="en-US"/>
        </w:rPr>
        <w:t xml:space="preserve"> in Svalbard. </w:t>
      </w:r>
      <w:r w:rsidRPr="00D17F74">
        <w:rPr>
          <w:rStyle w:val="LitteraturNINATegn"/>
          <w:sz w:val="20"/>
          <w:szCs w:val="20"/>
          <w:lang w:val="es-ES"/>
        </w:rPr>
        <w:t xml:space="preserve">Fauna </w:t>
      </w:r>
      <w:proofErr w:type="spellStart"/>
      <w:r w:rsidRPr="00D17F74">
        <w:rPr>
          <w:rStyle w:val="LitteraturNINATegn"/>
          <w:sz w:val="20"/>
          <w:szCs w:val="20"/>
          <w:lang w:val="es-ES"/>
        </w:rPr>
        <w:t>norv</w:t>
      </w:r>
      <w:proofErr w:type="spellEnd"/>
      <w:r w:rsidRPr="00D17F74">
        <w:rPr>
          <w:rStyle w:val="LitteraturNINATegn"/>
          <w:sz w:val="20"/>
          <w:szCs w:val="20"/>
          <w:lang w:val="es-ES"/>
        </w:rPr>
        <w:t xml:space="preserve">. Ser. C. </w:t>
      </w:r>
      <w:proofErr w:type="spellStart"/>
      <w:r w:rsidRPr="00D17F74">
        <w:rPr>
          <w:rStyle w:val="LitteraturNINATegn"/>
          <w:sz w:val="20"/>
          <w:szCs w:val="20"/>
          <w:lang w:val="es-ES"/>
        </w:rPr>
        <w:t>Cinclus</w:t>
      </w:r>
      <w:proofErr w:type="spellEnd"/>
      <w:r w:rsidRPr="00D17F74">
        <w:rPr>
          <w:rStyle w:val="LitteraturNINATegn"/>
          <w:sz w:val="20"/>
          <w:szCs w:val="20"/>
          <w:lang w:val="es-ES"/>
        </w:rPr>
        <w:t xml:space="preserve"> 21:7-16</w:t>
      </w:r>
    </w:p>
    <w:p w14:paraId="3EF9DE36" w14:textId="77777777" w:rsidR="00A854A1" w:rsidRPr="00D17F74" w:rsidRDefault="00A854A1" w:rsidP="00D17F74">
      <w:pPr>
        <w:pStyle w:val="PlainText"/>
        <w:spacing w:after="80"/>
        <w:ind w:left="426" w:hanging="426"/>
        <w:jc w:val="both"/>
        <w:rPr>
          <w:rStyle w:val="LitteraturNINATegn"/>
          <w:sz w:val="20"/>
          <w:szCs w:val="20"/>
          <w:lang w:val="en-US"/>
        </w:rPr>
      </w:pPr>
      <w:proofErr w:type="spellStart"/>
      <w:r w:rsidRPr="00D17F74">
        <w:rPr>
          <w:rStyle w:val="LitteraturNINATegn"/>
          <w:sz w:val="20"/>
          <w:szCs w:val="20"/>
          <w:lang w:val="es-ES"/>
        </w:rPr>
        <w:t>Mikkola</w:t>
      </w:r>
      <w:proofErr w:type="spellEnd"/>
      <w:r w:rsidRPr="00D17F74">
        <w:rPr>
          <w:rStyle w:val="LitteraturNINATegn"/>
          <w:sz w:val="20"/>
          <w:szCs w:val="20"/>
          <w:lang w:val="es-ES"/>
        </w:rPr>
        <w:t xml:space="preserve">, H. (1983). </w:t>
      </w:r>
      <w:proofErr w:type="spellStart"/>
      <w:r w:rsidRPr="00D17F74">
        <w:rPr>
          <w:rStyle w:val="LitteraturNINATegn"/>
          <w:iCs/>
          <w:sz w:val="20"/>
          <w:szCs w:val="20"/>
          <w:lang w:val="es-ES"/>
        </w:rPr>
        <w:t>Owls</w:t>
      </w:r>
      <w:proofErr w:type="spellEnd"/>
      <w:r w:rsidRPr="00D17F74">
        <w:rPr>
          <w:rStyle w:val="LitteraturNINATegn"/>
          <w:iCs/>
          <w:sz w:val="20"/>
          <w:szCs w:val="20"/>
          <w:lang w:val="es-ES"/>
        </w:rPr>
        <w:t xml:space="preserve"> of </w:t>
      </w:r>
      <w:proofErr w:type="spellStart"/>
      <w:r w:rsidRPr="00D17F74">
        <w:rPr>
          <w:rStyle w:val="LitteraturNINATegn"/>
          <w:iCs/>
          <w:sz w:val="20"/>
          <w:szCs w:val="20"/>
          <w:lang w:val="es-ES"/>
        </w:rPr>
        <w:t>Europe</w:t>
      </w:r>
      <w:proofErr w:type="spellEnd"/>
      <w:r w:rsidRPr="00D17F74">
        <w:rPr>
          <w:rStyle w:val="LitteraturNINATegn"/>
          <w:sz w:val="20"/>
          <w:szCs w:val="20"/>
          <w:lang w:val="es-ES"/>
        </w:rPr>
        <w:t xml:space="preserve">. </w:t>
      </w:r>
      <w:r w:rsidRPr="00D17F74">
        <w:rPr>
          <w:rStyle w:val="LitteraturNINATegn"/>
          <w:sz w:val="20"/>
          <w:szCs w:val="20"/>
          <w:lang w:val="en-US"/>
        </w:rPr>
        <w:t xml:space="preserve">Calton, U.K.: T. and A.D. Poyser. 397 </w:t>
      </w:r>
      <w:proofErr w:type="gramStart"/>
      <w:r w:rsidRPr="00D17F74">
        <w:rPr>
          <w:rStyle w:val="LitteraturNINATegn"/>
          <w:sz w:val="20"/>
          <w:szCs w:val="20"/>
          <w:lang w:val="en-US"/>
        </w:rPr>
        <w:t>pp</w:t>
      </w:r>
      <w:proofErr w:type="gramEnd"/>
      <w:r w:rsidRPr="00D17F74">
        <w:rPr>
          <w:rStyle w:val="LitteraturNINATegn"/>
          <w:sz w:val="20"/>
          <w:szCs w:val="20"/>
          <w:lang w:val="en-US"/>
        </w:rPr>
        <w:t>.</w:t>
      </w:r>
    </w:p>
    <w:p w14:paraId="12CE9F8D" w14:textId="77777777" w:rsidR="00A854A1" w:rsidRPr="00D17F74" w:rsidRDefault="00A854A1" w:rsidP="00D17F74">
      <w:pPr>
        <w:pStyle w:val="PlainText"/>
        <w:spacing w:after="80"/>
        <w:ind w:left="426" w:hanging="426"/>
        <w:jc w:val="both"/>
        <w:rPr>
          <w:rFonts w:ascii="Arial" w:eastAsiaTheme="minorEastAsia" w:hAnsi="Arial" w:cs="Arial"/>
          <w:sz w:val="20"/>
          <w:szCs w:val="20"/>
          <w:lang w:val="es-ES"/>
        </w:rPr>
      </w:pPr>
      <w:r w:rsidRPr="00D17F74">
        <w:rPr>
          <w:rFonts w:ascii="Arial" w:eastAsiaTheme="minorEastAsia" w:hAnsi="Arial" w:cs="Arial"/>
          <w:sz w:val="20"/>
          <w:szCs w:val="20"/>
          <w:lang w:val="en-US"/>
        </w:rPr>
        <w:t xml:space="preserve">Mohammed, L.I. (2024) ‘Saved by the snowy owl: An intersectional analysis of Indigenous rights and biodiversity in the Kvalsund wind power project in Norway’, Energy Research &amp; Social Science, 118, 103758. </w:t>
      </w:r>
      <w:hyperlink r:id="rId31">
        <w:r w:rsidRPr="00D17F74">
          <w:rPr>
            <w:rStyle w:val="Hyperlink"/>
            <w:rFonts w:ascii="Arial" w:eastAsiaTheme="minorEastAsia" w:hAnsi="Arial" w:cs="Arial"/>
            <w:color w:val="0000FF"/>
            <w:sz w:val="20"/>
            <w:szCs w:val="20"/>
            <w:lang w:val="es-ES"/>
          </w:rPr>
          <w:t>https://doi.org/10.1016/j.erss.2024.103758</w:t>
        </w:r>
      </w:hyperlink>
      <w:r w:rsidRPr="00D17F74">
        <w:rPr>
          <w:rFonts w:ascii="Arial" w:eastAsiaTheme="minorEastAsia" w:hAnsi="Arial" w:cs="Arial"/>
          <w:sz w:val="20"/>
          <w:szCs w:val="20"/>
          <w:lang w:val="es-ES"/>
        </w:rPr>
        <w:t xml:space="preserve"> </w:t>
      </w:r>
    </w:p>
    <w:p w14:paraId="1BCBA736" w14:textId="77777777" w:rsidR="00A854A1" w:rsidRPr="00D17F74" w:rsidRDefault="00A854A1" w:rsidP="00D17F74">
      <w:pPr>
        <w:spacing w:after="80"/>
        <w:ind w:left="426" w:hanging="426"/>
        <w:jc w:val="both"/>
        <w:rPr>
          <w:rFonts w:ascii="Arial" w:eastAsiaTheme="minorEastAsia" w:hAnsi="Arial" w:cs="Arial"/>
          <w:sz w:val="20"/>
          <w:szCs w:val="20"/>
        </w:rPr>
      </w:pPr>
      <w:r w:rsidRPr="00D17F74">
        <w:rPr>
          <w:rFonts w:ascii="Arial" w:eastAsiaTheme="minorEastAsia" w:hAnsi="Arial" w:cs="Arial"/>
          <w:sz w:val="20"/>
          <w:szCs w:val="20"/>
          <w:lang w:val="es-ES"/>
        </w:rPr>
        <w:lastRenderedPageBreak/>
        <w:t xml:space="preserve">Morozov, V.V., Rosenfeld, S.B., </w:t>
      </w:r>
      <w:proofErr w:type="spellStart"/>
      <w:r w:rsidRPr="00D17F74">
        <w:rPr>
          <w:rFonts w:ascii="Arial" w:eastAsiaTheme="minorEastAsia" w:hAnsi="Arial" w:cs="Arial"/>
          <w:sz w:val="20"/>
          <w:szCs w:val="20"/>
          <w:lang w:val="es-ES"/>
        </w:rPr>
        <w:t>Rogova</w:t>
      </w:r>
      <w:proofErr w:type="spellEnd"/>
      <w:r w:rsidRPr="00D17F74">
        <w:rPr>
          <w:rFonts w:ascii="Arial" w:eastAsiaTheme="minorEastAsia" w:hAnsi="Arial" w:cs="Arial"/>
          <w:sz w:val="20"/>
          <w:szCs w:val="20"/>
          <w:lang w:val="es-ES"/>
        </w:rPr>
        <w:t xml:space="preserve">, N.V., </w:t>
      </w:r>
      <w:proofErr w:type="spellStart"/>
      <w:r w:rsidRPr="00D17F74">
        <w:rPr>
          <w:rFonts w:ascii="Arial" w:eastAsiaTheme="minorEastAsia" w:hAnsi="Arial" w:cs="Arial"/>
          <w:sz w:val="20"/>
          <w:szCs w:val="20"/>
          <w:lang w:val="es-ES"/>
        </w:rPr>
        <w:t>Golovnyuk</w:t>
      </w:r>
      <w:proofErr w:type="spellEnd"/>
      <w:r w:rsidRPr="00D17F74">
        <w:rPr>
          <w:rFonts w:ascii="Arial" w:eastAsiaTheme="minorEastAsia" w:hAnsi="Arial" w:cs="Arial"/>
          <w:sz w:val="20"/>
          <w:szCs w:val="20"/>
          <w:lang w:val="es-ES"/>
        </w:rPr>
        <w:t xml:space="preserve">, V.V., </w:t>
      </w:r>
      <w:proofErr w:type="spellStart"/>
      <w:r w:rsidRPr="00D17F74">
        <w:rPr>
          <w:rFonts w:ascii="Arial" w:eastAsiaTheme="minorEastAsia" w:hAnsi="Arial" w:cs="Arial"/>
          <w:sz w:val="20"/>
          <w:szCs w:val="20"/>
          <w:lang w:val="es-ES"/>
        </w:rPr>
        <w:t>Kirtaev</w:t>
      </w:r>
      <w:proofErr w:type="spellEnd"/>
      <w:r w:rsidRPr="00D17F74">
        <w:rPr>
          <w:rFonts w:ascii="Arial" w:eastAsiaTheme="minorEastAsia" w:hAnsi="Arial" w:cs="Arial"/>
          <w:sz w:val="20"/>
          <w:szCs w:val="20"/>
          <w:lang w:val="es-ES"/>
        </w:rPr>
        <w:t xml:space="preserve">, G.V. and </w:t>
      </w:r>
      <w:proofErr w:type="spellStart"/>
      <w:r w:rsidRPr="00D17F74">
        <w:rPr>
          <w:rFonts w:ascii="Arial" w:eastAsiaTheme="minorEastAsia" w:hAnsi="Arial" w:cs="Arial"/>
          <w:sz w:val="20"/>
          <w:szCs w:val="20"/>
          <w:lang w:val="es-ES"/>
        </w:rPr>
        <w:t>Kharitonov</w:t>
      </w:r>
      <w:proofErr w:type="spellEnd"/>
      <w:r w:rsidRPr="00D17F74">
        <w:rPr>
          <w:rFonts w:ascii="Arial" w:eastAsiaTheme="minorEastAsia" w:hAnsi="Arial" w:cs="Arial"/>
          <w:sz w:val="20"/>
          <w:szCs w:val="20"/>
          <w:lang w:val="es-ES"/>
        </w:rPr>
        <w:t xml:space="preserve">, S.P. (2020). </w:t>
      </w:r>
      <w:r w:rsidRPr="00D17F74">
        <w:rPr>
          <w:rFonts w:ascii="Arial" w:eastAsiaTheme="minorEastAsia" w:hAnsi="Arial" w:cs="Arial"/>
          <w:sz w:val="20"/>
          <w:szCs w:val="20"/>
        </w:rPr>
        <w:t xml:space="preserve">What is the number of snowy owls in the Russian </w:t>
      </w:r>
      <w:proofErr w:type="gramStart"/>
      <w:r w:rsidRPr="00D17F74">
        <w:rPr>
          <w:rFonts w:ascii="Arial" w:eastAsiaTheme="minorEastAsia" w:hAnsi="Arial" w:cs="Arial"/>
          <w:sz w:val="20"/>
          <w:szCs w:val="20"/>
        </w:rPr>
        <w:t>Arctic?.</w:t>
      </w:r>
      <w:proofErr w:type="gramEnd"/>
      <w:r w:rsidRPr="00D17F74">
        <w:rPr>
          <w:rFonts w:ascii="Arial" w:eastAsiaTheme="minorEastAsia" w:hAnsi="Arial" w:cs="Arial"/>
          <w:sz w:val="20"/>
          <w:szCs w:val="20"/>
        </w:rPr>
        <w:t xml:space="preserve"> </w:t>
      </w:r>
      <w:proofErr w:type="spellStart"/>
      <w:r w:rsidRPr="00D17F74">
        <w:rPr>
          <w:rFonts w:ascii="Arial" w:eastAsiaTheme="minorEastAsia" w:hAnsi="Arial" w:cs="Arial"/>
          <w:sz w:val="20"/>
          <w:szCs w:val="20"/>
        </w:rPr>
        <w:t>Ornithologia</w:t>
      </w:r>
      <w:proofErr w:type="spellEnd"/>
      <w:r w:rsidRPr="00D17F74">
        <w:rPr>
          <w:rFonts w:ascii="Arial" w:eastAsiaTheme="minorEastAsia" w:hAnsi="Arial" w:cs="Arial"/>
          <w:sz w:val="20"/>
          <w:szCs w:val="20"/>
        </w:rPr>
        <w:t xml:space="preserve">, 44, pp. 18–25. </w:t>
      </w:r>
      <w:r w:rsidRPr="00D17F74">
        <w:rPr>
          <w:rFonts w:ascii="Arial" w:eastAsiaTheme="minorEastAsia" w:hAnsi="Arial" w:cs="Arial"/>
          <w:i/>
          <w:iCs/>
          <w:sz w:val="20"/>
          <w:szCs w:val="20"/>
        </w:rPr>
        <w:t>(In Russian, with English summary</w:t>
      </w:r>
      <w:r w:rsidRPr="00D17F74">
        <w:rPr>
          <w:rFonts w:ascii="Arial" w:eastAsiaTheme="minorEastAsia" w:hAnsi="Arial" w:cs="Arial"/>
          <w:sz w:val="20"/>
          <w:szCs w:val="20"/>
        </w:rPr>
        <w:t>)</w:t>
      </w:r>
    </w:p>
    <w:p w14:paraId="6EDA84ED" w14:textId="77777777" w:rsidR="00A854A1" w:rsidRPr="00D17F74" w:rsidRDefault="00A854A1" w:rsidP="00D17F74">
      <w:pPr>
        <w:spacing w:after="80"/>
        <w:ind w:left="426" w:hanging="426"/>
        <w:jc w:val="both"/>
        <w:rPr>
          <w:rFonts w:ascii="Arial" w:eastAsiaTheme="minorEastAsia" w:hAnsi="Arial" w:cs="Arial"/>
          <w:sz w:val="20"/>
          <w:szCs w:val="20"/>
        </w:rPr>
      </w:pPr>
      <w:r w:rsidRPr="00D17F74">
        <w:rPr>
          <w:rFonts w:ascii="Arial" w:eastAsiaTheme="minorEastAsia" w:hAnsi="Arial" w:cs="Arial"/>
          <w:sz w:val="20"/>
          <w:szCs w:val="20"/>
        </w:rPr>
        <w:t xml:space="preserve">North American Bird Conservation Initiative (2022) The State of the Birds: United States of America 2022. Available at: </w:t>
      </w:r>
      <w:hyperlink r:id="rId32">
        <w:r w:rsidRPr="00D17F74">
          <w:rPr>
            <w:rStyle w:val="Hyperlink"/>
            <w:rFonts w:ascii="Arial" w:eastAsiaTheme="minorEastAsia" w:hAnsi="Arial" w:cs="Arial"/>
            <w:color w:val="0000FF"/>
            <w:sz w:val="20"/>
            <w:szCs w:val="20"/>
          </w:rPr>
          <w:t>http://stateofthebirds.org</w:t>
        </w:r>
      </w:hyperlink>
      <w:r w:rsidRPr="00D17F74">
        <w:rPr>
          <w:rFonts w:ascii="Arial" w:eastAsiaTheme="minorEastAsia" w:hAnsi="Arial" w:cs="Arial"/>
          <w:sz w:val="20"/>
          <w:szCs w:val="20"/>
        </w:rPr>
        <w:t xml:space="preserve"> (Accessed: 15 July 2025).</w:t>
      </w:r>
    </w:p>
    <w:p w14:paraId="502A6EC9" w14:textId="77777777" w:rsidR="00A854A1" w:rsidRPr="00D17F74" w:rsidRDefault="00A854A1" w:rsidP="00D17F74">
      <w:pPr>
        <w:spacing w:after="80"/>
        <w:ind w:left="426" w:hanging="426"/>
        <w:jc w:val="both"/>
        <w:rPr>
          <w:rFonts w:ascii="Arial" w:eastAsiaTheme="minorEastAsia" w:hAnsi="Arial" w:cs="Arial"/>
          <w:sz w:val="20"/>
          <w:szCs w:val="20"/>
        </w:rPr>
      </w:pPr>
      <w:r w:rsidRPr="00D17F74">
        <w:rPr>
          <w:rFonts w:ascii="Arial" w:eastAsiaTheme="minorEastAsia" w:hAnsi="Arial" w:cs="Arial"/>
          <w:sz w:val="20"/>
          <w:szCs w:val="20"/>
        </w:rPr>
        <w:t xml:space="preserve">Øien, I.J., </w:t>
      </w:r>
      <w:proofErr w:type="spellStart"/>
      <w:r w:rsidRPr="00D17F74">
        <w:rPr>
          <w:rFonts w:ascii="Arial" w:eastAsiaTheme="minorEastAsia" w:hAnsi="Arial" w:cs="Arial"/>
          <w:sz w:val="20"/>
          <w:szCs w:val="20"/>
        </w:rPr>
        <w:t>Aarvak</w:t>
      </w:r>
      <w:proofErr w:type="spellEnd"/>
      <w:r w:rsidRPr="00D17F74">
        <w:rPr>
          <w:rFonts w:ascii="Arial" w:eastAsiaTheme="minorEastAsia" w:hAnsi="Arial" w:cs="Arial"/>
          <w:sz w:val="20"/>
          <w:szCs w:val="20"/>
        </w:rPr>
        <w:t xml:space="preserve">, T., Jacobsen, K.-O. and Solheim, R. (2018). Satellite telemetry uncovers important wintering areas for Snowy Owls on the Kola Peninsula, Northwestern Russia. </w:t>
      </w:r>
      <w:proofErr w:type="spellStart"/>
      <w:r w:rsidRPr="00D17F74">
        <w:rPr>
          <w:rFonts w:ascii="Arial" w:eastAsiaTheme="minorEastAsia" w:hAnsi="Arial" w:cs="Arial"/>
          <w:sz w:val="20"/>
          <w:szCs w:val="20"/>
        </w:rPr>
        <w:t>Ornithologia</w:t>
      </w:r>
      <w:proofErr w:type="spellEnd"/>
      <w:r w:rsidRPr="00D17F74">
        <w:rPr>
          <w:rFonts w:ascii="Arial" w:eastAsiaTheme="minorEastAsia" w:hAnsi="Arial" w:cs="Arial"/>
          <w:sz w:val="20"/>
          <w:szCs w:val="20"/>
        </w:rPr>
        <w:t>, 42, pp. 42–48.</w:t>
      </w:r>
    </w:p>
    <w:p w14:paraId="06E8E413" w14:textId="77777777" w:rsidR="00A854A1" w:rsidRPr="00D17F74" w:rsidRDefault="00A854A1" w:rsidP="00D17F74">
      <w:pPr>
        <w:spacing w:after="80"/>
        <w:ind w:left="426" w:hanging="426"/>
        <w:jc w:val="both"/>
        <w:rPr>
          <w:rFonts w:ascii="Arial" w:eastAsiaTheme="minorEastAsia" w:hAnsi="Arial" w:cs="Arial"/>
          <w:sz w:val="20"/>
          <w:szCs w:val="20"/>
        </w:rPr>
      </w:pPr>
      <w:r w:rsidRPr="00D17F74">
        <w:rPr>
          <w:rFonts w:ascii="Arial" w:eastAsiaTheme="minorEastAsia" w:hAnsi="Arial" w:cs="Arial"/>
          <w:sz w:val="20"/>
          <w:szCs w:val="20"/>
        </w:rPr>
        <w:t>Øien, I.J., Jacobsen, K.</w:t>
      </w:r>
      <w:r w:rsidRPr="00D17F74">
        <w:rPr>
          <w:rFonts w:ascii="Cambria Math" w:eastAsiaTheme="minorEastAsia" w:hAnsi="Cambria Math" w:cs="Cambria Math"/>
          <w:sz w:val="20"/>
          <w:szCs w:val="20"/>
        </w:rPr>
        <w:t>‐</w:t>
      </w:r>
      <w:r w:rsidRPr="00D17F74">
        <w:rPr>
          <w:rFonts w:ascii="Arial" w:eastAsiaTheme="minorEastAsia" w:hAnsi="Arial" w:cs="Arial"/>
          <w:sz w:val="20"/>
          <w:szCs w:val="20"/>
        </w:rPr>
        <w:t xml:space="preserve">O., </w:t>
      </w:r>
      <w:proofErr w:type="spellStart"/>
      <w:r w:rsidRPr="00D17F74">
        <w:rPr>
          <w:rFonts w:ascii="Arial" w:eastAsiaTheme="minorEastAsia" w:hAnsi="Arial" w:cs="Arial"/>
          <w:sz w:val="20"/>
          <w:szCs w:val="20"/>
        </w:rPr>
        <w:t>Aarvak</w:t>
      </w:r>
      <w:proofErr w:type="spellEnd"/>
      <w:r w:rsidRPr="00D17F74">
        <w:rPr>
          <w:rFonts w:ascii="Arial" w:eastAsiaTheme="minorEastAsia" w:hAnsi="Arial" w:cs="Arial"/>
          <w:sz w:val="20"/>
          <w:szCs w:val="20"/>
        </w:rPr>
        <w:t xml:space="preserve">, T., Solheim, R. &amp; Kleven, O. (2016). </w:t>
      </w:r>
      <w:proofErr w:type="spellStart"/>
      <w:r w:rsidRPr="00D17F74">
        <w:rPr>
          <w:rFonts w:ascii="Arial" w:eastAsiaTheme="minorEastAsia" w:hAnsi="Arial" w:cs="Arial"/>
          <w:sz w:val="20"/>
          <w:szCs w:val="20"/>
        </w:rPr>
        <w:t>Snøuglas</w:t>
      </w:r>
      <w:proofErr w:type="spellEnd"/>
      <w:r w:rsidRPr="00D17F74">
        <w:rPr>
          <w:rFonts w:ascii="Arial" w:eastAsiaTheme="minorEastAsia" w:hAnsi="Arial" w:cs="Arial"/>
          <w:sz w:val="20"/>
          <w:szCs w:val="20"/>
        </w:rPr>
        <w:t xml:space="preserve"> </w:t>
      </w:r>
      <w:proofErr w:type="spellStart"/>
      <w:r w:rsidRPr="00D17F74">
        <w:rPr>
          <w:rFonts w:ascii="Arial" w:eastAsiaTheme="minorEastAsia" w:hAnsi="Arial" w:cs="Arial"/>
          <w:sz w:val="20"/>
          <w:szCs w:val="20"/>
        </w:rPr>
        <w:t>økologi</w:t>
      </w:r>
      <w:proofErr w:type="spellEnd"/>
      <w:r w:rsidRPr="00D17F74">
        <w:rPr>
          <w:rFonts w:ascii="Arial" w:eastAsiaTheme="minorEastAsia" w:hAnsi="Arial" w:cs="Arial"/>
          <w:sz w:val="20"/>
          <w:szCs w:val="20"/>
        </w:rPr>
        <w:t xml:space="preserve"> </w:t>
      </w:r>
      <w:proofErr w:type="spellStart"/>
      <w:r w:rsidRPr="00D17F74">
        <w:rPr>
          <w:rFonts w:ascii="Arial" w:eastAsiaTheme="minorEastAsia" w:hAnsi="Arial" w:cs="Arial"/>
          <w:sz w:val="20"/>
          <w:szCs w:val="20"/>
        </w:rPr>
        <w:t>og</w:t>
      </w:r>
      <w:proofErr w:type="spellEnd"/>
      <w:r w:rsidRPr="00D17F74">
        <w:rPr>
          <w:rFonts w:ascii="Arial" w:eastAsiaTheme="minorEastAsia" w:hAnsi="Arial" w:cs="Arial"/>
          <w:sz w:val="20"/>
          <w:szCs w:val="20"/>
        </w:rPr>
        <w:t xml:space="preserve"> </w:t>
      </w:r>
      <w:proofErr w:type="spellStart"/>
      <w:r w:rsidRPr="00D17F74">
        <w:rPr>
          <w:rFonts w:ascii="Arial" w:eastAsiaTheme="minorEastAsia" w:hAnsi="Arial" w:cs="Arial"/>
          <w:sz w:val="20"/>
          <w:szCs w:val="20"/>
        </w:rPr>
        <w:t>forekomst</w:t>
      </w:r>
      <w:proofErr w:type="spellEnd"/>
      <w:r w:rsidRPr="00D17F74">
        <w:rPr>
          <w:rFonts w:ascii="Arial" w:eastAsiaTheme="minorEastAsia" w:hAnsi="Arial" w:cs="Arial"/>
          <w:sz w:val="20"/>
          <w:szCs w:val="20"/>
        </w:rPr>
        <w:t xml:space="preserve"> i Norge i 2015. NOF</w:t>
      </w:r>
      <w:r w:rsidRPr="00D17F74">
        <w:rPr>
          <w:rFonts w:ascii="Cambria Math" w:eastAsiaTheme="minorEastAsia" w:hAnsi="Cambria Math" w:cs="Cambria Math"/>
          <w:sz w:val="20"/>
          <w:szCs w:val="20"/>
        </w:rPr>
        <w:t>‐</w:t>
      </w:r>
      <w:r w:rsidRPr="00D17F74">
        <w:rPr>
          <w:rFonts w:ascii="Arial" w:eastAsiaTheme="minorEastAsia" w:hAnsi="Arial" w:cs="Arial"/>
          <w:sz w:val="20"/>
          <w:szCs w:val="20"/>
        </w:rPr>
        <w:t>Rapport 4</w:t>
      </w:r>
      <w:r w:rsidRPr="00D17F74">
        <w:rPr>
          <w:rFonts w:ascii="Cambria Math" w:eastAsiaTheme="minorEastAsia" w:hAnsi="Cambria Math" w:cs="Cambria Math"/>
          <w:sz w:val="20"/>
          <w:szCs w:val="20"/>
        </w:rPr>
        <w:t>‐</w:t>
      </w:r>
      <w:r w:rsidRPr="00D17F74">
        <w:rPr>
          <w:rFonts w:ascii="Arial" w:eastAsiaTheme="minorEastAsia" w:hAnsi="Arial" w:cs="Arial"/>
          <w:sz w:val="20"/>
          <w:szCs w:val="20"/>
        </w:rPr>
        <w:t>2016. 30 s. (</w:t>
      </w:r>
      <w:r w:rsidRPr="00D17F74">
        <w:rPr>
          <w:rFonts w:ascii="Arial" w:eastAsiaTheme="minorEastAsia" w:hAnsi="Arial" w:cs="Arial"/>
          <w:i/>
          <w:iCs/>
          <w:sz w:val="20"/>
          <w:szCs w:val="20"/>
        </w:rPr>
        <w:t>In Norwegian with English abstract</w:t>
      </w:r>
      <w:r w:rsidRPr="00D17F74">
        <w:rPr>
          <w:rFonts w:ascii="Arial" w:eastAsiaTheme="minorEastAsia" w:hAnsi="Arial" w:cs="Arial"/>
          <w:sz w:val="20"/>
          <w:szCs w:val="20"/>
        </w:rPr>
        <w:t>).</w:t>
      </w:r>
    </w:p>
    <w:p w14:paraId="2F825238" w14:textId="77777777" w:rsidR="00A854A1" w:rsidRPr="00D17F74" w:rsidRDefault="00A854A1" w:rsidP="00D17F74">
      <w:pPr>
        <w:pStyle w:val="PlainText"/>
        <w:spacing w:after="80"/>
        <w:ind w:left="426" w:hanging="426"/>
        <w:jc w:val="both"/>
        <w:rPr>
          <w:rStyle w:val="LitteraturNINATegn"/>
          <w:sz w:val="20"/>
          <w:szCs w:val="20"/>
          <w:lang w:val="en-US"/>
        </w:rPr>
      </w:pPr>
      <w:r w:rsidRPr="00D17F74">
        <w:rPr>
          <w:rStyle w:val="LitteraturNINATegn"/>
          <w:sz w:val="20"/>
          <w:szCs w:val="20"/>
          <w:lang w:val="en-US"/>
        </w:rPr>
        <w:t xml:space="preserve">Parmelee, D.F. (1992). Snowy </w:t>
      </w:r>
      <w:proofErr w:type="spellStart"/>
      <w:r w:rsidRPr="00D17F74">
        <w:rPr>
          <w:rStyle w:val="LitteraturNINATegn"/>
          <w:sz w:val="20"/>
          <w:szCs w:val="20"/>
          <w:lang w:val="en-US"/>
        </w:rPr>
        <w:t>Owl.Pages</w:t>
      </w:r>
      <w:proofErr w:type="spellEnd"/>
      <w:r w:rsidRPr="00D17F74">
        <w:rPr>
          <w:rStyle w:val="LitteraturNINATegn"/>
          <w:sz w:val="20"/>
          <w:szCs w:val="20"/>
          <w:lang w:val="en-US"/>
        </w:rPr>
        <w:t xml:space="preserve"> 1-20 in A. Poole, </w:t>
      </w:r>
      <w:proofErr w:type="spellStart"/>
      <w:r w:rsidRPr="00D17F74">
        <w:rPr>
          <w:rStyle w:val="LitteraturNINATegn"/>
          <w:sz w:val="20"/>
          <w:szCs w:val="20"/>
          <w:lang w:val="en-US"/>
        </w:rPr>
        <w:t>Stettenheim</w:t>
      </w:r>
      <w:proofErr w:type="spellEnd"/>
      <w:r w:rsidRPr="00D17F74">
        <w:rPr>
          <w:rStyle w:val="LitteraturNINATegn"/>
          <w:sz w:val="20"/>
          <w:szCs w:val="20"/>
          <w:lang w:val="en-US"/>
        </w:rPr>
        <w:t>, P. &amp; Gill, F. editors. The Birds of North America. The American Ornithologists' Union, Washington, DC.</w:t>
      </w:r>
    </w:p>
    <w:p w14:paraId="3598F35B" w14:textId="77777777" w:rsidR="00A854A1" w:rsidRPr="00D17F74" w:rsidRDefault="00A854A1" w:rsidP="00D17F74">
      <w:pPr>
        <w:pStyle w:val="PlainText"/>
        <w:spacing w:after="80"/>
        <w:ind w:left="426" w:hanging="426"/>
        <w:jc w:val="both"/>
        <w:rPr>
          <w:rFonts w:ascii="Arial" w:hAnsi="Arial" w:cs="Arial"/>
          <w:sz w:val="20"/>
          <w:szCs w:val="20"/>
          <w:lang w:val="de-DE"/>
        </w:rPr>
      </w:pPr>
      <w:r w:rsidRPr="00D17F74">
        <w:rPr>
          <w:rFonts w:ascii="Arial" w:hAnsi="Arial" w:cs="Arial"/>
          <w:sz w:val="20"/>
          <w:szCs w:val="20"/>
          <w:lang w:val="en-US"/>
        </w:rPr>
        <w:t xml:space="preserve">Pedersen, A. (1942). </w:t>
      </w:r>
      <w:proofErr w:type="spellStart"/>
      <w:r w:rsidRPr="00D17F74">
        <w:rPr>
          <w:rFonts w:ascii="Arial" w:hAnsi="Arial" w:cs="Arial"/>
          <w:sz w:val="20"/>
          <w:szCs w:val="20"/>
          <w:lang w:val="en-US"/>
        </w:rPr>
        <w:t>Säugetiere</w:t>
      </w:r>
      <w:proofErr w:type="spellEnd"/>
      <w:r w:rsidRPr="00D17F74">
        <w:rPr>
          <w:rFonts w:ascii="Arial" w:hAnsi="Arial" w:cs="Arial"/>
          <w:sz w:val="20"/>
          <w:szCs w:val="20"/>
          <w:lang w:val="en-US"/>
        </w:rPr>
        <w:t xml:space="preserve"> und </w:t>
      </w:r>
      <w:proofErr w:type="spellStart"/>
      <w:r w:rsidRPr="00D17F74">
        <w:rPr>
          <w:rFonts w:ascii="Arial" w:hAnsi="Arial" w:cs="Arial"/>
          <w:sz w:val="20"/>
          <w:szCs w:val="20"/>
          <w:lang w:val="en-US"/>
        </w:rPr>
        <w:t>Vögel</w:t>
      </w:r>
      <w:proofErr w:type="spellEnd"/>
      <w:r w:rsidRPr="00D17F74">
        <w:rPr>
          <w:rFonts w:ascii="Arial" w:hAnsi="Arial" w:cs="Arial"/>
          <w:sz w:val="20"/>
          <w:szCs w:val="20"/>
          <w:lang w:val="en-US"/>
        </w:rPr>
        <w:t xml:space="preserve">. </w:t>
      </w:r>
      <w:r w:rsidRPr="00D17F74">
        <w:rPr>
          <w:rFonts w:ascii="Arial" w:hAnsi="Arial" w:cs="Arial"/>
          <w:sz w:val="20"/>
          <w:szCs w:val="20"/>
          <w:lang w:val="de-DE"/>
        </w:rPr>
        <w:t>Dansk Nordostgrönlands Expedition. 1938-39. Meddelelser om Grønland 128(2). 119p.</w:t>
      </w:r>
    </w:p>
    <w:p w14:paraId="47BCA8B3" w14:textId="77777777" w:rsidR="00A854A1" w:rsidRPr="00D17F74" w:rsidRDefault="00A854A1" w:rsidP="00D17F74">
      <w:pPr>
        <w:spacing w:after="80"/>
        <w:ind w:left="426" w:hanging="426"/>
        <w:jc w:val="both"/>
        <w:rPr>
          <w:rStyle w:val="LitteraturNINATegn"/>
          <w:sz w:val="20"/>
          <w:szCs w:val="20"/>
          <w:lang w:val="de-DE"/>
        </w:rPr>
      </w:pPr>
      <w:r w:rsidRPr="00D17F74">
        <w:rPr>
          <w:rStyle w:val="LitteraturNINATegn"/>
          <w:sz w:val="20"/>
          <w:szCs w:val="20"/>
          <w:lang w:val="de-DE"/>
        </w:rPr>
        <w:t xml:space="preserve">Portenko, L.A. (1972). </w:t>
      </w:r>
      <w:r w:rsidRPr="00D17F74">
        <w:rPr>
          <w:rStyle w:val="LitteraturNINATegn"/>
          <w:iCs/>
          <w:sz w:val="20"/>
          <w:szCs w:val="20"/>
          <w:lang w:val="de-DE"/>
        </w:rPr>
        <w:t xml:space="preserve">Die Schnee-eule. Die </w:t>
      </w:r>
      <w:r w:rsidRPr="00D17F74">
        <w:rPr>
          <w:rStyle w:val="LitteraturNINATegn"/>
          <w:sz w:val="20"/>
          <w:szCs w:val="20"/>
          <w:lang w:val="de-DE"/>
        </w:rPr>
        <w:t>Neue Brehm-Bücherei, 232 pp.</w:t>
      </w:r>
    </w:p>
    <w:p w14:paraId="2BA0AF2C" w14:textId="77777777" w:rsidR="00A854A1" w:rsidRPr="00D17F74" w:rsidRDefault="00A854A1" w:rsidP="00D17F74">
      <w:pPr>
        <w:spacing w:after="80"/>
        <w:ind w:left="426" w:hanging="426"/>
        <w:jc w:val="both"/>
        <w:rPr>
          <w:rFonts w:ascii="Arial" w:eastAsiaTheme="minorEastAsia" w:hAnsi="Arial" w:cs="Arial"/>
          <w:sz w:val="20"/>
          <w:szCs w:val="20"/>
        </w:rPr>
      </w:pPr>
      <w:r w:rsidRPr="00D17F74">
        <w:rPr>
          <w:rFonts w:ascii="Arial" w:eastAsiaTheme="minorEastAsia" w:hAnsi="Arial" w:cs="Arial"/>
          <w:sz w:val="20"/>
          <w:szCs w:val="20"/>
        </w:rPr>
        <w:t>Potapov, E. &amp; Sale, R. (2012). The Snowy Owl, London: T &amp; AD Poyser</w:t>
      </w:r>
    </w:p>
    <w:p w14:paraId="4E6D0426" w14:textId="77777777" w:rsidR="00A854A1" w:rsidRPr="00D17F74" w:rsidRDefault="00A854A1" w:rsidP="00D17F74">
      <w:pPr>
        <w:spacing w:after="80"/>
        <w:ind w:left="426" w:hanging="426"/>
        <w:jc w:val="both"/>
        <w:rPr>
          <w:rFonts w:ascii="Arial" w:eastAsiaTheme="minorEastAsia" w:hAnsi="Arial" w:cs="Arial"/>
          <w:sz w:val="20"/>
          <w:szCs w:val="20"/>
        </w:rPr>
      </w:pPr>
      <w:r w:rsidRPr="00D17F74">
        <w:rPr>
          <w:rFonts w:ascii="Arial" w:eastAsiaTheme="minorEastAsia" w:hAnsi="Arial" w:cs="Arial"/>
          <w:sz w:val="20"/>
          <w:szCs w:val="20"/>
        </w:rPr>
        <w:t>Rich, T.D., Beardmore, C.J., Berlanga, H., Blancher, P.J., Bradstreet, M.S.W., Butcher, G.S., Demarest, D.W., Dunn, E.H., Hunter, W.C., Inigo-Elias, E.E., Martell, A.M. and Panjabi, A.O. (2004). Partners in Flight North American Landbird Conservation Plan. Ithaca, NY: Cornell Lab of Ornithology.</w:t>
      </w:r>
    </w:p>
    <w:p w14:paraId="4745057D" w14:textId="77777777" w:rsidR="00A854A1" w:rsidRPr="00D17F74" w:rsidRDefault="00A854A1" w:rsidP="00D17F74">
      <w:pPr>
        <w:pStyle w:val="PlainText"/>
        <w:spacing w:after="80"/>
        <w:ind w:left="426" w:hanging="426"/>
        <w:jc w:val="both"/>
        <w:rPr>
          <w:rStyle w:val="LitteraturNINATegn"/>
          <w:sz w:val="20"/>
          <w:szCs w:val="20"/>
          <w:lang w:val="en-US"/>
        </w:rPr>
      </w:pPr>
      <w:r w:rsidRPr="00D17F74">
        <w:rPr>
          <w:rStyle w:val="LitteraturNINATegn"/>
          <w:sz w:val="20"/>
          <w:szCs w:val="20"/>
          <w:lang w:val="en-US"/>
        </w:rPr>
        <w:t xml:space="preserve">Ridgway, R. (1874). </w:t>
      </w:r>
      <w:r w:rsidRPr="00D17F74">
        <w:rPr>
          <w:rStyle w:val="LitteraturNINATegn"/>
          <w:i/>
          <w:sz w:val="20"/>
          <w:szCs w:val="20"/>
          <w:lang w:val="en-US"/>
        </w:rPr>
        <w:t>The ornithology of Illinois</w:t>
      </w:r>
      <w:r w:rsidRPr="00D17F74">
        <w:rPr>
          <w:rStyle w:val="LitteraturNINATegn"/>
          <w:sz w:val="20"/>
          <w:szCs w:val="20"/>
          <w:lang w:val="en-US"/>
        </w:rPr>
        <w:t xml:space="preserve"> (Volume 1). Springfield, Ill.</w:t>
      </w:r>
    </w:p>
    <w:p w14:paraId="3DF06487" w14:textId="77777777" w:rsidR="00A854A1" w:rsidRPr="00D17F74" w:rsidRDefault="00A854A1" w:rsidP="00D17F74">
      <w:pPr>
        <w:spacing w:after="80"/>
        <w:ind w:left="426" w:hanging="426"/>
        <w:jc w:val="both"/>
        <w:rPr>
          <w:rFonts w:ascii="Arial" w:eastAsiaTheme="minorEastAsia" w:hAnsi="Arial" w:cs="Arial"/>
          <w:sz w:val="20"/>
          <w:szCs w:val="20"/>
        </w:rPr>
      </w:pPr>
      <w:r w:rsidRPr="00D17F74">
        <w:rPr>
          <w:rFonts w:ascii="Arial" w:eastAsiaTheme="minorEastAsia" w:hAnsi="Arial" w:cs="Arial"/>
          <w:sz w:val="20"/>
          <w:szCs w:val="20"/>
        </w:rPr>
        <w:t xml:space="preserve">Robillard, A., Gauthier, G., Therrien, J.-F. and </w:t>
      </w:r>
      <w:proofErr w:type="spellStart"/>
      <w:r w:rsidRPr="00D17F74">
        <w:rPr>
          <w:rFonts w:ascii="Arial" w:eastAsiaTheme="minorEastAsia" w:hAnsi="Arial" w:cs="Arial"/>
          <w:sz w:val="20"/>
          <w:szCs w:val="20"/>
        </w:rPr>
        <w:t>Bêty</w:t>
      </w:r>
      <w:proofErr w:type="spellEnd"/>
      <w:r w:rsidRPr="00D17F74">
        <w:rPr>
          <w:rFonts w:ascii="Arial" w:eastAsiaTheme="minorEastAsia" w:hAnsi="Arial" w:cs="Arial"/>
          <w:sz w:val="20"/>
          <w:szCs w:val="20"/>
        </w:rPr>
        <w:t xml:space="preserve">, J. (2018). Wintering space use and site fidelity in a nomadic species, the Snowy Owl. Journal of Avian Biology, 49(5), jav-01707. </w:t>
      </w:r>
      <w:hyperlink r:id="rId33">
        <w:r w:rsidRPr="00D17F74">
          <w:rPr>
            <w:rStyle w:val="Hyperlink"/>
            <w:rFonts w:ascii="Arial" w:eastAsiaTheme="minorEastAsia" w:hAnsi="Arial" w:cs="Arial"/>
            <w:color w:val="0000FF"/>
            <w:sz w:val="20"/>
            <w:szCs w:val="20"/>
          </w:rPr>
          <w:t>https://doi.org/10.1111/jav.01707</w:t>
        </w:r>
      </w:hyperlink>
      <w:r w:rsidRPr="00D17F74">
        <w:rPr>
          <w:rFonts w:ascii="Arial" w:eastAsiaTheme="minorEastAsia" w:hAnsi="Arial" w:cs="Arial"/>
          <w:sz w:val="20"/>
          <w:szCs w:val="20"/>
        </w:rPr>
        <w:t xml:space="preserve"> </w:t>
      </w:r>
    </w:p>
    <w:p w14:paraId="4A4D59E5" w14:textId="77777777" w:rsidR="00A854A1" w:rsidRPr="00D17F74" w:rsidRDefault="00A854A1" w:rsidP="00D17F74">
      <w:pPr>
        <w:pStyle w:val="PlainText"/>
        <w:spacing w:after="80"/>
        <w:ind w:left="426" w:hanging="426"/>
        <w:jc w:val="both"/>
        <w:rPr>
          <w:rStyle w:val="LitteraturNINATegn"/>
          <w:sz w:val="20"/>
          <w:szCs w:val="20"/>
          <w:lang w:val="en-US"/>
        </w:rPr>
      </w:pPr>
      <w:r w:rsidRPr="00D17F74">
        <w:rPr>
          <w:rStyle w:val="LitteraturNINATegn"/>
          <w:sz w:val="20"/>
          <w:szCs w:val="20"/>
          <w:lang w:val="en-US"/>
        </w:rPr>
        <w:t xml:space="preserve">Rogacheva, E.V. (2005). Owls of the northern part of Central Siberia. Page 369-384 In Volkov, S.V., V.V. Morozov, A.V. Sharikov (eds.). </w:t>
      </w:r>
      <w:r w:rsidRPr="00D17F74">
        <w:rPr>
          <w:rStyle w:val="LitteraturNINATegn"/>
          <w:iCs/>
          <w:sz w:val="20"/>
          <w:szCs w:val="20"/>
          <w:lang w:val="en-US"/>
        </w:rPr>
        <w:t>Owls of Northern Eurasia</w:t>
      </w:r>
      <w:r w:rsidRPr="00D17F74">
        <w:rPr>
          <w:rStyle w:val="LitteraturNINATegn"/>
          <w:sz w:val="20"/>
          <w:szCs w:val="20"/>
          <w:lang w:val="en-US"/>
        </w:rPr>
        <w:t xml:space="preserve">. Vibor Print, Moscow. 471 </w:t>
      </w:r>
      <w:proofErr w:type="gramStart"/>
      <w:r w:rsidRPr="00D17F74">
        <w:rPr>
          <w:rStyle w:val="LitteraturNINATegn"/>
          <w:sz w:val="20"/>
          <w:szCs w:val="20"/>
          <w:lang w:val="en-US"/>
        </w:rPr>
        <w:t>pp</w:t>
      </w:r>
      <w:proofErr w:type="gramEnd"/>
      <w:r w:rsidRPr="00D17F74">
        <w:rPr>
          <w:rStyle w:val="LitteraturNINATegn"/>
          <w:sz w:val="20"/>
          <w:szCs w:val="20"/>
          <w:lang w:val="en-US"/>
        </w:rPr>
        <w:t>. [</w:t>
      </w:r>
      <w:r w:rsidRPr="00D17F74">
        <w:rPr>
          <w:rStyle w:val="LitteraturNINATegn"/>
          <w:i/>
          <w:iCs/>
          <w:sz w:val="20"/>
          <w:szCs w:val="20"/>
          <w:lang w:val="en-US"/>
        </w:rPr>
        <w:t>In Russian, with English summary</w:t>
      </w:r>
      <w:r w:rsidRPr="00D17F74">
        <w:rPr>
          <w:rStyle w:val="LitteraturNINATegn"/>
          <w:sz w:val="20"/>
          <w:szCs w:val="20"/>
          <w:lang w:val="en-US"/>
        </w:rPr>
        <w:t>].</w:t>
      </w:r>
    </w:p>
    <w:p w14:paraId="147E91A4" w14:textId="77777777" w:rsidR="00A854A1" w:rsidRPr="00D17F74" w:rsidRDefault="00A854A1" w:rsidP="00D17F74">
      <w:pPr>
        <w:spacing w:after="80"/>
        <w:ind w:left="426" w:hanging="426"/>
        <w:jc w:val="both"/>
        <w:rPr>
          <w:rFonts w:ascii="Arial" w:eastAsiaTheme="minorEastAsia" w:hAnsi="Arial" w:cs="Arial"/>
          <w:sz w:val="20"/>
          <w:szCs w:val="20"/>
        </w:rPr>
      </w:pPr>
      <w:r w:rsidRPr="00D17F74">
        <w:rPr>
          <w:rFonts w:ascii="Arial" w:eastAsiaTheme="minorEastAsia" w:hAnsi="Arial" w:cs="Arial"/>
          <w:sz w:val="20"/>
          <w:szCs w:val="20"/>
        </w:rPr>
        <w:t>Rosenberg, K.V., Kennedy, J.A., Dettmers, R., Ford, R.P., Reynolds, D., Alexander, J.D., Beardmore, C.J., Blancher, P.J., Bogart, R.E., Butcher, G.S. and others (2016). Partners in Flight Landbird Conservation Plan: 2016 Revision for Canada and Continental United States. Partners in Flight Science Committee.</w:t>
      </w:r>
    </w:p>
    <w:p w14:paraId="56A6062F" w14:textId="77777777" w:rsidR="00A854A1" w:rsidRPr="00D17F74" w:rsidRDefault="00A854A1" w:rsidP="00D17F74">
      <w:pPr>
        <w:spacing w:after="80"/>
        <w:ind w:left="426" w:hanging="426"/>
        <w:jc w:val="both"/>
        <w:rPr>
          <w:rFonts w:ascii="Arial" w:eastAsiaTheme="minorEastAsia" w:hAnsi="Arial" w:cs="Arial"/>
          <w:sz w:val="20"/>
          <w:szCs w:val="20"/>
          <w:lang w:val="de-DE"/>
        </w:rPr>
      </w:pPr>
      <w:r w:rsidRPr="00D17F74">
        <w:rPr>
          <w:rFonts w:ascii="Arial" w:eastAsiaTheme="minorEastAsia" w:hAnsi="Arial" w:cs="Arial"/>
          <w:sz w:val="20"/>
          <w:szCs w:val="20"/>
        </w:rPr>
        <w:t xml:space="preserve">Sangster, G., Collinson, J.M., Helbig, A.J., Knox, A. G. &amp; Parkin, D.T. (2004). </w:t>
      </w:r>
      <w:r w:rsidRPr="00D17F74">
        <w:rPr>
          <w:rFonts w:ascii="Arial" w:eastAsiaTheme="minorEastAsia" w:hAnsi="Arial" w:cs="Arial"/>
          <w:sz w:val="20"/>
          <w:szCs w:val="20"/>
          <w:lang w:val="de-DE"/>
        </w:rPr>
        <w:t>Taxonomic recommendations for British birds: second report. Ibis, 146:153-157.</w:t>
      </w:r>
    </w:p>
    <w:p w14:paraId="3A482F76" w14:textId="77777777" w:rsidR="00A854A1" w:rsidRPr="00D17F74" w:rsidRDefault="00A854A1" w:rsidP="00D17F74">
      <w:pPr>
        <w:pStyle w:val="PlainText"/>
        <w:spacing w:after="80"/>
        <w:ind w:left="426" w:hanging="426"/>
        <w:jc w:val="both"/>
        <w:rPr>
          <w:rStyle w:val="LitteraturNINATegn"/>
          <w:color w:val="000000" w:themeColor="text1"/>
          <w:sz w:val="20"/>
          <w:szCs w:val="20"/>
          <w:lang w:val="en-US"/>
        </w:rPr>
      </w:pPr>
      <w:r w:rsidRPr="00D17F74">
        <w:rPr>
          <w:rStyle w:val="LitteraturNINATegn"/>
          <w:color w:val="000000" w:themeColor="text1"/>
          <w:sz w:val="20"/>
          <w:szCs w:val="20"/>
          <w:lang w:val="de-DE"/>
        </w:rPr>
        <w:t xml:space="preserve">Schenker, A. (1978) Höchsalter europaischer Vögel im Zoologischen Garten Basel. </w:t>
      </w:r>
      <w:proofErr w:type="spellStart"/>
      <w:r w:rsidRPr="00D17F74">
        <w:rPr>
          <w:rStyle w:val="LitteraturNINATegn"/>
          <w:color w:val="000000" w:themeColor="text1"/>
          <w:sz w:val="20"/>
          <w:szCs w:val="20"/>
          <w:lang w:val="en-US"/>
        </w:rPr>
        <w:t>Ornithol</w:t>
      </w:r>
      <w:proofErr w:type="spellEnd"/>
      <w:r w:rsidRPr="00D17F74">
        <w:rPr>
          <w:rStyle w:val="LitteraturNINATegn"/>
          <w:color w:val="000000" w:themeColor="text1"/>
          <w:sz w:val="20"/>
          <w:szCs w:val="20"/>
          <w:lang w:val="en-US"/>
        </w:rPr>
        <w:t xml:space="preserve">. </w:t>
      </w:r>
      <w:proofErr w:type="spellStart"/>
      <w:r w:rsidRPr="00D17F74">
        <w:rPr>
          <w:rStyle w:val="LitteraturNINATegn"/>
          <w:color w:val="000000" w:themeColor="text1"/>
          <w:sz w:val="20"/>
          <w:szCs w:val="20"/>
          <w:lang w:val="en-US"/>
        </w:rPr>
        <w:t>Beob</w:t>
      </w:r>
      <w:proofErr w:type="spellEnd"/>
      <w:r w:rsidRPr="00D17F74">
        <w:rPr>
          <w:rStyle w:val="LitteraturNINATegn"/>
          <w:color w:val="000000" w:themeColor="text1"/>
          <w:sz w:val="20"/>
          <w:szCs w:val="20"/>
          <w:lang w:val="en-US"/>
        </w:rPr>
        <w:t>. 75: 96-97.</w:t>
      </w:r>
    </w:p>
    <w:p w14:paraId="7E519B67" w14:textId="77777777" w:rsidR="00A854A1" w:rsidRPr="00D17F74" w:rsidRDefault="00A854A1" w:rsidP="00D17F74">
      <w:pPr>
        <w:pStyle w:val="PlainText"/>
        <w:spacing w:after="80"/>
        <w:ind w:left="426" w:hanging="426"/>
        <w:jc w:val="both"/>
        <w:rPr>
          <w:rStyle w:val="LitteraturNINATegn"/>
          <w:sz w:val="20"/>
          <w:szCs w:val="20"/>
          <w:lang w:val="en-US"/>
        </w:rPr>
      </w:pPr>
      <w:r w:rsidRPr="00D17F74">
        <w:rPr>
          <w:rStyle w:val="LitteraturNINATegn"/>
          <w:sz w:val="20"/>
          <w:szCs w:val="20"/>
          <w:lang w:val="en-US"/>
        </w:rPr>
        <w:t xml:space="preserve">Shaw, G. 1809. </w:t>
      </w:r>
      <w:r w:rsidRPr="00D17F74">
        <w:rPr>
          <w:rStyle w:val="LitteraturNINATegn"/>
          <w:i/>
          <w:sz w:val="20"/>
          <w:szCs w:val="20"/>
          <w:lang w:val="en-US"/>
        </w:rPr>
        <w:t>Strix erminea</w:t>
      </w:r>
      <w:r w:rsidRPr="00D17F74">
        <w:rPr>
          <w:rStyle w:val="LitteraturNINATegn"/>
          <w:sz w:val="20"/>
          <w:szCs w:val="20"/>
          <w:lang w:val="en-US"/>
        </w:rPr>
        <w:t xml:space="preserve">. Gen. Zool. VII s. 251 </w:t>
      </w:r>
    </w:p>
    <w:p w14:paraId="1BC3C0F2" w14:textId="77777777" w:rsidR="00A854A1" w:rsidRPr="00D17F74" w:rsidRDefault="00A854A1" w:rsidP="00D17F74">
      <w:pPr>
        <w:pStyle w:val="PlainText"/>
        <w:spacing w:after="80"/>
        <w:ind w:left="426" w:hanging="426"/>
        <w:jc w:val="both"/>
        <w:rPr>
          <w:rFonts w:ascii="Arial" w:hAnsi="Arial" w:cs="Arial"/>
          <w:sz w:val="20"/>
          <w:szCs w:val="20"/>
          <w:lang w:val="de-DE"/>
        </w:rPr>
      </w:pPr>
      <w:r w:rsidRPr="00D17F74">
        <w:rPr>
          <w:rFonts w:ascii="Arial" w:hAnsi="Arial" w:cs="Arial"/>
          <w:sz w:val="20"/>
          <w:szCs w:val="20"/>
          <w:lang w:val="de-DE"/>
        </w:rPr>
        <w:t xml:space="preserve">SLU Artdatabanken (2020). Rödlistade arter i Sverige 2020. SLU, Uppsala </w:t>
      </w:r>
      <w:r w:rsidRPr="00D17F74">
        <w:rPr>
          <w:rFonts w:ascii="Arial" w:hAnsi="Arial" w:cs="Arial"/>
          <w:sz w:val="20"/>
          <w:szCs w:val="20"/>
        </w:rPr>
        <w:fldChar w:fldCharType="begin"/>
      </w:r>
      <w:r w:rsidRPr="00D17F74">
        <w:rPr>
          <w:rFonts w:ascii="Arial" w:hAnsi="Arial" w:cs="Arial"/>
          <w:sz w:val="20"/>
          <w:szCs w:val="20"/>
        </w:rPr>
        <w:instrText>HYPERLINK "https://www.slu.se/contentassets/06bc62d2c893426181f812a48d94e919/rodlista-2020-1.pdf"</w:instrText>
      </w:r>
      <w:r w:rsidRPr="00D17F74">
        <w:rPr>
          <w:rFonts w:ascii="Arial" w:hAnsi="Arial" w:cs="Arial"/>
          <w:sz w:val="20"/>
          <w:szCs w:val="20"/>
        </w:rPr>
      </w:r>
      <w:r w:rsidRPr="00D17F74">
        <w:rPr>
          <w:rFonts w:ascii="Arial" w:hAnsi="Arial" w:cs="Arial"/>
          <w:sz w:val="20"/>
          <w:szCs w:val="20"/>
        </w:rPr>
        <w:fldChar w:fldCharType="separate"/>
      </w:r>
      <w:r w:rsidRPr="00D17F74">
        <w:rPr>
          <w:rStyle w:val="Hyperlink"/>
          <w:rFonts w:ascii="Arial" w:hAnsi="Arial" w:cs="Arial"/>
          <w:sz w:val="20"/>
          <w:szCs w:val="20"/>
          <w:lang w:val="de-DE"/>
        </w:rPr>
        <w:t>slu.se/contentassets/06bc62d2c893426181f812a48d94e919/rodlista-2020-1.pdf</w:t>
      </w:r>
      <w:r w:rsidRPr="00D17F74">
        <w:rPr>
          <w:rFonts w:ascii="Arial" w:hAnsi="Arial" w:cs="Arial"/>
          <w:sz w:val="20"/>
          <w:szCs w:val="20"/>
        </w:rPr>
        <w:fldChar w:fldCharType="end"/>
      </w:r>
    </w:p>
    <w:p w14:paraId="3FCDC793" w14:textId="77777777" w:rsidR="00A854A1" w:rsidRPr="00D17F74" w:rsidRDefault="00A854A1" w:rsidP="00D17F74">
      <w:pPr>
        <w:pStyle w:val="PlainText"/>
        <w:spacing w:after="80"/>
        <w:ind w:left="426" w:hanging="426"/>
        <w:jc w:val="both"/>
        <w:rPr>
          <w:rFonts w:ascii="Arial" w:hAnsi="Arial" w:cs="Arial"/>
          <w:color w:val="000000" w:themeColor="text1"/>
          <w:sz w:val="20"/>
          <w:szCs w:val="20"/>
          <w:lang w:val="en-US"/>
        </w:rPr>
      </w:pPr>
      <w:r w:rsidRPr="00D17F74">
        <w:rPr>
          <w:rFonts w:ascii="Arial" w:hAnsi="Arial" w:cs="Arial"/>
          <w:sz w:val="20"/>
          <w:szCs w:val="20"/>
          <w:lang w:val="de-DE"/>
        </w:rPr>
        <w:t xml:space="preserve">Solheim, R., Jacobsen, K.-O., Øien, I.J., Aarvak, T. &amp; Polojärvi, P. (2013). </w:t>
      </w:r>
      <w:r w:rsidRPr="00D17F74">
        <w:rPr>
          <w:rFonts w:ascii="Arial" w:hAnsi="Arial" w:cs="Arial"/>
          <w:sz w:val="20"/>
          <w:szCs w:val="20"/>
          <w:lang w:val="en-US"/>
        </w:rPr>
        <w:t>Snowy Owl nest failures caused by blackfly attacks on incubating females. Ornis Norvegica 36:1-5</w:t>
      </w:r>
    </w:p>
    <w:p w14:paraId="546E2D11" w14:textId="77777777" w:rsidR="00A854A1" w:rsidRPr="00D17F74" w:rsidRDefault="00A854A1" w:rsidP="00D17F74">
      <w:pPr>
        <w:pStyle w:val="PlainText"/>
        <w:spacing w:after="80"/>
        <w:ind w:left="426" w:hanging="426"/>
        <w:jc w:val="both"/>
        <w:rPr>
          <w:rFonts w:ascii="Arial" w:hAnsi="Arial" w:cs="Arial"/>
          <w:sz w:val="20"/>
          <w:szCs w:val="20"/>
          <w:lang w:val="en-US"/>
        </w:rPr>
      </w:pPr>
      <w:r w:rsidRPr="00D17F74">
        <w:rPr>
          <w:rFonts w:ascii="Arial" w:hAnsi="Arial" w:cs="Arial"/>
          <w:sz w:val="20"/>
          <w:szCs w:val="20"/>
          <w:lang w:val="en-US"/>
        </w:rPr>
        <w:t>Solheim, R., Jacobsen, K.-O</w:t>
      </w:r>
      <w:r w:rsidRPr="00D17F74">
        <w:rPr>
          <w:rFonts w:ascii="Arial" w:hAnsi="Arial" w:cs="Arial"/>
          <w:b/>
          <w:bCs/>
          <w:sz w:val="20"/>
          <w:szCs w:val="20"/>
          <w:lang w:val="en-US"/>
        </w:rPr>
        <w:t xml:space="preserve">., </w:t>
      </w:r>
      <w:r w:rsidRPr="00D17F74">
        <w:rPr>
          <w:rFonts w:ascii="Arial" w:hAnsi="Arial" w:cs="Arial"/>
          <w:sz w:val="20"/>
          <w:szCs w:val="20"/>
          <w:lang w:val="en-US"/>
        </w:rPr>
        <w:t xml:space="preserve">Øien, I.J. &amp; </w:t>
      </w:r>
      <w:proofErr w:type="spellStart"/>
      <w:r w:rsidRPr="00D17F74">
        <w:rPr>
          <w:rFonts w:ascii="Arial" w:hAnsi="Arial" w:cs="Arial"/>
          <w:sz w:val="20"/>
          <w:szCs w:val="20"/>
          <w:lang w:val="en-US"/>
        </w:rPr>
        <w:t>Aarvak</w:t>
      </w:r>
      <w:proofErr w:type="spellEnd"/>
      <w:r w:rsidRPr="00D17F74">
        <w:rPr>
          <w:rFonts w:ascii="Arial" w:hAnsi="Arial" w:cs="Arial"/>
          <w:sz w:val="20"/>
          <w:szCs w:val="20"/>
          <w:lang w:val="en-US"/>
        </w:rPr>
        <w:t xml:space="preserve">, T. (2019). Snowy owls may breed when </w:t>
      </w:r>
      <w:proofErr w:type="gramStart"/>
      <w:r w:rsidRPr="00D17F74">
        <w:rPr>
          <w:rFonts w:ascii="Arial" w:hAnsi="Arial" w:cs="Arial"/>
          <w:sz w:val="20"/>
          <w:szCs w:val="20"/>
          <w:lang w:val="en-US"/>
        </w:rPr>
        <w:t>one</w:t>
      </w:r>
      <w:proofErr w:type="gramEnd"/>
      <w:r w:rsidRPr="00D17F74">
        <w:rPr>
          <w:rFonts w:ascii="Arial" w:hAnsi="Arial" w:cs="Arial"/>
          <w:sz w:val="20"/>
          <w:szCs w:val="20"/>
          <w:lang w:val="en-US"/>
        </w:rPr>
        <w:t xml:space="preserve"> year old. Poster at Raptor Research Foundation conference in Skukuza, Kruger national park, South Africa, 12.-16.11.2018 </w:t>
      </w:r>
    </w:p>
    <w:p w14:paraId="21C3B6C6" w14:textId="77777777" w:rsidR="00A854A1" w:rsidRPr="00D17F74" w:rsidRDefault="00A854A1" w:rsidP="00D17F74">
      <w:pPr>
        <w:pStyle w:val="PlainText"/>
        <w:spacing w:after="80"/>
        <w:ind w:left="426" w:hanging="426"/>
        <w:jc w:val="both"/>
        <w:rPr>
          <w:rFonts w:ascii="Arial" w:hAnsi="Arial" w:cs="Arial"/>
          <w:sz w:val="20"/>
          <w:szCs w:val="20"/>
          <w:shd w:val="clear" w:color="auto" w:fill="FFFFFF"/>
          <w:lang w:val="en-US"/>
        </w:rPr>
      </w:pPr>
      <w:r w:rsidRPr="00D17F74">
        <w:rPr>
          <w:rFonts w:ascii="Arial" w:hAnsi="Arial" w:cs="Arial"/>
          <w:sz w:val="20"/>
          <w:szCs w:val="20"/>
          <w:lang w:val="en-US"/>
        </w:rPr>
        <w:t xml:space="preserve">Stokke, B.G, Dale, S., Jacobsen, K.-O., </w:t>
      </w:r>
      <w:proofErr w:type="spellStart"/>
      <w:r w:rsidRPr="00D17F74">
        <w:rPr>
          <w:rFonts w:ascii="Arial" w:hAnsi="Arial" w:cs="Arial"/>
          <w:sz w:val="20"/>
          <w:szCs w:val="20"/>
          <w:lang w:val="en-US"/>
        </w:rPr>
        <w:t>Lislevand</w:t>
      </w:r>
      <w:proofErr w:type="spellEnd"/>
      <w:r w:rsidRPr="00D17F74">
        <w:rPr>
          <w:rFonts w:ascii="Arial" w:hAnsi="Arial" w:cs="Arial"/>
          <w:sz w:val="20"/>
          <w:szCs w:val="20"/>
          <w:lang w:val="en-US"/>
        </w:rPr>
        <w:t xml:space="preserve">, T., Solvang, R. &amp; Strøm, H. 2021. Fugler Aves – Norge. I: </w:t>
      </w:r>
      <w:proofErr w:type="spellStart"/>
      <w:r w:rsidRPr="00D17F74">
        <w:rPr>
          <w:rFonts w:ascii="Arial" w:hAnsi="Arial" w:cs="Arial"/>
          <w:sz w:val="20"/>
          <w:szCs w:val="20"/>
          <w:lang w:val="en-US"/>
        </w:rPr>
        <w:t>Artsdatabanken</w:t>
      </w:r>
      <w:proofErr w:type="spellEnd"/>
      <w:r w:rsidRPr="00D17F74">
        <w:rPr>
          <w:rFonts w:ascii="Arial" w:hAnsi="Arial" w:cs="Arial"/>
          <w:sz w:val="20"/>
          <w:szCs w:val="20"/>
          <w:lang w:val="en-US"/>
        </w:rPr>
        <w:t xml:space="preserve">. (2021). Norsk </w:t>
      </w:r>
      <w:proofErr w:type="spellStart"/>
      <w:r w:rsidRPr="00D17F74">
        <w:rPr>
          <w:rFonts w:ascii="Arial" w:hAnsi="Arial" w:cs="Arial"/>
          <w:sz w:val="20"/>
          <w:szCs w:val="20"/>
          <w:lang w:val="en-US"/>
        </w:rPr>
        <w:t>rødliste</w:t>
      </w:r>
      <w:proofErr w:type="spellEnd"/>
      <w:r w:rsidRPr="00D17F74">
        <w:rPr>
          <w:rFonts w:ascii="Arial" w:hAnsi="Arial" w:cs="Arial"/>
          <w:sz w:val="20"/>
          <w:szCs w:val="20"/>
          <w:lang w:val="en-US"/>
        </w:rPr>
        <w:t xml:space="preserve"> for </w:t>
      </w:r>
      <w:proofErr w:type="spellStart"/>
      <w:r w:rsidRPr="00D17F74">
        <w:rPr>
          <w:rFonts w:ascii="Arial" w:hAnsi="Arial" w:cs="Arial"/>
          <w:sz w:val="20"/>
          <w:szCs w:val="20"/>
          <w:lang w:val="en-US"/>
        </w:rPr>
        <w:t>arter</w:t>
      </w:r>
      <w:proofErr w:type="spellEnd"/>
      <w:r w:rsidRPr="00D17F74">
        <w:rPr>
          <w:rFonts w:ascii="Arial" w:hAnsi="Arial" w:cs="Arial"/>
          <w:sz w:val="20"/>
          <w:szCs w:val="20"/>
          <w:lang w:val="en-US"/>
        </w:rPr>
        <w:t xml:space="preserve"> 2021. </w:t>
      </w:r>
      <w:proofErr w:type="spellStart"/>
      <w:r w:rsidRPr="00D17F74">
        <w:rPr>
          <w:rFonts w:ascii="Arial" w:hAnsi="Arial" w:cs="Arial"/>
          <w:sz w:val="20"/>
          <w:szCs w:val="20"/>
          <w:lang w:val="en-US"/>
        </w:rPr>
        <w:t>Artsdatabanken</w:t>
      </w:r>
      <w:proofErr w:type="spellEnd"/>
      <w:r w:rsidRPr="00D17F74">
        <w:rPr>
          <w:rFonts w:ascii="Arial" w:hAnsi="Arial" w:cs="Arial"/>
          <w:sz w:val="20"/>
          <w:szCs w:val="20"/>
          <w:lang w:val="en-US"/>
        </w:rPr>
        <w:t xml:space="preserve">, Norge. </w:t>
      </w:r>
      <w:r w:rsidRPr="00D17F74">
        <w:rPr>
          <w:rFonts w:ascii="Arial" w:hAnsi="Arial" w:cs="Arial"/>
          <w:sz w:val="20"/>
          <w:szCs w:val="20"/>
          <w:shd w:val="clear" w:color="auto" w:fill="FFFFFF"/>
          <w:lang w:val="en-US"/>
        </w:rPr>
        <w:t xml:space="preserve">2021 206 s. </w:t>
      </w:r>
      <w:hyperlink r:id="rId34" w:history="1">
        <w:r w:rsidRPr="00D17F74">
          <w:rPr>
            <w:rStyle w:val="Hyperlink"/>
            <w:rFonts w:ascii="Arial" w:hAnsi="Arial" w:cs="Arial"/>
            <w:sz w:val="20"/>
            <w:szCs w:val="20"/>
            <w:shd w:val="clear" w:color="auto" w:fill="FFFFFF"/>
            <w:lang w:val="en-US"/>
          </w:rPr>
          <w:t>https://www.artsdatabanken.no/rodlisteforarter2021/Artsgruppene/Fugler</w:t>
        </w:r>
      </w:hyperlink>
    </w:p>
    <w:p w14:paraId="6C479C59" w14:textId="77777777" w:rsidR="00A854A1" w:rsidRPr="00D17F74" w:rsidRDefault="00A854A1" w:rsidP="00D17F74">
      <w:pPr>
        <w:pStyle w:val="PlainText"/>
        <w:spacing w:after="80"/>
        <w:ind w:left="426" w:hanging="426"/>
        <w:jc w:val="both"/>
        <w:rPr>
          <w:rStyle w:val="LitteraturNINATegn"/>
          <w:sz w:val="20"/>
          <w:szCs w:val="20"/>
          <w:lang w:val="en-US"/>
        </w:rPr>
      </w:pPr>
      <w:proofErr w:type="spellStart"/>
      <w:r w:rsidRPr="00D17F74">
        <w:rPr>
          <w:rStyle w:val="LitteraturNINATegn"/>
          <w:sz w:val="20"/>
          <w:szCs w:val="20"/>
          <w:lang w:val="es-ES"/>
        </w:rPr>
        <w:t>Sundevall</w:t>
      </w:r>
      <w:proofErr w:type="spellEnd"/>
      <w:r w:rsidRPr="00D17F74">
        <w:rPr>
          <w:rStyle w:val="LitteraturNINATegn"/>
          <w:sz w:val="20"/>
          <w:szCs w:val="20"/>
          <w:lang w:val="es-ES"/>
        </w:rPr>
        <w:t xml:space="preserve">, C.J. (1872). </w:t>
      </w:r>
      <w:proofErr w:type="spellStart"/>
      <w:r w:rsidRPr="00D17F74">
        <w:rPr>
          <w:rFonts w:ascii="Arial" w:hAnsi="Arial" w:cs="Arial"/>
          <w:color w:val="000000"/>
          <w:sz w:val="20"/>
          <w:szCs w:val="20"/>
          <w:lang w:val="es-ES"/>
        </w:rPr>
        <w:t>Methodi</w:t>
      </w:r>
      <w:proofErr w:type="spellEnd"/>
      <w:r w:rsidRPr="00D17F74">
        <w:rPr>
          <w:rFonts w:ascii="Arial" w:hAnsi="Arial" w:cs="Arial"/>
          <w:color w:val="000000"/>
          <w:sz w:val="20"/>
          <w:szCs w:val="20"/>
          <w:lang w:val="es-ES"/>
        </w:rPr>
        <w:t xml:space="preserve"> </w:t>
      </w:r>
      <w:proofErr w:type="spellStart"/>
      <w:r w:rsidRPr="00D17F74">
        <w:rPr>
          <w:rFonts w:ascii="Arial" w:hAnsi="Arial" w:cs="Arial"/>
          <w:color w:val="000000"/>
          <w:sz w:val="20"/>
          <w:szCs w:val="20"/>
          <w:lang w:val="es-ES"/>
        </w:rPr>
        <w:t>naturalis</w:t>
      </w:r>
      <w:proofErr w:type="spellEnd"/>
      <w:r w:rsidRPr="00D17F74">
        <w:rPr>
          <w:rFonts w:ascii="Arial" w:hAnsi="Arial" w:cs="Arial"/>
          <w:color w:val="000000"/>
          <w:sz w:val="20"/>
          <w:szCs w:val="20"/>
          <w:lang w:val="es-ES"/>
        </w:rPr>
        <w:t xml:space="preserve"> </w:t>
      </w:r>
      <w:proofErr w:type="spellStart"/>
      <w:r w:rsidRPr="00D17F74">
        <w:rPr>
          <w:rFonts w:ascii="Arial" w:hAnsi="Arial" w:cs="Arial"/>
          <w:color w:val="000000"/>
          <w:sz w:val="20"/>
          <w:szCs w:val="20"/>
          <w:lang w:val="es-ES"/>
        </w:rPr>
        <w:t>avium</w:t>
      </w:r>
      <w:proofErr w:type="spellEnd"/>
      <w:r w:rsidRPr="00D17F74">
        <w:rPr>
          <w:rFonts w:ascii="Arial" w:hAnsi="Arial" w:cs="Arial"/>
          <w:color w:val="000000"/>
          <w:sz w:val="20"/>
          <w:szCs w:val="20"/>
          <w:lang w:val="es-ES"/>
        </w:rPr>
        <w:t xml:space="preserve"> </w:t>
      </w:r>
      <w:proofErr w:type="spellStart"/>
      <w:r w:rsidRPr="00D17F74">
        <w:rPr>
          <w:rFonts w:ascii="Arial" w:hAnsi="Arial" w:cs="Arial"/>
          <w:color w:val="000000"/>
          <w:sz w:val="20"/>
          <w:szCs w:val="20"/>
          <w:lang w:val="es-ES"/>
        </w:rPr>
        <w:t>disponendarum</w:t>
      </w:r>
      <w:proofErr w:type="spellEnd"/>
      <w:r w:rsidRPr="00D17F74">
        <w:rPr>
          <w:rFonts w:ascii="Arial" w:hAnsi="Arial" w:cs="Arial"/>
          <w:color w:val="000000"/>
          <w:sz w:val="20"/>
          <w:szCs w:val="20"/>
          <w:lang w:val="es-ES"/>
        </w:rPr>
        <w:t xml:space="preserve"> </w:t>
      </w:r>
      <w:proofErr w:type="spellStart"/>
      <w:r w:rsidRPr="00D17F74">
        <w:rPr>
          <w:rFonts w:ascii="Arial" w:hAnsi="Arial" w:cs="Arial"/>
          <w:color w:val="000000"/>
          <w:sz w:val="20"/>
          <w:szCs w:val="20"/>
          <w:lang w:val="es-ES"/>
        </w:rPr>
        <w:t>tentamen</w:t>
      </w:r>
      <w:proofErr w:type="spellEnd"/>
      <w:r w:rsidRPr="00D17F74">
        <w:rPr>
          <w:rFonts w:ascii="Arial" w:hAnsi="Arial" w:cs="Arial"/>
          <w:color w:val="000000"/>
          <w:sz w:val="20"/>
          <w:szCs w:val="20"/>
          <w:lang w:val="es-ES"/>
        </w:rPr>
        <w:t>:</w:t>
      </w:r>
      <w:r w:rsidRPr="00D17F74">
        <w:rPr>
          <w:rFonts w:ascii="Arial" w:hAnsi="Arial" w:cs="Arial"/>
          <w:sz w:val="20"/>
          <w:szCs w:val="20"/>
          <w:lang w:val="es-ES"/>
        </w:rPr>
        <w:t xml:space="preserve"> </w:t>
      </w:r>
      <w:proofErr w:type="spellStart"/>
      <w:r w:rsidRPr="00D17F74">
        <w:rPr>
          <w:rFonts w:ascii="Arial" w:hAnsi="Arial" w:cs="Arial"/>
          <w:color w:val="000000"/>
          <w:sz w:val="20"/>
          <w:szCs w:val="20"/>
          <w:lang w:val="es-ES"/>
        </w:rPr>
        <w:t>försök</w:t>
      </w:r>
      <w:proofErr w:type="spellEnd"/>
      <w:r w:rsidRPr="00D17F74">
        <w:rPr>
          <w:rFonts w:ascii="Arial" w:hAnsi="Arial" w:cs="Arial"/>
          <w:color w:val="000000"/>
          <w:sz w:val="20"/>
          <w:szCs w:val="20"/>
          <w:lang w:val="es-ES"/>
        </w:rPr>
        <w:t xml:space="preserve"> </w:t>
      </w:r>
      <w:proofErr w:type="spellStart"/>
      <w:r w:rsidRPr="00D17F74">
        <w:rPr>
          <w:rFonts w:ascii="Arial" w:hAnsi="Arial" w:cs="Arial"/>
          <w:color w:val="000000"/>
          <w:sz w:val="20"/>
          <w:szCs w:val="20"/>
          <w:lang w:val="es-ES"/>
        </w:rPr>
        <w:t>till</w:t>
      </w:r>
      <w:proofErr w:type="spellEnd"/>
      <w:r w:rsidRPr="00D17F74">
        <w:rPr>
          <w:rFonts w:ascii="Arial" w:hAnsi="Arial" w:cs="Arial"/>
          <w:color w:val="000000"/>
          <w:sz w:val="20"/>
          <w:szCs w:val="20"/>
          <w:lang w:val="es-ES"/>
        </w:rPr>
        <w:t xml:space="preserve"> </w:t>
      </w:r>
      <w:proofErr w:type="spellStart"/>
      <w:r w:rsidRPr="00D17F74">
        <w:rPr>
          <w:rFonts w:ascii="Arial" w:hAnsi="Arial" w:cs="Arial"/>
          <w:color w:val="000000"/>
          <w:sz w:val="20"/>
          <w:szCs w:val="20"/>
          <w:lang w:val="es-ES"/>
        </w:rPr>
        <w:t>fogelklassens</w:t>
      </w:r>
      <w:proofErr w:type="spellEnd"/>
      <w:r w:rsidRPr="00D17F74">
        <w:rPr>
          <w:rFonts w:ascii="Arial" w:hAnsi="Arial" w:cs="Arial"/>
          <w:color w:val="000000"/>
          <w:sz w:val="20"/>
          <w:szCs w:val="20"/>
          <w:lang w:val="es-ES"/>
        </w:rPr>
        <w:t xml:space="preserve"> </w:t>
      </w:r>
      <w:proofErr w:type="spellStart"/>
      <w:r w:rsidRPr="00D17F74">
        <w:rPr>
          <w:rFonts w:ascii="Arial" w:hAnsi="Arial" w:cs="Arial"/>
          <w:color w:val="000000"/>
          <w:sz w:val="20"/>
          <w:szCs w:val="20"/>
          <w:lang w:val="es-ES"/>
        </w:rPr>
        <w:t>naturenliga</w:t>
      </w:r>
      <w:proofErr w:type="spellEnd"/>
      <w:r w:rsidRPr="00D17F74">
        <w:rPr>
          <w:rFonts w:ascii="Arial" w:hAnsi="Arial" w:cs="Arial"/>
          <w:color w:val="000000"/>
          <w:sz w:val="20"/>
          <w:szCs w:val="20"/>
          <w:lang w:val="es-ES"/>
        </w:rPr>
        <w:t xml:space="preserve"> </w:t>
      </w:r>
      <w:proofErr w:type="spellStart"/>
      <w:r w:rsidRPr="00D17F74">
        <w:rPr>
          <w:rFonts w:ascii="Arial" w:hAnsi="Arial" w:cs="Arial"/>
          <w:color w:val="000000"/>
          <w:sz w:val="20"/>
          <w:szCs w:val="20"/>
          <w:lang w:val="es-ES"/>
        </w:rPr>
        <w:t>uppställnung</w:t>
      </w:r>
      <w:proofErr w:type="spellEnd"/>
      <w:r w:rsidRPr="00D17F74">
        <w:rPr>
          <w:rFonts w:ascii="Arial" w:hAnsi="Arial" w:cs="Arial"/>
          <w:color w:val="000000"/>
          <w:sz w:val="20"/>
          <w:szCs w:val="20"/>
          <w:lang w:val="es-ES"/>
        </w:rPr>
        <w:t xml:space="preserve">. </w:t>
      </w:r>
      <w:r w:rsidRPr="00D17F74">
        <w:rPr>
          <w:rFonts w:ascii="Arial" w:hAnsi="Arial" w:cs="Arial"/>
          <w:color w:val="000000"/>
          <w:sz w:val="20"/>
          <w:szCs w:val="20"/>
          <w:lang w:val="en-US"/>
        </w:rPr>
        <w:t>Oxford University. 199s. (</w:t>
      </w:r>
      <w:proofErr w:type="spellStart"/>
      <w:r w:rsidRPr="00D17F74">
        <w:rPr>
          <w:rFonts w:ascii="Arial" w:hAnsi="Arial" w:cs="Arial"/>
          <w:i/>
          <w:color w:val="000000"/>
          <w:sz w:val="20"/>
          <w:szCs w:val="20"/>
          <w:lang w:val="en-US"/>
        </w:rPr>
        <w:t>Leuchybris</w:t>
      </w:r>
      <w:proofErr w:type="spellEnd"/>
      <w:r w:rsidRPr="00D17F74">
        <w:rPr>
          <w:rFonts w:ascii="Arial" w:hAnsi="Arial" w:cs="Arial"/>
          <w:i/>
          <w:color w:val="000000"/>
          <w:sz w:val="20"/>
          <w:szCs w:val="20"/>
          <w:lang w:val="en-US"/>
        </w:rPr>
        <w:t xml:space="preserve"> </w:t>
      </w:r>
      <w:proofErr w:type="gramStart"/>
      <w:r w:rsidRPr="00D17F74">
        <w:rPr>
          <w:rFonts w:ascii="Arial" w:hAnsi="Arial" w:cs="Arial"/>
          <w:i/>
          <w:color w:val="000000"/>
          <w:sz w:val="20"/>
          <w:szCs w:val="20"/>
          <w:lang w:val="en-US"/>
        </w:rPr>
        <w:t>nivea</w:t>
      </w:r>
      <w:r w:rsidRPr="00D17F74">
        <w:rPr>
          <w:rFonts w:ascii="Arial" w:hAnsi="Arial" w:cs="Arial"/>
          <w:color w:val="000000"/>
          <w:sz w:val="20"/>
          <w:szCs w:val="20"/>
          <w:lang w:val="en-US"/>
        </w:rPr>
        <w:t xml:space="preserve"> .</w:t>
      </w:r>
      <w:proofErr w:type="gramEnd"/>
      <w:r w:rsidRPr="00D17F74">
        <w:rPr>
          <w:rFonts w:ascii="Arial" w:hAnsi="Arial" w:cs="Arial"/>
          <w:color w:val="000000"/>
          <w:sz w:val="20"/>
          <w:szCs w:val="20"/>
          <w:lang w:val="en-US"/>
        </w:rPr>
        <w:t xml:space="preserve"> s.105)</w:t>
      </w:r>
    </w:p>
    <w:p w14:paraId="1245FB0B" w14:textId="77777777" w:rsidR="00A854A1" w:rsidRPr="00D17F74" w:rsidRDefault="00A854A1" w:rsidP="00D17F74">
      <w:pPr>
        <w:spacing w:after="80"/>
        <w:ind w:left="426" w:hanging="426"/>
        <w:jc w:val="both"/>
        <w:rPr>
          <w:rFonts w:ascii="Arial" w:eastAsiaTheme="minorEastAsia" w:hAnsi="Arial" w:cs="Arial"/>
          <w:sz w:val="20"/>
          <w:szCs w:val="20"/>
        </w:rPr>
      </w:pPr>
      <w:r w:rsidRPr="00D17F74">
        <w:rPr>
          <w:rFonts w:ascii="Arial" w:eastAsiaTheme="minorEastAsia" w:hAnsi="Arial" w:cs="Arial"/>
          <w:sz w:val="20"/>
          <w:szCs w:val="20"/>
        </w:rPr>
        <w:t xml:space="preserve">Therrien, J.-F., Gauthier, G. &amp; </w:t>
      </w:r>
      <w:proofErr w:type="spellStart"/>
      <w:r w:rsidRPr="00D17F74">
        <w:rPr>
          <w:rFonts w:ascii="Arial" w:eastAsiaTheme="minorEastAsia" w:hAnsi="Arial" w:cs="Arial"/>
          <w:sz w:val="20"/>
          <w:szCs w:val="20"/>
        </w:rPr>
        <w:t>Bêty</w:t>
      </w:r>
      <w:proofErr w:type="spellEnd"/>
      <w:r w:rsidRPr="00D17F74">
        <w:rPr>
          <w:rFonts w:ascii="Arial" w:eastAsiaTheme="minorEastAsia" w:hAnsi="Arial" w:cs="Arial"/>
          <w:sz w:val="20"/>
          <w:szCs w:val="20"/>
        </w:rPr>
        <w:t xml:space="preserve">, J. (2011). An avian terrestrial predator of the Arctic relies on the marine ecosystem during winter. Journal of Avian Biology, 42(4), pp. 363–369. </w:t>
      </w:r>
      <w:hyperlink r:id="rId35">
        <w:r w:rsidRPr="00D17F74">
          <w:rPr>
            <w:rStyle w:val="Hyperlink"/>
            <w:rFonts w:ascii="Arial" w:eastAsiaTheme="minorEastAsia" w:hAnsi="Arial" w:cs="Arial"/>
            <w:sz w:val="20"/>
            <w:szCs w:val="20"/>
          </w:rPr>
          <w:t>https://doi.org/10.1111/j.1600-048X.2011.05330.x</w:t>
        </w:r>
      </w:hyperlink>
      <w:r w:rsidRPr="00D17F74">
        <w:rPr>
          <w:rFonts w:ascii="Arial" w:eastAsiaTheme="minorEastAsia" w:hAnsi="Arial" w:cs="Arial"/>
          <w:sz w:val="20"/>
          <w:szCs w:val="20"/>
        </w:rPr>
        <w:t xml:space="preserve"> </w:t>
      </w:r>
    </w:p>
    <w:p w14:paraId="21BCA073" w14:textId="77777777" w:rsidR="00A854A1" w:rsidRPr="00D17F74" w:rsidRDefault="00A854A1" w:rsidP="00D17F74">
      <w:pPr>
        <w:pStyle w:val="PlainText"/>
        <w:spacing w:after="80"/>
        <w:ind w:left="426" w:hanging="426"/>
        <w:jc w:val="both"/>
        <w:rPr>
          <w:rStyle w:val="LitteraturNINATegn"/>
          <w:sz w:val="20"/>
          <w:szCs w:val="20"/>
          <w:lang w:val="en-US"/>
        </w:rPr>
      </w:pPr>
      <w:r w:rsidRPr="00D17F74">
        <w:rPr>
          <w:rStyle w:val="LitteraturNINATegn"/>
          <w:sz w:val="20"/>
          <w:szCs w:val="20"/>
          <w:lang w:val="de-DE"/>
        </w:rPr>
        <w:t xml:space="preserve">Thunberg, C.P. (1798). </w:t>
      </w:r>
      <w:r w:rsidRPr="00D17F74">
        <w:rPr>
          <w:rStyle w:val="LitteraturNINATegn"/>
          <w:i/>
          <w:sz w:val="20"/>
          <w:szCs w:val="20"/>
          <w:lang w:val="de-DE"/>
        </w:rPr>
        <w:t>Strix nivea</w:t>
      </w:r>
      <w:r w:rsidRPr="00D17F74">
        <w:rPr>
          <w:rStyle w:val="LitteraturNINATegn"/>
          <w:sz w:val="20"/>
          <w:szCs w:val="20"/>
          <w:lang w:val="de-DE"/>
        </w:rPr>
        <w:t xml:space="preserve">. </w:t>
      </w:r>
      <w:r w:rsidRPr="00D17F74">
        <w:rPr>
          <w:rStyle w:val="LitteraturNINATegn"/>
          <w:sz w:val="20"/>
          <w:szCs w:val="20"/>
          <w:lang w:val="en-US"/>
        </w:rPr>
        <w:t xml:space="preserve">Svensk Ac. </w:t>
      </w:r>
      <w:proofErr w:type="spellStart"/>
      <w:r w:rsidRPr="00D17F74">
        <w:rPr>
          <w:rStyle w:val="LitteraturNINATegn"/>
          <w:sz w:val="20"/>
          <w:szCs w:val="20"/>
          <w:lang w:val="en-US"/>
        </w:rPr>
        <w:t>Förh</w:t>
      </w:r>
      <w:proofErr w:type="spellEnd"/>
      <w:r w:rsidRPr="00D17F74">
        <w:rPr>
          <w:rStyle w:val="LitteraturNINATegn"/>
          <w:sz w:val="20"/>
          <w:szCs w:val="20"/>
          <w:lang w:val="en-US"/>
        </w:rPr>
        <w:t>. S 184.</w:t>
      </w:r>
    </w:p>
    <w:p w14:paraId="5C64323E" w14:textId="77777777" w:rsidR="00A854A1" w:rsidRPr="00D17F74" w:rsidRDefault="00A854A1" w:rsidP="00D17F74">
      <w:pPr>
        <w:pStyle w:val="PlainText"/>
        <w:spacing w:after="80"/>
        <w:ind w:left="426" w:hanging="426"/>
        <w:jc w:val="both"/>
        <w:rPr>
          <w:rFonts w:ascii="Arial" w:eastAsiaTheme="minorEastAsia" w:hAnsi="Arial" w:cs="Arial"/>
          <w:sz w:val="20"/>
          <w:szCs w:val="20"/>
          <w:lang w:val="en-US"/>
        </w:rPr>
      </w:pPr>
      <w:proofErr w:type="spellStart"/>
      <w:r w:rsidRPr="00D17F74">
        <w:rPr>
          <w:rFonts w:ascii="Arial" w:eastAsiaTheme="minorEastAsia" w:hAnsi="Arial" w:cs="Arial"/>
          <w:sz w:val="20"/>
          <w:szCs w:val="20"/>
          <w:lang w:val="en-US"/>
        </w:rPr>
        <w:t>Voous</w:t>
      </w:r>
      <w:proofErr w:type="spellEnd"/>
      <w:r w:rsidRPr="00D17F74">
        <w:rPr>
          <w:rFonts w:ascii="Arial" w:eastAsiaTheme="minorEastAsia" w:hAnsi="Arial" w:cs="Arial"/>
          <w:sz w:val="20"/>
          <w:szCs w:val="20"/>
          <w:lang w:val="en-US"/>
        </w:rPr>
        <w:t>, K.H. (1988). Owls of the Northern Hemisphere. Williams Collins Sons and Co. Ltd, London.</w:t>
      </w:r>
    </w:p>
    <w:p w14:paraId="0AE865E5" w14:textId="77777777" w:rsidR="00A854A1" w:rsidRPr="00D17F74" w:rsidRDefault="00A854A1" w:rsidP="00D17F74">
      <w:pPr>
        <w:pStyle w:val="PlainText"/>
        <w:spacing w:after="80"/>
        <w:ind w:left="426" w:hanging="426"/>
        <w:jc w:val="both"/>
        <w:rPr>
          <w:rStyle w:val="LitteraturNINATegn"/>
          <w:sz w:val="20"/>
          <w:szCs w:val="20"/>
          <w:lang w:val="en-US"/>
        </w:rPr>
      </w:pPr>
      <w:r w:rsidRPr="00D17F74">
        <w:rPr>
          <w:rStyle w:val="LitteraturNINATegn"/>
          <w:sz w:val="20"/>
          <w:szCs w:val="20"/>
          <w:lang w:val="en-US"/>
        </w:rPr>
        <w:lastRenderedPageBreak/>
        <w:t xml:space="preserve">Watson, A. (1957). The </w:t>
      </w:r>
      <w:proofErr w:type="spellStart"/>
      <w:r w:rsidRPr="00D17F74">
        <w:rPr>
          <w:rStyle w:val="LitteraturNINATegn"/>
          <w:sz w:val="20"/>
          <w:szCs w:val="20"/>
          <w:lang w:val="en-US"/>
        </w:rPr>
        <w:t>behaviour</w:t>
      </w:r>
      <w:proofErr w:type="spellEnd"/>
      <w:r w:rsidRPr="00D17F74">
        <w:rPr>
          <w:rStyle w:val="LitteraturNINATegn"/>
          <w:sz w:val="20"/>
          <w:szCs w:val="20"/>
          <w:lang w:val="en-US"/>
        </w:rPr>
        <w:t xml:space="preserve">, breeding and food ecology of the Snowy Owl, </w:t>
      </w:r>
      <w:r w:rsidRPr="00D17F74">
        <w:rPr>
          <w:rStyle w:val="LitteraturNINATegn"/>
          <w:i/>
          <w:sz w:val="20"/>
          <w:szCs w:val="20"/>
          <w:lang w:val="en-US"/>
        </w:rPr>
        <w:t xml:space="preserve">Nyctea </w:t>
      </w:r>
      <w:proofErr w:type="spellStart"/>
      <w:r w:rsidRPr="00D17F74">
        <w:rPr>
          <w:rStyle w:val="LitteraturNINATegn"/>
          <w:i/>
          <w:sz w:val="20"/>
          <w:szCs w:val="20"/>
          <w:lang w:val="en-US"/>
        </w:rPr>
        <w:t>scandiaca</w:t>
      </w:r>
      <w:proofErr w:type="spellEnd"/>
      <w:r w:rsidRPr="00D17F74">
        <w:rPr>
          <w:rStyle w:val="LitteraturNINATegn"/>
          <w:sz w:val="20"/>
          <w:szCs w:val="20"/>
          <w:lang w:val="en-US"/>
        </w:rPr>
        <w:t>. Ibis 99:419-462.</w:t>
      </w:r>
    </w:p>
    <w:p w14:paraId="1099AEDA" w14:textId="77777777" w:rsidR="00A854A1" w:rsidRPr="00D17F74" w:rsidRDefault="00A854A1" w:rsidP="00D17F74">
      <w:pPr>
        <w:spacing w:after="80"/>
        <w:ind w:left="426" w:hanging="426"/>
        <w:jc w:val="both"/>
        <w:rPr>
          <w:rFonts w:ascii="Arial" w:eastAsiaTheme="minorEastAsia" w:hAnsi="Arial" w:cs="Arial"/>
          <w:sz w:val="20"/>
          <w:szCs w:val="20"/>
        </w:rPr>
      </w:pPr>
      <w:r w:rsidRPr="00D17F74">
        <w:rPr>
          <w:rFonts w:ascii="Arial" w:eastAsiaTheme="minorEastAsia" w:hAnsi="Arial" w:cs="Arial"/>
          <w:sz w:val="20"/>
          <w:szCs w:val="20"/>
        </w:rPr>
        <w:t xml:space="preserve">Wiebe, K., Bidwell, M. and McCabe, R. (2023). Snowy Owls in central North America have regular migration and high philopatry to wintering sites though not always to home ranges. Avian Conservation and Ecology, 18(2). </w:t>
      </w:r>
      <w:hyperlink r:id="rId36">
        <w:r w:rsidRPr="00D17F74">
          <w:rPr>
            <w:rStyle w:val="Hyperlink"/>
            <w:rFonts w:ascii="Arial" w:eastAsiaTheme="minorEastAsia" w:hAnsi="Arial" w:cs="Arial"/>
            <w:color w:val="0000FF"/>
            <w:sz w:val="20"/>
            <w:szCs w:val="20"/>
          </w:rPr>
          <w:t>https://doi.org/10.5751/ace-02528-180214</w:t>
        </w:r>
      </w:hyperlink>
      <w:r w:rsidRPr="00D17F74">
        <w:rPr>
          <w:rFonts w:ascii="Arial" w:eastAsiaTheme="minorEastAsia" w:hAnsi="Arial" w:cs="Arial"/>
          <w:sz w:val="20"/>
          <w:szCs w:val="20"/>
        </w:rPr>
        <w:t xml:space="preserve">. </w:t>
      </w:r>
    </w:p>
    <w:p w14:paraId="72D59E8F" w14:textId="77777777" w:rsidR="00A854A1" w:rsidRPr="00D17F74" w:rsidRDefault="00A854A1" w:rsidP="00D17F74">
      <w:pPr>
        <w:spacing w:after="80"/>
        <w:ind w:left="426" w:hanging="426"/>
        <w:jc w:val="both"/>
        <w:rPr>
          <w:rFonts w:ascii="Arial" w:eastAsiaTheme="minorEastAsia" w:hAnsi="Arial" w:cs="Arial"/>
          <w:sz w:val="20"/>
          <w:szCs w:val="20"/>
          <w:lang w:val="es-ES"/>
        </w:rPr>
      </w:pPr>
      <w:r w:rsidRPr="00D17F74">
        <w:rPr>
          <w:rFonts w:ascii="Arial" w:eastAsiaTheme="minorEastAsia" w:hAnsi="Arial" w:cs="Arial"/>
          <w:sz w:val="20"/>
          <w:szCs w:val="20"/>
        </w:rPr>
        <w:t xml:space="preserve">Wink, M., and P. Heidrich (2000). Molecular systematics of owls (Strigiformes) based on DNA-sequences of the mitochondrial cytochrome b gene. In Raptors at Risk: Proceedings of the V World Conference on Birds of Prey and Owls, Midrand, Johannesburg, South Africa, August 1998 (R. D. Chancellor and B. U. </w:t>
      </w:r>
      <w:proofErr w:type="spellStart"/>
      <w:r w:rsidRPr="00D17F74">
        <w:rPr>
          <w:rFonts w:ascii="Arial" w:eastAsiaTheme="minorEastAsia" w:hAnsi="Arial" w:cs="Arial"/>
          <w:sz w:val="20"/>
          <w:szCs w:val="20"/>
        </w:rPr>
        <w:t>Meyburg</w:t>
      </w:r>
      <w:proofErr w:type="spellEnd"/>
      <w:r w:rsidRPr="00D17F74">
        <w:rPr>
          <w:rFonts w:ascii="Arial" w:eastAsiaTheme="minorEastAsia" w:hAnsi="Arial" w:cs="Arial"/>
          <w:sz w:val="20"/>
          <w:szCs w:val="20"/>
        </w:rPr>
        <w:t xml:space="preserve">, Editors). </w:t>
      </w:r>
      <w:r w:rsidRPr="00D17F74">
        <w:rPr>
          <w:rFonts w:ascii="Arial" w:eastAsiaTheme="minorEastAsia" w:hAnsi="Arial" w:cs="Arial"/>
          <w:sz w:val="20"/>
          <w:szCs w:val="20"/>
          <w:lang w:val="es-ES"/>
        </w:rPr>
        <w:t xml:space="preserve">Hancock House, London, United </w:t>
      </w:r>
      <w:proofErr w:type="spellStart"/>
      <w:r w:rsidRPr="00D17F74">
        <w:rPr>
          <w:rFonts w:ascii="Arial" w:eastAsiaTheme="minorEastAsia" w:hAnsi="Arial" w:cs="Arial"/>
          <w:sz w:val="20"/>
          <w:szCs w:val="20"/>
          <w:lang w:val="es-ES"/>
        </w:rPr>
        <w:t>Kingdom</w:t>
      </w:r>
      <w:proofErr w:type="spellEnd"/>
      <w:r w:rsidRPr="00D17F74">
        <w:rPr>
          <w:rFonts w:ascii="Arial" w:eastAsiaTheme="minorEastAsia" w:hAnsi="Arial" w:cs="Arial"/>
          <w:sz w:val="20"/>
          <w:szCs w:val="20"/>
          <w:lang w:val="es-ES"/>
        </w:rPr>
        <w:t>. pp. 819–828.</w:t>
      </w:r>
    </w:p>
    <w:p w14:paraId="0830CB17" w14:textId="77777777" w:rsidR="00A854A1" w:rsidRPr="00D17F74" w:rsidRDefault="00A854A1" w:rsidP="00D17F74">
      <w:pPr>
        <w:spacing w:after="80"/>
        <w:ind w:left="426" w:hanging="426"/>
        <w:jc w:val="both"/>
        <w:rPr>
          <w:rStyle w:val="LitteraturNINATegn"/>
          <w:sz w:val="20"/>
          <w:szCs w:val="20"/>
          <w:lang w:val="de-DE"/>
        </w:rPr>
      </w:pPr>
      <w:r w:rsidRPr="00D17F74">
        <w:rPr>
          <w:rStyle w:val="LitteraturNINATegn"/>
          <w:sz w:val="20"/>
          <w:szCs w:val="20"/>
          <w:lang w:val="de-DE"/>
        </w:rPr>
        <w:t xml:space="preserve">Zander (1838). </w:t>
      </w:r>
      <w:r w:rsidRPr="00D17F74">
        <w:rPr>
          <w:rFonts w:ascii="Arial" w:hAnsi="Arial" w:cs="Arial"/>
          <w:i/>
          <w:color w:val="000000"/>
          <w:sz w:val="20"/>
          <w:szCs w:val="20"/>
          <w:lang w:val="de-DE"/>
        </w:rPr>
        <w:t>Haemeria nivea</w:t>
      </w:r>
      <w:r w:rsidRPr="00D17F74">
        <w:rPr>
          <w:rFonts w:ascii="Arial" w:hAnsi="Arial" w:cs="Arial"/>
          <w:color w:val="000000"/>
          <w:sz w:val="20"/>
          <w:szCs w:val="20"/>
          <w:lang w:val="de-DE"/>
        </w:rPr>
        <w:t>. Die Naturgeschichte der Vogeln Mecklenbergs,heft 2,p.119.</w:t>
      </w:r>
      <w:r w:rsidRPr="00D17F74">
        <w:rPr>
          <w:rStyle w:val="LitteraturNINATegn"/>
          <w:sz w:val="20"/>
          <w:szCs w:val="20"/>
          <w:lang w:val="de-DE"/>
        </w:rPr>
        <w:t xml:space="preserve"> </w:t>
      </w:r>
    </w:p>
    <w:p w14:paraId="72811F89" w14:textId="52EBDDA3" w:rsidR="00A854A1" w:rsidRPr="00D17F74" w:rsidRDefault="00A854A1" w:rsidP="00D17F74">
      <w:pPr>
        <w:spacing w:after="80"/>
        <w:jc w:val="both"/>
        <w:rPr>
          <w:rFonts w:ascii="Arial" w:hAnsi="Arial" w:cs="Arial"/>
          <w:sz w:val="20"/>
          <w:szCs w:val="20"/>
          <w:lang w:val="es-ES"/>
        </w:rPr>
      </w:pPr>
      <w:r w:rsidRPr="00D17F74">
        <w:rPr>
          <w:rFonts w:ascii="Arial" w:eastAsiaTheme="minorEastAsia" w:hAnsi="Arial" w:cs="Arial"/>
          <w:sz w:val="20"/>
          <w:szCs w:val="20"/>
          <w:lang w:val="de-DE"/>
        </w:rPr>
        <w:t xml:space="preserve">Zwolicki, A., Zmudczyńska-Skarbek, K., Richard, P. and Stempniewicz, L. (2016). </w:t>
      </w:r>
      <w:r w:rsidRPr="00D17F74">
        <w:rPr>
          <w:rFonts w:ascii="Arial" w:eastAsiaTheme="minorEastAsia" w:hAnsi="Arial" w:cs="Arial"/>
          <w:sz w:val="20"/>
          <w:szCs w:val="20"/>
        </w:rPr>
        <w:t xml:space="preserve">Importance of marine-derived nutrients supplied by planktivorous seabirds to high Arctic tundra plant communities. </w:t>
      </w:r>
      <w:r w:rsidRPr="00D17F74">
        <w:rPr>
          <w:rFonts w:ascii="Arial" w:eastAsiaTheme="minorEastAsia" w:hAnsi="Arial" w:cs="Arial"/>
          <w:sz w:val="20"/>
          <w:szCs w:val="20"/>
          <w:lang w:val="es-ES"/>
        </w:rPr>
        <w:t xml:space="preserve">PLOS ONE, 11(5), e0154950. </w:t>
      </w:r>
      <w:hyperlink r:id="rId37">
        <w:r w:rsidRPr="00D17F74">
          <w:rPr>
            <w:rStyle w:val="Hyperlink"/>
            <w:rFonts w:ascii="Arial" w:eastAsiaTheme="minorEastAsia" w:hAnsi="Arial" w:cs="Arial"/>
            <w:color w:val="0000FF"/>
            <w:sz w:val="20"/>
            <w:szCs w:val="20"/>
            <w:lang w:val="es-ES"/>
          </w:rPr>
          <w:t>https://doi.org/10.1371/journal.pone.0154950</w:t>
        </w:r>
      </w:hyperlink>
    </w:p>
    <w:p w14:paraId="6E31F0E2" w14:textId="77777777" w:rsidR="007B2B33" w:rsidRPr="00D17F74" w:rsidRDefault="007B2B33" w:rsidP="00D17F74">
      <w:pPr>
        <w:widowControl w:val="0"/>
        <w:autoSpaceDE w:val="0"/>
        <w:spacing w:after="80"/>
        <w:jc w:val="both"/>
        <w:outlineLvl w:val="1"/>
        <w:rPr>
          <w:rFonts w:ascii="Arial" w:hAnsi="Arial" w:cs="Arial"/>
          <w:sz w:val="20"/>
          <w:szCs w:val="20"/>
          <w:lang w:val="es-ES"/>
        </w:rPr>
      </w:pPr>
    </w:p>
    <w:sectPr w:rsidR="007B2B33" w:rsidRPr="00D17F74" w:rsidSect="00D17F74">
      <w:headerReference w:type="even" r:id="rId38"/>
      <w:headerReference w:type="default" r:id="rId39"/>
      <w:footerReference w:type="even" r:id="rId40"/>
      <w:footerReference w:type="default" r:id="rId41"/>
      <w:headerReference w:type="first" r:id="rId42"/>
      <w:footerReference w:type="first" r:id="rId43"/>
      <w:endnotePr>
        <w:numFmt w:val="decimal"/>
      </w:endnotePr>
      <w:pgSz w:w="11905" w:h="16837"/>
      <w:pgMar w:top="1440" w:right="1440" w:bottom="1440" w:left="1440" w:header="630" w:footer="432"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09618F" w14:textId="77777777" w:rsidR="007762AE" w:rsidRDefault="007762AE">
      <w:pPr>
        <w:spacing w:after="0"/>
      </w:pPr>
      <w:r>
        <w:separator/>
      </w:r>
    </w:p>
  </w:endnote>
  <w:endnote w:type="continuationSeparator" w:id="0">
    <w:p w14:paraId="0C89ACDA" w14:textId="77777777" w:rsidR="007762AE" w:rsidRDefault="007762AE">
      <w:pPr>
        <w:spacing w:after="0"/>
      </w:pPr>
      <w:r>
        <w:continuationSeparator/>
      </w:r>
    </w:p>
  </w:endnote>
  <w:endnote w:type="continuationNotice" w:id="1">
    <w:p w14:paraId="087E5514" w14:textId="77777777" w:rsidR="007762AE" w:rsidRDefault="007762AE">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CB2DB8" w14:textId="77777777" w:rsidR="00D54EE4" w:rsidRPr="00B2638B" w:rsidRDefault="001A17E8">
    <w:pPr>
      <w:pStyle w:val="Footer"/>
      <w:ind w:right="-367"/>
      <w:jc w:val="center"/>
    </w:pPr>
    <w:r w:rsidRPr="00B2638B">
      <w:rPr>
        <w:rFonts w:cs="Arial"/>
      </w:rPr>
      <w:fldChar w:fldCharType="begin"/>
    </w:r>
    <w:r w:rsidRPr="00B2638B">
      <w:rPr>
        <w:rFonts w:cs="Arial"/>
      </w:rPr>
      <w:instrText xml:space="preserve"> PAGE </w:instrText>
    </w:r>
    <w:r w:rsidRPr="00B2638B">
      <w:rPr>
        <w:rFonts w:cs="Arial"/>
      </w:rPr>
      <w:fldChar w:fldCharType="separate"/>
    </w:r>
    <w:r w:rsidRPr="00B2638B">
      <w:rPr>
        <w:rFonts w:cs="Arial"/>
      </w:rPr>
      <w:t>7</w:t>
    </w:r>
    <w:r w:rsidRPr="00B2638B">
      <w:rPr>
        <w:rFonts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CC7A14" w14:textId="77777777" w:rsidR="00D54EE4" w:rsidRPr="008727C4" w:rsidRDefault="00D54EE4" w:rsidP="008727C4">
    <w:pPr>
      <w:pStyle w:val="Footer"/>
      <w:ind w:right="-637"/>
      <w:jc w:val="center"/>
      <w:rPr>
        <w:lang w:val="en-GB"/>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sz w:val="18"/>
        <w:szCs w:val="18"/>
      </w:rPr>
      <w:id w:val="-230618568"/>
      <w:docPartObj>
        <w:docPartGallery w:val="Page Numbers (Bottom of Page)"/>
        <w:docPartUnique/>
      </w:docPartObj>
    </w:sdtPr>
    <w:sdtEndPr>
      <w:rPr>
        <w:noProof/>
      </w:rPr>
    </w:sdtEndPr>
    <w:sdtContent>
      <w:p w14:paraId="0AE00F4F" w14:textId="079CF004" w:rsidR="001B1CEB" w:rsidRPr="00B2638B" w:rsidRDefault="001B1CEB" w:rsidP="001B1CEB">
        <w:pPr>
          <w:pStyle w:val="Footer"/>
          <w:jc w:val="center"/>
          <w:rPr>
            <w:rFonts w:ascii="Arial" w:hAnsi="Arial" w:cs="Arial"/>
            <w:sz w:val="18"/>
            <w:szCs w:val="18"/>
          </w:rPr>
        </w:pPr>
        <w:r w:rsidRPr="00B2638B">
          <w:rPr>
            <w:rFonts w:ascii="Arial" w:hAnsi="Arial" w:cs="Arial"/>
            <w:sz w:val="18"/>
            <w:szCs w:val="18"/>
          </w:rPr>
          <w:fldChar w:fldCharType="begin"/>
        </w:r>
        <w:r w:rsidRPr="00B2638B">
          <w:rPr>
            <w:rFonts w:ascii="Arial" w:hAnsi="Arial" w:cs="Arial"/>
            <w:sz w:val="18"/>
            <w:szCs w:val="18"/>
          </w:rPr>
          <w:instrText xml:space="preserve"> PAGE   \* MERGEFORMAT </w:instrText>
        </w:r>
        <w:r w:rsidRPr="00B2638B">
          <w:rPr>
            <w:rFonts w:ascii="Arial" w:hAnsi="Arial" w:cs="Arial"/>
            <w:sz w:val="18"/>
            <w:szCs w:val="18"/>
          </w:rPr>
          <w:fldChar w:fldCharType="separate"/>
        </w:r>
        <w:r w:rsidR="00431588" w:rsidRPr="00B2638B">
          <w:rPr>
            <w:rFonts w:ascii="Arial" w:hAnsi="Arial" w:cs="Arial"/>
            <w:noProof/>
            <w:sz w:val="18"/>
            <w:szCs w:val="18"/>
          </w:rPr>
          <w:t>14</w:t>
        </w:r>
        <w:r w:rsidRPr="00B2638B">
          <w:rPr>
            <w:rFonts w:ascii="Arial" w:hAnsi="Arial" w:cs="Arial"/>
            <w:noProof/>
            <w:sz w:val="18"/>
            <w:szCs w:val="18"/>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A2A261" w14:textId="2F536148" w:rsidR="00D54EE4" w:rsidRPr="00B2638B" w:rsidRDefault="001A17E8">
    <w:pPr>
      <w:pStyle w:val="Footer"/>
      <w:ind w:right="-367"/>
      <w:jc w:val="center"/>
    </w:pPr>
    <w:r w:rsidRPr="00B2638B">
      <w:rPr>
        <w:rFonts w:ascii="Arial" w:hAnsi="Arial" w:cs="Arial"/>
        <w:sz w:val="18"/>
        <w:szCs w:val="18"/>
      </w:rPr>
      <w:fldChar w:fldCharType="begin"/>
    </w:r>
    <w:r w:rsidRPr="00B2638B">
      <w:rPr>
        <w:rFonts w:ascii="Arial" w:hAnsi="Arial" w:cs="Arial"/>
        <w:sz w:val="18"/>
        <w:szCs w:val="18"/>
      </w:rPr>
      <w:instrText xml:space="preserve"> PAGE </w:instrText>
    </w:r>
    <w:r w:rsidRPr="00B2638B">
      <w:rPr>
        <w:rFonts w:ascii="Arial" w:hAnsi="Arial" w:cs="Arial"/>
        <w:sz w:val="18"/>
        <w:szCs w:val="18"/>
      </w:rPr>
      <w:fldChar w:fldCharType="separate"/>
    </w:r>
    <w:r w:rsidR="00431588" w:rsidRPr="00B2638B">
      <w:rPr>
        <w:rFonts w:ascii="Arial" w:hAnsi="Arial" w:cs="Arial"/>
        <w:noProof/>
        <w:sz w:val="18"/>
        <w:szCs w:val="18"/>
      </w:rPr>
      <w:t>13</w:t>
    </w:r>
    <w:r w:rsidRPr="00B2638B">
      <w:rPr>
        <w:rFonts w:ascii="Arial" w:hAnsi="Arial" w:cs="Arial"/>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173B0C" w14:textId="73123B02" w:rsidR="00D54EE4" w:rsidRPr="00B2638B" w:rsidRDefault="001A17E8">
    <w:pPr>
      <w:pStyle w:val="Footer"/>
      <w:jc w:val="center"/>
    </w:pPr>
    <w:r w:rsidRPr="00B2638B">
      <w:fldChar w:fldCharType="begin"/>
    </w:r>
    <w:r w:rsidRPr="00B2638B">
      <w:instrText xml:space="preserve"> PAGE </w:instrText>
    </w:r>
    <w:r w:rsidRPr="00B2638B">
      <w:fldChar w:fldCharType="separate"/>
    </w:r>
    <w:r w:rsidR="00242413" w:rsidRPr="00B2638B">
      <w:rPr>
        <w:noProof/>
      </w:rPr>
      <w:t>2</w:t>
    </w:r>
    <w:r w:rsidRPr="00B2638B">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745148" w14:textId="77777777" w:rsidR="007762AE" w:rsidRDefault="007762AE">
      <w:pPr>
        <w:spacing w:after="0"/>
      </w:pPr>
      <w:r>
        <w:rPr>
          <w:color w:val="000000"/>
        </w:rPr>
        <w:separator/>
      </w:r>
    </w:p>
  </w:footnote>
  <w:footnote w:type="continuationSeparator" w:id="0">
    <w:p w14:paraId="7031A6DA" w14:textId="77777777" w:rsidR="007762AE" w:rsidRDefault="007762AE">
      <w:pPr>
        <w:spacing w:after="0"/>
      </w:pPr>
      <w:r>
        <w:continuationSeparator/>
      </w:r>
    </w:p>
  </w:footnote>
  <w:footnote w:type="continuationNotice" w:id="1">
    <w:p w14:paraId="58234C75" w14:textId="77777777" w:rsidR="007762AE" w:rsidRDefault="007762AE">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E9D50B" w14:textId="77777777" w:rsidR="00D54EE4" w:rsidRPr="00B2638B" w:rsidRDefault="001A17E8">
    <w:pPr>
      <w:pStyle w:val="Heading1"/>
      <w:keepNext w:val="0"/>
      <w:pBdr>
        <w:bottom w:val="single" w:sz="4" w:space="1" w:color="000000"/>
      </w:pBdr>
      <w:ind w:left="261" w:right="-277" w:hanging="261"/>
      <w:jc w:val="right"/>
      <w:rPr>
        <w:lang w:val="fr-FR"/>
      </w:rPr>
    </w:pPr>
    <w:r w:rsidRPr="00B2638B">
      <w:rPr>
        <w:rFonts w:cs="Arial"/>
        <w:i/>
        <w:sz w:val="18"/>
        <w:szCs w:val="18"/>
        <w:lang w:val="fr-FR"/>
      </w:rPr>
      <w:t>UNEP/CMS/COP12/</w:t>
    </w:r>
    <w:proofErr w:type="spellStart"/>
    <w:r w:rsidRPr="00B2638B">
      <w:rPr>
        <w:rFonts w:cs="Arial"/>
        <w:i/>
        <w:sz w:val="18"/>
        <w:szCs w:val="18"/>
        <w:lang w:val="fr-FR"/>
      </w:rPr>
      <w:t>Doc.x</w:t>
    </w:r>
    <w:proofErr w:type="spellEnd"/>
    <w:r w:rsidRPr="00B2638B">
      <w:rPr>
        <w:rFonts w:cs="Arial"/>
        <w:i/>
        <w:sz w:val="18"/>
        <w:szCs w:val="18"/>
        <w:lang w:val="fr-FR"/>
      </w:rPr>
      <w:t>/x</w:t>
    </w:r>
  </w:p>
  <w:p w14:paraId="239ECFD4" w14:textId="77777777" w:rsidR="00D54EE4" w:rsidRPr="00B2638B" w:rsidRDefault="00D54EE4">
    <w:pPr>
      <w:jc w:val="right"/>
      <w:rPr>
        <w:i/>
        <w:szCs w:val="20"/>
        <w:lang w:val="fr-FR"/>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C6FA10" w14:textId="28708634" w:rsidR="004C70A9" w:rsidRPr="00002A97" w:rsidRDefault="004C70A9" w:rsidP="004C70A9">
    <w:pPr>
      <w:widowControl w:val="0"/>
      <w:tabs>
        <w:tab w:val="center" w:pos="4153"/>
        <w:tab w:val="right" w:pos="8306"/>
      </w:tabs>
      <w:autoSpaceDE w:val="0"/>
      <w:spacing w:after="0"/>
      <w:jc w:val="right"/>
      <w:rPr>
        <w:rFonts w:eastAsia="Times New Roman"/>
        <w:sz w:val="18"/>
        <w:szCs w:val="20"/>
        <w:lang w:val="es-ES" w:eastAsia="es-ES"/>
      </w:rPr>
    </w:pPr>
    <w:r w:rsidRPr="00002A97">
      <w:rPr>
        <w:rFonts w:eastAsia="Times New Roman"/>
        <w:noProof/>
        <w:sz w:val="18"/>
        <w:szCs w:val="20"/>
      </w:rPr>
      <w:drawing>
        <wp:anchor distT="0" distB="0" distL="114300" distR="114300" simplePos="0" relativeHeight="251659264" behindDoc="0" locked="0" layoutInCell="1" allowOverlap="1" wp14:anchorId="318D2944" wp14:editId="223FF4F9">
          <wp:simplePos x="0" y="0"/>
          <wp:positionH relativeFrom="column">
            <wp:posOffset>776030</wp:posOffset>
          </wp:positionH>
          <wp:positionV relativeFrom="paragraph">
            <wp:posOffset>27952</wp:posOffset>
          </wp:positionV>
          <wp:extent cx="431167" cy="441326"/>
          <wp:effectExtent l="0" t="0" r="6983" b="0"/>
          <wp:wrapTight wrapText="bothSides">
            <wp:wrapPolygon edited="0">
              <wp:start x="0" y="0"/>
              <wp:lineTo x="0" y="20512"/>
              <wp:lineTo x="20995" y="20512"/>
              <wp:lineTo x="20995" y="0"/>
              <wp:lineTo x="0" y="0"/>
            </wp:wrapPolygon>
          </wp:wrapTight>
          <wp:docPr id="11"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l="2780" t="-1236" r="60236" b="48836"/>
                  <a:stretch>
                    <a:fillRect/>
                  </a:stretch>
                </pic:blipFill>
                <pic:spPr>
                  <a:xfrm>
                    <a:off x="0" y="0"/>
                    <a:ext cx="431167" cy="441326"/>
                  </a:xfrm>
                  <a:prstGeom prst="rect">
                    <a:avLst/>
                  </a:prstGeom>
                  <a:noFill/>
                  <a:ln>
                    <a:noFill/>
                    <a:prstDash/>
                  </a:ln>
                </pic:spPr>
              </pic:pic>
            </a:graphicData>
          </a:graphic>
        </wp:anchor>
      </w:drawing>
    </w:r>
    <w:r>
      <w:rPr>
        <w:rFonts w:eastAsia="Times New Roman"/>
        <w:noProof/>
        <w:sz w:val="18"/>
        <w:szCs w:val="20"/>
        <w:lang w:val="es-ES" w:eastAsia="es-ES"/>
      </w:rPr>
      <w:drawing>
        <wp:anchor distT="0" distB="0" distL="114300" distR="114300" simplePos="0" relativeHeight="251661312" behindDoc="1" locked="0" layoutInCell="1" allowOverlap="1" wp14:anchorId="7673F95F" wp14:editId="17D3A08D">
          <wp:simplePos x="0" y="0"/>
          <wp:positionH relativeFrom="column">
            <wp:posOffset>-18332</wp:posOffset>
          </wp:positionH>
          <wp:positionV relativeFrom="paragraph">
            <wp:posOffset>-145031</wp:posOffset>
          </wp:positionV>
          <wp:extent cx="731520" cy="731520"/>
          <wp:effectExtent l="0" t="0" r="0" b="0"/>
          <wp:wrapTight wrapText="bothSides">
            <wp:wrapPolygon edited="0">
              <wp:start x="0" y="0"/>
              <wp:lineTo x="0" y="20813"/>
              <wp:lineTo x="20813" y="20813"/>
              <wp:lineTo x="2081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1520" cy="731520"/>
                  </a:xfrm>
                  <a:prstGeom prst="rect">
                    <a:avLst/>
                  </a:prstGeom>
                  <a:noFill/>
                </pic:spPr>
              </pic:pic>
            </a:graphicData>
          </a:graphic>
          <wp14:sizeRelH relativeFrom="margin">
            <wp14:pctWidth>0</wp14:pctWidth>
          </wp14:sizeRelH>
          <wp14:sizeRelV relativeFrom="margin">
            <wp14:pctHeight>0</wp14:pctHeight>
          </wp14:sizeRelV>
        </wp:anchor>
      </w:drawing>
    </w:r>
    <w:r w:rsidRPr="00002A97">
      <w:rPr>
        <w:rFonts w:eastAsia="Times New Roman"/>
        <w:noProof/>
        <w:sz w:val="18"/>
        <w:szCs w:val="20"/>
        <w:lang w:val="es-ES" w:eastAsia="es-ES"/>
      </w:rPr>
      <w:drawing>
        <wp:anchor distT="0" distB="0" distL="114300" distR="114300" simplePos="0" relativeHeight="251660288" behindDoc="0" locked="0" layoutInCell="1" allowOverlap="1" wp14:anchorId="6579AF91" wp14:editId="748441A7">
          <wp:simplePos x="0" y="0"/>
          <wp:positionH relativeFrom="column">
            <wp:posOffset>5609587</wp:posOffset>
          </wp:positionH>
          <wp:positionV relativeFrom="paragraph">
            <wp:posOffset>78108</wp:posOffset>
          </wp:positionV>
          <wp:extent cx="619121" cy="288922"/>
          <wp:effectExtent l="0" t="0" r="0" b="0"/>
          <wp:wrapTight wrapText="bothSides">
            <wp:wrapPolygon edited="0">
              <wp:start x="0" y="0"/>
              <wp:lineTo x="0" y="19939"/>
              <wp:lineTo x="20603" y="19939"/>
              <wp:lineTo x="20603" y="0"/>
              <wp:lineTo x="0" y="0"/>
            </wp:wrapPolygon>
          </wp:wrapTight>
          <wp:docPr id="10" name="Picture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rcRect/>
                  <a:stretch>
                    <a:fillRect/>
                  </a:stretch>
                </pic:blipFill>
                <pic:spPr>
                  <a:xfrm>
                    <a:off x="0" y="0"/>
                    <a:ext cx="619121" cy="288922"/>
                  </a:xfrm>
                  <a:prstGeom prst="rect">
                    <a:avLst/>
                  </a:prstGeom>
                  <a:noFill/>
                  <a:ln>
                    <a:noFill/>
                    <a:prstDash/>
                  </a:ln>
                </pic:spPr>
              </pic:pic>
            </a:graphicData>
          </a:graphic>
        </wp:anchor>
      </w:drawing>
    </w:r>
  </w:p>
  <w:p w14:paraId="55DDB4D0" w14:textId="77777777" w:rsidR="00B2638B" w:rsidRDefault="00B2638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1E80F6" w14:textId="7FE80DA0" w:rsidR="008727C4" w:rsidRPr="00B2638B" w:rsidRDefault="008727C4" w:rsidP="008727C4">
    <w:pPr>
      <w:pStyle w:val="Header"/>
      <w:pBdr>
        <w:bottom w:val="single" w:sz="4" w:space="1" w:color="000000"/>
      </w:pBdr>
      <w:rPr>
        <w:rFonts w:ascii="Arial" w:hAnsi="Arial" w:cs="Arial"/>
        <w:i/>
        <w:iCs/>
        <w:sz w:val="18"/>
        <w:szCs w:val="18"/>
      </w:rPr>
    </w:pPr>
    <w:r w:rsidRPr="00B2638B">
      <w:rPr>
        <w:rFonts w:ascii="Arial" w:hAnsi="Arial" w:cs="Arial"/>
        <w:i/>
        <w:iCs/>
        <w:sz w:val="18"/>
        <w:szCs w:val="18"/>
      </w:rPr>
      <w:t>UNEP/CMS/COP15/Doc.30.2.10</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10B16A" w14:textId="77777777" w:rsidR="00955D78" w:rsidRPr="00B2638B" w:rsidRDefault="00955D78" w:rsidP="00955D78">
    <w:pPr>
      <w:pStyle w:val="Header"/>
      <w:pBdr>
        <w:bottom w:val="single" w:sz="4" w:space="1" w:color="000000"/>
      </w:pBdr>
      <w:jc w:val="right"/>
      <w:rPr>
        <w:rFonts w:ascii="Arial" w:hAnsi="Arial" w:cs="Arial"/>
        <w:i/>
        <w:iCs/>
        <w:sz w:val="18"/>
        <w:szCs w:val="18"/>
      </w:rPr>
    </w:pPr>
    <w:r w:rsidRPr="00B2638B">
      <w:rPr>
        <w:rFonts w:ascii="Arial" w:hAnsi="Arial" w:cs="Arial"/>
        <w:i/>
        <w:iCs/>
        <w:sz w:val="18"/>
        <w:szCs w:val="18"/>
      </w:rPr>
      <w:t>UNEP/CMS/COP15/Doc.30.2.10</w:t>
    </w:r>
  </w:p>
  <w:p w14:paraId="5CB6B6B8" w14:textId="17FBCDBE" w:rsidR="00D54EE4" w:rsidRPr="00B2638B" w:rsidRDefault="00D54EE4" w:rsidP="00955D7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8BFA20" w14:textId="5F307F13" w:rsidR="00D54EE4" w:rsidRPr="00B2638B" w:rsidRDefault="118B42E5" w:rsidP="118B42E5">
    <w:pPr>
      <w:pStyle w:val="Header"/>
      <w:pBdr>
        <w:bottom w:val="single" w:sz="4" w:space="1" w:color="000000"/>
      </w:pBdr>
      <w:rPr>
        <w:rFonts w:ascii="Arial" w:hAnsi="Arial" w:cs="Arial"/>
        <w:i/>
        <w:iCs/>
        <w:sz w:val="18"/>
        <w:szCs w:val="18"/>
      </w:rPr>
    </w:pPr>
    <w:r w:rsidRPr="00B2638B">
      <w:rPr>
        <w:rFonts w:ascii="Arial" w:hAnsi="Arial" w:cs="Arial"/>
        <w:i/>
        <w:iCs/>
        <w:sz w:val="18"/>
        <w:szCs w:val="18"/>
      </w:rPr>
      <w:t>UNEP/CMS/COP15/Doc.30.2.10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4C55CE"/>
    <w:multiLevelType w:val="hybridMultilevel"/>
    <w:tmpl w:val="F60E36C6"/>
    <w:lvl w:ilvl="0" w:tplc="2000001B">
      <w:start w:val="1"/>
      <w:numFmt w:val="lowerRoman"/>
      <w:lvlText w:val="%1."/>
      <w:lvlJc w:val="righ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15:restartNumberingAfterBreak="0">
    <w:nsid w:val="153E321B"/>
    <w:multiLevelType w:val="hybridMultilevel"/>
    <w:tmpl w:val="84E24E62"/>
    <w:lvl w:ilvl="0" w:tplc="EB281F1E">
      <w:start w:val="1"/>
      <w:numFmt w:val="bullet"/>
      <w:lvlText w:val=""/>
      <w:lvlJc w:val="left"/>
      <w:pPr>
        <w:ind w:left="720" w:hanging="360"/>
      </w:pPr>
      <w:rPr>
        <w:rFonts w:ascii="Symbol" w:hAnsi="Symbol" w:hint="default"/>
        <w:sz w:val="22"/>
        <w:szCs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7E14325"/>
    <w:multiLevelType w:val="hybridMultilevel"/>
    <w:tmpl w:val="CD48F0EC"/>
    <w:lvl w:ilvl="0" w:tplc="7B1C83C0">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20CA14A8"/>
    <w:multiLevelType w:val="hybridMultilevel"/>
    <w:tmpl w:val="4B52EBB0"/>
    <w:lvl w:ilvl="0" w:tplc="5A862AA2">
      <w:start w:val="1"/>
      <w:numFmt w:val="decimal"/>
      <w:lvlText w:val="%1."/>
      <w:lvlJc w:val="left"/>
      <w:pPr>
        <w:ind w:left="990" w:hanging="360"/>
      </w:pPr>
      <w:rPr>
        <w:sz w:val="22"/>
        <w:szCs w:val="22"/>
      </w:rPr>
    </w:lvl>
    <w:lvl w:ilvl="1" w:tplc="08090019">
      <w:start w:val="1"/>
      <w:numFmt w:val="lowerLetter"/>
      <w:lvlText w:val="%2."/>
      <w:lvlJc w:val="left"/>
      <w:pPr>
        <w:ind w:left="2070" w:hanging="360"/>
      </w:pPr>
    </w:lvl>
    <w:lvl w:ilvl="2" w:tplc="0809001B">
      <w:start w:val="1"/>
      <w:numFmt w:val="lowerRoman"/>
      <w:lvlText w:val="%3."/>
      <w:lvlJc w:val="right"/>
      <w:pPr>
        <w:ind w:left="2790" w:hanging="180"/>
      </w:pPr>
    </w:lvl>
    <w:lvl w:ilvl="3" w:tplc="6FF0C90C">
      <w:start w:val="1"/>
      <w:numFmt w:val="lowerRoman"/>
      <w:lvlText w:val="%4."/>
      <w:lvlJc w:val="left"/>
      <w:pPr>
        <w:ind w:left="3510" w:hanging="360"/>
      </w:pPr>
      <w:rPr>
        <w:rFonts w:ascii="Times New Roman" w:eastAsia="Calibri" w:hAnsi="Times New Roman" w:cs="Times New Roman"/>
      </w:rPr>
    </w:lvl>
    <w:lvl w:ilvl="4" w:tplc="08090019">
      <w:start w:val="1"/>
      <w:numFmt w:val="lowerLetter"/>
      <w:lvlText w:val="%5."/>
      <w:lvlJc w:val="left"/>
      <w:pPr>
        <w:ind w:left="4230" w:hanging="360"/>
      </w:pPr>
    </w:lvl>
    <w:lvl w:ilvl="5" w:tplc="0809001B">
      <w:start w:val="1"/>
      <w:numFmt w:val="lowerRoman"/>
      <w:lvlText w:val="%6."/>
      <w:lvlJc w:val="right"/>
      <w:pPr>
        <w:ind w:left="4950" w:hanging="180"/>
      </w:pPr>
    </w:lvl>
    <w:lvl w:ilvl="6" w:tplc="0809000F">
      <w:start w:val="1"/>
      <w:numFmt w:val="decimal"/>
      <w:lvlText w:val="%7."/>
      <w:lvlJc w:val="left"/>
      <w:pPr>
        <w:ind w:left="5670" w:hanging="360"/>
      </w:pPr>
    </w:lvl>
    <w:lvl w:ilvl="7" w:tplc="08090019">
      <w:start w:val="1"/>
      <w:numFmt w:val="lowerLetter"/>
      <w:lvlText w:val="%8."/>
      <w:lvlJc w:val="left"/>
      <w:pPr>
        <w:ind w:left="6390" w:hanging="360"/>
      </w:pPr>
    </w:lvl>
    <w:lvl w:ilvl="8" w:tplc="0809001B">
      <w:start w:val="1"/>
      <w:numFmt w:val="lowerRoman"/>
      <w:lvlText w:val="%9."/>
      <w:lvlJc w:val="right"/>
      <w:pPr>
        <w:ind w:left="7110" w:hanging="180"/>
      </w:pPr>
    </w:lvl>
  </w:abstractNum>
  <w:abstractNum w:abstractNumId="4" w15:restartNumberingAfterBreak="0">
    <w:nsid w:val="23EB149A"/>
    <w:multiLevelType w:val="hybridMultilevel"/>
    <w:tmpl w:val="05FCD09E"/>
    <w:lvl w:ilvl="0" w:tplc="7B1C83C0">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27FC2E9B"/>
    <w:multiLevelType w:val="hybridMultilevel"/>
    <w:tmpl w:val="4F98FD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2BD67328"/>
    <w:multiLevelType w:val="hybridMultilevel"/>
    <w:tmpl w:val="10749FC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15:restartNumberingAfterBreak="0">
    <w:nsid w:val="2C9635E4"/>
    <w:multiLevelType w:val="hybridMultilevel"/>
    <w:tmpl w:val="37F050C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15:restartNumberingAfterBreak="0">
    <w:nsid w:val="4FEB43AC"/>
    <w:multiLevelType w:val="hybridMultilevel"/>
    <w:tmpl w:val="7022530A"/>
    <w:lvl w:ilvl="0" w:tplc="85C8B620">
      <w:start w:val="1"/>
      <w:numFmt w:val="lowerRoman"/>
      <w:lvlText w:val="%1."/>
      <w:lvlJc w:val="left"/>
      <w:pPr>
        <w:ind w:left="1080" w:hanging="72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15:restartNumberingAfterBreak="0">
    <w:nsid w:val="688C1BFC"/>
    <w:multiLevelType w:val="hybridMultilevel"/>
    <w:tmpl w:val="A9269538"/>
    <w:lvl w:ilvl="0" w:tplc="EB281F1E">
      <w:start w:val="1"/>
      <w:numFmt w:val="bullet"/>
      <w:lvlText w:val=""/>
      <w:lvlJc w:val="left"/>
      <w:pPr>
        <w:ind w:left="720" w:hanging="360"/>
      </w:pPr>
      <w:rPr>
        <w:rFonts w:ascii="Symbol" w:hAnsi="Symbol" w:hint="default"/>
        <w:sz w:val="22"/>
        <w:szCs w:val="22"/>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16cid:durableId="342897574">
    <w:abstractNumId w:val="2"/>
  </w:num>
  <w:num w:numId="2" w16cid:durableId="565847887">
    <w:abstractNumId w:val="4"/>
  </w:num>
  <w:num w:numId="3" w16cid:durableId="111313676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772549609">
    <w:abstractNumId w:val="5"/>
  </w:num>
  <w:num w:numId="5" w16cid:durableId="19147062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572429120">
    <w:abstractNumId w:val="6"/>
  </w:num>
  <w:num w:numId="7" w16cid:durableId="915015968">
    <w:abstractNumId w:val="1"/>
  </w:num>
  <w:num w:numId="8" w16cid:durableId="535192298">
    <w:abstractNumId w:val="9"/>
  </w:num>
  <w:num w:numId="9" w16cid:durableId="274874164">
    <w:abstractNumId w:val="0"/>
  </w:num>
  <w:num w:numId="10" w16cid:durableId="206348040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autoHyphenation/>
  <w:hyphenationZone w:val="425"/>
  <w:evenAndOddHeaders/>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2B33"/>
    <w:rsid w:val="00005ADE"/>
    <w:rsid w:val="0000716C"/>
    <w:rsid w:val="000133B7"/>
    <w:rsid w:val="00026BCD"/>
    <w:rsid w:val="00027685"/>
    <w:rsid w:val="000325B9"/>
    <w:rsid w:val="00033F11"/>
    <w:rsid w:val="00035FCE"/>
    <w:rsid w:val="00057C28"/>
    <w:rsid w:val="0007371E"/>
    <w:rsid w:val="00083600"/>
    <w:rsid w:val="000838E8"/>
    <w:rsid w:val="000A68A8"/>
    <w:rsid w:val="000B71C0"/>
    <w:rsid w:val="000C08FA"/>
    <w:rsid w:val="000C658A"/>
    <w:rsid w:val="000D24E5"/>
    <w:rsid w:val="00101F0A"/>
    <w:rsid w:val="00105FBF"/>
    <w:rsid w:val="001114CF"/>
    <w:rsid w:val="001157BE"/>
    <w:rsid w:val="00117890"/>
    <w:rsid w:val="00136E86"/>
    <w:rsid w:val="0014698D"/>
    <w:rsid w:val="00152AC0"/>
    <w:rsid w:val="001541F3"/>
    <w:rsid w:val="001549E4"/>
    <w:rsid w:val="00167F3E"/>
    <w:rsid w:val="00174A64"/>
    <w:rsid w:val="001A17E8"/>
    <w:rsid w:val="001A5CEA"/>
    <w:rsid w:val="001B128F"/>
    <w:rsid w:val="001B1CEB"/>
    <w:rsid w:val="001D3062"/>
    <w:rsid w:val="001D3753"/>
    <w:rsid w:val="001D5AF8"/>
    <w:rsid w:val="001E3154"/>
    <w:rsid w:val="00201DDA"/>
    <w:rsid w:val="00206954"/>
    <w:rsid w:val="0021258C"/>
    <w:rsid w:val="00230733"/>
    <w:rsid w:val="00232B8C"/>
    <w:rsid w:val="00240551"/>
    <w:rsid w:val="00242413"/>
    <w:rsid w:val="002426CD"/>
    <w:rsid w:val="0025599D"/>
    <w:rsid w:val="00281207"/>
    <w:rsid w:val="0029334C"/>
    <w:rsid w:val="002A0B4C"/>
    <w:rsid w:val="002A4030"/>
    <w:rsid w:val="002A5EE9"/>
    <w:rsid w:val="002B1037"/>
    <w:rsid w:val="002C54BA"/>
    <w:rsid w:val="002D0941"/>
    <w:rsid w:val="002E744A"/>
    <w:rsid w:val="002F3660"/>
    <w:rsid w:val="002F4817"/>
    <w:rsid w:val="002F56EC"/>
    <w:rsid w:val="00303B67"/>
    <w:rsid w:val="003043BC"/>
    <w:rsid w:val="00341CC0"/>
    <w:rsid w:val="003638A9"/>
    <w:rsid w:val="003877A4"/>
    <w:rsid w:val="00387B6F"/>
    <w:rsid w:val="00392860"/>
    <w:rsid w:val="00392E54"/>
    <w:rsid w:val="00397C81"/>
    <w:rsid w:val="003C6D9B"/>
    <w:rsid w:val="003E1033"/>
    <w:rsid w:val="003E24A1"/>
    <w:rsid w:val="003E3040"/>
    <w:rsid w:val="00403660"/>
    <w:rsid w:val="00425BA3"/>
    <w:rsid w:val="00431588"/>
    <w:rsid w:val="004409F3"/>
    <w:rsid w:val="00441D4E"/>
    <w:rsid w:val="00450D77"/>
    <w:rsid w:val="0045491C"/>
    <w:rsid w:val="00470D6B"/>
    <w:rsid w:val="00475C94"/>
    <w:rsid w:val="004836F1"/>
    <w:rsid w:val="004930B8"/>
    <w:rsid w:val="004B345A"/>
    <w:rsid w:val="004B3493"/>
    <w:rsid w:val="004B4F34"/>
    <w:rsid w:val="004B5FEA"/>
    <w:rsid w:val="004B6592"/>
    <w:rsid w:val="004C6519"/>
    <w:rsid w:val="004C70A9"/>
    <w:rsid w:val="004D58A9"/>
    <w:rsid w:val="004F13CC"/>
    <w:rsid w:val="004F25B6"/>
    <w:rsid w:val="005062F8"/>
    <w:rsid w:val="005114A0"/>
    <w:rsid w:val="00537049"/>
    <w:rsid w:val="0054460B"/>
    <w:rsid w:val="00545E7F"/>
    <w:rsid w:val="00552AC4"/>
    <w:rsid w:val="005542D6"/>
    <w:rsid w:val="00556266"/>
    <w:rsid w:val="00556344"/>
    <w:rsid w:val="0057630A"/>
    <w:rsid w:val="00595F94"/>
    <w:rsid w:val="00596BC6"/>
    <w:rsid w:val="005A32AF"/>
    <w:rsid w:val="005A561D"/>
    <w:rsid w:val="005B3EB9"/>
    <w:rsid w:val="005B615B"/>
    <w:rsid w:val="005C2E5D"/>
    <w:rsid w:val="005C48BC"/>
    <w:rsid w:val="005D67ED"/>
    <w:rsid w:val="005E151F"/>
    <w:rsid w:val="005E2AF8"/>
    <w:rsid w:val="005E522D"/>
    <w:rsid w:val="006024EF"/>
    <w:rsid w:val="006127EB"/>
    <w:rsid w:val="0063339B"/>
    <w:rsid w:val="00633A95"/>
    <w:rsid w:val="00645395"/>
    <w:rsid w:val="00650314"/>
    <w:rsid w:val="006817F7"/>
    <w:rsid w:val="00682EFE"/>
    <w:rsid w:val="006938D6"/>
    <w:rsid w:val="006A2A49"/>
    <w:rsid w:val="006A512A"/>
    <w:rsid w:val="006B218C"/>
    <w:rsid w:val="006B3498"/>
    <w:rsid w:val="006D28BD"/>
    <w:rsid w:val="006D45FF"/>
    <w:rsid w:val="006E1998"/>
    <w:rsid w:val="006E61B7"/>
    <w:rsid w:val="00736B83"/>
    <w:rsid w:val="00745EC8"/>
    <w:rsid w:val="00751AB6"/>
    <w:rsid w:val="00752ACA"/>
    <w:rsid w:val="00754370"/>
    <w:rsid w:val="00764BAD"/>
    <w:rsid w:val="00770F1F"/>
    <w:rsid w:val="007762AE"/>
    <w:rsid w:val="00783E0B"/>
    <w:rsid w:val="007863D3"/>
    <w:rsid w:val="0079548C"/>
    <w:rsid w:val="007A0E49"/>
    <w:rsid w:val="007A54B3"/>
    <w:rsid w:val="007B2B33"/>
    <w:rsid w:val="007D090F"/>
    <w:rsid w:val="007E3A52"/>
    <w:rsid w:val="007E6ADD"/>
    <w:rsid w:val="007F64A5"/>
    <w:rsid w:val="00805AF5"/>
    <w:rsid w:val="00811136"/>
    <w:rsid w:val="008278CB"/>
    <w:rsid w:val="00835704"/>
    <w:rsid w:val="00841EF4"/>
    <w:rsid w:val="00846107"/>
    <w:rsid w:val="008727C4"/>
    <w:rsid w:val="008804AB"/>
    <w:rsid w:val="00883203"/>
    <w:rsid w:val="00895FAE"/>
    <w:rsid w:val="00897C72"/>
    <w:rsid w:val="008C1375"/>
    <w:rsid w:val="008D0134"/>
    <w:rsid w:val="008D4700"/>
    <w:rsid w:val="008D7D0B"/>
    <w:rsid w:val="009000E9"/>
    <w:rsid w:val="00901F1D"/>
    <w:rsid w:val="00906917"/>
    <w:rsid w:val="009126F8"/>
    <w:rsid w:val="00921A70"/>
    <w:rsid w:val="00932A07"/>
    <w:rsid w:val="00947CE2"/>
    <w:rsid w:val="00955D78"/>
    <w:rsid w:val="009573DC"/>
    <w:rsid w:val="00963CD9"/>
    <w:rsid w:val="009679ED"/>
    <w:rsid w:val="00972B73"/>
    <w:rsid w:val="00976C29"/>
    <w:rsid w:val="009863DD"/>
    <w:rsid w:val="009964AB"/>
    <w:rsid w:val="009A2A39"/>
    <w:rsid w:val="009A2D84"/>
    <w:rsid w:val="009A6078"/>
    <w:rsid w:val="009A7DA8"/>
    <w:rsid w:val="009C183F"/>
    <w:rsid w:val="009D2408"/>
    <w:rsid w:val="009D5571"/>
    <w:rsid w:val="009E6AF7"/>
    <w:rsid w:val="009F0084"/>
    <w:rsid w:val="00A00A60"/>
    <w:rsid w:val="00A1258B"/>
    <w:rsid w:val="00A26118"/>
    <w:rsid w:val="00A32202"/>
    <w:rsid w:val="00A33AAC"/>
    <w:rsid w:val="00A60AC7"/>
    <w:rsid w:val="00A6178A"/>
    <w:rsid w:val="00A76746"/>
    <w:rsid w:val="00A80407"/>
    <w:rsid w:val="00A8087B"/>
    <w:rsid w:val="00A854A1"/>
    <w:rsid w:val="00A8683E"/>
    <w:rsid w:val="00A9179E"/>
    <w:rsid w:val="00A92B0D"/>
    <w:rsid w:val="00AD15A8"/>
    <w:rsid w:val="00AE424D"/>
    <w:rsid w:val="00AF12DF"/>
    <w:rsid w:val="00AF2A82"/>
    <w:rsid w:val="00AF2B43"/>
    <w:rsid w:val="00B02D02"/>
    <w:rsid w:val="00B06CC0"/>
    <w:rsid w:val="00B11F1A"/>
    <w:rsid w:val="00B2638B"/>
    <w:rsid w:val="00B2713A"/>
    <w:rsid w:val="00B30192"/>
    <w:rsid w:val="00B32832"/>
    <w:rsid w:val="00B41396"/>
    <w:rsid w:val="00B45259"/>
    <w:rsid w:val="00B46042"/>
    <w:rsid w:val="00B61D30"/>
    <w:rsid w:val="00B6258C"/>
    <w:rsid w:val="00B63A13"/>
    <w:rsid w:val="00B74D82"/>
    <w:rsid w:val="00B813E2"/>
    <w:rsid w:val="00B95882"/>
    <w:rsid w:val="00BA0144"/>
    <w:rsid w:val="00BA192A"/>
    <w:rsid w:val="00BB1511"/>
    <w:rsid w:val="00BC15C7"/>
    <w:rsid w:val="00BC2F65"/>
    <w:rsid w:val="00BC4966"/>
    <w:rsid w:val="00BD3CE5"/>
    <w:rsid w:val="00BE0777"/>
    <w:rsid w:val="00BE0822"/>
    <w:rsid w:val="00BF1B7A"/>
    <w:rsid w:val="00BF3AB3"/>
    <w:rsid w:val="00C12FC1"/>
    <w:rsid w:val="00C13987"/>
    <w:rsid w:val="00C1744B"/>
    <w:rsid w:val="00C17A9F"/>
    <w:rsid w:val="00C313AD"/>
    <w:rsid w:val="00C335B5"/>
    <w:rsid w:val="00C423C7"/>
    <w:rsid w:val="00C461CF"/>
    <w:rsid w:val="00C4626A"/>
    <w:rsid w:val="00C5322A"/>
    <w:rsid w:val="00C61DF4"/>
    <w:rsid w:val="00C70E63"/>
    <w:rsid w:val="00C76DBD"/>
    <w:rsid w:val="00C8038A"/>
    <w:rsid w:val="00C81D25"/>
    <w:rsid w:val="00C867C3"/>
    <w:rsid w:val="00C953CA"/>
    <w:rsid w:val="00C96126"/>
    <w:rsid w:val="00CA20E1"/>
    <w:rsid w:val="00CA3FE3"/>
    <w:rsid w:val="00CC4D25"/>
    <w:rsid w:val="00CD1AA8"/>
    <w:rsid w:val="00CE3DDD"/>
    <w:rsid w:val="00CE3E00"/>
    <w:rsid w:val="00D02BF4"/>
    <w:rsid w:val="00D066B1"/>
    <w:rsid w:val="00D1205A"/>
    <w:rsid w:val="00D17F74"/>
    <w:rsid w:val="00D24E03"/>
    <w:rsid w:val="00D306AB"/>
    <w:rsid w:val="00D47A39"/>
    <w:rsid w:val="00D54EE4"/>
    <w:rsid w:val="00D63DE5"/>
    <w:rsid w:val="00D7348F"/>
    <w:rsid w:val="00D74D0F"/>
    <w:rsid w:val="00D81DFF"/>
    <w:rsid w:val="00D907A8"/>
    <w:rsid w:val="00D977F8"/>
    <w:rsid w:val="00D97BD7"/>
    <w:rsid w:val="00DA017D"/>
    <w:rsid w:val="00DB4318"/>
    <w:rsid w:val="00DC0D92"/>
    <w:rsid w:val="00DC0DD5"/>
    <w:rsid w:val="00DC488B"/>
    <w:rsid w:val="00DC5822"/>
    <w:rsid w:val="00DD1ADB"/>
    <w:rsid w:val="00DD3D39"/>
    <w:rsid w:val="00DE6A6C"/>
    <w:rsid w:val="00DF671C"/>
    <w:rsid w:val="00DF75E1"/>
    <w:rsid w:val="00E0278D"/>
    <w:rsid w:val="00E04D3F"/>
    <w:rsid w:val="00E20A7E"/>
    <w:rsid w:val="00E75569"/>
    <w:rsid w:val="00E76DFC"/>
    <w:rsid w:val="00E85864"/>
    <w:rsid w:val="00E87243"/>
    <w:rsid w:val="00E91B01"/>
    <w:rsid w:val="00EA22C4"/>
    <w:rsid w:val="00EC405F"/>
    <w:rsid w:val="00EC518E"/>
    <w:rsid w:val="00ED1712"/>
    <w:rsid w:val="00ED314D"/>
    <w:rsid w:val="00EF7DEE"/>
    <w:rsid w:val="00F06A8A"/>
    <w:rsid w:val="00F22495"/>
    <w:rsid w:val="00F3319F"/>
    <w:rsid w:val="00F34A89"/>
    <w:rsid w:val="00F370FC"/>
    <w:rsid w:val="00F51818"/>
    <w:rsid w:val="00F83B29"/>
    <w:rsid w:val="00F86672"/>
    <w:rsid w:val="00F93CDA"/>
    <w:rsid w:val="00F97364"/>
    <w:rsid w:val="00FA55F1"/>
    <w:rsid w:val="00FA7678"/>
    <w:rsid w:val="00FC5ACE"/>
    <w:rsid w:val="00FD76D5"/>
    <w:rsid w:val="00FF0C50"/>
    <w:rsid w:val="118B42E5"/>
    <w:rsid w:val="2910EE2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972E219"/>
  <w15:docId w15:val="{439F86B2-E382-4500-8335-714F6E7B0C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sz w:val="22"/>
        <w:szCs w:val="22"/>
        <w:lang w:val="en-US" w:eastAsia="en-US" w:bidi="ar-SA"/>
      </w:rPr>
    </w:rPrDefault>
    <w:pPrDefault>
      <w:pPr>
        <w:autoSpaceDN w:val="0"/>
        <w:spacing w:after="16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paragraph" w:styleId="Heading1">
    <w:name w:val="heading 1"/>
    <w:basedOn w:val="Normal"/>
    <w:next w:val="Normal"/>
    <w:uiPriority w:val="9"/>
    <w:qFormat/>
    <w:pPr>
      <w:keepNext/>
      <w:keepLines/>
      <w:spacing w:before="240" w:after="0"/>
      <w:outlineLvl w:val="0"/>
    </w:pPr>
    <w:rPr>
      <w:rFonts w:ascii="Calibri Light" w:eastAsia="Times New Roman" w:hAnsi="Calibri Light"/>
      <w:color w:val="2F5496"/>
      <w:sz w:val="32"/>
      <w:szCs w:val="32"/>
    </w:rPr>
  </w:style>
  <w:style w:type="paragraph" w:styleId="Heading2">
    <w:name w:val="heading 2"/>
    <w:basedOn w:val="Normal"/>
    <w:next w:val="Normal"/>
    <w:uiPriority w:val="9"/>
    <w:semiHidden/>
    <w:unhideWhenUsed/>
    <w:qFormat/>
    <w:pPr>
      <w:keepNext/>
      <w:keepLines/>
      <w:spacing w:before="40" w:after="0"/>
      <w:outlineLvl w:val="1"/>
    </w:pPr>
    <w:rPr>
      <w:rFonts w:ascii="Calibri Light" w:eastAsia="Times New Roman" w:hAnsi="Calibri Light"/>
      <w:color w:val="2F5496"/>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rPr>
      <w:rFonts w:ascii="Calibri Light" w:eastAsia="Times New Roman" w:hAnsi="Calibri Light" w:cs="Times New Roman"/>
      <w:color w:val="2F5496"/>
      <w:sz w:val="32"/>
      <w:szCs w:val="32"/>
    </w:rPr>
  </w:style>
  <w:style w:type="paragraph" w:styleId="Header">
    <w:name w:val="header"/>
    <w:basedOn w:val="Normal"/>
    <w:pPr>
      <w:tabs>
        <w:tab w:val="center" w:pos="4680"/>
        <w:tab w:val="right" w:pos="9360"/>
      </w:tabs>
      <w:spacing w:after="0"/>
    </w:pPr>
  </w:style>
  <w:style w:type="character" w:customStyle="1" w:styleId="HeaderChar">
    <w:name w:val="Header Char"/>
    <w:basedOn w:val="DefaultParagraphFont"/>
  </w:style>
  <w:style w:type="paragraph" w:styleId="Footer">
    <w:name w:val="footer"/>
    <w:basedOn w:val="Normal"/>
    <w:uiPriority w:val="99"/>
    <w:pPr>
      <w:tabs>
        <w:tab w:val="center" w:pos="4680"/>
        <w:tab w:val="right" w:pos="9360"/>
      </w:tabs>
      <w:spacing w:after="0"/>
    </w:pPr>
  </w:style>
  <w:style w:type="character" w:customStyle="1" w:styleId="FooterChar">
    <w:name w:val="Footer Char"/>
    <w:basedOn w:val="DefaultParagraphFont"/>
    <w:uiPriority w:val="99"/>
  </w:style>
  <w:style w:type="character" w:customStyle="1" w:styleId="Heading2Char">
    <w:name w:val="Heading 2 Char"/>
    <w:basedOn w:val="DefaultParagraphFont"/>
    <w:rPr>
      <w:rFonts w:ascii="Calibri Light" w:eastAsia="Times New Roman" w:hAnsi="Calibri Light" w:cs="Times New Roman"/>
      <w:color w:val="2F5496"/>
      <w:sz w:val="26"/>
      <w:szCs w:val="26"/>
    </w:rPr>
  </w:style>
  <w:style w:type="paragraph" w:styleId="BalloonText">
    <w:name w:val="Balloon Text"/>
    <w:basedOn w:val="Normal"/>
    <w:link w:val="BalloonTextChar"/>
    <w:uiPriority w:val="99"/>
    <w:semiHidden/>
    <w:unhideWhenUsed/>
    <w:rsid w:val="003638A9"/>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38A9"/>
    <w:rPr>
      <w:rFonts w:ascii="Segoe UI" w:hAnsi="Segoe UI" w:cs="Segoe UI"/>
      <w:sz w:val="18"/>
      <w:szCs w:val="18"/>
    </w:rPr>
  </w:style>
  <w:style w:type="character" w:styleId="Hyperlink">
    <w:name w:val="Hyperlink"/>
    <w:basedOn w:val="DefaultParagraphFont"/>
    <w:rsid w:val="00A80407"/>
    <w:rPr>
      <w:color w:val="0563C1"/>
      <w:u w:val="single"/>
    </w:rPr>
  </w:style>
  <w:style w:type="paragraph" w:styleId="CommentText">
    <w:name w:val="annotation text"/>
    <w:basedOn w:val="Normal"/>
    <w:link w:val="CommentTextChar"/>
    <w:uiPriority w:val="99"/>
    <w:rsid w:val="009679ED"/>
    <w:pPr>
      <w:widowControl w:val="0"/>
      <w:suppressAutoHyphens w:val="0"/>
      <w:autoSpaceDE w:val="0"/>
      <w:adjustRightInd w:val="0"/>
      <w:spacing w:after="0"/>
      <w:textAlignment w:val="auto"/>
    </w:pPr>
    <w:rPr>
      <w:rFonts w:ascii="Arial" w:eastAsia="Times New Roman" w:hAnsi="Arial"/>
      <w:sz w:val="24"/>
      <w:szCs w:val="24"/>
    </w:rPr>
  </w:style>
  <w:style w:type="character" w:customStyle="1" w:styleId="CommentTextChar">
    <w:name w:val="Comment Text Char"/>
    <w:basedOn w:val="DefaultParagraphFont"/>
    <w:link w:val="CommentText"/>
    <w:uiPriority w:val="99"/>
    <w:rsid w:val="009679ED"/>
    <w:rPr>
      <w:rFonts w:ascii="Arial" w:eastAsia="Times New Roman" w:hAnsi="Arial"/>
      <w:sz w:val="24"/>
      <w:szCs w:val="24"/>
    </w:rPr>
  </w:style>
  <w:style w:type="paragraph" w:styleId="ListParagraph">
    <w:name w:val="List Paragraph"/>
    <w:basedOn w:val="Normal"/>
    <w:link w:val="ListParagraphChar"/>
    <w:qFormat/>
    <w:rsid w:val="009679ED"/>
    <w:pPr>
      <w:widowControl w:val="0"/>
      <w:suppressAutoHyphens w:val="0"/>
      <w:autoSpaceDE w:val="0"/>
      <w:adjustRightInd w:val="0"/>
      <w:spacing w:after="0"/>
      <w:ind w:left="720"/>
      <w:contextualSpacing/>
      <w:textAlignment w:val="auto"/>
    </w:pPr>
    <w:rPr>
      <w:rFonts w:ascii="Arial" w:eastAsia="Times New Roman" w:hAnsi="Arial"/>
      <w:sz w:val="18"/>
      <w:szCs w:val="24"/>
    </w:rPr>
  </w:style>
  <w:style w:type="paragraph" w:customStyle="1" w:styleId="Default">
    <w:name w:val="Default"/>
    <w:basedOn w:val="Normal"/>
    <w:rsid w:val="009679ED"/>
    <w:pPr>
      <w:suppressAutoHyphens w:val="0"/>
      <w:autoSpaceDE w:val="0"/>
      <w:spacing w:after="0"/>
      <w:textAlignment w:val="auto"/>
    </w:pPr>
    <w:rPr>
      <w:rFonts w:ascii="Arial" w:eastAsia="Times New Roman" w:hAnsi="Arial"/>
      <w:color w:val="000000"/>
      <w:sz w:val="24"/>
      <w:szCs w:val="24"/>
      <w:lang w:val="en-GB" w:eastAsia="en-GB"/>
    </w:rPr>
  </w:style>
  <w:style w:type="character" w:styleId="CommentReference">
    <w:name w:val="annotation reference"/>
    <w:basedOn w:val="DefaultParagraphFont"/>
    <w:uiPriority w:val="99"/>
    <w:semiHidden/>
    <w:unhideWhenUsed/>
    <w:rsid w:val="00026BCD"/>
    <w:rPr>
      <w:sz w:val="16"/>
      <w:szCs w:val="16"/>
    </w:rPr>
  </w:style>
  <w:style w:type="paragraph" w:styleId="CommentSubject">
    <w:name w:val="annotation subject"/>
    <w:basedOn w:val="CommentText"/>
    <w:next w:val="CommentText"/>
    <w:link w:val="CommentSubjectChar"/>
    <w:uiPriority w:val="99"/>
    <w:semiHidden/>
    <w:unhideWhenUsed/>
    <w:rsid w:val="00026BCD"/>
    <w:pPr>
      <w:widowControl/>
      <w:suppressAutoHyphens/>
      <w:autoSpaceDE/>
      <w:adjustRightInd/>
      <w:spacing w:after="160"/>
      <w:textAlignment w:val="baseline"/>
    </w:pPr>
    <w:rPr>
      <w:rFonts w:ascii="Calibri" w:eastAsia="Calibri" w:hAnsi="Calibri"/>
      <w:b/>
      <w:bCs/>
      <w:sz w:val="20"/>
      <w:szCs w:val="20"/>
    </w:rPr>
  </w:style>
  <w:style w:type="character" w:customStyle="1" w:styleId="CommentSubjectChar">
    <w:name w:val="Comment Subject Char"/>
    <w:basedOn w:val="CommentTextChar"/>
    <w:link w:val="CommentSubject"/>
    <w:uiPriority w:val="99"/>
    <w:semiHidden/>
    <w:rsid w:val="00026BCD"/>
    <w:rPr>
      <w:rFonts w:ascii="Arial" w:eastAsia="Times New Roman" w:hAnsi="Arial"/>
      <w:b/>
      <w:bCs/>
      <w:sz w:val="20"/>
      <w:szCs w:val="20"/>
    </w:rPr>
  </w:style>
  <w:style w:type="character" w:customStyle="1" w:styleId="ListParagraphChar">
    <w:name w:val="List Paragraph Char"/>
    <w:basedOn w:val="DefaultParagraphFont"/>
    <w:link w:val="ListParagraph"/>
    <w:rsid w:val="005C48BC"/>
    <w:rPr>
      <w:rFonts w:ascii="Arial" w:eastAsia="Times New Roman" w:hAnsi="Arial"/>
      <w:sz w:val="18"/>
      <w:szCs w:val="24"/>
    </w:rPr>
  </w:style>
  <w:style w:type="paragraph" w:styleId="Revision">
    <w:name w:val="Revision"/>
    <w:hidden/>
    <w:uiPriority w:val="99"/>
    <w:semiHidden/>
    <w:rsid w:val="008278CB"/>
    <w:pPr>
      <w:autoSpaceDN/>
      <w:spacing w:after="0"/>
      <w:textAlignment w:val="auto"/>
    </w:pPr>
  </w:style>
  <w:style w:type="character" w:customStyle="1" w:styleId="Mencinsinresolver1">
    <w:name w:val="Mención sin resolver1"/>
    <w:basedOn w:val="DefaultParagraphFont"/>
    <w:uiPriority w:val="99"/>
    <w:semiHidden/>
    <w:unhideWhenUsed/>
    <w:rsid w:val="00AF2A82"/>
    <w:rPr>
      <w:color w:val="605E5C"/>
      <w:shd w:val="clear" w:color="auto" w:fill="E1DFDD"/>
    </w:rPr>
  </w:style>
  <w:style w:type="character" w:styleId="FollowedHyperlink">
    <w:name w:val="FollowedHyperlink"/>
    <w:basedOn w:val="DefaultParagraphFont"/>
    <w:uiPriority w:val="99"/>
    <w:semiHidden/>
    <w:unhideWhenUsed/>
    <w:rsid w:val="00E76DFC"/>
    <w:rPr>
      <w:color w:val="954F72" w:themeColor="followedHyperlink"/>
      <w:u w:val="single"/>
    </w:rPr>
  </w:style>
  <w:style w:type="character" w:customStyle="1" w:styleId="LitteraturNINATegn">
    <w:name w:val="Litteratur NINA Tegn"/>
    <w:basedOn w:val="DefaultParagraphFont"/>
    <w:uiPriority w:val="99"/>
    <w:rsid w:val="00A854A1"/>
    <w:rPr>
      <w:rFonts w:ascii="Arial" w:hAnsi="Arial" w:cs="Arial"/>
      <w:lang w:eastAsia="en-US"/>
    </w:rPr>
  </w:style>
  <w:style w:type="paragraph" w:styleId="PlainText">
    <w:name w:val="Plain Text"/>
    <w:basedOn w:val="Normal"/>
    <w:link w:val="PlainTextChar"/>
    <w:uiPriority w:val="99"/>
    <w:unhideWhenUsed/>
    <w:rsid w:val="00A854A1"/>
    <w:pPr>
      <w:suppressAutoHyphens w:val="0"/>
      <w:autoSpaceDN/>
      <w:spacing w:after="0"/>
      <w:textAlignment w:val="auto"/>
    </w:pPr>
    <w:rPr>
      <w:rFonts w:eastAsiaTheme="minorHAnsi"/>
      <w:szCs w:val="21"/>
      <w:lang w:val="nb-NO"/>
    </w:rPr>
  </w:style>
  <w:style w:type="character" w:customStyle="1" w:styleId="PlainTextChar">
    <w:name w:val="Plain Text Char"/>
    <w:basedOn w:val="DefaultParagraphFont"/>
    <w:link w:val="PlainText"/>
    <w:uiPriority w:val="99"/>
    <w:rsid w:val="00A854A1"/>
    <w:rPr>
      <w:rFonts w:eastAsiaTheme="minorHAnsi"/>
      <w:szCs w:val="21"/>
      <w:lang w:val="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7.png"/><Relationship Id="rId26" Type="http://schemas.openxmlformats.org/officeDocument/2006/relationships/hyperlink" Target="https://doi.org/10.1111/ibi.13199" TargetMode="External"/><Relationship Id="rId39" Type="http://schemas.openxmlformats.org/officeDocument/2006/relationships/header" Target="header4.xml"/><Relationship Id="rId21" Type="http://schemas.openxmlformats.org/officeDocument/2006/relationships/hyperlink" Target="https://www.massaudubon.org/news/latest/the-owl-man-of-logan-airport-norman-smith-s-legend-takes-flight" TargetMode="External"/><Relationship Id="rId34" Type="http://schemas.openxmlformats.org/officeDocument/2006/relationships/hyperlink" Target="https://www.artsdatabanken.no/rodlisteforarter2021/Artsgruppene/Fugler" TargetMode="External"/><Relationship Id="rId42" Type="http://schemas.openxmlformats.org/officeDocument/2006/relationships/header" Target="header5.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raptors.cms.int/es/node/31144" TargetMode="External"/><Relationship Id="rId29" Type="http://schemas.openxmlformats.org/officeDocument/2006/relationships/hyperlink" Target="https://doi.org/10.1007/s10592-008-9581-6"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hyperlink" Target="https://dx.doi.org/10.2305/IUCN.UK.2021-3.RLTS.T22689055A166224787.en" TargetMode="External"/><Relationship Id="rId32" Type="http://schemas.openxmlformats.org/officeDocument/2006/relationships/hyperlink" Target="http://stateofthebirds.org/" TargetMode="External"/><Relationship Id="rId37" Type="http://schemas.openxmlformats.org/officeDocument/2006/relationships/hyperlink" Target="https://doi.org/10.1371/journal.pone.0154950" TargetMode="External"/><Relationship Id="rId40" Type="http://schemas.openxmlformats.org/officeDocument/2006/relationships/footer" Target="footer3.xml"/><Relationship Id="rId45"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5.jpg"/><Relationship Id="rId23" Type="http://schemas.openxmlformats.org/officeDocument/2006/relationships/hyperlink" Target="https://dx.doi.org/10.2305/IUCN.UK.2021-3.RLTS.T22689055A205475036.en" TargetMode="External"/><Relationship Id="rId28" Type="http://schemas.openxmlformats.org/officeDocument/2006/relationships/hyperlink" Target="https://doi.org/10.3390/d17030209" TargetMode="External"/><Relationship Id="rId36" Type="http://schemas.openxmlformats.org/officeDocument/2006/relationships/hyperlink" Target="https://doi.org/10.5751/ace-02528-180214" TargetMode="External"/><Relationship Id="rId10" Type="http://schemas.openxmlformats.org/officeDocument/2006/relationships/image" Target="media/image1.wmf"/><Relationship Id="rId19" Type="http://schemas.openxmlformats.org/officeDocument/2006/relationships/image" Target="media/image8.png"/><Relationship Id="rId31" Type="http://schemas.openxmlformats.org/officeDocument/2006/relationships/hyperlink" Target="https://doi.org/10.1016/j.erss.2024.103758" TargetMode="External"/><Relationship Id="rId44"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hyperlink" Target="https://dx.doi.org/10.2305/IUCN.UK.2017-3.RLTS.T22689055A119342767.en" TargetMode="External"/><Relationship Id="rId27" Type="http://schemas.openxmlformats.org/officeDocument/2006/relationships/hyperlink" Target="https://doi.org/10.2173/bow.snoowl1.01" TargetMode="External"/><Relationship Id="rId30" Type="http://schemas.openxmlformats.org/officeDocument/2006/relationships/hyperlink" Target="https://doi.org/10.1017/S0959270924000248" TargetMode="External"/><Relationship Id="rId35" Type="http://schemas.openxmlformats.org/officeDocument/2006/relationships/hyperlink" Target="https://doi.org/10.1111/j.1600-048X.2011.05330.x" TargetMode="External"/><Relationship Id="rId43" Type="http://schemas.openxmlformats.org/officeDocument/2006/relationships/footer" Target="footer5.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6.jpeg"/><Relationship Id="rId25" Type="http://schemas.openxmlformats.org/officeDocument/2006/relationships/hyperlink" Target="https://doi.org/10.3356/JRR-16-51.1" TargetMode="External"/><Relationship Id="rId33" Type="http://schemas.openxmlformats.org/officeDocument/2006/relationships/hyperlink" Target="https://doi.org/10.1111/jav.01707" TargetMode="External"/><Relationship Id="rId38" Type="http://schemas.openxmlformats.org/officeDocument/2006/relationships/header" Target="header3.xml"/><Relationship Id="rId20" Type="http://schemas.openxmlformats.org/officeDocument/2006/relationships/hyperlink" Target="https://www.massaudubon.org/news/latest/the-owl-man-of-logan-airport-norman-smith-s-legend-takes-flight" TargetMode="External"/><Relationship Id="rId41" Type="http://schemas.openxmlformats.org/officeDocument/2006/relationships/footer" Target="footer4.xml"/></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c15478a5-0be8-4f5d-8383-b307d5ba8bf6">
      <UserInfo>
        <DisplayName>Amy Fraenkel</DisplayName>
        <AccountId>25</AccountId>
        <AccountType/>
      </UserInfo>
      <UserInfo>
        <DisplayName>Barbara Schoenberg</DisplayName>
        <AccountId>19</AccountId>
        <AccountType/>
      </UserInfo>
      <UserInfo>
        <DisplayName>Maria Jose Ortiz Noguera</DisplayName>
        <AccountId>18</AccountId>
        <AccountType/>
      </UserInfo>
    </SharedWithUsers>
    <_Flow_SignoffStatus xmlns="a7b50396-0b06-45c1-b28e-46f86d566a10" xsi:nil="true"/>
    <MariaJoseOrtiz xmlns="a7b50396-0b06-45c1-b28e-46f86d566a10" xsi:nil="true"/>
    <Notes xmlns="a7b50396-0b06-45c1-b28e-46f86d566a10" xsi:nil="true"/>
    <Sent xmlns="a7b50396-0b06-45c1-b28e-46f86d566a10" xsi:nil="true"/>
    <TaxCatchAll xmlns="985ec44e-1bab-4c0b-9df0-6ba128686fc9" xsi:nil="true"/>
    <TaxKeywordTaxHTField xmlns="c15478a5-0be8-4f5d-8383-b307d5ba8bf6">
      <Terms xmlns="http://schemas.microsoft.com/office/infopath/2007/PartnerControls"/>
    </TaxKeywordTaxHTField>
    <lcf76f155ced4ddcb4097134ff3c332f xmlns="a7b50396-0b06-45c1-b28e-46f86d566a10">
      <Terms xmlns="http://schemas.microsoft.com/office/infopath/2007/PartnerControls"/>
    </lcf76f155ced4ddcb4097134ff3c332f>
    <Reviewer xmlns="a7b50396-0b06-45c1-b28e-46f86d566a10" xsi:nil="true"/>
    <Pre_x002d_selection xmlns="a7b50396-0b06-45c1-b28e-46f86d566a10">true</Pre_x002d_selection>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929416AA0540C42B015682282C961AD" ma:contentTypeVersion="26" ma:contentTypeDescription="Create a new document." ma:contentTypeScope="" ma:versionID="85716d5646e87ca180631963361f54a4">
  <xsd:schema xmlns:xsd="http://www.w3.org/2001/XMLSchema" xmlns:xs="http://www.w3.org/2001/XMLSchema" xmlns:p="http://schemas.microsoft.com/office/2006/metadata/properties" xmlns:ns2="a7b50396-0b06-45c1-b28e-46f86d566a10" xmlns:ns3="985ec44e-1bab-4c0b-9df0-6ba128686fc9" xmlns:ns4="c15478a5-0be8-4f5d-8383-b307d5ba8bf6" targetNamespace="http://schemas.microsoft.com/office/2006/metadata/properties" ma:root="true" ma:fieldsID="fa7e87b642db64b79673ce1bd121f155" ns2:_="" ns3:_="" ns4:_="">
    <xsd:import namespace="a7b50396-0b06-45c1-b28e-46f86d566a10"/>
    <xsd:import namespace="985ec44e-1bab-4c0b-9df0-6ba128686fc9"/>
    <xsd:import namespace="c15478a5-0be8-4f5d-8383-b307d5ba8bf6"/>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4:SharedWithUsers" minOccurs="0"/>
                <xsd:element ref="ns4:SharedWithDetails" minOccurs="0"/>
                <xsd:element ref="ns4:TaxKeywordTaxHTField" minOccurs="0"/>
                <xsd:element ref="ns2:_Flow_SignoffStatus" minOccurs="0"/>
                <xsd:element ref="ns2:Reviewer" minOccurs="0"/>
                <xsd:element ref="ns2:MariaJoseOrtiz" minOccurs="0"/>
                <xsd:element ref="ns2:MediaServiceObjectDetectorVersions" minOccurs="0"/>
                <xsd:element ref="ns2:Notes" minOccurs="0"/>
                <xsd:element ref="ns2:Sent" minOccurs="0"/>
                <xsd:element ref="ns2:MediaServiceSearchProperties" minOccurs="0"/>
                <xsd:element ref="ns2:MediaServiceBillingMetadata" minOccurs="0"/>
                <xsd:element ref="ns2:Pre_x002d_sele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b50396-0b06-45c1-b28e-46f86d566a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dexed="true"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_Flow_SignoffStatus" ma:index="23" nillable="true" ma:displayName="Sign-off status" ma:internalName="Sign_x002d_off_x0020_status">
      <xsd:simpleType>
        <xsd:restriction base="dms:Text"/>
      </xsd:simpleType>
    </xsd:element>
    <xsd:element name="Reviewer" ma:index="24" nillable="true" ma:displayName="Reviewer" ma:format="Dropdown" ma:internalName="Reviewer">
      <xsd:simpleType>
        <xsd:restriction base="dms:Text">
          <xsd:maxLength value="255"/>
        </xsd:restriction>
      </xsd:simpleType>
    </xsd:element>
    <xsd:element name="MariaJoseOrtiz" ma:index="25" nillable="true" ma:displayName="Maria Jose Ortiz" ma:description="REVISED BY AF" ma:format="Dropdown" ma:internalName="MariaJoseOrtiz">
      <xsd:simpleType>
        <xsd:restriction base="dms:Text">
          <xsd:maxLength value="255"/>
        </xsd:restriction>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Notes" ma:index="27" nillable="true" ma:displayName="Notes" ma:format="Dropdown" ma:internalName="Notes">
      <xsd:simpleType>
        <xsd:restriction base="dms:Note">
          <xsd:maxLength value="255"/>
        </xsd:restriction>
      </xsd:simpleType>
    </xsd:element>
    <xsd:element name="Sent" ma:index="28" nillable="true" ma:displayName="Sent" ma:format="Dropdown" ma:internalName="Sent">
      <xsd:simpleType>
        <xsd:restriction base="dms:Choice">
          <xsd:enumeration value="Sent"/>
          <xsd:enumeration value="Pending"/>
        </xsd:restriction>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BillingMetadata" ma:index="30" nillable="true" ma:displayName="MediaServiceBillingMetadata" ma:hidden="true" ma:internalName="MediaServiceBillingMetadata" ma:readOnly="true">
      <xsd:simpleType>
        <xsd:restriction base="dms:Note"/>
      </xsd:simpleType>
    </xsd:element>
    <xsd:element name="Pre_x002d_selection" ma:index="31" nillable="true" ma:displayName="Pre-selection" ma:default="1" ma:format="Dropdown" ma:internalName="Pre_x002d_selection">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9db64542-7ae3-4878-aafe-ea4cd8782300}" ma:internalName="TaxCatchAll" ma:showField="CatchAllData" ma:web="c15478a5-0be8-4f5d-8383-b307d5ba8bf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15478a5-0be8-4f5d-8383-b307d5ba8bf6"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KeywordTaxHTField" ma:index="22" nillable="true" ma:taxonomy="true" ma:internalName="TaxKeywordTaxHTField" ma:taxonomyFieldName="TaxKeyword" ma:displayName="Enterprise Keywords" ma:fieldId="{23f27201-bee3-471e-b2e7-b64fd8b7ca38}" ma:taxonomyMulti="true" ma:sspId="78175662-8596-484a-92c7-351d01561e22" ma:termSetId="00000000-0000-0000-0000-000000000000" ma:anchorId="00000000-0000-0000-0000-000000000000" ma:open="true" ma:isKeyword="tru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25F2D6A-BCE7-411F-8A4C-5FCAB3D5E53B}">
  <ds:schemaRefs>
    <ds:schemaRef ds:uri="http://schemas.microsoft.com/sharepoint/v3/contenttype/forms"/>
  </ds:schemaRefs>
</ds:datastoreItem>
</file>

<file path=customXml/itemProps2.xml><?xml version="1.0" encoding="utf-8"?>
<ds:datastoreItem xmlns:ds="http://schemas.openxmlformats.org/officeDocument/2006/customXml" ds:itemID="{67E1DDE7-9B4B-45D4-9E25-3086A7576B9C}">
  <ds:schemaRefs>
    <ds:schemaRef ds:uri="http://schemas.microsoft.com/office/2006/metadata/properties"/>
    <ds:schemaRef ds:uri="http://schemas.microsoft.com/office/infopath/2007/PartnerControls"/>
    <ds:schemaRef ds:uri="c15478a5-0be8-4f5d-8383-b307d5ba8bf6"/>
    <ds:schemaRef ds:uri="a7b50396-0b06-45c1-b28e-46f86d566a10"/>
    <ds:schemaRef ds:uri="985ec44e-1bab-4c0b-9df0-6ba128686fc9"/>
  </ds:schemaRefs>
</ds:datastoreItem>
</file>

<file path=customXml/itemProps3.xml><?xml version="1.0" encoding="utf-8"?>
<ds:datastoreItem xmlns:ds="http://schemas.openxmlformats.org/officeDocument/2006/customXml" ds:itemID="{93CF221C-67B5-42DF-929C-79A9FBC150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b50396-0b06-45c1-b28e-46f86d566a10"/>
    <ds:schemaRef ds:uri="985ec44e-1bab-4c0b-9df0-6ba128686fc9"/>
    <ds:schemaRef ds:uri="c15478a5-0be8-4f5d-8383-b307d5ba8b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7eb58d0f-f804-411f-a20e-09ebfae62b4c}" enabled="1" method="Privileged" siteId="{0f9e35db-544f-4f60-bdcc-5ea416e6dc70}" removed="0"/>
  <clbl:label id="{f999e2e9-5aa8-467f-9eca-df0d6c4eaf13}" enabled="0" method="" siteId="{f999e2e9-5aa8-467f-9eca-df0d6c4eaf13}" removed="1"/>
</clbl:labelList>
</file>

<file path=docProps/app.xml><?xml version="1.0" encoding="utf-8"?>
<Properties xmlns="http://schemas.openxmlformats.org/officeDocument/2006/extended-properties" xmlns:vt="http://schemas.openxmlformats.org/officeDocument/2006/docPropsVTypes">
  <Template>Normal</Template>
  <TotalTime>6</TotalTime>
  <Pages>19</Pages>
  <Words>7582</Words>
  <Characters>43362</Characters>
  <Application>Microsoft Office Word</Application>
  <DocSecurity>0</DocSecurity>
  <Lines>361</Lines>
  <Paragraphs>101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Cancino</dc:creator>
  <cp:keywords/>
  <dc:description/>
  <cp:lastModifiedBy>Ximena Victoria Cancino Ordenes</cp:lastModifiedBy>
  <cp:revision>6</cp:revision>
  <cp:lastPrinted>2022-11-18T15:31:00Z</cp:lastPrinted>
  <dcterms:created xsi:type="dcterms:W3CDTF">2025-11-12T11:34:00Z</dcterms:created>
  <dcterms:modified xsi:type="dcterms:W3CDTF">2025-11-12T11:39:00Z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0x0101009929416AA0540C42B015682282C961AD</vt:lpwstr>
  </property>
  <property fmtid="{D5CDD505-2E9C-101B-9397-08002B2CF9AE}" pid="3" name="GrammarlyDocumentId">
    <vt:lpwstr>d68b86d54ce1799a7576be8e39d211bd31fb8758211a5577152a8ecf4e7c6e83</vt:lpwstr>
  </property>
  <property fmtid="{D5CDD505-2E9C-101B-9397-08002B2CF9AE}" pid="4" name="TaxKeyword">
    <vt:lpwstr/>
  </property>
  <property fmtid="{D5CDD505-2E9C-101B-9397-08002B2CF9AE}" pid="5" name="MediaServiceImageTags">
    <vt:lpwstr/>
  </property>
</Properties>
</file>