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3B881F" w14:textId="77777777" w:rsidR="00DA5364" w:rsidRPr="00DA5364" w:rsidRDefault="00DA5364" w:rsidP="00DA5364">
      <w:pPr>
        <w:widowControl w:val="0"/>
        <w:tabs>
          <w:tab w:val="left" w:pos="-1057"/>
          <w:tab w:val="left" w:pos="-720"/>
        </w:tabs>
        <w:autoSpaceDE w:val="0"/>
        <w:spacing w:after="0"/>
        <w:rPr>
          <w:rFonts w:ascii="Arial" w:eastAsia="Times New Roman" w:hAnsi="Arial" w:cs="Arial"/>
          <w:spacing w:val="-8"/>
          <w:sz w:val="12"/>
          <w:szCs w:val="12"/>
          <w:lang w:val="fr-FR"/>
        </w:rPr>
      </w:pPr>
    </w:p>
    <w:tbl>
      <w:tblPr>
        <w:tblW w:w="9648" w:type="dxa"/>
        <w:tblLayout w:type="fixed"/>
        <w:tblCellMar>
          <w:left w:w="10" w:type="dxa"/>
          <w:right w:w="10" w:type="dxa"/>
        </w:tblCellMar>
        <w:tblLook w:val="0000" w:firstRow="0" w:lastRow="0" w:firstColumn="0" w:lastColumn="0" w:noHBand="0" w:noVBand="0"/>
      </w:tblPr>
      <w:tblGrid>
        <w:gridCol w:w="1526"/>
        <w:gridCol w:w="4414"/>
        <w:gridCol w:w="3708"/>
      </w:tblGrid>
      <w:tr w:rsidR="00DA5364" w:rsidRPr="00DA5364" w14:paraId="396D9AF2" w14:textId="77777777" w:rsidTr="00697A30">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70E1F556" w14:textId="77777777" w:rsidR="00DA5364" w:rsidRPr="00DA5364" w:rsidRDefault="00DA5364" w:rsidP="00697A30">
            <w:pPr>
              <w:widowControl w:val="0"/>
              <w:autoSpaceDE w:val="0"/>
              <w:spacing w:after="0"/>
              <w:rPr>
                <w:rFonts w:ascii="Arial" w:hAnsi="Arial" w:cs="Arial"/>
              </w:rPr>
            </w:pPr>
            <w:bookmarkStart w:id="0" w:name="_Hlk208560930"/>
            <w:r w:rsidRPr="00DA5364">
              <w:rPr>
                <w:rFonts w:ascii="Arial" w:eastAsia="Times New Roman" w:hAnsi="Arial" w:cs="Arial"/>
                <w:noProof/>
              </w:rPr>
              <w:drawing>
                <wp:inline distT="0" distB="0" distL="0" distR="0" wp14:anchorId="37E6D584" wp14:editId="2D99EA24">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2533" t="-726" r="-2533" b="-726"/>
                          <a:stretch>
                            <a:fillRect/>
                          </a:stretch>
                        </pic:blipFill>
                        <pic:spPr>
                          <a:xfrm>
                            <a:off x="0" y="0"/>
                            <a:ext cx="752478" cy="771525"/>
                          </a:xfrm>
                          <a:prstGeom prst="rect">
                            <a:avLst/>
                          </a:prstGeom>
                          <a:noFill/>
                          <a:ln>
                            <a:noFill/>
                            <a:prstDash/>
                          </a:ln>
                        </pic:spPr>
                      </pic:pic>
                    </a:graphicData>
                  </a:graphic>
                </wp:inline>
              </w:drawing>
            </w:r>
          </w:p>
          <w:p w14:paraId="278DC99F" w14:textId="77777777" w:rsidR="00DA5364" w:rsidRPr="00DA5364" w:rsidRDefault="00DA5364" w:rsidP="00697A30">
            <w:pPr>
              <w:widowControl w:val="0"/>
              <w:autoSpaceDE w:val="0"/>
              <w:spacing w:after="0"/>
              <w:rPr>
                <w:rFonts w:ascii="Arial" w:eastAsia="Times New Roman" w:hAnsi="Arial" w:cs="Arial"/>
                <w:lang w:val="fr-FR"/>
              </w:rPr>
            </w:pPr>
          </w:p>
        </w:tc>
        <w:tc>
          <w:tcPr>
            <w:tcW w:w="4414" w:type="dxa"/>
            <w:tcBorders>
              <w:top w:val="single" w:sz="12" w:space="0" w:color="000000"/>
              <w:bottom w:val="single" w:sz="12" w:space="0" w:color="000000"/>
            </w:tcBorders>
            <w:tcMar>
              <w:top w:w="85" w:type="dxa"/>
              <w:left w:w="108" w:type="dxa"/>
              <w:bottom w:w="0" w:type="dxa"/>
              <w:right w:w="108" w:type="dxa"/>
            </w:tcMar>
          </w:tcPr>
          <w:p w14:paraId="057CA977" w14:textId="77777777" w:rsidR="00DA5364" w:rsidRPr="00DA5364" w:rsidRDefault="00DA5364" w:rsidP="00697A30">
            <w:pPr>
              <w:keepNext/>
              <w:widowControl w:val="0"/>
              <w:autoSpaceDE w:val="0"/>
              <w:spacing w:after="0"/>
              <w:ind w:left="-108"/>
              <w:outlineLvl w:val="1"/>
              <w:rPr>
                <w:rFonts w:ascii="Arial" w:eastAsia="Times New Roman" w:hAnsi="Arial" w:cs="Arial"/>
                <w:sz w:val="12"/>
                <w:szCs w:val="12"/>
                <w:lang w:val="fr-FR"/>
              </w:rPr>
            </w:pPr>
          </w:p>
          <w:p w14:paraId="1A7DDF66" w14:textId="77777777" w:rsidR="00DA5364" w:rsidRPr="00DA5364" w:rsidRDefault="00DA5364" w:rsidP="00697A30">
            <w:pPr>
              <w:keepNext/>
              <w:widowControl w:val="0"/>
              <w:autoSpaceDE w:val="0"/>
              <w:spacing w:after="0"/>
              <w:ind w:left="-108"/>
              <w:outlineLvl w:val="1"/>
              <w:rPr>
                <w:rFonts w:ascii="Arial" w:hAnsi="Arial" w:cs="Arial"/>
                <w:lang w:val="fr-FR"/>
              </w:rPr>
            </w:pPr>
            <w:r w:rsidRPr="00DA5364">
              <w:rPr>
                <w:rFonts w:ascii="Arial" w:eastAsia="Arial" w:hAnsi="Arial" w:cs="Arial"/>
                <w:b/>
                <w:bCs/>
                <w:sz w:val="32"/>
                <w:szCs w:val="32"/>
                <w:lang w:val="fr-FR"/>
              </w:rPr>
              <w:t>CONVENTION SUR</w:t>
            </w:r>
          </w:p>
          <w:p w14:paraId="69F00320" w14:textId="77777777" w:rsidR="00DA5364" w:rsidRPr="00DA5364" w:rsidRDefault="00DA5364" w:rsidP="00697A30">
            <w:pPr>
              <w:keepNext/>
              <w:widowControl w:val="0"/>
              <w:autoSpaceDE w:val="0"/>
              <w:spacing w:after="0"/>
              <w:ind w:left="-108"/>
              <w:outlineLvl w:val="1"/>
              <w:rPr>
                <w:rFonts w:ascii="Arial" w:hAnsi="Arial" w:cs="Arial"/>
                <w:lang w:val="fr-FR"/>
              </w:rPr>
            </w:pPr>
            <w:r w:rsidRPr="00DA5364">
              <w:rPr>
                <w:rFonts w:ascii="Arial" w:eastAsia="Arial" w:hAnsi="Arial" w:cs="Arial"/>
                <w:b/>
                <w:bCs/>
                <w:sz w:val="32"/>
                <w:szCs w:val="32"/>
                <w:lang w:val="fr-FR"/>
              </w:rPr>
              <w:t>LES ESPÈCES</w:t>
            </w:r>
          </w:p>
          <w:p w14:paraId="37B4CFDF" w14:textId="77777777" w:rsidR="00DA5364" w:rsidRPr="00DA5364" w:rsidRDefault="00DA5364" w:rsidP="00697A30">
            <w:pPr>
              <w:keepNext/>
              <w:widowControl w:val="0"/>
              <w:autoSpaceDE w:val="0"/>
              <w:spacing w:after="0"/>
              <w:ind w:left="-108"/>
              <w:outlineLvl w:val="1"/>
              <w:rPr>
                <w:rFonts w:ascii="Arial" w:hAnsi="Arial" w:cs="Arial"/>
                <w:lang w:val="fr-FR"/>
              </w:rPr>
            </w:pPr>
            <w:r w:rsidRPr="00DA5364">
              <w:rPr>
                <w:rFonts w:ascii="Arial" w:eastAsia="Arial" w:hAnsi="Arial" w:cs="Arial"/>
                <w:b/>
                <w:bCs/>
                <w:sz w:val="32"/>
                <w:szCs w:val="32"/>
                <w:lang w:val="fr-FR"/>
              </w:rPr>
              <w:t>MIGRATRICES</w:t>
            </w:r>
          </w:p>
        </w:tc>
        <w:tc>
          <w:tcPr>
            <w:tcW w:w="3708" w:type="dxa"/>
            <w:tcBorders>
              <w:top w:val="single" w:sz="12" w:space="0" w:color="000000"/>
              <w:bottom w:val="single" w:sz="12" w:space="0" w:color="000000"/>
            </w:tcBorders>
            <w:tcMar>
              <w:top w:w="85" w:type="dxa"/>
              <w:left w:w="108" w:type="dxa"/>
              <w:bottom w:w="0" w:type="dxa"/>
              <w:right w:w="108" w:type="dxa"/>
            </w:tcMar>
          </w:tcPr>
          <w:p w14:paraId="2E977169" w14:textId="0D7C7C55" w:rsidR="00DA5364" w:rsidRPr="00DA5364" w:rsidRDefault="00DA5364" w:rsidP="00697A30">
            <w:pPr>
              <w:widowControl w:val="0"/>
              <w:tabs>
                <w:tab w:val="left" w:pos="5040"/>
                <w:tab w:val="left" w:pos="5760"/>
                <w:tab w:val="left" w:pos="6008"/>
                <w:tab w:val="left" w:pos="6480"/>
                <w:tab w:val="left" w:pos="7200"/>
                <w:tab w:val="left" w:pos="7920"/>
                <w:tab w:val="left" w:pos="8640"/>
              </w:tabs>
              <w:autoSpaceDE w:val="0"/>
              <w:spacing w:before="120" w:after="120"/>
              <w:rPr>
                <w:rFonts w:ascii="Arial" w:eastAsia="Arial" w:hAnsi="Arial" w:cs="Arial"/>
                <w:lang w:val="fr-FR"/>
              </w:rPr>
            </w:pPr>
            <w:r w:rsidRPr="00DA5364">
              <w:rPr>
                <w:rFonts w:ascii="Arial" w:eastAsia="Arial" w:hAnsi="Arial" w:cs="Arial"/>
                <w:lang w:val="fr-FR"/>
              </w:rPr>
              <w:t>UNEP/CMS/COP15/Doc.</w:t>
            </w:r>
            <w:r w:rsidR="002F5F96">
              <w:rPr>
                <w:rFonts w:ascii="Arial" w:eastAsia="Arial" w:hAnsi="Arial" w:cs="Arial"/>
                <w:lang w:val="fr-FR"/>
              </w:rPr>
              <w:t>30.2.10</w:t>
            </w:r>
          </w:p>
          <w:p w14:paraId="02E682FE" w14:textId="5B205280" w:rsidR="00DA5364" w:rsidRPr="00DA5364" w:rsidRDefault="002F5F96" w:rsidP="00697A30">
            <w:pPr>
              <w:widowControl w:val="0"/>
              <w:tabs>
                <w:tab w:val="left" w:pos="5040"/>
                <w:tab w:val="left" w:pos="5760"/>
                <w:tab w:val="left" w:pos="6008"/>
                <w:tab w:val="left" w:pos="6480"/>
                <w:tab w:val="left" w:pos="7200"/>
                <w:tab w:val="left" w:pos="7920"/>
                <w:tab w:val="left" w:pos="8640"/>
              </w:tabs>
              <w:autoSpaceDE w:val="0"/>
              <w:spacing w:before="120" w:after="120"/>
              <w:rPr>
                <w:rFonts w:ascii="Arial" w:eastAsia="Arial" w:hAnsi="Arial" w:cs="Arial"/>
                <w:lang w:val="fr-FR"/>
              </w:rPr>
            </w:pPr>
            <w:r>
              <w:rPr>
                <w:rFonts w:ascii="Arial" w:eastAsia="Arial" w:hAnsi="Arial" w:cs="Arial"/>
                <w:lang w:val="fr-FR"/>
              </w:rPr>
              <w:t xml:space="preserve">20 octobre </w:t>
            </w:r>
            <w:r w:rsidR="00DA5364" w:rsidRPr="00DA5364">
              <w:rPr>
                <w:rFonts w:ascii="Arial" w:eastAsia="Arial" w:hAnsi="Arial" w:cs="Arial"/>
                <w:lang w:val="fr-FR"/>
              </w:rPr>
              <w:t>2025</w:t>
            </w:r>
          </w:p>
          <w:p w14:paraId="603C0670" w14:textId="77777777" w:rsidR="00DA5364" w:rsidRPr="00DA5364" w:rsidRDefault="00DA5364" w:rsidP="00697A30">
            <w:pPr>
              <w:widowControl w:val="0"/>
              <w:autoSpaceDE w:val="0"/>
              <w:spacing w:after="0"/>
              <w:rPr>
                <w:rFonts w:ascii="Arial" w:hAnsi="Arial" w:cs="Arial"/>
                <w:lang w:val="fr-FR"/>
              </w:rPr>
            </w:pPr>
            <w:r w:rsidRPr="00DA5364">
              <w:rPr>
                <w:rFonts w:ascii="Arial" w:eastAsia="Arial" w:hAnsi="Arial" w:cs="Arial"/>
                <w:lang w:val="fr-FR"/>
              </w:rPr>
              <w:t>Français</w:t>
            </w:r>
          </w:p>
          <w:p w14:paraId="79CFF16B" w14:textId="77777777" w:rsidR="00DA5364" w:rsidRPr="00DA5364" w:rsidRDefault="00DA5364" w:rsidP="00697A30">
            <w:pPr>
              <w:widowControl w:val="0"/>
              <w:autoSpaceDE w:val="0"/>
              <w:spacing w:after="120"/>
              <w:rPr>
                <w:rFonts w:ascii="Arial" w:hAnsi="Arial" w:cs="Arial"/>
                <w:lang w:val="fr-FR"/>
              </w:rPr>
            </w:pPr>
            <w:r w:rsidRPr="00DA5364">
              <w:rPr>
                <w:rFonts w:ascii="Arial" w:eastAsia="Arial" w:hAnsi="Arial" w:cs="Arial"/>
                <w:lang w:val="fr-FR"/>
              </w:rPr>
              <w:t>Original : Anglais</w:t>
            </w:r>
          </w:p>
        </w:tc>
      </w:tr>
    </w:tbl>
    <w:p w14:paraId="3CDE002B" w14:textId="77777777" w:rsidR="00DA5364" w:rsidRPr="00DA5364" w:rsidRDefault="00DA5364" w:rsidP="00DA5364">
      <w:pPr>
        <w:widowControl w:val="0"/>
        <w:tabs>
          <w:tab w:val="left" w:pos="-1057"/>
          <w:tab w:val="left" w:pos="-720"/>
        </w:tabs>
        <w:autoSpaceDE w:val="0"/>
        <w:spacing w:after="0"/>
        <w:rPr>
          <w:rFonts w:ascii="Arial" w:eastAsia="Arial" w:hAnsi="Arial" w:cs="Arial"/>
          <w:sz w:val="8"/>
          <w:szCs w:val="8"/>
          <w:lang w:val="fr-FR"/>
        </w:rPr>
      </w:pPr>
      <w:bookmarkStart w:id="1" w:name="_Hlk208560946"/>
      <w:bookmarkEnd w:id="0"/>
    </w:p>
    <w:p w14:paraId="2BB94BB0" w14:textId="77777777" w:rsidR="00DA5364" w:rsidRPr="00DA5364" w:rsidRDefault="00DA5364" w:rsidP="00DA5364">
      <w:pPr>
        <w:widowControl w:val="0"/>
        <w:tabs>
          <w:tab w:val="left" w:pos="-1057"/>
          <w:tab w:val="left" w:pos="-720"/>
        </w:tabs>
        <w:autoSpaceDE w:val="0"/>
        <w:spacing w:after="0"/>
        <w:rPr>
          <w:rFonts w:ascii="Arial" w:hAnsi="Arial" w:cs="Arial"/>
          <w:lang w:val="fr-FR"/>
        </w:rPr>
      </w:pPr>
      <w:r w:rsidRPr="00DA5364">
        <w:rPr>
          <w:rFonts w:ascii="Arial" w:eastAsia="Arial" w:hAnsi="Arial" w:cs="Arial"/>
          <w:lang w:val="fr-FR"/>
        </w:rPr>
        <w:t>15</w:t>
      </w:r>
      <w:r w:rsidRPr="00DA5364">
        <w:rPr>
          <w:rFonts w:ascii="Arial" w:eastAsia="Arial" w:hAnsi="Arial" w:cs="Arial"/>
          <w:vertAlign w:val="superscript"/>
          <w:lang w:val="fr-FR"/>
        </w:rPr>
        <w:t>ème</w:t>
      </w:r>
      <w:r w:rsidRPr="00DA5364">
        <w:rPr>
          <w:rFonts w:ascii="Arial" w:eastAsia="Arial" w:hAnsi="Arial" w:cs="Arial"/>
          <w:lang w:val="fr-FR"/>
        </w:rPr>
        <w:t xml:space="preserve"> SESSION DE LA CONFÉRENCE DES PARTIES</w:t>
      </w:r>
    </w:p>
    <w:p w14:paraId="7E995F26" w14:textId="77777777" w:rsidR="00DA5364" w:rsidRPr="00DA5364" w:rsidRDefault="00DA5364" w:rsidP="00DA5364">
      <w:pPr>
        <w:widowControl w:val="0"/>
        <w:pBdr>
          <w:top w:val="single" w:sz="6" w:space="0" w:color="FFFFFF"/>
          <w:left w:val="single" w:sz="6" w:space="0" w:color="FFFFFF"/>
          <w:bottom w:val="single" w:sz="6" w:space="0" w:color="FFFFFF"/>
          <w:right w:val="single" w:sz="6" w:space="0" w:color="FFFFFF"/>
        </w:pBdr>
        <w:autoSpaceDE w:val="0"/>
        <w:spacing w:after="0" w:line="228" w:lineRule="auto"/>
        <w:outlineLvl w:val="1"/>
        <w:rPr>
          <w:rFonts w:ascii="Arial" w:hAnsi="Arial" w:cs="Arial"/>
          <w:lang w:val="fr-FR"/>
        </w:rPr>
      </w:pPr>
      <w:r w:rsidRPr="00DA5364">
        <w:rPr>
          <w:rFonts w:ascii="Arial" w:eastAsia="Arial" w:hAnsi="Arial" w:cs="Arial"/>
          <w:bCs/>
          <w:lang w:val="fr-FR"/>
        </w:rPr>
        <w:t>Campo Grande, Brésil, 23 au 29 mars 2026</w:t>
      </w:r>
    </w:p>
    <w:p w14:paraId="5CE42831" w14:textId="7A246CDD" w:rsidR="00DA5364" w:rsidRPr="00DA5364" w:rsidRDefault="00DA5364" w:rsidP="00DA5364">
      <w:pPr>
        <w:widowControl w:val="0"/>
        <w:autoSpaceDE w:val="0"/>
        <w:spacing w:after="0" w:line="228" w:lineRule="auto"/>
        <w:rPr>
          <w:rFonts w:ascii="Arial" w:hAnsi="Arial" w:cs="Arial"/>
          <w:lang w:val="fr-FR"/>
        </w:rPr>
      </w:pPr>
      <w:r w:rsidRPr="00DA5364">
        <w:rPr>
          <w:rFonts w:ascii="Arial" w:eastAsia="Arial" w:hAnsi="Arial" w:cs="Arial"/>
          <w:iCs/>
          <w:lang w:val="fr-FR"/>
        </w:rPr>
        <w:t xml:space="preserve">Point </w:t>
      </w:r>
      <w:r w:rsidR="002F5F96">
        <w:rPr>
          <w:rFonts w:ascii="Arial" w:eastAsia="Arial" w:hAnsi="Arial" w:cs="Arial"/>
          <w:iCs/>
          <w:lang w:val="fr-FR"/>
        </w:rPr>
        <w:t>30.2</w:t>
      </w:r>
      <w:r w:rsidRPr="00DA5364">
        <w:rPr>
          <w:rFonts w:ascii="Arial" w:eastAsia="Arial" w:hAnsi="Arial" w:cs="Arial"/>
          <w:iCs/>
          <w:lang w:val="fr-FR"/>
        </w:rPr>
        <w:t xml:space="preserve"> de l’ordre du jour</w:t>
      </w:r>
    </w:p>
    <w:bookmarkEnd w:id="1"/>
    <w:p w14:paraId="220E4A54" w14:textId="77777777" w:rsidR="00006C14" w:rsidRPr="00967CB1" w:rsidRDefault="00006C14">
      <w:pPr>
        <w:widowControl w:val="0"/>
        <w:autoSpaceDE w:val="0"/>
        <w:spacing w:after="0"/>
        <w:rPr>
          <w:rFonts w:ascii="Arial" w:eastAsia="Times New Roman" w:hAnsi="Arial" w:cs="Arial"/>
          <w:lang w:val="fr-FR"/>
        </w:rPr>
      </w:pPr>
    </w:p>
    <w:p w14:paraId="19464851" w14:textId="77777777" w:rsidR="00006C14" w:rsidRPr="00967CB1" w:rsidRDefault="00006C14">
      <w:pPr>
        <w:widowControl w:val="0"/>
        <w:autoSpaceDE w:val="0"/>
        <w:spacing w:after="0"/>
        <w:rPr>
          <w:rFonts w:ascii="Arial" w:eastAsia="Times New Roman" w:hAnsi="Arial" w:cs="Arial"/>
          <w:lang w:val="fr-FR"/>
        </w:rPr>
      </w:pPr>
    </w:p>
    <w:p w14:paraId="38511010" w14:textId="1A3E579B" w:rsidR="00006C14" w:rsidRPr="00967CB1" w:rsidRDefault="00000000">
      <w:pPr>
        <w:widowControl w:val="0"/>
        <w:pBdr>
          <w:top w:val="single" w:sz="6" w:space="0" w:color="FFFFFF"/>
          <w:left w:val="single" w:sz="6" w:space="0" w:color="FFFFFF"/>
          <w:bottom w:val="single" w:sz="6" w:space="0" w:color="FFFFFF"/>
          <w:right w:val="single" w:sz="6" w:space="0" w:color="FFFFFF"/>
        </w:pBdr>
        <w:suppressAutoHyphens w:val="0"/>
        <w:autoSpaceDE w:val="0"/>
        <w:spacing w:after="0"/>
        <w:ind w:left="-90" w:right="-367"/>
        <w:jc w:val="center"/>
        <w:textAlignment w:val="auto"/>
        <w:outlineLvl w:val="1"/>
        <w:rPr>
          <w:rFonts w:ascii="Arial" w:eastAsia="Times New Roman" w:hAnsi="Arial" w:cs="Arial"/>
          <w:b/>
          <w:bCs/>
          <w:lang w:val="fr-FR"/>
        </w:rPr>
      </w:pPr>
      <w:r w:rsidRPr="00967CB1">
        <w:rPr>
          <w:rFonts w:ascii="Arial" w:eastAsia="Times New Roman" w:hAnsi="Arial" w:cs="Arial"/>
          <w:b/>
          <w:bCs/>
          <w:lang w:val="fr-FR"/>
        </w:rPr>
        <w:t xml:space="preserve">PROPOSITION POUR L’INSCRIPTION DU HARFANG DES NEIGES </w:t>
      </w:r>
      <w:r w:rsidRPr="00967CB1">
        <w:rPr>
          <w:rFonts w:ascii="Arial" w:eastAsia="Times New Roman" w:hAnsi="Arial" w:cs="Arial"/>
          <w:b/>
          <w:bCs/>
          <w:i/>
          <w:lang w:val="fr-FR"/>
        </w:rPr>
        <w:t xml:space="preserve">(Bubo </w:t>
      </w:r>
      <w:proofErr w:type="spellStart"/>
      <w:r w:rsidRPr="00967CB1">
        <w:rPr>
          <w:rFonts w:ascii="Arial" w:eastAsia="Times New Roman" w:hAnsi="Arial" w:cs="Arial"/>
          <w:b/>
          <w:bCs/>
          <w:i/>
          <w:lang w:val="fr-FR"/>
        </w:rPr>
        <w:t>scandiacus</w:t>
      </w:r>
      <w:proofErr w:type="spellEnd"/>
      <w:r w:rsidRPr="00967CB1">
        <w:rPr>
          <w:rFonts w:ascii="Arial" w:eastAsia="Times New Roman" w:hAnsi="Arial" w:cs="Arial"/>
          <w:b/>
          <w:bCs/>
          <w:i/>
          <w:lang w:val="fr-FR"/>
        </w:rPr>
        <w:t>)</w:t>
      </w:r>
    </w:p>
    <w:p w14:paraId="18E1F7FA" w14:textId="44EF4CF1" w:rsidR="00006C14" w:rsidRPr="00967CB1" w:rsidRDefault="007F0932">
      <w:pPr>
        <w:widowControl w:val="0"/>
        <w:pBdr>
          <w:top w:val="single" w:sz="6" w:space="0" w:color="FFFFFF"/>
          <w:left w:val="single" w:sz="6" w:space="0" w:color="FFFFFF"/>
          <w:bottom w:val="single" w:sz="6" w:space="0" w:color="FFFFFF"/>
          <w:right w:val="single" w:sz="6" w:space="0" w:color="FFFFFF"/>
        </w:pBdr>
        <w:suppressAutoHyphens w:val="0"/>
        <w:autoSpaceDE w:val="0"/>
        <w:spacing w:after="0"/>
        <w:ind w:left="-90" w:right="-367"/>
        <w:jc w:val="center"/>
        <w:textAlignment w:val="auto"/>
        <w:outlineLvl w:val="1"/>
        <w:rPr>
          <w:rFonts w:ascii="Arial" w:hAnsi="Arial" w:cs="Arial"/>
          <w:lang w:val="fr-FR"/>
        </w:rPr>
      </w:pPr>
      <w:r w:rsidRPr="00967CB1">
        <w:rPr>
          <w:rFonts w:ascii="Arial" w:eastAsia="Times New Roman" w:hAnsi="Arial" w:cs="Arial"/>
          <w:b/>
          <w:bCs/>
          <w:caps/>
          <w:lang w:val="fr-FR"/>
        </w:rPr>
        <w:t>À l’Annexe</w:t>
      </w:r>
      <w:r w:rsidR="003531CE" w:rsidRPr="00967CB1">
        <w:rPr>
          <w:rFonts w:ascii="Arial" w:eastAsia="Times New Roman" w:hAnsi="Arial" w:cs="Arial"/>
          <w:b/>
          <w:bCs/>
          <w:caps/>
          <w:lang w:val="fr-FR"/>
        </w:rPr>
        <w:t> </w:t>
      </w:r>
      <w:r w:rsidRPr="00967CB1">
        <w:rPr>
          <w:rFonts w:ascii="Arial" w:eastAsia="Times New Roman" w:hAnsi="Arial" w:cs="Arial"/>
          <w:b/>
          <w:bCs/>
          <w:caps/>
          <w:lang w:val="fr-FR"/>
        </w:rPr>
        <w:t>II de la Convention</w:t>
      </w:r>
      <w:r w:rsidRPr="00967CB1">
        <w:rPr>
          <w:rFonts w:ascii="Arial" w:eastAsia="Times New Roman" w:hAnsi="Arial" w:cs="Arial"/>
          <w:lang w:val="fr-FR"/>
        </w:rPr>
        <w:t>*</w:t>
      </w:r>
    </w:p>
    <w:p w14:paraId="2FF2F435" w14:textId="77777777" w:rsidR="00006C14" w:rsidRPr="00967CB1" w:rsidRDefault="00006C14">
      <w:pPr>
        <w:widowControl w:val="0"/>
        <w:autoSpaceDE w:val="0"/>
        <w:spacing w:after="0"/>
        <w:jc w:val="center"/>
        <w:rPr>
          <w:rFonts w:ascii="Arial" w:eastAsia="Times New Roman" w:hAnsi="Arial" w:cs="Arial"/>
          <w:i/>
          <w:lang w:val="fr-FR"/>
        </w:rPr>
      </w:pPr>
    </w:p>
    <w:p w14:paraId="168F6C8C" w14:textId="77777777" w:rsidR="00006C14" w:rsidRPr="00967CB1" w:rsidRDefault="00006C14">
      <w:pPr>
        <w:widowControl w:val="0"/>
        <w:tabs>
          <w:tab w:val="left" w:pos="8295"/>
        </w:tabs>
        <w:autoSpaceDE w:val="0"/>
        <w:spacing w:after="0"/>
        <w:jc w:val="both"/>
        <w:rPr>
          <w:rFonts w:ascii="Arial" w:eastAsia="Times New Roman" w:hAnsi="Arial" w:cs="Arial"/>
          <w:sz w:val="21"/>
          <w:szCs w:val="21"/>
          <w:lang w:val="fr-FR"/>
        </w:rPr>
      </w:pPr>
    </w:p>
    <w:p w14:paraId="174401CA" w14:textId="77777777" w:rsidR="00006C14" w:rsidRPr="00967CB1" w:rsidRDefault="00000000">
      <w:pPr>
        <w:widowControl w:val="0"/>
        <w:autoSpaceDE w:val="0"/>
        <w:spacing w:after="0"/>
        <w:rPr>
          <w:rFonts w:ascii="Arial" w:hAnsi="Arial" w:cs="Arial"/>
          <w:lang w:val="fr-FR"/>
        </w:rPr>
      </w:pPr>
      <w:r w:rsidRPr="00967CB1">
        <w:rPr>
          <w:rFonts w:ascii="Arial" w:eastAsia="Times New Roman" w:hAnsi="Arial" w:cs="Arial"/>
          <w:noProof/>
          <w:sz w:val="21"/>
          <w:szCs w:val="21"/>
          <w:lang w:val="fr-FR"/>
        </w:rPr>
        <mc:AlternateContent>
          <mc:Choice Requires="wps">
            <w:drawing>
              <wp:anchor distT="0" distB="0" distL="114300" distR="114300" simplePos="0" relativeHeight="251658240" behindDoc="0" locked="0" layoutInCell="1" allowOverlap="1" wp14:anchorId="0047D9E1" wp14:editId="333A94D8">
                <wp:simplePos x="0" y="0"/>
                <wp:positionH relativeFrom="column">
                  <wp:posOffset>776976</wp:posOffset>
                </wp:positionH>
                <wp:positionV relativeFrom="paragraph">
                  <wp:posOffset>139892</wp:posOffset>
                </wp:positionV>
                <wp:extent cx="4206240" cy="1104680"/>
                <wp:effectExtent l="0" t="0" r="22860" b="19685"/>
                <wp:wrapNone/>
                <wp:docPr id="5" name="Text Box 4"/>
                <wp:cNvGraphicFramePr/>
                <a:graphic xmlns:a="http://schemas.openxmlformats.org/drawingml/2006/main">
                  <a:graphicData uri="http://schemas.microsoft.com/office/word/2010/wordprocessingShape">
                    <wps:wsp>
                      <wps:cNvSpPr txBox="1"/>
                      <wps:spPr>
                        <a:xfrm>
                          <a:off x="0" y="0"/>
                          <a:ext cx="4206240" cy="1104680"/>
                        </a:xfrm>
                        <a:prstGeom prst="rect">
                          <a:avLst/>
                        </a:prstGeom>
                        <a:solidFill>
                          <a:srgbClr val="FFFFFF"/>
                        </a:solidFill>
                        <a:ln w="3172">
                          <a:solidFill>
                            <a:srgbClr val="000000"/>
                          </a:solidFill>
                          <a:prstDash val="solid"/>
                        </a:ln>
                      </wps:spPr>
                      <wps:txbx>
                        <w:txbxContent>
                          <w:p w14:paraId="40C7249A" w14:textId="5DD26C66" w:rsidR="00006C14" w:rsidRDefault="00000000">
                            <w:pPr>
                              <w:widowControl w:val="0"/>
                              <w:suppressAutoHyphens w:val="0"/>
                              <w:autoSpaceDE w:val="0"/>
                              <w:spacing w:after="0"/>
                              <w:textAlignment w:val="auto"/>
                              <w:rPr>
                                <w:rFonts w:ascii="Arial" w:eastAsia="Times New Roman" w:hAnsi="Arial" w:cs="Arial"/>
                                <w:lang w:val="fr-FR"/>
                              </w:rPr>
                            </w:pPr>
                            <w:r>
                              <w:rPr>
                                <w:rFonts w:ascii="Arial" w:eastAsia="Times New Roman" w:hAnsi="Arial" w:cs="Arial"/>
                                <w:lang w:val="fr-FR"/>
                              </w:rPr>
                              <w:t>Résumé</w:t>
                            </w:r>
                            <w:r w:rsidR="003531CE">
                              <w:rPr>
                                <w:rFonts w:ascii="Arial" w:eastAsia="Times New Roman" w:hAnsi="Arial" w:cs="Arial"/>
                                <w:lang w:val="fr-FR"/>
                              </w:rPr>
                              <w:t> :</w:t>
                            </w:r>
                          </w:p>
                          <w:p w14:paraId="32D3F1D3" w14:textId="77777777" w:rsidR="00006C14" w:rsidRDefault="00006C14">
                            <w:pPr>
                              <w:widowControl w:val="0"/>
                              <w:suppressAutoHyphens w:val="0"/>
                              <w:autoSpaceDE w:val="0"/>
                              <w:spacing w:after="0"/>
                              <w:jc w:val="both"/>
                              <w:textAlignment w:val="auto"/>
                              <w:rPr>
                                <w:rFonts w:ascii="Arial" w:eastAsia="Times New Roman" w:hAnsi="Arial" w:cs="Arial"/>
                                <w:i/>
                                <w:lang w:val="fr-FR"/>
                              </w:rPr>
                            </w:pPr>
                          </w:p>
                          <w:p w14:paraId="07F1093E" w14:textId="2143DE58" w:rsidR="00006C14" w:rsidRDefault="00000000" w:rsidP="00985B53">
                            <w:pPr>
                              <w:widowControl w:val="0"/>
                              <w:autoSpaceDE w:val="0"/>
                              <w:spacing w:after="0"/>
                              <w:jc w:val="both"/>
                              <w:textAlignment w:val="auto"/>
                              <w:rPr>
                                <w:rFonts w:ascii="Arial" w:eastAsia="Times New Roman" w:hAnsi="Arial" w:cs="Arial"/>
                                <w:lang w:val="fr-FR"/>
                              </w:rPr>
                            </w:pPr>
                            <w:r>
                              <w:rPr>
                                <w:rFonts w:ascii="Arial" w:eastAsia="Times New Roman" w:hAnsi="Arial" w:cs="Arial"/>
                                <w:lang w:val="fr-FR"/>
                              </w:rPr>
                              <w:t xml:space="preserve">Le gouvernement norvégien a soumis la proposition ci-jointe pour l’inscription du harfang des neiges </w:t>
                            </w:r>
                            <w:r>
                              <w:rPr>
                                <w:rFonts w:ascii="Arial" w:eastAsia="Times New Roman" w:hAnsi="Arial" w:cs="Arial"/>
                                <w:i/>
                                <w:lang w:val="fr-FR"/>
                              </w:rPr>
                              <w:t>(Bubo scandiacus)</w:t>
                            </w:r>
                            <w:r>
                              <w:rPr>
                                <w:rFonts w:ascii="Arial" w:eastAsia="Times New Roman" w:hAnsi="Arial" w:cs="Arial"/>
                                <w:lang w:val="fr-FR"/>
                              </w:rPr>
                              <w:t xml:space="preserve"> à l’Annexe</w:t>
                            </w:r>
                            <w:r w:rsidR="003531CE">
                              <w:rPr>
                                <w:rFonts w:ascii="Arial" w:eastAsia="Times New Roman" w:hAnsi="Arial" w:cs="Arial"/>
                                <w:lang w:val="fr-FR"/>
                              </w:rPr>
                              <w:t> </w:t>
                            </w:r>
                            <w:r>
                              <w:rPr>
                                <w:rFonts w:ascii="Arial" w:eastAsia="Times New Roman" w:hAnsi="Arial" w:cs="Arial"/>
                                <w:lang w:val="fr-FR"/>
                              </w:rPr>
                              <w:t>II de l</w:t>
                            </w:r>
                            <w:r w:rsidR="003531CE">
                              <w:rPr>
                                <w:rFonts w:ascii="Arial" w:eastAsia="Times New Roman" w:hAnsi="Arial" w:cs="Arial"/>
                                <w:lang w:val="fr-FR"/>
                              </w:rPr>
                              <w:t>a CMS</w:t>
                            </w:r>
                            <w:r>
                              <w:rPr>
                                <w:rFonts w:ascii="Arial" w:eastAsia="Times New Roman" w:hAnsi="Arial" w:cs="Arial"/>
                                <w:lang w:val="fr-FR"/>
                              </w:rPr>
                              <w:t>.</w:t>
                            </w:r>
                          </w:p>
                          <w:p w14:paraId="44FC3DFB" w14:textId="77777777" w:rsidR="00006C14" w:rsidRDefault="00006C14">
                            <w:pPr>
                              <w:widowControl w:val="0"/>
                              <w:suppressAutoHyphens w:val="0"/>
                              <w:autoSpaceDE w:val="0"/>
                              <w:spacing w:after="0"/>
                              <w:jc w:val="both"/>
                              <w:textAlignment w:val="auto"/>
                              <w:rPr>
                                <w:rFonts w:ascii="Arial" w:hAnsi="Arial" w:cs="Arial"/>
                                <w:lang w:val="fr-FR"/>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0047D9E1" id="_x0000_t202" coordsize="21600,21600" o:spt="202" path="m,l,21600r21600,l21600,xe">
                <v:stroke joinstyle="miter"/>
                <v:path gradientshapeok="t" o:connecttype="rect"/>
              </v:shapetype>
              <v:shape id="Text Box 4" o:spid="_x0000_s1026" type="#_x0000_t202" style="position:absolute;margin-left:61.2pt;margin-top:11pt;width:331.2pt;height: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" strokeweight=".08811mm">
                <v:textbox>
                  <w:txbxContent>
                    <w:p w14:paraId="40C7249A" w14:textId="5DD26C66" w:rsidR="00006C14" w:rsidRDefault="00067FC3">
                      <w:pPr>
                        <w:widowControl w:val="0"/>
                        <w:suppressAutoHyphens w:val="0"/>
                        <w:autoSpaceDE w:val="0"/>
                        <w:spacing w:after="0"/>
                        <w:textAlignment w:val="auto"/>
                        <w:rPr>
                          <w:rFonts w:ascii="Arial" w:eastAsia="Times New Roman" w:hAnsi="Arial" w:cs="Arial"/>
                          <w:lang w:val="fr-FR"/>
                        </w:rPr>
                      </w:pPr>
                      <w:r>
                        <w:rPr>
                          <w:rFonts w:ascii="Arial" w:eastAsia="Times New Roman" w:hAnsi="Arial" w:cs="Arial"/>
                          <w:lang w:val="fr-FR"/>
                        </w:rPr>
                        <w:t>Résumé</w:t>
                      </w:r>
                      <w:r w:rsidR="003531CE">
                        <w:rPr>
                          <w:rFonts w:ascii="Arial" w:eastAsia="Times New Roman" w:hAnsi="Arial" w:cs="Arial"/>
                          <w:lang w:val="fr-FR"/>
                        </w:rPr>
                        <w:t> :</w:t>
                      </w:r>
                    </w:p>
                    <w:p w14:paraId="32D3F1D3" w14:textId="77777777" w:rsidR="00006C14" w:rsidRDefault="00006C14">
                      <w:pPr>
                        <w:widowControl w:val="0"/>
                        <w:suppressAutoHyphens w:val="0"/>
                        <w:autoSpaceDE w:val="0"/>
                        <w:spacing w:after="0"/>
                        <w:jc w:val="both"/>
                        <w:textAlignment w:val="auto"/>
                        <w:rPr>
                          <w:rFonts w:ascii="Arial" w:eastAsia="Times New Roman" w:hAnsi="Arial" w:cs="Arial"/>
                          <w:i/>
                          <w:lang w:val="fr-FR"/>
                        </w:rPr>
                      </w:pPr>
                    </w:p>
                    <w:p w14:paraId="07F1093E" w14:textId="2143DE58" w:rsidR="00006C14" w:rsidRDefault="00067FC3" w:rsidP="00985B53">
                      <w:pPr>
                        <w:widowControl w:val="0"/>
                        <w:autoSpaceDE w:val="0"/>
                        <w:spacing w:after="0"/>
                        <w:jc w:val="both"/>
                        <w:textAlignment w:val="auto"/>
                        <w:rPr>
                          <w:rFonts w:ascii="Arial" w:eastAsia="Times New Roman" w:hAnsi="Arial" w:cs="Arial"/>
                          <w:lang w:val="fr-FR"/>
                        </w:rPr>
                      </w:pPr>
                      <w:r>
                        <w:rPr>
                          <w:rFonts w:ascii="Arial" w:eastAsia="Times New Roman" w:hAnsi="Arial" w:cs="Arial"/>
                          <w:lang w:val="fr-FR"/>
                        </w:rPr>
                        <w:t xml:space="preserve">Le gouvernement norvégien a soumis la proposition ci-jointe pour l’inscription du harfang des neiges </w:t>
                      </w:r>
                      <w:r>
                        <w:rPr>
                          <w:rFonts w:ascii="Arial" w:eastAsia="Times New Roman" w:hAnsi="Arial" w:cs="Arial"/>
                          <w:i/>
                          <w:lang w:val="fr-FR"/>
                        </w:rPr>
                        <w:t>(Bubo scandiacus)</w:t>
                      </w:r>
                      <w:r>
                        <w:rPr>
                          <w:rFonts w:ascii="Arial" w:eastAsia="Times New Roman" w:hAnsi="Arial" w:cs="Arial"/>
                          <w:lang w:val="fr-FR"/>
                        </w:rPr>
                        <w:t xml:space="preserve"> à l’Annexe</w:t>
                      </w:r>
                      <w:r w:rsidR="003531CE">
                        <w:rPr>
                          <w:rFonts w:ascii="Arial" w:eastAsia="Times New Roman" w:hAnsi="Arial" w:cs="Arial"/>
                          <w:lang w:val="fr-FR"/>
                        </w:rPr>
                        <w:t> </w:t>
                      </w:r>
                      <w:r>
                        <w:rPr>
                          <w:rFonts w:ascii="Arial" w:eastAsia="Times New Roman" w:hAnsi="Arial" w:cs="Arial"/>
                          <w:lang w:val="fr-FR"/>
                        </w:rPr>
                        <w:t>II de l</w:t>
                      </w:r>
                      <w:r w:rsidR="003531CE">
                        <w:rPr>
                          <w:rFonts w:ascii="Arial" w:eastAsia="Times New Roman" w:hAnsi="Arial" w:cs="Arial"/>
                          <w:lang w:val="fr-FR"/>
                        </w:rPr>
                        <w:t>a CMS</w:t>
                      </w:r>
                      <w:r>
                        <w:rPr>
                          <w:rFonts w:ascii="Arial" w:eastAsia="Times New Roman" w:hAnsi="Arial" w:cs="Arial"/>
                          <w:lang w:val="fr-FR"/>
                        </w:rPr>
                        <w:t>.</w:t>
                      </w:r>
                    </w:p>
                    <w:p w14:paraId="44FC3DFB" w14:textId="77777777" w:rsidR="00006C14" w:rsidRDefault="00006C14">
                      <w:pPr>
                        <w:widowControl w:val="0"/>
                        <w:suppressAutoHyphens w:val="0"/>
                        <w:autoSpaceDE w:val="0"/>
                        <w:spacing w:after="0"/>
                        <w:jc w:val="both"/>
                        <w:textAlignment w:val="auto"/>
                        <w:rPr>
                          <w:rFonts w:ascii="Arial" w:hAnsi="Arial" w:cs="Arial"/>
                          <w:lang w:val="fr-FR"/>
                        </w:rPr>
                      </w:pPr>
                    </w:p>
                  </w:txbxContent>
                </v:textbox>
              </v:shape>
            </w:pict>
          </mc:Fallback>
        </mc:AlternateContent>
      </w:r>
    </w:p>
    <w:p w14:paraId="27056E70" w14:textId="77777777" w:rsidR="00006C14" w:rsidRPr="00967CB1" w:rsidRDefault="00006C14">
      <w:pPr>
        <w:widowControl w:val="0"/>
        <w:autoSpaceDE w:val="0"/>
        <w:spacing w:after="0"/>
        <w:rPr>
          <w:rFonts w:ascii="Arial" w:eastAsia="Times New Roman" w:hAnsi="Arial" w:cs="Arial"/>
          <w:sz w:val="21"/>
          <w:szCs w:val="21"/>
          <w:lang w:val="fr-FR"/>
        </w:rPr>
      </w:pPr>
    </w:p>
    <w:p w14:paraId="166A802D" w14:textId="77777777" w:rsidR="00006C14" w:rsidRPr="00967CB1" w:rsidRDefault="00006C14">
      <w:pPr>
        <w:widowControl w:val="0"/>
        <w:autoSpaceDE w:val="0"/>
        <w:spacing w:after="0"/>
        <w:rPr>
          <w:rFonts w:ascii="Arial" w:eastAsia="Times New Roman" w:hAnsi="Arial" w:cs="Arial"/>
          <w:sz w:val="21"/>
          <w:szCs w:val="21"/>
          <w:lang w:val="fr-FR"/>
        </w:rPr>
      </w:pPr>
    </w:p>
    <w:p w14:paraId="0EC40EC0" w14:textId="77777777" w:rsidR="00006C14" w:rsidRPr="00967CB1" w:rsidRDefault="00006C14">
      <w:pPr>
        <w:widowControl w:val="0"/>
        <w:autoSpaceDE w:val="0"/>
        <w:spacing w:after="0"/>
        <w:rPr>
          <w:rFonts w:ascii="Arial" w:eastAsia="Times New Roman" w:hAnsi="Arial" w:cs="Arial"/>
          <w:sz w:val="21"/>
          <w:szCs w:val="21"/>
          <w:lang w:val="fr-FR"/>
        </w:rPr>
      </w:pPr>
    </w:p>
    <w:p w14:paraId="12768B68" w14:textId="77777777" w:rsidR="00006C14" w:rsidRPr="00967CB1" w:rsidRDefault="00006C14">
      <w:pPr>
        <w:widowControl w:val="0"/>
        <w:autoSpaceDE w:val="0"/>
        <w:spacing w:after="0"/>
        <w:rPr>
          <w:rFonts w:ascii="Arial" w:eastAsia="Times New Roman" w:hAnsi="Arial" w:cs="Arial"/>
          <w:sz w:val="21"/>
          <w:szCs w:val="21"/>
          <w:lang w:val="fr-FR"/>
        </w:rPr>
      </w:pPr>
    </w:p>
    <w:p w14:paraId="68CEDC56" w14:textId="77777777" w:rsidR="00006C14" w:rsidRPr="00967CB1" w:rsidRDefault="00006C14">
      <w:pPr>
        <w:widowControl w:val="0"/>
        <w:autoSpaceDE w:val="0"/>
        <w:spacing w:after="0"/>
        <w:rPr>
          <w:rFonts w:ascii="Arial" w:eastAsia="Times New Roman" w:hAnsi="Arial" w:cs="Arial"/>
          <w:sz w:val="21"/>
          <w:szCs w:val="21"/>
          <w:lang w:val="fr-FR"/>
        </w:rPr>
      </w:pPr>
    </w:p>
    <w:p w14:paraId="62E7BAFD" w14:textId="77777777" w:rsidR="00006C14" w:rsidRPr="00967CB1" w:rsidRDefault="00006C14">
      <w:pPr>
        <w:widowControl w:val="0"/>
        <w:autoSpaceDE w:val="0"/>
        <w:spacing w:after="0"/>
        <w:rPr>
          <w:rFonts w:ascii="Arial" w:eastAsia="Times New Roman" w:hAnsi="Arial" w:cs="Arial"/>
          <w:sz w:val="21"/>
          <w:szCs w:val="21"/>
          <w:lang w:val="fr-FR"/>
        </w:rPr>
      </w:pPr>
    </w:p>
    <w:p w14:paraId="6EFD5D64" w14:textId="77777777" w:rsidR="00006C14" w:rsidRPr="00967CB1" w:rsidRDefault="00006C14">
      <w:pPr>
        <w:widowControl w:val="0"/>
        <w:autoSpaceDE w:val="0"/>
        <w:spacing w:after="0"/>
        <w:rPr>
          <w:rFonts w:ascii="Arial" w:eastAsia="Times New Roman" w:hAnsi="Arial" w:cs="Arial"/>
          <w:sz w:val="21"/>
          <w:szCs w:val="21"/>
          <w:lang w:val="fr-FR"/>
        </w:rPr>
      </w:pPr>
    </w:p>
    <w:p w14:paraId="08F4AB3C" w14:textId="77777777" w:rsidR="00006C14" w:rsidRPr="00967CB1" w:rsidRDefault="00006C14">
      <w:pPr>
        <w:widowControl w:val="0"/>
        <w:autoSpaceDE w:val="0"/>
        <w:spacing w:after="0"/>
        <w:rPr>
          <w:rFonts w:ascii="Arial" w:eastAsia="Times New Roman" w:hAnsi="Arial" w:cs="Arial"/>
          <w:sz w:val="21"/>
          <w:szCs w:val="21"/>
          <w:lang w:val="fr-FR"/>
        </w:rPr>
      </w:pPr>
    </w:p>
    <w:p w14:paraId="2D59D179" w14:textId="77777777" w:rsidR="00006C14" w:rsidRPr="00967CB1" w:rsidRDefault="00006C14">
      <w:pPr>
        <w:widowControl w:val="0"/>
        <w:autoSpaceDE w:val="0"/>
        <w:spacing w:after="0"/>
        <w:rPr>
          <w:rFonts w:ascii="Arial" w:eastAsia="Times New Roman" w:hAnsi="Arial" w:cs="Arial"/>
          <w:sz w:val="21"/>
          <w:szCs w:val="21"/>
          <w:lang w:val="fr-FR"/>
        </w:rPr>
      </w:pPr>
    </w:p>
    <w:p w14:paraId="69C5DD08" w14:textId="77777777" w:rsidR="00006C14" w:rsidRPr="00967CB1" w:rsidRDefault="00006C14">
      <w:pPr>
        <w:widowControl w:val="0"/>
        <w:autoSpaceDE w:val="0"/>
        <w:spacing w:after="0"/>
        <w:rPr>
          <w:rFonts w:ascii="Arial" w:eastAsia="Times New Roman" w:hAnsi="Arial" w:cs="Arial"/>
          <w:sz w:val="21"/>
          <w:szCs w:val="21"/>
          <w:lang w:val="fr-FR"/>
        </w:rPr>
      </w:pPr>
    </w:p>
    <w:p w14:paraId="66BD6015" w14:textId="77777777" w:rsidR="00006C14" w:rsidRPr="00967CB1" w:rsidRDefault="00006C14">
      <w:pPr>
        <w:widowControl w:val="0"/>
        <w:autoSpaceDE w:val="0"/>
        <w:spacing w:after="0"/>
        <w:rPr>
          <w:rFonts w:ascii="Arial" w:eastAsia="Times New Roman" w:hAnsi="Arial" w:cs="Arial"/>
          <w:sz w:val="21"/>
          <w:szCs w:val="21"/>
          <w:lang w:val="fr-FR"/>
        </w:rPr>
      </w:pPr>
    </w:p>
    <w:p w14:paraId="0A1C0037" w14:textId="77777777" w:rsidR="00006C14" w:rsidRPr="00967CB1" w:rsidRDefault="00006C14">
      <w:pPr>
        <w:widowControl w:val="0"/>
        <w:autoSpaceDE w:val="0"/>
        <w:spacing w:after="0"/>
        <w:rPr>
          <w:rFonts w:ascii="Arial" w:eastAsia="Times New Roman" w:hAnsi="Arial" w:cs="Arial"/>
          <w:sz w:val="21"/>
          <w:szCs w:val="21"/>
          <w:lang w:val="fr-FR"/>
        </w:rPr>
      </w:pPr>
    </w:p>
    <w:p w14:paraId="6F40F7BF" w14:textId="77777777" w:rsidR="00006C14" w:rsidRPr="00967CB1" w:rsidRDefault="00006C14">
      <w:pPr>
        <w:widowControl w:val="0"/>
        <w:autoSpaceDE w:val="0"/>
        <w:spacing w:after="0"/>
        <w:rPr>
          <w:rFonts w:ascii="Arial" w:eastAsia="Times New Roman" w:hAnsi="Arial" w:cs="Arial"/>
          <w:sz w:val="21"/>
          <w:szCs w:val="21"/>
          <w:lang w:val="fr-FR"/>
        </w:rPr>
      </w:pPr>
    </w:p>
    <w:p w14:paraId="2A6D5C50" w14:textId="77777777" w:rsidR="00006C14" w:rsidRPr="00967CB1" w:rsidRDefault="00006C14">
      <w:pPr>
        <w:widowControl w:val="0"/>
        <w:autoSpaceDE w:val="0"/>
        <w:spacing w:after="0"/>
        <w:rPr>
          <w:rFonts w:ascii="Arial" w:eastAsia="Times New Roman" w:hAnsi="Arial" w:cs="Arial"/>
          <w:sz w:val="21"/>
          <w:szCs w:val="21"/>
          <w:lang w:val="fr-FR"/>
        </w:rPr>
      </w:pPr>
    </w:p>
    <w:p w14:paraId="407B41B4" w14:textId="77777777" w:rsidR="00006C14" w:rsidRPr="00967CB1" w:rsidRDefault="00006C14">
      <w:pPr>
        <w:widowControl w:val="0"/>
        <w:autoSpaceDE w:val="0"/>
        <w:spacing w:after="0"/>
        <w:rPr>
          <w:rFonts w:ascii="Arial" w:eastAsia="Times New Roman" w:hAnsi="Arial" w:cs="Arial"/>
          <w:sz w:val="21"/>
          <w:szCs w:val="21"/>
          <w:lang w:val="fr-FR"/>
        </w:rPr>
      </w:pPr>
    </w:p>
    <w:p w14:paraId="53946BA8" w14:textId="77777777" w:rsidR="00006C14" w:rsidRPr="00967CB1" w:rsidRDefault="00006C14">
      <w:pPr>
        <w:widowControl w:val="0"/>
        <w:autoSpaceDE w:val="0"/>
        <w:spacing w:after="0"/>
        <w:rPr>
          <w:rFonts w:ascii="Arial" w:eastAsia="Times New Roman" w:hAnsi="Arial" w:cs="Arial"/>
          <w:sz w:val="21"/>
          <w:szCs w:val="21"/>
          <w:lang w:val="fr-FR"/>
        </w:rPr>
      </w:pPr>
    </w:p>
    <w:p w14:paraId="7FF300FE" w14:textId="77777777" w:rsidR="00006C14" w:rsidRPr="00967CB1" w:rsidRDefault="00006C14">
      <w:pPr>
        <w:widowControl w:val="0"/>
        <w:autoSpaceDE w:val="0"/>
        <w:spacing w:after="0"/>
        <w:rPr>
          <w:rFonts w:ascii="Arial" w:eastAsia="Times New Roman" w:hAnsi="Arial" w:cs="Arial"/>
          <w:sz w:val="21"/>
          <w:szCs w:val="21"/>
          <w:lang w:val="fr-FR"/>
        </w:rPr>
      </w:pPr>
    </w:p>
    <w:p w14:paraId="2879FEDF" w14:textId="77777777" w:rsidR="00006C14" w:rsidRPr="00967CB1" w:rsidRDefault="00006C14">
      <w:pPr>
        <w:widowControl w:val="0"/>
        <w:autoSpaceDE w:val="0"/>
        <w:spacing w:after="0"/>
        <w:rPr>
          <w:rFonts w:ascii="Arial" w:eastAsia="Times New Roman" w:hAnsi="Arial" w:cs="Arial"/>
          <w:sz w:val="21"/>
          <w:szCs w:val="21"/>
          <w:lang w:val="fr-FR"/>
        </w:rPr>
      </w:pPr>
    </w:p>
    <w:p w14:paraId="6B336862" w14:textId="77777777" w:rsidR="00006C14" w:rsidRPr="00967CB1" w:rsidRDefault="00006C14">
      <w:pPr>
        <w:widowControl w:val="0"/>
        <w:autoSpaceDE w:val="0"/>
        <w:spacing w:after="0"/>
        <w:rPr>
          <w:rFonts w:ascii="Arial" w:eastAsia="Times New Roman" w:hAnsi="Arial" w:cs="Arial"/>
          <w:sz w:val="21"/>
          <w:szCs w:val="21"/>
          <w:lang w:val="fr-FR"/>
        </w:rPr>
      </w:pPr>
    </w:p>
    <w:p w14:paraId="2E385A5C" w14:textId="77777777" w:rsidR="00006C14" w:rsidRPr="00967CB1" w:rsidRDefault="00006C14">
      <w:pPr>
        <w:widowControl w:val="0"/>
        <w:autoSpaceDE w:val="0"/>
        <w:spacing w:after="0"/>
        <w:rPr>
          <w:rFonts w:ascii="Arial" w:eastAsia="Times New Roman" w:hAnsi="Arial" w:cs="Arial"/>
          <w:sz w:val="21"/>
          <w:szCs w:val="21"/>
          <w:lang w:val="fr-FR"/>
        </w:rPr>
      </w:pPr>
    </w:p>
    <w:p w14:paraId="42EF3E7C" w14:textId="77777777" w:rsidR="00006C14" w:rsidRPr="00967CB1" w:rsidRDefault="00006C14">
      <w:pPr>
        <w:widowControl w:val="0"/>
        <w:autoSpaceDE w:val="0"/>
        <w:spacing w:after="0"/>
        <w:rPr>
          <w:rFonts w:ascii="Arial" w:eastAsia="Times New Roman" w:hAnsi="Arial" w:cs="Arial"/>
          <w:sz w:val="21"/>
          <w:szCs w:val="21"/>
          <w:lang w:val="fr-FR"/>
        </w:rPr>
      </w:pPr>
    </w:p>
    <w:p w14:paraId="6F3CE453" w14:textId="77777777" w:rsidR="00006C14" w:rsidRPr="00967CB1" w:rsidRDefault="00006C14">
      <w:pPr>
        <w:widowControl w:val="0"/>
        <w:tabs>
          <w:tab w:val="left" w:pos="7245"/>
        </w:tabs>
        <w:autoSpaceDE w:val="0"/>
        <w:spacing w:after="0"/>
        <w:rPr>
          <w:rFonts w:ascii="Arial" w:eastAsia="Times New Roman" w:hAnsi="Arial" w:cs="Arial"/>
          <w:sz w:val="21"/>
          <w:szCs w:val="21"/>
          <w:lang w:val="fr-FR"/>
        </w:rPr>
      </w:pPr>
    </w:p>
    <w:p w14:paraId="0E1036B9" w14:textId="77777777" w:rsidR="00006C14" w:rsidRPr="00967CB1" w:rsidRDefault="00006C14">
      <w:pPr>
        <w:widowControl w:val="0"/>
        <w:autoSpaceDE w:val="0"/>
        <w:spacing w:after="0"/>
        <w:rPr>
          <w:rFonts w:ascii="Arial" w:eastAsia="Times New Roman" w:hAnsi="Arial" w:cs="Arial"/>
          <w:lang w:val="fr-FR"/>
        </w:rPr>
      </w:pPr>
    </w:p>
    <w:p w14:paraId="1F100058" w14:textId="77777777" w:rsidR="00006C14" w:rsidRPr="00967CB1" w:rsidRDefault="00006C14">
      <w:pPr>
        <w:widowControl w:val="0"/>
        <w:autoSpaceDE w:val="0"/>
        <w:spacing w:after="0"/>
        <w:rPr>
          <w:rFonts w:ascii="Arial" w:eastAsia="Times New Roman" w:hAnsi="Arial" w:cs="Arial"/>
          <w:lang w:val="fr-FR"/>
        </w:rPr>
      </w:pPr>
    </w:p>
    <w:p w14:paraId="43E9FF18" w14:textId="77777777" w:rsidR="00006C14" w:rsidRPr="00967CB1" w:rsidRDefault="00006C14">
      <w:pPr>
        <w:widowControl w:val="0"/>
        <w:autoSpaceDE w:val="0"/>
        <w:spacing w:after="0"/>
        <w:rPr>
          <w:rFonts w:ascii="Arial" w:eastAsia="Times New Roman" w:hAnsi="Arial" w:cs="Arial"/>
          <w:lang w:val="fr-FR"/>
        </w:rPr>
      </w:pPr>
    </w:p>
    <w:p w14:paraId="02EC0E5E" w14:textId="77777777" w:rsidR="00006C14" w:rsidRPr="00967CB1" w:rsidRDefault="00006C14">
      <w:pPr>
        <w:widowControl w:val="0"/>
        <w:autoSpaceDE w:val="0"/>
        <w:spacing w:after="0"/>
        <w:rPr>
          <w:rFonts w:ascii="Arial" w:eastAsia="Times New Roman" w:hAnsi="Arial" w:cs="Arial"/>
          <w:lang w:val="fr-FR"/>
        </w:rPr>
      </w:pPr>
    </w:p>
    <w:p w14:paraId="34EFED0A" w14:textId="77777777" w:rsidR="00006C14" w:rsidRPr="00967CB1" w:rsidRDefault="00006C14">
      <w:pPr>
        <w:widowControl w:val="0"/>
        <w:autoSpaceDE w:val="0"/>
        <w:spacing w:after="0"/>
        <w:rPr>
          <w:rFonts w:ascii="Arial" w:eastAsia="Times New Roman" w:hAnsi="Arial" w:cs="Arial"/>
          <w:lang w:val="fr-FR"/>
        </w:rPr>
      </w:pPr>
    </w:p>
    <w:p w14:paraId="736557A6" w14:textId="77777777" w:rsidR="00006C14" w:rsidRPr="00967CB1" w:rsidRDefault="00006C14">
      <w:pPr>
        <w:widowControl w:val="0"/>
        <w:autoSpaceDE w:val="0"/>
        <w:spacing w:after="0"/>
        <w:rPr>
          <w:rFonts w:ascii="Arial" w:eastAsia="Times New Roman" w:hAnsi="Arial" w:cs="Arial"/>
          <w:lang w:val="fr-FR"/>
        </w:rPr>
      </w:pPr>
    </w:p>
    <w:p w14:paraId="11E062EF" w14:textId="77777777" w:rsidR="00006C14" w:rsidRPr="00967CB1" w:rsidRDefault="00006C14">
      <w:pPr>
        <w:widowControl w:val="0"/>
        <w:autoSpaceDE w:val="0"/>
        <w:spacing w:after="0"/>
        <w:rPr>
          <w:rFonts w:ascii="Arial" w:eastAsia="Times New Roman" w:hAnsi="Arial" w:cs="Arial"/>
          <w:lang w:val="fr-FR"/>
        </w:rPr>
      </w:pPr>
    </w:p>
    <w:p w14:paraId="68402664" w14:textId="77777777" w:rsidR="00006C14" w:rsidRPr="00967CB1" w:rsidRDefault="00006C14">
      <w:pPr>
        <w:widowControl w:val="0"/>
        <w:autoSpaceDE w:val="0"/>
        <w:spacing w:after="0"/>
        <w:rPr>
          <w:rFonts w:ascii="Arial" w:eastAsia="Times New Roman" w:hAnsi="Arial" w:cs="Arial"/>
          <w:lang w:val="fr-FR"/>
        </w:rPr>
      </w:pPr>
    </w:p>
    <w:p w14:paraId="000DB3AE" w14:textId="77777777" w:rsidR="00006C14" w:rsidRPr="00967CB1" w:rsidRDefault="00006C14">
      <w:pPr>
        <w:widowControl w:val="0"/>
        <w:autoSpaceDE w:val="0"/>
        <w:spacing w:after="0"/>
        <w:rPr>
          <w:rFonts w:ascii="Arial" w:eastAsia="Times New Roman" w:hAnsi="Arial" w:cs="Arial"/>
          <w:lang w:val="fr-FR"/>
        </w:rPr>
      </w:pPr>
    </w:p>
    <w:p w14:paraId="08D10ECB" w14:textId="140A91F2" w:rsidR="000B05A6" w:rsidRPr="00A14BF5" w:rsidRDefault="00000000" w:rsidP="000B05A6">
      <w:pPr>
        <w:jc w:val="both"/>
        <w:rPr>
          <w:lang w:val="fr-FR"/>
        </w:rPr>
      </w:pPr>
      <w:r w:rsidRPr="000B05A6">
        <w:rPr>
          <w:rFonts w:ascii="Arial" w:eastAsia="Times New Roman" w:hAnsi="Arial" w:cs="Arial"/>
          <w:sz w:val="18"/>
          <w:szCs w:val="18"/>
          <w:lang w:val="fr-FR"/>
        </w:rPr>
        <w:t>*</w:t>
      </w:r>
      <w:r w:rsidR="000B05A6" w:rsidRPr="000B05A6">
        <w:rPr>
          <w:rFonts w:ascii="Arial" w:eastAsia="Times New Roman" w:hAnsi="Arial" w:cs="Arial"/>
          <w:sz w:val="18"/>
          <w:szCs w:val="18"/>
          <w:lang w:val="fr-FR"/>
        </w:rPr>
        <w:t xml:space="preserve"> </w:t>
      </w:r>
      <w:r w:rsidR="000B05A6" w:rsidRPr="000B05A6">
        <w:rPr>
          <w:rFonts w:ascii="Arial" w:eastAsia="Times New Roman" w:hAnsi="Arial" w:cs="Arial"/>
          <w:sz w:val="18"/>
          <w:szCs w:val="18"/>
          <w:lang w:val="fr-FR"/>
        </w:rPr>
        <w:t>Les appellations géographiques utilisées dans ce document n'impliquent d'aucune manière l'opinion de la part du Secrétariat de la CMS (ou du Programme des Nations Unies pour l'Environnement) concernant le statut juridique de tout pays, territoire ou zone ou concernant la délimitation de ses frontières ou limites. La responsabilité du contenu du document repose exclusivement sur son auteur.</w:t>
      </w:r>
    </w:p>
    <w:p w14:paraId="1DDBF338" w14:textId="77777777" w:rsidR="00006C14" w:rsidRDefault="00006C14">
      <w:pPr>
        <w:widowControl w:val="0"/>
        <w:autoSpaceDE w:val="0"/>
        <w:spacing w:after="0"/>
        <w:jc w:val="both"/>
        <w:rPr>
          <w:rFonts w:ascii="Arial" w:eastAsia="Times New Roman" w:hAnsi="Arial" w:cs="Arial"/>
          <w:sz w:val="18"/>
          <w:szCs w:val="18"/>
        </w:rPr>
      </w:pPr>
    </w:p>
    <w:p w14:paraId="28B2DC86" w14:textId="09D7A4F5" w:rsidR="000B05A6" w:rsidRPr="00967CB1" w:rsidRDefault="000B05A6">
      <w:pPr>
        <w:widowControl w:val="0"/>
        <w:autoSpaceDE w:val="0"/>
        <w:spacing w:after="0"/>
        <w:jc w:val="both"/>
        <w:rPr>
          <w:rFonts w:ascii="Arial" w:hAnsi="Arial" w:cs="Arial"/>
        </w:rPr>
        <w:sectPr w:rsidR="000B05A6" w:rsidRPr="00967CB1">
          <w:headerReference w:type="default" r:id="rId11"/>
          <w:footerReference w:type="default" r:id="rId12"/>
          <w:headerReference w:type="first" r:id="rId13"/>
          <w:footerReference w:type="first" r:id="rId14"/>
          <w:endnotePr>
            <w:numFmt w:val="decimal"/>
          </w:endnotePr>
          <w:pgSz w:w="11905" w:h="16837"/>
          <w:pgMar w:top="1440" w:right="1440" w:bottom="1440" w:left="1440" w:header="432" w:footer="432" w:gutter="0"/>
          <w:cols w:space="720"/>
          <w:titlePg/>
          <w:docGrid w:linePitch="299"/>
        </w:sectPr>
      </w:pPr>
    </w:p>
    <w:p w14:paraId="7195A8A6" w14:textId="77777777" w:rsidR="00CF0FB6" w:rsidRPr="00967CB1" w:rsidRDefault="00CF0FB6" w:rsidP="00CF0FB6">
      <w:pPr>
        <w:widowControl w:val="0"/>
        <w:pBdr>
          <w:top w:val="single" w:sz="6" w:space="0" w:color="FFFFFF"/>
          <w:left w:val="single" w:sz="6" w:space="0" w:color="FFFFFF"/>
          <w:bottom w:val="single" w:sz="6" w:space="0" w:color="FFFFFF"/>
          <w:right w:val="single" w:sz="6" w:space="0" w:color="FFFFFF"/>
        </w:pBdr>
        <w:suppressAutoHyphens w:val="0"/>
        <w:autoSpaceDE w:val="0"/>
        <w:spacing w:after="0"/>
        <w:ind w:left="-90" w:right="-367"/>
        <w:jc w:val="center"/>
        <w:textAlignment w:val="auto"/>
        <w:outlineLvl w:val="1"/>
        <w:rPr>
          <w:rFonts w:ascii="Arial" w:eastAsia="Times New Roman" w:hAnsi="Arial" w:cs="Arial"/>
          <w:b/>
          <w:bCs/>
          <w:lang w:val="fr-FR"/>
        </w:rPr>
      </w:pPr>
      <w:r w:rsidRPr="00967CB1">
        <w:rPr>
          <w:rFonts w:ascii="Arial" w:eastAsia="Times New Roman" w:hAnsi="Arial" w:cs="Arial"/>
          <w:b/>
          <w:bCs/>
          <w:lang w:val="fr-FR"/>
        </w:rPr>
        <w:lastRenderedPageBreak/>
        <w:t xml:space="preserve">PROPOSITION POUR L’INSCRIPTION DU HARFANG DES NEIGES </w:t>
      </w:r>
      <w:r w:rsidRPr="00967CB1">
        <w:rPr>
          <w:rFonts w:ascii="Arial" w:eastAsia="Times New Roman" w:hAnsi="Arial" w:cs="Arial"/>
          <w:b/>
          <w:bCs/>
          <w:i/>
          <w:lang w:val="fr-FR"/>
        </w:rPr>
        <w:t xml:space="preserve">(Bubo </w:t>
      </w:r>
      <w:proofErr w:type="spellStart"/>
      <w:r w:rsidRPr="00967CB1">
        <w:rPr>
          <w:rFonts w:ascii="Arial" w:eastAsia="Times New Roman" w:hAnsi="Arial" w:cs="Arial"/>
          <w:b/>
          <w:bCs/>
          <w:i/>
          <w:lang w:val="fr-FR"/>
        </w:rPr>
        <w:t>scandiacus</w:t>
      </w:r>
      <w:proofErr w:type="spellEnd"/>
      <w:r w:rsidRPr="00967CB1">
        <w:rPr>
          <w:rFonts w:ascii="Arial" w:eastAsia="Times New Roman" w:hAnsi="Arial" w:cs="Arial"/>
          <w:b/>
          <w:bCs/>
          <w:i/>
          <w:lang w:val="fr-FR"/>
        </w:rPr>
        <w:t>)</w:t>
      </w:r>
    </w:p>
    <w:p w14:paraId="725F3C44" w14:textId="1573D2C8" w:rsidR="00CF0FB6" w:rsidRDefault="00CF0FB6" w:rsidP="00CF0FB6">
      <w:pPr>
        <w:spacing w:after="0"/>
        <w:ind w:left="567" w:hanging="567"/>
        <w:jc w:val="center"/>
        <w:rPr>
          <w:rFonts w:ascii="Arial" w:hAnsi="Arial" w:cs="Arial"/>
          <w:b/>
          <w:bCs/>
          <w:lang w:val="fr-FR"/>
        </w:rPr>
      </w:pPr>
      <w:r w:rsidRPr="00967CB1">
        <w:rPr>
          <w:rFonts w:ascii="Arial" w:eastAsia="Times New Roman" w:hAnsi="Arial" w:cs="Arial"/>
          <w:b/>
          <w:bCs/>
          <w:caps/>
          <w:lang w:val="fr-FR"/>
        </w:rPr>
        <w:t>À l’Annexe II de la Convention</w:t>
      </w:r>
    </w:p>
    <w:p w14:paraId="43A02419" w14:textId="77777777" w:rsidR="00CF0FB6" w:rsidRDefault="00CF0FB6">
      <w:pPr>
        <w:spacing w:after="0"/>
        <w:ind w:left="567" w:hanging="567"/>
        <w:jc w:val="both"/>
        <w:rPr>
          <w:rFonts w:ascii="Arial" w:hAnsi="Arial" w:cs="Arial"/>
          <w:b/>
          <w:bCs/>
          <w:lang w:val="fr-FR"/>
        </w:rPr>
      </w:pPr>
    </w:p>
    <w:p w14:paraId="48D9C606" w14:textId="77777777" w:rsidR="00CF0FB6" w:rsidRDefault="00CF0FB6">
      <w:pPr>
        <w:spacing w:after="0"/>
        <w:ind w:left="567" w:hanging="567"/>
        <w:jc w:val="both"/>
        <w:rPr>
          <w:rFonts w:ascii="Arial" w:hAnsi="Arial" w:cs="Arial"/>
          <w:b/>
          <w:bCs/>
          <w:lang w:val="fr-FR"/>
        </w:rPr>
      </w:pPr>
    </w:p>
    <w:p w14:paraId="70C2D100" w14:textId="4A97FBB5" w:rsidR="00006C14" w:rsidRPr="00967CB1" w:rsidRDefault="00000000">
      <w:pPr>
        <w:spacing w:after="0"/>
        <w:ind w:left="567" w:hanging="567"/>
        <w:jc w:val="both"/>
        <w:rPr>
          <w:rFonts w:ascii="Arial" w:hAnsi="Arial" w:cs="Arial"/>
          <w:b/>
          <w:bCs/>
          <w:lang w:val="fr-FR"/>
        </w:rPr>
      </w:pPr>
      <w:r w:rsidRPr="00967CB1">
        <w:rPr>
          <w:rFonts w:ascii="Arial" w:hAnsi="Arial" w:cs="Arial"/>
          <w:b/>
          <w:bCs/>
          <w:lang w:val="fr-FR"/>
        </w:rPr>
        <w:t xml:space="preserve">A. </w:t>
      </w:r>
      <w:r w:rsidRPr="00967CB1">
        <w:rPr>
          <w:rFonts w:ascii="Arial" w:hAnsi="Arial" w:cs="Arial"/>
          <w:b/>
          <w:bCs/>
          <w:lang w:val="fr-FR"/>
        </w:rPr>
        <w:tab/>
        <w:t>PROPOSITION</w:t>
      </w:r>
    </w:p>
    <w:p w14:paraId="7CD8F00C" w14:textId="77777777" w:rsidR="00006C14" w:rsidRPr="00967CB1" w:rsidRDefault="00006C14">
      <w:pPr>
        <w:spacing w:after="0"/>
        <w:jc w:val="both"/>
        <w:rPr>
          <w:rFonts w:ascii="Arial" w:hAnsi="Arial" w:cs="Arial"/>
          <w:lang w:val="fr-FR"/>
        </w:rPr>
      </w:pPr>
    </w:p>
    <w:p w14:paraId="297DF0BA" w14:textId="486F4E18" w:rsidR="00006C14" w:rsidRPr="00967CB1" w:rsidRDefault="00000000">
      <w:pPr>
        <w:spacing w:after="0"/>
        <w:jc w:val="both"/>
        <w:rPr>
          <w:rFonts w:ascii="Arial" w:hAnsi="Arial" w:cs="Arial"/>
          <w:lang w:val="fr-FR"/>
        </w:rPr>
      </w:pPr>
      <w:r w:rsidRPr="00967CB1">
        <w:rPr>
          <w:rFonts w:ascii="Arial" w:hAnsi="Arial" w:cs="Arial"/>
          <w:lang w:val="fr-FR"/>
        </w:rPr>
        <w:t xml:space="preserve">Inscription du </w:t>
      </w:r>
      <w:r w:rsidR="007F0932" w:rsidRPr="00967CB1">
        <w:rPr>
          <w:rFonts w:ascii="Arial" w:hAnsi="Arial" w:cs="Arial"/>
          <w:lang w:val="fr-FR"/>
        </w:rPr>
        <w:t>h</w:t>
      </w:r>
      <w:r w:rsidRPr="00967CB1">
        <w:rPr>
          <w:rFonts w:ascii="Arial" w:hAnsi="Arial" w:cs="Arial"/>
          <w:lang w:val="fr-FR"/>
        </w:rPr>
        <w:t xml:space="preserve">arfang des neiges (Bubo </w:t>
      </w:r>
      <w:proofErr w:type="spellStart"/>
      <w:r w:rsidRPr="00967CB1">
        <w:rPr>
          <w:rFonts w:ascii="Arial" w:hAnsi="Arial" w:cs="Arial"/>
          <w:lang w:val="fr-FR"/>
        </w:rPr>
        <w:t>scandiacus</w:t>
      </w:r>
      <w:proofErr w:type="spellEnd"/>
      <w:r w:rsidRPr="00967CB1">
        <w:rPr>
          <w:rFonts w:ascii="Arial" w:hAnsi="Arial" w:cs="Arial"/>
          <w:lang w:val="fr-FR"/>
        </w:rPr>
        <w:t>) à l’Annexe</w:t>
      </w:r>
      <w:r w:rsidR="003531CE" w:rsidRPr="00967CB1">
        <w:rPr>
          <w:rFonts w:ascii="Arial" w:hAnsi="Arial" w:cs="Arial"/>
          <w:lang w:val="fr-FR"/>
        </w:rPr>
        <w:t> </w:t>
      </w:r>
      <w:r w:rsidRPr="00967CB1">
        <w:rPr>
          <w:rFonts w:ascii="Arial" w:hAnsi="Arial" w:cs="Arial"/>
          <w:lang w:val="fr-FR"/>
        </w:rPr>
        <w:t>II de l</w:t>
      </w:r>
      <w:r w:rsidR="003531CE" w:rsidRPr="00967CB1">
        <w:rPr>
          <w:rFonts w:ascii="Arial" w:hAnsi="Arial" w:cs="Arial"/>
          <w:lang w:val="fr-FR"/>
        </w:rPr>
        <w:t>a CMS</w:t>
      </w:r>
      <w:r w:rsidRPr="00967CB1">
        <w:rPr>
          <w:rFonts w:ascii="Arial" w:hAnsi="Arial" w:cs="Arial"/>
          <w:lang w:val="fr-FR"/>
        </w:rPr>
        <w:t>.</w:t>
      </w:r>
    </w:p>
    <w:p w14:paraId="5F88C67E" w14:textId="77777777" w:rsidR="00006C14" w:rsidRPr="00967CB1" w:rsidRDefault="00006C14">
      <w:pPr>
        <w:spacing w:after="0"/>
        <w:jc w:val="both"/>
        <w:rPr>
          <w:rFonts w:ascii="Arial" w:hAnsi="Arial" w:cs="Arial"/>
          <w:lang w:val="fr-FR"/>
        </w:rPr>
      </w:pPr>
    </w:p>
    <w:p w14:paraId="1D33AF16" w14:textId="77777777" w:rsidR="00006C14" w:rsidRPr="00967CB1" w:rsidRDefault="00000000">
      <w:pPr>
        <w:spacing w:after="0"/>
        <w:ind w:left="567" w:hanging="567"/>
        <w:jc w:val="both"/>
        <w:rPr>
          <w:rFonts w:ascii="Arial" w:hAnsi="Arial" w:cs="Arial"/>
          <w:b/>
          <w:bCs/>
          <w:lang w:val="fr-FR"/>
        </w:rPr>
      </w:pPr>
      <w:r w:rsidRPr="00967CB1">
        <w:rPr>
          <w:rFonts w:ascii="Arial" w:hAnsi="Arial" w:cs="Arial"/>
          <w:b/>
          <w:bCs/>
          <w:lang w:val="fr-FR"/>
        </w:rPr>
        <w:t xml:space="preserve">B. </w:t>
      </w:r>
      <w:r w:rsidRPr="00967CB1">
        <w:rPr>
          <w:rFonts w:ascii="Arial" w:hAnsi="Arial" w:cs="Arial"/>
          <w:b/>
          <w:bCs/>
          <w:lang w:val="fr-FR"/>
        </w:rPr>
        <w:tab/>
      </w:r>
      <w:r w:rsidRPr="00967CB1">
        <w:rPr>
          <w:rFonts w:ascii="Arial" w:hAnsi="Arial" w:cs="Arial"/>
          <w:b/>
          <w:bCs/>
          <w:lang w:val="fr-FR"/>
        </w:rPr>
        <w:t>AUTEUR DE LA PROPOSITION</w:t>
      </w:r>
    </w:p>
    <w:p w14:paraId="62D09444" w14:textId="77777777" w:rsidR="00006C14" w:rsidRPr="00967CB1" w:rsidRDefault="00006C14">
      <w:pPr>
        <w:spacing w:after="0"/>
        <w:jc w:val="both"/>
        <w:rPr>
          <w:rFonts w:ascii="Arial" w:hAnsi="Arial" w:cs="Arial"/>
          <w:lang w:val="fr-FR"/>
        </w:rPr>
      </w:pPr>
    </w:p>
    <w:p w14:paraId="76D4D429" w14:textId="77777777" w:rsidR="00006C14" w:rsidRPr="00967CB1" w:rsidRDefault="00000000">
      <w:pPr>
        <w:spacing w:after="0"/>
        <w:jc w:val="both"/>
        <w:rPr>
          <w:rFonts w:ascii="Arial" w:hAnsi="Arial" w:cs="Arial"/>
          <w:lang w:val="fr-FR"/>
        </w:rPr>
      </w:pPr>
      <w:r w:rsidRPr="00967CB1">
        <w:rPr>
          <w:rFonts w:ascii="Arial" w:hAnsi="Arial" w:cs="Arial"/>
          <w:lang w:val="fr-FR"/>
        </w:rPr>
        <w:t>Norvège.</w:t>
      </w:r>
    </w:p>
    <w:p w14:paraId="5DDC1278" w14:textId="77777777" w:rsidR="00006C14" w:rsidRPr="00967CB1" w:rsidRDefault="00006C14">
      <w:pPr>
        <w:spacing w:after="0"/>
        <w:jc w:val="both"/>
        <w:rPr>
          <w:rFonts w:ascii="Arial" w:hAnsi="Arial" w:cs="Arial"/>
          <w:lang w:val="fr-FR"/>
        </w:rPr>
      </w:pPr>
    </w:p>
    <w:p w14:paraId="5EBD5CE2" w14:textId="77777777" w:rsidR="00006C14" w:rsidRPr="00967CB1" w:rsidRDefault="00000000">
      <w:pPr>
        <w:spacing w:after="0"/>
        <w:ind w:left="567" w:hanging="567"/>
        <w:jc w:val="both"/>
        <w:rPr>
          <w:rFonts w:ascii="Arial" w:hAnsi="Arial" w:cs="Arial"/>
          <w:b/>
          <w:bCs/>
          <w:lang w:val="fr-FR"/>
        </w:rPr>
      </w:pPr>
      <w:r w:rsidRPr="00967CB1">
        <w:rPr>
          <w:rFonts w:ascii="Arial" w:hAnsi="Arial" w:cs="Arial"/>
          <w:b/>
          <w:bCs/>
          <w:lang w:val="fr-FR"/>
        </w:rPr>
        <w:t xml:space="preserve">C. </w:t>
      </w:r>
      <w:r w:rsidRPr="00967CB1">
        <w:rPr>
          <w:rFonts w:ascii="Arial" w:hAnsi="Arial" w:cs="Arial"/>
          <w:b/>
          <w:bCs/>
          <w:lang w:val="fr-FR"/>
        </w:rPr>
        <w:tab/>
        <w:t>MÉMOIRE JUSTIFICATIF</w:t>
      </w:r>
    </w:p>
    <w:p w14:paraId="21A13B65" w14:textId="77777777" w:rsidR="00006C14" w:rsidRPr="00967CB1" w:rsidRDefault="00006C14">
      <w:pPr>
        <w:spacing w:after="0"/>
        <w:jc w:val="both"/>
        <w:rPr>
          <w:rFonts w:ascii="Arial" w:hAnsi="Arial" w:cs="Arial"/>
          <w:lang w:val="fr-FR"/>
        </w:rPr>
      </w:pPr>
    </w:p>
    <w:p w14:paraId="41705DBE" w14:textId="77777777" w:rsidR="00006C14" w:rsidRPr="00967CB1" w:rsidRDefault="00000000">
      <w:pPr>
        <w:spacing w:after="80"/>
        <w:ind w:left="540" w:hanging="539"/>
        <w:jc w:val="both"/>
        <w:rPr>
          <w:rFonts w:ascii="Arial" w:hAnsi="Arial" w:cs="Arial"/>
          <w:b/>
          <w:bCs/>
          <w:lang w:val="fr-FR"/>
        </w:rPr>
      </w:pPr>
      <w:r w:rsidRPr="00967CB1">
        <w:rPr>
          <w:rFonts w:ascii="Arial" w:hAnsi="Arial" w:cs="Arial"/>
          <w:b/>
          <w:bCs/>
          <w:lang w:val="fr-FR"/>
        </w:rPr>
        <w:t>1.</w:t>
      </w:r>
      <w:r w:rsidRPr="00967CB1">
        <w:rPr>
          <w:rFonts w:ascii="Arial" w:hAnsi="Arial" w:cs="Arial"/>
          <w:b/>
          <w:bCs/>
          <w:lang w:val="fr-FR"/>
        </w:rPr>
        <w:tab/>
        <w:t>Taxonomie</w:t>
      </w:r>
    </w:p>
    <w:p w14:paraId="0EC929E1" w14:textId="44459B67" w:rsidR="00006C14" w:rsidRPr="00967CB1" w:rsidRDefault="00000000">
      <w:pPr>
        <w:spacing w:after="80"/>
        <w:ind w:left="1080" w:hanging="539"/>
        <w:jc w:val="both"/>
        <w:rPr>
          <w:rFonts w:ascii="Arial" w:hAnsi="Arial" w:cs="Arial"/>
          <w:lang w:val="fr-FR"/>
        </w:rPr>
      </w:pPr>
      <w:r w:rsidRPr="00967CB1">
        <w:rPr>
          <w:rFonts w:ascii="Arial" w:hAnsi="Arial" w:cs="Arial"/>
          <w:lang w:val="fr-FR"/>
        </w:rPr>
        <w:t>1.1</w:t>
      </w:r>
      <w:r w:rsidRPr="00967CB1">
        <w:rPr>
          <w:rFonts w:ascii="Arial" w:hAnsi="Arial" w:cs="Arial"/>
          <w:lang w:val="fr-FR"/>
        </w:rPr>
        <w:tab/>
        <w:t>Classe</w:t>
      </w:r>
      <w:r w:rsidR="003531CE" w:rsidRPr="00967CB1">
        <w:rPr>
          <w:rFonts w:ascii="Arial" w:hAnsi="Arial" w:cs="Arial"/>
          <w:lang w:val="fr-FR"/>
        </w:rPr>
        <w:t> :</w:t>
      </w:r>
      <w:r w:rsidRPr="00967CB1">
        <w:rPr>
          <w:rFonts w:ascii="Arial" w:hAnsi="Arial" w:cs="Arial"/>
          <w:lang w:val="fr-FR"/>
        </w:rPr>
        <w:t xml:space="preserve"> Aves</w:t>
      </w:r>
    </w:p>
    <w:p w14:paraId="565846C6" w14:textId="4A294F12" w:rsidR="00006C14" w:rsidRPr="00967CB1" w:rsidRDefault="00000000">
      <w:pPr>
        <w:spacing w:after="80"/>
        <w:ind w:left="1080" w:hanging="539"/>
        <w:jc w:val="both"/>
        <w:rPr>
          <w:rFonts w:ascii="Arial" w:hAnsi="Arial" w:cs="Arial"/>
          <w:lang w:val="fr-FR"/>
        </w:rPr>
      </w:pPr>
      <w:r w:rsidRPr="00967CB1">
        <w:rPr>
          <w:rFonts w:ascii="Arial" w:hAnsi="Arial" w:cs="Arial"/>
          <w:lang w:val="fr-FR"/>
        </w:rPr>
        <w:t>1.2</w:t>
      </w:r>
      <w:r w:rsidRPr="00967CB1">
        <w:rPr>
          <w:rFonts w:ascii="Arial" w:hAnsi="Arial" w:cs="Arial"/>
          <w:lang w:val="fr-FR"/>
        </w:rPr>
        <w:tab/>
        <w:t>Ordre</w:t>
      </w:r>
      <w:r w:rsidR="003531CE" w:rsidRPr="00967CB1">
        <w:rPr>
          <w:rFonts w:ascii="Arial" w:hAnsi="Arial" w:cs="Arial"/>
          <w:lang w:val="fr-FR"/>
        </w:rPr>
        <w:t> :</w:t>
      </w:r>
      <w:r w:rsidRPr="00967CB1">
        <w:rPr>
          <w:rFonts w:ascii="Arial" w:hAnsi="Arial" w:cs="Arial"/>
          <w:lang w:val="fr-FR"/>
        </w:rPr>
        <w:t xml:space="preserve"> Strigiformes</w:t>
      </w:r>
    </w:p>
    <w:p w14:paraId="139FEFF3" w14:textId="6A4552A8" w:rsidR="00006C14" w:rsidRPr="00967CB1" w:rsidRDefault="00000000">
      <w:pPr>
        <w:spacing w:after="80"/>
        <w:ind w:left="1080" w:hanging="539"/>
        <w:jc w:val="both"/>
        <w:rPr>
          <w:rFonts w:ascii="Arial" w:hAnsi="Arial" w:cs="Arial"/>
          <w:lang w:val="fr-FR"/>
        </w:rPr>
      </w:pPr>
      <w:r w:rsidRPr="00967CB1">
        <w:rPr>
          <w:rFonts w:ascii="Arial" w:hAnsi="Arial" w:cs="Arial"/>
          <w:lang w:val="fr-FR"/>
        </w:rPr>
        <w:t>1.3</w:t>
      </w:r>
      <w:r w:rsidRPr="00967CB1">
        <w:rPr>
          <w:rFonts w:ascii="Arial" w:hAnsi="Arial" w:cs="Arial"/>
          <w:lang w:val="fr-FR"/>
        </w:rPr>
        <w:tab/>
        <w:t>Famille</w:t>
      </w:r>
      <w:r w:rsidR="003531CE" w:rsidRPr="00967CB1">
        <w:rPr>
          <w:rFonts w:ascii="Arial" w:hAnsi="Arial" w:cs="Arial"/>
          <w:lang w:val="fr-FR"/>
        </w:rPr>
        <w:t> :</w:t>
      </w:r>
      <w:r w:rsidRPr="00967CB1">
        <w:rPr>
          <w:rFonts w:ascii="Arial" w:hAnsi="Arial" w:cs="Arial"/>
          <w:lang w:val="fr-FR"/>
        </w:rPr>
        <w:t xml:space="preserve"> </w:t>
      </w:r>
      <w:proofErr w:type="spellStart"/>
      <w:r w:rsidRPr="00967CB1">
        <w:rPr>
          <w:rFonts w:ascii="Arial" w:hAnsi="Arial" w:cs="Arial"/>
          <w:lang w:val="fr-FR"/>
        </w:rPr>
        <w:t>Strigidae</w:t>
      </w:r>
      <w:proofErr w:type="spellEnd"/>
    </w:p>
    <w:p w14:paraId="79C504D5" w14:textId="26033248" w:rsidR="00006C14" w:rsidRPr="00967CB1" w:rsidRDefault="00000000">
      <w:pPr>
        <w:spacing w:after="80"/>
        <w:ind w:left="1080" w:hanging="539"/>
        <w:jc w:val="both"/>
        <w:rPr>
          <w:rFonts w:ascii="Arial" w:hAnsi="Arial" w:cs="Arial"/>
          <w:lang w:val="fr-FR"/>
        </w:rPr>
      </w:pPr>
      <w:r w:rsidRPr="00967CB1">
        <w:rPr>
          <w:rFonts w:ascii="Arial" w:hAnsi="Arial" w:cs="Arial"/>
          <w:lang w:val="fr-FR"/>
        </w:rPr>
        <w:t>1.4</w:t>
      </w:r>
      <w:r w:rsidRPr="00967CB1">
        <w:rPr>
          <w:rFonts w:ascii="Arial" w:hAnsi="Arial" w:cs="Arial"/>
          <w:lang w:val="fr-FR"/>
        </w:rPr>
        <w:tab/>
        <w:t>Genre</w:t>
      </w:r>
      <w:r w:rsidR="003531CE" w:rsidRPr="00967CB1">
        <w:rPr>
          <w:rFonts w:ascii="Arial" w:hAnsi="Arial" w:cs="Arial"/>
          <w:lang w:val="fr-FR"/>
        </w:rPr>
        <w:t> :</w:t>
      </w:r>
      <w:r w:rsidRPr="00967CB1">
        <w:rPr>
          <w:rFonts w:ascii="Arial" w:hAnsi="Arial" w:cs="Arial"/>
          <w:lang w:val="fr-FR"/>
        </w:rPr>
        <w:t xml:space="preserve"> espèce ou sous-espèce, y compris l’auteur et l’année</w:t>
      </w:r>
      <w:r w:rsidR="003531CE" w:rsidRPr="00967CB1">
        <w:rPr>
          <w:rFonts w:ascii="Arial" w:hAnsi="Arial" w:cs="Arial"/>
          <w:lang w:val="fr-FR"/>
        </w:rPr>
        <w:t> :</w:t>
      </w:r>
      <w:r w:rsidRPr="00967CB1">
        <w:rPr>
          <w:rFonts w:ascii="Arial" w:hAnsi="Arial" w:cs="Arial"/>
          <w:lang w:val="fr-FR"/>
        </w:rPr>
        <w:t xml:space="preserve"> Bubo </w:t>
      </w:r>
      <w:proofErr w:type="spellStart"/>
      <w:r w:rsidRPr="00967CB1">
        <w:rPr>
          <w:rFonts w:ascii="Arial" w:hAnsi="Arial" w:cs="Arial"/>
          <w:lang w:val="fr-FR"/>
        </w:rPr>
        <w:t>scandiacus</w:t>
      </w:r>
      <w:proofErr w:type="spellEnd"/>
      <w:r w:rsidRPr="00967CB1">
        <w:rPr>
          <w:rFonts w:ascii="Arial" w:hAnsi="Arial" w:cs="Arial"/>
          <w:lang w:val="fr-FR"/>
        </w:rPr>
        <w:t xml:space="preserve"> (Wink &amp; </w:t>
      </w:r>
      <w:proofErr w:type="spellStart"/>
      <w:r w:rsidRPr="00967CB1">
        <w:rPr>
          <w:rFonts w:ascii="Arial" w:hAnsi="Arial" w:cs="Arial"/>
          <w:lang w:val="fr-FR"/>
        </w:rPr>
        <w:t>Heidrich</w:t>
      </w:r>
      <w:proofErr w:type="spellEnd"/>
      <w:r w:rsidRPr="00967CB1">
        <w:rPr>
          <w:rFonts w:ascii="Arial" w:hAnsi="Arial" w:cs="Arial"/>
          <w:lang w:val="fr-FR"/>
        </w:rPr>
        <w:t>, 2000</w:t>
      </w:r>
      <w:r w:rsidR="003531CE" w:rsidRPr="00967CB1">
        <w:rPr>
          <w:rFonts w:ascii="Arial" w:hAnsi="Arial" w:cs="Arial"/>
          <w:lang w:val="fr-FR"/>
        </w:rPr>
        <w:t> ;</w:t>
      </w:r>
      <w:r w:rsidRPr="00967CB1">
        <w:rPr>
          <w:rFonts w:ascii="Arial" w:hAnsi="Arial" w:cs="Arial"/>
          <w:lang w:val="fr-FR"/>
        </w:rPr>
        <w:t xml:space="preserve"> </w:t>
      </w:r>
      <w:proofErr w:type="spellStart"/>
      <w:r w:rsidRPr="00967CB1">
        <w:rPr>
          <w:rFonts w:ascii="Arial" w:hAnsi="Arial" w:cs="Arial"/>
          <w:lang w:val="fr-FR"/>
        </w:rPr>
        <w:t>Sangster</w:t>
      </w:r>
      <w:proofErr w:type="spellEnd"/>
      <w:r w:rsidRPr="00967CB1">
        <w:rPr>
          <w:rFonts w:ascii="Arial" w:hAnsi="Arial" w:cs="Arial"/>
          <w:lang w:val="fr-FR"/>
        </w:rPr>
        <w:t xml:space="preserve"> </w:t>
      </w:r>
      <w:r w:rsidR="00985B53" w:rsidRPr="00967CB1">
        <w:rPr>
          <w:rFonts w:ascii="Arial" w:hAnsi="Arial" w:cs="Arial"/>
          <w:lang w:val="fr-FR"/>
        </w:rPr>
        <w:t>et al.</w:t>
      </w:r>
      <w:r w:rsidRPr="00967CB1">
        <w:rPr>
          <w:rFonts w:ascii="Arial" w:hAnsi="Arial" w:cs="Arial"/>
          <w:lang w:val="fr-FR"/>
        </w:rPr>
        <w:t>, 2004)</w:t>
      </w:r>
      <w:r w:rsidR="003531CE" w:rsidRPr="00967CB1">
        <w:rPr>
          <w:rFonts w:ascii="Arial" w:hAnsi="Arial" w:cs="Arial"/>
          <w:lang w:val="fr-FR"/>
        </w:rPr>
        <w:t> ;</w:t>
      </w:r>
      <w:r w:rsidRPr="00967CB1">
        <w:rPr>
          <w:rFonts w:ascii="Arial" w:hAnsi="Arial" w:cs="Arial"/>
          <w:lang w:val="fr-FR"/>
        </w:rPr>
        <w:t xml:space="preserve"> </w:t>
      </w:r>
      <w:r w:rsidRPr="00967CB1">
        <w:rPr>
          <w:rFonts w:ascii="Arial" w:hAnsi="Arial" w:cs="Arial"/>
          <w:b/>
          <w:bCs/>
          <w:i/>
          <w:iCs/>
          <w:lang w:val="fr-FR"/>
        </w:rPr>
        <w:t>Figure</w:t>
      </w:r>
      <w:r w:rsidR="003531CE" w:rsidRPr="00967CB1">
        <w:rPr>
          <w:rFonts w:ascii="Arial" w:hAnsi="Arial" w:cs="Arial"/>
          <w:b/>
          <w:bCs/>
          <w:i/>
          <w:iCs/>
          <w:lang w:val="fr-FR"/>
        </w:rPr>
        <w:t> </w:t>
      </w:r>
      <w:r w:rsidRPr="00967CB1">
        <w:rPr>
          <w:rFonts w:ascii="Arial" w:hAnsi="Arial" w:cs="Arial"/>
          <w:b/>
          <w:bCs/>
          <w:i/>
          <w:iCs/>
          <w:lang w:val="fr-FR"/>
        </w:rPr>
        <w:t>1</w:t>
      </w:r>
      <w:r w:rsidRPr="00967CB1">
        <w:rPr>
          <w:rFonts w:ascii="Arial" w:hAnsi="Arial" w:cs="Arial"/>
          <w:lang w:val="fr-FR"/>
        </w:rPr>
        <w:t>.</w:t>
      </w:r>
    </w:p>
    <w:p w14:paraId="16574B21" w14:textId="665AC6D5" w:rsidR="00006C14" w:rsidRPr="00967CB1" w:rsidRDefault="00000000">
      <w:pPr>
        <w:spacing w:after="80"/>
        <w:ind w:left="1080" w:hanging="539"/>
        <w:jc w:val="both"/>
        <w:rPr>
          <w:rFonts w:ascii="Arial" w:hAnsi="Arial" w:cs="Arial"/>
          <w:lang w:val="fr-FR"/>
        </w:rPr>
      </w:pPr>
      <w:r w:rsidRPr="00967CB1">
        <w:rPr>
          <w:rFonts w:ascii="Arial" w:hAnsi="Arial" w:cs="Arial"/>
          <w:lang w:val="fr-FR"/>
        </w:rPr>
        <w:t>1.5</w:t>
      </w:r>
      <w:r w:rsidRPr="00967CB1">
        <w:rPr>
          <w:rFonts w:ascii="Arial" w:hAnsi="Arial" w:cs="Arial"/>
          <w:lang w:val="fr-FR"/>
        </w:rPr>
        <w:tab/>
        <w:t>Synonymes scientifiques</w:t>
      </w:r>
      <w:r w:rsidR="003531CE" w:rsidRPr="00967CB1">
        <w:rPr>
          <w:rFonts w:ascii="Arial" w:hAnsi="Arial" w:cs="Arial"/>
          <w:lang w:val="fr-FR"/>
        </w:rPr>
        <w:t> :</w:t>
      </w:r>
      <w:r w:rsidRPr="00967CB1">
        <w:rPr>
          <w:rFonts w:ascii="Arial" w:hAnsi="Arial" w:cs="Arial"/>
          <w:lang w:val="fr-FR"/>
        </w:rPr>
        <w:t xml:space="preserve"> </w:t>
      </w:r>
      <w:proofErr w:type="spellStart"/>
      <w:r w:rsidRPr="00967CB1">
        <w:rPr>
          <w:rFonts w:ascii="Arial" w:hAnsi="Arial" w:cs="Arial"/>
          <w:lang w:val="fr-FR"/>
        </w:rPr>
        <w:t>Nyctea</w:t>
      </w:r>
      <w:proofErr w:type="spellEnd"/>
      <w:r w:rsidRPr="00967CB1">
        <w:rPr>
          <w:rFonts w:ascii="Arial" w:hAnsi="Arial" w:cs="Arial"/>
          <w:lang w:val="fr-FR"/>
        </w:rPr>
        <w:t xml:space="preserve"> </w:t>
      </w:r>
      <w:proofErr w:type="spellStart"/>
      <w:r w:rsidRPr="00967CB1">
        <w:rPr>
          <w:rFonts w:ascii="Arial" w:hAnsi="Arial" w:cs="Arial"/>
          <w:lang w:val="fr-FR"/>
        </w:rPr>
        <w:t>scandiaca</w:t>
      </w:r>
      <w:proofErr w:type="spellEnd"/>
      <w:r w:rsidRPr="00967CB1">
        <w:rPr>
          <w:rFonts w:ascii="Arial" w:hAnsi="Arial" w:cs="Arial"/>
          <w:lang w:val="fr-FR"/>
        </w:rPr>
        <w:t xml:space="preserve"> (Linnaeus, 1758), Strix </w:t>
      </w:r>
      <w:proofErr w:type="spellStart"/>
      <w:r w:rsidRPr="00967CB1">
        <w:rPr>
          <w:rFonts w:ascii="Arial" w:hAnsi="Arial" w:cs="Arial"/>
          <w:lang w:val="fr-FR"/>
        </w:rPr>
        <w:t>scandiaca</w:t>
      </w:r>
      <w:proofErr w:type="spellEnd"/>
      <w:r w:rsidRPr="00967CB1">
        <w:rPr>
          <w:rFonts w:ascii="Arial" w:hAnsi="Arial" w:cs="Arial"/>
          <w:lang w:val="fr-FR"/>
        </w:rPr>
        <w:t xml:space="preserve"> (Linnaeus, 1758), Strix </w:t>
      </w:r>
      <w:proofErr w:type="spellStart"/>
      <w:r w:rsidRPr="00967CB1">
        <w:rPr>
          <w:rFonts w:ascii="Arial" w:hAnsi="Arial" w:cs="Arial"/>
          <w:lang w:val="fr-FR"/>
        </w:rPr>
        <w:t>Nyctea</w:t>
      </w:r>
      <w:proofErr w:type="spellEnd"/>
      <w:r w:rsidRPr="00967CB1">
        <w:rPr>
          <w:rFonts w:ascii="Arial" w:hAnsi="Arial" w:cs="Arial"/>
          <w:lang w:val="fr-FR"/>
        </w:rPr>
        <w:t xml:space="preserve"> (Linnaeus, 1758), Bubo </w:t>
      </w:r>
      <w:proofErr w:type="spellStart"/>
      <w:r w:rsidRPr="00967CB1">
        <w:rPr>
          <w:rFonts w:ascii="Arial" w:hAnsi="Arial" w:cs="Arial"/>
          <w:lang w:val="fr-FR"/>
        </w:rPr>
        <w:t>lapponicus</w:t>
      </w:r>
      <w:proofErr w:type="spellEnd"/>
      <w:r w:rsidRPr="00967CB1">
        <w:rPr>
          <w:rFonts w:ascii="Arial" w:hAnsi="Arial" w:cs="Arial"/>
          <w:lang w:val="fr-FR"/>
        </w:rPr>
        <w:t xml:space="preserve"> (Brisson, 1760), Strix </w:t>
      </w:r>
      <w:proofErr w:type="spellStart"/>
      <w:r w:rsidRPr="00967CB1">
        <w:rPr>
          <w:rFonts w:ascii="Arial" w:hAnsi="Arial" w:cs="Arial"/>
          <w:lang w:val="fr-FR"/>
        </w:rPr>
        <w:t>wapacuthu</w:t>
      </w:r>
      <w:proofErr w:type="spellEnd"/>
      <w:r w:rsidRPr="00967CB1">
        <w:rPr>
          <w:rFonts w:ascii="Arial" w:hAnsi="Arial" w:cs="Arial"/>
          <w:lang w:val="fr-FR"/>
        </w:rPr>
        <w:t xml:space="preserve"> / Bubo </w:t>
      </w:r>
      <w:proofErr w:type="spellStart"/>
      <w:r w:rsidRPr="00967CB1">
        <w:rPr>
          <w:rFonts w:ascii="Arial" w:hAnsi="Arial" w:cs="Arial"/>
          <w:lang w:val="fr-FR"/>
        </w:rPr>
        <w:t>virginianus</w:t>
      </w:r>
      <w:proofErr w:type="spellEnd"/>
      <w:r w:rsidRPr="00967CB1">
        <w:rPr>
          <w:rFonts w:ascii="Arial" w:hAnsi="Arial" w:cs="Arial"/>
          <w:lang w:val="fr-FR"/>
        </w:rPr>
        <w:t xml:space="preserve"> </w:t>
      </w:r>
      <w:proofErr w:type="spellStart"/>
      <w:r w:rsidRPr="00967CB1">
        <w:rPr>
          <w:rFonts w:ascii="Arial" w:hAnsi="Arial" w:cs="Arial"/>
          <w:lang w:val="fr-FR"/>
        </w:rPr>
        <w:t>wapacuthu</w:t>
      </w:r>
      <w:proofErr w:type="spellEnd"/>
      <w:r w:rsidRPr="00967CB1">
        <w:rPr>
          <w:rFonts w:ascii="Arial" w:hAnsi="Arial" w:cs="Arial"/>
          <w:lang w:val="fr-FR"/>
        </w:rPr>
        <w:t xml:space="preserve"> (Gmelin, 1788), Strix </w:t>
      </w:r>
      <w:proofErr w:type="spellStart"/>
      <w:r w:rsidRPr="00967CB1">
        <w:rPr>
          <w:rFonts w:ascii="Arial" w:hAnsi="Arial" w:cs="Arial"/>
          <w:lang w:val="fr-FR"/>
        </w:rPr>
        <w:t>arctica</w:t>
      </w:r>
      <w:proofErr w:type="spellEnd"/>
      <w:r w:rsidRPr="00967CB1">
        <w:rPr>
          <w:rFonts w:ascii="Arial" w:hAnsi="Arial" w:cs="Arial"/>
          <w:lang w:val="fr-FR"/>
        </w:rPr>
        <w:t xml:space="preserve"> (Bartram, 1791), Strix </w:t>
      </w:r>
      <w:proofErr w:type="spellStart"/>
      <w:r w:rsidRPr="00967CB1">
        <w:rPr>
          <w:rFonts w:ascii="Arial" w:hAnsi="Arial" w:cs="Arial"/>
          <w:lang w:val="fr-FR"/>
        </w:rPr>
        <w:t>nivea</w:t>
      </w:r>
      <w:proofErr w:type="spellEnd"/>
      <w:r w:rsidRPr="00967CB1">
        <w:rPr>
          <w:rFonts w:ascii="Arial" w:hAnsi="Arial" w:cs="Arial"/>
          <w:lang w:val="fr-FR"/>
        </w:rPr>
        <w:t xml:space="preserve"> (</w:t>
      </w:r>
      <w:proofErr w:type="spellStart"/>
      <w:r w:rsidRPr="00967CB1">
        <w:rPr>
          <w:rFonts w:ascii="Arial" w:hAnsi="Arial" w:cs="Arial"/>
          <w:lang w:val="fr-FR"/>
        </w:rPr>
        <w:t>Thunberg</w:t>
      </w:r>
      <w:proofErr w:type="spellEnd"/>
      <w:r w:rsidRPr="00967CB1">
        <w:rPr>
          <w:rFonts w:ascii="Arial" w:hAnsi="Arial" w:cs="Arial"/>
          <w:lang w:val="fr-FR"/>
        </w:rPr>
        <w:t>, 1798), Strix bubo (</w:t>
      </w:r>
      <w:proofErr w:type="spellStart"/>
      <w:r w:rsidRPr="00967CB1">
        <w:rPr>
          <w:rFonts w:ascii="Arial" w:hAnsi="Arial" w:cs="Arial"/>
          <w:lang w:val="fr-FR"/>
        </w:rPr>
        <w:t>Daudin</w:t>
      </w:r>
      <w:proofErr w:type="spellEnd"/>
      <w:r w:rsidRPr="00967CB1">
        <w:rPr>
          <w:rFonts w:ascii="Arial" w:hAnsi="Arial" w:cs="Arial"/>
          <w:lang w:val="fr-FR"/>
        </w:rPr>
        <w:t xml:space="preserve">, 1800), Strix candida (Latham, 1801), Strix </w:t>
      </w:r>
      <w:proofErr w:type="spellStart"/>
      <w:r w:rsidRPr="00967CB1">
        <w:rPr>
          <w:rFonts w:ascii="Arial" w:hAnsi="Arial" w:cs="Arial"/>
          <w:lang w:val="fr-FR"/>
        </w:rPr>
        <w:t>erminea</w:t>
      </w:r>
      <w:proofErr w:type="spellEnd"/>
      <w:r w:rsidRPr="00967CB1">
        <w:rPr>
          <w:rFonts w:ascii="Arial" w:hAnsi="Arial" w:cs="Arial"/>
          <w:lang w:val="fr-FR"/>
        </w:rPr>
        <w:t xml:space="preserve"> (Shaw, 1809), </w:t>
      </w:r>
      <w:proofErr w:type="spellStart"/>
      <w:r w:rsidRPr="00967CB1">
        <w:rPr>
          <w:rFonts w:ascii="Arial" w:hAnsi="Arial" w:cs="Arial"/>
          <w:lang w:val="fr-FR"/>
        </w:rPr>
        <w:t>Haemeria</w:t>
      </w:r>
      <w:proofErr w:type="spellEnd"/>
      <w:r w:rsidRPr="00967CB1">
        <w:rPr>
          <w:rFonts w:ascii="Arial" w:hAnsi="Arial" w:cs="Arial"/>
          <w:lang w:val="fr-FR"/>
        </w:rPr>
        <w:t xml:space="preserve"> </w:t>
      </w:r>
      <w:proofErr w:type="spellStart"/>
      <w:r w:rsidRPr="00967CB1">
        <w:rPr>
          <w:rFonts w:ascii="Arial" w:hAnsi="Arial" w:cs="Arial"/>
          <w:lang w:val="fr-FR"/>
        </w:rPr>
        <w:t>nivea</w:t>
      </w:r>
      <w:proofErr w:type="spellEnd"/>
      <w:r w:rsidRPr="00967CB1">
        <w:rPr>
          <w:rFonts w:ascii="Arial" w:hAnsi="Arial" w:cs="Arial"/>
          <w:lang w:val="fr-FR"/>
        </w:rPr>
        <w:t xml:space="preserve"> (</w:t>
      </w:r>
      <w:proofErr w:type="spellStart"/>
      <w:r w:rsidRPr="00967CB1">
        <w:rPr>
          <w:rFonts w:ascii="Arial" w:hAnsi="Arial" w:cs="Arial"/>
          <w:lang w:val="fr-FR"/>
        </w:rPr>
        <w:t>Zander</w:t>
      </w:r>
      <w:proofErr w:type="spellEnd"/>
      <w:r w:rsidRPr="00967CB1">
        <w:rPr>
          <w:rFonts w:ascii="Arial" w:hAnsi="Arial" w:cs="Arial"/>
          <w:lang w:val="fr-FR"/>
        </w:rPr>
        <w:t xml:space="preserve">, 1838), </w:t>
      </w:r>
      <w:proofErr w:type="spellStart"/>
      <w:r w:rsidRPr="00967CB1">
        <w:rPr>
          <w:rFonts w:ascii="Arial" w:hAnsi="Arial" w:cs="Arial"/>
          <w:lang w:val="fr-FR"/>
        </w:rPr>
        <w:t>Nyctea</w:t>
      </w:r>
      <w:proofErr w:type="spellEnd"/>
      <w:r w:rsidRPr="00967CB1">
        <w:rPr>
          <w:rFonts w:ascii="Arial" w:hAnsi="Arial" w:cs="Arial"/>
          <w:lang w:val="fr-FR"/>
        </w:rPr>
        <w:t xml:space="preserve"> </w:t>
      </w:r>
      <w:proofErr w:type="spellStart"/>
      <w:r w:rsidRPr="00967CB1">
        <w:rPr>
          <w:rFonts w:ascii="Arial" w:hAnsi="Arial" w:cs="Arial"/>
          <w:lang w:val="fr-FR"/>
        </w:rPr>
        <w:t>nivea</w:t>
      </w:r>
      <w:proofErr w:type="spellEnd"/>
      <w:r w:rsidRPr="00967CB1">
        <w:rPr>
          <w:rFonts w:ascii="Arial" w:hAnsi="Arial" w:cs="Arial"/>
          <w:lang w:val="fr-FR"/>
        </w:rPr>
        <w:t xml:space="preserve"> </w:t>
      </w:r>
      <w:proofErr w:type="spellStart"/>
      <w:r w:rsidRPr="00967CB1">
        <w:rPr>
          <w:rFonts w:ascii="Arial" w:hAnsi="Arial" w:cs="Arial"/>
          <w:lang w:val="fr-FR"/>
        </w:rPr>
        <w:t>europea</w:t>
      </w:r>
      <w:proofErr w:type="spellEnd"/>
      <w:r w:rsidRPr="00967CB1">
        <w:rPr>
          <w:rFonts w:ascii="Arial" w:hAnsi="Arial" w:cs="Arial"/>
          <w:lang w:val="fr-FR"/>
        </w:rPr>
        <w:t xml:space="preserve"> / americana (Brehm, 1866), </w:t>
      </w:r>
      <w:proofErr w:type="spellStart"/>
      <w:r w:rsidRPr="00967CB1">
        <w:rPr>
          <w:rFonts w:ascii="Arial" w:hAnsi="Arial" w:cs="Arial"/>
          <w:lang w:val="fr-FR"/>
        </w:rPr>
        <w:t>Leuchybris</w:t>
      </w:r>
      <w:proofErr w:type="spellEnd"/>
      <w:r w:rsidRPr="00967CB1">
        <w:rPr>
          <w:rFonts w:ascii="Arial" w:hAnsi="Arial" w:cs="Arial"/>
          <w:lang w:val="fr-FR"/>
        </w:rPr>
        <w:t xml:space="preserve"> </w:t>
      </w:r>
      <w:proofErr w:type="spellStart"/>
      <w:r w:rsidRPr="00967CB1">
        <w:rPr>
          <w:rFonts w:ascii="Arial" w:hAnsi="Arial" w:cs="Arial"/>
          <w:lang w:val="fr-FR"/>
        </w:rPr>
        <w:t>nivea</w:t>
      </w:r>
      <w:proofErr w:type="spellEnd"/>
      <w:r w:rsidRPr="00967CB1">
        <w:rPr>
          <w:rFonts w:ascii="Arial" w:hAnsi="Arial" w:cs="Arial"/>
          <w:lang w:val="fr-FR"/>
        </w:rPr>
        <w:t xml:space="preserve"> (</w:t>
      </w:r>
      <w:proofErr w:type="spellStart"/>
      <w:r w:rsidRPr="00967CB1">
        <w:rPr>
          <w:rFonts w:ascii="Arial" w:hAnsi="Arial" w:cs="Arial"/>
          <w:lang w:val="fr-FR"/>
        </w:rPr>
        <w:t>Sundevall</w:t>
      </w:r>
      <w:proofErr w:type="spellEnd"/>
      <w:r w:rsidRPr="00967CB1">
        <w:rPr>
          <w:rFonts w:ascii="Arial" w:hAnsi="Arial" w:cs="Arial"/>
          <w:lang w:val="fr-FR"/>
        </w:rPr>
        <w:t xml:space="preserve">, 1872), Bubo </w:t>
      </w:r>
      <w:proofErr w:type="spellStart"/>
      <w:r w:rsidRPr="00967CB1">
        <w:rPr>
          <w:rFonts w:ascii="Arial" w:hAnsi="Arial" w:cs="Arial"/>
          <w:lang w:val="fr-FR"/>
        </w:rPr>
        <w:t>scandiaca</w:t>
      </w:r>
      <w:proofErr w:type="spellEnd"/>
      <w:r w:rsidRPr="00967CB1">
        <w:rPr>
          <w:rFonts w:ascii="Arial" w:hAnsi="Arial" w:cs="Arial"/>
          <w:lang w:val="fr-FR"/>
        </w:rPr>
        <w:t xml:space="preserve"> (Ridgway, 1874)</w:t>
      </w:r>
      <w:r w:rsidRPr="00967CB1">
        <w:rPr>
          <w:rFonts w:ascii="Arial" w:hAnsi="Arial" w:cs="Arial"/>
          <w:lang w:val="fr-FR"/>
        </w:rPr>
        <w:t>.</w:t>
      </w:r>
    </w:p>
    <w:p w14:paraId="2DE9EC42" w14:textId="6B1FA4BC" w:rsidR="00006C14" w:rsidRPr="00967CB1" w:rsidRDefault="00000000">
      <w:pPr>
        <w:spacing w:after="0"/>
        <w:ind w:left="1080" w:hanging="540"/>
        <w:jc w:val="both"/>
        <w:rPr>
          <w:rFonts w:ascii="Arial" w:hAnsi="Arial" w:cs="Arial"/>
          <w:lang w:val="fr-FR"/>
        </w:rPr>
      </w:pPr>
      <w:r w:rsidRPr="00967CB1">
        <w:rPr>
          <w:rFonts w:ascii="Arial" w:hAnsi="Arial" w:cs="Arial"/>
          <w:lang w:val="fr-FR"/>
        </w:rPr>
        <w:t>1.6</w:t>
      </w:r>
      <w:r w:rsidRPr="00967CB1">
        <w:rPr>
          <w:rFonts w:ascii="Arial" w:hAnsi="Arial" w:cs="Arial"/>
          <w:lang w:val="fr-FR"/>
        </w:rPr>
        <w:tab/>
        <w:t>Nom(s) vernaculaire(s), dans toutes les langues utilisées par la Convention</w:t>
      </w:r>
      <w:r w:rsidR="003531CE" w:rsidRPr="00967CB1">
        <w:rPr>
          <w:rFonts w:ascii="Arial" w:hAnsi="Arial" w:cs="Arial"/>
          <w:lang w:val="fr-FR"/>
        </w:rPr>
        <w:t> :</w:t>
      </w:r>
    </w:p>
    <w:p w14:paraId="2488CDF0" w14:textId="2277DB2A" w:rsidR="00006C14" w:rsidRPr="00967CB1" w:rsidRDefault="00000000">
      <w:pPr>
        <w:spacing w:after="0"/>
        <w:ind w:left="1080"/>
        <w:jc w:val="both"/>
        <w:rPr>
          <w:rFonts w:ascii="Arial" w:hAnsi="Arial" w:cs="Arial"/>
          <w:lang w:val="fr-FR"/>
        </w:rPr>
      </w:pPr>
      <w:r w:rsidRPr="00967CB1">
        <w:rPr>
          <w:rFonts w:ascii="Arial" w:hAnsi="Arial" w:cs="Arial"/>
          <w:lang w:val="fr-FR"/>
        </w:rPr>
        <w:t xml:space="preserve">Snøugle (NO), Fjälluggla (SV), Tunturipöllö (FI), </w:t>
      </w:r>
      <w:proofErr w:type="spellStart"/>
      <w:r w:rsidRPr="00967CB1">
        <w:rPr>
          <w:rFonts w:ascii="Arial" w:hAnsi="Arial" w:cs="Arial"/>
          <w:lang w:val="fr-FR"/>
        </w:rPr>
        <w:t>Sneugle</w:t>
      </w:r>
      <w:proofErr w:type="spellEnd"/>
      <w:r w:rsidRPr="00967CB1">
        <w:rPr>
          <w:rFonts w:ascii="Arial" w:hAnsi="Arial" w:cs="Arial"/>
          <w:lang w:val="fr-FR"/>
        </w:rPr>
        <w:t xml:space="preserve"> (DA), </w:t>
      </w:r>
      <w:proofErr w:type="spellStart"/>
      <w:r w:rsidRPr="00967CB1">
        <w:rPr>
          <w:rFonts w:ascii="Arial" w:hAnsi="Arial" w:cs="Arial"/>
          <w:lang w:val="fr-FR"/>
        </w:rPr>
        <w:t>Ukpik</w:t>
      </w:r>
      <w:proofErr w:type="spellEnd"/>
      <w:r w:rsidRPr="00967CB1">
        <w:rPr>
          <w:rFonts w:ascii="Arial" w:hAnsi="Arial" w:cs="Arial"/>
          <w:lang w:val="fr-FR"/>
        </w:rPr>
        <w:t>/</w:t>
      </w:r>
      <w:proofErr w:type="spellStart"/>
      <w:r w:rsidRPr="00967CB1">
        <w:rPr>
          <w:rFonts w:ascii="Arial" w:hAnsi="Arial" w:cs="Arial"/>
          <w:lang w:val="fr-FR"/>
        </w:rPr>
        <w:t>Ugpik</w:t>
      </w:r>
      <w:proofErr w:type="spellEnd"/>
      <w:r w:rsidRPr="00967CB1">
        <w:rPr>
          <w:rFonts w:ascii="Arial" w:hAnsi="Arial" w:cs="Arial"/>
          <w:lang w:val="fr-FR"/>
        </w:rPr>
        <w:t xml:space="preserve"> (inuit)</w:t>
      </w:r>
      <w:r w:rsidR="00985B53" w:rsidRPr="00967CB1">
        <w:rPr>
          <w:rFonts w:ascii="Arial" w:hAnsi="Arial" w:cs="Arial"/>
          <w:lang w:val="fr-FR"/>
        </w:rPr>
        <w:t xml:space="preserve">, </w:t>
      </w:r>
      <w:r w:rsidRPr="00967CB1">
        <w:rPr>
          <w:rFonts w:ascii="Arial" w:hAnsi="Arial" w:cs="Arial"/>
          <w:lang w:val="fr-FR"/>
        </w:rPr>
        <w:t xml:space="preserve">Snowy </w:t>
      </w:r>
      <w:proofErr w:type="spellStart"/>
      <w:r w:rsidRPr="00967CB1">
        <w:rPr>
          <w:rFonts w:ascii="Arial" w:hAnsi="Arial" w:cs="Arial"/>
          <w:lang w:val="fr-FR"/>
        </w:rPr>
        <w:t>Owl</w:t>
      </w:r>
      <w:proofErr w:type="spellEnd"/>
      <w:r w:rsidRPr="00967CB1">
        <w:rPr>
          <w:rFonts w:ascii="Arial" w:hAnsi="Arial" w:cs="Arial"/>
          <w:lang w:val="fr-FR"/>
        </w:rPr>
        <w:t xml:space="preserve"> (EN), Harfang des neiges (FR), </w:t>
      </w:r>
      <w:proofErr w:type="spellStart"/>
      <w:r w:rsidRPr="00967CB1">
        <w:rPr>
          <w:rFonts w:ascii="Arial" w:hAnsi="Arial" w:cs="Arial"/>
          <w:lang w:val="fr-FR"/>
        </w:rPr>
        <w:t>Snæugla</w:t>
      </w:r>
      <w:proofErr w:type="spellEnd"/>
      <w:r w:rsidRPr="00967CB1">
        <w:rPr>
          <w:rFonts w:ascii="Arial" w:hAnsi="Arial" w:cs="Arial"/>
          <w:lang w:val="fr-FR"/>
        </w:rPr>
        <w:t xml:space="preserve"> (ISL), </w:t>
      </w:r>
      <w:proofErr w:type="spellStart"/>
      <w:r w:rsidRPr="00967CB1">
        <w:rPr>
          <w:rFonts w:ascii="Arial" w:hAnsi="Arial" w:cs="Arial"/>
          <w:lang w:val="fr-FR"/>
        </w:rPr>
        <w:t>Белая</w:t>
      </w:r>
      <w:proofErr w:type="spellEnd"/>
      <w:r w:rsidRPr="00967CB1">
        <w:rPr>
          <w:rFonts w:ascii="Arial" w:hAnsi="Arial" w:cs="Arial"/>
          <w:lang w:val="fr-FR"/>
        </w:rPr>
        <w:t xml:space="preserve"> </w:t>
      </w:r>
      <w:proofErr w:type="spellStart"/>
      <w:r w:rsidRPr="00967CB1">
        <w:rPr>
          <w:rFonts w:ascii="Arial" w:hAnsi="Arial" w:cs="Arial"/>
          <w:lang w:val="fr-FR"/>
        </w:rPr>
        <w:t>сова</w:t>
      </w:r>
      <w:proofErr w:type="spellEnd"/>
      <w:r w:rsidRPr="00967CB1">
        <w:rPr>
          <w:rFonts w:ascii="Arial" w:hAnsi="Arial" w:cs="Arial"/>
          <w:lang w:val="fr-FR"/>
        </w:rPr>
        <w:t>/</w:t>
      </w:r>
      <w:proofErr w:type="spellStart"/>
      <w:r w:rsidRPr="00967CB1">
        <w:rPr>
          <w:rFonts w:ascii="Arial" w:hAnsi="Arial" w:cs="Arial"/>
          <w:lang w:val="fr-FR"/>
        </w:rPr>
        <w:t>Belaya</w:t>
      </w:r>
      <w:proofErr w:type="spellEnd"/>
      <w:r w:rsidRPr="00967CB1">
        <w:rPr>
          <w:rFonts w:ascii="Arial" w:hAnsi="Arial" w:cs="Arial"/>
          <w:lang w:val="fr-FR"/>
        </w:rPr>
        <w:t xml:space="preserve"> Sova (RU), </w:t>
      </w:r>
      <w:proofErr w:type="spellStart"/>
      <w:r w:rsidRPr="00967CB1">
        <w:rPr>
          <w:rFonts w:ascii="Arial" w:hAnsi="Arial" w:cs="Arial"/>
          <w:lang w:val="fr-FR"/>
        </w:rPr>
        <w:t>Schnee-Eule</w:t>
      </w:r>
      <w:proofErr w:type="spellEnd"/>
      <w:r w:rsidRPr="00967CB1">
        <w:rPr>
          <w:rFonts w:ascii="Arial" w:hAnsi="Arial" w:cs="Arial"/>
          <w:lang w:val="fr-FR"/>
        </w:rPr>
        <w:t xml:space="preserve"> (D), </w:t>
      </w:r>
      <w:proofErr w:type="spellStart"/>
      <w:r w:rsidRPr="00967CB1">
        <w:rPr>
          <w:rFonts w:ascii="Arial" w:hAnsi="Arial" w:cs="Arial"/>
          <w:lang w:val="fr-FR"/>
        </w:rPr>
        <w:t>Búho</w:t>
      </w:r>
      <w:proofErr w:type="spellEnd"/>
      <w:r w:rsidRPr="00967CB1">
        <w:rPr>
          <w:rFonts w:ascii="Arial" w:hAnsi="Arial" w:cs="Arial"/>
          <w:lang w:val="fr-FR"/>
        </w:rPr>
        <w:t xml:space="preserve"> </w:t>
      </w:r>
      <w:proofErr w:type="spellStart"/>
      <w:r w:rsidRPr="00967CB1">
        <w:rPr>
          <w:rFonts w:ascii="Arial" w:hAnsi="Arial" w:cs="Arial"/>
          <w:lang w:val="fr-FR"/>
        </w:rPr>
        <w:t>mival</w:t>
      </w:r>
      <w:proofErr w:type="spellEnd"/>
      <w:r w:rsidRPr="00967CB1">
        <w:rPr>
          <w:rFonts w:ascii="Arial" w:hAnsi="Arial" w:cs="Arial"/>
          <w:lang w:val="fr-FR"/>
        </w:rPr>
        <w:t xml:space="preserve"> (ES)</w:t>
      </w:r>
    </w:p>
    <w:p w14:paraId="2F513F04" w14:textId="77777777" w:rsidR="00006C14" w:rsidRPr="00967CB1" w:rsidRDefault="00006C14">
      <w:pPr>
        <w:spacing w:after="0"/>
        <w:jc w:val="both"/>
        <w:rPr>
          <w:rFonts w:ascii="Arial" w:hAnsi="Arial" w:cs="Arial"/>
          <w:lang w:val="fr-FR"/>
        </w:rPr>
      </w:pPr>
    </w:p>
    <w:p w14:paraId="5AEB4A3A" w14:textId="77777777" w:rsidR="00006C14" w:rsidRPr="00967CB1" w:rsidRDefault="00000000">
      <w:pPr>
        <w:spacing w:after="0"/>
        <w:jc w:val="both"/>
        <w:rPr>
          <w:rFonts w:ascii="Arial" w:hAnsi="Arial" w:cs="Arial"/>
          <w:lang w:val="fr-FR"/>
        </w:rPr>
      </w:pPr>
      <w:r w:rsidRPr="00967CB1">
        <w:rPr>
          <w:rFonts w:cs="Arial"/>
          <w:noProof/>
          <w:sz w:val="21"/>
          <w:szCs w:val="21"/>
          <w:lang w:val="fr-FR"/>
        </w:rPr>
        <w:lastRenderedPageBreak/>
        <w:drawing>
          <wp:inline distT="0" distB="0" distL="0" distR="0" wp14:anchorId="0710EB13" wp14:editId="2F16F0A0">
            <wp:extent cx="3657600" cy="5216515"/>
            <wp:effectExtent l="0" t="0" r="0" b="3810"/>
            <wp:docPr id="124381624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16246" name="Bilde 1243816246"/>
                    <pic:cNvPicPr/>
                  </pic:nvPicPr>
                  <pic:blipFill>
                    <a:blip r:embed="rId15">
                      <a:extLst>
                        <a:ext uri="{28A0092B-C50C-407E-A947-70E740481C1C}">
                          <a14:useLocalDpi xmlns:a14="http://schemas.microsoft.com/office/drawing/2010/main" val="0"/>
                        </a:ext>
                      </a:extLst>
                    </a:blip>
                    <a:stretch>
                      <a:fillRect/>
                    </a:stretch>
                  </pic:blipFill>
                  <pic:spPr>
                    <a:xfrm>
                      <a:off x="0" y="0"/>
                      <a:ext cx="3671771" cy="5236726"/>
                    </a:xfrm>
                    <a:prstGeom prst="rect">
                      <a:avLst/>
                    </a:prstGeom>
                  </pic:spPr>
                </pic:pic>
              </a:graphicData>
            </a:graphic>
          </wp:inline>
        </w:drawing>
      </w:r>
    </w:p>
    <w:p w14:paraId="0F8B81BE" w14:textId="6EE6CCBE" w:rsidR="00006C14" w:rsidRPr="00967CB1" w:rsidRDefault="00000000">
      <w:pPr>
        <w:spacing w:after="0"/>
        <w:jc w:val="both"/>
        <w:rPr>
          <w:rFonts w:ascii="Arial" w:hAnsi="Arial" w:cs="Arial"/>
          <w:lang w:val="fr-FR"/>
        </w:rPr>
      </w:pPr>
      <w:r w:rsidRPr="00967CB1">
        <w:rPr>
          <w:rFonts w:ascii="Arial" w:hAnsi="Arial" w:cs="Arial"/>
          <w:b/>
          <w:bCs/>
          <w:i/>
          <w:iCs/>
          <w:sz w:val="20"/>
          <w:szCs w:val="20"/>
          <w:lang w:val="fr-FR"/>
        </w:rPr>
        <w:t>Figure</w:t>
      </w:r>
      <w:r w:rsidR="003531CE" w:rsidRPr="00967CB1">
        <w:rPr>
          <w:rFonts w:ascii="Arial" w:hAnsi="Arial" w:cs="Arial"/>
          <w:b/>
          <w:bCs/>
          <w:i/>
          <w:iCs/>
          <w:sz w:val="20"/>
          <w:szCs w:val="20"/>
          <w:lang w:val="fr-FR"/>
        </w:rPr>
        <w:t> </w:t>
      </w:r>
      <w:r w:rsidRPr="00967CB1">
        <w:rPr>
          <w:rFonts w:ascii="Arial" w:hAnsi="Arial" w:cs="Arial"/>
          <w:b/>
          <w:bCs/>
          <w:i/>
          <w:iCs/>
          <w:sz w:val="20"/>
          <w:szCs w:val="20"/>
          <w:lang w:val="fr-FR"/>
        </w:rPr>
        <w:t>1.</w:t>
      </w:r>
      <w:r w:rsidRPr="00967CB1">
        <w:rPr>
          <w:rFonts w:ascii="Arial" w:hAnsi="Arial" w:cs="Arial"/>
          <w:i/>
          <w:iCs/>
          <w:sz w:val="20"/>
          <w:szCs w:val="20"/>
          <w:lang w:val="fr-FR"/>
        </w:rPr>
        <w:t xml:space="preserve"> Harfang des neiges (Bubo </w:t>
      </w:r>
      <w:proofErr w:type="spellStart"/>
      <w:r w:rsidRPr="00967CB1">
        <w:rPr>
          <w:rFonts w:ascii="Arial" w:hAnsi="Arial" w:cs="Arial"/>
          <w:i/>
          <w:iCs/>
          <w:sz w:val="20"/>
          <w:szCs w:val="20"/>
          <w:lang w:val="fr-FR"/>
        </w:rPr>
        <w:t>scandiacus</w:t>
      </w:r>
      <w:proofErr w:type="spellEnd"/>
      <w:r w:rsidRPr="00967CB1">
        <w:rPr>
          <w:rFonts w:ascii="Arial" w:hAnsi="Arial" w:cs="Arial"/>
          <w:i/>
          <w:iCs/>
          <w:sz w:val="20"/>
          <w:szCs w:val="20"/>
          <w:lang w:val="fr-FR"/>
        </w:rPr>
        <w:t>). Photo</w:t>
      </w:r>
      <w:r w:rsidR="003531CE" w:rsidRPr="00967CB1">
        <w:rPr>
          <w:rFonts w:ascii="Arial" w:hAnsi="Arial" w:cs="Arial"/>
          <w:i/>
          <w:iCs/>
          <w:sz w:val="20"/>
          <w:szCs w:val="20"/>
          <w:lang w:val="fr-FR"/>
        </w:rPr>
        <w:t> :</w:t>
      </w:r>
      <w:r w:rsidRPr="00967CB1">
        <w:rPr>
          <w:rFonts w:ascii="Arial" w:hAnsi="Arial" w:cs="Arial"/>
          <w:i/>
          <w:iCs/>
          <w:sz w:val="20"/>
          <w:szCs w:val="20"/>
          <w:lang w:val="fr-FR"/>
        </w:rPr>
        <w:t xml:space="preserve"> </w:t>
      </w:r>
      <w:proofErr w:type="spellStart"/>
      <w:r w:rsidRPr="00967CB1">
        <w:rPr>
          <w:rFonts w:ascii="Arial" w:hAnsi="Arial" w:cs="Arial"/>
          <w:i/>
          <w:iCs/>
          <w:sz w:val="20"/>
          <w:szCs w:val="20"/>
          <w:lang w:val="fr-FR"/>
        </w:rPr>
        <w:t>Arild</w:t>
      </w:r>
      <w:proofErr w:type="spellEnd"/>
      <w:r w:rsidRPr="00967CB1">
        <w:rPr>
          <w:rFonts w:ascii="Arial" w:hAnsi="Arial" w:cs="Arial"/>
          <w:i/>
          <w:iCs/>
          <w:sz w:val="20"/>
          <w:szCs w:val="20"/>
          <w:lang w:val="fr-FR"/>
        </w:rPr>
        <w:t xml:space="preserve"> Robert </w:t>
      </w:r>
      <w:proofErr w:type="spellStart"/>
      <w:r w:rsidRPr="00967CB1">
        <w:rPr>
          <w:rFonts w:ascii="Arial" w:hAnsi="Arial" w:cs="Arial"/>
          <w:i/>
          <w:iCs/>
          <w:sz w:val="20"/>
          <w:szCs w:val="20"/>
          <w:lang w:val="fr-FR"/>
        </w:rPr>
        <w:t>Espelien</w:t>
      </w:r>
      <w:proofErr w:type="spellEnd"/>
      <w:r w:rsidRPr="00967CB1">
        <w:rPr>
          <w:rFonts w:ascii="Arial" w:hAnsi="Arial" w:cs="Arial"/>
          <w:i/>
          <w:iCs/>
          <w:sz w:val="20"/>
          <w:szCs w:val="20"/>
          <w:lang w:val="fr-FR"/>
        </w:rPr>
        <w:t>.</w:t>
      </w:r>
    </w:p>
    <w:p w14:paraId="0903126C" w14:textId="77777777" w:rsidR="00006C14" w:rsidRPr="00967CB1" w:rsidRDefault="00006C14">
      <w:pPr>
        <w:spacing w:after="0"/>
        <w:jc w:val="both"/>
        <w:rPr>
          <w:rFonts w:ascii="Arial" w:hAnsi="Arial" w:cs="Arial"/>
          <w:lang w:val="fr-FR"/>
        </w:rPr>
      </w:pPr>
    </w:p>
    <w:p w14:paraId="55E67C98" w14:textId="77777777" w:rsidR="00006C14" w:rsidRPr="00967CB1" w:rsidRDefault="00000000">
      <w:pPr>
        <w:spacing w:after="0"/>
        <w:ind w:left="540" w:hanging="540"/>
        <w:jc w:val="both"/>
        <w:rPr>
          <w:rFonts w:ascii="Arial" w:hAnsi="Arial" w:cs="Arial"/>
          <w:b/>
          <w:bCs/>
          <w:lang w:val="fr-FR"/>
        </w:rPr>
      </w:pPr>
      <w:r w:rsidRPr="00967CB1">
        <w:rPr>
          <w:rFonts w:ascii="Arial" w:hAnsi="Arial" w:cs="Arial"/>
          <w:b/>
          <w:bCs/>
          <w:lang w:val="fr-FR"/>
        </w:rPr>
        <w:t>2.</w:t>
      </w:r>
      <w:r w:rsidRPr="00967CB1">
        <w:rPr>
          <w:rFonts w:ascii="Arial" w:hAnsi="Arial" w:cs="Arial"/>
          <w:b/>
          <w:bCs/>
          <w:lang w:val="fr-FR"/>
        </w:rPr>
        <w:tab/>
        <w:t>Aperçu</w:t>
      </w:r>
    </w:p>
    <w:p w14:paraId="0646B860" w14:textId="77777777" w:rsidR="00006C14" w:rsidRPr="00967CB1" w:rsidRDefault="00006C14">
      <w:pPr>
        <w:spacing w:after="0"/>
        <w:jc w:val="both"/>
        <w:rPr>
          <w:rFonts w:ascii="Arial" w:hAnsi="Arial" w:cs="Arial"/>
          <w:lang w:val="fr-FR"/>
        </w:rPr>
      </w:pPr>
    </w:p>
    <w:p w14:paraId="621BF697" w14:textId="02A9210A" w:rsidR="00006C14" w:rsidRPr="00967CB1" w:rsidRDefault="00000000">
      <w:pPr>
        <w:spacing w:after="0"/>
        <w:jc w:val="both"/>
        <w:rPr>
          <w:rFonts w:ascii="Arial" w:hAnsi="Arial" w:cs="Arial"/>
          <w:lang w:val="fr-FR"/>
        </w:rPr>
      </w:pPr>
      <w:r w:rsidRPr="00967CB1">
        <w:rPr>
          <w:rFonts w:ascii="Arial" w:hAnsi="Arial" w:cs="Arial"/>
          <w:lang w:val="fr-FR"/>
        </w:rPr>
        <w:t xml:space="preserve">Le harfang des neiges a connu un déclin de population dans son aire de répartition mondiale équivalant à environ un tiers de la population perdue au cours des trois dernières décennies (McCabe </w:t>
      </w:r>
      <w:r w:rsidR="00985B53" w:rsidRPr="00967CB1">
        <w:rPr>
          <w:rFonts w:ascii="Arial" w:hAnsi="Arial" w:cs="Arial"/>
          <w:lang w:val="fr-FR"/>
        </w:rPr>
        <w:t>et al.</w:t>
      </w:r>
      <w:r w:rsidRPr="00967CB1">
        <w:rPr>
          <w:rFonts w:ascii="Arial" w:hAnsi="Arial" w:cs="Arial"/>
          <w:lang w:val="fr-FR"/>
        </w:rPr>
        <w:t>, 2024). L’espèce a été reclassée de la catégorie «</w:t>
      </w:r>
      <w:r w:rsidR="003531CE" w:rsidRPr="00967CB1">
        <w:rPr>
          <w:rFonts w:ascii="Arial" w:hAnsi="Arial" w:cs="Arial"/>
          <w:lang w:val="fr-FR"/>
        </w:rPr>
        <w:t> </w:t>
      </w:r>
      <w:r w:rsidRPr="00967CB1">
        <w:rPr>
          <w:rFonts w:ascii="Arial" w:hAnsi="Arial" w:cs="Arial"/>
          <w:lang w:val="fr-FR"/>
        </w:rPr>
        <w:t>préoccupation mineure</w:t>
      </w:r>
      <w:r w:rsidR="003531CE" w:rsidRPr="00967CB1">
        <w:rPr>
          <w:rFonts w:ascii="Arial" w:hAnsi="Arial" w:cs="Arial"/>
          <w:lang w:val="fr-FR"/>
        </w:rPr>
        <w:t> </w:t>
      </w:r>
      <w:r w:rsidRPr="00967CB1">
        <w:rPr>
          <w:rFonts w:ascii="Arial" w:hAnsi="Arial" w:cs="Arial"/>
          <w:lang w:val="fr-FR"/>
        </w:rPr>
        <w:t>» à la catégorie «</w:t>
      </w:r>
      <w:r w:rsidR="003531CE" w:rsidRPr="00967CB1">
        <w:rPr>
          <w:rFonts w:ascii="Arial" w:hAnsi="Arial" w:cs="Arial"/>
          <w:lang w:val="fr-FR"/>
        </w:rPr>
        <w:t> </w:t>
      </w:r>
      <w:r w:rsidRPr="00967CB1">
        <w:rPr>
          <w:rFonts w:ascii="Arial" w:hAnsi="Arial" w:cs="Arial"/>
          <w:lang w:val="fr-FR"/>
        </w:rPr>
        <w:t>vulnérable</w:t>
      </w:r>
      <w:r w:rsidR="003531CE" w:rsidRPr="00967CB1">
        <w:rPr>
          <w:rFonts w:ascii="Arial" w:hAnsi="Arial" w:cs="Arial"/>
          <w:lang w:val="fr-FR"/>
        </w:rPr>
        <w:t> </w:t>
      </w:r>
      <w:r w:rsidRPr="00967CB1">
        <w:rPr>
          <w:rFonts w:ascii="Arial" w:hAnsi="Arial" w:cs="Arial"/>
          <w:lang w:val="fr-FR"/>
        </w:rPr>
        <w:t>» lors de l’évaluation de la Liste rouge de l’Union internationale pour la conservation de la nature (UICN) de 2017 (</w:t>
      </w:r>
      <w:proofErr w:type="spellStart"/>
      <w:r w:rsidRPr="00967CB1">
        <w:rPr>
          <w:rFonts w:ascii="Arial" w:hAnsi="Arial" w:cs="Arial"/>
          <w:lang w:val="fr-FR"/>
        </w:rPr>
        <w:t>BirdLife</w:t>
      </w:r>
      <w:proofErr w:type="spellEnd"/>
      <w:r w:rsidRPr="00967CB1">
        <w:rPr>
          <w:rFonts w:ascii="Arial" w:hAnsi="Arial" w:cs="Arial"/>
          <w:lang w:val="fr-FR"/>
        </w:rPr>
        <w:t xml:space="preserve"> International, 2017). Cet état de conservation défavorable, ainsi que son statut d’espèce migratrice, lui permettent de remplir les conditions pour une inscription à l’Annexe</w:t>
      </w:r>
      <w:r w:rsidR="003531CE" w:rsidRPr="00967CB1">
        <w:rPr>
          <w:rFonts w:ascii="Arial" w:hAnsi="Arial" w:cs="Arial"/>
          <w:lang w:val="fr-FR"/>
        </w:rPr>
        <w:t> </w:t>
      </w:r>
      <w:r w:rsidRPr="00967CB1">
        <w:rPr>
          <w:rFonts w:ascii="Arial" w:hAnsi="Arial" w:cs="Arial"/>
          <w:lang w:val="fr-FR"/>
        </w:rPr>
        <w:t>II de l</w:t>
      </w:r>
      <w:r w:rsidR="003531CE" w:rsidRPr="00967CB1">
        <w:rPr>
          <w:rFonts w:ascii="Arial" w:hAnsi="Arial" w:cs="Arial"/>
          <w:lang w:val="fr-FR"/>
        </w:rPr>
        <w:t>a CMS</w:t>
      </w:r>
      <w:r w:rsidRPr="00967CB1">
        <w:rPr>
          <w:rFonts w:ascii="Arial" w:hAnsi="Arial" w:cs="Arial"/>
          <w:lang w:val="fr-FR"/>
        </w:rPr>
        <w:t>. Compte tenu de son reclassement en tant qu’espèce vulnérable, le harfang des neiges, qu</w:t>
      </w:r>
      <w:r w:rsidRPr="00967CB1">
        <w:rPr>
          <w:rFonts w:ascii="Arial" w:hAnsi="Arial" w:cs="Arial"/>
          <w:lang w:val="fr-FR"/>
        </w:rPr>
        <w:t>i est inscrit à l’Annexe</w:t>
      </w:r>
      <w:r w:rsidR="003531CE" w:rsidRPr="00967CB1">
        <w:rPr>
          <w:rFonts w:ascii="Arial" w:hAnsi="Arial" w:cs="Arial"/>
          <w:lang w:val="fr-FR"/>
        </w:rPr>
        <w:t> </w:t>
      </w:r>
      <w:r w:rsidRPr="00967CB1">
        <w:rPr>
          <w:rFonts w:ascii="Arial" w:hAnsi="Arial" w:cs="Arial"/>
          <w:lang w:val="fr-FR"/>
        </w:rPr>
        <w:t>1 (liste des espèces) du Mémorandum d’entente sur la Conservation des oiseaux de proie migrateurs d’Afrique et d’Eurasie (</w:t>
      </w:r>
      <w:proofErr w:type="spellStart"/>
      <w:r w:rsidR="00985B53" w:rsidRPr="00967CB1">
        <w:rPr>
          <w:rFonts w:ascii="Arial" w:hAnsi="Arial" w:cs="Arial"/>
          <w:lang w:val="fr-FR"/>
        </w:rPr>
        <w:t>MdE</w:t>
      </w:r>
      <w:proofErr w:type="spellEnd"/>
      <w:r w:rsidR="00985B53" w:rsidRPr="00967CB1">
        <w:rPr>
          <w:rFonts w:ascii="Arial" w:hAnsi="Arial" w:cs="Arial"/>
          <w:lang w:val="fr-FR"/>
        </w:rPr>
        <w:t> Rapaces</w:t>
      </w:r>
      <w:r w:rsidRPr="00967CB1">
        <w:rPr>
          <w:rFonts w:ascii="Arial" w:hAnsi="Arial" w:cs="Arial"/>
          <w:lang w:val="fr-FR"/>
        </w:rPr>
        <w:t>, qui couvre les espèces migratrices des</w:t>
      </w:r>
      <w:r w:rsidR="00985B53" w:rsidRPr="00967CB1">
        <w:rPr>
          <w:rFonts w:ascii="Arial" w:hAnsi="Arial" w:cs="Arial"/>
          <w:lang w:val="fr-FR"/>
        </w:rPr>
        <w:t xml:space="preserve"> ordres des</w:t>
      </w:r>
      <w:r w:rsidRPr="00967CB1">
        <w:rPr>
          <w:rFonts w:ascii="Arial" w:hAnsi="Arial" w:cs="Arial"/>
          <w:lang w:val="fr-FR"/>
        </w:rPr>
        <w:t xml:space="preserve"> </w:t>
      </w:r>
      <w:proofErr w:type="spellStart"/>
      <w:r w:rsidRPr="00967CB1">
        <w:rPr>
          <w:rFonts w:ascii="Arial" w:hAnsi="Arial" w:cs="Arial"/>
          <w:lang w:val="fr-FR"/>
        </w:rPr>
        <w:t>Accipitriformes</w:t>
      </w:r>
      <w:proofErr w:type="spellEnd"/>
      <w:r w:rsidRPr="00967CB1">
        <w:rPr>
          <w:rFonts w:ascii="Arial" w:hAnsi="Arial" w:cs="Arial"/>
          <w:lang w:val="fr-FR"/>
        </w:rPr>
        <w:t xml:space="preserve">, </w:t>
      </w:r>
      <w:r w:rsidR="008D29D5" w:rsidRPr="00967CB1">
        <w:rPr>
          <w:rFonts w:ascii="Arial" w:hAnsi="Arial" w:cs="Arial"/>
          <w:lang w:val="fr-FR"/>
        </w:rPr>
        <w:t xml:space="preserve">des </w:t>
      </w:r>
      <w:r w:rsidRPr="00967CB1">
        <w:rPr>
          <w:rFonts w:ascii="Arial" w:hAnsi="Arial" w:cs="Arial"/>
          <w:lang w:val="fr-FR"/>
        </w:rPr>
        <w:t xml:space="preserve">Falconiformes et </w:t>
      </w:r>
      <w:r w:rsidR="008D29D5" w:rsidRPr="00967CB1">
        <w:rPr>
          <w:rFonts w:ascii="Arial" w:hAnsi="Arial" w:cs="Arial"/>
          <w:lang w:val="fr-FR"/>
        </w:rPr>
        <w:t xml:space="preserve">des </w:t>
      </w:r>
      <w:r w:rsidRPr="00967CB1">
        <w:rPr>
          <w:rFonts w:ascii="Arial" w:hAnsi="Arial" w:cs="Arial"/>
          <w:lang w:val="fr-FR"/>
        </w:rPr>
        <w:t>Strigiformes), a été reclassé dans l’Annexe</w:t>
      </w:r>
      <w:r w:rsidR="003531CE" w:rsidRPr="00967CB1">
        <w:rPr>
          <w:rFonts w:ascii="Arial" w:hAnsi="Arial" w:cs="Arial"/>
          <w:lang w:val="fr-FR"/>
        </w:rPr>
        <w:t> </w:t>
      </w:r>
      <w:r w:rsidRPr="00967CB1">
        <w:rPr>
          <w:rFonts w:ascii="Arial" w:hAnsi="Arial" w:cs="Arial"/>
          <w:lang w:val="fr-FR"/>
        </w:rPr>
        <w:t xml:space="preserve">3 (plan d’action) du </w:t>
      </w:r>
      <w:proofErr w:type="spellStart"/>
      <w:r w:rsidR="00985B53" w:rsidRPr="00967CB1">
        <w:rPr>
          <w:rFonts w:ascii="Arial" w:hAnsi="Arial" w:cs="Arial"/>
          <w:lang w:val="fr-FR"/>
        </w:rPr>
        <w:t>MdE</w:t>
      </w:r>
      <w:proofErr w:type="spellEnd"/>
      <w:r w:rsidR="00985B53" w:rsidRPr="00967CB1">
        <w:rPr>
          <w:rFonts w:ascii="Arial" w:hAnsi="Arial" w:cs="Arial"/>
          <w:lang w:val="fr-FR"/>
        </w:rPr>
        <w:t> Rapaces</w:t>
      </w:r>
      <w:r w:rsidRPr="00967CB1">
        <w:rPr>
          <w:rFonts w:ascii="Arial" w:hAnsi="Arial" w:cs="Arial"/>
          <w:lang w:val="fr-FR"/>
        </w:rPr>
        <w:t xml:space="preserve"> lors de la troisième réunion des signataires à Dubaï, en juillet</w:t>
      </w:r>
      <w:r w:rsidR="008D29D5" w:rsidRPr="00967CB1">
        <w:rPr>
          <w:rFonts w:ascii="Arial" w:hAnsi="Arial" w:cs="Arial"/>
          <w:lang w:val="fr-FR"/>
        </w:rPr>
        <w:t> </w:t>
      </w:r>
      <w:r w:rsidRPr="00967CB1">
        <w:rPr>
          <w:rFonts w:ascii="Arial" w:hAnsi="Arial" w:cs="Arial"/>
          <w:lang w:val="fr-FR"/>
        </w:rPr>
        <w:t>2023, passant de la catégorie</w:t>
      </w:r>
      <w:r w:rsidR="003531CE" w:rsidRPr="00967CB1">
        <w:rPr>
          <w:rFonts w:ascii="Arial" w:hAnsi="Arial" w:cs="Arial"/>
          <w:lang w:val="fr-FR"/>
        </w:rPr>
        <w:t> </w:t>
      </w:r>
      <w:r w:rsidRPr="00967CB1">
        <w:rPr>
          <w:rFonts w:ascii="Arial" w:hAnsi="Arial" w:cs="Arial"/>
          <w:lang w:val="fr-FR"/>
        </w:rPr>
        <w:t>2 à la catégorie</w:t>
      </w:r>
      <w:r w:rsidR="003531CE" w:rsidRPr="00967CB1">
        <w:rPr>
          <w:rFonts w:ascii="Arial" w:hAnsi="Arial" w:cs="Arial"/>
          <w:lang w:val="fr-FR"/>
        </w:rPr>
        <w:t> </w:t>
      </w:r>
      <w:r w:rsidRPr="00967CB1">
        <w:rPr>
          <w:rFonts w:ascii="Arial" w:hAnsi="Arial" w:cs="Arial"/>
          <w:lang w:val="fr-FR"/>
        </w:rPr>
        <w:t>1 du Tableau</w:t>
      </w:r>
      <w:r w:rsidR="003531CE" w:rsidRPr="00967CB1">
        <w:rPr>
          <w:rFonts w:ascii="Arial" w:hAnsi="Arial" w:cs="Arial"/>
          <w:lang w:val="fr-FR"/>
        </w:rPr>
        <w:t> </w:t>
      </w:r>
      <w:r w:rsidRPr="00967CB1">
        <w:rPr>
          <w:rFonts w:ascii="Arial" w:hAnsi="Arial" w:cs="Arial"/>
          <w:lang w:val="fr-FR"/>
        </w:rPr>
        <w:t xml:space="preserve">1. </w:t>
      </w:r>
    </w:p>
    <w:p w14:paraId="65CFF624" w14:textId="77777777" w:rsidR="00006C14" w:rsidRPr="00967CB1" w:rsidRDefault="00006C14">
      <w:pPr>
        <w:spacing w:after="0"/>
        <w:jc w:val="both"/>
        <w:rPr>
          <w:rFonts w:ascii="Arial" w:hAnsi="Arial" w:cs="Arial"/>
          <w:lang w:val="fr-FR"/>
        </w:rPr>
      </w:pPr>
    </w:p>
    <w:p w14:paraId="7622A382" w14:textId="4586E76A" w:rsidR="00006C14" w:rsidRPr="00967CB1" w:rsidRDefault="00000000">
      <w:pPr>
        <w:spacing w:after="0"/>
        <w:jc w:val="both"/>
        <w:rPr>
          <w:rFonts w:ascii="Arial" w:hAnsi="Arial" w:cs="Arial"/>
          <w:lang w:val="fr-FR"/>
        </w:rPr>
      </w:pPr>
      <w:r w:rsidRPr="00967CB1">
        <w:rPr>
          <w:rFonts w:ascii="Arial" w:hAnsi="Arial" w:cs="Arial"/>
          <w:lang w:val="fr-FR"/>
        </w:rPr>
        <w:t>Les aigles considérés comme «</w:t>
      </w:r>
      <w:r w:rsidR="003531CE" w:rsidRPr="00967CB1">
        <w:rPr>
          <w:rFonts w:ascii="Arial" w:hAnsi="Arial" w:cs="Arial"/>
          <w:lang w:val="fr-FR"/>
        </w:rPr>
        <w:t> </w:t>
      </w:r>
      <w:r w:rsidRPr="00967CB1">
        <w:rPr>
          <w:rFonts w:ascii="Arial" w:hAnsi="Arial" w:cs="Arial"/>
          <w:lang w:val="fr-FR"/>
        </w:rPr>
        <w:t>vulnérables</w:t>
      </w:r>
      <w:r w:rsidR="003531CE" w:rsidRPr="00967CB1">
        <w:rPr>
          <w:rFonts w:ascii="Arial" w:hAnsi="Arial" w:cs="Arial"/>
          <w:lang w:val="fr-FR"/>
        </w:rPr>
        <w:t> </w:t>
      </w:r>
      <w:r w:rsidRPr="00967CB1">
        <w:rPr>
          <w:rFonts w:ascii="Arial" w:hAnsi="Arial" w:cs="Arial"/>
          <w:lang w:val="fr-FR"/>
        </w:rPr>
        <w:t>» à l’échelle mondiale, c’est-à-dire l’aigle impérial espagnol (</w:t>
      </w:r>
      <w:r w:rsidRPr="00967CB1">
        <w:rPr>
          <w:rFonts w:ascii="Arial" w:hAnsi="Arial" w:cs="Arial"/>
          <w:i/>
          <w:iCs/>
          <w:lang w:val="fr-FR"/>
        </w:rPr>
        <w:t xml:space="preserve">Aquila </w:t>
      </w:r>
      <w:proofErr w:type="spellStart"/>
      <w:r w:rsidRPr="00967CB1">
        <w:rPr>
          <w:rFonts w:ascii="Arial" w:hAnsi="Arial" w:cs="Arial"/>
          <w:i/>
          <w:iCs/>
          <w:lang w:val="fr-FR"/>
        </w:rPr>
        <w:t>adalberti</w:t>
      </w:r>
      <w:proofErr w:type="spellEnd"/>
      <w:r w:rsidRPr="00967CB1">
        <w:rPr>
          <w:rFonts w:ascii="Arial" w:hAnsi="Arial" w:cs="Arial"/>
          <w:lang w:val="fr-FR"/>
        </w:rPr>
        <w:t>), l’aigle criard (</w:t>
      </w:r>
      <w:proofErr w:type="spellStart"/>
      <w:r w:rsidRPr="00967CB1">
        <w:rPr>
          <w:rFonts w:ascii="Arial" w:hAnsi="Arial" w:cs="Arial"/>
          <w:i/>
          <w:iCs/>
          <w:lang w:val="fr-FR"/>
        </w:rPr>
        <w:t>Clanga</w:t>
      </w:r>
      <w:proofErr w:type="spellEnd"/>
      <w:r w:rsidRPr="00967CB1">
        <w:rPr>
          <w:rFonts w:ascii="Arial" w:hAnsi="Arial" w:cs="Arial"/>
          <w:i/>
          <w:iCs/>
          <w:lang w:val="fr-FR"/>
        </w:rPr>
        <w:t xml:space="preserve"> </w:t>
      </w:r>
      <w:proofErr w:type="spellStart"/>
      <w:r w:rsidRPr="00967CB1">
        <w:rPr>
          <w:rFonts w:ascii="Arial" w:hAnsi="Arial" w:cs="Arial"/>
          <w:i/>
          <w:iCs/>
          <w:lang w:val="fr-FR"/>
        </w:rPr>
        <w:t>clanga</w:t>
      </w:r>
      <w:proofErr w:type="spellEnd"/>
      <w:r w:rsidRPr="00967CB1">
        <w:rPr>
          <w:rFonts w:ascii="Arial" w:hAnsi="Arial" w:cs="Arial"/>
          <w:lang w:val="fr-FR"/>
        </w:rPr>
        <w:t>), l’aigle impérial (</w:t>
      </w:r>
      <w:r w:rsidRPr="00967CB1">
        <w:rPr>
          <w:rFonts w:ascii="Arial" w:hAnsi="Arial" w:cs="Arial"/>
          <w:i/>
          <w:iCs/>
          <w:lang w:val="fr-FR"/>
        </w:rPr>
        <w:t xml:space="preserve">Aquila </w:t>
      </w:r>
      <w:proofErr w:type="spellStart"/>
      <w:r w:rsidRPr="00967CB1">
        <w:rPr>
          <w:rFonts w:ascii="Arial" w:hAnsi="Arial" w:cs="Arial"/>
          <w:i/>
          <w:iCs/>
          <w:lang w:val="fr-FR"/>
        </w:rPr>
        <w:t>heliaca</w:t>
      </w:r>
      <w:proofErr w:type="spellEnd"/>
      <w:r w:rsidRPr="00967CB1">
        <w:rPr>
          <w:rFonts w:ascii="Arial" w:hAnsi="Arial" w:cs="Arial"/>
          <w:lang w:val="fr-FR"/>
        </w:rPr>
        <w:t>), le pygargue de Pallas (</w:t>
      </w:r>
      <w:proofErr w:type="spellStart"/>
      <w:r w:rsidRPr="00967CB1">
        <w:rPr>
          <w:rFonts w:ascii="Arial" w:hAnsi="Arial" w:cs="Arial"/>
          <w:i/>
          <w:iCs/>
          <w:lang w:val="fr-FR"/>
        </w:rPr>
        <w:t>Haliaeetus</w:t>
      </w:r>
      <w:proofErr w:type="spellEnd"/>
      <w:r w:rsidRPr="00967CB1">
        <w:rPr>
          <w:rFonts w:ascii="Arial" w:hAnsi="Arial" w:cs="Arial"/>
          <w:i/>
          <w:iCs/>
          <w:lang w:val="fr-FR"/>
        </w:rPr>
        <w:t xml:space="preserve"> </w:t>
      </w:r>
      <w:proofErr w:type="spellStart"/>
      <w:r w:rsidRPr="00967CB1">
        <w:rPr>
          <w:rFonts w:ascii="Arial" w:hAnsi="Arial" w:cs="Arial"/>
          <w:i/>
          <w:iCs/>
          <w:lang w:val="fr-FR"/>
        </w:rPr>
        <w:t>leucoryphus</w:t>
      </w:r>
      <w:proofErr w:type="spellEnd"/>
      <w:r w:rsidRPr="00967CB1">
        <w:rPr>
          <w:rFonts w:ascii="Arial" w:hAnsi="Arial" w:cs="Arial"/>
          <w:lang w:val="fr-FR"/>
        </w:rPr>
        <w:t xml:space="preserve">) et le pygargue de </w:t>
      </w:r>
      <w:proofErr w:type="spellStart"/>
      <w:r w:rsidRPr="00967CB1">
        <w:rPr>
          <w:rFonts w:ascii="Arial" w:hAnsi="Arial" w:cs="Arial"/>
          <w:lang w:val="fr-FR"/>
        </w:rPr>
        <w:t>Steller</w:t>
      </w:r>
      <w:proofErr w:type="spellEnd"/>
      <w:r w:rsidRPr="00967CB1">
        <w:rPr>
          <w:rFonts w:ascii="Arial" w:hAnsi="Arial" w:cs="Arial"/>
          <w:lang w:val="fr-FR"/>
        </w:rPr>
        <w:t xml:space="preserve"> (</w:t>
      </w:r>
      <w:proofErr w:type="spellStart"/>
      <w:r w:rsidRPr="00967CB1">
        <w:rPr>
          <w:rFonts w:ascii="Arial" w:hAnsi="Arial" w:cs="Arial"/>
          <w:i/>
          <w:iCs/>
          <w:lang w:val="fr-FR"/>
        </w:rPr>
        <w:t>Haliaeetus</w:t>
      </w:r>
      <w:proofErr w:type="spellEnd"/>
      <w:r w:rsidRPr="00967CB1">
        <w:rPr>
          <w:rFonts w:ascii="Arial" w:hAnsi="Arial" w:cs="Arial"/>
          <w:i/>
          <w:iCs/>
          <w:lang w:val="fr-FR"/>
        </w:rPr>
        <w:t xml:space="preserve"> </w:t>
      </w:r>
      <w:proofErr w:type="spellStart"/>
      <w:r w:rsidRPr="00967CB1">
        <w:rPr>
          <w:rFonts w:ascii="Arial" w:hAnsi="Arial" w:cs="Arial"/>
          <w:i/>
          <w:iCs/>
          <w:lang w:val="fr-FR"/>
        </w:rPr>
        <w:t>pelagicus</w:t>
      </w:r>
      <w:proofErr w:type="spellEnd"/>
      <w:r w:rsidRPr="00967CB1">
        <w:rPr>
          <w:rFonts w:ascii="Arial" w:hAnsi="Arial" w:cs="Arial"/>
          <w:lang w:val="fr-FR"/>
        </w:rPr>
        <w:t>) sont déjà inscrits à l’Annexe</w:t>
      </w:r>
      <w:r w:rsidR="008D29D5" w:rsidRPr="00967CB1">
        <w:rPr>
          <w:rFonts w:ascii="Arial" w:hAnsi="Arial" w:cs="Arial"/>
          <w:lang w:val="fr-FR"/>
        </w:rPr>
        <w:t> </w:t>
      </w:r>
      <w:r w:rsidRPr="00967CB1">
        <w:rPr>
          <w:rFonts w:ascii="Arial" w:hAnsi="Arial" w:cs="Arial"/>
          <w:lang w:val="fr-FR"/>
        </w:rPr>
        <w:t>I de l</w:t>
      </w:r>
      <w:r w:rsidR="003531CE" w:rsidRPr="00967CB1">
        <w:rPr>
          <w:rFonts w:ascii="Arial" w:hAnsi="Arial" w:cs="Arial"/>
          <w:lang w:val="fr-FR"/>
        </w:rPr>
        <w:t>a CMS</w:t>
      </w:r>
      <w:r w:rsidRPr="00967CB1">
        <w:rPr>
          <w:rFonts w:ascii="Arial" w:hAnsi="Arial" w:cs="Arial"/>
          <w:lang w:val="fr-FR"/>
        </w:rPr>
        <w:t xml:space="preserve">, mais ce n’est le cas d’aucune espèce de hibou. Les </w:t>
      </w:r>
      <w:r w:rsidRPr="00967CB1">
        <w:rPr>
          <w:rFonts w:ascii="Arial" w:hAnsi="Arial" w:cs="Arial"/>
          <w:lang w:val="fr-FR"/>
        </w:rPr>
        <w:lastRenderedPageBreak/>
        <w:t xml:space="preserve">familles des </w:t>
      </w:r>
      <w:proofErr w:type="spellStart"/>
      <w:r w:rsidRPr="00967CB1">
        <w:rPr>
          <w:rFonts w:ascii="Arial" w:hAnsi="Arial" w:cs="Arial"/>
          <w:lang w:val="fr-FR"/>
        </w:rPr>
        <w:t>Accipitriformes</w:t>
      </w:r>
      <w:proofErr w:type="spellEnd"/>
      <w:r w:rsidRPr="00967CB1">
        <w:rPr>
          <w:rFonts w:ascii="Arial" w:hAnsi="Arial" w:cs="Arial"/>
          <w:lang w:val="fr-FR"/>
        </w:rPr>
        <w:t xml:space="preserve"> et des Falconiformes sont inscrites à l’Annexe</w:t>
      </w:r>
      <w:r w:rsidR="003531CE" w:rsidRPr="00967CB1">
        <w:rPr>
          <w:rFonts w:ascii="Arial" w:hAnsi="Arial" w:cs="Arial"/>
          <w:lang w:val="fr-FR"/>
        </w:rPr>
        <w:t> </w:t>
      </w:r>
      <w:r w:rsidRPr="00967CB1">
        <w:rPr>
          <w:rFonts w:ascii="Arial" w:hAnsi="Arial" w:cs="Arial"/>
          <w:lang w:val="fr-FR"/>
        </w:rPr>
        <w:t>II de l</w:t>
      </w:r>
      <w:r w:rsidR="003531CE" w:rsidRPr="00967CB1">
        <w:rPr>
          <w:rFonts w:ascii="Arial" w:hAnsi="Arial" w:cs="Arial"/>
          <w:lang w:val="fr-FR"/>
        </w:rPr>
        <w:t>a CMS</w:t>
      </w:r>
      <w:r w:rsidRPr="00967CB1">
        <w:rPr>
          <w:rFonts w:ascii="Arial" w:hAnsi="Arial" w:cs="Arial"/>
          <w:lang w:val="fr-FR"/>
        </w:rPr>
        <w:t>, mais pas la famille des Strigiformes. En tant qu’espèce classée comme vulnérable à l’échelle mondiale sur la Liste rouge de l’UICN, le harfang des neiges répond aux critères de l’Annexe</w:t>
      </w:r>
      <w:r w:rsidR="003531CE" w:rsidRPr="00967CB1">
        <w:rPr>
          <w:rFonts w:ascii="Arial" w:hAnsi="Arial" w:cs="Arial"/>
          <w:lang w:val="fr-FR"/>
        </w:rPr>
        <w:t> </w:t>
      </w:r>
      <w:r w:rsidRPr="00967CB1">
        <w:rPr>
          <w:rFonts w:ascii="Arial" w:hAnsi="Arial" w:cs="Arial"/>
          <w:lang w:val="fr-FR"/>
        </w:rPr>
        <w:t>II de l</w:t>
      </w:r>
      <w:r w:rsidR="003531CE" w:rsidRPr="00967CB1">
        <w:rPr>
          <w:rFonts w:ascii="Arial" w:hAnsi="Arial" w:cs="Arial"/>
          <w:lang w:val="fr-FR"/>
        </w:rPr>
        <w:t>a CMS</w:t>
      </w:r>
      <w:r w:rsidRPr="00967CB1">
        <w:rPr>
          <w:rFonts w:ascii="Arial" w:hAnsi="Arial" w:cs="Arial"/>
          <w:lang w:val="fr-FR"/>
        </w:rPr>
        <w:t xml:space="preserve">, comme indiqué dans le </w:t>
      </w:r>
      <w:hyperlink r:id="rId16" w:history="1">
        <w:r w:rsidR="00006C14" w:rsidRPr="00967CB1">
          <w:rPr>
            <w:rStyle w:val="Hyperlink"/>
            <w:rFonts w:ascii="Arial" w:hAnsi="Arial" w:cs="Arial"/>
            <w:lang w:val="fr-FR"/>
          </w:rPr>
          <w:t>Rapport d’évaluation de l’état de conservation | Rapaces</w:t>
        </w:r>
      </w:hyperlink>
      <w:r w:rsidRPr="00967CB1">
        <w:rPr>
          <w:rFonts w:ascii="Arial" w:hAnsi="Arial" w:cs="Arial"/>
          <w:lang w:val="fr-FR"/>
        </w:rPr>
        <w:t>.</w:t>
      </w:r>
    </w:p>
    <w:p w14:paraId="29E7A9AA" w14:textId="77777777" w:rsidR="00006C14" w:rsidRPr="00967CB1" w:rsidRDefault="00006C14">
      <w:pPr>
        <w:spacing w:after="0"/>
        <w:jc w:val="both"/>
        <w:rPr>
          <w:rFonts w:ascii="Arial" w:hAnsi="Arial" w:cs="Arial"/>
          <w:lang w:val="fr-FR"/>
        </w:rPr>
      </w:pPr>
    </w:p>
    <w:p w14:paraId="3764A6EA" w14:textId="77777777" w:rsidR="00006C14" w:rsidRPr="00967CB1" w:rsidRDefault="00000000">
      <w:pPr>
        <w:spacing w:after="0"/>
        <w:jc w:val="both"/>
        <w:rPr>
          <w:rFonts w:ascii="Arial" w:hAnsi="Arial" w:cs="Arial"/>
          <w:lang w:val="fr-FR"/>
        </w:rPr>
      </w:pPr>
      <w:r w:rsidRPr="00967CB1">
        <w:rPr>
          <w:rFonts w:ascii="Arial" w:hAnsi="Arial" w:cs="Arial"/>
          <w:i/>
          <w:iCs/>
          <w:lang w:val="fr-FR"/>
        </w:rPr>
        <w:t>De nos jours, le harfang des neiges est unanimement reconnu comme l’emblème aviaire des écosystèmes de la toundra arctique. En effet, il est peut-être l’un des meilleurs indicateurs de la santé des environnements arctiques et, grâce à ses nombreuses qualités admirables, il peut jouer un rôle essentiel dans la mobilisation pour la conservation de l’Arctique.</w:t>
      </w:r>
      <w:r w:rsidRPr="00967CB1">
        <w:rPr>
          <w:rFonts w:ascii="Arial" w:hAnsi="Arial" w:cs="Arial"/>
          <w:lang w:val="fr-FR"/>
        </w:rPr>
        <w:t xml:space="preserve"> </w:t>
      </w:r>
    </w:p>
    <w:p w14:paraId="2B6435C7" w14:textId="63689510" w:rsidR="00006C14" w:rsidRPr="00967CB1" w:rsidRDefault="00000000">
      <w:pPr>
        <w:spacing w:after="0"/>
        <w:jc w:val="both"/>
        <w:rPr>
          <w:rFonts w:ascii="Arial" w:hAnsi="Arial" w:cs="Arial"/>
          <w:lang w:val="da-DK"/>
        </w:rPr>
      </w:pPr>
      <w:r w:rsidRPr="00967CB1">
        <w:rPr>
          <w:rFonts w:ascii="Arial" w:hAnsi="Arial" w:cs="Arial"/>
          <w:lang w:val="da-DK"/>
        </w:rPr>
        <w:t xml:space="preserve">- Holt </w:t>
      </w:r>
      <w:r w:rsidR="00985B53" w:rsidRPr="00967CB1">
        <w:rPr>
          <w:rFonts w:ascii="Arial" w:hAnsi="Arial" w:cs="Arial"/>
          <w:lang w:val="da-DK"/>
        </w:rPr>
        <w:t>et al.</w:t>
      </w:r>
      <w:r w:rsidR="008D29D5" w:rsidRPr="00967CB1">
        <w:rPr>
          <w:rFonts w:ascii="Arial" w:hAnsi="Arial" w:cs="Arial"/>
          <w:lang w:val="da-DK"/>
        </w:rPr>
        <w:t>,</w:t>
      </w:r>
      <w:r w:rsidRPr="00967CB1">
        <w:rPr>
          <w:rFonts w:ascii="Arial" w:hAnsi="Arial" w:cs="Arial"/>
          <w:lang w:val="da-DK"/>
        </w:rPr>
        <w:t xml:space="preserve"> (2020).</w:t>
      </w:r>
    </w:p>
    <w:p w14:paraId="3E6FD3CF" w14:textId="77777777" w:rsidR="00006C14" w:rsidRPr="00967CB1" w:rsidRDefault="00006C14">
      <w:pPr>
        <w:spacing w:after="0"/>
        <w:jc w:val="both"/>
        <w:rPr>
          <w:rFonts w:ascii="Arial" w:hAnsi="Arial" w:cs="Arial"/>
          <w:lang w:val="fr-FR"/>
        </w:rPr>
      </w:pPr>
    </w:p>
    <w:p w14:paraId="631D6EBC" w14:textId="77777777" w:rsidR="00006C14" w:rsidRPr="00967CB1" w:rsidRDefault="00000000">
      <w:pPr>
        <w:spacing w:after="0"/>
        <w:ind w:left="540" w:hanging="540"/>
        <w:jc w:val="both"/>
        <w:rPr>
          <w:rFonts w:ascii="Arial" w:hAnsi="Arial" w:cs="Arial"/>
          <w:b/>
          <w:bCs/>
          <w:lang w:val="da-DK"/>
        </w:rPr>
      </w:pPr>
      <w:r w:rsidRPr="00967CB1">
        <w:rPr>
          <w:rFonts w:ascii="Arial" w:hAnsi="Arial" w:cs="Arial"/>
          <w:b/>
          <w:bCs/>
          <w:lang w:val="da-DK"/>
        </w:rPr>
        <w:t>3</w:t>
      </w:r>
      <w:r w:rsidRPr="00967CB1">
        <w:rPr>
          <w:rFonts w:ascii="Arial" w:hAnsi="Arial" w:cs="Arial"/>
          <w:b/>
          <w:bCs/>
          <w:lang w:val="da-DK"/>
        </w:rPr>
        <w:tab/>
        <w:t>Migrations</w:t>
      </w:r>
    </w:p>
    <w:p w14:paraId="7B2E0786" w14:textId="77777777" w:rsidR="00006C14" w:rsidRPr="00967CB1" w:rsidRDefault="00006C14">
      <w:pPr>
        <w:spacing w:after="0"/>
        <w:ind w:left="540"/>
        <w:jc w:val="both"/>
        <w:rPr>
          <w:rFonts w:ascii="Arial" w:hAnsi="Arial" w:cs="Arial"/>
          <w:lang w:val="fr-FR"/>
        </w:rPr>
      </w:pPr>
    </w:p>
    <w:p w14:paraId="2FE388BB" w14:textId="77777777" w:rsidR="00006C14" w:rsidRPr="00967CB1" w:rsidRDefault="00000000">
      <w:pPr>
        <w:spacing w:after="0"/>
        <w:ind w:left="567" w:hanging="567"/>
        <w:jc w:val="both"/>
        <w:rPr>
          <w:rFonts w:ascii="Arial" w:hAnsi="Arial" w:cs="Arial"/>
          <w:lang w:val="fr-FR"/>
        </w:rPr>
      </w:pPr>
      <w:r w:rsidRPr="00967CB1">
        <w:rPr>
          <w:rFonts w:ascii="Arial" w:hAnsi="Arial" w:cs="Arial"/>
          <w:lang w:val="fr-FR"/>
        </w:rPr>
        <w:t xml:space="preserve">3.1 </w:t>
      </w:r>
      <w:r w:rsidRPr="00967CB1">
        <w:rPr>
          <w:rFonts w:ascii="Arial" w:hAnsi="Arial" w:cs="Arial"/>
          <w:lang w:val="fr-FR"/>
        </w:rPr>
        <w:tab/>
      </w:r>
      <w:r w:rsidRPr="00967CB1">
        <w:rPr>
          <w:rFonts w:ascii="Arial" w:hAnsi="Arial" w:cs="Arial"/>
          <w:lang w:val="fr-FR"/>
        </w:rPr>
        <w:t>Types de mouvements, distance, nature cyclique et prévisible de la migration</w:t>
      </w:r>
    </w:p>
    <w:p w14:paraId="47013AE3" w14:textId="77777777" w:rsidR="00006C14" w:rsidRPr="00967CB1" w:rsidRDefault="00006C14">
      <w:pPr>
        <w:spacing w:after="0"/>
        <w:ind w:left="540"/>
        <w:jc w:val="both"/>
        <w:rPr>
          <w:rFonts w:ascii="Arial" w:hAnsi="Arial" w:cs="Arial"/>
          <w:lang w:val="fr-FR"/>
        </w:rPr>
      </w:pPr>
    </w:p>
    <w:p w14:paraId="153CDED9" w14:textId="0333DD3B" w:rsidR="00006C14" w:rsidRPr="00967CB1" w:rsidRDefault="00000000">
      <w:pPr>
        <w:spacing w:after="0"/>
        <w:jc w:val="both"/>
        <w:rPr>
          <w:rFonts w:ascii="Arial" w:hAnsi="Arial" w:cs="Arial"/>
          <w:lang w:val="fr-FR"/>
        </w:rPr>
      </w:pPr>
      <w:r w:rsidRPr="00967CB1">
        <w:rPr>
          <w:rFonts w:ascii="Arial" w:hAnsi="Arial" w:cs="Arial"/>
          <w:lang w:val="fr-FR"/>
        </w:rPr>
        <w:t>Le harfang des neiges présente des comportements migratoires complexes, caractérisés à la fois par des déplacements saisonniers réguliers et des irruptions imprévisibles. Habitant principalement la toundra arctique pendant la saison de reproduction, ces hiboux migrent à l’approche de l’hiver nordique, leurs déplacements étant influencés par la disponibilité des proies, notamment les populations de lemmings. Les individus et les populations ont des stratégies migratoires variées</w:t>
      </w:r>
      <w:r w:rsidR="008D29D5" w:rsidRPr="00967CB1">
        <w:rPr>
          <w:rFonts w:ascii="Arial" w:hAnsi="Arial" w:cs="Arial"/>
          <w:lang w:val="fr-FR"/>
        </w:rPr>
        <w:t>,</w:t>
      </w:r>
      <w:r w:rsidRPr="00967CB1">
        <w:rPr>
          <w:rFonts w:ascii="Arial" w:hAnsi="Arial" w:cs="Arial"/>
          <w:lang w:val="fr-FR"/>
        </w:rPr>
        <w:t xml:space="preserve"> entreprennent des voyages dans des directions distinctes, parcourent des distances variables et hivernent dans divers types d’habitats avec des types de proies différents.</w:t>
      </w:r>
    </w:p>
    <w:p w14:paraId="5B3DF024" w14:textId="77777777" w:rsidR="00006C14" w:rsidRPr="00967CB1" w:rsidRDefault="00006C14">
      <w:pPr>
        <w:spacing w:after="0"/>
        <w:jc w:val="both"/>
        <w:rPr>
          <w:rFonts w:ascii="Arial" w:hAnsi="Arial" w:cs="Arial"/>
          <w:lang w:val="fr-FR"/>
        </w:rPr>
      </w:pPr>
    </w:p>
    <w:p w14:paraId="1264D2C7" w14:textId="77777777" w:rsidR="00172F2F" w:rsidRDefault="00000000">
      <w:pPr>
        <w:spacing w:after="0"/>
        <w:jc w:val="both"/>
        <w:rPr>
          <w:rFonts w:ascii="Arial" w:hAnsi="Arial" w:cs="Arial"/>
          <w:lang w:val="fr-FR"/>
        </w:rPr>
      </w:pPr>
      <w:r w:rsidRPr="00967CB1">
        <w:rPr>
          <w:rFonts w:ascii="Arial" w:hAnsi="Arial" w:cs="Arial"/>
          <w:lang w:val="fr-FR"/>
        </w:rPr>
        <w:t xml:space="preserve">Vingt-deux harfangs des neiges ont été équipés de balises au cours de leur période de reproduction dans le nord de la Norvège </w:t>
      </w:r>
      <w:r w:rsidR="00F85309" w:rsidRPr="00967CB1">
        <w:rPr>
          <w:rFonts w:ascii="Arial" w:hAnsi="Arial" w:cs="Arial"/>
          <w:lang w:val="fr-FR"/>
        </w:rPr>
        <w:t>en 20</w:t>
      </w:r>
      <w:r w:rsidRPr="00967CB1">
        <w:rPr>
          <w:rFonts w:ascii="Arial" w:hAnsi="Arial" w:cs="Arial"/>
          <w:lang w:val="fr-FR"/>
        </w:rPr>
        <w:t>07, 2011 et</w:t>
      </w:r>
      <w:r w:rsidR="008D29D5" w:rsidRPr="00967CB1">
        <w:rPr>
          <w:rFonts w:ascii="Arial" w:hAnsi="Arial" w:cs="Arial"/>
          <w:lang w:val="fr-FR"/>
        </w:rPr>
        <w:t> </w:t>
      </w:r>
      <w:r w:rsidRPr="00967CB1">
        <w:rPr>
          <w:rFonts w:ascii="Arial" w:hAnsi="Arial" w:cs="Arial"/>
          <w:lang w:val="fr-FR"/>
        </w:rPr>
        <w:t>2015. Ils sont restés dans l’Arctique pendant l’hiver, mais la majorité d’entre eux ont migré vers la Fédération de Russie après les saisons de reproduction. Ils sont restés principalement dans les zones où ils étaient le plus susceptibles de chasser le lagopède des saules (</w:t>
      </w:r>
      <w:proofErr w:type="spellStart"/>
      <w:r w:rsidRPr="00967CB1">
        <w:rPr>
          <w:rFonts w:ascii="Arial" w:hAnsi="Arial" w:cs="Arial"/>
          <w:i/>
          <w:iCs/>
          <w:lang w:val="fr-FR"/>
        </w:rPr>
        <w:t>Lagopus</w:t>
      </w:r>
      <w:proofErr w:type="spellEnd"/>
      <w:r w:rsidRPr="00967CB1">
        <w:rPr>
          <w:rFonts w:ascii="Arial" w:hAnsi="Arial" w:cs="Arial"/>
          <w:i/>
          <w:iCs/>
          <w:lang w:val="fr-FR"/>
        </w:rPr>
        <w:t xml:space="preserve"> </w:t>
      </w:r>
      <w:proofErr w:type="spellStart"/>
      <w:r w:rsidRPr="00967CB1">
        <w:rPr>
          <w:rFonts w:ascii="Arial" w:hAnsi="Arial" w:cs="Arial"/>
          <w:i/>
          <w:iCs/>
          <w:lang w:val="fr-FR"/>
        </w:rPr>
        <w:t>lagopus</w:t>
      </w:r>
      <w:proofErr w:type="spellEnd"/>
      <w:r w:rsidRPr="00967CB1">
        <w:rPr>
          <w:rFonts w:ascii="Arial" w:hAnsi="Arial" w:cs="Arial"/>
          <w:lang w:val="fr-FR"/>
        </w:rPr>
        <w:t>) tandis que quelques-uns sont restés autour des polynies, où ils capturaient des oiseaux de mer (</w:t>
      </w:r>
      <w:proofErr w:type="spellStart"/>
      <w:r w:rsidRPr="00967CB1">
        <w:rPr>
          <w:rFonts w:ascii="Arial" w:hAnsi="Arial" w:cs="Arial"/>
          <w:lang w:val="fr-FR"/>
        </w:rPr>
        <w:t>Øien</w:t>
      </w:r>
      <w:proofErr w:type="spellEnd"/>
      <w:r w:rsidRPr="00967CB1">
        <w:rPr>
          <w:rFonts w:ascii="Arial" w:hAnsi="Arial" w:cs="Arial"/>
          <w:lang w:val="fr-FR"/>
        </w:rPr>
        <w:t xml:space="preserve"> </w:t>
      </w:r>
      <w:r w:rsidR="00985B53" w:rsidRPr="00967CB1">
        <w:rPr>
          <w:rFonts w:ascii="Arial" w:hAnsi="Arial" w:cs="Arial"/>
          <w:lang w:val="fr-FR"/>
        </w:rPr>
        <w:t>et al.</w:t>
      </w:r>
      <w:r w:rsidRPr="00967CB1">
        <w:rPr>
          <w:rFonts w:ascii="Arial" w:hAnsi="Arial" w:cs="Arial"/>
          <w:lang w:val="fr-FR"/>
        </w:rPr>
        <w:t>, 2018)</w:t>
      </w:r>
      <w:r w:rsidR="003531CE" w:rsidRPr="00967CB1">
        <w:rPr>
          <w:rFonts w:ascii="Arial" w:hAnsi="Arial" w:cs="Arial"/>
          <w:lang w:val="fr-FR"/>
        </w:rPr>
        <w:t> ;</w:t>
      </w:r>
      <w:r w:rsidRPr="00967CB1">
        <w:rPr>
          <w:rFonts w:ascii="Arial" w:hAnsi="Arial" w:cs="Arial"/>
          <w:lang w:val="fr-FR"/>
        </w:rPr>
        <w:t xml:space="preserve"> </w:t>
      </w:r>
    </w:p>
    <w:p w14:paraId="13EFDDE2" w14:textId="77777777" w:rsidR="00006C14" w:rsidRPr="00967CB1" w:rsidRDefault="00006C14">
      <w:pPr>
        <w:spacing w:after="0"/>
        <w:jc w:val="both"/>
        <w:rPr>
          <w:rFonts w:ascii="Arial" w:hAnsi="Arial" w:cs="Arial"/>
          <w:lang w:val="fr-FR"/>
        </w:rPr>
      </w:pPr>
    </w:p>
    <w:p w14:paraId="741FDB79" w14:textId="7CDFE7FB" w:rsidR="00006C14" w:rsidRPr="00967CB1" w:rsidRDefault="00000000">
      <w:pPr>
        <w:spacing w:after="0"/>
        <w:jc w:val="both"/>
        <w:rPr>
          <w:rFonts w:ascii="Arial" w:hAnsi="Arial" w:cs="Arial"/>
          <w:lang w:val="fr-FR"/>
        </w:rPr>
      </w:pPr>
      <w:r w:rsidRPr="00967CB1">
        <w:rPr>
          <w:rFonts w:ascii="Arial" w:hAnsi="Arial" w:cs="Arial"/>
          <w:lang w:val="fr-FR"/>
        </w:rPr>
        <w:t xml:space="preserve">Les résultats provenant de quatre harfangs des neiges équipés de balises en Alaska ont indiqué des déplacements ouest-est des femelles vers la Fédération de Russie et le Canada arctique au cours des années suivantes (Fuller </w:t>
      </w:r>
      <w:r w:rsidR="00985B53" w:rsidRPr="00967CB1">
        <w:rPr>
          <w:rFonts w:ascii="Arial" w:hAnsi="Arial" w:cs="Arial"/>
          <w:lang w:val="fr-FR"/>
        </w:rPr>
        <w:t>et al.</w:t>
      </w:r>
      <w:r w:rsidRPr="00967CB1">
        <w:rPr>
          <w:rFonts w:ascii="Arial" w:hAnsi="Arial" w:cs="Arial"/>
          <w:lang w:val="fr-FR"/>
        </w:rPr>
        <w:t>, 2003). La plupart (74</w:t>
      </w:r>
      <w:r w:rsidR="003531CE" w:rsidRPr="00967CB1">
        <w:rPr>
          <w:rFonts w:ascii="Arial" w:hAnsi="Arial" w:cs="Arial"/>
          <w:lang w:val="fr-FR"/>
        </w:rPr>
        <w:t> </w:t>
      </w:r>
      <w:r w:rsidRPr="00967CB1">
        <w:rPr>
          <w:rFonts w:ascii="Arial" w:hAnsi="Arial" w:cs="Arial"/>
          <w:lang w:val="fr-FR"/>
        </w:rPr>
        <w:t xml:space="preserve">%) des harfangs des neiges nicheurs équipés de balises dans l’est de l’Arctique canadien sont restés dans l’Arctique pendant l’hiver, se déplaçant le long des côtes marines et autour des polynies dans la glace de mer, chassant principalement des oiseaux de mer (Robillard </w:t>
      </w:r>
      <w:r w:rsidR="00985B53" w:rsidRPr="00967CB1">
        <w:rPr>
          <w:rFonts w:ascii="Arial" w:hAnsi="Arial" w:cs="Arial"/>
          <w:lang w:val="fr-FR"/>
        </w:rPr>
        <w:t>et al.</w:t>
      </w:r>
      <w:r w:rsidRPr="00967CB1">
        <w:rPr>
          <w:rFonts w:ascii="Arial" w:hAnsi="Arial" w:cs="Arial"/>
          <w:lang w:val="fr-FR"/>
        </w:rPr>
        <w:t xml:space="preserve">, 2018). En revanche, quatre femelles qui ont été équipées de balises dans l’extrême ouest de l’Arctique dans le Yukon (Doyle </w:t>
      </w:r>
      <w:r w:rsidR="00985B53" w:rsidRPr="00967CB1">
        <w:rPr>
          <w:rFonts w:ascii="Arial" w:hAnsi="Arial" w:cs="Arial"/>
          <w:lang w:val="fr-FR"/>
        </w:rPr>
        <w:t>et al.</w:t>
      </w:r>
      <w:r w:rsidRPr="00967CB1">
        <w:rPr>
          <w:rFonts w:ascii="Arial" w:hAnsi="Arial" w:cs="Arial"/>
          <w:lang w:val="fr-FR"/>
        </w:rPr>
        <w:t xml:space="preserve"> 2017) se sont déplacées vers l’intérieur des terres pendant l’hiver pou</w:t>
      </w:r>
      <w:r w:rsidRPr="00967CB1">
        <w:rPr>
          <w:rFonts w:ascii="Arial" w:hAnsi="Arial" w:cs="Arial"/>
          <w:lang w:val="fr-FR"/>
        </w:rPr>
        <w:t xml:space="preserve">r s’installer dans les biomes boréaux terrestres montagnards de l’Arctique. </w:t>
      </w:r>
      <w:r w:rsidR="007F0932" w:rsidRPr="00967CB1">
        <w:rPr>
          <w:rFonts w:ascii="Arial" w:hAnsi="Arial" w:cs="Arial"/>
          <w:lang w:val="fr-FR"/>
        </w:rPr>
        <w:t>Seize</w:t>
      </w:r>
      <w:r w:rsidRPr="00967CB1">
        <w:rPr>
          <w:rFonts w:ascii="Arial" w:hAnsi="Arial" w:cs="Arial"/>
          <w:lang w:val="fr-FR"/>
        </w:rPr>
        <w:t xml:space="preserve"> oiseaux équipés de balises dans leurs zones d’hivernage des prairies de la Saskatchewan ont tous effectué une migration annuelle nord-sud vers les zones de reproduction dans la toundra arctique du nord du Canada (</w:t>
      </w:r>
      <w:proofErr w:type="spellStart"/>
      <w:r w:rsidRPr="00967CB1">
        <w:rPr>
          <w:rFonts w:ascii="Arial" w:hAnsi="Arial" w:cs="Arial"/>
          <w:lang w:val="fr-FR"/>
        </w:rPr>
        <w:t>Wiebe</w:t>
      </w:r>
      <w:proofErr w:type="spellEnd"/>
      <w:r w:rsidRPr="00967CB1">
        <w:rPr>
          <w:rFonts w:ascii="Arial" w:hAnsi="Arial" w:cs="Arial"/>
          <w:lang w:val="fr-FR"/>
        </w:rPr>
        <w:t xml:space="preserve"> </w:t>
      </w:r>
      <w:r w:rsidR="00985B53" w:rsidRPr="00967CB1">
        <w:rPr>
          <w:rFonts w:ascii="Arial" w:hAnsi="Arial" w:cs="Arial"/>
          <w:lang w:val="fr-FR"/>
        </w:rPr>
        <w:t>et al.</w:t>
      </w:r>
      <w:r w:rsidRPr="00967CB1">
        <w:rPr>
          <w:rFonts w:ascii="Arial" w:hAnsi="Arial" w:cs="Arial"/>
          <w:lang w:val="fr-FR"/>
        </w:rPr>
        <w:t>, 2023).</w:t>
      </w:r>
    </w:p>
    <w:p w14:paraId="0533AFE4" w14:textId="77777777" w:rsidR="00006C14" w:rsidRPr="00967CB1" w:rsidRDefault="00006C14">
      <w:pPr>
        <w:spacing w:after="0"/>
        <w:jc w:val="both"/>
        <w:rPr>
          <w:rFonts w:ascii="Arial" w:hAnsi="Arial" w:cs="Arial"/>
          <w:lang w:val="fr-FR"/>
        </w:rPr>
      </w:pPr>
    </w:p>
    <w:p w14:paraId="2AEF65EB" w14:textId="77777777" w:rsidR="00006C14" w:rsidRPr="00967CB1" w:rsidRDefault="00006C14">
      <w:pPr>
        <w:spacing w:after="0"/>
        <w:jc w:val="both"/>
        <w:rPr>
          <w:rFonts w:ascii="Arial" w:hAnsi="Arial" w:cs="Arial"/>
          <w:lang w:val="fr-FR"/>
        </w:rPr>
      </w:pPr>
    </w:p>
    <w:p w14:paraId="3D25A2AA" w14:textId="77777777" w:rsidR="00006C14" w:rsidRPr="00967CB1" w:rsidRDefault="00006C14">
      <w:pPr>
        <w:spacing w:after="0"/>
        <w:jc w:val="both"/>
        <w:rPr>
          <w:rFonts w:ascii="Arial" w:hAnsi="Arial" w:cs="Arial"/>
          <w:lang w:val="fr-FR"/>
        </w:rPr>
      </w:pPr>
    </w:p>
    <w:p w14:paraId="67DE39BC" w14:textId="77777777" w:rsidR="00006C14" w:rsidRPr="00967CB1" w:rsidRDefault="00000000">
      <w:pPr>
        <w:spacing w:after="0"/>
        <w:jc w:val="both"/>
        <w:rPr>
          <w:rFonts w:ascii="Arial" w:hAnsi="Arial" w:cs="Arial"/>
          <w:lang w:val="fr-FR"/>
        </w:rPr>
      </w:pPr>
      <w:r w:rsidRPr="00967CB1">
        <w:rPr>
          <w:noProof/>
          <w:lang w:val="fr-FR" w:eastAsia="nb-NO"/>
        </w:rPr>
        <w:lastRenderedPageBreak/>
        <w:drawing>
          <wp:inline distT="0" distB="0" distL="0" distR="0" wp14:anchorId="1E19F0DC" wp14:editId="6439ED61">
            <wp:extent cx="5613621" cy="4337637"/>
            <wp:effectExtent l="0" t="0" r="6350" b="6350"/>
            <wp:docPr id="28" name="Picture 28"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map of the worl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6819" cy="4425105"/>
                    </a:xfrm>
                    <a:prstGeom prst="rect">
                      <a:avLst/>
                    </a:prstGeom>
                  </pic:spPr>
                </pic:pic>
              </a:graphicData>
            </a:graphic>
          </wp:inline>
        </w:drawing>
      </w:r>
    </w:p>
    <w:p w14:paraId="5359C34D" w14:textId="3D041B8F" w:rsidR="00006C14" w:rsidRPr="00967CB1" w:rsidRDefault="00000000">
      <w:pPr>
        <w:spacing w:after="0"/>
        <w:jc w:val="both"/>
        <w:rPr>
          <w:rFonts w:ascii="Arial" w:hAnsi="Arial" w:cs="Arial"/>
          <w:sz w:val="20"/>
          <w:szCs w:val="20"/>
          <w:lang w:val="fr-FR"/>
        </w:rPr>
      </w:pPr>
      <w:r w:rsidRPr="00967CB1">
        <w:rPr>
          <w:rFonts w:ascii="Arial" w:hAnsi="Arial" w:cs="Arial"/>
          <w:b/>
          <w:bCs/>
          <w:i/>
          <w:iCs/>
          <w:sz w:val="20"/>
          <w:szCs w:val="20"/>
          <w:lang w:val="fr-FR"/>
        </w:rPr>
        <w:t>Figure</w:t>
      </w:r>
      <w:r w:rsidR="003531CE" w:rsidRPr="00967CB1">
        <w:rPr>
          <w:rFonts w:ascii="Arial" w:hAnsi="Arial" w:cs="Arial"/>
          <w:b/>
          <w:bCs/>
          <w:i/>
          <w:iCs/>
          <w:sz w:val="20"/>
          <w:szCs w:val="20"/>
          <w:lang w:val="fr-FR"/>
        </w:rPr>
        <w:t> </w:t>
      </w:r>
      <w:r w:rsidRPr="00967CB1">
        <w:rPr>
          <w:rFonts w:ascii="Arial" w:hAnsi="Arial" w:cs="Arial"/>
          <w:b/>
          <w:bCs/>
          <w:i/>
          <w:iCs/>
          <w:sz w:val="20"/>
          <w:szCs w:val="20"/>
          <w:lang w:val="fr-FR"/>
        </w:rPr>
        <w:t>2.</w:t>
      </w:r>
      <w:r w:rsidRPr="00967CB1">
        <w:rPr>
          <w:rFonts w:ascii="Arial" w:hAnsi="Arial" w:cs="Arial"/>
          <w:sz w:val="20"/>
          <w:szCs w:val="20"/>
          <w:lang w:val="fr-FR"/>
        </w:rPr>
        <w:t xml:space="preserve"> </w:t>
      </w:r>
      <w:r w:rsidRPr="00967CB1">
        <w:rPr>
          <w:rFonts w:ascii="Arial" w:hAnsi="Arial" w:cs="Arial"/>
          <w:i/>
          <w:iCs/>
          <w:sz w:val="20"/>
          <w:szCs w:val="20"/>
          <w:lang w:val="fr-FR"/>
        </w:rPr>
        <w:t xml:space="preserve">Carte des migrations de certains harfangs des neiges équipés d’émetteurs satellites (d’après </w:t>
      </w:r>
      <w:proofErr w:type="spellStart"/>
      <w:r w:rsidRPr="00967CB1">
        <w:rPr>
          <w:rFonts w:ascii="Arial" w:hAnsi="Arial" w:cs="Arial"/>
          <w:i/>
          <w:iCs/>
          <w:sz w:val="20"/>
          <w:szCs w:val="20"/>
          <w:lang w:val="fr-FR"/>
        </w:rPr>
        <w:t>Potapov</w:t>
      </w:r>
      <w:proofErr w:type="spellEnd"/>
      <w:r w:rsidRPr="00967CB1">
        <w:rPr>
          <w:rFonts w:ascii="Arial" w:hAnsi="Arial" w:cs="Arial"/>
          <w:i/>
          <w:iCs/>
          <w:sz w:val="20"/>
          <w:szCs w:val="20"/>
          <w:lang w:val="fr-FR"/>
        </w:rPr>
        <w:t xml:space="preserve"> &amp; Sale</w:t>
      </w:r>
      <w:r w:rsidR="008D29D5" w:rsidRPr="00967CB1">
        <w:rPr>
          <w:rFonts w:ascii="Arial" w:hAnsi="Arial" w:cs="Arial"/>
          <w:i/>
          <w:iCs/>
          <w:sz w:val="20"/>
          <w:szCs w:val="20"/>
          <w:lang w:val="fr-FR"/>
        </w:rPr>
        <w:t>,</w:t>
      </w:r>
      <w:r w:rsidRPr="00967CB1">
        <w:rPr>
          <w:rFonts w:ascii="Arial" w:hAnsi="Arial" w:cs="Arial"/>
          <w:i/>
          <w:iCs/>
          <w:sz w:val="20"/>
          <w:szCs w:val="20"/>
          <w:lang w:val="fr-FR"/>
        </w:rPr>
        <w:t xml:space="preserve"> 2012).</w:t>
      </w:r>
    </w:p>
    <w:p w14:paraId="35A6514B" w14:textId="77777777" w:rsidR="00006C14" w:rsidRPr="00967CB1" w:rsidRDefault="00006C14">
      <w:pPr>
        <w:spacing w:after="0"/>
        <w:jc w:val="both"/>
        <w:rPr>
          <w:rFonts w:ascii="Arial" w:hAnsi="Arial" w:cs="Arial"/>
          <w:lang w:val="fr-FR"/>
        </w:rPr>
      </w:pPr>
    </w:p>
    <w:p w14:paraId="48896870" w14:textId="77777777" w:rsidR="00006C14" w:rsidRPr="00967CB1" w:rsidRDefault="00000000">
      <w:pPr>
        <w:spacing w:after="0"/>
        <w:ind w:left="567" w:hanging="567"/>
        <w:jc w:val="both"/>
        <w:rPr>
          <w:rFonts w:ascii="Arial" w:hAnsi="Arial" w:cs="Arial"/>
          <w:lang w:val="fr-FR"/>
        </w:rPr>
      </w:pPr>
      <w:r w:rsidRPr="00967CB1">
        <w:rPr>
          <w:rFonts w:ascii="Arial" w:hAnsi="Arial" w:cs="Arial"/>
          <w:lang w:val="fr-FR"/>
        </w:rPr>
        <w:t xml:space="preserve">3.2 </w:t>
      </w:r>
      <w:r w:rsidRPr="00967CB1">
        <w:rPr>
          <w:rFonts w:ascii="Arial" w:hAnsi="Arial" w:cs="Arial"/>
          <w:lang w:val="fr-FR"/>
        </w:rPr>
        <w:tab/>
      </w:r>
      <w:r w:rsidRPr="00967CB1">
        <w:rPr>
          <w:rFonts w:ascii="Arial" w:hAnsi="Arial" w:cs="Arial"/>
          <w:lang w:val="fr-FR"/>
        </w:rPr>
        <w:t>Proportion de la population migrante et raison pour laquelle il s’agit d’une proportion significative</w:t>
      </w:r>
    </w:p>
    <w:p w14:paraId="5A786162" w14:textId="77777777" w:rsidR="00006C14" w:rsidRPr="00967CB1" w:rsidRDefault="00006C14">
      <w:pPr>
        <w:spacing w:after="0"/>
        <w:ind w:left="567" w:hanging="567"/>
        <w:jc w:val="both"/>
        <w:rPr>
          <w:rFonts w:ascii="Arial" w:hAnsi="Arial" w:cs="Arial"/>
          <w:lang w:val="fr-FR"/>
        </w:rPr>
      </w:pPr>
    </w:p>
    <w:p w14:paraId="573CDE7E" w14:textId="2FE52994" w:rsidR="00006C14" w:rsidRPr="00967CB1" w:rsidRDefault="00000000">
      <w:pPr>
        <w:spacing w:after="0"/>
        <w:jc w:val="both"/>
        <w:rPr>
          <w:rFonts w:ascii="Arial" w:hAnsi="Arial" w:cs="Arial"/>
          <w:lang w:val="fr-FR"/>
        </w:rPr>
      </w:pPr>
      <w:r w:rsidRPr="00967CB1">
        <w:rPr>
          <w:rFonts w:ascii="Arial" w:hAnsi="Arial" w:cs="Arial"/>
          <w:lang w:val="fr-FR"/>
        </w:rPr>
        <w:t>Il est difficile d’estimer la proportion de la population migrante, car celle-ci varie selon la population et l’année. La littérature ancienne indique que la plupart des harfangs des neiges du nord de la Fédération de Russie migrent vers le sud à l’automne, vers des zones ouvertes, pour y passer l’hiver. Il pourrait s’agir de zones de toundra arbustive ou des steppes du Kazakhstan et du sud-ouest de la Sibérie (</w:t>
      </w:r>
      <w:proofErr w:type="spellStart"/>
      <w:r w:rsidRPr="00967CB1">
        <w:rPr>
          <w:rFonts w:ascii="Arial" w:hAnsi="Arial" w:cs="Arial"/>
          <w:lang w:val="fr-FR"/>
        </w:rPr>
        <w:t>Dementiev</w:t>
      </w:r>
      <w:proofErr w:type="spellEnd"/>
      <w:r w:rsidRPr="00967CB1">
        <w:rPr>
          <w:rFonts w:ascii="Arial" w:hAnsi="Arial" w:cs="Arial"/>
          <w:lang w:val="fr-FR"/>
        </w:rPr>
        <w:t xml:space="preserve"> &amp; Gladkov, 1951</w:t>
      </w:r>
      <w:r w:rsidR="003531CE" w:rsidRPr="00967CB1">
        <w:rPr>
          <w:rFonts w:ascii="Arial" w:hAnsi="Arial" w:cs="Arial"/>
          <w:lang w:val="fr-FR"/>
        </w:rPr>
        <w:t> ;</w:t>
      </w:r>
      <w:r w:rsidRPr="00967CB1">
        <w:rPr>
          <w:rFonts w:ascii="Arial" w:hAnsi="Arial" w:cs="Arial"/>
          <w:lang w:val="fr-FR"/>
        </w:rPr>
        <w:t xml:space="preserve"> </w:t>
      </w:r>
      <w:proofErr w:type="spellStart"/>
      <w:r w:rsidRPr="00967CB1">
        <w:rPr>
          <w:rFonts w:ascii="Arial" w:hAnsi="Arial" w:cs="Arial"/>
          <w:lang w:val="fr-FR"/>
        </w:rPr>
        <w:t>Portenko</w:t>
      </w:r>
      <w:proofErr w:type="spellEnd"/>
      <w:r w:rsidRPr="00967CB1">
        <w:rPr>
          <w:rFonts w:ascii="Arial" w:hAnsi="Arial" w:cs="Arial"/>
          <w:lang w:val="fr-FR"/>
        </w:rPr>
        <w:t>, 1972</w:t>
      </w:r>
      <w:r w:rsidR="003531CE" w:rsidRPr="00967CB1">
        <w:rPr>
          <w:rFonts w:ascii="Arial" w:hAnsi="Arial" w:cs="Arial"/>
          <w:lang w:val="fr-FR"/>
        </w:rPr>
        <w:t> ;</w:t>
      </w:r>
      <w:r w:rsidRPr="00967CB1">
        <w:rPr>
          <w:rFonts w:ascii="Arial" w:hAnsi="Arial" w:cs="Arial"/>
          <w:lang w:val="fr-FR"/>
        </w:rPr>
        <w:t xml:space="preserve"> </w:t>
      </w:r>
      <w:proofErr w:type="spellStart"/>
      <w:r w:rsidRPr="00967CB1">
        <w:rPr>
          <w:rFonts w:ascii="Arial" w:hAnsi="Arial" w:cs="Arial"/>
          <w:lang w:val="fr-FR"/>
        </w:rPr>
        <w:t>Potapov</w:t>
      </w:r>
      <w:proofErr w:type="spellEnd"/>
      <w:r w:rsidRPr="00967CB1">
        <w:rPr>
          <w:rFonts w:ascii="Arial" w:hAnsi="Arial" w:cs="Arial"/>
          <w:lang w:val="fr-FR"/>
        </w:rPr>
        <w:t xml:space="preserve"> &amp; Sale, 2012), mais des informations plus récentes sont nécessaires à ce sujet. Dans certaines populations, il est probable que la majorité des individus migrent. Par exemple, les 16</w:t>
      </w:r>
      <w:r w:rsidR="003531CE" w:rsidRPr="00967CB1">
        <w:rPr>
          <w:rFonts w:ascii="Arial" w:hAnsi="Arial" w:cs="Arial"/>
          <w:lang w:val="fr-FR"/>
        </w:rPr>
        <w:t> </w:t>
      </w:r>
      <w:r w:rsidRPr="00967CB1">
        <w:rPr>
          <w:rFonts w:ascii="Arial" w:hAnsi="Arial" w:cs="Arial"/>
          <w:lang w:val="fr-FR"/>
        </w:rPr>
        <w:t>oiseaux équipés de balises dans le cadre d’une étude menée dans la Saskatchewan ont tous effectué une migration annuelle nord-sud, partant de leurs zones de reproduction dans la toundra arctique du nord du Canada pour rejoindre les prairies de la Saskatchewan (</w:t>
      </w:r>
      <w:proofErr w:type="spellStart"/>
      <w:r w:rsidRPr="00967CB1">
        <w:rPr>
          <w:rFonts w:ascii="Arial" w:hAnsi="Arial" w:cs="Arial"/>
          <w:lang w:val="fr-FR"/>
        </w:rPr>
        <w:t>Wiebe</w:t>
      </w:r>
      <w:proofErr w:type="spellEnd"/>
      <w:r w:rsidRPr="00967CB1">
        <w:rPr>
          <w:rFonts w:ascii="Arial" w:hAnsi="Arial" w:cs="Arial"/>
          <w:lang w:val="fr-FR"/>
        </w:rPr>
        <w:t xml:space="preserve"> </w:t>
      </w:r>
      <w:r w:rsidR="00985B53" w:rsidRPr="00967CB1">
        <w:rPr>
          <w:rFonts w:ascii="Arial" w:hAnsi="Arial" w:cs="Arial"/>
          <w:i/>
          <w:iCs/>
          <w:lang w:val="fr-FR"/>
        </w:rPr>
        <w:t>et al.</w:t>
      </w:r>
      <w:r w:rsidRPr="00967CB1">
        <w:rPr>
          <w:rFonts w:ascii="Arial" w:hAnsi="Arial" w:cs="Arial"/>
          <w:lang w:val="fr-FR"/>
        </w:rPr>
        <w:t>, 2</w:t>
      </w:r>
      <w:r w:rsidRPr="00967CB1">
        <w:rPr>
          <w:rFonts w:ascii="Arial" w:hAnsi="Arial" w:cs="Arial"/>
          <w:lang w:val="fr-FR"/>
        </w:rPr>
        <w:t>023). Le nombre d’individus se déplaçant vers le sud en Amérique du Nord, notamment entre le Canada et les États-Unis d’Amérique, augmente certaines années en raison de mouvements éruptifs.</w:t>
      </w:r>
    </w:p>
    <w:p w14:paraId="55306535" w14:textId="77777777" w:rsidR="00006C14" w:rsidRPr="00967CB1" w:rsidRDefault="00006C14">
      <w:pPr>
        <w:spacing w:after="0"/>
        <w:jc w:val="both"/>
        <w:rPr>
          <w:rFonts w:ascii="Arial" w:hAnsi="Arial" w:cs="Arial"/>
          <w:lang w:val="fr-FR"/>
        </w:rPr>
      </w:pPr>
    </w:p>
    <w:p w14:paraId="3CA78F80" w14:textId="77777777" w:rsidR="00006C14" w:rsidRPr="00967CB1" w:rsidRDefault="00000000">
      <w:pPr>
        <w:spacing w:after="0"/>
        <w:ind w:left="540" w:hanging="540"/>
        <w:jc w:val="both"/>
        <w:rPr>
          <w:rFonts w:ascii="Arial" w:hAnsi="Arial" w:cs="Arial"/>
          <w:b/>
          <w:bCs/>
          <w:lang w:val="fr-FR"/>
        </w:rPr>
      </w:pPr>
      <w:r w:rsidRPr="00967CB1">
        <w:rPr>
          <w:rFonts w:ascii="Arial" w:hAnsi="Arial" w:cs="Arial"/>
          <w:b/>
          <w:bCs/>
          <w:lang w:val="fr-FR"/>
        </w:rPr>
        <w:t>4</w:t>
      </w:r>
      <w:r w:rsidRPr="00967CB1">
        <w:rPr>
          <w:rFonts w:ascii="Arial" w:hAnsi="Arial" w:cs="Arial"/>
          <w:b/>
          <w:bCs/>
          <w:lang w:val="fr-FR"/>
        </w:rPr>
        <w:tab/>
        <w:t>Données biologiques (autres que la migration)</w:t>
      </w:r>
    </w:p>
    <w:p w14:paraId="0338F4E6" w14:textId="77777777" w:rsidR="00006C14" w:rsidRPr="00967CB1" w:rsidRDefault="00006C14">
      <w:pPr>
        <w:spacing w:after="0"/>
        <w:ind w:left="540" w:hanging="540"/>
        <w:jc w:val="both"/>
        <w:rPr>
          <w:rFonts w:ascii="Arial" w:hAnsi="Arial" w:cs="Arial"/>
          <w:lang w:val="fr-FR"/>
        </w:rPr>
      </w:pPr>
    </w:p>
    <w:p w14:paraId="3B17D566" w14:textId="77777777" w:rsidR="00006C14" w:rsidRPr="00967CB1" w:rsidRDefault="00000000">
      <w:pPr>
        <w:spacing w:after="0"/>
        <w:ind w:left="540" w:hanging="540"/>
        <w:jc w:val="both"/>
        <w:rPr>
          <w:rFonts w:ascii="Arial" w:hAnsi="Arial" w:cs="Arial"/>
          <w:lang w:val="fr-FR"/>
        </w:rPr>
      </w:pPr>
      <w:r w:rsidRPr="00967CB1">
        <w:rPr>
          <w:rFonts w:ascii="Arial" w:hAnsi="Arial" w:cs="Arial"/>
          <w:lang w:val="fr-FR"/>
        </w:rPr>
        <w:t xml:space="preserve">4.1 </w:t>
      </w:r>
      <w:r w:rsidRPr="00967CB1">
        <w:rPr>
          <w:rFonts w:ascii="Arial" w:hAnsi="Arial" w:cs="Arial"/>
          <w:lang w:val="fr-FR"/>
        </w:rPr>
        <w:tab/>
        <w:t xml:space="preserve">Répartition (actuelle et historique) </w:t>
      </w:r>
    </w:p>
    <w:p w14:paraId="1C628C97" w14:textId="77777777" w:rsidR="00006C14" w:rsidRPr="00967CB1" w:rsidRDefault="00006C14">
      <w:pPr>
        <w:spacing w:after="0"/>
        <w:ind w:left="540" w:hanging="540"/>
        <w:jc w:val="both"/>
        <w:rPr>
          <w:rFonts w:ascii="Arial" w:hAnsi="Arial" w:cs="Arial"/>
          <w:lang w:val="fr-FR"/>
        </w:rPr>
      </w:pPr>
    </w:p>
    <w:p w14:paraId="0BB841DE" w14:textId="6AD421B7" w:rsidR="00006C14" w:rsidRPr="00967CB1" w:rsidRDefault="00000000">
      <w:pPr>
        <w:spacing w:after="0"/>
        <w:jc w:val="both"/>
        <w:rPr>
          <w:rFonts w:ascii="Arial" w:hAnsi="Arial" w:cs="Arial"/>
          <w:lang w:val="fr-FR"/>
        </w:rPr>
      </w:pPr>
      <w:r w:rsidRPr="00967CB1">
        <w:rPr>
          <w:rFonts w:ascii="Arial" w:hAnsi="Arial" w:cs="Arial"/>
          <w:lang w:val="fr-FR"/>
        </w:rPr>
        <w:t>L’aire de reproduction circumpolaire se situe généralement dans une bande latitudinale comprise entre 60° et 82°</w:t>
      </w:r>
      <w:r w:rsidR="003531CE" w:rsidRPr="00967CB1">
        <w:rPr>
          <w:rFonts w:ascii="Arial" w:hAnsi="Arial" w:cs="Arial"/>
          <w:lang w:val="fr-FR"/>
        </w:rPr>
        <w:t> </w:t>
      </w:r>
      <w:r w:rsidRPr="00967CB1">
        <w:rPr>
          <w:rFonts w:ascii="Arial" w:hAnsi="Arial" w:cs="Arial"/>
          <w:lang w:val="fr-FR"/>
        </w:rPr>
        <w:t>N, le plus souvent associée à la répartition des lemmings (</w:t>
      </w:r>
      <w:proofErr w:type="spellStart"/>
      <w:r w:rsidRPr="00967CB1">
        <w:rPr>
          <w:rFonts w:ascii="Arial" w:hAnsi="Arial" w:cs="Arial"/>
          <w:i/>
          <w:iCs/>
          <w:lang w:val="fr-FR"/>
        </w:rPr>
        <w:t>Dicrostonyx</w:t>
      </w:r>
      <w:proofErr w:type="spellEnd"/>
      <w:r w:rsidRPr="00967CB1">
        <w:rPr>
          <w:rFonts w:ascii="Arial" w:hAnsi="Arial" w:cs="Arial"/>
          <w:i/>
          <w:iCs/>
          <w:lang w:val="fr-FR"/>
        </w:rPr>
        <w:t xml:space="preserve"> </w:t>
      </w:r>
      <w:r w:rsidRPr="00967CB1">
        <w:rPr>
          <w:rFonts w:ascii="Arial" w:hAnsi="Arial" w:cs="Arial"/>
          <w:lang w:val="fr-FR"/>
        </w:rPr>
        <w:t xml:space="preserve">et </w:t>
      </w:r>
      <w:proofErr w:type="spellStart"/>
      <w:r w:rsidRPr="00967CB1">
        <w:rPr>
          <w:rFonts w:ascii="Arial" w:hAnsi="Arial" w:cs="Arial"/>
          <w:i/>
          <w:iCs/>
          <w:lang w:val="fr-FR"/>
        </w:rPr>
        <w:t>Lemmus</w:t>
      </w:r>
      <w:proofErr w:type="spellEnd"/>
      <w:r w:rsidRPr="00967CB1">
        <w:rPr>
          <w:rFonts w:ascii="Arial" w:hAnsi="Arial" w:cs="Arial"/>
          <w:lang w:val="fr-FR"/>
        </w:rPr>
        <w:t>)</w:t>
      </w:r>
      <w:r w:rsidR="003531CE" w:rsidRPr="00967CB1">
        <w:rPr>
          <w:rFonts w:ascii="Arial" w:hAnsi="Arial" w:cs="Arial"/>
          <w:lang w:val="fr-FR"/>
        </w:rPr>
        <w:t> ;</w:t>
      </w:r>
      <w:r w:rsidRPr="00967CB1">
        <w:rPr>
          <w:rFonts w:ascii="Arial" w:hAnsi="Arial" w:cs="Arial"/>
          <w:lang w:val="fr-FR"/>
        </w:rPr>
        <w:t xml:space="preserve"> </w:t>
      </w:r>
      <w:r w:rsidRPr="00967CB1">
        <w:rPr>
          <w:rFonts w:ascii="Arial" w:hAnsi="Arial" w:cs="Arial"/>
          <w:i/>
          <w:iCs/>
          <w:lang w:val="fr-FR"/>
        </w:rPr>
        <w:t>Figure</w:t>
      </w:r>
      <w:r w:rsidR="003531CE" w:rsidRPr="00967CB1">
        <w:rPr>
          <w:rFonts w:ascii="Arial" w:hAnsi="Arial" w:cs="Arial"/>
          <w:i/>
          <w:iCs/>
          <w:lang w:val="fr-FR"/>
        </w:rPr>
        <w:t> </w:t>
      </w:r>
      <w:r w:rsidRPr="00967CB1">
        <w:rPr>
          <w:rFonts w:ascii="Arial" w:hAnsi="Arial" w:cs="Arial"/>
          <w:i/>
          <w:iCs/>
          <w:lang w:val="fr-FR"/>
        </w:rPr>
        <w:t>3</w:t>
      </w:r>
      <w:r w:rsidRPr="00967CB1">
        <w:rPr>
          <w:rFonts w:ascii="Arial" w:hAnsi="Arial" w:cs="Arial"/>
          <w:lang w:val="fr-FR"/>
        </w:rPr>
        <w:t xml:space="preserve">. Cette bande couvre les régions nord-est du Groenland, le nord de la Fennoscandie, le Canada, l’Alaska et la Fédération de Russie, jusqu’aux limites </w:t>
      </w:r>
      <w:r w:rsidRPr="00967CB1">
        <w:rPr>
          <w:rFonts w:ascii="Arial" w:hAnsi="Arial" w:cs="Arial"/>
          <w:lang w:val="fr-FR"/>
        </w:rPr>
        <w:lastRenderedPageBreak/>
        <w:t>méridionales de la toundra en Eurasie ainsi qu’aux îles du Commandeur en Fédération de Russie. Il n’existe aucune preuve documentée de reproduction de harfangs des neiges dans le sud de la Norvège depuis les années</w:t>
      </w:r>
      <w:r w:rsidR="003531CE" w:rsidRPr="00967CB1">
        <w:rPr>
          <w:rFonts w:ascii="Arial" w:hAnsi="Arial" w:cs="Arial"/>
          <w:lang w:val="fr-FR"/>
        </w:rPr>
        <w:t> </w:t>
      </w:r>
      <w:r w:rsidRPr="00967CB1">
        <w:rPr>
          <w:rFonts w:ascii="Arial" w:hAnsi="Arial" w:cs="Arial"/>
          <w:lang w:val="fr-FR"/>
        </w:rPr>
        <w:t>1970 (Jacobsen, 2005</w:t>
      </w:r>
      <w:r w:rsidR="003531CE" w:rsidRPr="00967CB1">
        <w:rPr>
          <w:rFonts w:ascii="Arial" w:hAnsi="Arial" w:cs="Arial"/>
          <w:lang w:val="fr-FR"/>
        </w:rPr>
        <w:t> ;</w:t>
      </w:r>
      <w:r w:rsidRPr="00967CB1">
        <w:rPr>
          <w:rFonts w:ascii="Arial" w:hAnsi="Arial" w:cs="Arial"/>
          <w:lang w:val="fr-FR"/>
        </w:rPr>
        <w:t xml:space="preserve"> Jacobsen </w:t>
      </w:r>
      <w:r w:rsidR="00985B53" w:rsidRPr="00967CB1">
        <w:rPr>
          <w:rFonts w:ascii="Arial" w:hAnsi="Arial" w:cs="Arial"/>
          <w:i/>
          <w:iCs/>
          <w:lang w:val="fr-FR"/>
        </w:rPr>
        <w:t>et al.</w:t>
      </w:r>
      <w:r w:rsidRPr="00967CB1">
        <w:rPr>
          <w:rFonts w:ascii="Arial" w:hAnsi="Arial" w:cs="Arial"/>
          <w:lang w:val="fr-FR"/>
        </w:rPr>
        <w:t>, 2014). Bien qu</w:t>
      </w:r>
      <w:r w:rsidRPr="00967CB1">
        <w:rPr>
          <w:rFonts w:ascii="Arial" w:hAnsi="Arial" w:cs="Arial"/>
          <w:lang w:val="fr-FR"/>
        </w:rPr>
        <w:t>e les harfangs des neiges soient régulièrement observés au Svalbard, ils ne s’y sont jamais reproduits, un fait que l’on attribue à l’absence de lemmings dans ce territoire (</w:t>
      </w:r>
      <w:proofErr w:type="spellStart"/>
      <w:r w:rsidRPr="00967CB1">
        <w:rPr>
          <w:rFonts w:ascii="Arial" w:hAnsi="Arial" w:cs="Arial"/>
          <w:lang w:val="fr-FR"/>
        </w:rPr>
        <w:t>Løvenskiold</w:t>
      </w:r>
      <w:proofErr w:type="spellEnd"/>
      <w:r w:rsidRPr="00967CB1">
        <w:rPr>
          <w:rFonts w:ascii="Arial" w:hAnsi="Arial" w:cs="Arial"/>
          <w:lang w:val="fr-FR"/>
        </w:rPr>
        <w:t>, 1964</w:t>
      </w:r>
      <w:r w:rsidR="003531CE" w:rsidRPr="00967CB1">
        <w:rPr>
          <w:rFonts w:ascii="Arial" w:hAnsi="Arial" w:cs="Arial"/>
          <w:lang w:val="fr-FR"/>
        </w:rPr>
        <w:t> ;</w:t>
      </w:r>
      <w:r w:rsidRPr="00967CB1">
        <w:rPr>
          <w:rFonts w:ascii="Arial" w:hAnsi="Arial" w:cs="Arial"/>
          <w:lang w:val="fr-FR"/>
        </w:rPr>
        <w:t xml:space="preserve"> </w:t>
      </w:r>
      <w:proofErr w:type="spellStart"/>
      <w:r w:rsidRPr="00967CB1">
        <w:rPr>
          <w:rFonts w:ascii="Arial" w:hAnsi="Arial" w:cs="Arial"/>
          <w:lang w:val="fr-FR"/>
        </w:rPr>
        <w:t>Mehlum</w:t>
      </w:r>
      <w:proofErr w:type="spellEnd"/>
      <w:r w:rsidRPr="00967CB1">
        <w:rPr>
          <w:rFonts w:ascii="Arial" w:hAnsi="Arial" w:cs="Arial"/>
          <w:lang w:val="fr-FR"/>
        </w:rPr>
        <w:t xml:space="preserve"> &amp; </w:t>
      </w:r>
      <w:proofErr w:type="spellStart"/>
      <w:r w:rsidRPr="00967CB1">
        <w:rPr>
          <w:rFonts w:ascii="Arial" w:hAnsi="Arial" w:cs="Arial"/>
          <w:lang w:val="fr-FR"/>
        </w:rPr>
        <w:t>Gjertz</w:t>
      </w:r>
      <w:proofErr w:type="spellEnd"/>
      <w:r w:rsidRPr="00967CB1">
        <w:rPr>
          <w:rFonts w:ascii="Arial" w:hAnsi="Arial" w:cs="Arial"/>
          <w:lang w:val="fr-FR"/>
        </w:rPr>
        <w:t>, 1998). Si les ressources alimentaires sont accessibles, ils sont en mesure de passer la période de non-reproduction dans une vaste étendue de leur aire de reproduction arctique. On les trouve également au sud de leur aire de reproduction, notamment dans le sud du Canada, aux États-Unis, en Islande, d</w:t>
      </w:r>
      <w:r w:rsidRPr="00967CB1">
        <w:rPr>
          <w:rFonts w:ascii="Arial" w:hAnsi="Arial" w:cs="Arial"/>
          <w:lang w:val="fr-FR"/>
        </w:rPr>
        <w:t xml:space="preserve">ans le sud de la Fennoscandie, dans le nord de l’Europe continentale, dans le centre de la Fédération de Russie, ainsi que dans le nord du Kazakhstan et de la Chine. Dans certains cas, les harfangs des neiges ont été répertoriés dans le sud de l’Europe et ont probablement atteint ces lieux par voie maritime depuis la côte est de l’Amérique du Nord (Holt </w:t>
      </w:r>
      <w:r w:rsidR="00985B53" w:rsidRPr="00967CB1">
        <w:rPr>
          <w:rFonts w:ascii="Arial" w:hAnsi="Arial" w:cs="Arial"/>
          <w:i/>
          <w:iCs/>
          <w:lang w:val="fr-FR"/>
        </w:rPr>
        <w:t>et al.</w:t>
      </w:r>
      <w:r w:rsidRPr="00967CB1">
        <w:rPr>
          <w:rFonts w:ascii="Arial" w:hAnsi="Arial" w:cs="Arial"/>
          <w:lang w:val="fr-FR"/>
        </w:rPr>
        <w:t>, 2020</w:t>
      </w:r>
      <w:r w:rsidR="003531CE" w:rsidRPr="00967CB1">
        <w:rPr>
          <w:rFonts w:ascii="Arial" w:hAnsi="Arial" w:cs="Arial"/>
          <w:lang w:val="fr-FR"/>
        </w:rPr>
        <w:t> ;</w:t>
      </w:r>
      <w:r w:rsidRPr="00967CB1">
        <w:rPr>
          <w:rFonts w:ascii="Arial" w:hAnsi="Arial" w:cs="Arial"/>
          <w:lang w:val="fr-FR"/>
        </w:rPr>
        <w:t xml:space="preserve"> Gutiérrez-</w:t>
      </w:r>
      <w:proofErr w:type="spellStart"/>
      <w:r w:rsidRPr="00967CB1">
        <w:rPr>
          <w:rFonts w:ascii="Arial" w:hAnsi="Arial" w:cs="Arial"/>
          <w:lang w:val="fr-FR"/>
        </w:rPr>
        <w:t>Expósito</w:t>
      </w:r>
      <w:proofErr w:type="spellEnd"/>
      <w:r w:rsidRPr="00967CB1">
        <w:rPr>
          <w:rFonts w:ascii="Arial" w:hAnsi="Arial" w:cs="Arial"/>
          <w:lang w:val="fr-FR"/>
        </w:rPr>
        <w:t xml:space="preserve"> </w:t>
      </w:r>
      <w:r w:rsidR="00985B53" w:rsidRPr="00967CB1">
        <w:rPr>
          <w:rFonts w:ascii="Arial" w:hAnsi="Arial" w:cs="Arial"/>
          <w:i/>
          <w:iCs/>
          <w:lang w:val="fr-FR"/>
        </w:rPr>
        <w:t>et al.</w:t>
      </w:r>
      <w:r w:rsidRPr="00967CB1">
        <w:rPr>
          <w:rFonts w:ascii="Arial" w:hAnsi="Arial" w:cs="Arial"/>
          <w:lang w:val="fr-FR"/>
        </w:rPr>
        <w:t xml:space="preserve">, 2025). Cette espèce est sujette à des mouvements éruptifs, </w:t>
      </w:r>
      <w:r w:rsidR="008D29D5" w:rsidRPr="00967CB1">
        <w:rPr>
          <w:rFonts w:ascii="Arial" w:hAnsi="Arial" w:cs="Arial"/>
          <w:lang w:val="fr-FR"/>
        </w:rPr>
        <w:t>documentés pour la plupart</w:t>
      </w:r>
      <w:r w:rsidRPr="00967CB1">
        <w:rPr>
          <w:rFonts w:ascii="Arial" w:hAnsi="Arial" w:cs="Arial"/>
          <w:lang w:val="fr-FR"/>
        </w:rPr>
        <w:t xml:space="preserve"> en Amérique du Nord</w:t>
      </w:r>
      <w:r w:rsidR="007F0932" w:rsidRPr="00967CB1">
        <w:rPr>
          <w:rFonts w:ascii="Arial" w:hAnsi="Arial" w:cs="Arial"/>
          <w:lang w:val="fr-FR"/>
        </w:rPr>
        <w:t>.</w:t>
      </w:r>
      <w:r w:rsidRPr="00967CB1">
        <w:rPr>
          <w:rFonts w:ascii="Arial" w:hAnsi="Arial" w:cs="Arial"/>
          <w:lang w:val="fr-FR"/>
        </w:rPr>
        <w:t xml:space="preserve"> (Holt </w:t>
      </w:r>
      <w:r w:rsidR="00985B53" w:rsidRPr="00967CB1">
        <w:rPr>
          <w:rFonts w:ascii="Arial" w:hAnsi="Arial" w:cs="Arial"/>
          <w:i/>
          <w:iCs/>
          <w:lang w:val="fr-FR"/>
        </w:rPr>
        <w:t>et al.</w:t>
      </w:r>
      <w:r w:rsidRPr="00967CB1">
        <w:rPr>
          <w:rFonts w:ascii="Arial" w:hAnsi="Arial" w:cs="Arial"/>
          <w:lang w:val="fr-FR"/>
        </w:rPr>
        <w:t>, 2020)</w:t>
      </w:r>
    </w:p>
    <w:p w14:paraId="36C3A04A" w14:textId="77777777" w:rsidR="00006C14" w:rsidRPr="00967CB1" w:rsidRDefault="00006C14">
      <w:pPr>
        <w:spacing w:after="0"/>
        <w:jc w:val="both"/>
        <w:rPr>
          <w:rFonts w:ascii="Arial" w:hAnsi="Arial" w:cs="Arial"/>
          <w:lang w:val="fr-FR"/>
        </w:rPr>
      </w:pPr>
    </w:p>
    <w:p w14:paraId="09E90B08" w14:textId="77777777" w:rsidR="00006C14" w:rsidRPr="00967CB1" w:rsidRDefault="00000000">
      <w:pPr>
        <w:spacing w:after="0"/>
        <w:jc w:val="both"/>
        <w:rPr>
          <w:rFonts w:ascii="Arial" w:hAnsi="Arial" w:cs="Arial"/>
          <w:lang w:val="fr-FR"/>
        </w:rPr>
      </w:pPr>
      <w:r w:rsidRPr="00967CB1">
        <w:rPr>
          <w:noProof/>
          <w:lang w:val="fr-FR"/>
        </w:rPr>
        <w:drawing>
          <wp:inline distT="0" distB="0" distL="0" distR="0" wp14:anchorId="1D548AB1" wp14:editId="4F5963B8">
            <wp:extent cx="3665551" cy="3503600"/>
            <wp:effectExtent l="0" t="0" r="0" b="1905"/>
            <wp:docPr id="1993563736" name="Picture 1993563736"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63736" name="Picture 1993563736" descr="A map of the world&#10;&#10;AI-generated content may be incorrect."/>
                    <pic:cNvPicPr/>
                  </pic:nvPicPr>
                  <pic:blipFill>
                    <a:blip r:embed="rId18" cstate="print">
                      <a:extLst>
                        <a:ext uri="{28A0092B-C50C-407E-A947-70E740481C1C}">
                          <a14:useLocalDpi xmlns:a14="http://schemas.microsoft.com/office/drawing/2010/main" val="0"/>
                        </a:ext>
                      </a:extLst>
                    </a:blip>
                    <a:srcRect l="24583" r="23541"/>
                    <a:stretch>
                      <a:fillRect/>
                    </a:stretch>
                  </pic:blipFill>
                  <pic:spPr>
                    <a:xfrm>
                      <a:off x="0" y="0"/>
                      <a:ext cx="3743607" cy="3578207"/>
                    </a:xfrm>
                    <a:prstGeom prst="rect">
                      <a:avLst/>
                    </a:prstGeom>
                  </pic:spPr>
                </pic:pic>
              </a:graphicData>
            </a:graphic>
          </wp:inline>
        </w:drawing>
      </w:r>
    </w:p>
    <w:p w14:paraId="4C58E4B5" w14:textId="4A5ED282" w:rsidR="00006C14" w:rsidRPr="00967CB1" w:rsidRDefault="00000000">
      <w:pPr>
        <w:spacing w:after="0"/>
        <w:jc w:val="both"/>
        <w:rPr>
          <w:rFonts w:ascii="Arial" w:hAnsi="Arial" w:cs="Arial"/>
          <w:sz w:val="20"/>
          <w:szCs w:val="20"/>
          <w:lang w:val="fr-FR"/>
        </w:rPr>
      </w:pPr>
      <w:r w:rsidRPr="00967CB1">
        <w:rPr>
          <w:rFonts w:ascii="Arial" w:hAnsi="Arial" w:cs="Arial"/>
          <w:b/>
          <w:bCs/>
          <w:i/>
          <w:iCs/>
          <w:sz w:val="20"/>
          <w:szCs w:val="20"/>
          <w:lang w:val="fr-FR"/>
        </w:rPr>
        <w:t>Figure</w:t>
      </w:r>
      <w:r w:rsidR="003531CE" w:rsidRPr="00967CB1">
        <w:rPr>
          <w:rFonts w:ascii="Arial" w:hAnsi="Arial" w:cs="Arial"/>
          <w:b/>
          <w:bCs/>
          <w:i/>
          <w:iCs/>
          <w:sz w:val="20"/>
          <w:szCs w:val="20"/>
          <w:lang w:val="fr-FR"/>
        </w:rPr>
        <w:t> </w:t>
      </w:r>
      <w:r w:rsidRPr="00967CB1">
        <w:rPr>
          <w:rFonts w:ascii="Arial" w:hAnsi="Arial" w:cs="Arial"/>
          <w:b/>
          <w:bCs/>
          <w:i/>
          <w:iCs/>
          <w:sz w:val="20"/>
          <w:szCs w:val="20"/>
          <w:lang w:val="fr-FR"/>
        </w:rPr>
        <w:t>3.</w:t>
      </w:r>
      <w:r w:rsidRPr="00967CB1">
        <w:rPr>
          <w:rFonts w:ascii="Arial" w:hAnsi="Arial" w:cs="Arial"/>
          <w:i/>
          <w:iCs/>
          <w:sz w:val="20"/>
          <w:szCs w:val="20"/>
          <w:lang w:val="fr-FR"/>
        </w:rPr>
        <w:t xml:space="preserve"> Répartition mondiale du harfang des neiges (</w:t>
      </w:r>
      <w:proofErr w:type="spellStart"/>
      <w:r w:rsidRPr="00967CB1">
        <w:rPr>
          <w:rFonts w:ascii="Arial" w:eastAsia="Aptos" w:hAnsi="Arial" w:cs="Arial"/>
          <w:i/>
          <w:iCs/>
          <w:color w:val="000000" w:themeColor="text1"/>
          <w:sz w:val="20"/>
          <w:szCs w:val="20"/>
          <w:lang w:val="fr-FR"/>
        </w:rPr>
        <w:t>BirdLife</w:t>
      </w:r>
      <w:proofErr w:type="spellEnd"/>
      <w:r w:rsidRPr="00967CB1">
        <w:rPr>
          <w:rFonts w:ascii="Arial" w:eastAsia="Aptos" w:hAnsi="Arial" w:cs="Arial"/>
          <w:i/>
          <w:iCs/>
          <w:color w:val="000000" w:themeColor="text1"/>
          <w:sz w:val="20"/>
          <w:szCs w:val="20"/>
          <w:lang w:val="fr-FR"/>
        </w:rPr>
        <w:t xml:space="preserve"> International, 2021b).</w:t>
      </w:r>
    </w:p>
    <w:p w14:paraId="094AD371" w14:textId="77777777" w:rsidR="00006C14" w:rsidRPr="00967CB1" w:rsidRDefault="00006C14">
      <w:pPr>
        <w:spacing w:after="0"/>
        <w:jc w:val="both"/>
        <w:rPr>
          <w:rFonts w:ascii="Arial" w:hAnsi="Arial" w:cs="Arial"/>
          <w:lang w:val="fr-FR"/>
        </w:rPr>
      </w:pPr>
    </w:p>
    <w:p w14:paraId="169E47CE" w14:textId="77777777" w:rsidR="00006C14" w:rsidRPr="00967CB1" w:rsidRDefault="00000000">
      <w:pPr>
        <w:spacing w:after="0"/>
        <w:ind w:left="540" w:hanging="540"/>
        <w:jc w:val="both"/>
        <w:rPr>
          <w:rFonts w:ascii="Arial" w:hAnsi="Arial" w:cs="Arial"/>
          <w:lang w:val="fr-FR"/>
        </w:rPr>
      </w:pPr>
      <w:r w:rsidRPr="00967CB1">
        <w:rPr>
          <w:rFonts w:ascii="Arial" w:hAnsi="Arial" w:cs="Arial"/>
          <w:lang w:val="fr-FR"/>
        </w:rPr>
        <w:t xml:space="preserve">4.2 </w:t>
      </w:r>
      <w:r w:rsidRPr="00967CB1">
        <w:rPr>
          <w:rFonts w:ascii="Arial" w:hAnsi="Arial" w:cs="Arial"/>
          <w:lang w:val="fr-FR"/>
        </w:rPr>
        <w:tab/>
        <w:t>Population (estimations et tendances)</w:t>
      </w:r>
    </w:p>
    <w:p w14:paraId="513574B0" w14:textId="77777777" w:rsidR="00006C14" w:rsidRPr="00967CB1" w:rsidRDefault="00006C14">
      <w:pPr>
        <w:spacing w:after="0"/>
        <w:jc w:val="both"/>
        <w:rPr>
          <w:rFonts w:ascii="Arial" w:hAnsi="Arial" w:cs="Arial"/>
          <w:lang w:val="fr-FR"/>
        </w:rPr>
      </w:pPr>
    </w:p>
    <w:p w14:paraId="0ACA6F63" w14:textId="0AAD7E53" w:rsidR="00006C14" w:rsidRPr="00967CB1" w:rsidRDefault="00000000">
      <w:pPr>
        <w:spacing w:after="0"/>
        <w:jc w:val="both"/>
        <w:rPr>
          <w:rFonts w:ascii="Arial" w:hAnsi="Arial" w:cs="Arial"/>
          <w:lang w:val="fr-FR"/>
        </w:rPr>
      </w:pPr>
      <w:r w:rsidRPr="00967CB1">
        <w:rPr>
          <w:rFonts w:ascii="Arial" w:hAnsi="Arial" w:cs="Arial"/>
          <w:lang w:val="fr-FR"/>
        </w:rPr>
        <w:t>Estimation</w:t>
      </w:r>
      <w:r w:rsidR="003531CE" w:rsidRPr="00967CB1">
        <w:rPr>
          <w:rFonts w:ascii="Arial" w:hAnsi="Arial" w:cs="Arial"/>
          <w:lang w:val="fr-FR"/>
        </w:rPr>
        <w:t> :</w:t>
      </w:r>
    </w:p>
    <w:p w14:paraId="131FEE94" w14:textId="77777777" w:rsidR="00006C14" w:rsidRPr="00967CB1" w:rsidRDefault="00006C14">
      <w:pPr>
        <w:spacing w:after="0"/>
        <w:jc w:val="both"/>
        <w:rPr>
          <w:rFonts w:ascii="Arial" w:hAnsi="Arial" w:cs="Arial"/>
          <w:lang w:val="fr-FR"/>
        </w:rPr>
      </w:pPr>
    </w:p>
    <w:p w14:paraId="4B104D6D" w14:textId="11BD8138" w:rsidR="00006C14" w:rsidRPr="00967CB1" w:rsidRDefault="00000000">
      <w:pPr>
        <w:autoSpaceDE w:val="0"/>
        <w:adjustRightInd w:val="0"/>
        <w:spacing w:after="0"/>
        <w:jc w:val="both"/>
        <w:rPr>
          <w:rFonts w:ascii="Arial" w:hAnsi="Arial" w:cs="Arial"/>
          <w:lang w:val="fr-FR"/>
        </w:rPr>
      </w:pPr>
      <w:r w:rsidRPr="00967CB1">
        <w:rPr>
          <w:rFonts w:ascii="Arial" w:hAnsi="Arial" w:cs="Arial"/>
          <w:lang w:val="fr-FR"/>
        </w:rPr>
        <w:t>Compte tenu des habitudes nomades des harfangs des neiges, il est difficile d’établir avec précision les estimations des populations dans les aires de reproduction et d’hivernage. Il convient de faire preuve de prudence lors des extrapolations de données sur de vastes étendues de terres. Étant donné que les lemmings jouent un rôle essentiel pour les harfangs des neiges et que leur répartition est asynchrone, il est peu probable que les harfangs soient répartis de manière uniforme dans de vastes zones géogra</w:t>
      </w:r>
      <w:r w:rsidRPr="00967CB1">
        <w:rPr>
          <w:rFonts w:ascii="Arial" w:hAnsi="Arial" w:cs="Arial"/>
          <w:lang w:val="fr-FR"/>
        </w:rPr>
        <w:t xml:space="preserve">phiques (Holt </w:t>
      </w:r>
      <w:r w:rsidR="00985B53" w:rsidRPr="00967CB1">
        <w:rPr>
          <w:rFonts w:ascii="Arial" w:hAnsi="Arial" w:cs="Arial"/>
          <w:i/>
          <w:iCs/>
          <w:lang w:val="fr-FR"/>
        </w:rPr>
        <w:t>et al.</w:t>
      </w:r>
      <w:r w:rsidRPr="00967CB1">
        <w:rPr>
          <w:rFonts w:ascii="Arial" w:hAnsi="Arial" w:cs="Arial"/>
          <w:lang w:val="fr-FR"/>
        </w:rPr>
        <w:t>, 2020). La population mondiale de harfangs des neiges était estimée à environ 290</w:t>
      </w:r>
      <w:r w:rsidR="003531CE" w:rsidRPr="00967CB1">
        <w:rPr>
          <w:rFonts w:ascii="Arial" w:hAnsi="Arial" w:cs="Arial"/>
          <w:lang w:val="fr-FR"/>
        </w:rPr>
        <w:t> </w:t>
      </w:r>
      <w:r w:rsidRPr="00967CB1">
        <w:rPr>
          <w:rFonts w:ascii="Arial" w:hAnsi="Arial" w:cs="Arial"/>
          <w:lang w:val="fr-FR"/>
        </w:rPr>
        <w:t>000</w:t>
      </w:r>
      <w:r w:rsidR="003531CE" w:rsidRPr="00967CB1">
        <w:rPr>
          <w:rFonts w:ascii="Arial" w:hAnsi="Arial" w:cs="Arial"/>
          <w:lang w:val="fr-FR"/>
        </w:rPr>
        <w:t> </w:t>
      </w:r>
      <w:r w:rsidRPr="00967CB1">
        <w:rPr>
          <w:rFonts w:ascii="Arial" w:hAnsi="Arial" w:cs="Arial"/>
          <w:lang w:val="fr-FR"/>
        </w:rPr>
        <w:t>individus au début des années</w:t>
      </w:r>
      <w:r w:rsidR="003531CE" w:rsidRPr="00967CB1">
        <w:rPr>
          <w:rFonts w:ascii="Arial" w:hAnsi="Arial" w:cs="Arial"/>
          <w:lang w:val="fr-FR"/>
        </w:rPr>
        <w:t> </w:t>
      </w:r>
      <w:r w:rsidRPr="00967CB1">
        <w:rPr>
          <w:rFonts w:ascii="Arial" w:hAnsi="Arial" w:cs="Arial"/>
          <w:lang w:val="fr-FR"/>
        </w:rPr>
        <w:t xml:space="preserve">2000 (Rich </w:t>
      </w:r>
      <w:r w:rsidR="00985B53" w:rsidRPr="00967CB1">
        <w:rPr>
          <w:rFonts w:ascii="Arial" w:hAnsi="Arial" w:cs="Arial"/>
          <w:i/>
          <w:iCs/>
          <w:lang w:val="fr-FR"/>
        </w:rPr>
        <w:t>et al.</w:t>
      </w:r>
      <w:r w:rsidRPr="00967CB1">
        <w:rPr>
          <w:rFonts w:ascii="Arial" w:hAnsi="Arial" w:cs="Arial"/>
          <w:lang w:val="fr-FR"/>
        </w:rPr>
        <w:t xml:space="preserve">, 2004). Cependant, cette population est aujourd’hui considérée comme surestimée, car elle reposait sur l’idée erronée selon laquelle les harfangs des neiges se reproduiraient de manière régulière et uniforme dans l’ensemble de leur aire de reproduction. Leur comportement de reproduction est nettement plus hétérogène en raison </w:t>
      </w:r>
      <w:r w:rsidRPr="00967CB1">
        <w:rPr>
          <w:rFonts w:ascii="Arial" w:hAnsi="Arial" w:cs="Arial"/>
          <w:lang w:val="fr-FR"/>
        </w:rPr>
        <w:lastRenderedPageBreak/>
        <w:t>de leur dispersion annuelle à</w:t>
      </w:r>
      <w:r w:rsidRPr="00967CB1">
        <w:rPr>
          <w:rFonts w:ascii="Arial" w:hAnsi="Arial" w:cs="Arial"/>
          <w:lang w:val="fr-FR"/>
        </w:rPr>
        <w:t xml:space="preserve"> l’échelle continentale et de leur faible fidélité aux sites de reproduction (</w:t>
      </w:r>
      <w:proofErr w:type="spellStart"/>
      <w:r w:rsidRPr="00967CB1">
        <w:rPr>
          <w:rFonts w:ascii="Arial" w:hAnsi="Arial" w:cs="Arial"/>
          <w:lang w:val="fr-FR"/>
        </w:rPr>
        <w:t>Gousy</w:t>
      </w:r>
      <w:proofErr w:type="spellEnd"/>
      <w:r w:rsidRPr="00967CB1">
        <w:rPr>
          <w:rFonts w:ascii="Arial" w:hAnsi="Arial" w:cs="Arial"/>
          <w:lang w:val="fr-FR"/>
        </w:rPr>
        <w:t xml:space="preserve">-Leblanc </w:t>
      </w:r>
      <w:r w:rsidR="00985B53" w:rsidRPr="00967CB1">
        <w:rPr>
          <w:rFonts w:ascii="Arial" w:hAnsi="Arial" w:cs="Arial"/>
          <w:i/>
          <w:iCs/>
          <w:lang w:val="fr-FR"/>
        </w:rPr>
        <w:t>et al.</w:t>
      </w:r>
      <w:r w:rsidRPr="00967CB1">
        <w:rPr>
          <w:rFonts w:ascii="Arial" w:hAnsi="Arial" w:cs="Arial"/>
          <w:lang w:val="fr-FR"/>
        </w:rPr>
        <w:t xml:space="preserve"> 2023). Cette estimation de la population a été actualisée lorsque </w:t>
      </w:r>
      <w:proofErr w:type="spellStart"/>
      <w:r w:rsidRPr="00967CB1">
        <w:rPr>
          <w:rFonts w:ascii="Arial" w:hAnsi="Arial" w:cs="Arial"/>
          <w:lang w:val="fr-FR"/>
        </w:rPr>
        <w:t>Potapov</w:t>
      </w:r>
      <w:proofErr w:type="spellEnd"/>
      <w:r w:rsidRPr="00967CB1">
        <w:rPr>
          <w:rFonts w:ascii="Arial" w:hAnsi="Arial" w:cs="Arial"/>
          <w:lang w:val="fr-FR"/>
        </w:rPr>
        <w:t xml:space="preserve"> &amp; Sale (2012) ont présenté une méthode d’estimation de la population dite «</w:t>
      </w:r>
      <w:r w:rsidR="003531CE" w:rsidRPr="00967CB1">
        <w:rPr>
          <w:rFonts w:ascii="Arial" w:hAnsi="Arial" w:cs="Arial"/>
          <w:lang w:val="fr-FR"/>
        </w:rPr>
        <w:t> </w:t>
      </w:r>
      <w:r w:rsidRPr="00967CB1">
        <w:rPr>
          <w:rFonts w:ascii="Arial" w:hAnsi="Arial" w:cs="Arial"/>
          <w:lang w:val="fr-FR"/>
        </w:rPr>
        <w:t xml:space="preserve">Loose </w:t>
      </w:r>
      <w:proofErr w:type="spellStart"/>
      <w:r w:rsidRPr="00967CB1">
        <w:rPr>
          <w:rFonts w:ascii="Arial" w:hAnsi="Arial" w:cs="Arial"/>
          <w:lang w:val="fr-FR"/>
        </w:rPr>
        <w:t>Boid</w:t>
      </w:r>
      <w:proofErr w:type="spellEnd"/>
      <w:r w:rsidR="003531CE" w:rsidRPr="00967CB1">
        <w:rPr>
          <w:rFonts w:ascii="Arial" w:hAnsi="Arial" w:cs="Arial"/>
          <w:lang w:val="fr-FR"/>
        </w:rPr>
        <w:t> </w:t>
      </w:r>
      <w:r w:rsidRPr="00967CB1">
        <w:rPr>
          <w:rFonts w:ascii="Arial" w:hAnsi="Arial" w:cs="Arial"/>
          <w:lang w:val="fr-FR"/>
        </w:rPr>
        <w:t>». Cette approche a permis de créer sept «</w:t>
      </w:r>
      <w:r w:rsidR="003531CE" w:rsidRPr="00967CB1">
        <w:rPr>
          <w:rFonts w:ascii="Arial" w:hAnsi="Arial" w:cs="Arial"/>
          <w:lang w:val="fr-FR"/>
        </w:rPr>
        <w:t> </w:t>
      </w:r>
      <w:proofErr w:type="spellStart"/>
      <w:r w:rsidRPr="00967CB1">
        <w:rPr>
          <w:rFonts w:ascii="Arial" w:hAnsi="Arial" w:cs="Arial"/>
          <w:lang w:val="fr-FR"/>
        </w:rPr>
        <w:t>boids</w:t>
      </w:r>
      <w:proofErr w:type="spellEnd"/>
      <w:r w:rsidR="003531CE" w:rsidRPr="00967CB1">
        <w:rPr>
          <w:rFonts w:ascii="Arial" w:hAnsi="Arial" w:cs="Arial"/>
          <w:lang w:val="fr-FR"/>
        </w:rPr>
        <w:t> </w:t>
      </w:r>
      <w:r w:rsidRPr="00967CB1">
        <w:rPr>
          <w:rFonts w:ascii="Arial" w:hAnsi="Arial" w:cs="Arial"/>
          <w:lang w:val="fr-FR"/>
        </w:rPr>
        <w:t>» dispersés, chacun étant composé de groupes très faiblement répartis qui se déplacent dans des zones données en fonction des conditions, notamment la disponibilité de la nourriture. Le plus grand de ces</w:t>
      </w:r>
      <w:r w:rsidRPr="00967CB1">
        <w:rPr>
          <w:rFonts w:ascii="Arial" w:hAnsi="Arial" w:cs="Arial"/>
          <w:lang w:val="fr-FR"/>
        </w:rPr>
        <w:t xml:space="preserve"> </w:t>
      </w:r>
      <w:proofErr w:type="spellStart"/>
      <w:r w:rsidRPr="00967CB1">
        <w:rPr>
          <w:rFonts w:ascii="Arial" w:hAnsi="Arial" w:cs="Arial"/>
          <w:lang w:val="fr-FR"/>
        </w:rPr>
        <w:t>boids</w:t>
      </w:r>
      <w:proofErr w:type="spellEnd"/>
      <w:r w:rsidRPr="00967CB1">
        <w:rPr>
          <w:rFonts w:ascii="Arial" w:hAnsi="Arial" w:cs="Arial"/>
          <w:lang w:val="fr-FR"/>
        </w:rPr>
        <w:t xml:space="preserve"> aurait été localisé dans le centre-nord du Canada et pourrait abriter 4</w:t>
      </w:r>
      <w:r w:rsidR="007F0932" w:rsidRPr="00967CB1">
        <w:rPr>
          <w:rFonts w:ascii="Arial" w:hAnsi="Arial" w:cs="Arial"/>
          <w:lang w:val="fr-FR"/>
        </w:rPr>
        <w:t> </w:t>
      </w:r>
      <w:r w:rsidRPr="00967CB1">
        <w:rPr>
          <w:rFonts w:ascii="Arial" w:hAnsi="Arial" w:cs="Arial"/>
          <w:lang w:val="fr-FR"/>
        </w:rPr>
        <w:t>000</w:t>
      </w:r>
      <w:r w:rsidR="003531CE" w:rsidRPr="00967CB1">
        <w:rPr>
          <w:rFonts w:ascii="Arial" w:hAnsi="Arial" w:cs="Arial"/>
          <w:lang w:val="fr-FR"/>
        </w:rPr>
        <w:t> </w:t>
      </w:r>
      <w:r w:rsidRPr="00967CB1">
        <w:rPr>
          <w:rFonts w:ascii="Arial" w:hAnsi="Arial" w:cs="Arial"/>
          <w:lang w:val="fr-FR"/>
        </w:rPr>
        <w:t xml:space="preserve">couples. Au total, ils ont estimé que chaque </w:t>
      </w:r>
      <w:bookmarkStart w:id="4" w:name="_Int_mWJHZtxx"/>
      <w:proofErr w:type="spellStart"/>
      <w:r w:rsidRPr="00967CB1">
        <w:rPr>
          <w:rFonts w:ascii="Arial" w:hAnsi="Arial" w:cs="Arial"/>
          <w:lang w:val="fr-FR"/>
        </w:rPr>
        <w:t>boid</w:t>
      </w:r>
      <w:bookmarkEnd w:id="4"/>
      <w:proofErr w:type="spellEnd"/>
      <w:r w:rsidRPr="00967CB1">
        <w:rPr>
          <w:rFonts w:ascii="Arial" w:hAnsi="Arial" w:cs="Arial"/>
          <w:lang w:val="fr-FR"/>
        </w:rPr>
        <w:t xml:space="preserve"> pourrait contenir en moyenne 2</w:t>
      </w:r>
      <w:r w:rsidR="007F0932" w:rsidRPr="00967CB1">
        <w:rPr>
          <w:rFonts w:ascii="Arial" w:hAnsi="Arial" w:cs="Arial"/>
          <w:lang w:val="fr-FR"/>
        </w:rPr>
        <w:t> </w:t>
      </w:r>
      <w:r w:rsidRPr="00967CB1">
        <w:rPr>
          <w:rFonts w:ascii="Arial" w:hAnsi="Arial" w:cs="Arial"/>
          <w:lang w:val="fr-FR"/>
        </w:rPr>
        <w:t>000</w:t>
      </w:r>
      <w:r w:rsidR="003531CE" w:rsidRPr="00967CB1">
        <w:rPr>
          <w:rFonts w:ascii="Arial" w:hAnsi="Arial" w:cs="Arial"/>
          <w:lang w:val="fr-FR"/>
        </w:rPr>
        <w:t> </w:t>
      </w:r>
      <w:r w:rsidRPr="00967CB1">
        <w:rPr>
          <w:rFonts w:ascii="Arial" w:hAnsi="Arial" w:cs="Arial"/>
          <w:lang w:val="fr-FR"/>
        </w:rPr>
        <w:t>couples et que la taille de la population mondiale serait donc d’environ 14</w:t>
      </w:r>
      <w:r w:rsidR="007F0932" w:rsidRPr="00967CB1">
        <w:rPr>
          <w:rFonts w:ascii="Arial" w:hAnsi="Arial" w:cs="Arial"/>
          <w:lang w:val="fr-FR"/>
        </w:rPr>
        <w:t> </w:t>
      </w:r>
      <w:r w:rsidRPr="00967CB1">
        <w:rPr>
          <w:rFonts w:ascii="Arial" w:hAnsi="Arial" w:cs="Arial"/>
          <w:lang w:val="fr-FR"/>
        </w:rPr>
        <w:t>000</w:t>
      </w:r>
      <w:r w:rsidR="003531CE" w:rsidRPr="00967CB1">
        <w:rPr>
          <w:rFonts w:ascii="Arial" w:hAnsi="Arial" w:cs="Arial"/>
          <w:lang w:val="fr-FR"/>
        </w:rPr>
        <w:t> </w:t>
      </w:r>
      <w:r w:rsidRPr="00967CB1">
        <w:rPr>
          <w:rFonts w:ascii="Arial" w:hAnsi="Arial" w:cs="Arial"/>
          <w:lang w:val="fr-FR"/>
        </w:rPr>
        <w:t>couples, soit 28</w:t>
      </w:r>
      <w:r w:rsidR="007F0932" w:rsidRPr="00967CB1">
        <w:rPr>
          <w:rFonts w:ascii="Arial" w:hAnsi="Arial" w:cs="Arial"/>
          <w:lang w:val="fr-FR"/>
        </w:rPr>
        <w:t> </w:t>
      </w:r>
      <w:r w:rsidRPr="00967CB1">
        <w:rPr>
          <w:rFonts w:ascii="Arial" w:hAnsi="Arial" w:cs="Arial"/>
          <w:lang w:val="fr-FR"/>
        </w:rPr>
        <w:t>000</w:t>
      </w:r>
      <w:r w:rsidR="003531CE" w:rsidRPr="00967CB1">
        <w:rPr>
          <w:rFonts w:ascii="Arial" w:hAnsi="Arial" w:cs="Arial"/>
          <w:lang w:val="fr-FR"/>
        </w:rPr>
        <w:t> </w:t>
      </w:r>
      <w:r w:rsidRPr="00967CB1">
        <w:rPr>
          <w:rFonts w:ascii="Arial" w:hAnsi="Arial" w:cs="Arial"/>
          <w:lang w:val="fr-FR"/>
        </w:rPr>
        <w:t>individus adultes. Ils ont également indiqué qu’une estimation prudente de la population serait de 7</w:t>
      </w:r>
      <w:r w:rsidR="007F0932" w:rsidRPr="00967CB1">
        <w:rPr>
          <w:rFonts w:ascii="Arial" w:hAnsi="Arial" w:cs="Arial"/>
          <w:lang w:val="fr-FR"/>
        </w:rPr>
        <w:t> </w:t>
      </w:r>
      <w:r w:rsidRPr="00967CB1">
        <w:rPr>
          <w:rFonts w:ascii="Arial" w:hAnsi="Arial" w:cs="Arial"/>
          <w:lang w:val="fr-FR"/>
        </w:rPr>
        <w:t>000 à 8</w:t>
      </w:r>
      <w:r w:rsidR="007F0932" w:rsidRPr="00967CB1">
        <w:rPr>
          <w:rFonts w:ascii="Arial" w:hAnsi="Arial" w:cs="Arial"/>
          <w:lang w:val="fr-FR"/>
        </w:rPr>
        <w:t> </w:t>
      </w:r>
      <w:r w:rsidRPr="00967CB1">
        <w:rPr>
          <w:rFonts w:ascii="Arial" w:hAnsi="Arial" w:cs="Arial"/>
          <w:lang w:val="fr-FR"/>
        </w:rPr>
        <w:t>000</w:t>
      </w:r>
      <w:r w:rsidR="003531CE" w:rsidRPr="00967CB1">
        <w:rPr>
          <w:rFonts w:ascii="Arial" w:hAnsi="Arial" w:cs="Arial"/>
          <w:lang w:val="fr-FR"/>
        </w:rPr>
        <w:t> </w:t>
      </w:r>
      <w:r w:rsidRPr="00967CB1">
        <w:rPr>
          <w:rFonts w:ascii="Arial" w:hAnsi="Arial" w:cs="Arial"/>
          <w:lang w:val="fr-FR"/>
        </w:rPr>
        <w:t>couples en période difficile. Toutefois, de nombreuses hypothèses sous-jacentes à cette approche (par exemple, la taille et le nom</w:t>
      </w:r>
      <w:r w:rsidRPr="00967CB1">
        <w:rPr>
          <w:rFonts w:ascii="Arial" w:hAnsi="Arial" w:cs="Arial"/>
          <w:lang w:val="fr-FR"/>
        </w:rPr>
        <w:t xml:space="preserve">bre de </w:t>
      </w:r>
      <w:proofErr w:type="spellStart"/>
      <w:r w:rsidRPr="00967CB1">
        <w:rPr>
          <w:rFonts w:ascii="Arial" w:hAnsi="Arial" w:cs="Arial"/>
          <w:lang w:val="fr-FR"/>
        </w:rPr>
        <w:t>boids</w:t>
      </w:r>
      <w:proofErr w:type="spellEnd"/>
      <w:r w:rsidRPr="00967CB1">
        <w:rPr>
          <w:rFonts w:ascii="Arial" w:hAnsi="Arial" w:cs="Arial"/>
          <w:lang w:val="fr-FR"/>
        </w:rPr>
        <w:t xml:space="preserve"> individuels) restent vagues et n’ont pas été testées. Cette estimation est corroborée par des analyses de l’ADN mitochondrial (</w:t>
      </w:r>
      <w:proofErr w:type="spellStart"/>
      <w:r w:rsidRPr="00967CB1">
        <w:rPr>
          <w:rFonts w:ascii="Arial" w:hAnsi="Arial" w:cs="Arial"/>
          <w:lang w:val="fr-FR"/>
        </w:rPr>
        <w:t>Marthinsen</w:t>
      </w:r>
      <w:proofErr w:type="spellEnd"/>
      <w:r w:rsidRPr="00967CB1">
        <w:rPr>
          <w:rFonts w:ascii="Arial" w:hAnsi="Arial" w:cs="Arial"/>
          <w:lang w:val="fr-FR"/>
        </w:rPr>
        <w:t xml:space="preserve"> </w:t>
      </w:r>
      <w:r w:rsidR="00985B53" w:rsidRPr="00967CB1">
        <w:rPr>
          <w:rFonts w:ascii="Arial" w:hAnsi="Arial" w:cs="Arial"/>
          <w:i/>
          <w:iCs/>
          <w:lang w:val="fr-FR"/>
        </w:rPr>
        <w:t>et al.</w:t>
      </w:r>
      <w:r w:rsidRPr="00967CB1">
        <w:rPr>
          <w:rFonts w:ascii="Arial" w:hAnsi="Arial" w:cs="Arial"/>
          <w:lang w:val="fr-FR"/>
        </w:rPr>
        <w:t>, 2009) qui ont permis d’estimer la population maximale effective à 14</w:t>
      </w:r>
      <w:r w:rsidR="007F0932" w:rsidRPr="00967CB1">
        <w:rPr>
          <w:rFonts w:ascii="Arial" w:hAnsi="Arial" w:cs="Arial"/>
          <w:lang w:val="fr-FR"/>
        </w:rPr>
        <w:t> </w:t>
      </w:r>
      <w:r w:rsidRPr="00967CB1">
        <w:rPr>
          <w:rFonts w:ascii="Arial" w:hAnsi="Arial" w:cs="Arial"/>
          <w:lang w:val="fr-FR"/>
        </w:rPr>
        <w:t>000</w:t>
      </w:r>
      <w:r w:rsidR="003531CE" w:rsidRPr="00967CB1">
        <w:rPr>
          <w:rFonts w:ascii="Arial" w:hAnsi="Arial" w:cs="Arial"/>
          <w:lang w:val="fr-FR"/>
        </w:rPr>
        <w:t> </w:t>
      </w:r>
      <w:r w:rsidRPr="00967CB1">
        <w:rPr>
          <w:rFonts w:ascii="Arial" w:hAnsi="Arial" w:cs="Arial"/>
          <w:lang w:val="fr-FR"/>
        </w:rPr>
        <w:t xml:space="preserve">femelles dans le monde. </w:t>
      </w:r>
      <w:proofErr w:type="spellStart"/>
      <w:r w:rsidRPr="00967CB1">
        <w:rPr>
          <w:rFonts w:ascii="Arial" w:hAnsi="Arial" w:cs="Arial"/>
          <w:lang w:val="fr-FR"/>
        </w:rPr>
        <w:t>Gousy</w:t>
      </w:r>
      <w:proofErr w:type="spellEnd"/>
      <w:r w:rsidRPr="00967CB1">
        <w:rPr>
          <w:rFonts w:ascii="Arial" w:hAnsi="Arial" w:cs="Arial"/>
          <w:lang w:val="fr-FR"/>
        </w:rPr>
        <w:t xml:space="preserve">-Leblanc </w:t>
      </w:r>
      <w:r w:rsidR="00985B53" w:rsidRPr="00967CB1">
        <w:rPr>
          <w:rFonts w:ascii="Arial" w:hAnsi="Arial" w:cs="Arial"/>
          <w:i/>
          <w:iCs/>
          <w:lang w:val="fr-FR"/>
        </w:rPr>
        <w:t>et al.</w:t>
      </w:r>
      <w:r w:rsidRPr="00967CB1">
        <w:rPr>
          <w:rFonts w:ascii="Arial" w:hAnsi="Arial" w:cs="Arial"/>
          <w:lang w:val="fr-FR"/>
        </w:rPr>
        <w:t xml:space="preserve"> (2023) ont employé une méthode génétique basée sur le polymorphisme d’une paire de base et ont estimé le nombre d’individus à 15</w:t>
      </w:r>
      <w:r w:rsidR="007F0932" w:rsidRPr="00967CB1">
        <w:rPr>
          <w:rFonts w:ascii="Arial" w:hAnsi="Arial" w:cs="Arial"/>
          <w:lang w:val="fr-FR"/>
        </w:rPr>
        <w:t> </w:t>
      </w:r>
      <w:r w:rsidRPr="00967CB1">
        <w:rPr>
          <w:rFonts w:ascii="Arial" w:hAnsi="Arial" w:cs="Arial"/>
          <w:lang w:val="fr-FR"/>
        </w:rPr>
        <w:t>792 (IC 95</w:t>
      </w:r>
      <w:r w:rsidR="003531CE" w:rsidRPr="00967CB1">
        <w:rPr>
          <w:rFonts w:ascii="Arial" w:hAnsi="Arial" w:cs="Arial"/>
          <w:lang w:val="fr-FR"/>
        </w:rPr>
        <w:t> </w:t>
      </w:r>
      <w:r w:rsidRPr="00967CB1">
        <w:rPr>
          <w:rFonts w:ascii="Arial" w:hAnsi="Arial" w:cs="Arial"/>
          <w:lang w:val="fr-FR"/>
        </w:rPr>
        <w:t>%</w:t>
      </w:r>
      <w:r w:rsidR="003531CE" w:rsidRPr="00967CB1">
        <w:rPr>
          <w:rFonts w:ascii="Arial" w:hAnsi="Arial" w:cs="Arial"/>
          <w:lang w:val="fr-FR"/>
        </w:rPr>
        <w:t> :</w:t>
      </w:r>
      <w:r w:rsidRPr="00967CB1">
        <w:rPr>
          <w:rFonts w:ascii="Arial" w:hAnsi="Arial" w:cs="Arial"/>
          <w:lang w:val="fr-FR"/>
        </w:rPr>
        <w:t xml:space="preserve"> 10</w:t>
      </w:r>
      <w:r w:rsidR="008D29D5" w:rsidRPr="00967CB1">
        <w:rPr>
          <w:rFonts w:ascii="Arial" w:hAnsi="Arial" w:cs="Arial"/>
          <w:lang w:val="fr-FR"/>
        </w:rPr>
        <w:t> </w:t>
      </w:r>
      <w:r w:rsidRPr="00967CB1">
        <w:rPr>
          <w:rFonts w:ascii="Arial" w:hAnsi="Arial" w:cs="Arial"/>
          <w:lang w:val="fr-FR"/>
        </w:rPr>
        <w:t>850–28</w:t>
      </w:r>
      <w:r w:rsidR="008D29D5" w:rsidRPr="00967CB1">
        <w:rPr>
          <w:rFonts w:ascii="Arial" w:hAnsi="Arial" w:cs="Arial"/>
          <w:lang w:val="fr-FR"/>
        </w:rPr>
        <w:t> </w:t>
      </w:r>
      <w:r w:rsidRPr="00967CB1">
        <w:rPr>
          <w:rFonts w:ascii="Arial" w:hAnsi="Arial" w:cs="Arial"/>
          <w:lang w:val="fr-FR"/>
        </w:rPr>
        <w:t xml:space="preserve">950) en Amérique du Nord (Canada). </w:t>
      </w:r>
      <w:r w:rsidRPr="00967CB1">
        <w:rPr>
          <w:rFonts w:ascii="Arial" w:eastAsiaTheme="minorEastAsia" w:hAnsi="Arial" w:cs="Arial"/>
          <w:lang w:val="fr-FR"/>
        </w:rPr>
        <w:t xml:space="preserve">McCabe </w:t>
      </w:r>
      <w:r w:rsidR="00985B53" w:rsidRPr="00967CB1">
        <w:rPr>
          <w:rFonts w:ascii="Arial" w:eastAsiaTheme="minorEastAsia" w:hAnsi="Arial" w:cs="Arial"/>
          <w:i/>
          <w:iCs/>
          <w:lang w:val="fr-FR"/>
        </w:rPr>
        <w:t>et al.</w:t>
      </w:r>
      <w:r w:rsidR="008D29D5" w:rsidRPr="00967CB1">
        <w:rPr>
          <w:rFonts w:ascii="Arial" w:eastAsiaTheme="minorEastAsia" w:hAnsi="Arial" w:cs="Arial"/>
          <w:lang w:val="fr-FR"/>
        </w:rPr>
        <w:t> </w:t>
      </w:r>
      <w:r w:rsidRPr="00967CB1">
        <w:rPr>
          <w:rFonts w:ascii="Arial" w:eastAsiaTheme="minorEastAsia" w:hAnsi="Arial" w:cs="Arial"/>
          <w:lang w:val="fr-FR"/>
        </w:rPr>
        <w:t>(2024)</w:t>
      </w:r>
      <w:r w:rsidRPr="00967CB1">
        <w:rPr>
          <w:rFonts w:ascii="Arial" w:hAnsi="Arial" w:cs="Arial"/>
          <w:lang w:val="fr-FR"/>
        </w:rPr>
        <w:t xml:space="preserve"> ont utilisé des données de reproduction à long terme, des études génétiques, le suivi par satellite</w:t>
      </w:r>
      <w:r w:rsidR="008D29D5" w:rsidRPr="00967CB1">
        <w:rPr>
          <w:rFonts w:ascii="Arial" w:hAnsi="Arial" w:cs="Arial"/>
          <w:lang w:val="fr-FR"/>
        </w:rPr>
        <w:t> </w:t>
      </w:r>
      <w:r w:rsidRPr="00967CB1">
        <w:rPr>
          <w:rFonts w:ascii="Arial" w:hAnsi="Arial" w:cs="Arial"/>
          <w:lang w:val="fr-FR"/>
        </w:rPr>
        <w:t>GPS et des estimations de survie afin d’évaluer les tendances actuelles de la population sur divers sites de surveillance dans l’aire de répartition du harfang des neiges dans l’Arctique. Une évaluation des données disponibles indique que les estimations actuelles d’une population mondiale de 14</w:t>
      </w:r>
      <w:r w:rsidR="007F0932" w:rsidRPr="00967CB1">
        <w:rPr>
          <w:rFonts w:ascii="Arial" w:hAnsi="Arial" w:cs="Arial"/>
          <w:lang w:val="fr-FR"/>
        </w:rPr>
        <w:t> </w:t>
      </w:r>
      <w:r w:rsidRPr="00967CB1">
        <w:rPr>
          <w:rFonts w:ascii="Arial" w:hAnsi="Arial" w:cs="Arial"/>
          <w:lang w:val="fr-FR"/>
        </w:rPr>
        <w:t>000 à 28</w:t>
      </w:r>
      <w:r w:rsidR="007F0932" w:rsidRPr="00967CB1">
        <w:rPr>
          <w:rFonts w:ascii="Arial" w:hAnsi="Arial" w:cs="Arial"/>
          <w:lang w:val="fr-FR"/>
        </w:rPr>
        <w:t> </w:t>
      </w:r>
      <w:r w:rsidRPr="00967CB1">
        <w:rPr>
          <w:rFonts w:ascii="Arial" w:hAnsi="Arial" w:cs="Arial"/>
          <w:lang w:val="fr-FR"/>
        </w:rPr>
        <w:t>000</w:t>
      </w:r>
      <w:r w:rsidR="003531CE" w:rsidRPr="00967CB1">
        <w:rPr>
          <w:rFonts w:ascii="Arial" w:hAnsi="Arial" w:cs="Arial"/>
          <w:lang w:val="fr-FR"/>
        </w:rPr>
        <w:t> </w:t>
      </w:r>
      <w:r w:rsidRPr="00967CB1">
        <w:rPr>
          <w:rFonts w:ascii="Arial" w:hAnsi="Arial" w:cs="Arial"/>
          <w:lang w:val="fr-FR"/>
        </w:rPr>
        <w:t>adultes reproducteurs sont plausibles.</w:t>
      </w:r>
    </w:p>
    <w:p w14:paraId="4B772823" w14:textId="77777777" w:rsidR="00006C14" w:rsidRPr="00967CB1" w:rsidRDefault="00006C14">
      <w:pPr>
        <w:autoSpaceDE w:val="0"/>
        <w:adjustRightInd w:val="0"/>
        <w:spacing w:after="0"/>
        <w:jc w:val="both"/>
        <w:rPr>
          <w:rFonts w:ascii="Arial" w:hAnsi="Arial" w:cs="Arial"/>
          <w:lang w:val="fr-FR"/>
        </w:rPr>
      </w:pPr>
    </w:p>
    <w:p w14:paraId="354BA2E1" w14:textId="4B0DA88C" w:rsidR="00006C14" w:rsidRPr="00967CB1" w:rsidRDefault="00000000">
      <w:pPr>
        <w:autoSpaceDE w:val="0"/>
        <w:adjustRightInd w:val="0"/>
        <w:spacing w:after="0"/>
        <w:jc w:val="both"/>
        <w:rPr>
          <w:rFonts w:ascii="Arial" w:hAnsi="Arial" w:cs="Arial"/>
          <w:lang w:val="fr-FR"/>
        </w:rPr>
      </w:pPr>
      <w:r w:rsidRPr="00967CB1">
        <w:rPr>
          <w:rFonts w:ascii="Arial" w:hAnsi="Arial" w:cs="Arial"/>
          <w:lang w:val="fr-FR"/>
        </w:rPr>
        <w:t xml:space="preserve">Dans le cadre de l’évaluation de la Liste rouge européenne, la population de harfangs des neiges en Europe a été estimée </w:t>
      </w:r>
      <w:r w:rsidR="008D29D5" w:rsidRPr="00967CB1">
        <w:rPr>
          <w:rFonts w:ascii="Arial" w:hAnsi="Arial" w:cs="Arial"/>
          <w:lang w:val="fr-FR"/>
        </w:rPr>
        <w:t>entre</w:t>
      </w:r>
      <w:r w:rsidRPr="00967CB1">
        <w:rPr>
          <w:rFonts w:ascii="Arial" w:hAnsi="Arial" w:cs="Arial"/>
          <w:lang w:val="fr-FR"/>
        </w:rPr>
        <w:t xml:space="preserve"> 1</w:t>
      </w:r>
      <w:r w:rsidR="008D29D5" w:rsidRPr="00967CB1">
        <w:rPr>
          <w:rFonts w:ascii="Arial" w:hAnsi="Arial" w:cs="Arial"/>
          <w:lang w:val="fr-FR"/>
        </w:rPr>
        <w:t> </w:t>
      </w:r>
      <w:r w:rsidRPr="00967CB1">
        <w:rPr>
          <w:rFonts w:ascii="Arial" w:hAnsi="Arial" w:cs="Arial"/>
          <w:lang w:val="fr-FR"/>
        </w:rPr>
        <w:t>200</w:t>
      </w:r>
      <w:r w:rsidR="008D29D5" w:rsidRPr="00967CB1">
        <w:rPr>
          <w:rFonts w:ascii="Arial" w:hAnsi="Arial" w:cs="Arial"/>
          <w:lang w:val="fr-FR"/>
        </w:rPr>
        <w:t xml:space="preserve"> et </w:t>
      </w:r>
      <w:r w:rsidRPr="00967CB1">
        <w:rPr>
          <w:rFonts w:ascii="Arial" w:hAnsi="Arial" w:cs="Arial"/>
          <w:lang w:val="fr-FR"/>
        </w:rPr>
        <w:t>2</w:t>
      </w:r>
      <w:r w:rsidR="008D29D5" w:rsidRPr="00967CB1">
        <w:rPr>
          <w:rFonts w:ascii="Arial" w:hAnsi="Arial" w:cs="Arial"/>
          <w:lang w:val="fr-FR"/>
        </w:rPr>
        <w:t> </w:t>
      </w:r>
      <w:r w:rsidRPr="00967CB1">
        <w:rPr>
          <w:rFonts w:ascii="Arial" w:hAnsi="Arial" w:cs="Arial"/>
          <w:lang w:val="fr-FR"/>
        </w:rPr>
        <w:t>700</w:t>
      </w:r>
      <w:r w:rsidR="003531CE" w:rsidRPr="00967CB1">
        <w:rPr>
          <w:rFonts w:ascii="Arial" w:hAnsi="Arial" w:cs="Arial"/>
          <w:lang w:val="fr-FR"/>
        </w:rPr>
        <w:t> </w:t>
      </w:r>
      <w:r w:rsidRPr="00967CB1">
        <w:rPr>
          <w:rFonts w:ascii="Arial" w:hAnsi="Arial" w:cs="Arial"/>
          <w:lang w:val="fr-FR"/>
        </w:rPr>
        <w:t>couples, répartis entre la Fédération de Russie (700-2</w:t>
      </w:r>
      <w:r w:rsidR="008D29D5" w:rsidRPr="00967CB1">
        <w:rPr>
          <w:rFonts w:ascii="Arial" w:hAnsi="Arial" w:cs="Arial"/>
          <w:lang w:val="fr-FR"/>
        </w:rPr>
        <w:t> </w:t>
      </w:r>
      <w:r w:rsidRPr="00967CB1">
        <w:rPr>
          <w:rFonts w:ascii="Arial" w:hAnsi="Arial" w:cs="Arial"/>
          <w:lang w:val="fr-FR"/>
        </w:rPr>
        <w:t>000), le Groenland (500), la Norvège (0-100), la Suède (0-35), la Finlande (0-12) et l’Islande (2-5) (</w:t>
      </w:r>
      <w:proofErr w:type="spellStart"/>
      <w:r w:rsidRPr="00967CB1">
        <w:rPr>
          <w:rFonts w:ascii="Arial" w:hAnsi="Arial" w:cs="Arial"/>
          <w:lang w:val="fr-FR"/>
        </w:rPr>
        <w:t>BirdLife</w:t>
      </w:r>
      <w:proofErr w:type="spellEnd"/>
      <w:r w:rsidRPr="00967CB1">
        <w:rPr>
          <w:rFonts w:ascii="Arial" w:hAnsi="Arial" w:cs="Arial"/>
          <w:lang w:val="fr-FR"/>
        </w:rPr>
        <w:t xml:space="preserve"> International, 2021b). Si l’on ne tient compte que des États de l’aire de répartition Parties à l</w:t>
      </w:r>
      <w:r w:rsidR="003531CE" w:rsidRPr="00967CB1">
        <w:rPr>
          <w:rFonts w:ascii="Arial" w:hAnsi="Arial" w:cs="Arial"/>
          <w:lang w:val="fr-FR"/>
        </w:rPr>
        <w:t>a CMS</w:t>
      </w:r>
      <w:r w:rsidRPr="00967CB1">
        <w:rPr>
          <w:rFonts w:ascii="Arial" w:hAnsi="Arial" w:cs="Arial"/>
          <w:lang w:val="fr-FR"/>
        </w:rPr>
        <w:t xml:space="preserve"> (Fennoscandie et Groenland), la population est de 500 à 647</w:t>
      </w:r>
      <w:r w:rsidR="003531CE" w:rsidRPr="00967CB1">
        <w:rPr>
          <w:rFonts w:ascii="Arial" w:hAnsi="Arial" w:cs="Arial"/>
          <w:lang w:val="fr-FR"/>
        </w:rPr>
        <w:t> </w:t>
      </w:r>
      <w:r w:rsidRPr="00967CB1">
        <w:rPr>
          <w:rFonts w:ascii="Arial" w:hAnsi="Arial" w:cs="Arial"/>
          <w:lang w:val="fr-FR"/>
        </w:rPr>
        <w:t>couples. Il est important de noter que la Fennoscandie partage une population commune avec la partie occidentale de la Fédération de Russie. En outre, l’estimatio</w:t>
      </w:r>
      <w:r w:rsidRPr="00967CB1">
        <w:rPr>
          <w:rFonts w:ascii="Arial" w:hAnsi="Arial" w:cs="Arial"/>
          <w:lang w:val="fr-FR"/>
        </w:rPr>
        <w:t>n concernant le Groenland est très incertaine. Au cours des deux années favorables à la reproduction, 2011 et 2015, 50 et 54</w:t>
      </w:r>
      <w:r w:rsidR="003531CE" w:rsidRPr="00967CB1">
        <w:rPr>
          <w:rFonts w:ascii="Arial" w:hAnsi="Arial" w:cs="Arial"/>
          <w:lang w:val="fr-FR"/>
        </w:rPr>
        <w:t> </w:t>
      </w:r>
      <w:r w:rsidRPr="00967CB1">
        <w:rPr>
          <w:rFonts w:ascii="Arial" w:hAnsi="Arial" w:cs="Arial"/>
          <w:lang w:val="fr-FR"/>
        </w:rPr>
        <w:t>couples respectivement se sont reproduits en Fennoscandie (Norvège, Suède &amp; Finlande). On estime que le nombre total a pu atteindre jusqu’à 70</w:t>
      </w:r>
      <w:r w:rsidR="003531CE" w:rsidRPr="00967CB1">
        <w:rPr>
          <w:rFonts w:ascii="Arial" w:hAnsi="Arial" w:cs="Arial"/>
          <w:lang w:val="fr-FR"/>
        </w:rPr>
        <w:t> </w:t>
      </w:r>
      <w:r w:rsidRPr="00967CB1">
        <w:rPr>
          <w:rFonts w:ascii="Arial" w:hAnsi="Arial" w:cs="Arial"/>
          <w:lang w:val="fr-FR"/>
        </w:rPr>
        <w:t xml:space="preserve">couples au cours de ces années (Jacobsen </w:t>
      </w:r>
      <w:r w:rsidR="00985B53" w:rsidRPr="00967CB1">
        <w:rPr>
          <w:rFonts w:ascii="Arial" w:hAnsi="Arial" w:cs="Arial"/>
          <w:i/>
          <w:iCs/>
          <w:lang w:val="fr-FR"/>
        </w:rPr>
        <w:t>et al.</w:t>
      </w:r>
      <w:r w:rsidRPr="00967CB1">
        <w:rPr>
          <w:rFonts w:ascii="Arial" w:hAnsi="Arial" w:cs="Arial"/>
          <w:lang w:val="fr-FR"/>
        </w:rPr>
        <w:t xml:space="preserve">, 2012, </w:t>
      </w:r>
      <w:proofErr w:type="spellStart"/>
      <w:r w:rsidRPr="00967CB1">
        <w:rPr>
          <w:rFonts w:ascii="Arial" w:hAnsi="Arial" w:cs="Arial"/>
          <w:lang w:val="fr-FR"/>
        </w:rPr>
        <w:t>Øien</w:t>
      </w:r>
      <w:proofErr w:type="spellEnd"/>
      <w:r w:rsidRPr="00967CB1">
        <w:rPr>
          <w:rFonts w:ascii="Arial" w:hAnsi="Arial" w:cs="Arial"/>
          <w:lang w:val="fr-FR"/>
        </w:rPr>
        <w:t xml:space="preserve"> </w:t>
      </w:r>
      <w:r w:rsidR="00985B53" w:rsidRPr="00967CB1">
        <w:rPr>
          <w:rFonts w:ascii="Arial" w:hAnsi="Arial" w:cs="Arial"/>
          <w:i/>
          <w:iCs/>
          <w:lang w:val="fr-FR"/>
        </w:rPr>
        <w:t>et al.</w:t>
      </w:r>
      <w:r w:rsidRPr="00967CB1">
        <w:rPr>
          <w:rFonts w:ascii="Arial" w:hAnsi="Arial" w:cs="Arial"/>
          <w:lang w:val="fr-FR"/>
        </w:rPr>
        <w:t xml:space="preserve">, 2016). Le harfang des neiges se reproduit dans la partie nord-est du Groenland. Cependant, au cours des dernières décennies, peu de reproductions ont été avérées </w:t>
      </w:r>
      <w:r w:rsidR="00F85309" w:rsidRPr="00967CB1">
        <w:rPr>
          <w:rFonts w:ascii="Arial" w:hAnsi="Arial" w:cs="Arial"/>
          <w:lang w:val="fr-FR"/>
        </w:rPr>
        <w:t xml:space="preserve">en raison </w:t>
      </w:r>
      <w:r w:rsidRPr="00967CB1">
        <w:rPr>
          <w:rFonts w:ascii="Arial" w:hAnsi="Arial" w:cs="Arial"/>
          <w:lang w:val="fr-FR"/>
        </w:rPr>
        <w:t xml:space="preserve">de l’irrégularité de la ressource en lemmings selon les années (commentaires personnels de Benoît </w:t>
      </w:r>
      <w:proofErr w:type="spellStart"/>
      <w:r w:rsidRPr="00967CB1">
        <w:rPr>
          <w:rFonts w:ascii="Arial" w:hAnsi="Arial" w:cs="Arial"/>
          <w:lang w:val="fr-FR"/>
        </w:rPr>
        <w:t>Sittler</w:t>
      </w:r>
      <w:proofErr w:type="spellEnd"/>
      <w:r w:rsidRPr="00967CB1">
        <w:rPr>
          <w:rFonts w:ascii="Arial" w:hAnsi="Arial" w:cs="Arial"/>
          <w:lang w:val="fr-FR"/>
        </w:rPr>
        <w:t xml:space="preserve"> &amp; Olivier </w:t>
      </w:r>
      <w:proofErr w:type="spellStart"/>
      <w:r w:rsidRPr="00967CB1">
        <w:rPr>
          <w:rFonts w:ascii="Arial" w:hAnsi="Arial" w:cs="Arial"/>
          <w:lang w:val="fr-FR"/>
        </w:rPr>
        <w:t>Gilg</w:t>
      </w:r>
      <w:proofErr w:type="spellEnd"/>
      <w:r w:rsidRPr="00967CB1">
        <w:rPr>
          <w:rFonts w:ascii="Arial" w:hAnsi="Arial" w:cs="Arial"/>
          <w:lang w:val="fr-FR"/>
        </w:rPr>
        <w:t>). La zone la plus productive par le passé aurait été la Terre de Jameson, où l’on estime qu’environ 500</w:t>
      </w:r>
      <w:r w:rsidR="003531CE" w:rsidRPr="00967CB1">
        <w:rPr>
          <w:rFonts w:ascii="Arial" w:hAnsi="Arial" w:cs="Arial"/>
          <w:lang w:val="fr-FR"/>
        </w:rPr>
        <w:t> </w:t>
      </w:r>
      <w:r w:rsidRPr="00967CB1">
        <w:rPr>
          <w:rFonts w:ascii="Arial" w:hAnsi="Arial" w:cs="Arial"/>
          <w:lang w:val="fr-FR"/>
        </w:rPr>
        <w:t>couples se reproduisaient à la fin des années</w:t>
      </w:r>
      <w:r w:rsidR="003531CE" w:rsidRPr="00967CB1">
        <w:rPr>
          <w:rFonts w:ascii="Arial" w:hAnsi="Arial" w:cs="Arial"/>
          <w:lang w:val="fr-FR"/>
        </w:rPr>
        <w:t> </w:t>
      </w:r>
      <w:r w:rsidRPr="00967CB1">
        <w:rPr>
          <w:rFonts w:ascii="Arial" w:hAnsi="Arial" w:cs="Arial"/>
          <w:lang w:val="fr-FR"/>
        </w:rPr>
        <w:t xml:space="preserve">1930 (Pedersen, 1942). La population a récemment été estimée entre </w:t>
      </w:r>
      <w:r w:rsidRPr="00967CB1">
        <w:rPr>
          <w:rFonts w:ascii="Arial" w:hAnsi="Arial" w:cs="Arial"/>
          <w:lang w:val="fr-FR"/>
        </w:rPr>
        <w:t>50 et 1</w:t>
      </w:r>
      <w:r w:rsidR="007F0932" w:rsidRPr="00967CB1">
        <w:rPr>
          <w:rFonts w:ascii="Arial" w:hAnsi="Arial" w:cs="Arial"/>
          <w:lang w:val="fr-FR"/>
        </w:rPr>
        <w:t> </w:t>
      </w:r>
      <w:r w:rsidRPr="00967CB1">
        <w:rPr>
          <w:rFonts w:ascii="Arial" w:hAnsi="Arial" w:cs="Arial"/>
          <w:lang w:val="fr-FR"/>
        </w:rPr>
        <w:t>000</w:t>
      </w:r>
      <w:r w:rsidR="00F85309" w:rsidRPr="00967CB1">
        <w:rPr>
          <w:rFonts w:ascii="Arial" w:hAnsi="Arial" w:cs="Arial"/>
          <w:lang w:val="fr-FR"/>
        </w:rPr>
        <w:t> </w:t>
      </w:r>
      <w:r w:rsidRPr="00967CB1">
        <w:rPr>
          <w:rFonts w:ascii="Arial" w:hAnsi="Arial" w:cs="Arial"/>
          <w:lang w:val="fr-FR"/>
        </w:rPr>
        <w:t xml:space="preserve">couples au Groenland (voir </w:t>
      </w:r>
      <w:proofErr w:type="spellStart"/>
      <w:r w:rsidRPr="00967CB1">
        <w:rPr>
          <w:rFonts w:ascii="Arial" w:hAnsi="Arial" w:cs="Arial"/>
          <w:lang w:val="fr-FR"/>
        </w:rPr>
        <w:t>Potapov</w:t>
      </w:r>
      <w:proofErr w:type="spellEnd"/>
      <w:r w:rsidRPr="00967CB1">
        <w:rPr>
          <w:rFonts w:ascii="Arial" w:hAnsi="Arial" w:cs="Arial"/>
          <w:lang w:val="fr-FR"/>
        </w:rPr>
        <w:t xml:space="preserve"> et Sale, 2012). Cependant, par la suite, personne n’a signalé un nombre aussi élevé de couples reproducteurs au Groenland (commentaires personnels de Benoît </w:t>
      </w:r>
      <w:proofErr w:type="spellStart"/>
      <w:r w:rsidRPr="00967CB1">
        <w:rPr>
          <w:rFonts w:ascii="Arial" w:hAnsi="Arial" w:cs="Arial"/>
          <w:lang w:val="fr-FR"/>
        </w:rPr>
        <w:t>Sittler</w:t>
      </w:r>
      <w:proofErr w:type="spellEnd"/>
      <w:r w:rsidRPr="00967CB1">
        <w:rPr>
          <w:rFonts w:ascii="Arial" w:hAnsi="Arial" w:cs="Arial"/>
          <w:lang w:val="fr-FR"/>
        </w:rPr>
        <w:t xml:space="preserve"> dans Jacobsen </w:t>
      </w:r>
      <w:r w:rsidR="00985B53" w:rsidRPr="00967CB1">
        <w:rPr>
          <w:rFonts w:ascii="Arial" w:hAnsi="Arial" w:cs="Arial"/>
          <w:i/>
          <w:iCs/>
          <w:lang w:val="fr-FR"/>
        </w:rPr>
        <w:t>et al.</w:t>
      </w:r>
      <w:r w:rsidRPr="00967CB1">
        <w:rPr>
          <w:rFonts w:ascii="Arial" w:hAnsi="Arial" w:cs="Arial"/>
          <w:lang w:val="fr-FR"/>
        </w:rPr>
        <w:t>, 2014).</w:t>
      </w:r>
    </w:p>
    <w:p w14:paraId="31B45540" w14:textId="77777777" w:rsidR="00006C14" w:rsidRPr="00967CB1" w:rsidRDefault="00006C14">
      <w:pPr>
        <w:autoSpaceDE w:val="0"/>
        <w:adjustRightInd w:val="0"/>
        <w:spacing w:after="0"/>
        <w:jc w:val="both"/>
        <w:rPr>
          <w:rFonts w:ascii="Arial" w:hAnsi="Arial" w:cs="Arial"/>
          <w:lang w:val="fr-FR"/>
        </w:rPr>
      </w:pPr>
    </w:p>
    <w:p w14:paraId="6E3744F9" w14:textId="3DA7E32D" w:rsidR="00006C14" w:rsidRPr="00967CB1" w:rsidRDefault="00000000">
      <w:pPr>
        <w:autoSpaceDE w:val="0"/>
        <w:adjustRightInd w:val="0"/>
        <w:spacing w:after="0"/>
        <w:jc w:val="both"/>
        <w:rPr>
          <w:rFonts w:ascii="Arial" w:hAnsi="Arial" w:cs="Arial"/>
          <w:lang w:val="fr-FR"/>
        </w:rPr>
      </w:pPr>
      <w:r w:rsidRPr="00967CB1">
        <w:rPr>
          <w:rFonts w:ascii="Arial" w:hAnsi="Arial" w:cs="Arial"/>
          <w:lang w:val="fr-FR"/>
        </w:rPr>
        <w:t xml:space="preserve">Dans le nord de la Fédération de Russie, Morozov </w:t>
      </w:r>
      <w:r w:rsidR="00985B53" w:rsidRPr="00967CB1">
        <w:rPr>
          <w:rFonts w:ascii="Arial" w:hAnsi="Arial" w:cs="Arial"/>
          <w:i/>
          <w:iCs/>
          <w:lang w:val="fr-FR"/>
        </w:rPr>
        <w:t>et al.</w:t>
      </w:r>
      <w:r w:rsidRPr="00967CB1">
        <w:rPr>
          <w:rFonts w:ascii="Arial" w:hAnsi="Arial" w:cs="Arial"/>
          <w:lang w:val="fr-FR"/>
        </w:rPr>
        <w:t xml:space="preserve"> (2020) ont estimé la taille de la population sur la base de comptages aériens par transects dans l’ouest de la Sibérie </w:t>
      </w:r>
      <w:r w:rsidR="00F85309" w:rsidRPr="00967CB1">
        <w:rPr>
          <w:rFonts w:ascii="Arial" w:hAnsi="Arial" w:cs="Arial"/>
          <w:lang w:val="fr-FR"/>
        </w:rPr>
        <w:t>en 20</w:t>
      </w:r>
      <w:r w:rsidRPr="00967CB1">
        <w:rPr>
          <w:rFonts w:ascii="Arial" w:hAnsi="Arial" w:cs="Arial"/>
          <w:lang w:val="fr-FR"/>
        </w:rPr>
        <w:t>19. Les auteurs ont estimé la population actuelle de l’ensemble de l’Arctique russe entre 14</w:t>
      </w:r>
      <w:r w:rsidR="007F0932" w:rsidRPr="00967CB1">
        <w:rPr>
          <w:rFonts w:ascii="Arial" w:hAnsi="Arial" w:cs="Arial"/>
          <w:lang w:val="fr-FR"/>
        </w:rPr>
        <w:t> </w:t>
      </w:r>
      <w:r w:rsidRPr="00967CB1">
        <w:rPr>
          <w:rFonts w:ascii="Arial" w:hAnsi="Arial" w:cs="Arial"/>
          <w:lang w:val="fr-FR"/>
        </w:rPr>
        <w:t>000 et 15</w:t>
      </w:r>
      <w:r w:rsidR="007F0932" w:rsidRPr="00967CB1">
        <w:rPr>
          <w:rFonts w:ascii="Arial" w:hAnsi="Arial" w:cs="Arial"/>
          <w:lang w:val="fr-FR"/>
        </w:rPr>
        <w:t> </w:t>
      </w:r>
      <w:r w:rsidRPr="00967CB1">
        <w:rPr>
          <w:rFonts w:ascii="Arial" w:hAnsi="Arial" w:cs="Arial"/>
          <w:lang w:val="fr-FR"/>
        </w:rPr>
        <w:t>000 individus.</w:t>
      </w:r>
    </w:p>
    <w:p w14:paraId="595E04A8" w14:textId="77777777" w:rsidR="00006C14" w:rsidRPr="00967CB1" w:rsidRDefault="00006C14">
      <w:pPr>
        <w:autoSpaceDE w:val="0"/>
        <w:adjustRightInd w:val="0"/>
        <w:spacing w:after="0"/>
        <w:jc w:val="both"/>
        <w:rPr>
          <w:rFonts w:ascii="Arial" w:hAnsi="Arial" w:cs="Arial"/>
          <w:lang w:val="fr-FR"/>
        </w:rPr>
      </w:pPr>
    </w:p>
    <w:p w14:paraId="06E59925" w14:textId="0DDEEB9F" w:rsidR="00006C14" w:rsidRPr="00967CB1" w:rsidRDefault="00000000">
      <w:pPr>
        <w:spacing w:after="0"/>
        <w:jc w:val="both"/>
        <w:rPr>
          <w:rFonts w:ascii="Arial" w:hAnsi="Arial" w:cs="Arial"/>
          <w:lang w:val="fr-FR"/>
        </w:rPr>
      </w:pPr>
      <w:r w:rsidRPr="00967CB1">
        <w:rPr>
          <w:rFonts w:ascii="Arial" w:hAnsi="Arial" w:cs="Arial"/>
          <w:lang w:val="fr-FR"/>
        </w:rPr>
        <w:t>De manière générale, l’estimation de la population mondiale demeure incertaine, mais 28</w:t>
      </w:r>
      <w:r w:rsidR="007F0932" w:rsidRPr="00967CB1">
        <w:rPr>
          <w:rFonts w:ascii="Arial" w:hAnsi="Arial" w:cs="Arial"/>
          <w:lang w:val="fr-FR"/>
        </w:rPr>
        <w:t> </w:t>
      </w:r>
      <w:r w:rsidRPr="00967CB1">
        <w:rPr>
          <w:rFonts w:ascii="Arial" w:hAnsi="Arial" w:cs="Arial"/>
          <w:lang w:val="fr-FR"/>
        </w:rPr>
        <w:t>000</w:t>
      </w:r>
      <w:r w:rsidR="003531CE" w:rsidRPr="00967CB1">
        <w:rPr>
          <w:rFonts w:ascii="Arial" w:hAnsi="Arial" w:cs="Arial"/>
          <w:lang w:val="fr-FR"/>
        </w:rPr>
        <w:t> </w:t>
      </w:r>
      <w:r w:rsidRPr="00967CB1">
        <w:rPr>
          <w:rFonts w:ascii="Arial" w:hAnsi="Arial" w:cs="Arial"/>
          <w:lang w:val="fr-FR"/>
        </w:rPr>
        <w:t>individus adultes représentent actuellement la meilleure estimation. Pendant la saison de reproduction, la majorité de la population se trouve au Canada et dans la Fédération de Russie, avec des populations plus petites au Groenland et en Fennoscandie.</w:t>
      </w:r>
    </w:p>
    <w:p w14:paraId="3130DA70" w14:textId="77777777" w:rsidR="00006C14" w:rsidRPr="00967CB1" w:rsidRDefault="00006C14">
      <w:pPr>
        <w:spacing w:after="0"/>
        <w:jc w:val="both"/>
        <w:rPr>
          <w:rFonts w:ascii="Arial" w:hAnsi="Arial" w:cs="Arial"/>
          <w:lang w:val="fr-FR"/>
        </w:rPr>
      </w:pPr>
    </w:p>
    <w:p w14:paraId="73BBD4AE" w14:textId="77777777" w:rsidR="00F85309" w:rsidRPr="00967CB1" w:rsidRDefault="00F85309">
      <w:pPr>
        <w:suppressAutoHyphens w:val="0"/>
        <w:rPr>
          <w:rFonts w:ascii="Arial" w:hAnsi="Arial" w:cs="Arial"/>
          <w:lang w:val="fr-FR"/>
        </w:rPr>
      </w:pPr>
      <w:r w:rsidRPr="00967CB1">
        <w:rPr>
          <w:rFonts w:ascii="Arial" w:hAnsi="Arial" w:cs="Arial"/>
          <w:lang w:val="fr-FR"/>
        </w:rPr>
        <w:br w:type="page"/>
      </w:r>
    </w:p>
    <w:p w14:paraId="3A38C4CB" w14:textId="5A6BC6F0" w:rsidR="00006C14" w:rsidRPr="00967CB1" w:rsidRDefault="00000000">
      <w:pPr>
        <w:spacing w:after="0"/>
        <w:jc w:val="both"/>
        <w:rPr>
          <w:rFonts w:ascii="Arial" w:hAnsi="Arial" w:cs="Arial"/>
          <w:lang w:val="fr-FR"/>
        </w:rPr>
      </w:pPr>
      <w:r w:rsidRPr="00967CB1">
        <w:rPr>
          <w:rFonts w:ascii="Arial" w:hAnsi="Arial" w:cs="Arial"/>
          <w:lang w:val="fr-FR"/>
        </w:rPr>
        <w:lastRenderedPageBreak/>
        <w:t>Tendances</w:t>
      </w:r>
      <w:r w:rsidR="003531CE" w:rsidRPr="00967CB1">
        <w:rPr>
          <w:rFonts w:ascii="Arial" w:hAnsi="Arial" w:cs="Arial"/>
          <w:lang w:val="fr-FR"/>
        </w:rPr>
        <w:t> :</w:t>
      </w:r>
      <w:r w:rsidRPr="00967CB1">
        <w:rPr>
          <w:rFonts w:ascii="Arial" w:hAnsi="Arial" w:cs="Arial"/>
          <w:lang w:val="fr-FR"/>
        </w:rPr>
        <w:t xml:space="preserve"> </w:t>
      </w:r>
    </w:p>
    <w:p w14:paraId="2EE26BE0" w14:textId="77777777" w:rsidR="00006C14" w:rsidRPr="00967CB1" w:rsidRDefault="00006C14">
      <w:pPr>
        <w:spacing w:after="0"/>
        <w:jc w:val="both"/>
        <w:rPr>
          <w:rFonts w:ascii="Arial" w:hAnsi="Arial" w:cs="Arial"/>
          <w:lang w:val="fr-FR"/>
        </w:rPr>
      </w:pPr>
    </w:p>
    <w:p w14:paraId="3F5138D5" w14:textId="036A7111" w:rsidR="00006C14" w:rsidRPr="00967CB1" w:rsidRDefault="00000000">
      <w:pPr>
        <w:spacing w:after="0"/>
        <w:jc w:val="both"/>
        <w:rPr>
          <w:rFonts w:ascii="Arial" w:hAnsi="Arial" w:cs="Arial"/>
          <w:lang w:val="fr-FR"/>
        </w:rPr>
      </w:pPr>
      <w:r w:rsidRPr="00967CB1">
        <w:rPr>
          <w:rFonts w:ascii="Arial" w:hAnsi="Arial" w:cs="Arial"/>
          <w:lang w:val="fr-FR"/>
        </w:rPr>
        <w:t xml:space="preserve">Les populations de harfangs des neiges seraient en déclin dans le Paléarctique occidental, avec un statut vulnérable ou en danger notable dans les pays de Fennoscandie (voir </w:t>
      </w:r>
      <w:proofErr w:type="spellStart"/>
      <w:r w:rsidRPr="00967CB1">
        <w:rPr>
          <w:rFonts w:ascii="Arial" w:hAnsi="Arial" w:cs="Arial"/>
          <w:lang w:val="fr-FR"/>
        </w:rPr>
        <w:t>Voous</w:t>
      </w:r>
      <w:proofErr w:type="spellEnd"/>
      <w:r w:rsidRPr="00967CB1">
        <w:rPr>
          <w:rFonts w:ascii="Arial" w:hAnsi="Arial" w:cs="Arial"/>
          <w:lang w:val="fr-FR"/>
        </w:rPr>
        <w:t>, 1988</w:t>
      </w:r>
      <w:r w:rsidR="003531CE" w:rsidRPr="00967CB1">
        <w:rPr>
          <w:rFonts w:ascii="Arial" w:hAnsi="Arial" w:cs="Arial"/>
          <w:lang w:val="fr-FR"/>
        </w:rPr>
        <w:t> ;</w:t>
      </w:r>
      <w:r w:rsidRPr="00967CB1">
        <w:rPr>
          <w:rFonts w:ascii="Arial" w:hAnsi="Arial" w:cs="Arial"/>
          <w:lang w:val="fr-FR"/>
        </w:rPr>
        <w:t xml:space="preserve"> </w:t>
      </w:r>
      <w:proofErr w:type="spellStart"/>
      <w:r w:rsidRPr="00967CB1">
        <w:rPr>
          <w:rFonts w:ascii="Arial" w:hAnsi="Arial" w:cs="Arial"/>
          <w:lang w:val="fr-FR"/>
        </w:rPr>
        <w:t>Marthinsen</w:t>
      </w:r>
      <w:proofErr w:type="spellEnd"/>
      <w:r w:rsidRPr="00967CB1">
        <w:rPr>
          <w:rFonts w:ascii="Arial" w:hAnsi="Arial" w:cs="Arial"/>
          <w:lang w:val="fr-FR"/>
        </w:rPr>
        <w:t xml:space="preserve"> </w:t>
      </w:r>
      <w:r w:rsidR="00985B53" w:rsidRPr="00967CB1">
        <w:rPr>
          <w:rFonts w:ascii="Arial" w:hAnsi="Arial" w:cs="Arial"/>
          <w:lang w:val="fr-FR"/>
        </w:rPr>
        <w:t>et al.</w:t>
      </w:r>
      <w:r w:rsidRPr="00967CB1">
        <w:rPr>
          <w:rFonts w:ascii="Arial" w:hAnsi="Arial" w:cs="Arial"/>
          <w:lang w:val="fr-FR"/>
        </w:rPr>
        <w:t>, 2008</w:t>
      </w:r>
      <w:r w:rsidR="003531CE" w:rsidRPr="00967CB1">
        <w:rPr>
          <w:rFonts w:ascii="Arial" w:hAnsi="Arial" w:cs="Arial"/>
          <w:lang w:val="fr-FR"/>
        </w:rPr>
        <w:t> ;</w:t>
      </w:r>
      <w:r w:rsidRPr="00967CB1">
        <w:rPr>
          <w:rFonts w:ascii="Arial" w:hAnsi="Arial" w:cs="Arial"/>
          <w:lang w:val="fr-FR"/>
        </w:rPr>
        <w:t xml:space="preserve"> Holt </w:t>
      </w:r>
      <w:r w:rsidR="00985B53" w:rsidRPr="00967CB1">
        <w:rPr>
          <w:rFonts w:ascii="Arial" w:hAnsi="Arial" w:cs="Arial"/>
          <w:lang w:val="fr-FR"/>
        </w:rPr>
        <w:t>et al.</w:t>
      </w:r>
      <w:r w:rsidRPr="00967CB1">
        <w:rPr>
          <w:rFonts w:ascii="Arial" w:hAnsi="Arial" w:cs="Arial"/>
          <w:lang w:val="fr-FR"/>
        </w:rPr>
        <w:t xml:space="preserve">, 2020). McCabe </w:t>
      </w:r>
      <w:r w:rsidR="00985B53" w:rsidRPr="00967CB1">
        <w:rPr>
          <w:rFonts w:ascii="Arial" w:hAnsi="Arial" w:cs="Arial"/>
          <w:lang w:val="fr-FR"/>
        </w:rPr>
        <w:t>et al.</w:t>
      </w:r>
      <w:r w:rsidRPr="00967CB1">
        <w:rPr>
          <w:rFonts w:ascii="Arial" w:hAnsi="Arial" w:cs="Arial"/>
          <w:lang w:val="fr-FR"/>
        </w:rPr>
        <w:t xml:space="preserve"> (2024) ont estimé que, au cours des trois dernières générations, les populations de harfangs des neiges avaient diminué de 35,6</w:t>
      </w:r>
      <w:r w:rsidR="003531CE" w:rsidRPr="00967CB1">
        <w:rPr>
          <w:rFonts w:ascii="Arial" w:hAnsi="Arial" w:cs="Arial"/>
          <w:lang w:val="fr-FR"/>
        </w:rPr>
        <w:t> </w:t>
      </w:r>
      <w:r w:rsidRPr="00967CB1">
        <w:rPr>
          <w:rFonts w:ascii="Arial" w:hAnsi="Arial" w:cs="Arial"/>
          <w:lang w:val="fr-FR"/>
        </w:rPr>
        <w:t>% (80</w:t>
      </w:r>
      <w:r w:rsidR="003531CE" w:rsidRPr="00967CB1">
        <w:rPr>
          <w:rFonts w:ascii="Arial" w:hAnsi="Arial" w:cs="Arial"/>
          <w:lang w:val="fr-FR"/>
        </w:rPr>
        <w:t> </w:t>
      </w:r>
      <w:r w:rsidRPr="00967CB1">
        <w:rPr>
          <w:rFonts w:ascii="Arial" w:hAnsi="Arial" w:cs="Arial"/>
          <w:lang w:val="fr-FR"/>
        </w:rPr>
        <w:t>% IDH = [-74,9</w:t>
      </w:r>
      <w:r w:rsidR="003531CE" w:rsidRPr="00967CB1">
        <w:rPr>
          <w:rFonts w:ascii="Arial" w:hAnsi="Arial" w:cs="Arial"/>
          <w:lang w:val="fr-FR"/>
        </w:rPr>
        <w:t> </w:t>
      </w:r>
      <w:r w:rsidRPr="00967CB1">
        <w:rPr>
          <w:rFonts w:ascii="Arial" w:hAnsi="Arial" w:cs="Arial"/>
          <w:lang w:val="fr-FR"/>
        </w:rPr>
        <w:t>%,-1,2</w:t>
      </w:r>
      <w:r w:rsidR="003531CE" w:rsidRPr="00967CB1">
        <w:rPr>
          <w:rFonts w:ascii="Arial" w:hAnsi="Arial" w:cs="Arial"/>
          <w:lang w:val="fr-FR"/>
        </w:rPr>
        <w:t> </w:t>
      </w:r>
      <w:r w:rsidRPr="00967CB1">
        <w:rPr>
          <w:rFonts w:ascii="Arial" w:hAnsi="Arial" w:cs="Arial"/>
          <w:lang w:val="fr-FR"/>
        </w:rPr>
        <w:t>%] pour des générations de 8</w:t>
      </w:r>
      <w:r w:rsidR="003531CE" w:rsidRPr="00967CB1">
        <w:rPr>
          <w:rFonts w:ascii="Arial" w:hAnsi="Arial" w:cs="Arial"/>
          <w:lang w:val="fr-FR"/>
        </w:rPr>
        <w:t> </w:t>
      </w:r>
      <w:r w:rsidRPr="00967CB1">
        <w:rPr>
          <w:rFonts w:ascii="Arial" w:hAnsi="Arial" w:cs="Arial"/>
          <w:lang w:val="fr-FR"/>
        </w:rPr>
        <w:t>ans) ou 41</w:t>
      </w:r>
      <w:r w:rsidR="003531CE" w:rsidRPr="00967CB1">
        <w:rPr>
          <w:rFonts w:ascii="Arial" w:hAnsi="Arial" w:cs="Arial"/>
          <w:lang w:val="fr-FR"/>
        </w:rPr>
        <w:t> </w:t>
      </w:r>
      <w:r w:rsidRPr="00967CB1">
        <w:rPr>
          <w:rFonts w:ascii="Arial" w:hAnsi="Arial" w:cs="Arial"/>
          <w:lang w:val="fr-FR"/>
        </w:rPr>
        <w:t>% (80</w:t>
      </w:r>
      <w:r w:rsidR="003531CE" w:rsidRPr="00967CB1">
        <w:rPr>
          <w:rFonts w:ascii="Arial" w:hAnsi="Arial" w:cs="Arial"/>
          <w:lang w:val="fr-FR"/>
        </w:rPr>
        <w:t> </w:t>
      </w:r>
      <w:r w:rsidRPr="00967CB1">
        <w:rPr>
          <w:rFonts w:ascii="Arial" w:hAnsi="Arial" w:cs="Arial"/>
          <w:lang w:val="fr-FR"/>
        </w:rPr>
        <w:t>% IDH = [-84,2</w:t>
      </w:r>
      <w:r w:rsidR="003531CE" w:rsidRPr="00967CB1">
        <w:rPr>
          <w:rFonts w:ascii="Arial" w:hAnsi="Arial" w:cs="Arial"/>
          <w:lang w:val="fr-FR"/>
        </w:rPr>
        <w:t> </w:t>
      </w:r>
      <w:r w:rsidRPr="00967CB1">
        <w:rPr>
          <w:rFonts w:ascii="Arial" w:hAnsi="Arial" w:cs="Arial"/>
          <w:lang w:val="fr-FR"/>
        </w:rPr>
        <w:t>%, 3,5</w:t>
      </w:r>
      <w:r w:rsidR="003531CE" w:rsidRPr="00967CB1">
        <w:rPr>
          <w:rFonts w:ascii="Arial" w:hAnsi="Arial" w:cs="Arial"/>
          <w:lang w:val="fr-FR"/>
        </w:rPr>
        <w:t> </w:t>
      </w:r>
      <w:r w:rsidRPr="00967CB1">
        <w:rPr>
          <w:rFonts w:ascii="Arial" w:hAnsi="Arial" w:cs="Arial"/>
          <w:lang w:val="fr-FR"/>
        </w:rPr>
        <w:t>%] pour une génération de 10,7</w:t>
      </w:r>
      <w:r w:rsidR="003531CE" w:rsidRPr="00967CB1">
        <w:rPr>
          <w:rFonts w:ascii="Arial" w:hAnsi="Arial" w:cs="Arial"/>
          <w:lang w:val="fr-FR"/>
        </w:rPr>
        <w:t> </w:t>
      </w:r>
      <w:r w:rsidRPr="00967CB1">
        <w:rPr>
          <w:rFonts w:ascii="Arial" w:hAnsi="Arial" w:cs="Arial"/>
          <w:lang w:val="fr-FR"/>
        </w:rPr>
        <w:t>ans). Ces estimations présentent de larges intervalles de densité maximale de 80</w:t>
      </w:r>
      <w:r w:rsidR="003531CE" w:rsidRPr="00967CB1">
        <w:rPr>
          <w:rFonts w:ascii="Arial" w:hAnsi="Arial" w:cs="Arial"/>
          <w:lang w:val="fr-FR"/>
        </w:rPr>
        <w:t> </w:t>
      </w:r>
      <w:r w:rsidRPr="00967CB1">
        <w:rPr>
          <w:rFonts w:ascii="Arial" w:hAnsi="Arial" w:cs="Arial"/>
          <w:lang w:val="fr-FR"/>
        </w:rPr>
        <w:t xml:space="preserve">%, mais constituent les estimations les plus récentes et les plus exhaustives des tendances de la population. Dans une analyse globale de la faune aviaire nord-américaine, Rosenberg </w:t>
      </w:r>
      <w:r w:rsidR="00985B53" w:rsidRPr="00967CB1">
        <w:rPr>
          <w:rFonts w:ascii="Arial" w:hAnsi="Arial" w:cs="Arial"/>
          <w:lang w:val="fr-FR"/>
        </w:rPr>
        <w:t>et al.</w:t>
      </w:r>
      <w:r w:rsidRPr="00967CB1">
        <w:rPr>
          <w:rFonts w:ascii="Arial" w:hAnsi="Arial" w:cs="Arial"/>
          <w:lang w:val="fr-FR"/>
        </w:rPr>
        <w:t xml:space="preserve"> (2016) ont rapporté un déclin de 64</w:t>
      </w:r>
      <w:r w:rsidR="003531CE" w:rsidRPr="00967CB1">
        <w:rPr>
          <w:rFonts w:ascii="Arial" w:hAnsi="Arial" w:cs="Arial"/>
          <w:lang w:val="fr-FR"/>
        </w:rPr>
        <w:t> </w:t>
      </w:r>
      <w:r w:rsidRPr="00967CB1">
        <w:rPr>
          <w:rFonts w:ascii="Arial" w:hAnsi="Arial" w:cs="Arial"/>
          <w:lang w:val="fr-FR"/>
        </w:rPr>
        <w:t>% des harfangs des neiges en Amérique du Nord sur la période</w:t>
      </w:r>
      <w:r w:rsidR="003531CE" w:rsidRPr="00967CB1">
        <w:rPr>
          <w:rFonts w:ascii="Arial" w:hAnsi="Arial" w:cs="Arial"/>
          <w:lang w:val="fr-FR"/>
        </w:rPr>
        <w:t> </w:t>
      </w:r>
      <w:r w:rsidRPr="00967CB1">
        <w:rPr>
          <w:rFonts w:ascii="Arial" w:hAnsi="Arial" w:cs="Arial"/>
          <w:lang w:val="fr-FR"/>
        </w:rPr>
        <w:t>1970-2014. Cependa</w:t>
      </w:r>
      <w:r w:rsidRPr="00967CB1">
        <w:rPr>
          <w:rFonts w:ascii="Arial" w:hAnsi="Arial" w:cs="Arial"/>
          <w:lang w:val="fr-FR"/>
        </w:rPr>
        <w:t>nt, cette valeur est très probablement surestimée, dans la mesure où cette analyse pourrait combiner des estimations de population antérieures, considérées comme exagérées, avec des estimations plus récentes. En extrapolant à rebours, cela équivaudrait à un déclin d’environ 43,6</w:t>
      </w:r>
      <w:r w:rsidR="003531CE" w:rsidRPr="00967CB1">
        <w:rPr>
          <w:rFonts w:ascii="Arial" w:hAnsi="Arial" w:cs="Arial"/>
          <w:lang w:val="fr-FR"/>
        </w:rPr>
        <w:t> </w:t>
      </w:r>
      <w:r w:rsidRPr="00967CB1">
        <w:rPr>
          <w:rFonts w:ascii="Arial" w:hAnsi="Arial" w:cs="Arial"/>
          <w:lang w:val="fr-FR"/>
        </w:rPr>
        <w:t>% de la population de ces pays sur trois générations (environ 24</w:t>
      </w:r>
      <w:r w:rsidR="003531CE" w:rsidRPr="00967CB1">
        <w:rPr>
          <w:rFonts w:ascii="Arial" w:hAnsi="Arial" w:cs="Arial"/>
          <w:lang w:val="fr-FR"/>
        </w:rPr>
        <w:t> </w:t>
      </w:r>
      <w:r w:rsidRPr="00967CB1">
        <w:rPr>
          <w:rFonts w:ascii="Arial" w:hAnsi="Arial" w:cs="Arial"/>
          <w:lang w:val="fr-FR"/>
        </w:rPr>
        <w:t>ans). La reconstitution démographique de la population a révélé que les harfangs des neiges d’Amérique du Nord connaissent un déclin constant depuis le dernier maximum</w:t>
      </w:r>
      <w:r w:rsidRPr="00967CB1">
        <w:rPr>
          <w:rFonts w:ascii="Arial" w:hAnsi="Arial" w:cs="Arial"/>
          <w:lang w:val="fr-FR"/>
        </w:rPr>
        <w:t xml:space="preserve"> glaciaire, il y a environ 20</w:t>
      </w:r>
      <w:r w:rsidR="007F0932" w:rsidRPr="00967CB1">
        <w:rPr>
          <w:rFonts w:ascii="Arial" w:hAnsi="Arial" w:cs="Arial"/>
          <w:lang w:val="fr-FR"/>
        </w:rPr>
        <w:t> </w:t>
      </w:r>
      <w:r w:rsidRPr="00967CB1">
        <w:rPr>
          <w:rFonts w:ascii="Arial" w:hAnsi="Arial" w:cs="Arial"/>
          <w:lang w:val="fr-FR"/>
        </w:rPr>
        <w:t>000</w:t>
      </w:r>
      <w:r w:rsidR="003531CE" w:rsidRPr="00967CB1">
        <w:rPr>
          <w:rFonts w:ascii="Arial" w:hAnsi="Arial" w:cs="Arial"/>
          <w:lang w:val="fr-FR"/>
        </w:rPr>
        <w:t> </w:t>
      </w:r>
      <w:r w:rsidRPr="00967CB1">
        <w:rPr>
          <w:rFonts w:ascii="Arial" w:hAnsi="Arial" w:cs="Arial"/>
          <w:lang w:val="fr-FR"/>
        </w:rPr>
        <w:t>ans, en parallèle avec l’augmentation globale des températures (</w:t>
      </w:r>
      <w:proofErr w:type="spellStart"/>
      <w:r w:rsidRPr="00967CB1">
        <w:rPr>
          <w:rFonts w:ascii="Arial" w:hAnsi="Arial" w:cs="Arial"/>
          <w:lang w:val="fr-FR"/>
        </w:rPr>
        <w:t>Gousy</w:t>
      </w:r>
      <w:proofErr w:type="spellEnd"/>
      <w:r w:rsidRPr="00967CB1">
        <w:rPr>
          <w:rFonts w:ascii="Arial" w:hAnsi="Arial" w:cs="Arial"/>
          <w:lang w:val="fr-FR"/>
        </w:rPr>
        <w:t xml:space="preserve">-Leblanc </w:t>
      </w:r>
      <w:r w:rsidR="00985B53" w:rsidRPr="00967CB1">
        <w:rPr>
          <w:rFonts w:ascii="Arial" w:hAnsi="Arial" w:cs="Arial"/>
          <w:lang w:val="fr-FR"/>
        </w:rPr>
        <w:t>et al.</w:t>
      </w:r>
      <w:r w:rsidRPr="00967CB1">
        <w:rPr>
          <w:rFonts w:ascii="Arial" w:hAnsi="Arial" w:cs="Arial"/>
          <w:lang w:val="fr-FR"/>
        </w:rPr>
        <w:t>, 2023).</w:t>
      </w:r>
    </w:p>
    <w:p w14:paraId="29FE0FA8" w14:textId="364CB1B7" w:rsidR="00006C14" w:rsidRPr="00967CB1" w:rsidRDefault="00006C14">
      <w:pPr>
        <w:spacing w:after="0"/>
        <w:jc w:val="both"/>
        <w:rPr>
          <w:rFonts w:ascii="Arial" w:hAnsi="Arial" w:cs="Arial"/>
          <w:lang w:val="fr-FR"/>
        </w:rPr>
      </w:pPr>
    </w:p>
    <w:p w14:paraId="12AB766D" w14:textId="77777777" w:rsidR="00006C14" w:rsidRPr="00967CB1" w:rsidRDefault="00000000">
      <w:pPr>
        <w:spacing w:after="0"/>
        <w:ind w:left="540" w:hanging="540"/>
        <w:jc w:val="both"/>
        <w:rPr>
          <w:rFonts w:ascii="Arial" w:hAnsi="Arial" w:cs="Arial"/>
          <w:lang w:val="fr-FR"/>
        </w:rPr>
      </w:pPr>
      <w:r w:rsidRPr="00967CB1">
        <w:rPr>
          <w:rFonts w:ascii="Arial" w:hAnsi="Arial" w:cs="Arial"/>
          <w:lang w:val="fr-FR"/>
        </w:rPr>
        <w:t xml:space="preserve">4.3 </w:t>
      </w:r>
      <w:r w:rsidRPr="00967CB1">
        <w:rPr>
          <w:rFonts w:ascii="Arial" w:hAnsi="Arial" w:cs="Arial"/>
          <w:lang w:val="fr-FR"/>
        </w:rPr>
        <w:tab/>
        <w:t>Habitat (description succincte et tendances)</w:t>
      </w:r>
    </w:p>
    <w:p w14:paraId="56EAF7A2" w14:textId="77777777" w:rsidR="00006C14" w:rsidRPr="00967CB1" w:rsidRDefault="00006C14">
      <w:pPr>
        <w:spacing w:after="0"/>
        <w:jc w:val="both"/>
        <w:rPr>
          <w:rFonts w:ascii="Arial" w:hAnsi="Arial" w:cs="Arial"/>
          <w:lang w:val="fr-FR"/>
        </w:rPr>
      </w:pPr>
    </w:p>
    <w:p w14:paraId="0F2AD8FF" w14:textId="78C7ED97" w:rsidR="00006C14" w:rsidRPr="00967CB1" w:rsidRDefault="00000000">
      <w:pPr>
        <w:spacing w:after="0"/>
        <w:jc w:val="both"/>
        <w:rPr>
          <w:rFonts w:ascii="Arial" w:hAnsi="Arial" w:cs="Arial"/>
          <w:lang w:val="fr-FR"/>
        </w:rPr>
      </w:pPr>
      <w:r w:rsidRPr="00967CB1">
        <w:rPr>
          <w:rFonts w:ascii="Arial" w:hAnsi="Arial" w:cs="Arial"/>
          <w:lang w:val="fr-FR"/>
        </w:rPr>
        <w:t>Habitat de reproduction</w:t>
      </w:r>
      <w:r w:rsidR="003531CE" w:rsidRPr="00967CB1">
        <w:rPr>
          <w:rFonts w:ascii="Arial" w:hAnsi="Arial" w:cs="Arial"/>
          <w:lang w:val="fr-FR"/>
        </w:rPr>
        <w:t> :</w:t>
      </w:r>
    </w:p>
    <w:p w14:paraId="79D36BA0" w14:textId="433DB48B" w:rsidR="00006C14" w:rsidRPr="00967CB1" w:rsidRDefault="00000000">
      <w:pPr>
        <w:spacing w:after="0"/>
        <w:jc w:val="both"/>
        <w:rPr>
          <w:rFonts w:ascii="Arial" w:hAnsi="Arial" w:cs="Arial"/>
          <w:lang w:val="fr-FR"/>
        </w:rPr>
      </w:pPr>
      <w:r w:rsidRPr="00967CB1">
        <w:rPr>
          <w:rFonts w:ascii="Arial" w:hAnsi="Arial" w:cs="Arial"/>
          <w:lang w:val="fr-FR"/>
        </w:rPr>
        <w:t>Habitat de la toundra arctique sur l’ensemble de son aire de répartition circumpolaire. Utilise tout habitat où des sources de proies (rongeurs) sont disponibles, notamment les marais, les rivières et les lacs. Il s’agit notamment de la toundra désertique arctique, de la toundra humide, de la toundra côtière et des îles arctiques. Moins fréquent dans la toundra intérieure composée de petits arbustes et sur les pentes proches de la limite forestière. Se reproduit généralement à des altitudes inférieures à 30</w:t>
      </w:r>
      <w:r w:rsidRPr="00967CB1">
        <w:rPr>
          <w:rFonts w:ascii="Arial" w:hAnsi="Arial" w:cs="Arial"/>
          <w:lang w:val="fr-FR"/>
        </w:rPr>
        <w:t>0</w:t>
      </w:r>
      <w:r w:rsidR="003531CE" w:rsidRPr="00967CB1">
        <w:rPr>
          <w:rFonts w:ascii="Arial" w:hAnsi="Arial" w:cs="Arial"/>
          <w:lang w:val="fr-FR"/>
        </w:rPr>
        <w:t> </w:t>
      </w:r>
      <w:r w:rsidRPr="00967CB1">
        <w:rPr>
          <w:rFonts w:ascii="Arial" w:hAnsi="Arial" w:cs="Arial"/>
          <w:lang w:val="fr-FR"/>
        </w:rPr>
        <w:t xml:space="preserve">m (Holt </w:t>
      </w:r>
      <w:r w:rsidR="00985B53" w:rsidRPr="00967CB1">
        <w:rPr>
          <w:rFonts w:ascii="Arial" w:hAnsi="Arial" w:cs="Arial"/>
          <w:lang w:val="fr-FR"/>
        </w:rPr>
        <w:t>et al.</w:t>
      </w:r>
      <w:r w:rsidRPr="00967CB1">
        <w:rPr>
          <w:rFonts w:ascii="Arial" w:hAnsi="Arial" w:cs="Arial"/>
          <w:lang w:val="fr-FR"/>
        </w:rPr>
        <w:t>, 2020). En Norvège et en Suède, le harfang des neiges peut cependant nicher dans des zones situées entre 1</w:t>
      </w:r>
      <w:r w:rsidR="007F0932" w:rsidRPr="00967CB1">
        <w:rPr>
          <w:rFonts w:ascii="Arial" w:hAnsi="Arial" w:cs="Arial"/>
          <w:lang w:val="fr-FR"/>
        </w:rPr>
        <w:t> </w:t>
      </w:r>
      <w:r w:rsidRPr="00967CB1">
        <w:rPr>
          <w:rFonts w:ascii="Arial" w:hAnsi="Arial" w:cs="Arial"/>
          <w:lang w:val="fr-FR"/>
        </w:rPr>
        <w:t>000 et 1</w:t>
      </w:r>
      <w:r w:rsidR="007F0932" w:rsidRPr="00967CB1">
        <w:rPr>
          <w:rFonts w:ascii="Arial" w:hAnsi="Arial" w:cs="Arial"/>
          <w:lang w:val="fr-FR"/>
        </w:rPr>
        <w:t> </w:t>
      </w:r>
      <w:r w:rsidRPr="00967CB1">
        <w:rPr>
          <w:rFonts w:ascii="Arial" w:hAnsi="Arial" w:cs="Arial"/>
          <w:lang w:val="fr-FR"/>
        </w:rPr>
        <w:t>500</w:t>
      </w:r>
      <w:r w:rsidR="003531CE" w:rsidRPr="00967CB1">
        <w:rPr>
          <w:rFonts w:ascii="Arial" w:hAnsi="Arial" w:cs="Arial"/>
          <w:lang w:val="fr-FR"/>
        </w:rPr>
        <w:t> </w:t>
      </w:r>
      <w:r w:rsidRPr="00967CB1">
        <w:rPr>
          <w:rFonts w:ascii="Arial" w:hAnsi="Arial" w:cs="Arial"/>
          <w:lang w:val="fr-FR"/>
        </w:rPr>
        <w:t>mètres au-dessus du niveau de la mer (Hagen, 1952</w:t>
      </w:r>
      <w:r w:rsidR="003531CE" w:rsidRPr="00967CB1">
        <w:rPr>
          <w:rFonts w:ascii="Arial" w:hAnsi="Arial" w:cs="Arial"/>
          <w:lang w:val="fr-FR"/>
        </w:rPr>
        <w:t> ;</w:t>
      </w:r>
      <w:r w:rsidRPr="00967CB1">
        <w:rPr>
          <w:rFonts w:ascii="Arial" w:hAnsi="Arial" w:cs="Arial"/>
          <w:lang w:val="fr-FR"/>
        </w:rPr>
        <w:t xml:space="preserve"> </w:t>
      </w:r>
      <w:proofErr w:type="spellStart"/>
      <w:r w:rsidRPr="00967CB1">
        <w:rPr>
          <w:rFonts w:ascii="Arial" w:hAnsi="Arial" w:cs="Arial"/>
          <w:lang w:val="fr-FR"/>
        </w:rPr>
        <w:t>Haftorn</w:t>
      </w:r>
      <w:proofErr w:type="spellEnd"/>
      <w:r w:rsidRPr="00967CB1">
        <w:rPr>
          <w:rFonts w:ascii="Arial" w:hAnsi="Arial" w:cs="Arial"/>
          <w:lang w:val="fr-FR"/>
        </w:rPr>
        <w:t>, 1971</w:t>
      </w:r>
      <w:r w:rsidR="003531CE" w:rsidRPr="00967CB1">
        <w:rPr>
          <w:rFonts w:ascii="Arial" w:hAnsi="Arial" w:cs="Arial"/>
          <w:lang w:val="fr-FR"/>
        </w:rPr>
        <w:t> ;</w:t>
      </w:r>
      <w:r w:rsidRPr="00967CB1">
        <w:rPr>
          <w:rFonts w:ascii="Arial" w:hAnsi="Arial" w:cs="Arial"/>
          <w:lang w:val="fr-FR"/>
        </w:rPr>
        <w:t xml:space="preserve"> </w:t>
      </w:r>
      <w:proofErr w:type="spellStart"/>
      <w:r w:rsidRPr="00967CB1">
        <w:rPr>
          <w:rFonts w:ascii="Arial" w:hAnsi="Arial" w:cs="Arial"/>
          <w:lang w:val="fr-FR"/>
        </w:rPr>
        <w:t>Bannermann</w:t>
      </w:r>
      <w:proofErr w:type="spellEnd"/>
      <w:r w:rsidRPr="00967CB1">
        <w:rPr>
          <w:rFonts w:ascii="Arial" w:hAnsi="Arial" w:cs="Arial"/>
          <w:lang w:val="fr-FR"/>
        </w:rPr>
        <w:t>, 1957</w:t>
      </w:r>
      <w:r w:rsidR="003531CE" w:rsidRPr="00967CB1">
        <w:rPr>
          <w:rFonts w:ascii="Arial" w:hAnsi="Arial" w:cs="Arial"/>
          <w:lang w:val="fr-FR"/>
        </w:rPr>
        <w:t> ;</w:t>
      </w:r>
      <w:r w:rsidRPr="00967CB1">
        <w:rPr>
          <w:rFonts w:ascii="Arial" w:hAnsi="Arial" w:cs="Arial"/>
          <w:lang w:val="fr-FR"/>
        </w:rPr>
        <w:t xml:space="preserve"> Watson, 1957</w:t>
      </w:r>
      <w:r w:rsidR="003531CE" w:rsidRPr="00967CB1">
        <w:rPr>
          <w:rFonts w:ascii="Arial" w:hAnsi="Arial" w:cs="Arial"/>
          <w:lang w:val="fr-FR"/>
        </w:rPr>
        <w:t> ;</w:t>
      </w:r>
      <w:r w:rsidRPr="00967CB1">
        <w:rPr>
          <w:rFonts w:ascii="Arial" w:hAnsi="Arial" w:cs="Arial"/>
          <w:lang w:val="fr-FR"/>
        </w:rPr>
        <w:t xml:space="preserve"> </w:t>
      </w:r>
      <w:proofErr w:type="spellStart"/>
      <w:r w:rsidRPr="00967CB1">
        <w:rPr>
          <w:rFonts w:ascii="Arial" w:hAnsi="Arial" w:cs="Arial"/>
          <w:lang w:val="fr-FR"/>
        </w:rPr>
        <w:t>Cramp</w:t>
      </w:r>
      <w:proofErr w:type="spellEnd"/>
      <w:r w:rsidRPr="00967CB1">
        <w:rPr>
          <w:rFonts w:ascii="Arial" w:hAnsi="Arial" w:cs="Arial"/>
          <w:lang w:val="fr-FR"/>
        </w:rPr>
        <w:t>, 1985).</w:t>
      </w:r>
    </w:p>
    <w:p w14:paraId="3ED4D3C8" w14:textId="77777777" w:rsidR="00006C14" w:rsidRPr="00967CB1" w:rsidRDefault="00006C14">
      <w:pPr>
        <w:spacing w:after="0"/>
        <w:jc w:val="both"/>
        <w:rPr>
          <w:rFonts w:ascii="Arial" w:hAnsi="Arial" w:cs="Arial"/>
          <w:lang w:val="fr-FR"/>
        </w:rPr>
      </w:pPr>
    </w:p>
    <w:p w14:paraId="05CD86D6" w14:textId="01601411" w:rsidR="00006C14" w:rsidRPr="00967CB1" w:rsidRDefault="00000000">
      <w:pPr>
        <w:spacing w:after="0"/>
        <w:jc w:val="both"/>
        <w:rPr>
          <w:rFonts w:ascii="Arial" w:hAnsi="Arial" w:cs="Arial"/>
          <w:lang w:val="fr-FR"/>
        </w:rPr>
      </w:pPr>
      <w:r w:rsidRPr="00967CB1">
        <w:rPr>
          <w:rFonts w:ascii="Arial" w:hAnsi="Arial" w:cs="Arial"/>
          <w:lang w:val="fr-FR"/>
        </w:rPr>
        <w:t>Hivernage</w:t>
      </w:r>
      <w:r w:rsidR="003531CE" w:rsidRPr="00967CB1">
        <w:rPr>
          <w:rFonts w:ascii="Arial" w:hAnsi="Arial" w:cs="Arial"/>
          <w:lang w:val="fr-FR"/>
        </w:rPr>
        <w:t> :</w:t>
      </w:r>
    </w:p>
    <w:p w14:paraId="38BA77CA" w14:textId="19FC3060" w:rsidR="00006C14" w:rsidRPr="00967CB1" w:rsidRDefault="00000000">
      <w:pPr>
        <w:spacing w:after="0"/>
        <w:jc w:val="both"/>
        <w:rPr>
          <w:rFonts w:ascii="Arial" w:hAnsi="Arial" w:cs="Arial"/>
          <w:lang w:val="fr-FR"/>
        </w:rPr>
      </w:pPr>
      <w:r w:rsidRPr="00967CB1">
        <w:rPr>
          <w:rFonts w:ascii="Arial" w:hAnsi="Arial" w:cs="Arial"/>
          <w:lang w:val="fr-FR"/>
        </w:rPr>
        <w:t xml:space="preserve">Depuis la toundra enneigée et les eaux libres de la banquise, vers le sud, jusqu’aux pâturages, aux terres agricoles, aux littoraux, aux marais, aux îles, aux vastes clairières, ainsi qu’aux villes et villages bordés d’habitats ouverts. Également connu pour hiverner sur la banquise aux latitudes arctiques (Therrien </w:t>
      </w:r>
      <w:r w:rsidR="00985B53" w:rsidRPr="00967CB1">
        <w:rPr>
          <w:rFonts w:ascii="Arial" w:hAnsi="Arial" w:cs="Arial"/>
          <w:lang w:val="fr-FR"/>
        </w:rPr>
        <w:t>et al.</w:t>
      </w:r>
      <w:r w:rsidRPr="00967CB1">
        <w:rPr>
          <w:rFonts w:ascii="Arial" w:hAnsi="Arial" w:cs="Arial"/>
          <w:lang w:val="fr-FR"/>
        </w:rPr>
        <w:t>, 2011).</w:t>
      </w:r>
    </w:p>
    <w:p w14:paraId="64925520" w14:textId="1561AE20" w:rsidR="00006C14" w:rsidRPr="00967CB1" w:rsidRDefault="00000000">
      <w:pPr>
        <w:spacing w:after="0"/>
        <w:jc w:val="both"/>
        <w:rPr>
          <w:rFonts w:ascii="Arial" w:hAnsi="Arial" w:cs="Arial"/>
          <w:lang w:val="fr-FR"/>
        </w:rPr>
      </w:pPr>
      <w:r w:rsidRPr="00967CB1">
        <w:rPr>
          <w:rFonts w:ascii="Arial" w:hAnsi="Arial" w:cs="Arial"/>
          <w:lang w:val="fr-FR"/>
        </w:rPr>
        <w:t>Les harfangs des neiges équipés de balises en Norvège sont restés principalement dans les zones montagneuses de la péninsule de Kola en Fédération de Russie pendant l’hiver, où ils étaient le plus susceptibles de chasser le lagopède des saules, tandis que quelques-uns sont restés autour des polynies dans la mer Blanche, où ils s’attaquaient aux oiseaux de mer (</w:t>
      </w:r>
      <w:proofErr w:type="spellStart"/>
      <w:r w:rsidRPr="00967CB1">
        <w:rPr>
          <w:rFonts w:ascii="Arial" w:hAnsi="Arial" w:cs="Arial"/>
          <w:lang w:val="fr-FR"/>
        </w:rPr>
        <w:t>Øien</w:t>
      </w:r>
      <w:proofErr w:type="spellEnd"/>
      <w:r w:rsidRPr="00967CB1">
        <w:rPr>
          <w:rFonts w:ascii="Arial" w:hAnsi="Arial" w:cs="Arial"/>
          <w:lang w:val="fr-FR"/>
        </w:rPr>
        <w:t xml:space="preserve"> </w:t>
      </w:r>
      <w:r w:rsidR="00985B53" w:rsidRPr="00967CB1">
        <w:rPr>
          <w:rFonts w:ascii="Arial" w:hAnsi="Arial" w:cs="Arial"/>
          <w:lang w:val="fr-FR"/>
        </w:rPr>
        <w:t>et al.</w:t>
      </w:r>
      <w:r w:rsidRPr="00967CB1">
        <w:rPr>
          <w:rFonts w:ascii="Arial" w:hAnsi="Arial" w:cs="Arial"/>
          <w:lang w:val="fr-FR"/>
        </w:rPr>
        <w:t xml:space="preserve">, 2018). Il y a plusieurs décennies, les harfangs des neiges hivernaient régulièrement le long de la côte dans le sud de la Norvège et de la Suède (par exemple, Jacobsen </w:t>
      </w:r>
      <w:r w:rsidR="00985B53" w:rsidRPr="00967CB1">
        <w:rPr>
          <w:rFonts w:ascii="Arial" w:hAnsi="Arial" w:cs="Arial"/>
          <w:lang w:val="fr-FR"/>
        </w:rPr>
        <w:t>et al.</w:t>
      </w:r>
      <w:r w:rsidRPr="00967CB1">
        <w:rPr>
          <w:rFonts w:ascii="Arial" w:hAnsi="Arial" w:cs="Arial"/>
          <w:lang w:val="fr-FR"/>
        </w:rPr>
        <w:t>, 2014</w:t>
      </w:r>
      <w:r w:rsidR="003531CE" w:rsidRPr="00967CB1">
        <w:rPr>
          <w:rFonts w:ascii="Arial" w:hAnsi="Arial" w:cs="Arial"/>
          <w:lang w:val="fr-FR"/>
        </w:rPr>
        <w:t> ;</w:t>
      </w:r>
      <w:r w:rsidRPr="00967CB1">
        <w:rPr>
          <w:rFonts w:ascii="Arial" w:hAnsi="Arial" w:cs="Arial"/>
          <w:lang w:val="fr-FR"/>
        </w:rPr>
        <w:t xml:space="preserve"> Lind, 1993).</w:t>
      </w:r>
    </w:p>
    <w:p w14:paraId="5CD8972C" w14:textId="77777777" w:rsidR="00006C14" w:rsidRPr="00967CB1" w:rsidRDefault="00006C14">
      <w:pPr>
        <w:spacing w:after="0"/>
        <w:jc w:val="both"/>
        <w:rPr>
          <w:rFonts w:ascii="Arial" w:hAnsi="Arial" w:cs="Arial"/>
          <w:lang w:val="fr-FR"/>
        </w:rPr>
      </w:pPr>
    </w:p>
    <w:p w14:paraId="7C2C580F" w14:textId="22968B56" w:rsidR="00006C14" w:rsidRPr="00967CB1" w:rsidRDefault="00000000">
      <w:pPr>
        <w:spacing w:after="0"/>
        <w:jc w:val="both"/>
        <w:rPr>
          <w:rFonts w:ascii="Arial" w:hAnsi="Arial" w:cs="Arial"/>
          <w:lang w:val="fr-FR"/>
        </w:rPr>
      </w:pPr>
      <w:r w:rsidRPr="00967CB1">
        <w:rPr>
          <w:rFonts w:ascii="Arial" w:hAnsi="Arial" w:cs="Arial"/>
          <w:lang w:val="fr-FR"/>
        </w:rPr>
        <w:t>Migration</w:t>
      </w:r>
      <w:r w:rsidR="003531CE" w:rsidRPr="00967CB1">
        <w:rPr>
          <w:rFonts w:ascii="Arial" w:hAnsi="Arial" w:cs="Arial"/>
          <w:lang w:val="fr-FR"/>
        </w:rPr>
        <w:t> :</w:t>
      </w:r>
    </w:p>
    <w:p w14:paraId="4C3B38ED" w14:textId="4536580B" w:rsidR="00006C14" w:rsidRPr="00967CB1" w:rsidRDefault="00000000">
      <w:pPr>
        <w:spacing w:after="0"/>
        <w:jc w:val="both"/>
        <w:rPr>
          <w:rFonts w:ascii="Arial" w:hAnsi="Arial" w:cs="Arial"/>
          <w:lang w:val="fr-FR"/>
        </w:rPr>
      </w:pPr>
      <w:r w:rsidRPr="00967CB1">
        <w:rPr>
          <w:rFonts w:ascii="Arial" w:hAnsi="Arial" w:cs="Arial"/>
          <w:lang w:val="fr-FR"/>
        </w:rPr>
        <w:t xml:space="preserve">Pendant leur migration, ils semblent privilégier les habitats ouverts, tels que les littoraux et les prairies. Cependant, certains individus doivent survoler les forêts et les montagnes afin d’atteindre les habitats de la toundra pour la nidification printanière, ainsi que les habitats ouverts pour l’hivernage. Aucun habitat spécifique n’a été décrit pour la migration, mais les littoraux et les prairies sont probablement importants (Holt </w:t>
      </w:r>
      <w:r w:rsidR="00985B53" w:rsidRPr="00967CB1">
        <w:rPr>
          <w:rFonts w:ascii="Arial" w:hAnsi="Arial" w:cs="Arial"/>
          <w:lang w:val="fr-FR"/>
        </w:rPr>
        <w:t>et al.</w:t>
      </w:r>
      <w:r w:rsidRPr="00967CB1">
        <w:rPr>
          <w:rFonts w:ascii="Arial" w:hAnsi="Arial" w:cs="Arial"/>
          <w:lang w:val="fr-FR"/>
        </w:rPr>
        <w:t>, 2020).</w:t>
      </w:r>
    </w:p>
    <w:p w14:paraId="1703B125" w14:textId="77777777" w:rsidR="00006C14" w:rsidRPr="00967CB1" w:rsidRDefault="00006C14">
      <w:pPr>
        <w:spacing w:after="0"/>
        <w:jc w:val="both"/>
        <w:rPr>
          <w:rFonts w:ascii="Arial" w:hAnsi="Arial" w:cs="Arial"/>
          <w:lang w:val="fr-FR"/>
        </w:rPr>
      </w:pPr>
    </w:p>
    <w:p w14:paraId="41B51177" w14:textId="77777777" w:rsidR="00F85309" w:rsidRPr="00967CB1" w:rsidRDefault="00F85309">
      <w:pPr>
        <w:suppressAutoHyphens w:val="0"/>
        <w:rPr>
          <w:rFonts w:ascii="Arial" w:hAnsi="Arial" w:cs="Arial"/>
          <w:lang w:val="fr-FR"/>
        </w:rPr>
      </w:pPr>
      <w:r w:rsidRPr="00967CB1">
        <w:rPr>
          <w:rFonts w:ascii="Arial" w:hAnsi="Arial" w:cs="Arial"/>
          <w:lang w:val="fr-FR"/>
        </w:rPr>
        <w:br w:type="page"/>
      </w:r>
    </w:p>
    <w:p w14:paraId="03AF9224" w14:textId="374A8AA1" w:rsidR="00006C14" w:rsidRPr="00967CB1" w:rsidRDefault="00000000">
      <w:pPr>
        <w:tabs>
          <w:tab w:val="left" w:pos="3780"/>
        </w:tabs>
        <w:spacing w:after="0"/>
        <w:ind w:left="540" w:hanging="540"/>
        <w:jc w:val="both"/>
        <w:rPr>
          <w:rFonts w:ascii="Arial" w:hAnsi="Arial" w:cs="Arial"/>
          <w:lang w:val="fr-FR"/>
        </w:rPr>
      </w:pPr>
      <w:r w:rsidRPr="00967CB1">
        <w:rPr>
          <w:rFonts w:ascii="Arial" w:hAnsi="Arial" w:cs="Arial"/>
          <w:lang w:val="fr-FR"/>
        </w:rPr>
        <w:lastRenderedPageBreak/>
        <w:t xml:space="preserve">4.4 </w:t>
      </w:r>
      <w:r w:rsidRPr="00967CB1">
        <w:rPr>
          <w:rFonts w:ascii="Arial" w:hAnsi="Arial" w:cs="Arial"/>
          <w:lang w:val="fr-FR"/>
        </w:rPr>
        <w:tab/>
        <w:t>Caractéristiques biologiques</w:t>
      </w:r>
    </w:p>
    <w:p w14:paraId="01861D50" w14:textId="77777777" w:rsidR="00006C14" w:rsidRPr="00967CB1" w:rsidRDefault="00006C14">
      <w:pPr>
        <w:tabs>
          <w:tab w:val="left" w:pos="3780"/>
        </w:tabs>
        <w:spacing w:after="0"/>
        <w:jc w:val="both"/>
        <w:rPr>
          <w:rFonts w:ascii="Arial" w:hAnsi="Arial" w:cs="Arial"/>
          <w:lang w:val="fr-FR"/>
        </w:rPr>
      </w:pPr>
    </w:p>
    <w:p w14:paraId="111F3C50" w14:textId="414AC85C" w:rsidR="00006C14" w:rsidRPr="00967CB1" w:rsidRDefault="00000000">
      <w:pPr>
        <w:tabs>
          <w:tab w:val="left" w:pos="3780"/>
        </w:tabs>
        <w:spacing w:after="0"/>
        <w:jc w:val="both"/>
        <w:rPr>
          <w:rFonts w:ascii="Arial" w:hAnsi="Arial" w:cs="Arial"/>
          <w:lang w:val="fr-FR"/>
        </w:rPr>
      </w:pPr>
      <w:r w:rsidRPr="00967CB1">
        <w:rPr>
          <w:rFonts w:ascii="Arial" w:hAnsi="Arial" w:cs="Arial"/>
          <w:lang w:val="fr-FR"/>
        </w:rPr>
        <w:t>Zone de reproduction</w:t>
      </w:r>
      <w:r w:rsidR="003531CE" w:rsidRPr="00967CB1">
        <w:rPr>
          <w:rFonts w:ascii="Arial" w:hAnsi="Arial" w:cs="Arial"/>
          <w:lang w:val="fr-FR"/>
        </w:rPr>
        <w:t> :</w:t>
      </w:r>
    </w:p>
    <w:p w14:paraId="76599005" w14:textId="66E74845" w:rsidR="00006C14" w:rsidRPr="00967CB1" w:rsidRDefault="00000000">
      <w:pPr>
        <w:tabs>
          <w:tab w:val="left" w:pos="3780"/>
        </w:tabs>
        <w:spacing w:after="0"/>
        <w:jc w:val="both"/>
        <w:rPr>
          <w:rFonts w:ascii="Arial" w:hAnsi="Arial" w:cs="Arial"/>
          <w:lang w:val="fr-FR"/>
        </w:rPr>
      </w:pPr>
      <w:r w:rsidRPr="00967CB1">
        <w:rPr>
          <w:rFonts w:ascii="Arial" w:hAnsi="Arial" w:cs="Arial"/>
          <w:lang w:val="fr-FR"/>
        </w:rPr>
        <w:t>En raison de leur mode de vie nomade et de la fluctuation des ressources alimentaires, les individus peuvent ou non se reproduire d’une année à l’autre. Les tailles des pontes sont petites (3-5) lorsque la nourriture est limitée, mais plus grandes (7-11) lorsque cette dernière est abondante. La période d’incubation est de 32 à 33</w:t>
      </w:r>
      <w:r w:rsidR="003531CE" w:rsidRPr="00967CB1">
        <w:rPr>
          <w:rFonts w:ascii="Arial" w:hAnsi="Arial" w:cs="Arial"/>
          <w:lang w:val="fr-FR"/>
        </w:rPr>
        <w:t> </w:t>
      </w:r>
      <w:r w:rsidRPr="00967CB1">
        <w:rPr>
          <w:rFonts w:ascii="Arial" w:hAnsi="Arial" w:cs="Arial"/>
          <w:lang w:val="fr-FR"/>
        </w:rPr>
        <w:t xml:space="preserve">jours, et la femelle commence à couver dès la ponte du premier œuf. Dans la plupart des études, les œufs sont habituellement pondus entre mi-mai et début juin, en fonction des conditions météorologiques et des ressources alimentaires. Le jeune quitte le nid après environ trois semaines (Holt </w:t>
      </w:r>
      <w:r w:rsidR="00985B53" w:rsidRPr="00967CB1">
        <w:rPr>
          <w:rFonts w:ascii="Arial" w:hAnsi="Arial" w:cs="Arial"/>
          <w:lang w:val="fr-FR"/>
        </w:rPr>
        <w:t>et al.</w:t>
      </w:r>
      <w:r w:rsidRPr="00967CB1">
        <w:rPr>
          <w:rFonts w:ascii="Arial" w:hAnsi="Arial" w:cs="Arial"/>
          <w:lang w:val="fr-FR"/>
        </w:rPr>
        <w:t>, 2020). Il est difficile de définir les territoires. Ceux-ci peuvent évoluer de manière saisonnière ou annuelle en fonction de la densité des proies, voire des caractéristiques topographiques, et entraîner des d</w:t>
      </w:r>
      <w:r w:rsidRPr="00967CB1">
        <w:rPr>
          <w:rFonts w:ascii="Arial" w:hAnsi="Arial" w:cs="Arial"/>
          <w:lang w:val="fr-FR"/>
        </w:rPr>
        <w:t>ensités de nids variables. Si la nourriture est abondante, ils peuvent nicher à des distances relativement courtes (~1-3</w:t>
      </w:r>
      <w:r w:rsidR="003531CE" w:rsidRPr="00967CB1">
        <w:rPr>
          <w:rFonts w:ascii="Arial" w:hAnsi="Arial" w:cs="Arial"/>
          <w:lang w:val="fr-FR"/>
        </w:rPr>
        <w:t> </w:t>
      </w:r>
      <w:r w:rsidRPr="00967CB1">
        <w:rPr>
          <w:rFonts w:ascii="Arial" w:hAnsi="Arial" w:cs="Arial"/>
          <w:lang w:val="fr-FR"/>
        </w:rPr>
        <w:t xml:space="preserve">km) entre les couples </w:t>
      </w:r>
      <w:r w:rsidR="007F0932" w:rsidRPr="00967CB1">
        <w:rPr>
          <w:rFonts w:ascii="Arial" w:hAnsi="Arial" w:cs="Arial"/>
          <w:lang w:val="fr-FR"/>
        </w:rPr>
        <w:t>[</w:t>
      </w:r>
      <w:r w:rsidRPr="00967CB1">
        <w:rPr>
          <w:rFonts w:ascii="Arial" w:hAnsi="Arial" w:cs="Arial"/>
          <w:lang w:val="fr-FR"/>
        </w:rPr>
        <w:t>par ex</w:t>
      </w:r>
      <w:r w:rsidR="007F0932" w:rsidRPr="00967CB1">
        <w:rPr>
          <w:rFonts w:ascii="Arial" w:hAnsi="Arial" w:cs="Arial"/>
          <w:lang w:val="fr-FR"/>
        </w:rPr>
        <w:t>emple,</w:t>
      </w:r>
      <w:r w:rsidRPr="00967CB1">
        <w:rPr>
          <w:rFonts w:ascii="Arial" w:hAnsi="Arial" w:cs="Arial"/>
          <w:lang w:val="fr-FR"/>
        </w:rPr>
        <w:t xml:space="preserve"> Hagen</w:t>
      </w:r>
      <w:r w:rsidR="007F0932" w:rsidRPr="00967CB1">
        <w:rPr>
          <w:rFonts w:ascii="Arial" w:hAnsi="Arial" w:cs="Arial"/>
          <w:lang w:val="fr-FR"/>
        </w:rPr>
        <w:t xml:space="preserve"> (</w:t>
      </w:r>
      <w:r w:rsidRPr="00967CB1">
        <w:rPr>
          <w:rFonts w:ascii="Arial" w:hAnsi="Arial" w:cs="Arial"/>
          <w:lang w:val="fr-FR"/>
        </w:rPr>
        <w:t>1960</w:t>
      </w:r>
      <w:r w:rsidR="007F0932" w:rsidRPr="00967CB1">
        <w:rPr>
          <w:rFonts w:ascii="Arial" w:hAnsi="Arial" w:cs="Arial"/>
          <w:lang w:val="fr-FR"/>
        </w:rPr>
        <w:t>),</w:t>
      </w:r>
      <w:r w:rsidRPr="00967CB1">
        <w:rPr>
          <w:rFonts w:ascii="Arial" w:hAnsi="Arial" w:cs="Arial"/>
          <w:lang w:val="fr-FR"/>
        </w:rPr>
        <w:t xml:space="preserve"> </w:t>
      </w:r>
      <w:proofErr w:type="spellStart"/>
      <w:r w:rsidRPr="00967CB1">
        <w:rPr>
          <w:rFonts w:ascii="Arial" w:hAnsi="Arial" w:cs="Arial"/>
          <w:lang w:val="fr-FR"/>
        </w:rPr>
        <w:t>Parmelee</w:t>
      </w:r>
      <w:proofErr w:type="spellEnd"/>
      <w:r w:rsidR="007F0932" w:rsidRPr="00967CB1">
        <w:rPr>
          <w:rFonts w:ascii="Arial" w:hAnsi="Arial" w:cs="Arial"/>
          <w:lang w:val="fr-FR"/>
        </w:rPr>
        <w:t xml:space="preserve"> (</w:t>
      </w:r>
      <w:r w:rsidRPr="00967CB1">
        <w:rPr>
          <w:rFonts w:ascii="Arial" w:hAnsi="Arial" w:cs="Arial"/>
          <w:lang w:val="fr-FR"/>
        </w:rPr>
        <w:t>1992</w:t>
      </w:r>
      <w:r w:rsidR="007F0932" w:rsidRPr="00967CB1">
        <w:rPr>
          <w:rFonts w:ascii="Arial" w:hAnsi="Arial" w:cs="Arial"/>
          <w:lang w:val="fr-FR"/>
        </w:rPr>
        <w:t>)</w:t>
      </w:r>
      <w:r w:rsidRPr="00967CB1">
        <w:rPr>
          <w:rFonts w:ascii="Arial" w:hAnsi="Arial" w:cs="Arial"/>
          <w:lang w:val="fr-FR"/>
        </w:rPr>
        <w:t xml:space="preserve">, Holt </w:t>
      </w:r>
      <w:r w:rsidR="00985B53" w:rsidRPr="00967CB1">
        <w:rPr>
          <w:rFonts w:ascii="Arial" w:hAnsi="Arial" w:cs="Arial"/>
          <w:lang w:val="fr-FR"/>
        </w:rPr>
        <w:t>et al.</w:t>
      </w:r>
      <w:r w:rsidR="007F0932" w:rsidRPr="00967CB1">
        <w:rPr>
          <w:rFonts w:ascii="Arial" w:hAnsi="Arial" w:cs="Arial"/>
          <w:lang w:val="fr-FR"/>
        </w:rPr>
        <w:t xml:space="preserve"> (</w:t>
      </w:r>
      <w:r w:rsidRPr="00967CB1">
        <w:rPr>
          <w:rFonts w:ascii="Arial" w:hAnsi="Arial" w:cs="Arial"/>
          <w:lang w:val="fr-FR"/>
        </w:rPr>
        <w:t>2020)</w:t>
      </w:r>
      <w:r w:rsidR="007F0932" w:rsidRPr="00967CB1">
        <w:rPr>
          <w:rFonts w:ascii="Arial" w:hAnsi="Arial" w:cs="Arial"/>
          <w:lang w:val="fr-FR"/>
        </w:rPr>
        <w:t>]</w:t>
      </w:r>
      <w:r w:rsidRPr="00967CB1">
        <w:rPr>
          <w:rFonts w:ascii="Arial" w:hAnsi="Arial" w:cs="Arial"/>
          <w:lang w:val="fr-FR"/>
        </w:rPr>
        <w:t>. L’âge de la première reproduction chez les mâles est supposé survenir principalement lorsque le plumage adulte est atteint, soit après 3 à 4</w:t>
      </w:r>
      <w:r w:rsidR="003531CE" w:rsidRPr="00967CB1">
        <w:rPr>
          <w:rFonts w:ascii="Arial" w:hAnsi="Arial" w:cs="Arial"/>
          <w:lang w:val="fr-FR"/>
        </w:rPr>
        <w:t> </w:t>
      </w:r>
      <w:r w:rsidRPr="00967CB1">
        <w:rPr>
          <w:rFonts w:ascii="Arial" w:hAnsi="Arial" w:cs="Arial"/>
          <w:lang w:val="fr-FR"/>
        </w:rPr>
        <w:t>ans. En Norvège, il a été confirmé que les femelles commencent à se reproduire dès l’âge d’un an (</w:t>
      </w:r>
      <w:proofErr w:type="spellStart"/>
      <w:r w:rsidRPr="00967CB1">
        <w:rPr>
          <w:rFonts w:ascii="Arial" w:hAnsi="Arial" w:cs="Arial"/>
          <w:lang w:val="fr-FR"/>
        </w:rPr>
        <w:t>Solheim</w:t>
      </w:r>
      <w:proofErr w:type="spellEnd"/>
      <w:r w:rsidRPr="00967CB1">
        <w:rPr>
          <w:rFonts w:ascii="Arial" w:hAnsi="Arial" w:cs="Arial"/>
          <w:lang w:val="fr-FR"/>
        </w:rPr>
        <w:t xml:space="preserve"> </w:t>
      </w:r>
      <w:r w:rsidR="00985B53" w:rsidRPr="00967CB1">
        <w:rPr>
          <w:rFonts w:ascii="Arial" w:hAnsi="Arial" w:cs="Arial"/>
          <w:lang w:val="fr-FR"/>
        </w:rPr>
        <w:t>et al.</w:t>
      </w:r>
      <w:r w:rsidRPr="00967CB1">
        <w:rPr>
          <w:rFonts w:ascii="Arial" w:hAnsi="Arial" w:cs="Arial"/>
          <w:lang w:val="fr-FR"/>
        </w:rPr>
        <w:t>, 2019), bien que cela soit probablement plus cour</w:t>
      </w:r>
      <w:r w:rsidRPr="00967CB1">
        <w:rPr>
          <w:rFonts w:ascii="Arial" w:hAnsi="Arial" w:cs="Arial"/>
          <w:lang w:val="fr-FR"/>
        </w:rPr>
        <w:t>ant à partir de 2</w:t>
      </w:r>
      <w:r w:rsidR="003531CE" w:rsidRPr="00967CB1">
        <w:rPr>
          <w:rFonts w:ascii="Arial" w:hAnsi="Arial" w:cs="Arial"/>
          <w:lang w:val="fr-FR"/>
        </w:rPr>
        <w:t> </w:t>
      </w:r>
      <w:r w:rsidRPr="00967CB1">
        <w:rPr>
          <w:rFonts w:ascii="Arial" w:hAnsi="Arial" w:cs="Arial"/>
          <w:lang w:val="fr-FR"/>
        </w:rPr>
        <w:t xml:space="preserve">ans ou plus. La polygamie (un mâle et deux femelles dans des nids séparés) est attestée dans plusieurs cas (voir Holt </w:t>
      </w:r>
      <w:r w:rsidR="00985B53" w:rsidRPr="00967CB1">
        <w:rPr>
          <w:rFonts w:ascii="Arial" w:hAnsi="Arial" w:cs="Arial"/>
          <w:lang w:val="fr-FR"/>
        </w:rPr>
        <w:t>et al.</w:t>
      </w:r>
      <w:r w:rsidRPr="00967CB1">
        <w:rPr>
          <w:rFonts w:ascii="Arial" w:hAnsi="Arial" w:cs="Arial"/>
          <w:lang w:val="fr-FR"/>
        </w:rPr>
        <w:t>, 2020).</w:t>
      </w:r>
    </w:p>
    <w:p w14:paraId="64F6F5AE" w14:textId="77777777" w:rsidR="00006C14" w:rsidRPr="00967CB1" w:rsidRDefault="00006C14">
      <w:pPr>
        <w:tabs>
          <w:tab w:val="left" w:pos="3780"/>
        </w:tabs>
        <w:spacing w:after="0"/>
        <w:jc w:val="both"/>
        <w:rPr>
          <w:rFonts w:ascii="Arial" w:hAnsi="Arial" w:cs="Arial"/>
          <w:lang w:val="fr-FR"/>
        </w:rPr>
      </w:pPr>
    </w:p>
    <w:p w14:paraId="713BFEFB" w14:textId="1B5A83BC" w:rsidR="00006C14" w:rsidRPr="00967CB1" w:rsidRDefault="00000000">
      <w:pPr>
        <w:tabs>
          <w:tab w:val="left" w:pos="3780"/>
        </w:tabs>
        <w:spacing w:after="0"/>
        <w:jc w:val="both"/>
        <w:rPr>
          <w:rFonts w:ascii="Arial" w:hAnsi="Arial" w:cs="Arial"/>
          <w:lang w:val="fr-FR"/>
        </w:rPr>
      </w:pPr>
      <w:r w:rsidRPr="00967CB1">
        <w:rPr>
          <w:rFonts w:ascii="Arial" w:hAnsi="Arial" w:cs="Arial"/>
          <w:lang w:val="fr-FR"/>
        </w:rPr>
        <w:t>Régime alimentaire</w:t>
      </w:r>
      <w:r w:rsidR="003531CE" w:rsidRPr="00967CB1">
        <w:rPr>
          <w:rFonts w:ascii="Arial" w:hAnsi="Arial" w:cs="Arial"/>
          <w:lang w:val="fr-FR"/>
        </w:rPr>
        <w:t> :</w:t>
      </w:r>
    </w:p>
    <w:p w14:paraId="25B1DD2B" w14:textId="6D9AB1C0" w:rsidR="00006C14" w:rsidRPr="00967CB1" w:rsidRDefault="00000000">
      <w:pPr>
        <w:tabs>
          <w:tab w:val="left" w:pos="3780"/>
        </w:tabs>
        <w:spacing w:after="0"/>
        <w:jc w:val="both"/>
        <w:rPr>
          <w:rFonts w:ascii="Arial" w:hAnsi="Arial" w:cs="Arial"/>
          <w:lang w:val="fr-FR"/>
        </w:rPr>
      </w:pPr>
      <w:r w:rsidRPr="00967CB1">
        <w:rPr>
          <w:rFonts w:ascii="Arial" w:hAnsi="Arial" w:cs="Arial"/>
          <w:lang w:val="fr-FR"/>
        </w:rPr>
        <w:t xml:space="preserve">Depuis plus d’un siècle, il est de notoriété publique que les harfangs des neiges dépendent de fortes densités de lemmings ou de campagnols, à quelques exceptions près, pour assurer leur reproduction (Holt </w:t>
      </w:r>
      <w:r w:rsidR="00985B53" w:rsidRPr="00967CB1">
        <w:rPr>
          <w:rFonts w:ascii="Arial" w:hAnsi="Arial" w:cs="Arial"/>
          <w:lang w:val="fr-FR"/>
        </w:rPr>
        <w:t>et al.</w:t>
      </w:r>
      <w:r w:rsidRPr="00967CB1">
        <w:rPr>
          <w:rFonts w:ascii="Arial" w:hAnsi="Arial" w:cs="Arial"/>
          <w:lang w:val="fr-FR"/>
        </w:rPr>
        <w:t>, 2020</w:t>
      </w:r>
      <w:r w:rsidR="003531CE" w:rsidRPr="00967CB1">
        <w:rPr>
          <w:rFonts w:ascii="Arial" w:hAnsi="Arial" w:cs="Arial"/>
          <w:lang w:val="fr-FR"/>
        </w:rPr>
        <w:t> ;</w:t>
      </w:r>
      <w:r w:rsidRPr="00967CB1">
        <w:rPr>
          <w:rFonts w:ascii="Arial" w:hAnsi="Arial" w:cs="Arial"/>
          <w:lang w:val="fr-FR"/>
        </w:rPr>
        <w:t xml:space="preserve"> 2024</w:t>
      </w:r>
      <w:r w:rsidR="003531CE" w:rsidRPr="00967CB1">
        <w:rPr>
          <w:rFonts w:ascii="Arial" w:hAnsi="Arial" w:cs="Arial"/>
          <w:lang w:val="fr-FR"/>
        </w:rPr>
        <w:t> ;</w:t>
      </w:r>
      <w:r w:rsidRPr="00967CB1">
        <w:rPr>
          <w:rFonts w:ascii="Arial" w:hAnsi="Arial" w:cs="Arial"/>
          <w:lang w:val="fr-FR"/>
        </w:rPr>
        <w:t xml:space="preserve"> 2025). Des études menées au Groenland ont montré que les harfangs des neiges n’essaient de se reproduire que si la densité est d’environ deux lemmings par hectare lors de la fonte des neiges (</w:t>
      </w:r>
      <w:proofErr w:type="spellStart"/>
      <w:r w:rsidRPr="00967CB1">
        <w:rPr>
          <w:rFonts w:ascii="Arial" w:hAnsi="Arial" w:cs="Arial"/>
          <w:lang w:val="fr-FR"/>
        </w:rPr>
        <w:t>Gilg</w:t>
      </w:r>
      <w:proofErr w:type="spellEnd"/>
      <w:r w:rsidRPr="00967CB1">
        <w:rPr>
          <w:rFonts w:ascii="Arial" w:hAnsi="Arial" w:cs="Arial"/>
          <w:lang w:val="fr-FR"/>
        </w:rPr>
        <w:t xml:space="preserve"> </w:t>
      </w:r>
      <w:r w:rsidR="00985B53" w:rsidRPr="00967CB1">
        <w:rPr>
          <w:rFonts w:ascii="Arial" w:hAnsi="Arial" w:cs="Arial"/>
          <w:lang w:val="fr-FR"/>
        </w:rPr>
        <w:t>et al.</w:t>
      </w:r>
      <w:r w:rsidRPr="00967CB1">
        <w:rPr>
          <w:rFonts w:ascii="Arial" w:hAnsi="Arial" w:cs="Arial"/>
          <w:lang w:val="fr-FR"/>
        </w:rPr>
        <w:t>, 2003). Ils sont capables de tuer un large éventail d’espèces de proies, allant des petits aux grands mammifères et aux oiseaux, à tout moment de l’année. Les poissons, les grenouilles et d’autres animaux aquatiques peuvent également faire partie de leur régime alimentaire (</w:t>
      </w:r>
      <w:proofErr w:type="spellStart"/>
      <w:r w:rsidRPr="00967CB1">
        <w:rPr>
          <w:rFonts w:ascii="Arial" w:hAnsi="Arial" w:cs="Arial"/>
          <w:lang w:val="fr-FR"/>
        </w:rPr>
        <w:t>Potapov</w:t>
      </w:r>
      <w:proofErr w:type="spellEnd"/>
      <w:r w:rsidRPr="00967CB1">
        <w:rPr>
          <w:rFonts w:ascii="Arial" w:hAnsi="Arial" w:cs="Arial"/>
          <w:lang w:val="fr-FR"/>
        </w:rPr>
        <w:t xml:space="preserve"> &amp; S</w:t>
      </w:r>
      <w:r w:rsidRPr="00967CB1">
        <w:rPr>
          <w:rFonts w:ascii="Arial" w:hAnsi="Arial" w:cs="Arial"/>
          <w:lang w:val="fr-FR"/>
        </w:rPr>
        <w:t>ale, 2012). En ce qui concerne les harfangs des neiges qui hivernent dans les régions arctiques, de nombreux éléments prouvent que les lagopèdes constituent des proies importantes. Ce phénomène a été décrit par plusieurs auteurs (</w:t>
      </w:r>
      <w:proofErr w:type="spellStart"/>
      <w:r w:rsidRPr="00967CB1">
        <w:rPr>
          <w:rFonts w:ascii="Arial" w:hAnsi="Arial" w:cs="Arial"/>
          <w:lang w:val="fr-FR"/>
        </w:rPr>
        <w:t>Portenko</w:t>
      </w:r>
      <w:proofErr w:type="spellEnd"/>
      <w:r w:rsidRPr="00967CB1">
        <w:rPr>
          <w:rFonts w:ascii="Arial" w:hAnsi="Arial" w:cs="Arial"/>
          <w:lang w:val="fr-FR"/>
        </w:rPr>
        <w:t>, 1972</w:t>
      </w:r>
      <w:r w:rsidR="003531CE" w:rsidRPr="00967CB1">
        <w:rPr>
          <w:rFonts w:ascii="Arial" w:hAnsi="Arial" w:cs="Arial"/>
          <w:lang w:val="fr-FR"/>
        </w:rPr>
        <w:t> ;</w:t>
      </w:r>
      <w:r w:rsidRPr="00967CB1">
        <w:rPr>
          <w:rFonts w:ascii="Arial" w:hAnsi="Arial" w:cs="Arial"/>
          <w:lang w:val="fr-FR"/>
        </w:rPr>
        <w:t xml:space="preserve"> </w:t>
      </w:r>
      <w:proofErr w:type="spellStart"/>
      <w:r w:rsidRPr="00967CB1">
        <w:rPr>
          <w:rFonts w:ascii="Arial" w:hAnsi="Arial" w:cs="Arial"/>
          <w:lang w:val="fr-FR"/>
        </w:rPr>
        <w:t>Mikkola</w:t>
      </w:r>
      <w:proofErr w:type="spellEnd"/>
      <w:r w:rsidRPr="00967CB1">
        <w:rPr>
          <w:rFonts w:ascii="Arial" w:hAnsi="Arial" w:cs="Arial"/>
          <w:lang w:val="fr-FR"/>
        </w:rPr>
        <w:t>, 1983</w:t>
      </w:r>
      <w:r w:rsidR="003531CE" w:rsidRPr="00967CB1">
        <w:rPr>
          <w:rFonts w:ascii="Arial" w:hAnsi="Arial" w:cs="Arial"/>
          <w:lang w:val="fr-FR"/>
        </w:rPr>
        <w:t> ;</w:t>
      </w:r>
      <w:r w:rsidRPr="00967CB1">
        <w:rPr>
          <w:rFonts w:ascii="Arial" w:hAnsi="Arial" w:cs="Arial"/>
          <w:lang w:val="fr-FR"/>
        </w:rPr>
        <w:t xml:space="preserve"> </w:t>
      </w:r>
      <w:proofErr w:type="spellStart"/>
      <w:r w:rsidRPr="00967CB1">
        <w:rPr>
          <w:rFonts w:ascii="Arial" w:hAnsi="Arial" w:cs="Arial"/>
          <w:lang w:val="fr-FR"/>
        </w:rPr>
        <w:t>Mehlum</w:t>
      </w:r>
      <w:proofErr w:type="spellEnd"/>
      <w:r w:rsidRPr="00967CB1">
        <w:rPr>
          <w:rFonts w:ascii="Arial" w:hAnsi="Arial" w:cs="Arial"/>
          <w:lang w:val="fr-FR"/>
        </w:rPr>
        <w:t xml:space="preserve"> &amp; </w:t>
      </w:r>
      <w:proofErr w:type="spellStart"/>
      <w:r w:rsidRPr="00967CB1">
        <w:rPr>
          <w:rFonts w:ascii="Arial" w:hAnsi="Arial" w:cs="Arial"/>
          <w:lang w:val="fr-FR"/>
        </w:rPr>
        <w:t>Gjertz</w:t>
      </w:r>
      <w:proofErr w:type="spellEnd"/>
      <w:r w:rsidRPr="00967CB1">
        <w:rPr>
          <w:rFonts w:ascii="Arial" w:hAnsi="Arial" w:cs="Arial"/>
          <w:lang w:val="fr-FR"/>
        </w:rPr>
        <w:t>, 1998</w:t>
      </w:r>
      <w:r w:rsidR="003531CE" w:rsidRPr="00967CB1">
        <w:rPr>
          <w:rFonts w:ascii="Arial" w:hAnsi="Arial" w:cs="Arial"/>
          <w:lang w:val="fr-FR"/>
        </w:rPr>
        <w:t> ;</w:t>
      </w:r>
      <w:r w:rsidRPr="00967CB1">
        <w:rPr>
          <w:rFonts w:ascii="Arial" w:hAnsi="Arial" w:cs="Arial"/>
          <w:lang w:val="fr-FR"/>
        </w:rPr>
        <w:t xml:space="preserve"> </w:t>
      </w:r>
      <w:proofErr w:type="spellStart"/>
      <w:r w:rsidRPr="00967CB1">
        <w:rPr>
          <w:rFonts w:ascii="Arial" w:hAnsi="Arial" w:cs="Arial"/>
          <w:lang w:val="fr-FR"/>
        </w:rPr>
        <w:t>Rogacheva</w:t>
      </w:r>
      <w:proofErr w:type="spellEnd"/>
      <w:r w:rsidRPr="00967CB1">
        <w:rPr>
          <w:rFonts w:ascii="Arial" w:hAnsi="Arial" w:cs="Arial"/>
          <w:lang w:val="fr-FR"/>
        </w:rPr>
        <w:t>, 2005</w:t>
      </w:r>
      <w:r w:rsidR="003531CE" w:rsidRPr="00967CB1">
        <w:rPr>
          <w:rFonts w:ascii="Arial" w:hAnsi="Arial" w:cs="Arial"/>
          <w:lang w:val="fr-FR"/>
        </w:rPr>
        <w:t> ;</w:t>
      </w:r>
      <w:r w:rsidRPr="00967CB1">
        <w:rPr>
          <w:rFonts w:ascii="Arial" w:hAnsi="Arial" w:cs="Arial"/>
          <w:lang w:val="fr-FR"/>
        </w:rPr>
        <w:t xml:space="preserve"> </w:t>
      </w:r>
      <w:proofErr w:type="spellStart"/>
      <w:r w:rsidRPr="00967CB1">
        <w:rPr>
          <w:rFonts w:ascii="Arial" w:hAnsi="Arial" w:cs="Arial"/>
          <w:lang w:val="fr-FR"/>
        </w:rPr>
        <w:t>Potapov</w:t>
      </w:r>
      <w:proofErr w:type="spellEnd"/>
      <w:r w:rsidRPr="00967CB1">
        <w:rPr>
          <w:rFonts w:ascii="Arial" w:hAnsi="Arial" w:cs="Arial"/>
          <w:lang w:val="fr-FR"/>
        </w:rPr>
        <w:t xml:space="preserve"> &amp; Sale, 2012).</w:t>
      </w:r>
    </w:p>
    <w:p w14:paraId="76FC3ED8" w14:textId="77777777" w:rsidR="00F85309" w:rsidRPr="00967CB1" w:rsidRDefault="00F85309">
      <w:pPr>
        <w:tabs>
          <w:tab w:val="left" w:pos="3780"/>
        </w:tabs>
        <w:spacing w:after="0"/>
        <w:jc w:val="both"/>
        <w:rPr>
          <w:rFonts w:ascii="Arial" w:hAnsi="Arial" w:cs="Arial"/>
          <w:lang w:val="fr-FR"/>
        </w:rPr>
      </w:pPr>
    </w:p>
    <w:p w14:paraId="337E895F" w14:textId="07DAFBD8" w:rsidR="00006C14" w:rsidRPr="00967CB1" w:rsidRDefault="00000000">
      <w:pPr>
        <w:tabs>
          <w:tab w:val="left" w:pos="3780"/>
        </w:tabs>
        <w:spacing w:after="0"/>
        <w:jc w:val="both"/>
        <w:rPr>
          <w:rFonts w:ascii="Arial" w:hAnsi="Arial" w:cs="Arial"/>
          <w:lang w:val="fr-FR"/>
        </w:rPr>
      </w:pPr>
      <w:r w:rsidRPr="00967CB1">
        <w:rPr>
          <w:rFonts w:ascii="Arial" w:hAnsi="Arial" w:cs="Arial"/>
          <w:lang w:val="fr-FR"/>
        </w:rPr>
        <w:t>Durée de vie</w:t>
      </w:r>
      <w:r w:rsidR="003531CE" w:rsidRPr="00967CB1">
        <w:rPr>
          <w:rFonts w:ascii="Arial" w:hAnsi="Arial" w:cs="Arial"/>
          <w:lang w:val="fr-FR"/>
        </w:rPr>
        <w:t> :</w:t>
      </w:r>
    </w:p>
    <w:p w14:paraId="1868D7AF" w14:textId="7F142881" w:rsidR="00006C14" w:rsidRPr="00967CB1" w:rsidRDefault="00000000">
      <w:pPr>
        <w:tabs>
          <w:tab w:val="left" w:pos="3780"/>
        </w:tabs>
        <w:spacing w:after="0"/>
        <w:jc w:val="both"/>
        <w:rPr>
          <w:rFonts w:ascii="Arial" w:hAnsi="Arial" w:cs="Arial"/>
          <w:lang w:val="fr-FR"/>
        </w:rPr>
      </w:pPr>
      <w:r w:rsidRPr="00967CB1">
        <w:rPr>
          <w:rFonts w:ascii="Arial" w:hAnsi="Arial" w:cs="Arial"/>
          <w:lang w:val="fr-FR"/>
        </w:rPr>
        <w:t>Certains individus peuvent vivre de 15 à 20</w:t>
      </w:r>
      <w:r w:rsidR="003531CE" w:rsidRPr="00967CB1">
        <w:rPr>
          <w:rFonts w:ascii="Arial" w:hAnsi="Arial" w:cs="Arial"/>
          <w:lang w:val="fr-FR"/>
        </w:rPr>
        <w:t> </w:t>
      </w:r>
      <w:r w:rsidRPr="00967CB1">
        <w:rPr>
          <w:rFonts w:ascii="Arial" w:hAnsi="Arial" w:cs="Arial"/>
          <w:lang w:val="fr-FR"/>
        </w:rPr>
        <w:t>ans à l’état sauvage. Le record de longévité dans la nature est détenu par une femelle baguée dans le Massachusetts, puis recapturée et relâchée dans le Montana à l’âge d’au moins 23</w:t>
      </w:r>
      <w:r w:rsidR="003531CE" w:rsidRPr="00967CB1">
        <w:rPr>
          <w:rFonts w:ascii="Arial" w:hAnsi="Arial" w:cs="Arial"/>
          <w:lang w:val="fr-FR"/>
        </w:rPr>
        <w:t> </w:t>
      </w:r>
      <w:r w:rsidRPr="00967CB1">
        <w:rPr>
          <w:rFonts w:ascii="Arial" w:hAnsi="Arial" w:cs="Arial"/>
          <w:lang w:val="fr-FR"/>
        </w:rPr>
        <w:t>ans et 10</w:t>
      </w:r>
      <w:r w:rsidR="003531CE" w:rsidRPr="00967CB1">
        <w:rPr>
          <w:rFonts w:ascii="Arial" w:hAnsi="Arial" w:cs="Arial"/>
          <w:lang w:val="fr-FR"/>
        </w:rPr>
        <w:t> </w:t>
      </w:r>
      <w:r w:rsidRPr="00967CB1">
        <w:rPr>
          <w:rFonts w:ascii="Arial" w:hAnsi="Arial" w:cs="Arial"/>
          <w:lang w:val="fr-FR"/>
        </w:rPr>
        <w:t xml:space="preserve">mois (Holt </w:t>
      </w:r>
      <w:r w:rsidR="00985B53" w:rsidRPr="00967CB1">
        <w:rPr>
          <w:rFonts w:ascii="Arial" w:hAnsi="Arial" w:cs="Arial"/>
          <w:lang w:val="fr-FR"/>
        </w:rPr>
        <w:t>et al.</w:t>
      </w:r>
      <w:r w:rsidRPr="00967CB1">
        <w:rPr>
          <w:rFonts w:ascii="Arial" w:hAnsi="Arial" w:cs="Arial"/>
          <w:lang w:val="fr-FR"/>
        </w:rPr>
        <w:t>, 2020). Un oiseau en captivité en Suisse a atteint au moins l’âge de 28</w:t>
      </w:r>
      <w:r w:rsidR="003531CE" w:rsidRPr="00967CB1">
        <w:rPr>
          <w:rFonts w:ascii="Arial" w:hAnsi="Arial" w:cs="Arial"/>
          <w:lang w:val="fr-FR"/>
        </w:rPr>
        <w:t> </w:t>
      </w:r>
      <w:r w:rsidRPr="00967CB1">
        <w:rPr>
          <w:rFonts w:ascii="Arial" w:hAnsi="Arial" w:cs="Arial"/>
          <w:lang w:val="fr-FR"/>
        </w:rPr>
        <w:t>ans (Schenker, 1978). La durée d’une génération est de 7,77</w:t>
      </w:r>
      <w:r w:rsidR="003531CE" w:rsidRPr="00967CB1">
        <w:rPr>
          <w:rFonts w:ascii="Arial" w:hAnsi="Arial" w:cs="Arial"/>
          <w:lang w:val="fr-FR"/>
        </w:rPr>
        <w:t> </w:t>
      </w:r>
      <w:r w:rsidRPr="00967CB1">
        <w:rPr>
          <w:rFonts w:ascii="Arial" w:hAnsi="Arial" w:cs="Arial"/>
          <w:lang w:val="fr-FR"/>
        </w:rPr>
        <w:t>ans (</w:t>
      </w:r>
      <w:proofErr w:type="spellStart"/>
      <w:r w:rsidRPr="00967CB1">
        <w:rPr>
          <w:rFonts w:ascii="Arial" w:hAnsi="Arial" w:cs="Arial"/>
          <w:lang w:val="fr-FR"/>
        </w:rPr>
        <w:t>BirdLife</w:t>
      </w:r>
      <w:proofErr w:type="spellEnd"/>
      <w:r w:rsidRPr="00967CB1">
        <w:rPr>
          <w:rFonts w:ascii="Arial" w:hAnsi="Arial" w:cs="Arial"/>
          <w:lang w:val="fr-FR"/>
        </w:rPr>
        <w:t xml:space="preserve"> International, 2021a).</w:t>
      </w:r>
    </w:p>
    <w:p w14:paraId="092703B5" w14:textId="77777777" w:rsidR="00006C14" w:rsidRPr="00967CB1" w:rsidRDefault="00000000">
      <w:pPr>
        <w:tabs>
          <w:tab w:val="left" w:pos="3780"/>
        </w:tabs>
        <w:spacing w:after="0"/>
        <w:jc w:val="both"/>
        <w:rPr>
          <w:rFonts w:ascii="Arial" w:hAnsi="Arial" w:cs="Arial"/>
          <w:lang w:val="fr-FR"/>
        </w:rPr>
      </w:pPr>
      <w:r w:rsidRPr="00967CB1">
        <w:rPr>
          <w:rFonts w:ascii="Arial" w:hAnsi="Arial" w:cs="Arial"/>
          <w:lang w:val="fr-FR"/>
        </w:rPr>
        <w:tab/>
      </w:r>
    </w:p>
    <w:p w14:paraId="38C5F3E5" w14:textId="77777777" w:rsidR="00006C14" w:rsidRPr="00967CB1" w:rsidRDefault="00000000">
      <w:pPr>
        <w:spacing w:after="0"/>
        <w:ind w:left="540" w:hanging="540"/>
        <w:jc w:val="both"/>
        <w:rPr>
          <w:rFonts w:ascii="Arial" w:hAnsi="Arial" w:cs="Arial"/>
          <w:lang w:val="fr-FR"/>
        </w:rPr>
      </w:pPr>
      <w:r w:rsidRPr="00967CB1">
        <w:rPr>
          <w:rFonts w:ascii="Arial" w:hAnsi="Arial" w:cs="Arial"/>
          <w:lang w:val="fr-FR"/>
        </w:rPr>
        <w:t xml:space="preserve">4.5 </w:t>
      </w:r>
      <w:r w:rsidRPr="00967CB1">
        <w:rPr>
          <w:rFonts w:ascii="Arial" w:hAnsi="Arial" w:cs="Arial"/>
          <w:lang w:val="fr-FR"/>
        </w:rPr>
        <w:tab/>
        <w:t xml:space="preserve">Rôle du taxon dans son écosystème </w:t>
      </w:r>
    </w:p>
    <w:p w14:paraId="1D2A7A6D" w14:textId="77777777" w:rsidR="00006C14" w:rsidRPr="00967CB1" w:rsidRDefault="00006C14">
      <w:pPr>
        <w:spacing w:after="0"/>
        <w:jc w:val="both"/>
        <w:rPr>
          <w:rFonts w:ascii="Arial" w:hAnsi="Arial" w:cs="Arial"/>
          <w:lang w:val="fr-FR"/>
        </w:rPr>
      </w:pPr>
    </w:p>
    <w:p w14:paraId="01A76019" w14:textId="0BC75F76" w:rsidR="00006C14" w:rsidRPr="00967CB1" w:rsidRDefault="00000000">
      <w:pPr>
        <w:spacing w:after="0"/>
        <w:jc w:val="both"/>
        <w:rPr>
          <w:rFonts w:ascii="Arial" w:hAnsi="Arial" w:cs="Arial"/>
          <w:lang w:val="fr-FR"/>
        </w:rPr>
      </w:pPr>
      <w:r w:rsidRPr="00967CB1">
        <w:rPr>
          <w:rFonts w:ascii="Arial" w:hAnsi="Arial" w:cs="Arial"/>
          <w:lang w:val="fr-FR"/>
        </w:rPr>
        <w:t xml:space="preserve">Le harfang des neiges est un </w:t>
      </w:r>
      <w:proofErr w:type="spellStart"/>
      <w:r w:rsidRPr="00967CB1">
        <w:rPr>
          <w:rFonts w:ascii="Arial" w:hAnsi="Arial" w:cs="Arial"/>
          <w:lang w:val="fr-FR"/>
        </w:rPr>
        <w:t>superprédateur</w:t>
      </w:r>
      <w:proofErr w:type="spellEnd"/>
      <w:r w:rsidRPr="00967CB1">
        <w:rPr>
          <w:rFonts w:ascii="Arial" w:hAnsi="Arial" w:cs="Arial"/>
          <w:lang w:val="fr-FR"/>
        </w:rPr>
        <w:t xml:space="preserve"> dans les écosystèmes arctiques et se nourrit d’une grande variété de proies, telles que les lemmings, les campagnols, les lièvres et les lagopèdes. Cela en fait une espèce importante pour l’évaluation de l’état de santé de l’environnement arctique. En s’appuyant sur les fluctuations de la population de harfangs des neiges comme indicateur des variations de la population de lemmings, les harfangs des neiges pourraient servir de précurseur ou d’indicateur d’un environnement arctique sain, tant </w:t>
      </w:r>
      <w:r w:rsidRPr="00967CB1">
        <w:rPr>
          <w:rFonts w:ascii="Arial" w:hAnsi="Arial" w:cs="Arial"/>
          <w:lang w:val="fr-FR"/>
        </w:rPr>
        <w:t xml:space="preserve">à l’échelle locale que régionale (Holt </w:t>
      </w:r>
      <w:r w:rsidR="00985B53" w:rsidRPr="00967CB1">
        <w:rPr>
          <w:rFonts w:ascii="Arial" w:hAnsi="Arial" w:cs="Arial"/>
          <w:lang w:val="fr-FR"/>
        </w:rPr>
        <w:t>et al.</w:t>
      </w:r>
      <w:r w:rsidRPr="00967CB1">
        <w:rPr>
          <w:rFonts w:ascii="Arial" w:hAnsi="Arial" w:cs="Arial"/>
          <w:lang w:val="fr-FR"/>
        </w:rPr>
        <w:t>, 2024). Comme toutes les espèces qui migrent, mais notamment celles qui migrent vers l’Arctique, les harfangs des neiges jouent un rôle essentiel dans le transfert de nutriments vers cette région [voir cet exemple de transfert de nutriments des oiseaux de mer (</w:t>
      </w:r>
      <w:proofErr w:type="spellStart"/>
      <w:r w:rsidRPr="00967CB1">
        <w:rPr>
          <w:rFonts w:ascii="Arial" w:hAnsi="Arial" w:cs="Arial"/>
          <w:lang w:val="fr-FR"/>
        </w:rPr>
        <w:t>Zwolicki</w:t>
      </w:r>
      <w:proofErr w:type="spellEnd"/>
      <w:r w:rsidRPr="00967CB1">
        <w:rPr>
          <w:rFonts w:ascii="Arial" w:hAnsi="Arial" w:cs="Arial"/>
          <w:lang w:val="fr-FR"/>
        </w:rPr>
        <w:t xml:space="preserve"> </w:t>
      </w:r>
      <w:r w:rsidR="00985B53" w:rsidRPr="00967CB1">
        <w:rPr>
          <w:rFonts w:ascii="Arial" w:hAnsi="Arial" w:cs="Arial"/>
          <w:lang w:val="fr-FR"/>
        </w:rPr>
        <w:t>et al.</w:t>
      </w:r>
      <w:r w:rsidRPr="00967CB1">
        <w:rPr>
          <w:rFonts w:ascii="Arial" w:hAnsi="Arial" w:cs="Arial"/>
          <w:lang w:val="fr-FR"/>
        </w:rPr>
        <w:t>, 2016)].</w:t>
      </w:r>
    </w:p>
    <w:p w14:paraId="0D1E50EA" w14:textId="77777777" w:rsidR="00006C14" w:rsidRPr="00967CB1" w:rsidRDefault="00006C14">
      <w:pPr>
        <w:spacing w:after="0"/>
        <w:ind w:left="720"/>
        <w:jc w:val="both"/>
        <w:rPr>
          <w:rFonts w:ascii="Arial" w:hAnsi="Arial" w:cs="Arial"/>
          <w:lang w:val="fr-FR"/>
        </w:rPr>
      </w:pPr>
    </w:p>
    <w:p w14:paraId="5F12CC77" w14:textId="77777777" w:rsidR="00006C14" w:rsidRPr="00967CB1" w:rsidRDefault="00000000">
      <w:pPr>
        <w:spacing w:after="0"/>
        <w:ind w:left="540" w:hanging="540"/>
        <w:jc w:val="both"/>
        <w:rPr>
          <w:rFonts w:ascii="Arial" w:hAnsi="Arial" w:cs="Arial"/>
          <w:b/>
          <w:bCs/>
          <w:lang w:val="fr-FR"/>
        </w:rPr>
      </w:pPr>
      <w:r w:rsidRPr="00967CB1">
        <w:rPr>
          <w:rFonts w:ascii="Arial" w:hAnsi="Arial" w:cs="Arial"/>
          <w:b/>
          <w:bCs/>
          <w:lang w:val="fr-FR"/>
        </w:rPr>
        <w:lastRenderedPageBreak/>
        <w:t>5.</w:t>
      </w:r>
      <w:r w:rsidRPr="00967CB1">
        <w:rPr>
          <w:rFonts w:ascii="Arial" w:hAnsi="Arial" w:cs="Arial"/>
          <w:b/>
          <w:bCs/>
          <w:lang w:val="fr-FR"/>
        </w:rPr>
        <w:tab/>
        <w:t xml:space="preserve">État de conservation et menaces </w:t>
      </w:r>
    </w:p>
    <w:p w14:paraId="6F3AE40E" w14:textId="77777777" w:rsidR="00006C14" w:rsidRPr="00967CB1" w:rsidRDefault="00006C14">
      <w:pPr>
        <w:spacing w:after="0"/>
        <w:ind w:left="540"/>
        <w:jc w:val="both"/>
        <w:rPr>
          <w:rFonts w:ascii="Arial" w:hAnsi="Arial" w:cs="Arial"/>
          <w:lang w:val="fr-FR"/>
        </w:rPr>
      </w:pPr>
    </w:p>
    <w:p w14:paraId="414BE81E" w14:textId="77777777" w:rsidR="00006C14" w:rsidRPr="00967CB1" w:rsidRDefault="00000000">
      <w:pPr>
        <w:spacing w:after="0"/>
        <w:ind w:left="540" w:hanging="540"/>
        <w:jc w:val="both"/>
        <w:rPr>
          <w:rFonts w:ascii="Arial" w:hAnsi="Arial" w:cs="Arial"/>
          <w:lang w:val="fr-FR"/>
        </w:rPr>
      </w:pPr>
      <w:r w:rsidRPr="00967CB1">
        <w:rPr>
          <w:rFonts w:ascii="Arial" w:hAnsi="Arial" w:cs="Arial"/>
          <w:lang w:val="fr-FR"/>
        </w:rPr>
        <w:t xml:space="preserve">5.1 </w:t>
      </w:r>
      <w:r w:rsidRPr="00967CB1">
        <w:rPr>
          <w:rFonts w:ascii="Arial" w:hAnsi="Arial" w:cs="Arial"/>
          <w:lang w:val="fr-FR"/>
        </w:rPr>
        <w:tab/>
        <w:t>Évaluation de la Liste rouge de l’UICN (si disponible)</w:t>
      </w:r>
    </w:p>
    <w:p w14:paraId="1814AAA1" w14:textId="77777777" w:rsidR="00006C14" w:rsidRPr="00967CB1" w:rsidRDefault="00006C14">
      <w:pPr>
        <w:spacing w:after="0"/>
        <w:jc w:val="both"/>
        <w:rPr>
          <w:rFonts w:ascii="Arial" w:hAnsi="Arial" w:cs="Arial"/>
          <w:lang w:val="fr-FR"/>
        </w:rPr>
      </w:pPr>
    </w:p>
    <w:p w14:paraId="6BE2B342" w14:textId="4BCDD9AD" w:rsidR="00006C14" w:rsidRPr="00967CB1" w:rsidRDefault="00000000">
      <w:pPr>
        <w:spacing w:after="0"/>
        <w:jc w:val="both"/>
        <w:rPr>
          <w:rFonts w:ascii="Arial" w:hAnsi="Arial" w:cs="Arial"/>
          <w:lang w:val="fr-FR"/>
        </w:rPr>
      </w:pPr>
      <w:r w:rsidRPr="00967CB1">
        <w:rPr>
          <w:rFonts w:ascii="Arial" w:hAnsi="Arial" w:cs="Arial"/>
          <w:lang w:val="fr-FR"/>
        </w:rPr>
        <w:t>L’espèce a été reclassée de la catégorie «</w:t>
      </w:r>
      <w:r w:rsidR="003531CE" w:rsidRPr="00967CB1">
        <w:rPr>
          <w:rFonts w:ascii="Arial" w:hAnsi="Arial" w:cs="Arial"/>
          <w:lang w:val="fr-FR"/>
        </w:rPr>
        <w:t> </w:t>
      </w:r>
      <w:r w:rsidRPr="00967CB1">
        <w:rPr>
          <w:rFonts w:ascii="Arial" w:hAnsi="Arial" w:cs="Arial"/>
          <w:lang w:val="fr-FR"/>
        </w:rPr>
        <w:t>préoccupation mineure</w:t>
      </w:r>
      <w:r w:rsidR="003531CE" w:rsidRPr="00967CB1">
        <w:rPr>
          <w:rFonts w:ascii="Arial" w:hAnsi="Arial" w:cs="Arial"/>
          <w:lang w:val="fr-FR"/>
        </w:rPr>
        <w:t> </w:t>
      </w:r>
      <w:r w:rsidRPr="00967CB1">
        <w:rPr>
          <w:rFonts w:ascii="Arial" w:hAnsi="Arial" w:cs="Arial"/>
          <w:lang w:val="fr-FR"/>
        </w:rPr>
        <w:t>» à la catégorie «</w:t>
      </w:r>
      <w:r w:rsidR="003531CE" w:rsidRPr="00967CB1">
        <w:rPr>
          <w:rFonts w:ascii="Arial" w:hAnsi="Arial" w:cs="Arial"/>
          <w:lang w:val="fr-FR"/>
        </w:rPr>
        <w:t> </w:t>
      </w:r>
      <w:r w:rsidRPr="00967CB1">
        <w:rPr>
          <w:rFonts w:ascii="Arial" w:hAnsi="Arial" w:cs="Arial"/>
          <w:lang w:val="fr-FR"/>
        </w:rPr>
        <w:t>vulnérable</w:t>
      </w:r>
      <w:r w:rsidR="003531CE" w:rsidRPr="00967CB1">
        <w:rPr>
          <w:rFonts w:ascii="Arial" w:hAnsi="Arial" w:cs="Arial"/>
          <w:lang w:val="fr-FR"/>
        </w:rPr>
        <w:t> </w:t>
      </w:r>
      <w:r w:rsidRPr="00967CB1">
        <w:rPr>
          <w:rFonts w:ascii="Arial" w:hAnsi="Arial" w:cs="Arial"/>
          <w:lang w:val="fr-FR"/>
        </w:rPr>
        <w:t xml:space="preserve">» lors de l’évaluation de la Liste rouge de l’Union internationale pour la conservation de la nature (UICN) </w:t>
      </w:r>
      <w:r w:rsidR="00F85309" w:rsidRPr="00967CB1">
        <w:rPr>
          <w:rFonts w:ascii="Arial" w:hAnsi="Arial" w:cs="Arial"/>
          <w:lang w:val="fr-FR"/>
        </w:rPr>
        <w:t>en 20</w:t>
      </w:r>
      <w:r w:rsidRPr="00967CB1">
        <w:rPr>
          <w:rFonts w:ascii="Arial" w:hAnsi="Arial" w:cs="Arial"/>
          <w:lang w:val="fr-FR"/>
        </w:rPr>
        <w:t>17 (</w:t>
      </w:r>
      <w:proofErr w:type="spellStart"/>
      <w:r w:rsidRPr="00967CB1">
        <w:rPr>
          <w:rFonts w:ascii="Arial" w:hAnsi="Arial" w:cs="Arial"/>
          <w:lang w:val="fr-FR"/>
        </w:rPr>
        <w:t>BirdLife</w:t>
      </w:r>
      <w:proofErr w:type="spellEnd"/>
      <w:r w:rsidRPr="00967CB1">
        <w:rPr>
          <w:rFonts w:ascii="Arial" w:hAnsi="Arial" w:cs="Arial"/>
          <w:lang w:val="fr-FR"/>
        </w:rPr>
        <w:t xml:space="preserve"> International, 2017) et est restée classée dans la catégorie «</w:t>
      </w:r>
      <w:r w:rsidR="003531CE" w:rsidRPr="00967CB1">
        <w:rPr>
          <w:rFonts w:ascii="Arial" w:hAnsi="Arial" w:cs="Arial"/>
          <w:lang w:val="fr-FR"/>
        </w:rPr>
        <w:t> </w:t>
      </w:r>
      <w:r w:rsidRPr="00967CB1">
        <w:rPr>
          <w:rFonts w:ascii="Arial" w:hAnsi="Arial" w:cs="Arial"/>
          <w:lang w:val="fr-FR"/>
        </w:rPr>
        <w:t>vulnérable</w:t>
      </w:r>
      <w:r w:rsidR="003531CE" w:rsidRPr="00967CB1">
        <w:rPr>
          <w:rFonts w:ascii="Arial" w:hAnsi="Arial" w:cs="Arial"/>
          <w:lang w:val="fr-FR"/>
        </w:rPr>
        <w:t> </w:t>
      </w:r>
      <w:r w:rsidRPr="00967CB1">
        <w:rPr>
          <w:rFonts w:ascii="Arial" w:hAnsi="Arial" w:cs="Arial"/>
          <w:lang w:val="fr-FR"/>
        </w:rPr>
        <w:t xml:space="preserve">» lors de la dernière évaluation </w:t>
      </w:r>
      <w:r w:rsidR="00F85309" w:rsidRPr="00967CB1">
        <w:rPr>
          <w:rFonts w:ascii="Arial" w:hAnsi="Arial" w:cs="Arial"/>
          <w:lang w:val="fr-FR"/>
        </w:rPr>
        <w:t>en 20</w:t>
      </w:r>
      <w:r w:rsidRPr="00967CB1">
        <w:rPr>
          <w:rFonts w:ascii="Arial" w:hAnsi="Arial" w:cs="Arial"/>
          <w:lang w:val="fr-FR"/>
        </w:rPr>
        <w:t>21 (</w:t>
      </w:r>
      <w:proofErr w:type="spellStart"/>
      <w:r w:rsidRPr="00967CB1">
        <w:rPr>
          <w:rFonts w:ascii="Arial" w:hAnsi="Arial" w:cs="Arial"/>
          <w:lang w:val="fr-FR"/>
        </w:rPr>
        <w:t>BirdLife</w:t>
      </w:r>
      <w:proofErr w:type="spellEnd"/>
      <w:r w:rsidRPr="00967CB1">
        <w:rPr>
          <w:rFonts w:ascii="Arial" w:hAnsi="Arial" w:cs="Arial"/>
          <w:lang w:val="fr-FR"/>
        </w:rPr>
        <w:t>, International 2021a). L’espèce a été inscrite dans la catégorie «</w:t>
      </w:r>
      <w:r w:rsidR="003531CE" w:rsidRPr="00967CB1">
        <w:rPr>
          <w:rFonts w:ascii="Arial" w:hAnsi="Arial" w:cs="Arial"/>
          <w:lang w:val="fr-FR"/>
        </w:rPr>
        <w:t> </w:t>
      </w:r>
      <w:r w:rsidRPr="00967CB1">
        <w:rPr>
          <w:rFonts w:ascii="Arial" w:hAnsi="Arial" w:cs="Arial"/>
          <w:lang w:val="fr-FR"/>
        </w:rPr>
        <w:t>préoccupation mineure</w:t>
      </w:r>
      <w:r w:rsidR="003531CE" w:rsidRPr="00967CB1">
        <w:rPr>
          <w:rFonts w:ascii="Arial" w:hAnsi="Arial" w:cs="Arial"/>
          <w:lang w:val="fr-FR"/>
        </w:rPr>
        <w:t> </w:t>
      </w:r>
      <w:r w:rsidRPr="00967CB1">
        <w:rPr>
          <w:rFonts w:ascii="Arial" w:hAnsi="Arial" w:cs="Arial"/>
          <w:lang w:val="fr-FR"/>
        </w:rPr>
        <w:t xml:space="preserve">» lors de l’évaluation spécifique à l’Europe de la Liste rouge de </w:t>
      </w:r>
      <w:r w:rsidR="00F85309" w:rsidRPr="00967CB1">
        <w:rPr>
          <w:rFonts w:ascii="Arial" w:hAnsi="Arial" w:cs="Arial"/>
          <w:lang w:val="fr-FR"/>
        </w:rPr>
        <w:t>l’U</w:t>
      </w:r>
      <w:r w:rsidRPr="00967CB1">
        <w:rPr>
          <w:rFonts w:ascii="Arial" w:hAnsi="Arial" w:cs="Arial"/>
          <w:lang w:val="fr-FR"/>
        </w:rPr>
        <w:t>ICN (</w:t>
      </w:r>
      <w:proofErr w:type="spellStart"/>
      <w:r w:rsidRPr="00967CB1">
        <w:rPr>
          <w:rFonts w:ascii="Arial" w:hAnsi="Arial" w:cs="Arial"/>
          <w:lang w:val="fr-FR"/>
        </w:rPr>
        <w:t>BirdLife</w:t>
      </w:r>
      <w:proofErr w:type="spellEnd"/>
      <w:r w:rsidRPr="00967CB1">
        <w:rPr>
          <w:rFonts w:ascii="Arial" w:hAnsi="Arial" w:cs="Arial"/>
          <w:lang w:val="fr-FR"/>
        </w:rPr>
        <w:t xml:space="preserve"> International, 2021b).</w:t>
      </w:r>
    </w:p>
    <w:p w14:paraId="7303E3D5" w14:textId="77777777" w:rsidR="00006C14" w:rsidRPr="00967CB1" w:rsidRDefault="00006C14">
      <w:pPr>
        <w:spacing w:after="0"/>
        <w:jc w:val="both"/>
        <w:rPr>
          <w:rFonts w:ascii="Arial" w:hAnsi="Arial" w:cs="Arial"/>
          <w:lang w:val="fr-FR"/>
        </w:rPr>
      </w:pPr>
    </w:p>
    <w:p w14:paraId="77486221" w14:textId="77777777" w:rsidR="00006C14" w:rsidRPr="00967CB1" w:rsidRDefault="00000000">
      <w:pPr>
        <w:spacing w:after="0"/>
        <w:ind w:left="540" w:hanging="540"/>
        <w:jc w:val="both"/>
        <w:rPr>
          <w:rFonts w:ascii="Arial" w:hAnsi="Arial" w:cs="Arial"/>
          <w:lang w:val="fr-FR"/>
        </w:rPr>
      </w:pPr>
      <w:r w:rsidRPr="00967CB1">
        <w:rPr>
          <w:rFonts w:ascii="Arial" w:hAnsi="Arial" w:cs="Arial"/>
          <w:lang w:val="fr-FR"/>
        </w:rPr>
        <w:t xml:space="preserve">5.2 </w:t>
      </w:r>
      <w:r w:rsidRPr="00967CB1">
        <w:rPr>
          <w:rFonts w:ascii="Arial" w:hAnsi="Arial" w:cs="Arial"/>
          <w:lang w:val="fr-FR"/>
        </w:rPr>
        <w:tab/>
      </w:r>
      <w:r w:rsidRPr="00967CB1">
        <w:rPr>
          <w:rFonts w:ascii="Arial" w:hAnsi="Arial" w:cs="Arial"/>
          <w:lang w:val="fr-FR"/>
        </w:rPr>
        <w:t xml:space="preserve">Informations équivalentes pertinentes pour l’évaluation de l’état de conservation </w:t>
      </w:r>
    </w:p>
    <w:p w14:paraId="2EE980A7" w14:textId="77777777" w:rsidR="00006C14" w:rsidRPr="00967CB1" w:rsidRDefault="00006C14">
      <w:pPr>
        <w:spacing w:after="0"/>
        <w:jc w:val="both"/>
        <w:rPr>
          <w:rFonts w:ascii="Arial" w:hAnsi="Arial" w:cs="Arial"/>
          <w:lang w:val="fr-FR"/>
        </w:rPr>
      </w:pPr>
    </w:p>
    <w:p w14:paraId="4EF95977" w14:textId="1E86BFD6" w:rsidR="00006C14" w:rsidRPr="00967CB1" w:rsidRDefault="00000000">
      <w:pPr>
        <w:spacing w:after="0"/>
        <w:jc w:val="both"/>
        <w:rPr>
          <w:rFonts w:ascii="Arial" w:hAnsi="Arial" w:cs="Arial"/>
          <w:lang w:val="fr-FR"/>
        </w:rPr>
      </w:pPr>
      <w:r w:rsidRPr="00967CB1">
        <w:rPr>
          <w:rFonts w:ascii="Arial" w:hAnsi="Arial" w:cs="Arial"/>
          <w:lang w:val="fr-FR"/>
        </w:rPr>
        <w:t xml:space="preserve">Un article publié par McCabe </w:t>
      </w:r>
      <w:r w:rsidR="00985B53" w:rsidRPr="00967CB1">
        <w:rPr>
          <w:rFonts w:ascii="Arial" w:hAnsi="Arial" w:cs="Arial"/>
          <w:lang w:val="fr-FR"/>
        </w:rPr>
        <w:t>et al.</w:t>
      </w:r>
      <w:r w:rsidRPr="00967CB1">
        <w:rPr>
          <w:rFonts w:ascii="Arial" w:hAnsi="Arial" w:cs="Arial"/>
          <w:lang w:val="fr-FR"/>
        </w:rPr>
        <w:t xml:space="preserve"> (2024) depuis la dernière évaluation de l’UICN </w:t>
      </w:r>
      <w:r w:rsidR="00F85309" w:rsidRPr="00967CB1">
        <w:rPr>
          <w:rFonts w:ascii="Arial" w:hAnsi="Arial" w:cs="Arial"/>
          <w:lang w:val="fr-FR"/>
        </w:rPr>
        <w:t>en 20</w:t>
      </w:r>
      <w:r w:rsidRPr="00967CB1">
        <w:rPr>
          <w:rFonts w:ascii="Arial" w:hAnsi="Arial" w:cs="Arial"/>
          <w:lang w:val="fr-FR"/>
        </w:rPr>
        <w:t>21 a analysé un nouvel ensemble de données et a estimé que la population avait diminué de plus de 30</w:t>
      </w:r>
      <w:r w:rsidR="003531CE" w:rsidRPr="00967CB1">
        <w:rPr>
          <w:rFonts w:ascii="Arial" w:hAnsi="Arial" w:cs="Arial"/>
          <w:lang w:val="fr-FR"/>
        </w:rPr>
        <w:t> </w:t>
      </w:r>
      <w:r w:rsidRPr="00967CB1">
        <w:rPr>
          <w:rFonts w:ascii="Arial" w:hAnsi="Arial" w:cs="Arial"/>
          <w:lang w:val="fr-FR"/>
        </w:rPr>
        <w:t>% au cours des trois dernières générations (conformément au critère</w:t>
      </w:r>
      <w:r w:rsidR="003531CE" w:rsidRPr="00967CB1">
        <w:rPr>
          <w:rFonts w:ascii="Arial" w:hAnsi="Arial" w:cs="Arial"/>
          <w:lang w:val="fr-FR"/>
        </w:rPr>
        <w:t> </w:t>
      </w:r>
      <w:r w:rsidRPr="00967CB1">
        <w:rPr>
          <w:rFonts w:ascii="Arial" w:hAnsi="Arial" w:cs="Arial"/>
          <w:lang w:val="fr-FR"/>
        </w:rPr>
        <w:t>A2 de la Liste rouge de l’UICN). Cette estimation vient reconfirmer l’évaluation actuelle de l’espèce en tant que «</w:t>
      </w:r>
      <w:r w:rsidR="003531CE" w:rsidRPr="00967CB1">
        <w:rPr>
          <w:rFonts w:ascii="Arial" w:hAnsi="Arial" w:cs="Arial"/>
          <w:lang w:val="fr-FR"/>
        </w:rPr>
        <w:t> </w:t>
      </w:r>
      <w:r w:rsidRPr="00967CB1">
        <w:rPr>
          <w:rFonts w:ascii="Arial" w:hAnsi="Arial" w:cs="Arial"/>
          <w:lang w:val="fr-FR"/>
        </w:rPr>
        <w:t>vulnérable</w:t>
      </w:r>
      <w:r w:rsidR="003531CE" w:rsidRPr="00967CB1">
        <w:rPr>
          <w:rFonts w:ascii="Arial" w:hAnsi="Arial" w:cs="Arial"/>
          <w:lang w:val="fr-FR"/>
        </w:rPr>
        <w:t> </w:t>
      </w:r>
      <w:r w:rsidRPr="00967CB1">
        <w:rPr>
          <w:rFonts w:ascii="Arial" w:hAnsi="Arial" w:cs="Arial"/>
          <w:lang w:val="fr-FR"/>
        </w:rPr>
        <w:t>».</w:t>
      </w:r>
    </w:p>
    <w:p w14:paraId="4EE9F90E" w14:textId="77777777" w:rsidR="00006C14" w:rsidRPr="00967CB1" w:rsidRDefault="00006C14">
      <w:pPr>
        <w:spacing w:after="0"/>
        <w:jc w:val="both"/>
        <w:rPr>
          <w:rFonts w:ascii="Arial" w:hAnsi="Arial" w:cs="Arial"/>
          <w:lang w:val="fr-FR"/>
        </w:rPr>
      </w:pPr>
    </w:p>
    <w:p w14:paraId="01046B3A" w14:textId="77777777" w:rsidR="00006C14" w:rsidRPr="00967CB1" w:rsidRDefault="00000000">
      <w:pPr>
        <w:spacing w:after="0"/>
        <w:ind w:left="540" w:hanging="540"/>
        <w:jc w:val="both"/>
        <w:rPr>
          <w:rFonts w:ascii="Arial" w:hAnsi="Arial" w:cs="Arial"/>
          <w:lang w:val="fr-FR"/>
        </w:rPr>
      </w:pPr>
      <w:r w:rsidRPr="00967CB1">
        <w:rPr>
          <w:rFonts w:ascii="Arial" w:hAnsi="Arial" w:cs="Arial"/>
          <w:lang w:val="fr-FR"/>
        </w:rPr>
        <w:t xml:space="preserve">5.3 </w:t>
      </w:r>
      <w:r w:rsidRPr="00967CB1">
        <w:rPr>
          <w:rFonts w:ascii="Arial" w:hAnsi="Arial" w:cs="Arial"/>
          <w:lang w:val="fr-FR"/>
        </w:rPr>
        <w:tab/>
        <w:t>Menaces pesant sur la population (facteurs, intensité)</w:t>
      </w:r>
    </w:p>
    <w:p w14:paraId="21923B15" w14:textId="77777777" w:rsidR="00006C14" w:rsidRPr="00967CB1" w:rsidRDefault="00006C14">
      <w:pPr>
        <w:spacing w:after="0"/>
        <w:jc w:val="both"/>
        <w:rPr>
          <w:rFonts w:ascii="Arial" w:hAnsi="Arial" w:cs="Arial"/>
          <w:lang w:val="fr-FR"/>
        </w:rPr>
      </w:pPr>
    </w:p>
    <w:p w14:paraId="01F15226" w14:textId="3A2031BF" w:rsidR="00006C14" w:rsidRPr="00967CB1" w:rsidRDefault="00000000">
      <w:pPr>
        <w:spacing w:after="40"/>
        <w:jc w:val="both"/>
        <w:rPr>
          <w:rFonts w:ascii="Arial" w:hAnsi="Arial" w:cs="Arial"/>
          <w:lang w:val="fr-FR"/>
        </w:rPr>
      </w:pPr>
      <w:r w:rsidRPr="00967CB1">
        <w:rPr>
          <w:rFonts w:ascii="Arial" w:hAnsi="Arial" w:cs="Arial"/>
          <w:lang w:val="fr-FR"/>
        </w:rPr>
        <w:t xml:space="preserve">Le rapport Jacobsen </w:t>
      </w:r>
      <w:r w:rsidR="00985B53" w:rsidRPr="00967CB1">
        <w:rPr>
          <w:rFonts w:ascii="Arial" w:hAnsi="Arial" w:cs="Arial"/>
          <w:lang w:val="fr-FR"/>
        </w:rPr>
        <w:t>et al.</w:t>
      </w:r>
      <w:r w:rsidRPr="00967CB1">
        <w:rPr>
          <w:rFonts w:ascii="Arial" w:hAnsi="Arial" w:cs="Arial"/>
          <w:lang w:val="fr-FR"/>
        </w:rPr>
        <w:t xml:space="preserve"> (2014) devait servir de base scientifique à un éventuel plan d’action pour le harfang des neiges en Norvège. Il traite, entre autres, des menaces supposées ainsi que des causes du déclin de la population de harfangs des neiges en Fennoscandie au cours des 100</w:t>
      </w:r>
      <w:r w:rsidR="003531CE" w:rsidRPr="00967CB1">
        <w:rPr>
          <w:rFonts w:ascii="Arial" w:hAnsi="Arial" w:cs="Arial"/>
          <w:lang w:val="fr-FR"/>
        </w:rPr>
        <w:t> </w:t>
      </w:r>
      <w:r w:rsidRPr="00967CB1">
        <w:rPr>
          <w:rFonts w:ascii="Arial" w:hAnsi="Arial" w:cs="Arial"/>
          <w:lang w:val="fr-FR"/>
        </w:rPr>
        <w:t>dernières années (</w:t>
      </w:r>
      <w:r w:rsidRPr="00967CB1">
        <w:rPr>
          <w:rFonts w:ascii="Arial" w:hAnsi="Arial" w:cs="Arial"/>
          <w:b/>
          <w:bCs/>
          <w:i/>
          <w:iCs/>
          <w:lang w:val="fr-FR"/>
        </w:rPr>
        <w:t>Figure</w:t>
      </w:r>
      <w:r w:rsidR="003531CE" w:rsidRPr="00967CB1">
        <w:rPr>
          <w:rFonts w:ascii="Arial" w:hAnsi="Arial" w:cs="Arial"/>
          <w:b/>
          <w:bCs/>
          <w:i/>
          <w:iCs/>
          <w:lang w:val="fr-FR"/>
        </w:rPr>
        <w:t> </w:t>
      </w:r>
      <w:r w:rsidRPr="00967CB1">
        <w:rPr>
          <w:rFonts w:ascii="Arial" w:hAnsi="Arial" w:cs="Arial"/>
          <w:b/>
          <w:bCs/>
          <w:i/>
          <w:iCs/>
          <w:lang w:val="fr-FR"/>
        </w:rPr>
        <w:t>4</w:t>
      </w:r>
      <w:r w:rsidRPr="00967CB1">
        <w:rPr>
          <w:rFonts w:ascii="Arial" w:hAnsi="Arial" w:cs="Arial"/>
          <w:lang w:val="fr-FR"/>
        </w:rPr>
        <w:t>), une population également présente dans la partie occidentale de la Fédération de Russie, où ces hiboux passent la majeure partie de leur temps. Divers types de menaces peuvent affecter la survie des adultes, le succè</w:t>
      </w:r>
      <w:r w:rsidRPr="00967CB1">
        <w:rPr>
          <w:rFonts w:ascii="Arial" w:hAnsi="Arial" w:cs="Arial"/>
          <w:lang w:val="fr-FR"/>
        </w:rPr>
        <w:t>s de la reproduction et l’habitat</w:t>
      </w:r>
      <w:r w:rsidR="003531CE" w:rsidRPr="00967CB1">
        <w:rPr>
          <w:rFonts w:ascii="Arial" w:hAnsi="Arial" w:cs="Arial"/>
          <w:lang w:val="fr-FR"/>
        </w:rPr>
        <w:t> :</w:t>
      </w:r>
    </w:p>
    <w:p w14:paraId="21E93FA8" w14:textId="3409A84C" w:rsidR="00006C14" w:rsidRPr="00967CB1" w:rsidRDefault="00000000">
      <w:pPr>
        <w:spacing w:after="40"/>
        <w:ind w:left="284"/>
        <w:jc w:val="both"/>
        <w:rPr>
          <w:rFonts w:ascii="Arial" w:hAnsi="Arial" w:cs="Arial"/>
          <w:lang w:val="fr-FR"/>
        </w:rPr>
      </w:pPr>
      <w:r w:rsidRPr="00967CB1">
        <w:rPr>
          <w:rFonts w:ascii="Arial" w:hAnsi="Arial" w:cs="Arial"/>
          <w:lang w:val="fr-FR"/>
        </w:rPr>
        <w:t>• pénurie alimentaire</w:t>
      </w:r>
      <w:r w:rsidR="003531CE" w:rsidRPr="00967CB1">
        <w:rPr>
          <w:rFonts w:ascii="Arial" w:hAnsi="Arial" w:cs="Arial"/>
          <w:lang w:val="fr-FR"/>
        </w:rPr>
        <w:t>/</w:t>
      </w:r>
      <w:r w:rsidRPr="00967CB1">
        <w:rPr>
          <w:rFonts w:ascii="Arial" w:hAnsi="Arial" w:cs="Arial"/>
          <w:lang w:val="fr-FR"/>
        </w:rPr>
        <w:t>famine</w:t>
      </w:r>
      <w:r w:rsidR="003531CE" w:rsidRPr="00967CB1">
        <w:rPr>
          <w:rFonts w:ascii="Arial" w:hAnsi="Arial" w:cs="Arial"/>
          <w:lang w:val="fr-FR"/>
        </w:rPr>
        <w:t> ;</w:t>
      </w:r>
    </w:p>
    <w:p w14:paraId="0C3BC294" w14:textId="718A3077" w:rsidR="00006C14" w:rsidRPr="00967CB1" w:rsidRDefault="00000000">
      <w:pPr>
        <w:spacing w:after="40"/>
        <w:ind w:left="284"/>
        <w:jc w:val="both"/>
        <w:rPr>
          <w:rFonts w:ascii="Arial" w:hAnsi="Arial" w:cs="Arial"/>
          <w:lang w:val="fr-FR"/>
        </w:rPr>
      </w:pPr>
      <w:r w:rsidRPr="00967CB1">
        <w:rPr>
          <w:rFonts w:ascii="Arial" w:hAnsi="Arial" w:cs="Arial"/>
          <w:lang w:val="fr-FR"/>
        </w:rPr>
        <w:t>• changements climatiques</w:t>
      </w:r>
      <w:r w:rsidR="003531CE" w:rsidRPr="00967CB1">
        <w:rPr>
          <w:rFonts w:ascii="Arial" w:hAnsi="Arial" w:cs="Arial"/>
          <w:lang w:val="fr-FR"/>
        </w:rPr>
        <w:t> ;</w:t>
      </w:r>
    </w:p>
    <w:p w14:paraId="6BA44C84" w14:textId="011BAC3B" w:rsidR="00006C14" w:rsidRPr="00967CB1" w:rsidRDefault="00000000">
      <w:pPr>
        <w:spacing w:after="40"/>
        <w:ind w:left="284"/>
        <w:jc w:val="both"/>
        <w:rPr>
          <w:rFonts w:ascii="Arial" w:hAnsi="Arial" w:cs="Arial"/>
          <w:lang w:val="fr-FR"/>
        </w:rPr>
      </w:pPr>
      <w:r w:rsidRPr="00967CB1">
        <w:rPr>
          <w:rFonts w:ascii="Arial" w:hAnsi="Arial" w:cs="Arial"/>
          <w:lang w:val="fr-FR"/>
        </w:rPr>
        <w:t>• persécution humaine et collectes (y compris les prises accessoires)</w:t>
      </w:r>
      <w:r w:rsidR="003531CE" w:rsidRPr="00967CB1">
        <w:rPr>
          <w:rFonts w:ascii="Arial" w:hAnsi="Arial" w:cs="Arial"/>
          <w:lang w:val="fr-FR"/>
        </w:rPr>
        <w:t> ;</w:t>
      </w:r>
    </w:p>
    <w:p w14:paraId="1918549C" w14:textId="5D7242A9" w:rsidR="00006C14" w:rsidRPr="00967CB1" w:rsidRDefault="00000000">
      <w:pPr>
        <w:spacing w:after="40"/>
        <w:ind w:left="284"/>
        <w:jc w:val="both"/>
        <w:rPr>
          <w:rFonts w:ascii="Arial" w:hAnsi="Arial" w:cs="Arial"/>
          <w:lang w:val="fr-FR"/>
        </w:rPr>
      </w:pPr>
      <w:r w:rsidRPr="00967CB1">
        <w:rPr>
          <w:rFonts w:ascii="Arial" w:hAnsi="Arial" w:cs="Arial"/>
          <w:lang w:val="fr-FR"/>
        </w:rPr>
        <w:t>• installations techniques et perturbations</w:t>
      </w:r>
      <w:r w:rsidR="003531CE" w:rsidRPr="00967CB1">
        <w:rPr>
          <w:rFonts w:ascii="Arial" w:hAnsi="Arial" w:cs="Arial"/>
          <w:lang w:val="fr-FR"/>
        </w:rPr>
        <w:t> ;</w:t>
      </w:r>
    </w:p>
    <w:p w14:paraId="5572AF13" w14:textId="037429EF" w:rsidR="00006C14" w:rsidRPr="00967CB1" w:rsidRDefault="00000000">
      <w:pPr>
        <w:spacing w:after="40"/>
        <w:ind w:left="284"/>
        <w:jc w:val="both"/>
        <w:rPr>
          <w:rFonts w:ascii="Arial" w:hAnsi="Arial" w:cs="Arial"/>
          <w:lang w:val="fr-FR"/>
        </w:rPr>
      </w:pPr>
      <w:r w:rsidRPr="00967CB1">
        <w:rPr>
          <w:rFonts w:ascii="Arial" w:hAnsi="Arial" w:cs="Arial"/>
          <w:lang w:val="fr-FR"/>
        </w:rPr>
        <w:t>• prédation et parasitisme</w:t>
      </w:r>
      <w:r w:rsidR="003531CE" w:rsidRPr="00967CB1">
        <w:rPr>
          <w:rFonts w:ascii="Arial" w:hAnsi="Arial" w:cs="Arial"/>
          <w:lang w:val="fr-FR"/>
        </w:rPr>
        <w:t> ;</w:t>
      </w:r>
    </w:p>
    <w:p w14:paraId="2BB353E8" w14:textId="1A7975D1" w:rsidR="00006C14" w:rsidRPr="00967CB1" w:rsidRDefault="00000000">
      <w:pPr>
        <w:spacing w:after="40"/>
        <w:ind w:left="284"/>
        <w:jc w:val="both"/>
        <w:rPr>
          <w:rFonts w:ascii="Arial" w:hAnsi="Arial" w:cs="Arial"/>
          <w:lang w:val="fr-FR"/>
        </w:rPr>
      </w:pPr>
      <w:r w:rsidRPr="00967CB1">
        <w:rPr>
          <w:rFonts w:ascii="Arial" w:hAnsi="Arial" w:cs="Arial"/>
          <w:lang w:val="fr-FR"/>
        </w:rPr>
        <w:t>• intempéries</w:t>
      </w:r>
      <w:r w:rsidR="003531CE" w:rsidRPr="00967CB1">
        <w:rPr>
          <w:rFonts w:ascii="Arial" w:hAnsi="Arial" w:cs="Arial"/>
          <w:lang w:val="fr-FR"/>
        </w:rPr>
        <w:t> ;</w:t>
      </w:r>
    </w:p>
    <w:p w14:paraId="19A6A341" w14:textId="40A98B0C" w:rsidR="00006C14" w:rsidRPr="00967CB1" w:rsidRDefault="00000000">
      <w:pPr>
        <w:spacing w:after="0"/>
        <w:ind w:left="284"/>
        <w:jc w:val="both"/>
        <w:rPr>
          <w:rFonts w:ascii="Arial" w:hAnsi="Arial" w:cs="Arial"/>
          <w:lang w:val="fr-FR"/>
        </w:rPr>
      </w:pPr>
      <w:r w:rsidRPr="00967CB1">
        <w:rPr>
          <w:rFonts w:ascii="Arial" w:hAnsi="Arial" w:cs="Arial"/>
          <w:lang w:val="fr-FR"/>
        </w:rPr>
        <w:t>• polluants environnementaux.</w:t>
      </w:r>
    </w:p>
    <w:p w14:paraId="28D1C264" w14:textId="77777777" w:rsidR="00006C14" w:rsidRPr="00967CB1" w:rsidRDefault="00006C14">
      <w:pPr>
        <w:spacing w:after="0"/>
        <w:jc w:val="both"/>
        <w:rPr>
          <w:rFonts w:ascii="Arial" w:hAnsi="Arial" w:cs="Arial"/>
          <w:lang w:val="fr-FR"/>
        </w:rPr>
      </w:pPr>
    </w:p>
    <w:p w14:paraId="121B3EA3" w14:textId="5312DDE7" w:rsidR="00006C14" w:rsidRPr="00967CB1" w:rsidRDefault="00000000">
      <w:pPr>
        <w:spacing w:after="0"/>
        <w:jc w:val="both"/>
        <w:rPr>
          <w:rFonts w:ascii="Arial" w:hAnsi="Arial" w:cs="Arial"/>
          <w:lang w:val="fr-FR"/>
        </w:rPr>
      </w:pPr>
      <w:r w:rsidRPr="00967CB1">
        <w:rPr>
          <w:rFonts w:ascii="Arial" w:hAnsi="Arial" w:cs="Arial"/>
          <w:lang w:val="fr-FR"/>
        </w:rPr>
        <w:t>Le changement climatique est susceptible d’avoir un impact considérable sur l’espèce, car les changements du début du printemps et la fonte des neiges dans les zones de reproduction risquent d’affecter les populations de lemmings (Groupe de travail international sur le harfang des neiges, 2010). Les périodes de douceur et de fortes pluies en hiver peuvent provoquer des problèmes de formation de glace au sol. Ce phénomène implique que la principale proie</w:t>
      </w:r>
      <w:r w:rsidR="00BC0EFD" w:rsidRPr="00967CB1">
        <w:rPr>
          <w:rFonts w:ascii="Arial" w:hAnsi="Arial" w:cs="Arial"/>
          <w:lang w:val="fr-FR"/>
        </w:rPr>
        <w:t xml:space="preserve"> du harfang des neiges</w:t>
      </w:r>
      <w:r w:rsidRPr="00967CB1">
        <w:rPr>
          <w:rFonts w:ascii="Arial" w:hAnsi="Arial" w:cs="Arial"/>
          <w:lang w:val="fr-FR"/>
        </w:rPr>
        <w:t xml:space="preserve">, le lemming, ne peut pas accéder à la nourriture, ce qui entraîne l’effondrement de la population. Cette situation s’est produite dans le nord de la Fennoscandie </w:t>
      </w:r>
      <w:r w:rsidR="00F85309" w:rsidRPr="00967CB1">
        <w:rPr>
          <w:rFonts w:ascii="Arial" w:hAnsi="Arial" w:cs="Arial"/>
          <w:lang w:val="fr-FR"/>
        </w:rPr>
        <w:t>en 20</w:t>
      </w:r>
      <w:r w:rsidRPr="00967CB1">
        <w:rPr>
          <w:rFonts w:ascii="Arial" w:hAnsi="Arial" w:cs="Arial"/>
          <w:lang w:val="fr-FR"/>
        </w:rPr>
        <w:t xml:space="preserve">19 et </w:t>
      </w:r>
      <w:r w:rsidR="00F85309" w:rsidRPr="00967CB1">
        <w:rPr>
          <w:rFonts w:ascii="Arial" w:hAnsi="Arial" w:cs="Arial"/>
          <w:lang w:val="fr-FR"/>
        </w:rPr>
        <w:t>en 20</w:t>
      </w:r>
      <w:r w:rsidRPr="00967CB1">
        <w:rPr>
          <w:rFonts w:ascii="Arial" w:hAnsi="Arial" w:cs="Arial"/>
          <w:lang w:val="fr-FR"/>
        </w:rPr>
        <w:t xml:space="preserve">23 (Jacobsen </w:t>
      </w:r>
      <w:r w:rsidR="00985B53" w:rsidRPr="00967CB1">
        <w:rPr>
          <w:rFonts w:ascii="Arial" w:hAnsi="Arial" w:cs="Arial"/>
          <w:lang w:val="fr-FR"/>
        </w:rPr>
        <w:t>et al.</w:t>
      </w:r>
      <w:r w:rsidRPr="00967CB1">
        <w:rPr>
          <w:rFonts w:ascii="Arial" w:hAnsi="Arial" w:cs="Arial"/>
          <w:lang w:val="fr-FR"/>
        </w:rPr>
        <w:t>, 2019, 2023). Les harfangs des neiges chassent les oiseaux de mer sur la banquise et les polynies en hiver. Alors que la répartition de la glace de mer se modifie et que celle-ci disparaît en raison du réchauffement climatique, entraînant la dispersion des proies, les impacts sur les harfan</w:t>
      </w:r>
      <w:r w:rsidRPr="00967CB1">
        <w:rPr>
          <w:rFonts w:ascii="Arial" w:hAnsi="Arial" w:cs="Arial"/>
          <w:lang w:val="fr-FR"/>
        </w:rPr>
        <w:t xml:space="preserve">gs des neiges pourraient être significatifs (Holt </w:t>
      </w:r>
      <w:r w:rsidR="00985B53" w:rsidRPr="00967CB1">
        <w:rPr>
          <w:rFonts w:ascii="Arial" w:hAnsi="Arial" w:cs="Arial"/>
          <w:lang w:val="fr-FR"/>
        </w:rPr>
        <w:t>et al.</w:t>
      </w:r>
      <w:r w:rsidRPr="00967CB1">
        <w:rPr>
          <w:rFonts w:ascii="Arial" w:hAnsi="Arial" w:cs="Arial"/>
          <w:lang w:val="fr-FR"/>
        </w:rPr>
        <w:t>, 2020). Il a été prouvé que les mouches noires (</w:t>
      </w:r>
      <w:proofErr w:type="spellStart"/>
      <w:r w:rsidRPr="00967CB1">
        <w:rPr>
          <w:rFonts w:ascii="Arial" w:hAnsi="Arial" w:cs="Arial"/>
          <w:i/>
          <w:iCs/>
          <w:lang w:val="fr-FR"/>
        </w:rPr>
        <w:t>Simuliidae</w:t>
      </w:r>
      <w:proofErr w:type="spellEnd"/>
      <w:r w:rsidRPr="00967CB1">
        <w:rPr>
          <w:rFonts w:ascii="Arial" w:hAnsi="Arial" w:cs="Arial"/>
          <w:lang w:val="fr-FR"/>
        </w:rPr>
        <w:t>) attaquent les harfangs des neiges pendant leur période d’incubation (</w:t>
      </w:r>
      <w:proofErr w:type="spellStart"/>
      <w:r w:rsidRPr="00967CB1">
        <w:rPr>
          <w:rFonts w:ascii="Arial" w:hAnsi="Arial" w:cs="Arial"/>
          <w:lang w:val="fr-FR"/>
        </w:rPr>
        <w:t>Solheim</w:t>
      </w:r>
      <w:proofErr w:type="spellEnd"/>
      <w:r w:rsidRPr="00967CB1">
        <w:rPr>
          <w:rFonts w:ascii="Arial" w:hAnsi="Arial" w:cs="Arial"/>
          <w:lang w:val="fr-FR"/>
        </w:rPr>
        <w:t xml:space="preserve"> </w:t>
      </w:r>
      <w:r w:rsidR="00985B53" w:rsidRPr="00967CB1">
        <w:rPr>
          <w:rFonts w:ascii="Arial" w:hAnsi="Arial" w:cs="Arial"/>
          <w:lang w:val="fr-FR"/>
        </w:rPr>
        <w:t>et al.</w:t>
      </w:r>
      <w:r w:rsidRPr="00967CB1">
        <w:rPr>
          <w:rFonts w:ascii="Arial" w:hAnsi="Arial" w:cs="Arial"/>
          <w:lang w:val="fr-FR"/>
        </w:rPr>
        <w:t xml:space="preserve">, 2013). Cette réalité représente également une préoccupation pour l’avenir, compte tenu du réchauffement climatique, du dégel des habitats de la toundra et de l’expansion prolongée de la végétation dans le biome arctique. </w:t>
      </w:r>
    </w:p>
    <w:p w14:paraId="3A3EB18E" w14:textId="77777777" w:rsidR="00006C14" w:rsidRPr="00967CB1" w:rsidRDefault="00006C14">
      <w:pPr>
        <w:spacing w:after="0"/>
        <w:jc w:val="both"/>
        <w:rPr>
          <w:rFonts w:ascii="Arial" w:hAnsi="Arial" w:cs="Arial"/>
          <w:lang w:val="fr-FR"/>
        </w:rPr>
      </w:pPr>
    </w:p>
    <w:p w14:paraId="122E7339" w14:textId="15D7D7C3" w:rsidR="00006C14" w:rsidRPr="00967CB1" w:rsidRDefault="00000000">
      <w:pPr>
        <w:spacing w:after="0"/>
        <w:jc w:val="both"/>
        <w:rPr>
          <w:rFonts w:ascii="Arial" w:hAnsi="Arial" w:cs="Arial"/>
          <w:lang w:val="fr-FR"/>
        </w:rPr>
      </w:pPr>
      <w:r w:rsidRPr="00967CB1">
        <w:rPr>
          <w:rFonts w:ascii="Arial" w:hAnsi="Arial" w:cs="Arial"/>
          <w:lang w:val="fr-FR"/>
        </w:rPr>
        <w:lastRenderedPageBreak/>
        <w:t xml:space="preserve">Historiquement, des milliers de hiboux ont été abattus pour la taxidermie, et les adultes ainsi que les œufs ont été chassés pour leur consommation (Holt </w:t>
      </w:r>
      <w:r w:rsidR="00985B53" w:rsidRPr="00967CB1">
        <w:rPr>
          <w:rFonts w:ascii="Arial" w:hAnsi="Arial" w:cs="Arial"/>
          <w:lang w:val="fr-FR"/>
        </w:rPr>
        <w:t>et al.</w:t>
      </w:r>
      <w:r w:rsidRPr="00967CB1">
        <w:rPr>
          <w:rFonts w:ascii="Arial" w:hAnsi="Arial" w:cs="Arial"/>
          <w:lang w:val="fr-FR"/>
        </w:rPr>
        <w:t>, 2020). Le prélèvement de l’espèce par les populations autochtones à des fins alimentaires, ainsi que pour ses plumes et ses griffes, se poursuit, mais cette pratique a considérablement diminué. Par conséquent, bien qu’elle puisse exercer une influence locale sur les populations, il est peu probable qu’elle ait une incidence plus générale sur les effectifs totaux. Le harfang des neiges constitue une espèce particulièrement séduisante pour les photographes de nature ainsi que pour les ornithologues am</w:t>
      </w:r>
      <w:r w:rsidRPr="00967CB1">
        <w:rPr>
          <w:rFonts w:ascii="Arial" w:hAnsi="Arial" w:cs="Arial"/>
          <w:lang w:val="fr-FR"/>
        </w:rPr>
        <w:t xml:space="preserve">ateurs. Cependant, leur présence peut engendrer des perturbations involontaires tant sur les sites de nidification que dans les zones d’hivernage. En outre, les collectes d’œufs, qui étaient fréquentes autrefois, se poursuivent dans une mesure inconnue. </w:t>
      </w:r>
      <w:r w:rsidR="00F85309" w:rsidRPr="00967CB1">
        <w:rPr>
          <w:rFonts w:ascii="Arial" w:hAnsi="Arial" w:cs="Arial"/>
          <w:lang w:val="fr-FR"/>
        </w:rPr>
        <w:t>En 20</w:t>
      </w:r>
      <w:r w:rsidRPr="00967CB1">
        <w:rPr>
          <w:rFonts w:ascii="Arial" w:hAnsi="Arial" w:cs="Arial"/>
          <w:lang w:val="fr-FR"/>
        </w:rPr>
        <w:t xml:space="preserve">11, les trois jeunes hiboux à moitié adultes d’un nid dans le Finnmark sont morts suite à de fortes pluies et à des températures relativement basses qui ont duré plus d’une journée (Jacobsen </w:t>
      </w:r>
      <w:r w:rsidR="00985B53" w:rsidRPr="00967CB1">
        <w:rPr>
          <w:rFonts w:ascii="Arial" w:hAnsi="Arial" w:cs="Arial"/>
          <w:lang w:val="fr-FR"/>
        </w:rPr>
        <w:t>et al.</w:t>
      </w:r>
      <w:r w:rsidRPr="00967CB1">
        <w:rPr>
          <w:rFonts w:ascii="Arial" w:hAnsi="Arial" w:cs="Arial"/>
          <w:lang w:val="fr-FR"/>
        </w:rPr>
        <w:t>, 2014). Il ne s’agit probablement pas d’un événement is</w:t>
      </w:r>
      <w:r w:rsidRPr="00967CB1">
        <w:rPr>
          <w:rFonts w:ascii="Arial" w:hAnsi="Arial" w:cs="Arial"/>
          <w:lang w:val="fr-FR"/>
        </w:rPr>
        <w:t xml:space="preserve">olé, et il existe des cas où les intempéries peuvent </w:t>
      </w:r>
      <w:proofErr w:type="gramStart"/>
      <w:r w:rsidRPr="00967CB1">
        <w:rPr>
          <w:rFonts w:ascii="Arial" w:hAnsi="Arial" w:cs="Arial"/>
          <w:lang w:val="fr-FR"/>
        </w:rPr>
        <w:t>avoir</w:t>
      </w:r>
      <w:proofErr w:type="gramEnd"/>
      <w:r w:rsidRPr="00967CB1">
        <w:rPr>
          <w:rFonts w:ascii="Arial" w:hAnsi="Arial" w:cs="Arial"/>
          <w:lang w:val="fr-FR"/>
        </w:rPr>
        <w:t xml:space="preserve"> des conséquences mortelles.</w:t>
      </w:r>
    </w:p>
    <w:p w14:paraId="1B0714FF" w14:textId="77777777" w:rsidR="00006C14" w:rsidRPr="00967CB1" w:rsidRDefault="00006C14">
      <w:pPr>
        <w:spacing w:after="0"/>
        <w:jc w:val="both"/>
        <w:rPr>
          <w:rFonts w:ascii="Arial" w:hAnsi="Arial" w:cs="Arial"/>
          <w:lang w:val="fr-FR"/>
        </w:rPr>
      </w:pPr>
    </w:p>
    <w:p w14:paraId="79BD3275" w14:textId="4F0C32DF" w:rsidR="00006C14" w:rsidRPr="00967CB1" w:rsidRDefault="00000000">
      <w:pPr>
        <w:spacing w:after="0"/>
        <w:jc w:val="both"/>
        <w:rPr>
          <w:rFonts w:ascii="Arial" w:hAnsi="Arial" w:cs="Arial"/>
          <w:lang w:val="fr-FR"/>
        </w:rPr>
      </w:pPr>
      <w:r w:rsidRPr="00967CB1">
        <w:rPr>
          <w:rFonts w:ascii="Arial" w:hAnsi="Arial" w:cs="Arial"/>
          <w:lang w:val="fr-FR"/>
        </w:rPr>
        <w:t xml:space="preserve">Dans certaines régions, l’habitat de nidification peut être dégradé en raison du développement urbain (Holt </w:t>
      </w:r>
      <w:r w:rsidR="00985B53" w:rsidRPr="00967CB1">
        <w:rPr>
          <w:rFonts w:ascii="Arial" w:hAnsi="Arial" w:cs="Arial"/>
          <w:lang w:val="fr-FR"/>
        </w:rPr>
        <w:t>et al.</w:t>
      </w:r>
      <w:r w:rsidRPr="00967CB1">
        <w:rPr>
          <w:rFonts w:ascii="Arial" w:hAnsi="Arial" w:cs="Arial"/>
          <w:lang w:val="fr-FR"/>
        </w:rPr>
        <w:t>, 2009). Selon une étude de cas récente, un projet de parc éolien n’a pas été validé dans le nord de la Norvège en raison de ses impacts négatifs potentiels sur le harfang des neiges (Mohammed, 2024). La prise accidentelle dans les pièges à renard était sans doute l’une des causes principales de la mortalité des harfangs des neiges en hiver dans la partie russe de l’Arctique, depuis la fin des années</w:t>
      </w:r>
      <w:r w:rsidR="003531CE" w:rsidRPr="00967CB1">
        <w:rPr>
          <w:rFonts w:ascii="Arial" w:hAnsi="Arial" w:cs="Arial"/>
          <w:lang w:val="fr-FR"/>
        </w:rPr>
        <w:t> </w:t>
      </w:r>
      <w:r w:rsidRPr="00967CB1">
        <w:rPr>
          <w:rFonts w:ascii="Arial" w:hAnsi="Arial" w:cs="Arial"/>
          <w:lang w:val="fr-FR"/>
        </w:rPr>
        <w:t>1940 jusqu’au début des années</w:t>
      </w:r>
      <w:r w:rsidR="003531CE" w:rsidRPr="00967CB1">
        <w:rPr>
          <w:rFonts w:ascii="Arial" w:hAnsi="Arial" w:cs="Arial"/>
          <w:lang w:val="fr-FR"/>
        </w:rPr>
        <w:t> </w:t>
      </w:r>
      <w:r w:rsidRPr="00967CB1">
        <w:rPr>
          <w:rFonts w:ascii="Arial" w:hAnsi="Arial" w:cs="Arial"/>
          <w:lang w:val="fr-FR"/>
        </w:rPr>
        <w:t>1990 (Ellis &amp; Smith, 1993</w:t>
      </w:r>
      <w:r w:rsidR="003531CE" w:rsidRPr="00967CB1">
        <w:rPr>
          <w:rFonts w:ascii="Arial" w:hAnsi="Arial" w:cs="Arial"/>
          <w:lang w:val="fr-FR"/>
        </w:rPr>
        <w:t> ;</w:t>
      </w:r>
      <w:r w:rsidRPr="00967CB1">
        <w:rPr>
          <w:rFonts w:ascii="Arial" w:hAnsi="Arial" w:cs="Arial"/>
          <w:lang w:val="fr-FR"/>
        </w:rPr>
        <w:t xml:space="preserve"> </w:t>
      </w:r>
      <w:proofErr w:type="spellStart"/>
      <w:r w:rsidRPr="00967CB1">
        <w:rPr>
          <w:rFonts w:ascii="Arial" w:hAnsi="Arial" w:cs="Arial"/>
          <w:lang w:val="fr-FR"/>
        </w:rPr>
        <w:t>Potapov</w:t>
      </w:r>
      <w:proofErr w:type="spellEnd"/>
      <w:r w:rsidRPr="00967CB1">
        <w:rPr>
          <w:rFonts w:ascii="Arial" w:hAnsi="Arial" w:cs="Arial"/>
          <w:lang w:val="fr-FR"/>
        </w:rPr>
        <w:t xml:space="preserve"> &amp; Sale, 2012, cité dans Holt </w:t>
      </w:r>
      <w:r w:rsidR="00985B53" w:rsidRPr="00967CB1">
        <w:rPr>
          <w:rFonts w:ascii="Arial" w:hAnsi="Arial" w:cs="Arial"/>
          <w:lang w:val="fr-FR"/>
        </w:rPr>
        <w:t>et al.</w:t>
      </w:r>
      <w:r w:rsidRPr="00967CB1">
        <w:rPr>
          <w:rFonts w:ascii="Arial" w:hAnsi="Arial" w:cs="Arial"/>
          <w:lang w:val="fr-FR"/>
        </w:rPr>
        <w:t xml:space="preserve">, 2020). Les harfangs des neiges peuvent également être victimes d’un empoisonnement secondaire par des appâts à la warfarine destinés aux rats, par exemple dans les aéroports d’Amérique du Nord (Campbell &amp; Preston, 2009, cité dans Holt </w:t>
      </w:r>
      <w:r w:rsidR="00985B53" w:rsidRPr="00967CB1">
        <w:rPr>
          <w:rFonts w:ascii="Arial" w:hAnsi="Arial" w:cs="Arial"/>
          <w:lang w:val="fr-FR"/>
        </w:rPr>
        <w:t>et al.</w:t>
      </w:r>
      <w:r w:rsidRPr="00967CB1">
        <w:rPr>
          <w:rFonts w:ascii="Arial" w:hAnsi="Arial" w:cs="Arial"/>
          <w:lang w:val="fr-FR"/>
        </w:rPr>
        <w:t>, 2020). L’électrocution, les heurts avec des avions, les collisions avec des véhicules et l’enchevêtrement dans les équipements de pêche ont tous été relevés comme étant des sources de mortalité au Canada [</w:t>
      </w:r>
      <w:proofErr w:type="spellStart"/>
      <w:r w:rsidRPr="00967CB1">
        <w:rPr>
          <w:rFonts w:ascii="Arial" w:hAnsi="Arial" w:cs="Arial"/>
          <w:lang w:val="fr-FR"/>
        </w:rPr>
        <w:t>Kerlinger</w:t>
      </w:r>
      <w:proofErr w:type="spellEnd"/>
      <w:r w:rsidRPr="00967CB1">
        <w:rPr>
          <w:rFonts w:ascii="Arial" w:hAnsi="Arial" w:cs="Arial"/>
          <w:lang w:val="fr-FR"/>
        </w:rPr>
        <w:t xml:space="preserve"> &amp; </w:t>
      </w:r>
      <w:proofErr w:type="spellStart"/>
      <w:r w:rsidRPr="00967CB1">
        <w:rPr>
          <w:rFonts w:ascii="Arial" w:hAnsi="Arial" w:cs="Arial"/>
          <w:lang w:val="fr-FR"/>
        </w:rPr>
        <w:t>Lein</w:t>
      </w:r>
      <w:proofErr w:type="spellEnd"/>
      <w:r w:rsidRPr="00967CB1">
        <w:rPr>
          <w:rFonts w:ascii="Arial" w:hAnsi="Arial" w:cs="Arial"/>
          <w:lang w:val="fr-FR"/>
        </w:rPr>
        <w:t xml:space="preserve"> (1988)</w:t>
      </w:r>
      <w:r w:rsidR="003531CE" w:rsidRPr="00967CB1">
        <w:rPr>
          <w:rFonts w:ascii="Arial" w:hAnsi="Arial" w:cs="Arial"/>
          <w:lang w:val="fr-FR"/>
        </w:rPr>
        <w:t> ;</w:t>
      </w:r>
      <w:r w:rsidRPr="00967CB1">
        <w:rPr>
          <w:rFonts w:ascii="Arial" w:hAnsi="Arial" w:cs="Arial"/>
          <w:lang w:val="fr-FR"/>
        </w:rPr>
        <w:t xml:space="preserve"> voir aussi Holt </w:t>
      </w:r>
      <w:r w:rsidR="00985B53" w:rsidRPr="00967CB1">
        <w:rPr>
          <w:rFonts w:ascii="Arial" w:hAnsi="Arial" w:cs="Arial"/>
          <w:lang w:val="fr-FR"/>
        </w:rPr>
        <w:t>et al.</w:t>
      </w:r>
      <w:r w:rsidRPr="00967CB1">
        <w:rPr>
          <w:rFonts w:ascii="Arial" w:hAnsi="Arial" w:cs="Arial"/>
          <w:lang w:val="fr-FR"/>
        </w:rPr>
        <w:t xml:space="preserve"> (2020)</w:t>
      </w:r>
      <w:r w:rsidR="003531CE" w:rsidRPr="00967CB1">
        <w:rPr>
          <w:rFonts w:ascii="Arial" w:hAnsi="Arial" w:cs="Arial"/>
          <w:lang w:val="fr-FR"/>
        </w:rPr>
        <w:t> ;</w:t>
      </w:r>
      <w:r w:rsidRPr="00967CB1">
        <w:rPr>
          <w:rFonts w:ascii="Arial" w:hAnsi="Arial" w:cs="Arial"/>
          <w:lang w:val="fr-FR"/>
        </w:rPr>
        <w:t xml:space="preserve"> Jaco</w:t>
      </w:r>
      <w:r w:rsidRPr="00967CB1">
        <w:rPr>
          <w:rFonts w:ascii="Arial" w:hAnsi="Arial" w:cs="Arial"/>
          <w:lang w:val="fr-FR"/>
        </w:rPr>
        <w:t xml:space="preserve">bsen </w:t>
      </w:r>
      <w:r w:rsidR="00985B53" w:rsidRPr="00967CB1">
        <w:rPr>
          <w:rFonts w:ascii="Arial" w:hAnsi="Arial" w:cs="Arial"/>
          <w:lang w:val="fr-FR"/>
        </w:rPr>
        <w:t>et al.</w:t>
      </w:r>
      <w:r w:rsidRPr="00967CB1">
        <w:rPr>
          <w:rFonts w:ascii="Arial" w:hAnsi="Arial" w:cs="Arial"/>
          <w:lang w:val="fr-FR"/>
        </w:rPr>
        <w:t xml:space="preserve"> (2014)]. Ces menaces ne sont pas considérées comme un problème en Fennoscandie ou au Groenland.</w:t>
      </w:r>
    </w:p>
    <w:p w14:paraId="6A4598B4" w14:textId="77777777" w:rsidR="00006C14" w:rsidRPr="00967CB1" w:rsidRDefault="00006C14">
      <w:pPr>
        <w:spacing w:after="0"/>
        <w:jc w:val="both"/>
        <w:rPr>
          <w:rFonts w:ascii="Arial" w:hAnsi="Arial" w:cs="Arial"/>
          <w:lang w:val="fr-FR"/>
        </w:rPr>
      </w:pPr>
    </w:p>
    <w:p w14:paraId="0B00284E" w14:textId="37E78743" w:rsidR="00006C14" w:rsidRPr="00967CB1" w:rsidRDefault="00A11744">
      <w:pPr>
        <w:spacing w:after="0"/>
        <w:jc w:val="both"/>
        <w:rPr>
          <w:rFonts w:ascii="Arial" w:hAnsi="Arial" w:cs="Arial"/>
          <w:lang w:val="fr-FR"/>
        </w:rPr>
      </w:pPr>
      <w:r w:rsidRPr="00A11744">
        <w:rPr>
          <w:rFonts w:ascii="Arial" w:hAnsi="Arial" w:cs="Arial"/>
          <w:lang w:val="fr-FR"/>
        </w:rPr>
        <w:lastRenderedPageBreak/>
        <w:drawing>
          <wp:inline distT="0" distB="0" distL="0" distR="0" wp14:anchorId="483CD4E1" wp14:editId="658E4D85">
            <wp:extent cx="5730875" cy="4197985"/>
            <wp:effectExtent l="0" t="0" r="3175" b="0"/>
            <wp:docPr id="1394693096"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93096" name="Picture 1" descr="A screenshot of a computer screen&#10;&#10;AI-generated content may be incorrect."/>
                    <pic:cNvPicPr/>
                  </pic:nvPicPr>
                  <pic:blipFill>
                    <a:blip r:embed="rId19"/>
                    <a:stretch>
                      <a:fillRect/>
                    </a:stretch>
                  </pic:blipFill>
                  <pic:spPr>
                    <a:xfrm>
                      <a:off x="0" y="0"/>
                      <a:ext cx="5730875" cy="4197985"/>
                    </a:xfrm>
                    <a:prstGeom prst="rect">
                      <a:avLst/>
                    </a:prstGeom>
                  </pic:spPr>
                </pic:pic>
              </a:graphicData>
            </a:graphic>
          </wp:inline>
        </w:drawing>
      </w:r>
    </w:p>
    <w:p w14:paraId="2016F5EE" w14:textId="3AAAFAAF" w:rsidR="00006C14" w:rsidRPr="00967CB1" w:rsidRDefault="00000000">
      <w:pPr>
        <w:tabs>
          <w:tab w:val="left" w:pos="1728"/>
        </w:tabs>
        <w:spacing w:after="0"/>
        <w:jc w:val="both"/>
        <w:rPr>
          <w:rFonts w:ascii="Arial" w:hAnsi="Arial" w:cs="Arial"/>
          <w:i/>
          <w:iCs/>
          <w:sz w:val="20"/>
          <w:szCs w:val="20"/>
          <w:lang w:val="fr-FR"/>
        </w:rPr>
      </w:pPr>
      <w:r w:rsidRPr="00967CB1">
        <w:rPr>
          <w:rFonts w:ascii="Arial" w:hAnsi="Arial" w:cs="Arial"/>
          <w:b/>
          <w:bCs/>
          <w:i/>
          <w:iCs/>
          <w:sz w:val="20"/>
          <w:szCs w:val="20"/>
          <w:lang w:val="fr-FR"/>
        </w:rPr>
        <w:t>Figure</w:t>
      </w:r>
      <w:r w:rsidR="003531CE" w:rsidRPr="00967CB1">
        <w:rPr>
          <w:rFonts w:ascii="Arial" w:hAnsi="Arial" w:cs="Arial"/>
          <w:b/>
          <w:bCs/>
          <w:i/>
          <w:iCs/>
          <w:sz w:val="20"/>
          <w:szCs w:val="20"/>
          <w:lang w:val="fr-FR"/>
        </w:rPr>
        <w:t> </w:t>
      </w:r>
      <w:r w:rsidRPr="00967CB1">
        <w:rPr>
          <w:rFonts w:ascii="Arial" w:hAnsi="Arial" w:cs="Arial"/>
          <w:b/>
          <w:bCs/>
          <w:i/>
          <w:iCs/>
          <w:sz w:val="20"/>
          <w:szCs w:val="20"/>
          <w:lang w:val="fr-FR"/>
        </w:rPr>
        <w:t>4.</w:t>
      </w:r>
      <w:r w:rsidRPr="00967CB1">
        <w:rPr>
          <w:rFonts w:ascii="Arial" w:hAnsi="Arial" w:cs="Arial"/>
          <w:i/>
          <w:iCs/>
          <w:sz w:val="20"/>
          <w:szCs w:val="20"/>
          <w:lang w:val="fr-FR"/>
        </w:rPr>
        <w:t xml:space="preserve"> Schéma des menaces présumées et des causes du déclin de la population de harfangs des neiges en Fennoscandie au cours du siècle passé. Les flèches indiquent les éléments qui exercent des influences réciproques (d’après Jacobsen </w:t>
      </w:r>
      <w:r w:rsidR="00985B53" w:rsidRPr="00967CB1">
        <w:rPr>
          <w:rFonts w:ascii="Arial" w:hAnsi="Arial" w:cs="Arial"/>
          <w:i/>
          <w:iCs/>
          <w:sz w:val="20"/>
          <w:szCs w:val="20"/>
          <w:lang w:val="fr-FR"/>
        </w:rPr>
        <w:t>et al.</w:t>
      </w:r>
      <w:r w:rsidRPr="00967CB1">
        <w:rPr>
          <w:rFonts w:ascii="Arial" w:hAnsi="Arial" w:cs="Arial"/>
          <w:i/>
          <w:iCs/>
          <w:sz w:val="20"/>
          <w:szCs w:val="20"/>
          <w:lang w:val="fr-FR"/>
        </w:rPr>
        <w:t>, 2014).</w:t>
      </w:r>
    </w:p>
    <w:p w14:paraId="2BE56AC7" w14:textId="77777777" w:rsidR="00006C14" w:rsidRPr="00967CB1" w:rsidRDefault="00000000">
      <w:pPr>
        <w:spacing w:after="0"/>
        <w:jc w:val="both"/>
        <w:rPr>
          <w:rFonts w:ascii="Arial" w:hAnsi="Arial" w:cs="Arial"/>
          <w:lang w:val="fr-FR"/>
        </w:rPr>
      </w:pPr>
      <w:r w:rsidRPr="00967CB1">
        <w:rPr>
          <w:rFonts w:ascii="Arial" w:hAnsi="Arial" w:cs="Arial"/>
          <w:lang w:val="fr-FR"/>
        </w:rPr>
        <w:tab/>
      </w:r>
    </w:p>
    <w:p w14:paraId="1B3E1A6E" w14:textId="77777777" w:rsidR="00006C14" w:rsidRPr="00967CB1" w:rsidRDefault="00000000">
      <w:pPr>
        <w:tabs>
          <w:tab w:val="left" w:pos="5832"/>
        </w:tabs>
        <w:spacing w:after="0"/>
        <w:ind w:left="540" w:hanging="540"/>
        <w:jc w:val="both"/>
        <w:rPr>
          <w:rFonts w:ascii="Arial" w:hAnsi="Arial" w:cs="Arial"/>
          <w:lang w:val="fr-FR"/>
        </w:rPr>
      </w:pPr>
      <w:r w:rsidRPr="00967CB1">
        <w:rPr>
          <w:rFonts w:ascii="Arial" w:hAnsi="Arial" w:cs="Arial"/>
          <w:lang w:val="fr-FR"/>
        </w:rPr>
        <w:t xml:space="preserve">5.4 </w:t>
      </w:r>
      <w:r w:rsidRPr="00967CB1">
        <w:rPr>
          <w:rFonts w:ascii="Arial" w:hAnsi="Arial" w:cs="Arial"/>
          <w:lang w:val="fr-FR"/>
        </w:rPr>
        <w:tab/>
        <w:t>Menaces touchant particulièrement les migrations</w:t>
      </w:r>
    </w:p>
    <w:p w14:paraId="3888A209" w14:textId="77777777" w:rsidR="00006C14" w:rsidRPr="00967CB1" w:rsidRDefault="00006C14">
      <w:pPr>
        <w:tabs>
          <w:tab w:val="left" w:pos="5832"/>
        </w:tabs>
        <w:spacing w:after="0"/>
        <w:jc w:val="both"/>
        <w:rPr>
          <w:rFonts w:ascii="Arial" w:hAnsi="Arial" w:cs="Arial"/>
          <w:lang w:val="fr-FR"/>
        </w:rPr>
      </w:pPr>
    </w:p>
    <w:p w14:paraId="6CBD1653" w14:textId="25718C55" w:rsidR="00006C14" w:rsidRPr="00967CB1" w:rsidRDefault="00000000">
      <w:pPr>
        <w:tabs>
          <w:tab w:val="left" w:pos="5832"/>
        </w:tabs>
        <w:spacing w:after="0"/>
        <w:jc w:val="both"/>
        <w:rPr>
          <w:rFonts w:ascii="Arial" w:hAnsi="Arial" w:cs="Arial"/>
          <w:lang w:val="fr-FR"/>
        </w:rPr>
      </w:pPr>
      <w:r w:rsidRPr="00967CB1">
        <w:rPr>
          <w:rFonts w:ascii="Arial" w:hAnsi="Arial" w:cs="Arial"/>
          <w:lang w:val="fr-FR"/>
        </w:rPr>
        <w:t>Dégradation des sites d’escale en raison du changement climatique et des aménagements résidentiels. Collisions avec les infrastructures énergétiques. Reprise des éléments cités plus haut</w:t>
      </w:r>
      <w:r w:rsidR="003531CE" w:rsidRPr="00967CB1">
        <w:rPr>
          <w:rFonts w:ascii="Arial" w:hAnsi="Arial" w:cs="Arial"/>
          <w:lang w:val="fr-FR"/>
        </w:rPr>
        <w:t> :</w:t>
      </w:r>
      <w:r w:rsidRPr="00967CB1">
        <w:rPr>
          <w:rFonts w:ascii="Arial" w:hAnsi="Arial" w:cs="Arial"/>
          <w:lang w:val="fr-FR"/>
        </w:rPr>
        <w:t xml:space="preserve"> l’électrocution, les heurts avec des avions, les collisions avec des véhicules et l’enchevêtrement dans les équipements de pêche ont tous été relevés comme étant des sources de mortalité au Canada [</w:t>
      </w:r>
      <w:proofErr w:type="spellStart"/>
      <w:r w:rsidRPr="00967CB1">
        <w:rPr>
          <w:rFonts w:ascii="Arial" w:hAnsi="Arial" w:cs="Arial"/>
          <w:lang w:val="fr-FR"/>
        </w:rPr>
        <w:t>Kerlinger</w:t>
      </w:r>
      <w:proofErr w:type="spellEnd"/>
      <w:r w:rsidRPr="00967CB1">
        <w:rPr>
          <w:rFonts w:ascii="Arial" w:hAnsi="Arial" w:cs="Arial"/>
          <w:lang w:val="fr-FR"/>
        </w:rPr>
        <w:t xml:space="preserve"> &amp; </w:t>
      </w:r>
      <w:proofErr w:type="spellStart"/>
      <w:r w:rsidRPr="00967CB1">
        <w:rPr>
          <w:rFonts w:ascii="Arial" w:hAnsi="Arial" w:cs="Arial"/>
          <w:lang w:val="fr-FR"/>
        </w:rPr>
        <w:t>Lein</w:t>
      </w:r>
      <w:proofErr w:type="spellEnd"/>
      <w:r w:rsidRPr="00967CB1">
        <w:rPr>
          <w:rFonts w:ascii="Arial" w:hAnsi="Arial" w:cs="Arial"/>
          <w:lang w:val="fr-FR"/>
        </w:rPr>
        <w:t>, (1988)</w:t>
      </w:r>
      <w:r w:rsidR="003531CE" w:rsidRPr="00967CB1">
        <w:rPr>
          <w:rFonts w:ascii="Arial" w:hAnsi="Arial" w:cs="Arial"/>
          <w:lang w:val="fr-FR"/>
        </w:rPr>
        <w:t> ;</w:t>
      </w:r>
      <w:r w:rsidRPr="00967CB1">
        <w:rPr>
          <w:rFonts w:ascii="Arial" w:hAnsi="Arial" w:cs="Arial"/>
          <w:lang w:val="fr-FR"/>
        </w:rPr>
        <w:t xml:space="preserve"> voir aussi Holt </w:t>
      </w:r>
      <w:r w:rsidR="00985B53" w:rsidRPr="00967CB1">
        <w:rPr>
          <w:rFonts w:ascii="Arial" w:hAnsi="Arial" w:cs="Arial"/>
          <w:lang w:val="fr-FR"/>
        </w:rPr>
        <w:t>et al.</w:t>
      </w:r>
      <w:r w:rsidRPr="00967CB1">
        <w:rPr>
          <w:rFonts w:ascii="Arial" w:hAnsi="Arial" w:cs="Arial"/>
          <w:lang w:val="fr-FR"/>
        </w:rPr>
        <w:t xml:space="preserve"> (2020)</w:t>
      </w:r>
      <w:r w:rsidR="003531CE" w:rsidRPr="00967CB1">
        <w:rPr>
          <w:rFonts w:ascii="Arial" w:hAnsi="Arial" w:cs="Arial"/>
          <w:lang w:val="fr-FR"/>
        </w:rPr>
        <w:t> ;</w:t>
      </w:r>
      <w:r w:rsidRPr="00967CB1">
        <w:rPr>
          <w:rFonts w:ascii="Arial" w:hAnsi="Arial" w:cs="Arial"/>
          <w:lang w:val="fr-FR"/>
        </w:rPr>
        <w:t xml:space="preserve"> Jacobsen </w:t>
      </w:r>
      <w:r w:rsidR="00985B53" w:rsidRPr="00967CB1">
        <w:rPr>
          <w:rFonts w:ascii="Arial" w:hAnsi="Arial" w:cs="Arial"/>
          <w:lang w:val="fr-FR"/>
        </w:rPr>
        <w:t>et al.</w:t>
      </w:r>
      <w:r w:rsidRPr="00967CB1">
        <w:rPr>
          <w:rFonts w:ascii="Arial" w:hAnsi="Arial" w:cs="Arial"/>
          <w:lang w:val="fr-FR"/>
        </w:rPr>
        <w:t xml:space="preserve"> (2014)].</w:t>
      </w:r>
    </w:p>
    <w:p w14:paraId="2D0E4CF0" w14:textId="77777777" w:rsidR="00006C14" w:rsidRPr="00967CB1" w:rsidRDefault="00000000">
      <w:pPr>
        <w:tabs>
          <w:tab w:val="left" w:pos="5832"/>
        </w:tabs>
        <w:spacing w:after="0"/>
        <w:jc w:val="both"/>
        <w:rPr>
          <w:rFonts w:ascii="Arial" w:hAnsi="Arial" w:cs="Arial"/>
          <w:lang w:val="fr-FR"/>
        </w:rPr>
      </w:pPr>
      <w:r w:rsidRPr="00967CB1">
        <w:rPr>
          <w:rFonts w:ascii="Arial" w:hAnsi="Arial" w:cs="Arial"/>
          <w:lang w:val="fr-FR"/>
        </w:rPr>
        <w:tab/>
      </w:r>
    </w:p>
    <w:p w14:paraId="18AA647D" w14:textId="77777777" w:rsidR="00006C14" w:rsidRPr="00967CB1" w:rsidRDefault="00000000">
      <w:pPr>
        <w:spacing w:after="0"/>
        <w:ind w:left="540" w:hanging="540"/>
        <w:jc w:val="both"/>
        <w:rPr>
          <w:rFonts w:ascii="Arial" w:hAnsi="Arial" w:cs="Arial"/>
          <w:lang w:val="fr-FR"/>
        </w:rPr>
      </w:pPr>
      <w:r w:rsidRPr="00967CB1">
        <w:rPr>
          <w:rFonts w:ascii="Arial" w:hAnsi="Arial" w:cs="Arial"/>
          <w:lang w:val="fr-FR"/>
        </w:rPr>
        <w:t xml:space="preserve">5.5 </w:t>
      </w:r>
      <w:r w:rsidRPr="00967CB1">
        <w:rPr>
          <w:rFonts w:ascii="Arial" w:hAnsi="Arial" w:cs="Arial"/>
          <w:lang w:val="fr-FR"/>
        </w:rPr>
        <w:tab/>
        <w:t>Exploitation nationale et internationale</w:t>
      </w:r>
    </w:p>
    <w:p w14:paraId="5BDDC5F5" w14:textId="77777777" w:rsidR="00006C14" w:rsidRPr="00967CB1" w:rsidRDefault="00006C14">
      <w:pPr>
        <w:spacing w:after="0"/>
        <w:jc w:val="both"/>
        <w:rPr>
          <w:rFonts w:ascii="Arial" w:hAnsi="Arial" w:cs="Arial"/>
          <w:lang w:val="fr-FR"/>
        </w:rPr>
      </w:pPr>
    </w:p>
    <w:p w14:paraId="66002AD5" w14:textId="147D1C73" w:rsidR="00006C14" w:rsidRPr="00967CB1" w:rsidRDefault="00000000">
      <w:pPr>
        <w:spacing w:after="0"/>
        <w:jc w:val="both"/>
        <w:rPr>
          <w:rFonts w:ascii="Arial" w:hAnsi="Arial" w:cs="Arial"/>
          <w:lang w:val="fr-FR"/>
        </w:rPr>
      </w:pPr>
      <w:r w:rsidRPr="00967CB1">
        <w:rPr>
          <w:rFonts w:ascii="Arial" w:hAnsi="Arial" w:cs="Arial"/>
          <w:lang w:val="fr-FR"/>
        </w:rPr>
        <w:t xml:space="preserve">Historiquement, des milliers de hiboux ont été abattus pour la taxidermie, et les adultes ainsi que les œufs ont été chassés pour leur consommation (Holt </w:t>
      </w:r>
      <w:r w:rsidR="00985B53" w:rsidRPr="00967CB1">
        <w:rPr>
          <w:rFonts w:ascii="Arial" w:hAnsi="Arial" w:cs="Arial"/>
          <w:lang w:val="fr-FR"/>
        </w:rPr>
        <w:t>et al.</w:t>
      </w:r>
      <w:r w:rsidRPr="00967CB1">
        <w:rPr>
          <w:rFonts w:ascii="Arial" w:hAnsi="Arial" w:cs="Arial"/>
          <w:lang w:val="fr-FR"/>
        </w:rPr>
        <w:t>, 2020). Le prélèvement de l’espèce par les populations autochtones à des fins alimentaires, ainsi que pour ses plumes et ses griffes, se poursuit en Amérique du Nord, mais cette pratique a considérablement diminué. Par conséquent, bien qu’elle puisse exercer une influence locale sur les populations, il est peu probable qu’elle ait une incidence plus générale sur les effectifs totaux.</w:t>
      </w:r>
    </w:p>
    <w:p w14:paraId="2F781D9F" w14:textId="77777777" w:rsidR="00006C14" w:rsidRPr="00967CB1" w:rsidRDefault="00006C14">
      <w:pPr>
        <w:spacing w:after="0"/>
        <w:ind w:left="720"/>
        <w:jc w:val="both"/>
        <w:rPr>
          <w:rFonts w:ascii="Arial" w:hAnsi="Arial" w:cs="Arial"/>
          <w:lang w:val="fr-FR"/>
        </w:rPr>
      </w:pPr>
    </w:p>
    <w:p w14:paraId="2E153A59" w14:textId="77777777" w:rsidR="00006C14" w:rsidRPr="00967CB1" w:rsidRDefault="00000000">
      <w:pPr>
        <w:spacing w:after="0"/>
        <w:ind w:left="567" w:hanging="567"/>
        <w:jc w:val="both"/>
        <w:rPr>
          <w:rFonts w:ascii="Arial" w:hAnsi="Arial" w:cs="Arial"/>
          <w:b/>
          <w:bCs/>
          <w:lang w:val="fr-FR"/>
        </w:rPr>
      </w:pPr>
      <w:r w:rsidRPr="00967CB1">
        <w:rPr>
          <w:rFonts w:ascii="Arial" w:hAnsi="Arial" w:cs="Arial"/>
          <w:b/>
          <w:bCs/>
          <w:lang w:val="fr-FR"/>
        </w:rPr>
        <w:t xml:space="preserve">6. </w:t>
      </w:r>
      <w:r w:rsidRPr="00967CB1">
        <w:rPr>
          <w:rFonts w:ascii="Arial" w:hAnsi="Arial" w:cs="Arial"/>
          <w:b/>
          <w:bCs/>
          <w:lang w:val="fr-FR"/>
        </w:rPr>
        <w:tab/>
        <w:t xml:space="preserve">Niveau de protection et gestion de l’espèce </w:t>
      </w:r>
    </w:p>
    <w:p w14:paraId="7F6C3D26" w14:textId="77777777" w:rsidR="00006C14" w:rsidRPr="00967CB1" w:rsidRDefault="00006C14">
      <w:pPr>
        <w:spacing w:after="0"/>
        <w:jc w:val="both"/>
        <w:rPr>
          <w:rFonts w:ascii="Arial" w:hAnsi="Arial" w:cs="Arial"/>
          <w:lang w:val="fr-FR"/>
        </w:rPr>
      </w:pPr>
    </w:p>
    <w:p w14:paraId="7672CC51" w14:textId="77777777" w:rsidR="00006C14" w:rsidRPr="00967CB1" w:rsidRDefault="00000000">
      <w:pPr>
        <w:spacing w:after="0"/>
        <w:ind w:left="567" w:hanging="567"/>
        <w:jc w:val="both"/>
        <w:rPr>
          <w:rFonts w:ascii="Arial" w:hAnsi="Arial" w:cs="Arial"/>
          <w:lang w:val="fr-FR"/>
        </w:rPr>
      </w:pPr>
      <w:r w:rsidRPr="00967CB1">
        <w:rPr>
          <w:rFonts w:ascii="Arial" w:hAnsi="Arial" w:cs="Arial"/>
          <w:lang w:val="fr-FR"/>
        </w:rPr>
        <w:t xml:space="preserve">6.1 </w:t>
      </w:r>
      <w:r w:rsidRPr="00967CB1">
        <w:rPr>
          <w:rFonts w:ascii="Arial" w:hAnsi="Arial" w:cs="Arial"/>
          <w:lang w:val="fr-FR"/>
        </w:rPr>
        <w:tab/>
        <w:t>Niveau de protection nationale</w:t>
      </w:r>
    </w:p>
    <w:p w14:paraId="2D1546D3" w14:textId="77777777" w:rsidR="00006C14" w:rsidRPr="00967CB1" w:rsidRDefault="00006C14">
      <w:pPr>
        <w:spacing w:after="0"/>
        <w:ind w:left="567" w:hanging="567"/>
        <w:jc w:val="both"/>
        <w:rPr>
          <w:rFonts w:ascii="Arial" w:hAnsi="Arial" w:cs="Arial"/>
          <w:lang w:val="fr-FR"/>
        </w:rPr>
      </w:pPr>
    </w:p>
    <w:p w14:paraId="244AC8D2" w14:textId="707A4205" w:rsidR="00006C14" w:rsidRPr="00967CB1" w:rsidRDefault="00000000">
      <w:pPr>
        <w:spacing w:after="80"/>
        <w:jc w:val="both"/>
        <w:rPr>
          <w:rFonts w:ascii="Arial" w:hAnsi="Arial" w:cs="Arial"/>
          <w:lang w:val="fr-FR"/>
        </w:rPr>
      </w:pPr>
      <w:r w:rsidRPr="00967CB1">
        <w:rPr>
          <w:rFonts w:ascii="Arial" w:hAnsi="Arial" w:cs="Arial"/>
          <w:lang w:val="fr-FR"/>
        </w:rPr>
        <w:t>• Norvège</w:t>
      </w:r>
      <w:r w:rsidR="003531CE" w:rsidRPr="00967CB1">
        <w:rPr>
          <w:rFonts w:ascii="Arial" w:hAnsi="Arial" w:cs="Arial"/>
          <w:lang w:val="fr-FR"/>
        </w:rPr>
        <w:t> :</w:t>
      </w:r>
      <w:r w:rsidRPr="00967CB1">
        <w:rPr>
          <w:rFonts w:ascii="Arial" w:hAnsi="Arial" w:cs="Arial"/>
          <w:lang w:val="fr-FR"/>
        </w:rPr>
        <w:t xml:space="preserve"> CR </w:t>
      </w:r>
      <w:r w:rsidR="003531CE" w:rsidRPr="00967CB1">
        <w:rPr>
          <w:rFonts w:ascii="Arial" w:hAnsi="Arial" w:cs="Arial"/>
          <w:lang w:val="fr-FR"/>
        </w:rPr>
        <w:t>—</w:t>
      </w:r>
      <w:r w:rsidRPr="00967CB1">
        <w:rPr>
          <w:rFonts w:ascii="Arial" w:hAnsi="Arial" w:cs="Arial"/>
          <w:lang w:val="fr-FR"/>
        </w:rPr>
        <w:t xml:space="preserve"> En danger critique d’extinction (</w:t>
      </w:r>
      <w:proofErr w:type="spellStart"/>
      <w:r w:rsidRPr="00967CB1">
        <w:rPr>
          <w:rFonts w:ascii="Arial" w:hAnsi="Arial" w:cs="Arial"/>
          <w:lang w:val="fr-FR"/>
        </w:rPr>
        <w:t>Stokke</w:t>
      </w:r>
      <w:proofErr w:type="spellEnd"/>
      <w:r w:rsidRPr="00967CB1">
        <w:rPr>
          <w:rFonts w:ascii="Arial" w:hAnsi="Arial" w:cs="Arial"/>
          <w:lang w:val="fr-FR"/>
        </w:rPr>
        <w:t xml:space="preserve"> </w:t>
      </w:r>
      <w:r w:rsidR="00985B53" w:rsidRPr="00967CB1">
        <w:rPr>
          <w:rFonts w:ascii="Arial" w:hAnsi="Arial" w:cs="Arial"/>
          <w:i/>
          <w:iCs/>
          <w:lang w:val="fr-FR"/>
        </w:rPr>
        <w:t>et al.</w:t>
      </w:r>
      <w:r w:rsidRPr="00967CB1">
        <w:rPr>
          <w:rFonts w:ascii="Arial" w:hAnsi="Arial" w:cs="Arial"/>
          <w:lang w:val="fr-FR"/>
        </w:rPr>
        <w:t>, 2021)</w:t>
      </w:r>
    </w:p>
    <w:p w14:paraId="6406F4A8" w14:textId="536ACFA2" w:rsidR="00006C14" w:rsidRPr="00967CB1" w:rsidRDefault="00000000">
      <w:pPr>
        <w:spacing w:after="80"/>
        <w:jc w:val="both"/>
        <w:rPr>
          <w:rFonts w:ascii="Arial" w:hAnsi="Arial" w:cs="Arial"/>
          <w:lang w:val="fr-FR"/>
        </w:rPr>
      </w:pPr>
      <w:r w:rsidRPr="00967CB1">
        <w:rPr>
          <w:rFonts w:ascii="Arial" w:hAnsi="Arial" w:cs="Arial"/>
          <w:lang w:val="fr-FR"/>
        </w:rPr>
        <w:t>• Suède</w:t>
      </w:r>
      <w:r w:rsidR="003531CE" w:rsidRPr="00967CB1">
        <w:rPr>
          <w:rFonts w:ascii="Arial" w:hAnsi="Arial" w:cs="Arial"/>
          <w:lang w:val="fr-FR"/>
        </w:rPr>
        <w:t> :</w:t>
      </w:r>
      <w:r w:rsidRPr="00967CB1">
        <w:rPr>
          <w:rFonts w:ascii="Arial" w:hAnsi="Arial" w:cs="Arial"/>
          <w:lang w:val="fr-FR"/>
        </w:rPr>
        <w:t xml:space="preserve"> CR </w:t>
      </w:r>
      <w:r w:rsidR="003531CE" w:rsidRPr="00967CB1">
        <w:rPr>
          <w:rFonts w:ascii="Arial" w:hAnsi="Arial" w:cs="Arial"/>
          <w:lang w:val="fr-FR"/>
        </w:rPr>
        <w:t>—</w:t>
      </w:r>
      <w:r w:rsidRPr="00967CB1">
        <w:rPr>
          <w:rFonts w:ascii="Arial" w:hAnsi="Arial" w:cs="Arial"/>
          <w:lang w:val="fr-FR"/>
        </w:rPr>
        <w:t xml:space="preserve"> En danger critique d’extinction (SLU </w:t>
      </w:r>
      <w:proofErr w:type="spellStart"/>
      <w:r w:rsidRPr="00967CB1">
        <w:rPr>
          <w:rFonts w:ascii="Arial" w:hAnsi="Arial" w:cs="Arial"/>
          <w:lang w:val="fr-FR"/>
        </w:rPr>
        <w:t>Artdatabanken</w:t>
      </w:r>
      <w:proofErr w:type="spellEnd"/>
      <w:r w:rsidRPr="00967CB1">
        <w:rPr>
          <w:rFonts w:ascii="Arial" w:hAnsi="Arial" w:cs="Arial"/>
          <w:lang w:val="fr-FR"/>
        </w:rPr>
        <w:t>, 2020)</w:t>
      </w:r>
    </w:p>
    <w:p w14:paraId="79E4BF19" w14:textId="496C8D30" w:rsidR="00006C14" w:rsidRPr="00967CB1" w:rsidRDefault="00000000">
      <w:pPr>
        <w:spacing w:after="80"/>
        <w:jc w:val="both"/>
        <w:rPr>
          <w:rFonts w:ascii="Arial" w:hAnsi="Arial" w:cs="Arial"/>
          <w:lang w:val="fr-FR"/>
        </w:rPr>
      </w:pPr>
      <w:r w:rsidRPr="00967CB1">
        <w:rPr>
          <w:rFonts w:ascii="Arial" w:hAnsi="Arial" w:cs="Arial"/>
          <w:lang w:val="fr-FR"/>
        </w:rPr>
        <w:lastRenderedPageBreak/>
        <w:t>• Finlande</w:t>
      </w:r>
      <w:r w:rsidR="003531CE" w:rsidRPr="00967CB1">
        <w:rPr>
          <w:rFonts w:ascii="Arial" w:hAnsi="Arial" w:cs="Arial"/>
          <w:lang w:val="fr-FR"/>
        </w:rPr>
        <w:t> :</w:t>
      </w:r>
      <w:r w:rsidRPr="00967CB1">
        <w:rPr>
          <w:rFonts w:ascii="Arial" w:hAnsi="Arial" w:cs="Arial"/>
          <w:lang w:val="fr-FR"/>
        </w:rPr>
        <w:t xml:space="preserve"> CR </w:t>
      </w:r>
      <w:r w:rsidR="003531CE" w:rsidRPr="00967CB1">
        <w:rPr>
          <w:rFonts w:ascii="Arial" w:hAnsi="Arial" w:cs="Arial"/>
          <w:lang w:val="fr-FR"/>
        </w:rPr>
        <w:t>—</w:t>
      </w:r>
      <w:r w:rsidRPr="00967CB1">
        <w:rPr>
          <w:rFonts w:ascii="Arial" w:hAnsi="Arial" w:cs="Arial"/>
          <w:lang w:val="fr-FR"/>
        </w:rPr>
        <w:t xml:space="preserve"> En danger critique d’extinction (</w:t>
      </w:r>
      <w:proofErr w:type="spellStart"/>
      <w:r w:rsidRPr="00967CB1">
        <w:rPr>
          <w:rFonts w:ascii="Arial" w:hAnsi="Arial" w:cs="Arial"/>
          <w:lang w:val="fr-FR"/>
        </w:rPr>
        <w:t>Hyvärinen</w:t>
      </w:r>
      <w:proofErr w:type="spellEnd"/>
      <w:r w:rsidRPr="00967CB1">
        <w:rPr>
          <w:rFonts w:ascii="Arial" w:hAnsi="Arial" w:cs="Arial"/>
          <w:lang w:val="fr-FR"/>
        </w:rPr>
        <w:t xml:space="preserve"> </w:t>
      </w:r>
      <w:r w:rsidR="00985B53" w:rsidRPr="00967CB1">
        <w:rPr>
          <w:rFonts w:ascii="Arial" w:hAnsi="Arial" w:cs="Arial"/>
          <w:i/>
          <w:iCs/>
          <w:lang w:val="fr-FR"/>
        </w:rPr>
        <w:t>et al.</w:t>
      </w:r>
      <w:r w:rsidRPr="00967CB1">
        <w:rPr>
          <w:rFonts w:ascii="Arial" w:hAnsi="Arial" w:cs="Arial"/>
          <w:lang w:val="fr-FR"/>
        </w:rPr>
        <w:t>, 2019)</w:t>
      </w:r>
    </w:p>
    <w:p w14:paraId="57841BC4" w14:textId="48789AC7" w:rsidR="00006C14" w:rsidRPr="00967CB1" w:rsidRDefault="00000000">
      <w:pPr>
        <w:spacing w:after="0"/>
        <w:jc w:val="both"/>
        <w:rPr>
          <w:rFonts w:ascii="Arial" w:hAnsi="Arial" w:cs="Arial"/>
          <w:lang w:val="fr-FR"/>
        </w:rPr>
      </w:pPr>
      <w:r w:rsidRPr="00967CB1">
        <w:rPr>
          <w:rFonts w:ascii="Arial" w:hAnsi="Arial" w:cs="Arial"/>
          <w:lang w:val="fr-FR"/>
        </w:rPr>
        <w:t>• Groenland</w:t>
      </w:r>
      <w:r w:rsidR="003531CE" w:rsidRPr="00967CB1">
        <w:rPr>
          <w:rFonts w:ascii="Arial" w:hAnsi="Arial" w:cs="Arial"/>
          <w:lang w:val="fr-FR"/>
        </w:rPr>
        <w:t> :</w:t>
      </w:r>
      <w:r w:rsidRPr="00967CB1">
        <w:rPr>
          <w:rFonts w:ascii="Arial" w:hAnsi="Arial" w:cs="Arial"/>
          <w:lang w:val="fr-FR"/>
        </w:rPr>
        <w:t xml:space="preserve"> NT </w:t>
      </w:r>
      <w:r w:rsidR="003531CE" w:rsidRPr="00967CB1">
        <w:rPr>
          <w:rFonts w:ascii="Arial" w:hAnsi="Arial" w:cs="Arial"/>
          <w:lang w:val="fr-FR"/>
        </w:rPr>
        <w:t>—</w:t>
      </w:r>
      <w:r w:rsidRPr="00967CB1">
        <w:rPr>
          <w:rFonts w:ascii="Arial" w:hAnsi="Arial" w:cs="Arial"/>
          <w:lang w:val="fr-FR"/>
        </w:rPr>
        <w:t xml:space="preserve"> Quasi menacé (</w:t>
      </w:r>
      <w:proofErr w:type="spellStart"/>
      <w:r w:rsidRPr="00967CB1">
        <w:rPr>
          <w:rFonts w:ascii="Arial" w:hAnsi="Arial" w:cs="Arial"/>
          <w:lang w:val="fr-FR"/>
        </w:rPr>
        <w:t>Boertmann</w:t>
      </w:r>
      <w:proofErr w:type="spellEnd"/>
      <w:r w:rsidRPr="00967CB1">
        <w:rPr>
          <w:rFonts w:ascii="Arial" w:hAnsi="Arial" w:cs="Arial"/>
          <w:lang w:val="fr-FR"/>
        </w:rPr>
        <w:t xml:space="preserve"> &amp; Bay, 2018)</w:t>
      </w:r>
    </w:p>
    <w:p w14:paraId="022A0772" w14:textId="77777777" w:rsidR="00006C14" w:rsidRPr="00967CB1" w:rsidRDefault="00006C14">
      <w:pPr>
        <w:spacing w:after="0"/>
        <w:jc w:val="both"/>
        <w:rPr>
          <w:rFonts w:ascii="Arial" w:hAnsi="Arial" w:cs="Arial"/>
          <w:lang w:val="fr-FR"/>
        </w:rPr>
      </w:pPr>
    </w:p>
    <w:p w14:paraId="216C60B4" w14:textId="77777777" w:rsidR="00006C14" w:rsidRPr="00967CB1" w:rsidRDefault="00000000">
      <w:pPr>
        <w:spacing w:after="0"/>
        <w:ind w:left="567" w:hanging="567"/>
        <w:jc w:val="both"/>
        <w:rPr>
          <w:rFonts w:ascii="Arial" w:hAnsi="Arial" w:cs="Arial"/>
          <w:lang w:val="fr-FR"/>
        </w:rPr>
      </w:pPr>
      <w:r w:rsidRPr="00967CB1">
        <w:rPr>
          <w:rFonts w:ascii="Arial" w:hAnsi="Arial" w:cs="Arial"/>
          <w:lang w:val="fr-FR"/>
        </w:rPr>
        <w:t>6.2 Niveau de protection internationale</w:t>
      </w:r>
    </w:p>
    <w:p w14:paraId="55C6AD63" w14:textId="77777777" w:rsidR="00006C14" w:rsidRPr="00967CB1" w:rsidRDefault="00006C14">
      <w:pPr>
        <w:spacing w:after="0"/>
        <w:ind w:left="567" w:hanging="567"/>
        <w:jc w:val="both"/>
        <w:rPr>
          <w:rFonts w:ascii="Arial" w:hAnsi="Arial" w:cs="Arial"/>
          <w:lang w:val="fr-FR"/>
        </w:rPr>
      </w:pPr>
    </w:p>
    <w:p w14:paraId="41F69132" w14:textId="6DD22564" w:rsidR="00006C14" w:rsidRPr="00967CB1" w:rsidRDefault="00000000">
      <w:pPr>
        <w:spacing w:after="80"/>
        <w:jc w:val="both"/>
        <w:rPr>
          <w:rFonts w:ascii="Arial" w:hAnsi="Arial" w:cs="Arial"/>
          <w:lang w:val="fr-FR"/>
        </w:rPr>
      </w:pPr>
      <w:r w:rsidRPr="00967CB1">
        <w:rPr>
          <w:rFonts w:ascii="Arial" w:hAnsi="Arial" w:cs="Arial"/>
          <w:lang w:val="fr-FR"/>
        </w:rPr>
        <w:t>• Annexe</w:t>
      </w:r>
      <w:r w:rsidR="003531CE" w:rsidRPr="00967CB1">
        <w:rPr>
          <w:rFonts w:ascii="Arial" w:hAnsi="Arial" w:cs="Arial"/>
          <w:lang w:val="fr-FR"/>
        </w:rPr>
        <w:t> </w:t>
      </w:r>
      <w:r w:rsidRPr="00967CB1">
        <w:rPr>
          <w:rFonts w:ascii="Arial" w:hAnsi="Arial" w:cs="Arial"/>
          <w:lang w:val="fr-FR"/>
        </w:rPr>
        <w:t>II de la CITES</w:t>
      </w:r>
    </w:p>
    <w:p w14:paraId="2B2D0A06" w14:textId="583FE664" w:rsidR="00006C14" w:rsidRPr="00967CB1" w:rsidRDefault="00000000">
      <w:pPr>
        <w:spacing w:after="80"/>
        <w:jc w:val="both"/>
        <w:rPr>
          <w:rFonts w:ascii="Arial" w:hAnsi="Arial" w:cs="Arial"/>
          <w:lang w:val="fr-FR"/>
        </w:rPr>
      </w:pPr>
      <w:r w:rsidRPr="00967CB1">
        <w:rPr>
          <w:rFonts w:ascii="Arial" w:hAnsi="Arial" w:cs="Arial"/>
          <w:lang w:val="fr-FR"/>
        </w:rPr>
        <w:t>• Annexe</w:t>
      </w:r>
      <w:r w:rsidR="003531CE" w:rsidRPr="00967CB1">
        <w:rPr>
          <w:rFonts w:ascii="Arial" w:hAnsi="Arial" w:cs="Arial"/>
          <w:lang w:val="fr-FR"/>
        </w:rPr>
        <w:t> </w:t>
      </w:r>
      <w:r w:rsidRPr="00967CB1">
        <w:rPr>
          <w:rFonts w:ascii="Arial" w:hAnsi="Arial" w:cs="Arial"/>
          <w:lang w:val="fr-FR"/>
        </w:rPr>
        <w:t xml:space="preserve">3 du </w:t>
      </w:r>
      <w:proofErr w:type="spellStart"/>
      <w:r w:rsidR="00985B53" w:rsidRPr="00967CB1">
        <w:rPr>
          <w:rFonts w:ascii="Arial" w:hAnsi="Arial" w:cs="Arial"/>
          <w:lang w:val="fr-FR"/>
        </w:rPr>
        <w:t>MdE</w:t>
      </w:r>
      <w:proofErr w:type="spellEnd"/>
      <w:r w:rsidR="00985B53" w:rsidRPr="00967CB1">
        <w:rPr>
          <w:rFonts w:ascii="Arial" w:hAnsi="Arial" w:cs="Arial"/>
          <w:lang w:val="fr-FR"/>
        </w:rPr>
        <w:t> Rapaces</w:t>
      </w:r>
      <w:r w:rsidRPr="00967CB1">
        <w:rPr>
          <w:rFonts w:ascii="Arial" w:hAnsi="Arial" w:cs="Arial"/>
          <w:lang w:val="fr-FR"/>
        </w:rPr>
        <w:t>, Tableau</w:t>
      </w:r>
      <w:r w:rsidR="003531CE" w:rsidRPr="00967CB1">
        <w:rPr>
          <w:rFonts w:ascii="Arial" w:hAnsi="Arial" w:cs="Arial"/>
          <w:lang w:val="fr-FR"/>
        </w:rPr>
        <w:t> </w:t>
      </w:r>
      <w:r w:rsidRPr="00967CB1">
        <w:rPr>
          <w:rFonts w:ascii="Arial" w:hAnsi="Arial" w:cs="Arial"/>
          <w:lang w:val="fr-FR"/>
        </w:rPr>
        <w:t>1, Catégorie</w:t>
      </w:r>
      <w:r w:rsidR="003531CE" w:rsidRPr="00967CB1">
        <w:rPr>
          <w:rFonts w:ascii="Arial" w:hAnsi="Arial" w:cs="Arial"/>
          <w:lang w:val="fr-FR"/>
        </w:rPr>
        <w:t> </w:t>
      </w:r>
      <w:r w:rsidRPr="00967CB1">
        <w:rPr>
          <w:rFonts w:ascii="Arial" w:hAnsi="Arial" w:cs="Arial"/>
          <w:lang w:val="fr-FR"/>
        </w:rPr>
        <w:t>1</w:t>
      </w:r>
    </w:p>
    <w:p w14:paraId="79E6605E" w14:textId="3E65BDA4" w:rsidR="00006C14" w:rsidRPr="00967CB1" w:rsidRDefault="00000000">
      <w:pPr>
        <w:spacing w:after="80"/>
        <w:jc w:val="both"/>
        <w:rPr>
          <w:rFonts w:ascii="Arial" w:hAnsi="Arial" w:cs="Arial"/>
          <w:lang w:val="fr-FR"/>
        </w:rPr>
      </w:pPr>
      <w:r w:rsidRPr="00967CB1">
        <w:rPr>
          <w:rFonts w:ascii="Arial" w:hAnsi="Arial" w:cs="Arial"/>
          <w:lang w:val="fr-FR"/>
        </w:rPr>
        <w:t>• Annexe</w:t>
      </w:r>
      <w:r w:rsidR="00BC0EFD" w:rsidRPr="00967CB1">
        <w:rPr>
          <w:rFonts w:ascii="Arial" w:hAnsi="Arial" w:cs="Arial"/>
          <w:lang w:val="fr-FR"/>
        </w:rPr>
        <w:t> </w:t>
      </w:r>
      <w:r w:rsidRPr="00967CB1">
        <w:rPr>
          <w:rFonts w:ascii="Arial" w:hAnsi="Arial" w:cs="Arial"/>
          <w:lang w:val="fr-FR"/>
        </w:rPr>
        <w:t xml:space="preserve">I de la Directive Oiseaux de l’Union </w:t>
      </w:r>
      <w:r w:rsidR="00985B53" w:rsidRPr="00967CB1">
        <w:rPr>
          <w:rFonts w:ascii="Arial" w:hAnsi="Arial" w:cs="Arial"/>
          <w:lang w:val="fr-FR"/>
        </w:rPr>
        <w:t>e</w:t>
      </w:r>
      <w:r w:rsidRPr="00967CB1">
        <w:rPr>
          <w:rFonts w:ascii="Arial" w:hAnsi="Arial" w:cs="Arial"/>
          <w:lang w:val="fr-FR"/>
        </w:rPr>
        <w:t>uropéenne</w:t>
      </w:r>
    </w:p>
    <w:p w14:paraId="160BEE56" w14:textId="68627DC8" w:rsidR="00006C14" w:rsidRPr="00967CB1" w:rsidRDefault="00000000">
      <w:pPr>
        <w:spacing w:after="0"/>
        <w:jc w:val="both"/>
        <w:rPr>
          <w:rFonts w:ascii="Arial" w:hAnsi="Arial" w:cs="Arial"/>
          <w:lang w:val="fr-FR"/>
        </w:rPr>
      </w:pPr>
      <w:r w:rsidRPr="00967CB1">
        <w:rPr>
          <w:rFonts w:ascii="Arial" w:hAnsi="Arial" w:cs="Arial"/>
          <w:lang w:val="fr-FR"/>
        </w:rPr>
        <w:t xml:space="preserve">• Liste rouge de l’UICN. </w:t>
      </w:r>
      <w:r w:rsidRPr="00967CB1">
        <w:rPr>
          <w:rFonts w:ascii="Arial" w:hAnsi="Arial" w:cs="Arial"/>
          <w:i/>
          <w:iCs/>
          <w:lang w:val="fr-FR"/>
        </w:rPr>
        <w:t xml:space="preserve">Bubo </w:t>
      </w:r>
      <w:proofErr w:type="spellStart"/>
      <w:r w:rsidRPr="00967CB1">
        <w:rPr>
          <w:rFonts w:ascii="Arial" w:hAnsi="Arial" w:cs="Arial"/>
          <w:i/>
          <w:iCs/>
          <w:lang w:val="fr-FR"/>
        </w:rPr>
        <w:t>scandiacus</w:t>
      </w:r>
      <w:proofErr w:type="spellEnd"/>
      <w:r w:rsidRPr="00967CB1">
        <w:rPr>
          <w:rFonts w:ascii="Arial" w:hAnsi="Arial" w:cs="Arial"/>
          <w:lang w:val="fr-FR"/>
        </w:rPr>
        <w:t xml:space="preserve"> est répertorié comme vulnérable selon les critères</w:t>
      </w:r>
      <w:r w:rsidR="003531CE" w:rsidRPr="00967CB1">
        <w:rPr>
          <w:rFonts w:ascii="Arial" w:hAnsi="Arial" w:cs="Arial"/>
          <w:lang w:val="fr-FR"/>
        </w:rPr>
        <w:t> </w:t>
      </w:r>
      <w:r w:rsidRPr="00967CB1">
        <w:rPr>
          <w:rFonts w:ascii="Arial" w:hAnsi="Arial" w:cs="Arial"/>
          <w:lang w:val="fr-FR"/>
        </w:rPr>
        <w:t>A2bd, 3bd et 4bd.</w:t>
      </w:r>
    </w:p>
    <w:p w14:paraId="62C31A34" w14:textId="77777777" w:rsidR="00006C14" w:rsidRPr="00967CB1" w:rsidRDefault="00006C14">
      <w:pPr>
        <w:spacing w:after="0"/>
        <w:ind w:left="720" w:hanging="180"/>
        <w:jc w:val="both"/>
        <w:rPr>
          <w:rFonts w:ascii="Arial" w:hAnsi="Arial" w:cs="Arial"/>
          <w:lang w:val="fr-FR"/>
        </w:rPr>
      </w:pPr>
    </w:p>
    <w:p w14:paraId="71D1293C" w14:textId="77777777" w:rsidR="00006C14" w:rsidRPr="00967CB1" w:rsidRDefault="00000000">
      <w:pPr>
        <w:spacing w:after="0"/>
        <w:ind w:left="567" w:hanging="567"/>
        <w:jc w:val="both"/>
        <w:rPr>
          <w:rFonts w:ascii="Arial" w:hAnsi="Arial" w:cs="Arial"/>
          <w:lang w:val="fr-FR"/>
        </w:rPr>
      </w:pPr>
      <w:r w:rsidRPr="00967CB1">
        <w:rPr>
          <w:rFonts w:ascii="Arial" w:hAnsi="Arial" w:cs="Arial"/>
          <w:lang w:val="fr-FR"/>
        </w:rPr>
        <w:t xml:space="preserve">6.3 </w:t>
      </w:r>
      <w:r w:rsidRPr="00967CB1">
        <w:rPr>
          <w:rFonts w:ascii="Arial" w:hAnsi="Arial" w:cs="Arial"/>
          <w:lang w:val="fr-FR"/>
        </w:rPr>
        <w:tab/>
        <w:t>Mesures de gestion</w:t>
      </w:r>
    </w:p>
    <w:p w14:paraId="0027D5AB" w14:textId="77777777" w:rsidR="00006C14" w:rsidRPr="00967CB1" w:rsidRDefault="00006C14">
      <w:pPr>
        <w:spacing w:after="0"/>
        <w:ind w:left="567" w:hanging="567"/>
        <w:jc w:val="both"/>
        <w:rPr>
          <w:rFonts w:ascii="Arial" w:hAnsi="Arial" w:cs="Arial"/>
          <w:lang w:val="fr-FR"/>
        </w:rPr>
      </w:pPr>
    </w:p>
    <w:p w14:paraId="133C9FC5" w14:textId="6897467D" w:rsidR="00006C14" w:rsidRPr="00967CB1" w:rsidRDefault="00000000">
      <w:pPr>
        <w:spacing w:after="0"/>
        <w:jc w:val="both"/>
        <w:rPr>
          <w:rFonts w:ascii="Arial" w:hAnsi="Arial" w:cs="Arial"/>
          <w:lang w:val="fr-FR"/>
        </w:rPr>
      </w:pPr>
      <w:r w:rsidRPr="00967CB1">
        <w:rPr>
          <w:rFonts w:ascii="Arial" w:hAnsi="Arial" w:cs="Arial"/>
          <w:lang w:val="fr-FR"/>
        </w:rPr>
        <w:t xml:space="preserve">Les oiseaux en hivernage dans les grands aéroports des États-Unis d’Amérique sont parfois piégés et relâchés dans des lieux reculés pour éviter les collisions avec les avions (Holt </w:t>
      </w:r>
      <w:r w:rsidR="00985B53" w:rsidRPr="00967CB1">
        <w:rPr>
          <w:rFonts w:ascii="Arial" w:hAnsi="Arial" w:cs="Arial"/>
          <w:lang w:val="fr-FR"/>
        </w:rPr>
        <w:t>et al.</w:t>
      </w:r>
      <w:r w:rsidRPr="00967CB1">
        <w:rPr>
          <w:rFonts w:ascii="Arial" w:hAnsi="Arial" w:cs="Arial"/>
          <w:lang w:val="fr-FR"/>
        </w:rPr>
        <w:t>, 2020). Par exemple, à l’aéroport Logan de Boston, aux États-Unis,&gt; plus de 900</w:t>
      </w:r>
      <w:r w:rsidR="003531CE" w:rsidRPr="00967CB1">
        <w:rPr>
          <w:rFonts w:ascii="Arial" w:hAnsi="Arial" w:cs="Arial"/>
          <w:lang w:val="fr-FR"/>
        </w:rPr>
        <w:t> </w:t>
      </w:r>
      <w:r w:rsidRPr="00967CB1">
        <w:rPr>
          <w:rFonts w:ascii="Arial" w:hAnsi="Arial" w:cs="Arial"/>
          <w:lang w:val="fr-FR"/>
        </w:rPr>
        <w:t>harfangs des neiges ont été capturés et relâchés dans des endroits éloignés depuis 1981 [</w:t>
      </w:r>
      <w:hyperlink r:id="rId20" w:history="1">
        <w:r w:rsidRPr="00967CB1">
          <w:rPr>
            <w:rStyle w:val="Hyperlink"/>
            <w:rFonts w:ascii="Arial" w:hAnsi="Arial" w:cs="Arial"/>
            <w:lang w:val="fr-FR"/>
          </w:rPr>
          <w:t xml:space="preserve">The </w:t>
        </w:r>
        <w:proofErr w:type="spellStart"/>
        <w:r w:rsidRPr="00967CB1">
          <w:rPr>
            <w:rStyle w:val="Hyperlink"/>
            <w:rFonts w:ascii="Arial" w:hAnsi="Arial" w:cs="Arial"/>
            <w:lang w:val="fr-FR"/>
          </w:rPr>
          <w:t>Owl</w:t>
        </w:r>
        <w:proofErr w:type="spellEnd"/>
        <w:r w:rsidRPr="00967CB1">
          <w:rPr>
            <w:rStyle w:val="Hyperlink"/>
            <w:rFonts w:ascii="Arial" w:hAnsi="Arial" w:cs="Arial"/>
            <w:lang w:val="fr-FR"/>
          </w:rPr>
          <w:t xml:space="preserve"> Man of Logan Airport: Norman </w:t>
        </w:r>
        <w:proofErr w:type="spellStart"/>
        <w:r w:rsidRPr="00967CB1">
          <w:rPr>
            <w:rStyle w:val="Hyperlink"/>
            <w:rFonts w:ascii="Arial" w:hAnsi="Arial" w:cs="Arial"/>
            <w:lang w:val="fr-FR"/>
          </w:rPr>
          <w:t>Smith’s</w:t>
        </w:r>
        <w:proofErr w:type="spellEnd"/>
        <w:r w:rsidRPr="00967CB1">
          <w:rPr>
            <w:rStyle w:val="Hyperlink"/>
            <w:rFonts w:ascii="Arial" w:hAnsi="Arial" w:cs="Arial"/>
            <w:lang w:val="fr-FR"/>
          </w:rPr>
          <w:t xml:space="preserve"> </w:t>
        </w:r>
        <w:proofErr w:type="spellStart"/>
        <w:r w:rsidRPr="00967CB1">
          <w:rPr>
            <w:rStyle w:val="Hyperlink"/>
            <w:rFonts w:ascii="Arial" w:hAnsi="Arial" w:cs="Arial"/>
            <w:lang w:val="fr-FR"/>
          </w:rPr>
          <w:t>Legend</w:t>
        </w:r>
        <w:proofErr w:type="spellEnd"/>
        <w:r w:rsidRPr="00967CB1">
          <w:rPr>
            <w:rStyle w:val="Hyperlink"/>
            <w:rFonts w:ascii="Arial" w:hAnsi="Arial" w:cs="Arial"/>
            <w:lang w:val="fr-FR"/>
          </w:rPr>
          <w:t xml:space="preserve"> </w:t>
        </w:r>
        <w:proofErr w:type="spellStart"/>
        <w:r w:rsidRPr="00967CB1">
          <w:rPr>
            <w:rStyle w:val="Hyperlink"/>
            <w:rFonts w:ascii="Arial" w:hAnsi="Arial" w:cs="Arial"/>
            <w:lang w:val="fr-FR"/>
          </w:rPr>
          <w:t>Takes</w:t>
        </w:r>
        <w:proofErr w:type="spellEnd"/>
        <w:r w:rsidRPr="00967CB1">
          <w:rPr>
            <w:rStyle w:val="Hyperlink"/>
            <w:rFonts w:ascii="Arial" w:hAnsi="Arial" w:cs="Arial"/>
            <w:lang w:val="fr-FR"/>
          </w:rPr>
          <w:t xml:space="preserve"> Flight</w:t>
        </w:r>
      </w:hyperlink>
      <w:r w:rsidRPr="00967CB1">
        <w:rPr>
          <w:rFonts w:ascii="Arial" w:hAnsi="Arial" w:cs="Arial"/>
          <w:lang w:val="fr-FR"/>
        </w:rPr>
        <w:t xml:space="preserve"> (La légende de Norman Smith</w:t>
      </w:r>
      <w:r w:rsidR="003531CE" w:rsidRPr="00967CB1">
        <w:rPr>
          <w:rFonts w:ascii="Arial" w:hAnsi="Arial" w:cs="Arial"/>
          <w:lang w:val="fr-FR"/>
        </w:rPr>
        <w:t> :</w:t>
      </w:r>
      <w:r w:rsidRPr="00967CB1">
        <w:rPr>
          <w:rFonts w:ascii="Arial" w:hAnsi="Arial" w:cs="Arial"/>
          <w:lang w:val="fr-FR"/>
        </w:rPr>
        <w:t xml:space="preserve"> L’homme aux hiboux de l’aéroport Logan prend son envol)].</w:t>
      </w:r>
    </w:p>
    <w:p w14:paraId="17CA0736" w14:textId="77777777" w:rsidR="00006C14" w:rsidRPr="00967CB1" w:rsidRDefault="00006C14">
      <w:pPr>
        <w:spacing w:after="0"/>
        <w:jc w:val="both"/>
        <w:rPr>
          <w:rFonts w:ascii="Arial" w:hAnsi="Arial" w:cs="Arial"/>
          <w:lang w:val="fr-FR"/>
        </w:rPr>
      </w:pPr>
    </w:p>
    <w:p w14:paraId="3C835EC4" w14:textId="77777777" w:rsidR="00006C14" w:rsidRPr="00967CB1" w:rsidRDefault="00000000">
      <w:pPr>
        <w:spacing w:after="0"/>
        <w:ind w:left="567" w:hanging="567"/>
        <w:jc w:val="both"/>
        <w:rPr>
          <w:rFonts w:ascii="Arial" w:hAnsi="Arial" w:cs="Arial"/>
          <w:lang w:val="fr-FR"/>
        </w:rPr>
      </w:pPr>
      <w:r w:rsidRPr="00967CB1">
        <w:rPr>
          <w:rFonts w:ascii="Arial" w:hAnsi="Arial" w:cs="Arial"/>
          <w:lang w:val="fr-FR"/>
        </w:rPr>
        <w:t xml:space="preserve">6.4 </w:t>
      </w:r>
      <w:r w:rsidRPr="00967CB1">
        <w:rPr>
          <w:rFonts w:ascii="Arial" w:hAnsi="Arial" w:cs="Arial"/>
          <w:lang w:val="fr-FR"/>
        </w:rPr>
        <w:tab/>
        <w:t>Conservation de l’habitat</w:t>
      </w:r>
    </w:p>
    <w:p w14:paraId="16D7616D" w14:textId="77777777" w:rsidR="00006C14" w:rsidRPr="00967CB1" w:rsidRDefault="00006C14">
      <w:pPr>
        <w:spacing w:after="0"/>
        <w:jc w:val="both"/>
        <w:rPr>
          <w:rFonts w:ascii="Arial" w:hAnsi="Arial" w:cs="Arial"/>
          <w:lang w:val="fr-FR"/>
        </w:rPr>
      </w:pPr>
    </w:p>
    <w:p w14:paraId="5FC13E94" w14:textId="301B3DA7" w:rsidR="00006C14" w:rsidRPr="00967CB1" w:rsidRDefault="00000000">
      <w:pPr>
        <w:spacing w:after="0"/>
        <w:jc w:val="both"/>
        <w:rPr>
          <w:rFonts w:ascii="Arial" w:hAnsi="Arial" w:cs="Arial"/>
          <w:lang w:val="fr-FR"/>
        </w:rPr>
      </w:pPr>
      <w:r w:rsidRPr="00967CB1">
        <w:rPr>
          <w:rFonts w:ascii="Arial" w:hAnsi="Arial" w:cs="Arial"/>
          <w:lang w:val="fr-FR"/>
        </w:rPr>
        <w:t xml:space="preserve">Selon une étude de cas récente, un projet de parc éolien n’a pas été validé dans le nord de la Norvège en raison de ses impacts négatifs potentiels sur le harfang des neiges (Mohammed, 2024). Les stratégies de reproduction nomades de cette espèce et ses sites de nidification reculés dans l’Arctique en font l’une des espèces de hiboux d’Amérique du Nord ayant le moins besoin de gestion. Seules les populations nichant à proximité des établissements humains (par exemple, </w:t>
      </w:r>
      <w:proofErr w:type="spellStart"/>
      <w:r w:rsidRPr="00967CB1">
        <w:rPr>
          <w:rFonts w:ascii="Arial" w:hAnsi="Arial" w:cs="Arial"/>
          <w:lang w:val="fr-FR"/>
        </w:rPr>
        <w:t>Utqiagvik</w:t>
      </w:r>
      <w:proofErr w:type="spellEnd"/>
      <w:r w:rsidRPr="00967CB1">
        <w:rPr>
          <w:rFonts w:ascii="Arial" w:hAnsi="Arial" w:cs="Arial"/>
          <w:lang w:val="fr-FR"/>
        </w:rPr>
        <w:t xml:space="preserve">/Barrow, Alaska) pourraient présenter un tel besoin, mais, à ce jour, aucun effort de gestion soutenu n’a été jugé nécessaire pour une population de harfangs des neiges nichant (Holt </w:t>
      </w:r>
      <w:r w:rsidR="00985B53" w:rsidRPr="00967CB1">
        <w:rPr>
          <w:rFonts w:ascii="Arial" w:hAnsi="Arial" w:cs="Arial"/>
          <w:lang w:val="fr-FR"/>
        </w:rPr>
        <w:t>et al.</w:t>
      </w:r>
      <w:r w:rsidRPr="00967CB1">
        <w:rPr>
          <w:rFonts w:ascii="Arial" w:hAnsi="Arial" w:cs="Arial"/>
          <w:lang w:val="fr-FR"/>
        </w:rPr>
        <w:t>, 2020).</w:t>
      </w:r>
    </w:p>
    <w:p w14:paraId="138AA583" w14:textId="77777777" w:rsidR="00006C14" w:rsidRPr="00967CB1" w:rsidRDefault="00006C14">
      <w:pPr>
        <w:spacing w:after="0"/>
        <w:jc w:val="both"/>
        <w:rPr>
          <w:rFonts w:ascii="Arial" w:hAnsi="Arial" w:cs="Arial"/>
          <w:lang w:val="fr-FR"/>
        </w:rPr>
      </w:pPr>
    </w:p>
    <w:p w14:paraId="48FC3BBA" w14:textId="78CE5195" w:rsidR="00006C14" w:rsidRPr="00967CB1" w:rsidRDefault="00000000">
      <w:pPr>
        <w:spacing w:after="0"/>
        <w:jc w:val="both"/>
        <w:rPr>
          <w:rFonts w:ascii="Arial" w:hAnsi="Arial" w:cs="Arial"/>
          <w:lang w:val="fr-FR"/>
        </w:rPr>
      </w:pPr>
      <w:r w:rsidRPr="00967CB1">
        <w:rPr>
          <w:rFonts w:ascii="Arial" w:hAnsi="Arial" w:cs="Arial"/>
          <w:lang w:val="fr-FR"/>
        </w:rPr>
        <w:t xml:space="preserve">Cependant, les concentrations d’hivernage, notamment dans les grands aéroports des États-Unis d’Amérique, ont fait l’objet d’une attention particulière. Dans la mesure où les harfangs des neiges entrent parfois en collision avec des avions (bien que cela reste plus rare </w:t>
      </w:r>
      <w:r w:rsidR="00985B53" w:rsidRPr="00967CB1">
        <w:rPr>
          <w:rFonts w:ascii="Arial" w:hAnsi="Arial" w:cs="Arial"/>
          <w:lang w:val="fr-FR"/>
        </w:rPr>
        <w:t xml:space="preserve">que </w:t>
      </w:r>
      <w:r w:rsidRPr="00967CB1">
        <w:rPr>
          <w:rFonts w:ascii="Arial" w:hAnsi="Arial" w:cs="Arial"/>
          <w:lang w:val="fr-FR"/>
        </w:rPr>
        <w:t xml:space="preserve">dans le cas des oiseaux grégaires tels que les oies), les préoccupations en matière de sécurité ont conduit le personnel de l’aéroport à tenter de déplacer certains des harfangs (Holt </w:t>
      </w:r>
      <w:r w:rsidR="00985B53" w:rsidRPr="00967CB1">
        <w:rPr>
          <w:rFonts w:ascii="Arial" w:hAnsi="Arial" w:cs="Arial"/>
          <w:lang w:val="fr-FR"/>
        </w:rPr>
        <w:t>et al.</w:t>
      </w:r>
      <w:r w:rsidRPr="00967CB1">
        <w:rPr>
          <w:rFonts w:ascii="Arial" w:hAnsi="Arial" w:cs="Arial"/>
          <w:lang w:val="fr-FR"/>
        </w:rPr>
        <w:t>, 2020</w:t>
      </w:r>
      <w:r w:rsidR="003531CE" w:rsidRPr="00967CB1">
        <w:rPr>
          <w:rFonts w:ascii="Arial" w:hAnsi="Arial" w:cs="Arial"/>
          <w:lang w:val="fr-FR"/>
        </w:rPr>
        <w:t> ;</w:t>
      </w:r>
      <w:r w:rsidRPr="00967CB1">
        <w:rPr>
          <w:rFonts w:ascii="Arial" w:hAnsi="Arial" w:cs="Arial"/>
          <w:lang w:val="fr-FR"/>
        </w:rPr>
        <w:t xml:space="preserve"> </w:t>
      </w:r>
      <w:hyperlink r:id="rId21" w:history="1">
        <w:r w:rsidR="00006C14" w:rsidRPr="00967CB1">
          <w:rPr>
            <w:rStyle w:val="Hyperlink"/>
            <w:rFonts w:ascii="Arial" w:hAnsi="Arial" w:cs="Arial"/>
            <w:lang w:val="fr-FR"/>
          </w:rPr>
          <w:t xml:space="preserve">The </w:t>
        </w:r>
        <w:proofErr w:type="spellStart"/>
        <w:r w:rsidR="00006C14" w:rsidRPr="00967CB1">
          <w:rPr>
            <w:rStyle w:val="Hyperlink"/>
            <w:rFonts w:ascii="Arial" w:hAnsi="Arial" w:cs="Arial"/>
            <w:lang w:val="fr-FR"/>
          </w:rPr>
          <w:t>Owl</w:t>
        </w:r>
        <w:proofErr w:type="spellEnd"/>
        <w:r w:rsidR="00006C14" w:rsidRPr="00967CB1">
          <w:rPr>
            <w:rStyle w:val="Hyperlink"/>
            <w:rFonts w:ascii="Arial" w:hAnsi="Arial" w:cs="Arial"/>
            <w:lang w:val="fr-FR"/>
          </w:rPr>
          <w:t xml:space="preserve"> Man of Logan Airport: Norman </w:t>
        </w:r>
        <w:proofErr w:type="spellStart"/>
        <w:r w:rsidR="00006C14" w:rsidRPr="00967CB1">
          <w:rPr>
            <w:rStyle w:val="Hyperlink"/>
            <w:rFonts w:ascii="Arial" w:hAnsi="Arial" w:cs="Arial"/>
            <w:lang w:val="fr-FR"/>
          </w:rPr>
          <w:t>Smith’s</w:t>
        </w:r>
        <w:proofErr w:type="spellEnd"/>
        <w:r w:rsidR="00006C14" w:rsidRPr="00967CB1">
          <w:rPr>
            <w:rStyle w:val="Hyperlink"/>
            <w:rFonts w:ascii="Arial" w:hAnsi="Arial" w:cs="Arial"/>
            <w:lang w:val="fr-FR"/>
          </w:rPr>
          <w:t xml:space="preserve"> </w:t>
        </w:r>
        <w:proofErr w:type="spellStart"/>
        <w:r w:rsidR="00006C14" w:rsidRPr="00967CB1">
          <w:rPr>
            <w:rStyle w:val="Hyperlink"/>
            <w:rFonts w:ascii="Arial" w:hAnsi="Arial" w:cs="Arial"/>
            <w:lang w:val="fr-FR"/>
          </w:rPr>
          <w:t>Legend</w:t>
        </w:r>
        <w:proofErr w:type="spellEnd"/>
        <w:r w:rsidR="00006C14" w:rsidRPr="00967CB1">
          <w:rPr>
            <w:rStyle w:val="Hyperlink"/>
            <w:rFonts w:ascii="Arial" w:hAnsi="Arial" w:cs="Arial"/>
            <w:lang w:val="fr-FR"/>
          </w:rPr>
          <w:t xml:space="preserve"> </w:t>
        </w:r>
        <w:proofErr w:type="spellStart"/>
        <w:r w:rsidR="00006C14" w:rsidRPr="00967CB1">
          <w:rPr>
            <w:rStyle w:val="Hyperlink"/>
            <w:rFonts w:ascii="Arial" w:hAnsi="Arial" w:cs="Arial"/>
            <w:lang w:val="fr-FR"/>
          </w:rPr>
          <w:t>Takes</w:t>
        </w:r>
        <w:proofErr w:type="spellEnd"/>
        <w:r w:rsidR="00006C14" w:rsidRPr="00967CB1">
          <w:rPr>
            <w:rStyle w:val="Hyperlink"/>
            <w:rFonts w:ascii="Arial" w:hAnsi="Arial" w:cs="Arial"/>
            <w:lang w:val="fr-FR"/>
          </w:rPr>
          <w:t xml:space="preserve"> Flight</w:t>
        </w:r>
      </w:hyperlink>
      <w:r w:rsidRPr="00967CB1">
        <w:rPr>
          <w:rFonts w:ascii="Arial" w:hAnsi="Arial" w:cs="Arial"/>
          <w:lang w:val="fr-FR"/>
        </w:rPr>
        <w:t>).</w:t>
      </w:r>
    </w:p>
    <w:p w14:paraId="0F8C1DB3" w14:textId="77777777" w:rsidR="00006C14" w:rsidRPr="00967CB1" w:rsidRDefault="00006C14">
      <w:pPr>
        <w:spacing w:after="0"/>
        <w:jc w:val="both"/>
        <w:rPr>
          <w:rFonts w:ascii="Arial" w:hAnsi="Arial" w:cs="Arial"/>
          <w:lang w:val="fr-FR"/>
        </w:rPr>
      </w:pPr>
    </w:p>
    <w:p w14:paraId="0D5C0850" w14:textId="77777777" w:rsidR="00006C14" w:rsidRPr="00967CB1" w:rsidRDefault="00000000">
      <w:pPr>
        <w:spacing w:after="0"/>
        <w:ind w:left="567" w:hanging="567"/>
        <w:jc w:val="both"/>
        <w:rPr>
          <w:rFonts w:ascii="Arial" w:hAnsi="Arial" w:cs="Arial"/>
          <w:lang w:val="fr-FR"/>
        </w:rPr>
      </w:pPr>
      <w:r w:rsidRPr="00967CB1">
        <w:rPr>
          <w:rFonts w:ascii="Arial" w:hAnsi="Arial" w:cs="Arial"/>
          <w:lang w:val="fr-FR"/>
        </w:rPr>
        <w:t xml:space="preserve">6.5 </w:t>
      </w:r>
      <w:r w:rsidRPr="00967CB1">
        <w:rPr>
          <w:rFonts w:ascii="Arial" w:hAnsi="Arial" w:cs="Arial"/>
          <w:lang w:val="fr-FR"/>
        </w:rPr>
        <w:tab/>
        <w:t>Surveillance de la population</w:t>
      </w:r>
    </w:p>
    <w:p w14:paraId="1EB7A5F4" w14:textId="77777777" w:rsidR="00006C14" w:rsidRPr="00967CB1" w:rsidRDefault="00006C14">
      <w:pPr>
        <w:spacing w:after="0"/>
        <w:jc w:val="both"/>
        <w:rPr>
          <w:rFonts w:ascii="Arial" w:hAnsi="Arial" w:cs="Arial"/>
          <w:lang w:val="fr-FR"/>
        </w:rPr>
      </w:pPr>
    </w:p>
    <w:p w14:paraId="066640A9" w14:textId="501B507D" w:rsidR="00006C14" w:rsidRPr="00967CB1" w:rsidRDefault="00000000">
      <w:pPr>
        <w:spacing w:after="0"/>
        <w:jc w:val="both"/>
        <w:rPr>
          <w:rFonts w:ascii="Arial" w:hAnsi="Arial" w:cs="Arial"/>
          <w:lang w:val="fr-FR"/>
        </w:rPr>
      </w:pPr>
      <w:r w:rsidRPr="00967CB1">
        <w:rPr>
          <w:rFonts w:ascii="Arial" w:hAnsi="Arial" w:cs="Arial"/>
          <w:lang w:val="fr-FR"/>
        </w:rPr>
        <w:t>Un Groupe de travail international sur le harfang des neiges réunit des chercheurs spécialistes du harfang des neiges provenant de l’ensemble de l’aire de répartition de l’espèce (reproduction et non-reproduction) issus de 13</w:t>
      </w:r>
      <w:r w:rsidR="003531CE" w:rsidRPr="00967CB1">
        <w:rPr>
          <w:rFonts w:ascii="Arial" w:hAnsi="Arial" w:cs="Arial"/>
          <w:lang w:val="fr-FR"/>
        </w:rPr>
        <w:t> </w:t>
      </w:r>
      <w:r w:rsidRPr="00967CB1">
        <w:rPr>
          <w:rFonts w:ascii="Arial" w:hAnsi="Arial" w:cs="Arial"/>
          <w:lang w:val="fr-FR"/>
        </w:rPr>
        <w:t xml:space="preserve">pays. Ce groupe mène une évaluation approfondie du statut de l’espèce, notamment la taille de sa population, sa répartition précise, sa dispersion et ses taux de survie (J. F. Therrien in litt., 2017). Le Projet norvégien sur le harfang des neiges a pris l’initiative de ce Groupe de travail, qui a été créé </w:t>
      </w:r>
      <w:r w:rsidR="00F85309" w:rsidRPr="00967CB1">
        <w:rPr>
          <w:rFonts w:ascii="Arial" w:hAnsi="Arial" w:cs="Arial"/>
          <w:lang w:val="fr-FR"/>
        </w:rPr>
        <w:t>en 20</w:t>
      </w:r>
      <w:r w:rsidRPr="00967CB1">
        <w:rPr>
          <w:rFonts w:ascii="Arial" w:hAnsi="Arial" w:cs="Arial"/>
          <w:lang w:val="fr-FR"/>
        </w:rPr>
        <w:t>07, et en a toujours assumé la direction. Les membres du projet surveillent la population en Norvège, mais collaborent avec les membres du Groupe de travail en Suède et en Finlande afin d’établir un</w:t>
      </w:r>
      <w:r w:rsidRPr="00967CB1">
        <w:rPr>
          <w:rFonts w:ascii="Arial" w:hAnsi="Arial" w:cs="Arial"/>
          <w:lang w:val="fr-FR"/>
        </w:rPr>
        <w:t xml:space="preserve"> état des lieux pour l’ensemble de la Fennoscandie. D’autres projets assurent le suivi de la population reproductrice en Fédération de Russie, au nord-est du Groenland, dans l’Arctique canadien et en Alaska, par l’intermédiaire des membres du Groupe de travail. Le harfang des neiges est également surveillé par le North American Christmas Bird Count, avec un score de fiabilité élevé (par exemple, l’Initiative de conservation des oiseaux de l’Amérique du Nord de </w:t>
      </w:r>
      <w:r w:rsidRPr="00967CB1">
        <w:rPr>
          <w:rFonts w:ascii="Arial" w:hAnsi="Arial" w:cs="Arial"/>
          <w:lang w:val="fr-FR"/>
        </w:rPr>
        <w:lastRenderedPageBreak/>
        <w:t>2022). Toutefois, cette surveillance ne concern</w:t>
      </w:r>
      <w:r w:rsidRPr="00967CB1">
        <w:rPr>
          <w:rFonts w:ascii="Arial" w:hAnsi="Arial" w:cs="Arial"/>
          <w:lang w:val="fr-FR"/>
        </w:rPr>
        <w:t>e qu’une partie de la population en hivernage, car le recensement se limite aux États-Unis d’Amérique.</w:t>
      </w:r>
    </w:p>
    <w:p w14:paraId="1BCB3DA8" w14:textId="77777777" w:rsidR="00006C14" w:rsidRPr="00967CB1" w:rsidRDefault="00006C14">
      <w:pPr>
        <w:spacing w:after="0"/>
        <w:jc w:val="both"/>
        <w:rPr>
          <w:rFonts w:ascii="Arial" w:hAnsi="Arial" w:cs="Arial"/>
          <w:lang w:val="fr-FR"/>
        </w:rPr>
      </w:pPr>
    </w:p>
    <w:p w14:paraId="5F091A97" w14:textId="77777777" w:rsidR="00006C14" w:rsidRPr="00967CB1" w:rsidRDefault="00000000">
      <w:pPr>
        <w:spacing w:after="0"/>
        <w:ind w:left="567" w:hanging="567"/>
        <w:rPr>
          <w:rFonts w:ascii="Arial" w:hAnsi="Arial" w:cs="Arial"/>
          <w:b/>
          <w:bCs/>
          <w:lang w:val="fr-FR"/>
        </w:rPr>
      </w:pPr>
      <w:r w:rsidRPr="00967CB1">
        <w:rPr>
          <w:rFonts w:ascii="Arial" w:hAnsi="Arial" w:cs="Arial"/>
          <w:b/>
          <w:bCs/>
          <w:lang w:val="fr-FR"/>
        </w:rPr>
        <w:t xml:space="preserve">7. </w:t>
      </w:r>
      <w:r w:rsidRPr="00967CB1">
        <w:rPr>
          <w:rFonts w:ascii="Arial" w:hAnsi="Arial" w:cs="Arial"/>
          <w:b/>
          <w:bCs/>
          <w:lang w:val="fr-FR"/>
        </w:rPr>
        <w:tab/>
      </w:r>
      <w:r w:rsidRPr="00967CB1">
        <w:rPr>
          <w:rFonts w:ascii="Arial" w:hAnsi="Arial" w:cs="Arial"/>
          <w:b/>
          <w:bCs/>
          <w:lang w:val="fr-FR"/>
        </w:rPr>
        <w:t>Effets de l’amendement proposé</w:t>
      </w:r>
    </w:p>
    <w:p w14:paraId="7B4DF469" w14:textId="77777777" w:rsidR="00006C14" w:rsidRPr="00967CB1" w:rsidRDefault="00006C14">
      <w:pPr>
        <w:spacing w:after="0"/>
        <w:rPr>
          <w:rFonts w:ascii="Arial" w:hAnsi="Arial" w:cs="Arial"/>
          <w:lang w:val="fr-FR"/>
        </w:rPr>
      </w:pPr>
    </w:p>
    <w:p w14:paraId="78A64D03" w14:textId="77777777" w:rsidR="00006C14" w:rsidRPr="00967CB1" w:rsidRDefault="00000000">
      <w:pPr>
        <w:spacing w:after="0"/>
        <w:ind w:left="540" w:hanging="540"/>
        <w:jc w:val="both"/>
        <w:rPr>
          <w:rFonts w:ascii="Arial" w:hAnsi="Arial" w:cs="Arial"/>
          <w:lang w:val="fr-FR"/>
        </w:rPr>
      </w:pPr>
      <w:r w:rsidRPr="00967CB1">
        <w:rPr>
          <w:rFonts w:ascii="Arial" w:hAnsi="Arial" w:cs="Arial"/>
          <w:lang w:val="fr-FR"/>
        </w:rPr>
        <w:t xml:space="preserve">7.1 </w:t>
      </w:r>
      <w:r w:rsidRPr="00967CB1">
        <w:rPr>
          <w:rFonts w:ascii="Arial" w:hAnsi="Arial" w:cs="Arial"/>
          <w:lang w:val="fr-FR"/>
        </w:rPr>
        <w:tab/>
        <w:t>Avantages prévus de l’amendement</w:t>
      </w:r>
    </w:p>
    <w:p w14:paraId="1EE56972" w14:textId="77777777" w:rsidR="00006C14" w:rsidRPr="00967CB1" w:rsidRDefault="00006C14">
      <w:pPr>
        <w:spacing w:after="0"/>
        <w:jc w:val="both"/>
        <w:rPr>
          <w:rFonts w:ascii="Arial" w:hAnsi="Arial" w:cs="Arial"/>
          <w:lang w:val="fr-FR"/>
        </w:rPr>
      </w:pPr>
    </w:p>
    <w:p w14:paraId="620B0FE8" w14:textId="2951DBC0" w:rsidR="00006C14" w:rsidRPr="00967CB1" w:rsidRDefault="00000000">
      <w:pPr>
        <w:spacing w:after="0"/>
        <w:jc w:val="both"/>
        <w:rPr>
          <w:rFonts w:ascii="Arial" w:hAnsi="Arial" w:cs="Arial"/>
          <w:lang w:val="fr-FR"/>
        </w:rPr>
      </w:pPr>
      <w:r w:rsidRPr="00967CB1">
        <w:rPr>
          <w:rFonts w:ascii="Arial" w:hAnsi="Arial" w:cs="Arial"/>
          <w:lang w:val="fr-FR"/>
        </w:rPr>
        <w:t>L’amendement vise à combler une lacune dans les Annexes de l</w:t>
      </w:r>
      <w:r w:rsidR="003531CE" w:rsidRPr="00967CB1">
        <w:rPr>
          <w:rFonts w:ascii="Arial" w:hAnsi="Arial" w:cs="Arial"/>
          <w:lang w:val="fr-FR"/>
        </w:rPr>
        <w:t>a CMS</w:t>
      </w:r>
      <w:r w:rsidRPr="00967CB1">
        <w:rPr>
          <w:rFonts w:ascii="Arial" w:hAnsi="Arial" w:cs="Arial"/>
          <w:lang w:val="fr-FR"/>
        </w:rPr>
        <w:t xml:space="preserve"> concernant les Strigiformes, afin que celles-ci soient mieux alignées avec l’inscription de cette famille au </w:t>
      </w:r>
      <w:proofErr w:type="spellStart"/>
      <w:r w:rsidR="00985B53" w:rsidRPr="00967CB1">
        <w:rPr>
          <w:rFonts w:ascii="Arial" w:hAnsi="Arial" w:cs="Arial"/>
          <w:lang w:val="fr-FR"/>
        </w:rPr>
        <w:t>MdE</w:t>
      </w:r>
      <w:proofErr w:type="spellEnd"/>
      <w:r w:rsidR="00985B53" w:rsidRPr="00967CB1">
        <w:rPr>
          <w:rFonts w:ascii="Arial" w:hAnsi="Arial" w:cs="Arial"/>
          <w:lang w:val="fr-FR"/>
        </w:rPr>
        <w:t> Rapaces</w:t>
      </w:r>
      <w:r w:rsidRPr="00967CB1">
        <w:rPr>
          <w:rFonts w:ascii="Arial" w:hAnsi="Arial" w:cs="Arial"/>
          <w:lang w:val="fr-FR"/>
        </w:rPr>
        <w:t>, tout en contribuant à garantir une meilleure représentation des espèces nocturnes dans ces Annexes. Il permettra de sensibiliser la communauté internationale à la nécessité de renforcer les efforts de conservation de cette espèce. Il assurera une connexion avec l’Initiative en faveur des oiseaux migrateurs de l’Arctique dans le cadre du Groupe de travail sur la biodiversité du Conseil d</w:t>
      </w:r>
      <w:r w:rsidRPr="00967CB1">
        <w:rPr>
          <w:rFonts w:ascii="Arial" w:hAnsi="Arial" w:cs="Arial"/>
          <w:lang w:val="fr-FR"/>
        </w:rPr>
        <w:t>e l’Arctique, appelé Conservation de la flore et de la faune arctiques, ce qui renforcera leurs efforts et reliera les voies de migration.</w:t>
      </w:r>
    </w:p>
    <w:p w14:paraId="5D6E1AC9" w14:textId="77777777" w:rsidR="00006C14" w:rsidRPr="00967CB1" w:rsidRDefault="00006C14">
      <w:pPr>
        <w:spacing w:after="0"/>
        <w:ind w:left="540"/>
        <w:jc w:val="both"/>
        <w:rPr>
          <w:rFonts w:ascii="Arial" w:hAnsi="Arial" w:cs="Arial"/>
          <w:lang w:val="fr-FR"/>
        </w:rPr>
      </w:pPr>
    </w:p>
    <w:p w14:paraId="64067340" w14:textId="77777777" w:rsidR="00006C14" w:rsidRPr="00967CB1" w:rsidRDefault="00000000">
      <w:pPr>
        <w:spacing w:after="0"/>
        <w:ind w:left="540" w:hanging="540"/>
        <w:jc w:val="both"/>
        <w:rPr>
          <w:rFonts w:ascii="Arial" w:hAnsi="Arial" w:cs="Arial"/>
          <w:lang w:val="fr-FR"/>
        </w:rPr>
      </w:pPr>
      <w:r w:rsidRPr="00967CB1">
        <w:rPr>
          <w:rFonts w:ascii="Arial" w:hAnsi="Arial" w:cs="Arial"/>
          <w:lang w:val="fr-FR"/>
        </w:rPr>
        <w:t xml:space="preserve">7.2 </w:t>
      </w:r>
      <w:r w:rsidRPr="00967CB1">
        <w:rPr>
          <w:rFonts w:ascii="Arial" w:hAnsi="Arial" w:cs="Arial"/>
          <w:lang w:val="fr-FR"/>
        </w:rPr>
        <w:tab/>
        <w:t>Risques potentiels de l’amendement</w:t>
      </w:r>
    </w:p>
    <w:p w14:paraId="66803D1B" w14:textId="77777777" w:rsidR="00006C14" w:rsidRPr="00967CB1" w:rsidRDefault="00006C14">
      <w:pPr>
        <w:spacing w:after="0"/>
        <w:jc w:val="both"/>
        <w:rPr>
          <w:rFonts w:ascii="Arial" w:hAnsi="Arial" w:cs="Arial"/>
          <w:lang w:val="fr-FR"/>
        </w:rPr>
      </w:pPr>
    </w:p>
    <w:p w14:paraId="60B5335C" w14:textId="3D1429BE" w:rsidR="00006C14" w:rsidRPr="00967CB1" w:rsidRDefault="00000000">
      <w:pPr>
        <w:spacing w:after="0"/>
        <w:jc w:val="both"/>
        <w:rPr>
          <w:rFonts w:ascii="Arial" w:hAnsi="Arial" w:cs="Arial"/>
          <w:lang w:val="fr-FR"/>
        </w:rPr>
      </w:pPr>
      <w:r w:rsidRPr="00967CB1">
        <w:rPr>
          <w:rFonts w:ascii="Arial" w:hAnsi="Arial" w:cs="Arial"/>
          <w:lang w:val="fr-FR"/>
        </w:rPr>
        <w:t>Il existe un risque de duplication des efforts entre le groupe de Conservation de la flore et de la faune arctiques, l’Initiative en faveur des oiseaux migrateurs de l’Arctique, le Groupe de travail international sur le harfang des neiges et l</w:t>
      </w:r>
      <w:r w:rsidR="003531CE" w:rsidRPr="00967CB1">
        <w:rPr>
          <w:rFonts w:ascii="Arial" w:hAnsi="Arial" w:cs="Arial"/>
          <w:lang w:val="fr-FR"/>
        </w:rPr>
        <w:t>a CMS</w:t>
      </w:r>
      <w:r w:rsidRPr="00967CB1">
        <w:rPr>
          <w:rFonts w:ascii="Arial" w:hAnsi="Arial" w:cs="Arial"/>
          <w:lang w:val="fr-FR"/>
        </w:rPr>
        <w:t>. Cependant, l’inscription du harfang des neiges à l’Annexe</w:t>
      </w:r>
      <w:r w:rsidR="003531CE" w:rsidRPr="00967CB1">
        <w:rPr>
          <w:rFonts w:ascii="Arial" w:hAnsi="Arial" w:cs="Arial"/>
          <w:lang w:val="fr-FR"/>
        </w:rPr>
        <w:t> </w:t>
      </w:r>
      <w:r w:rsidRPr="00967CB1">
        <w:rPr>
          <w:rFonts w:ascii="Arial" w:hAnsi="Arial" w:cs="Arial"/>
          <w:lang w:val="fr-FR"/>
        </w:rPr>
        <w:t>II de l</w:t>
      </w:r>
      <w:r w:rsidR="003531CE" w:rsidRPr="00967CB1">
        <w:rPr>
          <w:rFonts w:ascii="Arial" w:hAnsi="Arial" w:cs="Arial"/>
          <w:lang w:val="fr-FR"/>
        </w:rPr>
        <w:t>a CMS</w:t>
      </w:r>
      <w:r w:rsidRPr="00967CB1">
        <w:rPr>
          <w:rFonts w:ascii="Arial" w:hAnsi="Arial" w:cs="Arial"/>
          <w:lang w:val="fr-FR"/>
        </w:rPr>
        <w:t xml:space="preserve"> pourrait contribuer à unifier les efforts pour la conservation de l’espèce.</w:t>
      </w:r>
    </w:p>
    <w:p w14:paraId="2280489C" w14:textId="77777777" w:rsidR="00006C14" w:rsidRPr="00967CB1" w:rsidRDefault="00006C14">
      <w:pPr>
        <w:spacing w:after="0"/>
        <w:jc w:val="both"/>
        <w:rPr>
          <w:rFonts w:ascii="Arial" w:hAnsi="Arial" w:cs="Arial"/>
          <w:lang w:val="fr-FR"/>
        </w:rPr>
      </w:pPr>
    </w:p>
    <w:p w14:paraId="2E6E49A3" w14:textId="77777777" w:rsidR="00006C14" w:rsidRPr="00967CB1" w:rsidRDefault="00000000">
      <w:pPr>
        <w:spacing w:after="0"/>
        <w:ind w:left="567" w:hanging="567"/>
        <w:jc w:val="both"/>
        <w:rPr>
          <w:rFonts w:ascii="Arial" w:hAnsi="Arial" w:cs="Arial"/>
          <w:lang w:val="fr-FR"/>
        </w:rPr>
      </w:pPr>
      <w:r w:rsidRPr="00967CB1">
        <w:rPr>
          <w:rFonts w:ascii="Arial" w:hAnsi="Arial" w:cs="Arial"/>
          <w:lang w:val="fr-FR"/>
        </w:rPr>
        <w:t xml:space="preserve">7.3 </w:t>
      </w:r>
      <w:r w:rsidRPr="00967CB1">
        <w:rPr>
          <w:rFonts w:ascii="Arial" w:hAnsi="Arial" w:cs="Arial"/>
          <w:lang w:val="fr-FR"/>
        </w:rPr>
        <w:tab/>
        <w:t>Intention de l’auteur de la proposition concernant l’élaboration d’un accord ou d’une action concertée</w:t>
      </w:r>
    </w:p>
    <w:p w14:paraId="580BB832" w14:textId="77777777" w:rsidR="00006C14" w:rsidRPr="00967CB1" w:rsidRDefault="00006C14">
      <w:pPr>
        <w:spacing w:after="0"/>
        <w:jc w:val="both"/>
        <w:rPr>
          <w:rFonts w:ascii="Arial" w:hAnsi="Arial" w:cs="Arial"/>
          <w:lang w:val="fr-FR"/>
        </w:rPr>
      </w:pPr>
    </w:p>
    <w:p w14:paraId="54A64907" w14:textId="5BF1BC76" w:rsidR="00006C14" w:rsidRPr="00967CB1" w:rsidRDefault="00000000">
      <w:pPr>
        <w:spacing w:after="0"/>
        <w:jc w:val="both"/>
        <w:rPr>
          <w:rFonts w:ascii="Arial" w:hAnsi="Arial" w:cs="Arial"/>
          <w:lang w:val="fr-FR"/>
        </w:rPr>
      </w:pPr>
      <w:r w:rsidRPr="00967CB1">
        <w:rPr>
          <w:rFonts w:ascii="Arial" w:hAnsi="Arial" w:cs="Arial"/>
          <w:lang w:val="fr-FR"/>
        </w:rPr>
        <w:t>Depuis</w:t>
      </w:r>
      <w:r w:rsidR="00BC0EFD" w:rsidRPr="00967CB1">
        <w:rPr>
          <w:rFonts w:ascii="Arial" w:hAnsi="Arial" w:cs="Arial"/>
          <w:lang w:val="fr-FR"/>
        </w:rPr>
        <w:t> </w:t>
      </w:r>
      <w:r w:rsidRPr="00967CB1">
        <w:rPr>
          <w:rFonts w:ascii="Arial" w:hAnsi="Arial" w:cs="Arial"/>
          <w:lang w:val="fr-FR"/>
        </w:rPr>
        <w:t>2005, la Norvège participe activement au renforcement de la base de connaissances concernant le harfang des neiges, qui inclut l’ensemble de la population mondiale, tout en accordant une attention particulière à la Norvège ainsi qu’aux pays voisins. Cet effort a été dirigé par le Projet norvégien sur le harfang des neiges et le Groupe de travail international sur le harfang des neiges. Nous pensons que l’inscription du harfang des neiges à l’Annexe</w:t>
      </w:r>
      <w:r w:rsidR="003531CE" w:rsidRPr="00967CB1">
        <w:rPr>
          <w:rFonts w:ascii="Arial" w:hAnsi="Arial" w:cs="Arial"/>
          <w:lang w:val="fr-FR"/>
        </w:rPr>
        <w:t> </w:t>
      </w:r>
      <w:r w:rsidRPr="00967CB1">
        <w:rPr>
          <w:rFonts w:ascii="Arial" w:hAnsi="Arial" w:cs="Arial"/>
          <w:lang w:val="fr-FR"/>
        </w:rPr>
        <w:t>II de l</w:t>
      </w:r>
      <w:r w:rsidR="003531CE" w:rsidRPr="00967CB1">
        <w:rPr>
          <w:rFonts w:ascii="Arial" w:hAnsi="Arial" w:cs="Arial"/>
          <w:lang w:val="fr-FR"/>
        </w:rPr>
        <w:t>a CMS</w:t>
      </w:r>
      <w:r w:rsidRPr="00967CB1">
        <w:rPr>
          <w:rFonts w:ascii="Arial" w:hAnsi="Arial" w:cs="Arial"/>
          <w:lang w:val="fr-FR"/>
        </w:rPr>
        <w:t xml:space="preserve"> favorisera le développement de la coopération</w:t>
      </w:r>
      <w:r w:rsidRPr="00967CB1">
        <w:rPr>
          <w:rFonts w:ascii="Arial" w:hAnsi="Arial" w:cs="Arial"/>
          <w:lang w:val="fr-FR"/>
        </w:rPr>
        <w:t xml:space="preserve"> entre les organisations non gouvernementales et les autres parties prenantes en vue de la conservation de l’espèce. Il sera également plus aisé de poursuivre et de renforcer les initiatives norvégiennes axées sur le travail de conservation. La présence de l’espèce dans les pays Parties à l</w:t>
      </w:r>
      <w:r w:rsidR="003531CE" w:rsidRPr="00967CB1">
        <w:rPr>
          <w:rFonts w:ascii="Arial" w:hAnsi="Arial" w:cs="Arial"/>
          <w:lang w:val="fr-FR"/>
        </w:rPr>
        <w:t>a CMS</w:t>
      </w:r>
      <w:r w:rsidRPr="00967CB1">
        <w:rPr>
          <w:rFonts w:ascii="Arial" w:hAnsi="Arial" w:cs="Arial"/>
          <w:lang w:val="fr-FR"/>
        </w:rPr>
        <w:t xml:space="preserve"> étant imprévisible dans le temps et dans l’espace, il sera essentiel de surveiller l’espèce en permanence, afin que des mesures puissent être prises lorsque les conditions sont propices à la reproduction du harfang </w:t>
      </w:r>
      <w:r w:rsidRPr="00967CB1">
        <w:rPr>
          <w:rFonts w:ascii="Arial" w:hAnsi="Arial" w:cs="Arial"/>
          <w:lang w:val="fr-FR"/>
        </w:rPr>
        <w:t>des neiges. La proposition pourrait donc renforcer la coopération internationale concernant cette espèce.</w:t>
      </w:r>
    </w:p>
    <w:p w14:paraId="0A4C7CD8" w14:textId="77777777" w:rsidR="00006C14" w:rsidRPr="00967CB1" w:rsidRDefault="00006C14">
      <w:pPr>
        <w:spacing w:after="0"/>
        <w:ind w:left="1800" w:hanging="360"/>
        <w:jc w:val="both"/>
        <w:rPr>
          <w:rFonts w:ascii="Arial" w:hAnsi="Arial" w:cs="Arial"/>
          <w:lang w:val="fr-FR"/>
        </w:rPr>
      </w:pPr>
    </w:p>
    <w:p w14:paraId="335E2224" w14:textId="77777777" w:rsidR="00006C14" w:rsidRPr="00967CB1" w:rsidRDefault="00000000">
      <w:pPr>
        <w:spacing w:after="0"/>
        <w:ind w:left="540" w:hanging="540"/>
        <w:jc w:val="both"/>
        <w:rPr>
          <w:rFonts w:ascii="Arial" w:hAnsi="Arial" w:cs="Arial"/>
          <w:b/>
          <w:bCs/>
          <w:lang w:val="fr-FR"/>
        </w:rPr>
      </w:pPr>
      <w:r w:rsidRPr="00967CB1">
        <w:rPr>
          <w:rFonts w:ascii="Arial" w:hAnsi="Arial" w:cs="Arial"/>
          <w:b/>
          <w:bCs/>
          <w:lang w:val="fr-FR"/>
        </w:rPr>
        <w:t>8.</w:t>
      </w:r>
      <w:r w:rsidRPr="00967CB1">
        <w:rPr>
          <w:rFonts w:ascii="Arial" w:hAnsi="Arial" w:cs="Arial"/>
          <w:b/>
          <w:bCs/>
          <w:lang w:val="fr-FR"/>
        </w:rPr>
        <w:tab/>
        <w:t>États de l’aire de répartition</w:t>
      </w:r>
    </w:p>
    <w:p w14:paraId="3D509758" w14:textId="77777777" w:rsidR="00006C14" w:rsidRPr="00967CB1" w:rsidRDefault="00006C14">
      <w:pPr>
        <w:spacing w:after="0"/>
        <w:ind w:left="540" w:hanging="540"/>
        <w:jc w:val="both"/>
        <w:rPr>
          <w:rFonts w:ascii="Arial" w:hAnsi="Arial" w:cs="Arial"/>
          <w:lang w:val="fr-FR"/>
        </w:rPr>
      </w:pPr>
    </w:p>
    <w:p w14:paraId="57CAE3C2" w14:textId="2C02C3C9" w:rsidR="00006C14" w:rsidRPr="00967CB1" w:rsidRDefault="00000000">
      <w:pPr>
        <w:spacing w:after="0"/>
        <w:ind w:left="540" w:hanging="540"/>
        <w:jc w:val="both"/>
        <w:rPr>
          <w:rFonts w:ascii="Arial" w:hAnsi="Arial" w:cs="Arial"/>
          <w:lang w:val="fr-FR"/>
        </w:rPr>
      </w:pPr>
      <w:r w:rsidRPr="00967CB1">
        <w:rPr>
          <w:rFonts w:ascii="Arial" w:hAnsi="Arial" w:cs="Arial"/>
          <w:lang w:val="fr-FR"/>
        </w:rPr>
        <w:t>États de l’aire de répartition Parties à l</w:t>
      </w:r>
      <w:r w:rsidR="003531CE" w:rsidRPr="00967CB1">
        <w:rPr>
          <w:rFonts w:ascii="Arial" w:hAnsi="Arial" w:cs="Arial"/>
          <w:lang w:val="fr-FR"/>
        </w:rPr>
        <w:t>a CMS</w:t>
      </w:r>
    </w:p>
    <w:p w14:paraId="1D906CAF" w14:textId="77777777" w:rsidR="00006C14" w:rsidRPr="00967CB1" w:rsidRDefault="00006C14">
      <w:pPr>
        <w:spacing w:after="0"/>
        <w:ind w:left="540" w:hanging="540"/>
        <w:jc w:val="both"/>
        <w:rPr>
          <w:rFonts w:ascii="Arial" w:hAnsi="Arial" w:cs="Arial"/>
          <w:lang w:val="fr-FR"/>
        </w:rPr>
      </w:pP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3402"/>
      </w:tblGrid>
      <w:tr w:rsidR="00006C14" w:rsidRPr="00967CB1" w14:paraId="7B9C9D86" w14:textId="77777777">
        <w:trPr>
          <w:trHeight w:val="290"/>
        </w:trPr>
        <w:tc>
          <w:tcPr>
            <w:tcW w:w="4390" w:type="dxa"/>
            <w:shd w:val="clear" w:color="auto" w:fill="0070C0"/>
            <w:noWrap/>
            <w:vAlign w:val="bottom"/>
            <w:hideMark/>
          </w:tcPr>
          <w:p w14:paraId="48A63BEF" w14:textId="77777777" w:rsidR="00006C14" w:rsidRPr="00967CB1" w:rsidRDefault="00000000">
            <w:pPr>
              <w:spacing w:after="0"/>
              <w:rPr>
                <w:rFonts w:ascii="Aptos Display" w:eastAsia="Times New Roman" w:hAnsi="Aptos Display"/>
                <w:color w:val="FFFFFF" w:themeColor="background1"/>
                <w:lang w:val="fr-FR" w:eastAsia="en-GB"/>
              </w:rPr>
            </w:pPr>
            <w:r w:rsidRPr="00967CB1">
              <w:rPr>
                <w:rFonts w:ascii="Aptos Display" w:eastAsia="Times New Roman" w:hAnsi="Aptos Display"/>
                <w:color w:val="FFFFFF" w:themeColor="background1"/>
                <w:lang w:val="fr-FR" w:eastAsia="en-GB"/>
              </w:rPr>
              <w:t>Pays</w:t>
            </w:r>
          </w:p>
        </w:tc>
        <w:tc>
          <w:tcPr>
            <w:tcW w:w="3402" w:type="dxa"/>
            <w:shd w:val="clear" w:color="auto" w:fill="0070C0"/>
            <w:noWrap/>
            <w:vAlign w:val="bottom"/>
            <w:hideMark/>
          </w:tcPr>
          <w:p w14:paraId="2C5608CE" w14:textId="77777777" w:rsidR="00006C14" w:rsidRPr="00967CB1" w:rsidRDefault="00000000">
            <w:pPr>
              <w:spacing w:after="0"/>
              <w:rPr>
                <w:rFonts w:ascii="Aptos Display" w:eastAsia="Times New Roman" w:hAnsi="Aptos Display"/>
                <w:color w:val="FFFFFF" w:themeColor="background1"/>
                <w:lang w:val="fr-FR" w:eastAsia="en-GB"/>
              </w:rPr>
            </w:pPr>
            <w:r w:rsidRPr="00967CB1">
              <w:rPr>
                <w:rFonts w:ascii="Aptos Display" w:eastAsia="Times New Roman" w:hAnsi="Aptos Display"/>
                <w:color w:val="FFFFFF" w:themeColor="background1"/>
                <w:lang w:val="fr-FR" w:eastAsia="en-GB"/>
              </w:rPr>
              <w:t>Occurrence saisonnière</w:t>
            </w:r>
          </w:p>
        </w:tc>
      </w:tr>
      <w:tr w:rsidR="00006C14" w:rsidRPr="00967CB1" w14:paraId="1DD55E77" w14:textId="77777777">
        <w:trPr>
          <w:trHeight w:val="227"/>
        </w:trPr>
        <w:tc>
          <w:tcPr>
            <w:tcW w:w="4390" w:type="dxa"/>
          </w:tcPr>
          <w:p w14:paraId="425423F4" w14:textId="77777777" w:rsidR="00006C14" w:rsidRPr="00967CB1" w:rsidRDefault="00000000">
            <w:pPr>
              <w:spacing w:after="0"/>
              <w:rPr>
                <w:rFonts w:asciiTheme="minorBidi" w:eastAsia="Times New Roman" w:hAnsiTheme="minorBidi" w:cstheme="minorBidi"/>
                <w:color w:val="333333"/>
                <w:lang w:val="fr-FR" w:eastAsia="en-GB"/>
              </w:rPr>
            </w:pPr>
            <w:r w:rsidRPr="00967CB1">
              <w:rPr>
                <w:rFonts w:asciiTheme="minorBidi" w:eastAsia="Times New Roman" w:hAnsiTheme="minorBidi" w:cstheme="minorBidi"/>
                <w:color w:val="333333"/>
                <w:lang w:val="fr-FR" w:eastAsia="en-GB"/>
              </w:rPr>
              <w:t>Finlande</w:t>
            </w:r>
          </w:p>
        </w:tc>
        <w:tc>
          <w:tcPr>
            <w:tcW w:w="3402" w:type="dxa"/>
          </w:tcPr>
          <w:p w14:paraId="30F40E4D" w14:textId="77777777" w:rsidR="00006C14" w:rsidRPr="00967CB1" w:rsidRDefault="00000000">
            <w:pPr>
              <w:spacing w:after="0"/>
              <w:rPr>
                <w:rFonts w:asciiTheme="minorBidi" w:eastAsia="Times New Roman" w:hAnsiTheme="minorBidi" w:cstheme="minorBidi"/>
                <w:color w:val="333333"/>
                <w:lang w:val="fr-FR" w:eastAsia="en-GB"/>
              </w:rPr>
            </w:pPr>
            <w:r w:rsidRPr="00967CB1">
              <w:rPr>
                <w:rFonts w:asciiTheme="minorBidi" w:eastAsia="Times New Roman" w:hAnsiTheme="minorBidi" w:cstheme="minorBidi"/>
                <w:color w:val="333333"/>
                <w:lang w:val="fr-FR" w:eastAsia="en-GB"/>
              </w:rPr>
              <w:t>Toute l’année</w:t>
            </w:r>
          </w:p>
        </w:tc>
      </w:tr>
      <w:tr w:rsidR="00006C14" w:rsidRPr="00967CB1" w14:paraId="2524C2A8" w14:textId="77777777">
        <w:trPr>
          <w:trHeight w:val="227"/>
        </w:trPr>
        <w:tc>
          <w:tcPr>
            <w:tcW w:w="4390" w:type="dxa"/>
          </w:tcPr>
          <w:p w14:paraId="1D95C171" w14:textId="77777777" w:rsidR="00006C14" w:rsidRPr="00967CB1" w:rsidRDefault="00000000">
            <w:pPr>
              <w:spacing w:after="0"/>
              <w:rPr>
                <w:rFonts w:asciiTheme="minorBidi" w:eastAsia="Times New Roman" w:hAnsiTheme="minorBidi" w:cstheme="minorBidi"/>
                <w:color w:val="333333"/>
                <w:lang w:val="fr-FR" w:eastAsia="en-GB"/>
              </w:rPr>
            </w:pPr>
            <w:r w:rsidRPr="00967CB1">
              <w:rPr>
                <w:rFonts w:asciiTheme="minorBidi" w:eastAsia="Times New Roman" w:hAnsiTheme="minorBidi" w:cstheme="minorBidi"/>
                <w:color w:val="333333"/>
                <w:lang w:val="fr-FR" w:eastAsia="en-GB"/>
              </w:rPr>
              <w:t>Norvège</w:t>
            </w:r>
          </w:p>
        </w:tc>
        <w:tc>
          <w:tcPr>
            <w:tcW w:w="3402" w:type="dxa"/>
          </w:tcPr>
          <w:p w14:paraId="152AC719" w14:textId="77777777" w:rsidR="00006C14" w:rsidRPr="00967CB1" w:rsidRDefault="00000000">
            <w:pPr>
              <w:spacing w:after="0"/>
              <w:rPr>
                <w:rFonts w:asciiTheme="minorBidi" w:eastAsia="Times New Roman" w:hAnsiTheme="minorBidi" w:cstheme="minorBidi"/>
                <w:color w:val="333333"/>
                <w:lang w:val="fr-FR" w:eastAsia="en-GB"/>
              </w:rPr>
            </w:pPr>
            <w:r w:rsidRPr="00967CB1">
              <w:rPr>
                <w:rFonts w:asciiTheme="minorBidi" w:eastAsia="Times New Roman" w:hAnsiTheme="minorBidi" w:cstheme="minorBidi"/>
                <w:color w:val="333333"/>
                <w:lang w:val="fr-FR" w:eastAsia="en-GB"/>
              </w:rPr>
              <w:t>Toute l’année</w:t>
            </w:r>
          </w:p>
        </w:tc>
      </w:tr>
      <w:tr w:rsidR="00006C14" w:rsidRPr="00967CB1" w14:paraId="151EF52F" w14:textId="77777777">
        <w:trPr>
          <w:trHeight w:val="227"/>
        </w:trPr>
        <w:tc>
          <w:tcPr>
            <w:tcW w:w="4390" w:type="dxa"/>
          </w:tcPr>
          <w:p w14:paraId="0E4C5FD5" w14:textId="77777777" w:rsidR="00006C14" w:rsidRPr="00967CB1" w:rsidRDefault="00000000">
            <w:pPr>
              <w:spacing w:after="0"/>
              <w:rPr>
                <w:rFonts w:asciiTheme="minorBidi" w:eastAsia="Times New Roman" w:hAnsiTheme="minorBidi" w:cstheme="minorBidi"/>
                <w:color w:val="333333"/>
                <w:lang w:val="fr-FR" w:eastAsia="en-GB"/>
              </w:rPr>
            </w:pPr>
            <w:r w:rsidRPr="00967CB1">
              <w:rPr>
                <w:rFonts w:asciiTheme="minorBidi" w:eastAsia="Times New Roman" w:hAnsiTheme="minorBidi" w:cstheme="minorBidi"/>
                <w:color w:val="333333"/>
                <w:lang w:val="fr-FR" w:eastAsia="en-GB"/>
              </w:rPr>
              <w:t>Suède</w:t>
            </w:r>
          </w:p>
        </w:tc>
        <w:tc>
          <w:tcPr>
            <w:tcW w:w="3402" w:type="dxa"/>
          </w:tcPr>
          <w:p w14:paraId="230515B8" w14:textId="77777777" w:rsidR="00006C14" w:rsidRPr="00967CB1" w:rsidRDefault="00000000">
            <w:pPr>
              <w:spacing w:after="0"/>
              <w:rPr>
                <w:rFonts w:asciiTheme="minorBidi" w:eastAsia="Times New Roman" w:hAnsiTheme="minorBidi" w:cstheme="minorBidi"/>
                <w:color w:val="333333"/>
                <w:lang w:val="fr-FR" w:eastAsia="en-GB"/>
              </w:rPr>
            </w:pPr>
            <w:r w:rsidRPr="00967CB1">
              <w:rPr>
                <w:rFonts w:asciiTheme="minorBidi" w:eastAsia="Times New Roman" w:hAnsiTheme="minorBidi" w:cstheme="minorBidi"/>
                <w:color w:val="333333"/>
                <w:lang w:val="fr-FR" w:eastAsia="en-GB"/>
              </w:rPr>
              <w:t>Toute l’année</w:t>
            </w:r>
          </w:p>
        </w:tc>
      </w:tr>
      <w:tr w:rsidR="00006C14" w:rsidRPr="00967CB1" w14:paraId="473BC5B7" w14:textId="77777777">
        <w:trPr>
          <w:trHeight w:val="227"/>
        </w:trPr>
        <w:tc>
          <w:tcPr>
            <w:tcW w:w="4390" w:type="dxa"/>
          </w:tcPr>
          <w:p w14:paraId="5FB0CE89" w14:textId="77777777" w:rsidR="00006C14" w:rsidRPr="00967CB1" w:rsidRDefault="00000000">
            <w:pPr>
              <w:spacing w:after="0"/>
              <w:rPr>
                <w:rFonts w:asciiTheme="minorBidi" w:eastAsia="Times New Roman" w:hAnsiTheme="minorBidi" w:cstheme="minorBidi"/>
                <w:color w:val="333333"/>
                <w:lang w:val="fr-FR" w:eastAsia="en-GB"/>
              </w:rPr>
            </w:pPr>
            <w:r w:rsidRPr="00967CB1">
              <w:rPr>
                <w:rFonts w:asciiTheme="minorBidi" w:eastAsia="Times New Roman" w:hAnsiTheme="minorBidi" w:cstheme="minorBidi"/>
                <w:color w:val="333333"/>
                <w:lang w:val="fr-FR" w:eastAsia="en-GB"/>
              </w:rPr>
              <w:t>Groenland (rattaché au Danemark)</w:t>
            </w:r>
          </w:p>
        </w:tc>
        <w:tc>
          <w:tcPr>
            <w:tcW w:w="3402" w:type="dxa"/>
          </w:tcPr>
          <w:p w14:paraId="1CF03C08" w14:textId="77777777" w:rsidR="00006C14" w:rsidRPr="00967CB1" w:rsidRDefault="00000000">
            <w:pPr>
              <w:spacing w:after="0"/>
              <w:rPr>
                <w:rFonts w:asciiTheme="minorBidi" w:eastAsia="Times New Roman" w:hAnsiTheme="minorBidi" w:cstheme="minorBidi"/>
                <w:color w:val="333333"/>
                <w:lang w:val="fr-FR" w:eastAsia="en-GB"/>
              </w:rPr>
            </w:pPr>
            <w:r w:rsidRPr="00967CB1">
              <w:rPr>
                <w:rFonts w:asciiTheme="minorBidi" w:eastAsia="Times New Roman" w:hAnsiTheme="minorBidi" w:cstheme="minorBidi"/>
                <w:color w:val="333333"/>
                <w:lang w:val="fr-FR" w:eastAsia="en-GB"/>
              </w:rPr>
              <w:t>Toute l’année</w:t>
            </w:r>
          </w:p>
        </w:tc>
      </w:tr>
      <w:tr w:rsidR="00006C14" w:rsidRPr="00967CB1" w14:paraId="4F631BD4" w14:textId="77777777">
        <w:trPr>
          <w:trHeight w:val="227"/>
        </w:trPr>
        <w:tc>
          <w:tcPr>
            <w:tcW w:w="4390" w:type="dxa"/>
          </w:tcPr>
          <w:p w14:paraId="5B1CC9E8" w14:textId="77777777" w:rsidR="00006C14" w:rsidRPr="00967CB1" w:rsidRDefault="00000000">
            <w:pPr>
              <w:spacing w:after="0"/>
              <w:rPr>
                <w:rFonts w:asciiTheme="minorBidi" w:eastAsia="Times New Roman" w:hAnsiTheme="minorBidi" w:cstheme="minorBidi"/>
                <w:color w:val="333333"/>
                <w:lang w:val="fr-FR" w:eastAsia="en-GB"/>
              </w:rPr>
            </w:pPr>
            <w:r w:rsidRPr="00967CB1">
              <w:rPr>
                <w:rFonts w:asciiTheme="minorBidi" w:eastAsia="Times New Roman" w:hAnsiTheme="minorBidi" w:cstheme="minorBidi"/>
                <w:color w:val="333333"/>
                <w:lang w:val="fr-FR" w:eastAsia="en-GB"/>
              </w:rPr>
              <w:t>Îles Svalbard et Jan Mayen (rattachées à la Norvège)</w:t>
            </w:r>
          </w:p>
        </w:tc>
        <w:tc>
          <w:tcPr>
            <w:tcW w:w="3402" w:type="dxa"/>
          </w:tcPr>
          <w:p w14:paraId="7A7AAD9B" w14:textId="77777777" w:rsidR="00006C14" w:rsidRPr="00967CB1" w:rsidRDefault="00000000">
            <w:pPr>
              <w:spacing w:after="0"/>
              <w:rPr>
                <w:rFonts w:asciiTheme="minorBidi" w:eastAsia="Times New Roman" w:hAnsiTheme="minorBidi" w:cstheme="minorBidi"/>
                <w:color w:val="333333"/>
                <w:lang w:val="fr-FR" w:eastAsia="en-GB"/>
              </w:rPr>
            </w:pPr>
            <w:r w:rsidRPr="00967CB1">
              <w:rPr>
                <w:rFonts w:asciiTheme="minorBidi" w:eastAsia="Times New Roman" w:hAnsiTheme="minorBidi" w:cstheme="minorBidi"/>
                <w:color w:val="333333"/>
                <w:lang w:val="fr-FR" w:eastAsia="en-GB"/>
              </w:rPr>
              <w:t>Période de non-reproduction</w:t>
            </w:r>
          </w:p>
        </w:tc>
      </w:tr>
    </w:tbl>
    <w:p w14:paraId="282F6C0F" w14:textId="77777777" w:rsidR="00006C14" w:rsidRPr="00967CB1" w:rsidRDefault="00006C14">
      <w:pPr>
        <w:spacing w:after="0"/>
        <w:jc w:val="both"/>
        <w:rPr>
          <w:rFonts w:ascii="Arial" w:hAnsi="Arial" w:cs="Arial"/>
          <w:lang w:val="fr-FR"/>
        </w:rPr>
      </w:pPr>
    </w:p>
    <w:p w14:paraId="6EEA5D2B" w14:textId="77777777" w:rsidR="00BC0EFD" w:rsidRPr="00967CB1" w:rsidRDefault="00BC0EFD">
      <w:pPr>
        <w:suppressAutoHyphens w:val="0"/>
        <w:rPr>
          <w:rFonts w:ascii="Arial" w:hAnsi="Arial" w:cs="Arial"/>
          <w:lang w:val="fr-FR"/>
        </w:rPr>
      </w:pPr>
      <w:r w:rsidRPr="00967CB1">
        <w:rPr>
          <w:rFonts w:ascii="Arial" w:hAnsi="Arial" w:cs="Arial"/>
          <w:lang w:val="fr-FR"/>
        </w:rPr>
        <w:br w:type="page"/>
      </w:r>
    </w:p>
    <w:p w14:paraId="3E513F56" w14:textId="63D7F54C" w:rsidR="00006C14" w:rsidRPr="00967CB1" w:rsidRDefault="00000000">
      <w:pPr>
        <w:spacing w:after="0"/>
        <w:jc w:val="both"/>
        <w:rPr>
          <w:rFonts w:ascii="Arial" w:hAnsi="Arial" w:cs="Arial"/>
          <w:lang w:val="fr-FR"/>
        </w:rPr>
      </w:pPr>
      <w:r w:rsidRPr="00967CB1">
        <w:rPr>
          <w:rFonts w:ascii="Arial" w:hAnsi="Arial" w:cs="Arial"/>
          <w:lang w:val="fr-FR"/>
        </w:rPr>
        <w:lastRenderedPageBreak/>
        <w:t>Autres pays</w:t>
      </w:r>
    </w:p>
    <w:p w14:paraId="4DF78F72" w14:textId="77777777" w:rsidR="00006C14" w:rsidRPr="00967CB1" w:rsidRDefault="00006C14">
      <w:pPr>
        <w:spacing w:after="0"/>
        <w:jc w:val="both"/>
        <w:rPr>
          <w:rFonts w:ascii="Arial" w:hAnsi="Arial" w:cs="Arial"/>
          <w:lang w:val="fr-FR"/>
        </w:rPr>
      </w:pP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3402"/>
      </w:tblGrid>
      <w:tr w:rsidR="00006C14" w:rsidRPr="00967CB1" w14:paraId="623536FF" w14:textId="77777777">
        <w:trPr>
          <w:trHeight w:val="290"/>
        </w:trPr>
        <w:tc>
          <w:tcPr>
            <w:tcW w:w="4390" w:type="dxa"/>
            <w:shd w:val="clear" w:color="auto" w:fill="0070C0"/>
            <w:noWrap/>
            <w:vAlign w:val="bottom"/>
            <w:hideMark/>
          </w:tcPr>
          <w:p w14:paraId="2D46F403" w14:textId="77777777" w:rsidR="00006C14" w:rsidRPr="00967CB1" w:rsidRDefault="00000000">
            <w:pPr>
              <w:spacing w:after="0"/>
              <w:jc w:val="both"/>
              <w:rPr>
                <w:rFonts w:ascii="Arial" w:hAnsi="Arial" w:cs="Arial"/>
                <w:lang w:val="fr-FR"/>
              </w:rPr>
            </w:pPr>
            <w:r w:rsidRPr="00967CB1">
              <w:rPr>
                <w:rFonts w:ascii="Arial" w:hAnsi="Arial" w:cs="Arial"/>
                <w:lang w:val="fr-FR"/>
              </w:rPr>
              <w:t>Pays</w:t>
            </w:r>
          </w:p>
        </w:tc>
        <w:tc>
          <w:tcPr>
            <w:tcW w:w="3402" w:type="dxa"/>
            <w:shd w:val="clear" w:color="auto" w:fill="0070C0"/>
            <w:noWrap/>
            <w:vAlign w:val="bottom"/>
            <w:hideMark/>
          </w:tcPr>
          <w:p w14:paraId="160BEAA3" w14:textId="77777777" w:rsidR="00006C14" w:rsidRPr="00967CB1" w:rsidRDefault="00000000">
            <w:pPr>
              <w:spacing w:after="0"/>
              <w:jc w:val="both"/>
              <w:rPr>
                <w:rFonts w:ascii="Arial" w:hAnsi="Arial" w:cs="Arial"/>
                <w:lang w:val="fr-FR"/>
              </w:rPr>
            </w:pPr>
            <w:r w:rsidRPr="00967CB1">
              <w:rPr>
                <w:rFonts w:ascii="Arial" w:hAnsi="Arial" w:cs="Arial"/>
                <w:lang w:val="fr-FR"/>
              </w:rPr>
              <w:t>Occurrence saisonnière</w:t>
            </w:r>
          </w:p>
        </w:tc>
      </w:tr>
      <w:tr w:rsidR="00006C14" w:rsidRPr="00967CB1" w14:paraId="25FD1802" w14:textId="77777777">
        <w:trPr>
          <w:trHeight w:val="227"/>
        </w:trPr>
        <w:tc>
          <w:tcPr>
            <w:tcW w:w="4390" w:type="dxa"/>
            <w:hideMark/>
          </w:tcPr>
          <w:p w14:paraId="2E8BAEED" w14:textId="77777777" w:rsidR="00006C14" w:rsidRPr="00967CB1" w:rsidRDefault="00000000">
            <w:pPr>
              <w:spacing w:after="0"/>
              <w:jc w:val="both"/>
              <w:rPr>
                <w:rFonts w:ascii="Arial" w:hAnsi="Arial" w:cs="Arial"/>
                <w:lang w:val="en-GB"/>
              </w:rPr>
            </w:pPr>
            <w:r w:rsidRPr="00967CB1">
              <w:rPr>
                <w:rFonts w:ascii="Arial" w:hAnsi="Arial" w:cs="Arial"/>
                <w:lang w:val="en-GB"/>
              </w:rPr>
              <w:t>Canada</w:t>
            </w:r>
          </w:p>
        </w:tc>
        <w:tc>
          <w:tcPr>
            <w:tcW w:w="3402" w:type="dxa"/>
            <w:hideMark/>
          </w:tcPr>
          <w:p w14:paraId="3FC28F37" w14:textId="77777777" w:rsidR="00006C14" w:rsidRPr="00967CB1" w:rsidRDefault="00000000">
            <w:pPr>
              <w:spacing w:after="0"/>
              <w:jc w:val="both"/>
              <w:rPr>
                <w:rFonts w:ascii="Arial" w:hAnsi="Arial" w:cs="Arial"/>
                <w:lang w:val="fr-FR"/>
              </w:rPr>
            </w:pPr>
            <w:r w:rsidRPr="00967CB1">
              <w:rPr>
                <w:rFonts w:ascii="Arial" w:hAnsi="Arial" w:cs="Arial"/>
                <w:lang w:val="fr-FR"/>
              </w:rPr>
              <w:t>Toute l’année</w:t>
            </w:r>
          </w:p>
        </w:tc>
      </w:tr>
      <w:tr w:rsidR="00006C14" w:rsidRPr="00967CB1" w14:paraId="4C1FA577" w14:textId="77777777">
        <w:trPr>
          <w:trHeight w:val="227"/>
        </w:trPr>
        <w:tc>
          <w:tcPr>
            <w:tcW w:w="4390" w:type="dxa"/>
            <w:hideMark/>
          </w:tcPr>
          <w:p w14:paraId="798ED532" w14:textId="77777777" w:rsidR="00006C14" w:rsidRPr="00967CB1" w:rsidRDefault="00000000">
            <w:pPr>
              <w:spacing w:after="0"/>
              <w:jc w:val="both"/>
              <w:rPr>
                <w:rFonts w:ascii="Arial" w:hAnsi="Arial" w:cs="Arial"/>
                <w:lang w:val="fr-FR"/>
              </w:rPr>
            </w:pPr>
            <w:r w:rsidRPr="00967CB1">
              <w:rPr>
                <w:rFonts w:ascii="Arial" w:hAnsi="Arial" w:cs="Arial"/>
                <w:lang w:val="fr-FR"/>
              </w:rPr>
              <w:t>États-Unis d’Amérique</w:t>
            </w:r>
          </w:p>
        </w:tc>
        <w:tc>
          <w:tcPr>
            <w:tcW w:w="3402" w:type="dxa"/>
            <w:hideMark/>
          </w:tcPr>
          <w:p w14:paraId="7795E283" w14:textId="77777777" w:rsidR="00006C14" w:rsidRPr="00967CB1" w:rsidRDefault="00000000">
            <w:pPr>
              <w:spacing w:after="0"/>
              <w:jc w:val="both"/>
              <w:rPr>
                <w:rFonts w:ascii="Arial" w:hAnsi="Arial" w:cs="Arial"/>
                <w:lang w:val="fr-FR"/>
              </w:rPr>
            </w:pPr>
            <w:r w:rsidRPr="00967CB1">
              <w:rPr>
                <w:rFonts w:ascii="Arial" w:hAnsi="Arial" w:cs="Arial"/>
                <w:lang w:val="fr-FR"/>
              </w:rPr>
              <w:t>Toute l’année</w:t>
            </w:r>
          </w:p>
        </w:tc>
      </w:tr>
      <w:tr w:rsidR="00006C14" w:rsidRPr="00967CB1" w14:paraId="01448C09" w14:textId="77777777">
        <w:trPr>
          <w:trHeight w:val="227"/>
        </w:trPr>
        <w:tc>
          <w:tcPr>
            <w:tcW w:w="4390" w:type="dxa"/>
          </w:tcPr>
          <w:p w14:paraId="751B9307" w14:textId="77777777" w:rsidR="00006C14" w:rsidRPr="00967CB1" w:rsidRDefault="00000000">
            <w:pPr>
              <w:spacing w:after="0"/>
              <w:jc w:val="both"/>
              <w:rPr>
                <w:rFonts w:ascii="Arial" w:hAnsi="Arial" w:cs="Arial"/>
                <w:lang w:val="fr-FR"/>
              </w:rPr>
            </w:pPr>
            <w:r w:rsidRPr="00967CB1">
              <w:rPr>
                <w:rFonts w:ascii="Arial" w:hAnsi="Arial" w:cs="Arial"/>
                <w:lang w:val="fr-FR"/>
              </w:rPr>
              <w:t>Fédération de Russie</w:t>
            </w:r>
          </w:p>
        </w:tc>
        <w:tc>
          <w:tcPr>
            <w:tcW w:w="3402" w:type="dxa"/>
          </w:tcPr>
          <w:p w14:paraId="3DE47AB7" w14:textId="77777777" w:rsidR="00006C14" w:rsidRPr="00967CB1" w:rsidRDefault="00000000">
            <w:pPr>
              <w:spacing w:after="0"/>
              <w:jc w:val="both"/>
              <w:rPr>
                <w:rFonts w:ascii="Arial" w:hAnsi="Arial" w:cs="Arial"/>
                <w:lang w:val="fr-FR"/>
              </w:rPr>
            </w:pPr>
            <w:r w:rsidRPr="00967CB1">
              <w:rPr>
                <w:rFonts w:ascii="Arial" w:hAnsi="Arial" w:cs="Arial"/>
                <w:lang w:val="fr-FR"/>
              </w:rPr>
              <w:t>Toute l’année</w:t>
            </w:r>
          </w:p>
        </w:tc>
      </w:tr>
      <w:tr w:rsidR="00006C14" w:rsidRPr="00967CB1" w14:paraId="3A36EF6A" w14:textId="77777777">
        <w:trPr>
          <w:trHeight w:val="227"/>
        </w:trPr>
        <w:tc>
          <w:tcPr>
            <w:tcW w:w="4390" w:type="dxa"/>
          </w:tcPr>
          <w:p w14:paraId="3DBCE8AC" w14:textId="77777777" w:rsidR="00006C14" w:rsidRPr="00967CB1" w:rsidRDefault="00000000">
            <w:pPr>
              <w:spacing w:after="0"/>
              <w:jc w:val="both"/>
              <w:rPr>
                <w:rFonts w:ascii="Arial" w:hAnsi="Arial" w:cs="Arial"/>
                <w:lang w:val="fr-FR"/>
              </w:rPr>
            </w:pPr>
            <w:r w:rsidRPr="00967CB1">
              <w:rPr>
                <w:rFonts w:ascii="Arial" w:hAnsi="Arial" w:cs="Arial"/>
                <w:lang w:val="fr-FR"/>
              </w:rPr>
              <w:t>Islande</w:t>
            </w:r>
          </w:p>
        </w:tc>
        <w:tc>
          <w:tcPr>
            <w:tcW w:w="3402" w:type="dxa"/>
          </w:tcPr>
          <w:p w14:paraId="1336D931" w14:textId="77777777" w:rsidR="00006C14" w:rsidRPr="00967CB1" w:rsidRDefault="00000000">
            <w:pPr>
              <w:spacing w:after="0"/>
              <w:jc w:val="both"/>
              <w:rPr>
                <w:rFonts w:ascii="Arial" w:hAnsi="Arial" w:cs="Arial"/>
                <w:lang w:val="fr-FR"/>
              </w:rPr>
            </w:pPr>
            <w:r w:rsidRPr="00967CB1">
              <w:rPr>
                <w:rFonts w:ascii="Arial" w:hAnsi="Arial" w:cs="Arial"/>
                <w:lang w:val="fr-FR"/>
              </w:rPr>
              <w:t>Toute l’année</w:t>
            </w:r>
          </w:p>
        </w:tc>
      </w:tr>
      <w:tr w:rsidR="00006C14" w:rsidRPr="00967CB1" w14:paraId="21335DF3" w14:textId="77777777">
        <w:trPr>
          <w:trHeight w:val="227"/>
        </w:trPr>
        <w:tc>
          <w:tcPr>
            <w:tcW w:w="4390" w:type="dxa"/>
            <w:hideMark/>
          </w:tcPr>
          <w:p w14:paraId="688B7B57" w14:textId="77777777" w:rsidR="00006C14" w:rsidRPr="00967CB1" w:rsidRDefault="00000000">
            <w:pPr>
              <w:spacing w:after="0"/>
              <w:jc w:val="both"/>
              <w:rPr>
                <w:rFonts w:ascii="Arial" w:hAnsi="Arial" w:cs="Arial"/>
                <w:lang w:val="fr-FR"/>
              </w:rPr>
            </w:pPr>
            <w:r w:rsidRPr="00967CB1">
              <w:rPr>
                <w:rFonts w:ascii="Arial" w:hAnsi="Arial" w:cs="Arial"/>
                <w:lang w:val="fr-FR"/>
              </w:rPr>
              <w:t>Royaume-Uni de Grande-Bretagne et d’Irlande du Nord*</w:t>
            </w:r>
          </w:p>
        </w:tc>
        <w:tc>
          <w:tcPr>
            <w:tcW w:w="3402" w:type="dxa"/>
            <w:hideMark/>
          </w:tcPr>
          <w:p w14:paraId="4A079D89" w14:textId="77777777" w:rsidR="00006C14" w:rsidRPr="00967CB1" w:rsidRDefault="00000000">
            <w:pPr>
              <w:spacing w:after="0"/>
              <w:jc w:val="both"/>
              <w:rPr>
                <w:rFonts w:ascii="Arial" w:hAnsi="Arial" w:cs="Arial"/>
                <w:lang w:val="fr-FR"/>
              </w:rPr>
            </w:pPr>
            <w:r w:rsidRPr="00967CB1">
              <w:rPr>
                <w:rFonts w:ascii="Arial" w:hAnsi="Arial" w:cs="Arial"/>
                <w:lang w:val="fr-FR"/>
              </w:rPr>
              <w:t>Période de non-reproduction</w:t>
            </w:r>
          </w:p>
        </w:tc>
      </w:tr>
      <w:tr w:rsidR="00006C14" w:rsidRPr="00967CB1" w14:paraId="28AB3E62" w14:textId="77777777">
        <w:trPr>
          <w:trHeight w:val="227"/>
        </w:trPr>
        <w:tc>
          <w:tcPr>
            <w:tcW w:w="4390" w:type="dxa"/>
          </w:tcPr>
          <w:p w14:paraId="4AA7EA33" w14:textId="77777777" w:rsidR="00006C14" w:rsidRPr="00967CB1" w:rsidRDefault="00000000">
            <w:pPr>
              <w:spacing w:after="0"/>
              <w:jc w:val="both"/>
              <w:rPr>
                <w:rFonts w:ascii="Arial" w:hAnsi="Arial" w:cs="Arial"/>
                <w:lang w:val="fr-FR"/>
              </w:rPr>
            </w:pPr>
            <w:r w:rsidRPr="00967CB1">
              <w:rPr>
                <w:rFonts w:ascii="Arial" w:hAnsi="Arial" w:cs="Arial"/>
                <w:lang w:val="fr-FR"/>
              </w:rPr>
              <w:t>Irlande**</w:t>
            </w:r>
          </w:p>
        </w:tc>
        <w:tc>
          <w:tcPr>
            <w:tcW w:w="3402" w:type="dxa"/>
          </w:tcPr>
          <w:p w14:paraId="26D085D7" w14:textId="77777777" w:rsidR="00006C14" w:rsidRPr="00967CB1" w:rsidRDefault="00000000">
            <w:pPr>
              <w:spacing w:after="0"/>
              <w:jc w:val="both"/>
              <w:rPr>
                <w:rFonts w:ascii="Arial" w:hAnsi="Arial" w:cs="Arial"/>
                <w:lang w:val="fr-FR"/>
              </w:rPr>
            </w:pPr>
            <w:r w:rsidRPr="00967CB1">
              <w:rPr>
                <w:rFonts w:ascii="Arial" w:hAnsi="Arial" w:cs="Arial"/>
                <w:lang w:val="fr-FR"/>
              </w:rPr>
              <w:t>Période de non-reproduction</w:t>
            </w:r>
          </w:p>
        </w:tc>
      </w:tr>
      <w:tr w:rsidR="00006C14" w:rsidRPr="00967CB1" w14:paraId="22D05761" w14:textId="77777777">
        <w:trPr>
          <w:trHeight w:val="227"/>
        </w:trPr>
        <w:tc>
          <w:tcPr>
            <w:tcW w:w="4390" w:type="dxa"/>
            <w:hideMark/>
          </w:tcPr>
          <w:p w14:paraId="4C84EEB2" w14:textId="77777777" w:rsidR="00006C14" w:rsidRPr="00967CB1" w:rsidRDefault="00000000">
            <w:pPr>
              <w:spacing w:after="0"/>
              <w:jc w:val="both"/>
              <w:rPr>
                <w:rFonts w:ascii="Arial" w:hAnsi="Arial" w:cs="Arial"/>
                <w:lang w:val="en-GB"/>
              </w:rPr>
            </w:pPr>
            <w:r w:rsidRPr="00967CB1">
              <w:rPr>
                <w:rFonts w:ascii="Arial" w:hAnsi="Arial" w:cs="Arial"/>
                <w:lang w:val="en-GB"/>
              </w:rPr>
              <w:t>Kazakhstan</w:t>
            </w:r>
          </w:p>
        </w:tc>
        <w:tc>
          <w:tcPr>
            <w:tcW w:w="3402" w:type="dxa"/>
            <w:hideMark/>
          </w:tcPr>
          <w:p w14:paraId="22C60C3D" w14:textId="77777777" w:rsidR="00006C14" w:rsidRPr="00967CB1" w:rsidRDefault="00000000">
            <w:pPr>
              <w:spacing w:after="0"/>
              <w:jc w:val="both"/>
              <w:rPr>
                <w:rFonts w:ascii="Arial" w:hAnsi="Arial" w:cs="Arial"/>
                <w:lang w:val="fr-FR"/>
              </w:rPr>
            </w:pPr>
            <w:r w:rsidRPr="00967CB1">
              <w:rPr>
                <w:rFonts w:ascii="Arial" w:hAnsi="Arial" w:cs="Arial"/>
                <w:lang w:val="fr-FR"/>
              </w:rPr>
              <w:t>Période de non-reproduction</w:t>
            </w:r>
          </w:p>
        </w:tc>
      </w:tr>
      <w:tr w:rsidR="00006C14" w:rsidRPr="00DA5364" w14:paraId="05200682" w14:textId="77777777">
        <w:trPr>
          <w:trHeight w:val="227"/>
        </w:trPr>
        <w:tc>
          <w:tcPr>
            <w:tcW w:w="4390" w:type="dxa"/>
            <w:hideMark/>
          </w:tcPr>
          <w:p w14:paraId="2DB4E833" w14:textId="77777777" w:rsidR="00006C14" w:rsidRPr="00967CB1" w:rsidRDefault="00000000">
            <w:pPr>
              <w:spacing w:after="0"/>
              <w:jc w:val="both"/>
              <w:rPr>
                <w:rFonts w:ascii="Arial" w:hAnsi="Arial" w:cs="Arial"/>
                <w:lang w:val="fr-FR"/>
              </w:rPr>
            </w:pPr>
            <w:r w:rsidRPr="00967CB1">
              <w:rPr>
                <w:rFonts w:ascii="Arial" w:hAnsi="Arial" w:cs="Arial"/>
                <w:lang w:val="fr-FR"/>
              </w:rPr>
              <w:t>Saint-Pierre-et-Miquelon (territoire rattaché à la France)</w:t>
            </w:r>
          </w:p>
        </w:tc>
        <w:tc>
          <w:tcPr>
            <w:tcW w:w="3402" w:type="dxa"/>
            <w:hideMark/>
          </w:tcPr>
          <w:p w14:paraId="103CBCB4" w14:textId="77777777" w:rsidR="00006C14" w:rsidRPr="00967CB1" w:rsidRDefault="00000000">
            <w:pPr>
              <w:spacing w:after="0"/>
              <w:jc w:val="both"/>
              <w:rPr>
                <w:rFonts w:ascii="Arial" w:hAnsi="Arial" w:cs="Arial"/>
                <w:lang w:val="fr-FR"/>
              </w:rPr>
            </w:pPr>
            <w:r w:rsidRPr="00967CB1">
              <w:rPr>
                <w:rFonts w:ascii="Arial" w:hAnsi="Arial" w:cs="Arial"/>
                <w:lang w:val="fr-FR"/>
              </w:rPr>
              <w:t>Période de non-reproduction &amp; passage</w:t>
            </w:r>
          </w:p>
        </w:tc>
      </w:tr>
      <w:tr w:rsidR="00006C14" w:rsidRPr="00967CB1" w14:paraId="49758CD7" w14:textId="77777777">
        <w:trPr>
          <w:trHeight w:val="227"/>
        </w:trPr>
        <w:tc>
          <w:tcPr>
            <w:tcW w:w="4390" w:type="dxa"/>
            <w:hideMark/>
          </w:tcPr>
          <w:p w14:paraId="38A656C9" w14:textId="77777777" w:rsidR="00006C14" w:rsidRPr="00967CB1" w:rsidRDefault="00000000">
            <w:pPr>
              <w:spacing w:after="0"/>
              <w:jc w:val="both"/>
              <w:rPr>
                <w:rFonts w:ascii="Arial" w:hAnsi="Arial" w:cs="Arial"/>
                <w:lang w:val="fr-FR"/>
              </w:rPr>
            </w:pPr>
            <w:r w:rsidRPr="00967CB1">
              <w:rPr>
                <w:rFonts w:ascii="Arial" w:hAnsi="Arial" w:cs="Arial"/>
                <w:lang w:val="fr-FR"/>
              </w:rPr>
              <w:t>Lettonie</w:t>
            </w:r>
          </w:p>
        </w:tc>
        <w:tc>
          <w:tcPr>
            <w:tcW w:w="3402" w:type="dxa"/>
            <w:hideMark/>
          </w:tcPr>
          <w:p w14:paraId="605C2147" w14:textId="77777777" w:rsidR="00006C14" w:rsidRPr="00967CB1" w:rsidRDefault="00000000">
            <w:pPr>
              <w:spacing w:after="0"/>
              <w:jc w:val="both"/>
              <w:rPr>
                <w:rFonts w:ascii="Arial" w:hAnsi="Arial" w:cs="Arial"/>
                <w:lang w:val="fr-FR"/>
              </w:rPr>
            </w:pPr>
            <w:r w:rsidRPr="00967CB1">
              <w:rPr>
                <w:rFonts w:ascii="Arial" w:hAnsi="Arial" w:cs="Arial"/>
                <w:lang w:val="fr-FR"/>
              </w:rPr>
              <w:t>Période de non-reproduction</w:t>
            </w:r>
          </w:p>
        </w:tc>
      </w:tr>
      <w:tr w:rsidR="00006C14" w:rsidRPr="00967CB1" w14:paraId="5A3D5209" w14:textId="77777777">
        <w:trPr>
          <w:trHeight w:val="227"/>
        </w:trPr>
        <w:tc>
          <w:tcPr>
            <w:tcW w:w="4390" w:type="dxa"/>
            <w:hideMark/>
          </w:tcPr>
          <w:p w14:paraId="3DA8EB19" w14:textId="77777777" w:rsidR="00006C14" w:rsidRPr="00967CB1" w:rsidRDefault="00000000">
            <w:pPr>
              <w:spacing w:after="0"/>
              <w:jc w:val="both"/>
              <w:rPr>
                <w:rFonts w:ascii="Arial" w:hAnsi="Arial" w:cs="Arial"/>
                <w:lang w:val="fr-FR"/>
              </w:rPr>
            </w:pPr>
            <w:r w:rsidRPr="00967CB1">
              <w:rPr>
                <w:rFonts w:ascii="Arial" w:hAnsi="Arial" w:cs="Arial"/>
                <w:lang w:val="fr-FR"/>
              </w:rPr>
              <w:t>Japon</w:t>
            </w:r>
          </w:p>
        </w:tc>
        <w:tc>
          <w:tcPr>
            <w:tcW w:w="3402" w:type="dxa"/>
            <w:hideMark/>
          </w:tcPr>
          <w:p w14:paraId="144FF381" w14:textId="77777777" w:rsidR="00006C14" w:rsidRPr="00967CB1" w:rsidRDefault="00000000">
            <w:pPr>
              <w:spacing w:after="0"/>
              <w:jc w:val="both"/>
              <w:rPr>
                <w:rFonts w:ascii="Arial" w:hAnsi="Arial" w:cs="Arial"/>
                <w:lang w:val="fr-FR"/>
              </w:rPr>
            </w:pPr>
            <w:r w:rsidRPr="00967CB1">
              <w:rPr>
                <w:rFonts w:ascii="Arial" w:hAnsi="Arial" w:cs="Arial"/>
                <w:lang w:val="fr-FR"/>
              </w:rPr>
              <w:t>Période de non-reproduction</w:t>
            </w:r>
          </w:p>
        </w:tc>
      </w:tr>
      <w:tr w:rsidR="00006C14" w:rsidRPr="00967CB1" w14:paraId="6ECC07AC" w14:textId="77777777">
        <w:trPr>
          <w:trHeight w:val="227"/>
        </w:trPr>
        <w:tc>
          <w:tcPr>
            <w:tcW w:w="4390" w:type="dxa"/>
          </w:tcPr>
          <w:p w14:paraId="7D81099E" w14:textId="77777777" w:rsidR="00006C14" w:rsidRPr="00967CB1" w:rsidRDefault="00000000">
            <w:pPr>
              <w:spacing w:after="0"/>
              <w:jc w:val="both"/>
              <w:rPr>
                <w:rFonts w:ascii="Arial" w:hAnsi="Arial" w:cs="Arial"/>
                <w:lang w:val="fr-FR"/>
              </w:rPr>
            </w:pPr>
            <w:r w:rsidRPr="00967CB1">
              <w:rPr>
                <w:rFonts w:ascii="Arial" w:hAnsi="Arial" w:cs="Arial"/>
                <w:lang w:val="fr-FR"/>
              </w:rPr>
              <w:t xml:space="preserve">Chine </w:t>
            </w:r>
          </w:p>
        </w:tc>
        <w:tc>
          <w:tcPr>
            <w:tcW w:w="3402" w:type="dxa"/>
          </w:tcPr>
          <w:p w14:paraId="5A5AF73F" w14:textId="77777777" w:rsidR="00006C14" w:rsidRPr="00967CB1" w:rsidRDefault="00000000">
            <w:pPr>
              <w:spacing w:after="0"/>
              <w:jc w:val="both"/>
              <w:rPr>
                <w:rFonts w:ascii="Arial" w:hAnsi="Arial" w:cs="Arial"/>
                <w:lang w:val="fr-FR"/>
              </w:rPr>
            </w:pPr>
            <w:r w:rsidRPr="00967CB1">
              <w:rPr>
                <w:rFonts w:ascii="Arial" w:hAnsi="Arial" w:cs="Arial"/>
                <w:lang w:val="fr-FR"/>
              </w:rPr>
              <w:t>Période de non-reproduction</w:t>
            </w:r>
          </w:p>
        </w:tc>
      </w:tr>
      <w:tr w:rsidR="00006C14" w:rsidRPr="00967CB1" w14:paraId="2AB0CD82" w14:textId="77777777">
        <w:trPr>
          <w:trHeight w:val="227"/>
        </w:trPr>
        <w:tc>
          <w:tcPr>
            <w:tcW w:w="4390" w:type="dxa"/>
          </w:tcPr>
          <w:p w14:paraId="244F3EE2" w14:textId="77777777" w:rsidR="00006C14" w:rsidRPr="00967CB1" w:rsidRDefault="00000000">
            <w:pPr>
              <w:spacing w:after="0"/>
              <w:jc w:val="both"/>
              <w:rPr>
                <w:rFonts w:ascii="Arial" w:hAnsi="Arial" w:cs="Arial"/>
                <w:lang w:val="fr-FR"/>
              </w:rPr>
            </w:pPr>
            <w:r w:rsidRPr="00967CB1">
              <w:rPr>
                <w:rFonts w:ascii="Arial" w:hAnsi="Arial" w:cs="Arial"/>
                <w:lang w:val="fr-FR"/>
              </w:rPr>
              <w:t>Albanie</w:t>
            </w:r>
          </w:p>
        </w:tc>
        <w:tc>
          <w:tcPr>
            <w:tcW w:w="3402" w:type="dxa"/>
          </w:tcPr>
          <w:p w14:paraId="0F2C1F13" w14:textId="77777777" w:rsidR="00006C14" w:rsidRPr="00967CB1" w:rsidRDefault="00000000">
            <w:pPr>
              <w:spacing w:after="0"/>
              <w:jc w:val="both"/>
              <w:rPr>
                <w:rFonts w:ascii="Arial" w:hAnsi="Arial" w:cs="Arial"/>
                <w:lang w:val="fr-FR"/>
              </w:rPr>
            </w:pPr>
            <w:r w:rsidRPr="00967CB1">
              <w:rPr>
                <w:rFonts w:ascii="Arial" w:hAnsi="Arial" w:cs="Arial"/>
                <w:lang w:val="fr-FR"/>
              </w:rPr>
              <w:t>Erratique</w:t>
            </w:r>
          </w:p>
        </w:tc>
      </w:tr>
      <w:tr w:rsidR="00006C14" w:rsidRPr="00967CB1" w14:paraId="74243B6C" w14:textId="77777777">
        <w:trPr>
          <w:trHeight w:val="227"/>
        </w:trPr>
        <w:tc>
          <w:tcPr>
            <w:tcW w:w="4390" w:type="dxa"/>
            <w:hideMark/>
          </w:tcPr>
          <w:p w14:paraId="5BC8B124" w14:textId="77777777" w:rsidR="00006C14" w:rsidRPr="00967CB1" w:rsidRDefault="00000000">
            <w:pPr>
              <w:spacing w:after="0"/>
              <w:jc w:val="both"/>
              <w:rPr>
                <w:rFonts w:ascii="Arial" w:hAnsi="Arial" w:cs="Arial"/>
                <w:lang w:val="fr-FR"/>
              </w:rPr>
            </w:pPr>
            <w:r w:rsidRPr="00967CB1">
              <w:rPr>
                <w:rFonts w:ascii="Arial" w:hAnsi="Arial" w:cs="Arial"/>
                <w:lang w:val="fr-FR"/>
              </w:rPr>
              <w:t>Autriche</w:t>
            </w:r>
          </w:p>
        </w:tc>
        <w:tc>
          <w:tcPr>
            <w:tcW w:w="3402" w:type="dxa"/>
          </w:tcPr>
          <w:p w14:paraId="3D40A5C5" w14:textId="77777777" w:rsidR="00006C14" w:rsidRPr="00967CB1" w:rsidRDefault="00000000">
            <w:pPr>
              <w:spacing w:after="0"/>
              <w:jc w:val="both"/>
              <w:rPr>
                <w:rFonts w:ascii="Arial" w:hAnsi="Arial" w:cs="Arial"/>
                <w:lang w:val="fr-FR"/>
              </w:rPr>
            </w:pPr>
            <w:r w:rsidRPr="00967CB1">
              <w:rPr>
                <w:rFonts w:ascii="Arial" w:hAnsi="Arial" w:cs="Arial"/>
                <w:lang w:val="fr-FR"/>
              </w:rPr>
              <w:t>Erratique</w:t>
            </w:r>
          </w:p>
        </w:tc>
      </w:tr>
      <w:tr w:rsidR="00006C14" w:rsidRPr="00967CB1" w14:paraId="03FA149A" w14:textId="77777777">
        <w:trPr>
          <w:trHeight w:val="227"/>
        </w:trPr>
        <w:tc>
          <w:tcPr>
            <w:tcW w:w="4390" w:type="dxa"/>
            <w:hideMark/>
          </w:tcPr>
          <w:p w14:paraId="2D089BAA" w14:textId="77777777" w:rsidR="00006C14" w:rsidRPr="00967CB1" w:rsidRDefault="00000000">
            <w:pPr>
              <w:spacing w:after="0"/>
              <w:jc w:val="both"/>
              <w:rPr>
                <w:rFonts w:ascii="Arial" w:hAnsi="Arial" w:cs="Arial"/>
                <w:lang w:val="fr-FR"/>
              </w:rPr>
            </w:pPr>
            <w:r w:rsidRPr="00967CB1">
              <w:rPr>
                <w:rFonts w:ascii="Arial" w:hAnsi="Arial" w:cs="Arial"/>
                <w:lang w:val="fr-FR"/>
              </w:rPr>
              <w:t>Bélarus</w:t>
            </w:r>
          </w:p>
        </w:tc>
        <w:tc>
          <w:tcPr>
            <w:tcW w:w="3402" w:type="dxa"/>
          </w:tcPr>
          <w:p w14:paraId="3E48A54B" w14:textId="77777777" w:rsidR="00006C14" w:rsidRPr="00967CB1" w:rsidRDefault="00000000">
            <w:pPr>
              <w:spacing w:after="0"/>
              <w:jc w:val="both"/>
              <w:rPr>
                <w:rFonts w:ascii="Arial" w:hAnsi="Arial" w:cs="Arial"/>
                <w:lang w:val="fr-FR"/>
              </w:rPr>
            </w:pPr>
            <w:r w:rsidRPr="00967CB1">
              <w:rPr>
                <w:rFonts w:ascii="Arial" w:hAnsi="Arial" w:cs="Arial"/>
                <w:lang w:val="fr-FR"/>
              </w:rPr>
              <w:t>Erratique</w:t>
            </w:r>
          </w:p>
        </w:tc>
      </w:tr>
      <w:tr w:rsidR="00006C14" w:rsidRPr="00967CB1" w14:paraId="194AE5E5" w14:textId="77777777">
        <w:trPr>
          <w:trHeight w:val="227"/>
        </w:trPr>
        <w:tc>
          <w:tcPr>
            <w:tcW w:w="4390" w:type="dxa"/>
            <w:hideMark/>
          </w:tcPr>
          <w:p w14:paraId="2BF51011" w14:textId="77777777" w:rsidR="00006C14" w:rsidRPr="00967CB1" w:rsidRDefault="00000000">
            <w:pPr>
              <w:spacing w:after="0"/>
              <w:jc w:val="both"/>
              <w:rPr>
                <w:rFonts w:ascii="Arial" w:hAnsi="Arial" w:cs="Arial"/>
                <w:lang w:val="fr-FR"/>
              </w:rPr>
            </w:pPr>
            <w:r w:rsidRPr="00967CB1">
              <w:rPr>
                <w:rFonts w:ascii="Arial" w:hAnsi="Arial" w:cs="Arial"/>
                <w:lang w:val="fr-FR"/>
              </w:rPr>
              <w:t>Belgique</w:t>
            </w:r>
          </w:p>
        </w:tc>
        <w:tc>
          <w:tcPr>
            <w:tcW w:w="3402" w:type="dxa"/>
          </w:tcPr>
          <w:p w14:paraId="737637E3" w14:textId="77777777" w:rsidR="00006C14" w:rsidRPr="00967CB1" w:rsidRDefault="00000000">
            <w:pPr>
              <w:spacing w:after="0"/>
              <w:jc w:val="both"/>
              <w:rPr>
                <w:rFonts w:ascii="Arial" w:hAnsi="Arial" w:cs="Arial"/>
                <w:lang w:val="fr-FR"/>
              </w:rPr>
            </w:pPr>
            <w:r w:rsidRPr="00967CB1">
              <w:rPr>
                <w:rFonts w:ascii="Arial" w:hAnsi="Arial" w:cs="Arial"/>
                <w:lang w:val="fr-FR"/>
              </w:rPr>
              <w:t>Erratique</w:t>
            </w:r>
          </w:p>
        </w:tc>
      </w:tr>
      <w:tr w:rsidR="00006C14" w:rsidRPr="00967CB1" w14:paraId="2A0D7615" w14:textId="77777777">
        <w:trPr>
          <w:trHeight w:val="227"/>
        </w:trPr>
        <w:tc>
          <w:tcPr>
            <w:tcW w:w="4390" w:type="dxa"/>
            <w:hideMark/>
          </w:tcPr>
          <w:p w14:paraId="6962415B" w14:textId="77777777" w:rsidR="00006C14" w:rsidRPr="00967CB1" w:rsidRDefault="00000000">
            <w:pPr>
              <w:spacing w:after="0"/>
              <w:jc w:val="both"/>
              <w:rPr>
                <w:rFonts w:ascii="Arial" w:hAnsi="Arial" w:cs="Arial"/>
                <w:lang w:val="fr-FR"/>
              </w:rPr>
            </w:pPr>
            <w:r w:rsidRPr="00967CB1">
              <w:rPr>
                <w:rFonts w:ascii="Arial" w:hAnsi="Arial" w:cs="Arial"/>
                <w:lang w:val="fr-FR"/>
              </w:rPr>
              <w:t>Les Bermudes (territoire rattaché au Royaume-Uni)</w:t>
            </w:r>
          </w:p>
        </w:tc>
        <w:tc>
          <w:tcPr>
            <w:tcW w:w="3402" w:type="dxa"/>
          </w:tcPr>
          <w:p w14:paraId="79721E9D" w14:textId="77777777" w:rsidR="00006C14" w:rsidRPr="00967CB1" w:rsidRDefault="00000000">
            <w:pPr>
              <w:spacing w:after="0"/>
              <w:jc w:val="both"/>
              <w:rPr>
                <w:rFonts w:ascii="Arial" w:hAnsi="Arial" w:cs="Arial"/>
                <w:lang w:val="fr-FR"/>
              </w:rPr>
            </w:pPr>
            <w:r w:rsidRPr="00967CB1">
              <w:rPr>
                <w:rFonts w:ascii="Arial" w:hAnsi="Arial" w:cs="Arial"/>
                <w:lang w:val="fr-FR"/>
              </w:rPr>
              <w:t>Erratique</w:t>
            </w:r>
          </w:p>
        </w:tc>
      </w:tr>
      <w:tr w:rsidR="00006C14" w:rsidRPr="00967CB1" w14:paraId="7E82679B" w14:textId="77777777">
        <w:trPr>
          <w:trHeight w:val="227"/>
        </w:trPr>
        <w:tc>
          <w:tcPr>
            <w:tcW w:w="4390" w:type="dxa"/>
            <w:hideMark/>
          </w:tcPr>
          <w:p w14:paraId="6177BFA5" w14:textId="77777777" w:rsidR="00006C14" w:rsidRPr="00967CB1" w:rsidRDefault="00000000">
            <w:pPr>
              <w:spacing w:after="0"/>
              <w:jc w:val="both"/>
              <w:rPr>
                <w:rFonts w:ascii="Arial" w:hAnsi="Arial" w:cs="Arial"/>
                <w:lang w:val="fr-FR"/>
              </w:rPr>
            </w:pPr>
            <w:r w:rsidRPr="00967CB1">
              <w:rPr>
                <w:rFonts w:ascii="Arial" w:hAnsi="Arial" w:cs="Arial"/>
                <w:lang w:val="fr-FR"/>
              </w:rPr>
              <w:t>Croatie</w:t>
            </w:r>
          </w:p>
        </w:tc>
        <w:tc>
          <w:tcPr>
            <w:tcW w:w="3402" w:type="dxa"/>
          </w:tcPr>
          <w:p w14:paraId="4A0009BD" w14:textId="77777777" w:rsidR="00006C14" w:rsidRPr="00967CB1" w:rsidRDefault="00000000">
            <w:pPr>
              <w:spacing w:after="0"/>
              <w:jc w:val="both"/>
              <w:rPr>
                <w:rFonts w:ascii="Arial" w:hAnsi="Arial" w:cs="Arial"/>
                <w:lang w:val="fr-FR"/>
              </w:rPr>
            </w:pPr>
            <w:r w:rsidRPr="00967CB1">
              <w:rPr>
                <w:rFonts w:ascii="Arial" w:hAnsi="Arial" w:cs="Arial"/>
                <w:lang w:val="fr-FR"/>
              </w:rPr>
              <w:t>Erratique</w:t>
            </w:r>
          </w:p>
        </w:tc>
      </w:tr>
      <w:tr w:rsidR="00006C14" w:rsidRPr="00967CB1" w14:paraId="1091D828" w14:textId="77777777">
        <w:trPr>
          <w:trHeight w:val="227"/>
        </w:trPr>
        <w:tc>
          <w:tcPr>
            <w:tcW w:w="4390" w:type="dxa"/>
            <w:hideMark/>
          </w:tcPr>
          <w:p w14:paraId="6BCD9E3E" w14:textId="77777777" w:rsidR="00006C14" w:rsidRPr="00967CB1" w:rsidRDefault="00000000">
            <w:pPr>
              <w:spacing w:after="0"/>
              <w:jc w:val="both"/>
              <w:rPr>
                <w:rFonts w:ascii="Arial" w:hAnsi="Arial" w:cs="Arial"/>
                <w:lang w:val="fr-FR"/>
              </w:rPr>
            </w:pPr>
            <w:r w:rsidRPr="00967CB1">
              <w:rPr>
                <w:rFonts w:ascii="Arial" w:hAnsi="Arial" w:cs="Arial"/>
                <w:lang w:val="fr-FR"/>
              </w:rPr>
              <w:t>Tchéquie</w:t>
            </w:r>
          </w:p>
        </w:tc>
        <w:tc>
          <w:tcPr>
            <w:tcW w:w="3402" w:type="dxa"/>
          </w:tcPr>
          <w:p w14:paraId="4A3C90F5" w14:textId="77777777" w:rsidR="00006C14" w:rsidRPr="00967CB1" w:rsidRDefault="00000000">
            <w:pPr>
              <w:spacing w:after="0"/>
              <w:jc w:val="both"/>
              <w:rPr>
                <w:rFonts w:ascii="Arial" w:hAnsi="Arial" w:cs="Arial"/>
                <w:lang w:val="fr-FR"/>
              </w:rPr>
            </w:pPr>
            <w:r w:rsidRPr="00967CB1">
              <w:rPr>
                <w:rFonts w:ascii="Arial" w:hAnsi="Arial" w:cs="Arial"/>
                <w:lang w:val="fr-FR"/>
              </w:rPr>
              <w:t>Erratique</w:t>
            </w:r>
          </w:p>
        </w:tc>
      </w:tr>
      <w:tr w:rsidR="00006C14" w:rsidRPr="00967CB1" w14:paraId="1423084D" w14:textId="77777777">
        <w:trPr>
          <w:trHeight w:val="227"/>
        </w:trPr>
        <w:tc>
          <w:tcPr>
            <w:tcW w:w="4390" w:type="dxa"/>
            <w:hideMark/>
          </w:tcPr>
          <w:p w14:paraId="461E1F24" w14:textId="77777777" w:rsidR="00006C14" w:rsidRPr="00967CB1" w:rsidRDefault="00000000">
            <w:pPr>
              <w:spacing w:after="0"/>
              <w:jc w:val="both"/>
              <w:rPr>
                <w:rFonts w:ascii="Arial" w:hAnsi="Arial" w:cs="Arial"/>
                <w:lang w:val="fr-FR"/>
              </w:rPr>
            </w:pPr>
            <w:r w:rsidRPr="00967CB1">
              <w:rPr>
                <w:rFonts w:ascii="Arial" w:hAnsi="Arial" w:cs="Arial"/>
                <w:lang w:val="fr-FR"/>
              </w:rPr>
              <w:t>République populaire démocratique de Corée du Nord</w:t>
            </w:r>
          </w:p>
        </w:tc>
        <w:tc>
          <w:tcPr>
            <w:tcW w:w="3402" w:type="dxa"/>
            <w:hideMark/>
          </w:tcPr>
          <w:p w14:paraId="0C9D9327" w14:textId="77777777" w:rsidR="00006C14" w:rsidRPr="00967CB1" w:rsidRDefault="00000000">
            <w:pPr>
              <w:spacing w:after="0"/>
              <w:jc w:val="both"/>
              <w:rPr>
                <w:rFonts w:ascii="Arial" w:hAnsi="Arial" w:cs="Arial"/>
                <w:lang w:val="fr-FR"/>
              </w:rPr>
            </w:pPr>
            <w:r w:rsidRPr="00967CB1">
              <w:rPr>
                <w:rFonts w:ascii="Arial" w:hAnsi="Arial" w:cs="Arial"/>
                <w:lang w:val="fr-FR"/>
              </w:rPr>
              <w:t>Erratique</w:t>
            </w:r>
          </w:p>
        </w:tc>
      </w:tr>
      <w:tr w:rsidR="00006C14" w:rsidRPr="00967CB1" w14:paraId="7B926B6B" w14:textId="77777777">
        <w:trPr>
          <w:trHeight w:val="227"/>
        </w:trPr>
        <w:tc>
          <w:tcPr>
            <w:tcW w:w="4390" w:type="dxa"/>
            <w:hideMark/>
          </w:tcPr>
          <w:p w14:paraId="1F02303E" w14:textId="77777777" w:rsidR="00006C14" w:rsidRPr="00967CB1" w:rsidRDefault="00000000">
            <w:pPr>
              <w:spacing w:after="0"/>
              <w:jc w:val="both"/>
              <w:rPr>
                <w:rFonts w:ascii="Arial" w:hAnsi="Arial" w:cs="Arial"/>
                <w:lang w:val="fr-FR"/>
              </w:rPr>
            </w:pPr>
            <w:r w:rsidRPr="00967CB1">
              <w:rPr>
                <w:rFonts w:ascii="Arial" w:hAnsi="Arial" w:cs="Arial"/>
                <w:lang w:val="fr-FR"/>
              </w:rPr>
              <w:t>Danemark</w:t>
            </w:r>
          </w:p>
        </w:tc>
        <w:tc>
          <w:tcPr>
            <w:tcW w:w="3402" w:type="dxa"/>
          </w:tcPr>
          <w:p w14:paraId="32016BD4" w14:textId="77777777" w:rsidR="00006C14" w:rsidRPr="00967CB1" w:rsidRDefault="00000000">
            <w:pPr>
              <w:spacing w:after="0"/>
              <w:jc w:val="both"/>
              <w:rPr>
                <w:rFonts w:ascii="Arial" w:hAnsi="Arial" w:cs="Arial"/>
                <w:lang w:val="fr-FR"/>
              </w:rPr>
            </w:pPr>
            <w:r w:rsidRPr="00967CB1">
              <w:rPr>
                <w:rFonts w:ascii="Arial" w:hAnsi="Arial" w:cs="Arial"/>
                <w:lang w:val="fr-FR"/>
              </w:rPr>
              <w:t>Erratique</w:t>
            </w:r>
          </w:p>
        </w:tc>
      </w:tr>
      <w:tr w:rsidR="00006C14" w:rsidRPr="00967CB1" w14:paraId="0688B700" w14:textId="77777777">
        <w:trPr>
          <w:trHeight w:val="227"/>
        </w:trPr>
        <w:tc>
          <w:tcPr>
            <w:tcW w:w="4390" w:type="dxa"/>
            <w:hideMark/>
          </w:tcPr>
          <w:p w14:paraId="3B2FEC0C" w14:textId="77777777" w:rsidR="00006C14" w:rsidRPr="00967CB1" w:rsidRDefault="00000000">
            <w:pPr>
              <w:spacing w:after="0"/>
              <w:jc w:val="both"/>
              <w:rPr>
                <w:rFonts w:ascii="Arial" w:hAnsi="Arial" w:cs="Arial"/>
                <w:lang w:val="fr-FR"/>
              </w:rPr>
            </w:pPr>
            <w:r w:rsidRPr="00967CB1">
              <w:rPr>
                <w:rFonts w:ascii="Arial" w:hAnsi="Arial" w:cs="Arial"/>
                <w:lang w:val="fr-FR"/>
              </w:rPr>
              <w:t>Îles Féroé (rattachées au Danemark)</w:t>
            </w:r>
          </w:p>
        </w:tc>
        <w:tc>
          <w:tcPr>
            <w:tcW w:w="3402" w:type="dxa"/>
          </w:tcPr>
          <w:p w14:paraId="387F4BB8" w14:textId="77777777" w:rsidR="00006C14" w:rsidRPr="00967CB1" w:rsidRDefault="00000000">
            <w:pPr>
              <w:spacing w:after="0"/>
              <w:jc w:val="both"/>
              <w:rPr>
                <w:rFonts w:ascii="Arial" w:hAnsi="Arial" w:cs="Arial"/>
                <w:lang w:val="fr-FR"/>
              </w:rPr>
            </w:pPr>
            <w:r w:rsidRPr="00967CB1">
              <w:rPr>
                <w:rFonts w:ascii="Arial" w:hAnsi="Arial" w:cs="Arial"/>
                <w:lang w:val="fr-FR"/>
              </w:rPr>
              <w:t>Erratique</w:t>
            </w:r>
          </w:p>
        </w:tc>
      </w:tr>
      <w:tr w:rsidR="00006C14" w:rsidRPr="00967CB1" w14:paraId="64399CA2" w14:textId="77777777">
        <w:trPr>
          <w:trHeight w:val="227"/>
        </w:trPr>
        <w:tc>
          <w:tcPr>
            <w:tcW w:w="4390" w:type="dxa"/>
            <w:hideMark/>
          </w:tcPr>
          <w:p w14:paraId="45E136B8" w14:textId="77777777" w:rsidR="00006C14" w:rsidRPr="00967CB1" w:rsidRDefault="00000000">
            <w:pPr>
              <w:spacing w:after="0"/>
              <w:jc w:val="both"/>
              <w:rPr>
                <w:rFonts w:ascii="Arial" w:hAnsi="Arial" w:cs="Arial"/>
                <w:lang w:val="en-GB"/>
              </w:rPr>
            </w:pPr>
            <w:r w:rsidRPr="00967CB1">
              <w:rPr>
                <w:rFonts w:ascii="Arial" w:hAnsi="Arial" w:cs="Arial"/>
                <w:lang w:val="en-GB"/>
              </w:rPr>
              <w:t>France</w:t>
            </w:r>
          </w:p>
        </w:tc>
        <w:tc>
          <w:tcPr>
            <w:tcW w:w="3402" w:type="dxa"/>
          </w:tcPr>
          <w:p w14:paraId="6BFD01C4" w14:textId="77777777" w:rsidR="00006C14" w:rsidRPr="00967CB1" w:rsidRDefault="00000000">
            <w:pPr>
              <w:spacing w:after="0"/>
              <w:jc w:val="both"/>
              <w:rPr>
                <w:rFonts w:ascii="Arial" w:hAnsi="Arial" w:cs="Arial"/>
                <w:lang w:val="fr-FR"/>
              </w:rPr>
            </w:pPr>
            <w:r w:rsidRPr="00967CB1">
              <w:rPr>
                <w:rFonts w:ascii="Arial" w:hAnsi="Arial" w:cs="Arial"/>
                <w:lang w:val="fr-FR"/>
              </w:rPr>
              <w:t>Erratique</w:t>
            </w:r>
          </w:p>
        </w:tc>
      </w:tr>
      <w:tr w:rsidR="00006C14" w:rsidRPr="00967CB1" w14:paraId="0818BD8E" w14:textId="77777777">
        <w:trPr>
          <w:trHeight w:val="227"/>
        </w:trPr>
        <w:tc>
          <w:tcPr>
            <w:tcW w:w="4390" w:type="dxa"/>
            <w:hideMark/>
          </w:tcPr>
          <w:p w14:paraId="113AEA5E" w14:textId="77777777" w:rsidR="00006C14" w:rsidRPr="00967CB1" w:rsidRDefault="00000000">
            <w:pPr>
              <w:spacing w:after="0"/>
              <w:jc w:val="both"/>
              <w:rPr>
                <w:rFonts w:ascii="Arial" w:hAnsi="Arial" w:cs="Arial"/>
                <w:lang w:val="fr-FR"/>
              </w:rPr>
            </w:pPr>
            <w:r w:rsidRPr="00967CB1">
              <w:rPr>
                <w:rFonts w:ascii="Arial" w:hAnsi="Arial" w:cs="Arial"/>
                <w:lang w:val="fr-FR"/>
              </w:rPr>
              <w:t>Allemagne</w:t>
            </w:r>
          </w:p>
        </w:tc>
        <w:tc>
          <w:tcPr>
            <w:tcW w:w="3402" w:type="dxa"/>
          </w:tcPr>
          <w:p w14:paraId="1C3DC0C3" w14:textId="77777777" w:rsidR="00006C14" w:rsidRPr="00967CB1" w:rsidRDefault="00000000">
            <w:pPr>
              <w:spacing w:after="0"/>
              <w:jc w:val="both"/>
              <w:rPr>
                <w:rFonts w:ascii="Arial" w:hAnsi="Arial" w:cs="Arial"/>
                <w:lang w:val="fr-FR"/>
              </w:rPr>
            </w:pPr>
            <w:r w:rsidRPr="00967CB1">
              <w:rPr>
                <w:rFonts w:ascii="Arial" w:hAnsi="Arial" w:cs="Arial"/>
                <w:lang w:val="fr-FR"/>
              </w:rPr>
              <w:t>Erratique</w:t>
            </w:r>
          </w:p>
        </w:tc>
      </w:tr>
      <w:tr w:rsidR="00006C14" w:rsidRPr="00967CB1" w14:paraId="0E9AEFD2" w14:textId="77777777">
        <w:trPr>
          <w:trHeight w:val="227"/>
        </w:trPr>
        <w:tc>
          <w:tcPr>
            <w:tcW w:w="4390" w:type="dxa"/>
            <w:hideMark/>
          </w:tcPr>
          <w:p w14:paraId="382C935A" w14:textId="77777777" w:rsidR="00006C14" w:rsidRPr="00967CB1" w:rsidRDefault="00000000">
            <w:pPr>
              <w:spacing w:after="0"/>
              <w:jc w:val="both"/>
              <w:rPr>
                <w:rFonts w:ascii="Arial" w:hAnsi="Arial" w:cs="Arial"/>
                <w:lang w:val="fr-FR"/>
              </w:rPr>
            </w:pPr>
            <w:r w:rsidRPr="00967CB1">
              <w:rPr>
                <w:rFonts w:ascii="Arial" w:hAnsi="Arial" w:cs="Arial"/>
                <w:lang w:val="fr-FR"/>
              </w:rPr>
              <w:t>Hongrie</w:t>
            </w:r>
          </w:p>
        </w:tc>
        <w:tc>
          <w:tcPr>
            <w:tcW w:w="3402" w:type="dxa"/>
          </w:tcPr>
          <w:p w14:paraId="211DC854" w14:textId="77777777" w:rsidR="00006C14" w:rsidRPr="00967CB1" w:rsidRDefault="00000000">
            <w:pPr>
              <w:spacing w:after="0"/>
              <w:jc w:val="both"/>
              <w:rPr>
                <w:rFonts w:ascii="Arial" w:hAnsi="Arial" w:cs="Arial"/>
                <w:lang w:val="fr-FR"/>
              </w:rPr>
            </w:pPr>
            <w:r w:rsidRPr="00967CB1">
              <w:rPr>
                <w:rFonts w:ascii="Arial" w:hAnsi="Arial" w:cs="Arial"/>
                <w:lang w:val="fr-FR"/>
              </w:rPr>
              <w:t>Erratique</w:t>
            </w:r>
          </w:p>
        </w:tc>
      </w:tr>
      <w:tr w:rsidR="00006C14" w:rsidRPr="00967CB1" w14:paraId="28F74FAF" w14:textId="77777777">
        <w:trPr>
          <w:trHeight w:val="227"/>
        </w:trPr>
        <w:tc>
          <w:tcPr>
            <w:tcW w:w="4390" w:type="dxa"/>
            <w:hideMark/>
          </w:tcPr>
          <w:p w14:paraId="68EF12B2" w14:textId="77777777" w:rsidR="00006C14" w:rsidRPr="00967CB1" w:rsidRDefault="00000000">
            <w:pPr>
              <w:spacing w:after="0"/>
              <w:jc w:val="both"/>
              <w:rPr>
                <w:rFonts w:ascii="Arial" w:hAnsi="Arial" w:cs="Arial"/>
                <w:lang w:val="fr-FR"/>
              </w:rPr>
            </w:pPr>
            <w:r w:rsidRPr="00967CB1">
              <w:rPr>
                <w:rFonts w:ascii="Arial" w:hAnsi="Arial" w:cs="Arial"/>
                <w:lang w:val="fr-FR"/>
              </w:rPr>
              <w:t>Iran (République islamique d’)</w:t>
            </w:r>
          </w:p>
        </w:tc>
        <w:tc>
          <w:tcPr>
            <w:tcW w:w="3402" w:type="dxa"/>
          </w:tcPr>
          <w:p w14:paraId="36AD147A" w14:textId="77777777" w:rsidR="00006C14" w:rsidRPr="00967CB1" w:rsidRDefault="00000000">
            <w:pPr>
              <w:spacing w:after="0"/>
              <w:jc w:val="both"/>
              <w:rPr>
                <w:rFonts w:ascii="Arial" w:hAnsi="Arial" w:cs="Arial"/>
                <w:lang w:val="fr-FR"/>
              </w:rPr>
            </w:pPr>
            <w:r w:rsidRPr="00967CB1">
              <w:rPr>
                <w:rFonts w:ascii="Arial" w:hAnsi="Arial" w:cs="Arial"/>
                <w:lang w:val="fr-FR"/>
              </w:rPr>
              <w:t>Erratique</w:t>
            </w:r>
          </w:p>
        </w:tc>
      </w:tr>
      <w:tr w:rsidR="00006C14" w:rsidRPr="00967CB1" w14:paraId="2D2F4593" w14:textId="77777777">
        <w:trPr>
          <w:trHeight w:val="227"/>
        </w:trPr>
        <w:tc>
          <w:tcPr>
            <w:tcW w:w="4390" w:type="dxa"/>
            <w:hideMark/>
          </w:tcPr>
          <w:p w14:paraId="32B8AB5E" w14:textId="77777777" w:rsidR="00006C14" w:rsidRPr="00967CB1" w:rsidRDefault="00000000">
            <w:pPr>
              <w:spacing w:after="0"/>
              <w:jc w:val="both"/>
              <w:rPr>
                <w:rFonts w:ascii="Arial" w:hAnsi="Arial" w:cs="Arial"/>
                <w:lang w:val="fr-FR"/>
              </w:rPr>
            </w:pPr>
            <w:r w:rsidRPr="00967CB1">
              <w:rPr>
                <w:rFonts w:ascii="Arial" w:hAnsi="Arial" w:cs="Arial"/>
                <w:lang w:val="fr-FR"/>
              </w:rPr>
              <w:t>Kirghizistan</w:t>
            </w:r>
          </w:p>
        </w:tc>
        <w:tc>
          <w:tcPr>
            <w:tcW w:w="3402" w:type="dxa"/>
            <w:hideMark/>
          </w:tcPr>
          <w:p w14:paraId="7192F0DD" w14:textId="77777777" w:rsidR="00006C14" w:rsidRPr="00967CB1" w:rsidRDefault="00000000">
            <w:pPr>
              <w:spacing w:after="0"/>
              <w:jc w:val="both"/>
              <w:rPr>
                <w:rFonts w:ascii="Arial" w:hAnsi="Arial" w:cs="Arial"/>
                <w:lang w:val="fr-FR"/>
              </w:rPr>
            </w:pPr>
            <w:r w:rsidRPr="00967CB1">
              <w:rPr>
                <w:rFonts w:ascii="Arial" w:hAnsi="Arial" w:cs="Arial"/>
                <w:lang w:val="fr-FR"/>
              </w:rPr>
              <w:t>Erratique</w:t>
            </w:r>
          </w:p>
        </w:tc>
      </w:tr>
      <w:tr w:rsidR="00006C14" w:rsidRPr="00967CB1" w14:paraId="31F923EA" w14:textId="77777777">
        <w:trPr>
          <w:trHeight w:val="227"/>
        </w:trPr>
        <w:tc>
          <w:tcPr>
            <w:tcW w:w="4390" w:type="dxa"/>
            <w:hideMark/>
          </w:tcPr>
          <w:p w14:paraId="098CD27A" w14:textId="77777777" w:rsidR="00006C14" w:rsidRPr="00967CB1" w:rsidRDefault="00000000">
            <w:pPr>
              <w:spacing w:after="0"/>
              <w:jc w:val="both"/>
              <w:rPr>
                <w:rFonts w:ascii="Arial" w:hAnsi="Arial" w:cs="Arial"/>
                <w:lang w:val="en-GB"/>
              </w:rPr>
            </w:pPr>
            <w:r w:rsidRPr="00967CB1">
              <w:rPr>
                <w:rFonts w:ascii="Arial" w:hAnsi="Arial" w:cs="Arial"/>
                <w:lang w:val="en-GB"/>
              </w:rPr>
              <w:t>Luxembourg</w:t>
            </w:r>
          </w:p>
        </w:tc>
        <w:tc>
          <w:tcPr>
            <w:tcW w:w="3402" w:type="dxa"/>
            <w:hideMark/>
          </w:tcPr>
          <w:p w14:paraId="7A733D07" w14:textId="77777777" w:rsidR="00006C14" w:rsidRPr="00967CB1" w:rsidRDefault="00000000">
            <w:pPr>
              <w:spacing w:after="0"/>
              <w:jc w:val="both"/>
              <w:rPr>
                <w:rFonts w:ascii="Arial" w:hAnsi="Arial" w:cs="Arial"/>
                <w:lang w:val="fr-FR"/>
              </w:rPr>
            </w:pPr>
            <w:r w:rsidRPr="00967CB1">
              <w:rPr>
                <w:rFonts w:ascii="Arial" w:hAnsi="Arial" w:cs="Arial"/>
                <w:lang w:val="fr-FR"/>
              </w:rPr>
              <w:t>Erratique</w:t>
            </w:r>
          </w:p>
        </w:tc>
      </w:tr>
      <w:tr w:rsidR="00006C14" w:rsidRPr="00967CB1" w14:paraId="1FC959F7" w14:textId="77777777">
        <w:trPr>
          <w:trHeight w:val="227"/>
        </w:trPr>
        <w:tc>
          <w:tcPr>
            <w:tcW w:w="4390" w:type="dxa"/>
            <w:hideMark/>
          </w:tcPr>
          <w:p w14:paraId="3DE390EA" w14:textId="77777777" w:rsidR="00006C14" w:rsidRPr="00967CB1" w:rsidRDefault="00000000">
            <w:pPr>
              <w:spacing w:after="0"/>
              <w:jc w:val="both"/>
              <w:rPr>
                <w:rFonts w:ascii="Arial" w:hAnsi="Arial" w:cs="Arial"/>
                <w:lang w:val="fr-FR"/>
              </w:rPr>
            </w:pPr>
            <w:r w:rsidRPr="00967CB1">
              <w:rPr>
                <w:rFonts w:ascii="Arial" w:hAnsi="Arial" w:cs="Arial"/>
                <w:lang w:val="fr-FR"/>
              </w:rPr>
              <w:t>Mongolie</w:t>
            </w:r>
          </w:p>
        </w:tc>
        <w:tc>
          <w:tcPr>
            <w:tcW w:w="3402" w:type="dxa"/>
            <w:hideMark/>
          </w:tcPr>
          <w:p w14:paraId="5E3B30BB" w14:textId="77777777" w:rsidR="00006C14" w:rsidRPr="00967CB1" w:rsidRDefault="00000000">
            <w:pPr>
              <w:spacing w:after="0"/>
              <w:jc w:val="both"/>
              <w:rPr>
                <w:rFonts w:ascii="Arial" w:hAnsi="Arial" w:cs="Arial"/>
                <w:lang w:val="fr-FR"/>
              </w:rPr>
            </w:pPr>
            <w:r w:rsidRPr="00967CB1">
              <w:rPr>
                <w:rFonts w:ascii="Arial" w:hAnsi="Arial" w:cs="Arial"/>
                <w:lang w:val="fr-FR"/>
              </w:rPr>
              <w:t>Erratique</w:t>
            </w:r>
          </w:p>
        </w:tc>
      </w:tr>
      <w:tr w:rsidR="00006C14" w:rsidRPr="00967CB1" w14:paraId="042B160C" w14:textId="77777777">
        <w:trPr>
          <w:trHeight w:val="227"/>
        </w:trPr>
        <w:tc>
          <w:tcPr>
            <w:tcW w:w="4390" w:type="dxa"/>
            <w:hideMark/>
          </w:tcPr>
          <w:p w14:paraId="0A8D1F04" w14:textId="77777777" w:rsidR="00006C14" w:rsidRPr="00967CB1" w:rsidRDefault="00000000">
            <w:pPr>
              <w:spacing w:after="0"/>
              <w:jc w:val="both"/>
              <w:rPr>
                <w:rFonts w:ascii="Arial" w:hAnsi="Arial" w:cs="Arial"/>
                <w:lang w:val="fr-FR"/>
              </w:rPr>
            </w:pPr>
            <w:r w:rsidRPr="00967CB1">
              <w:rPr>
                <w:rFonts w:ascii="Arial" w:hAnsi="Arial" w:cs="Arial"/>
                <w:lang w:val="fr-FR"/>
              </w:rPr>
              <w:t>Monténégro</w:t>
            </w:r>
          </w:p>
        </w:tc>
        <w:tc>
          <w:tcPr>
            <w:tcW w:w="3402" w:type="dxa"/>
            <w:hideMark/>
          </w:tcPr>
          <w:p w14:paraId="62EB9E77" w14:textId="77777777" w:rsidR="00006C14" w:rsidRPr="00967CB1" w:rsidRDefault="00000000">
            <w:pPr>
              <w:spacing w:after="0"/>
              <w:jc w:val="both"/>
              <w:rPr>
                <w:rFonts w:ascii="Arial" w:hAnsi="Arial" w:cs="Arial"/>
                <w:lang w:val="fr-FR"/>
              </w:rPr>
            </w:pPr>
            <w:r w:rsidRPr="00967CB1">
              <w:rPr>
                <w:rFonts w:ascii="Arial" w:hAnsi="Arial" w:cs="Arial"/>
                <w:lang w:val="fr-FR"/>
              </w:rPr>
              <w:t>Erratique</w:t>
            </w:r>
          </w:p>
        </w:tc>
      </w:tr>
      <w:tr w:rsidR="00006C14" w:rsidRPr="00967CB1" w14:paraId="7430C796" w14:textId="77777777">
        <w:trPr>
          <w:trHeight w:val="227"/>
        </w:trPr>
        <w:tc>
          <w:tcPr>
            <w:tcW w:w="4390" w:type="dxa"/>
            <w:hideMark/>
          </w:tcPr>
          <w:p w14:paraId="03F98389" w14:textId="77777777" w:rsidR="00006C14" w:rsidRPr="00967CB1" w:rsidRDefault="00000000">
            <w:pPr>
              <w:spacing w:after="0"/>
              <w:jc w:val="both"/>
              <w:rPr>
                <w:rFonts w:ascii="Arial" w:hAnsi="Arial" w:cs="Arial"/>
                <w:lang w:val="fr-FR"/>
              </w:rPr>
            </w:pPr>
            <w:r w:rsidRPr="00967CB1">
              <w:rPr>
                <w:rFonts w:ascii="Arial" w:hAnsi="Arial" w:cs="Arial"/>
                <w:lang w:val="fr-FR"/>
              </w:rPr>
              <w:t>Pays-Bas</w:t>
            </w:r>
          </w:p>
        </w:tc>
        <w:tc>
          <w:tcPr>
            <w:tcW w:w="3402" w:type="dxa"/>
            <w:hideMark/>
          </w:tcPr>
          <w:p w14:paraId="1637C297" w14:textId="77777777" w:rsidR="00006C14" w:rsidRPr="00967CB1" w:rsidRDefault="00000000">
            <w:pPr>
              <w:spacing w:after="0"/>
              <w:jc w:val="both"/>
              <w:rPr>
                <w:rFonts w:ascii="Arial" w:hAnsi="Arial" w:cs="Arial"/>
                <w:lang w:val="fr-FR"/>
              </w:rPr>
            </w:pPr>
            <w:r w:rsidRPr="00967CB1">
              <w:rPr>
                <w:rFonts w:ascii="Arial" w:hAnsi="Arial" w:cs="Arial"/>
                <w:lang w:val="fr-FR"/>
              </w:rPr>
              <w:t>Erratique</w:t>
            </w:r>
          </w:p>
        </w:tc>
      </w:tr>
      <w:tr w:rsidR="00006C14" w:rsidRPr="00967CB1" w14:paraId="1F8E7903" w14:textId="77777777">
        <w:trPr>
          <w:trHeight w:val="227"/>
        </w:trPr>
        <w:tc>
          <w:tcPr>
            <w:tcW w:w="4390" w:type="dxa"/>
            <w:hideMark/>
          </w:tcPr>
          <w:p w14:paraId="0E65B032" w14:textId="77777777" w:rsidR="00006C14" w:rsidRPr="00967CB1" w:rsidRDefault="00000000">
            <w:pPr>
              <w:spacing w:after="0"/>
              <w:jc w:val="both"/>
              <w:rPr>
                <w:rFonts w:ascii="Arial" w:hAnsi="Arial" w:cs="Arial"/>
                <w:lang w:val="en-GB"/>
              </w:rPr>
            </w:pPr>
            <w:r w:rsidRPr="00967CB1">
              <w:rPr>
                <w:rFonts w:ascii="Arial" w:hAnsi="Arial" w:cs="Arial"/>
                <w:lang w:val="en-GB"/>
              </w:rPr>
              <w:t>Pakistan</w:t>
            </w:r>
          </w:p>
        </w:tc>
        <w:tc>
          <w:tcPr>
            <w:tcW w:w="3402" w:type="dxa"/>
            <w:hideMark/>
          </w:tcPr>
          <w:p w14:paraId="6E251473" w14:textId="77777777" w:rsidR="00006C14" w:rsidRPr="00967CB1" w:rsidRDefault="00000000">
            <w:pPr>
              <w:spacing w:after="0"/>
              <w:jc w:val="both"/>
              <w:rPr>
                <w:rFonts w:ascii="Arial" w:hAnsi="Arial" w:cs="Arial"/>
                <w:lang w:val="fr-FR"/>
              </w:rPr>
            </w:pPr>
            <w:r w:rsidRPr="00967CB1">
              <w:rPr>
                <w:rFonts w:ascii="Arial" w:hAnsi="Arial" w:cs="Arial"/>
                <w:lang w:val="fr-FR"/>
              </w:rPr>
              <w:t>Erratique</w:t>
            </w:r>
          </w:p>
        </w:tc>
      </w:tr>
      <w:tr w:rsidR="00006C14" w:rsidRPr="00967CB1" w14:paraId="31A6846D" w14:textId="77777777">
        <w:trPr>
          <w:trHeight w:val="227"/>
        </w:trPr>
        <w:tc>
          <w:tcPr>
            <w:tcW w:w="4390" w:type="dxa"/>
            <w:hideMark/>
          </w:tcPr>
          <w:p w14:paraId="37C53E09" w14:textId="77777777" w:rsidR="00006C14" w:rsidRPr="00967CB1" w:rsidRDefault="00000000">
            <w:pPr>
              <w:spacing w:after="0"/>
              <w:jc w:val="both"/>
              <w:rPr>
                <w:rFonts w:ascii="Arial" w:hAnsi="Arial" w:cs="Arial"/>
                <w:lang w:val="fr-FR"/>
              </w:rPr>
            </w:pPr>
            <w:r w:rsidRPr="00967CB1">
              <w:rPr>
                <w:rFonts w:ascii="Arial" w:hAnsi="Arial" w:cs="Arial"/>
                <w:lang w:val="fr-FR"/>
              </w:rPr>
              <w:t>Pologne</w:t>
            </w:r>
          </w:p>
        </w:tc>
        <w:tc>
          <w:tcPr>
            <w:tcW w:w="3402" w:type="dxa"/>
            <w:hideMark/>
          </w:tcPr>
          <w:p w14:paraId="24E99FDC" w14:textId="77777777" w:rsidR="00006C14" w:rsidRPr="00967CB1" w:rsidRDefault="00000000">
            <w:pPr>
              <w:spacing w:after="0"/>
              <w:jc w:val="both"/>
              <w:rPr>
                <w:rFonts w:ascii="Arial" w:hAnsi="Arial" w:cs="Arial"/>
                <w:lang w:val="fr-FR"/>
              </w:rPr>
            </w:pPr>
            <w:r w:rsidRPr="00967CB1">
              <w:rPr>
                <w:rFonts w:ascii="Arial" w:hAnsi="Arial" w:cs="Arial"/>
                <w:lang w:val="fr-FR"/>
              </w:rPr>
              <w:t>Erratique</w:t>
            </w:r>
          </w:p>
        </w:tc>
      </w:tr>
      <w:tr w:rsidR="00006C14" w:rsidRPr="00967CB1" w14:paraId="64632F34" w14:textId="77777777">
        <w:trPr>
          <w:trHeight w:val="227"/>
        </w:trPr>
        <w:tc>
          <w:tcPr>
            <w:tcW w:w="4390" w:type="dxa"/>
            <w:hideMark/>
          </w:tcPr>
          <w:p w14:paraId="5C332AB4" w14:textId="77777777" w:rsidR="00006C14" w:rsidRPr="00967CB1" w:rsidRDefault="00000000">
            <w:pPr>
              <w:spacing w:after="0"/>
              <w:jc w:val="both"/>
              <w:rPr>
                <w:rFonts w:ascii="Arial" w:hAnsi="Arial" w:cs="Arial"/>
                <w:lang w:val="en-GB"/>
              </w:rPr>
            </w:pPr>
            <w:r w:rsidRPr="00967CB1">
              <w:rPr>
                <w:rFonts w:ascii="Arial" w:hAnsi="Arial" w:cs="Arial"/>
                <w:lang w:val="en-GB"/>
              </w:rPr>
              <w:t>Portugal</w:t>
            </w:r>
          </w:p>
        </w:tc>
        <w:tc>
          <w:tcPr>
            <w:tcW w:w="3402" w:type="dxa"/>
            <w:hideMark/>
          </w:tcPr>
          <w:p w14:paraId="31FA24D1" w14:textId="77777777" w:rsidR="00006C14" w:rsidRPr="00967CB1" w:rsidRDefault="00000000">
            <w:pPr>
              <w:spacing w:after="0"/>
              <w:jc w:val="both"/>
              <w:rPr>
                <w:rFonts w:ascii="Arial" w:hAnsi="Arial" w:cs="Arial"/>
                <w:lang w:val="fr-FR"/>
              </w:rPr>
            </w:pPr>
            <w:r w:rsidRPr="00967CB1">
              <w:rPr>
                <w:rFonts w:ascii="Arial" w:hAnsi="Arial" w:cs="Arial"/>
                <w:lang w:val="fr-FR"/>
              </w:rPr>
              <w:t>Erratique</w:t>
            </w:r>
          </w:p>
        </w:tc>
      </w:tr>
      <w:tr w:rsidR="00006C14" w:rsidRPr="00967CB1" w14:paraId="3B995D9E" w14:textId="77777777">
        <w:trPr>
          <w:trHeight w:val="227"/>
        </w:trPr>
        <w:tc>
          <w:tcPr>
            <w:tcW w:w="4390" w:type="dxa"/>
            <w:hideMark/>
          </w:tcPr>
          <w:p w14:paraId="4C16D075" w14:textId="77777777" w:rsidR="00006C14" w:rsidRPr="00967CB1" w:rsidRDefault="00000000">
            <w:pPr>
              <w:spacing w:after="0"/>
              <w:jc w:val="both"/>
              <w:rPr>
                <w:rFonts w:ascii="Arial" w:hAnsi="Arial" w:cs="Arial"/>
                <w:lang w:val="fr-FR"/>
              </w:rPr>
            </w:pPr>
            <w:r w:rsidRPr="00967CB1">
              <w:rPr>
                <w:rFonts w:ascii="Arial" w:hAnsi="Arial" w:cs="Arial"/>
                <w:lang w:val="fr-FR"/>
              </w:rPr>
              <w:t>Serbie</w:t>
            </w:r>
          </w:p>
        </w:tc>
        <w:tc>
          <w:tcPr>
            <w:tcW w:w="3402" w:type="dxa"/>
            <w:hideMark/>
          </w:tcPr>
          <w:p w14:paraId="2247E7EE" w14:textId="77777777" w:rsidR="00006C14" w:rsidRPr="00967CB1" w:rsidRDefault="00000000">
            <w:pPr>
              <w:spacing w:after="0"/>
              <w:jc w:val="both"/>
              <w:rPr>
                <w:rFonts w:ascii="Arial" w:hAnsi="Arial" w:cs="Arial"/>
                <w:lang w:val="fr-FR"/>
              </w:rPr>
            </w:pPr>
            <w:r w:rsidRPr="00967CB1">
              <w:rPr>
                <w:rFonts w:ascii="Arial" w:hAnsi="Arial" w:cs="Arial"/>
                <w:lang w:val="fr-FR"/>
              </w:rPr>
              <w:t>Erratique</w:t>
            </w:r>
          </w:p>
        </w:tc>
      </w:tr>
      <w:tr w:rsidR="00006C14" w:rsidRPr="00967CB1" w14:paraId="2D3DA041" w14:textId="77777777">
        <w:trPr>
          <w:trHeight w:val="227"/>
        </w:trPr>
        <w:tc>
          <w:tcPr>
            <w:tcW w:w="4390" w:type="dxa"/>
            <w:hideMark/>
          </w:tcPr>
          <w:p w14:paraId="05A94D2B" w14:textId="77777777" w:rsidR="00006C14" w:rsidRPr="00967CB1" w:rsidRDefault="00000000">
            <w:pPr>
              <w:spacing w:after="0"/>
              <w:jc w:val="both"/>
              <w:rPr>
                <w:rFonts w:ascii="Arial" w:hAnsi="Arial" w:cs="Arial"/>
                <w:lang w:val="fr-FR"/>
              </w:rPr>
            </w:pPr>
            <w:r w:rsidRPr="00967CB1">
              <w:rPr>
                <w:rFonts w:ascii="Arial" w:hAnsi="Arial" w:cs="Arial"/>
                <w:lang w:val="fr-FR"/>
              </w:rPr>
              <w:t>Slovaquie</w:t>
            </w:r>
          </w:p>
        </w:tc>
        <w:tc>
          <w:tcPr>
            <w:tcW w:w="3402" w:type="dxa"/>
            <w:hideMark/>
          </w:tcPr>
          <w:p w14:paraId="4B022B22" w14:textId="77777777" w:rsidR="00006C14" w:rsidRPr="00967CB1" w:rsidRDefault="00000000">
            <w:pPr>
              <w:spacing w:after="0"/>
              <w:jc w:val="both"/>
              <w:rPr>
                <w:rFonts w:ascii="Arial" w:hAnsi="Arial" w:cs="Arial"/>
                <w:lang w:val="fr-FR"/>
              </w:rPr>
            </w:pPr>
            <w:r w:rsidRPr="00967CB1">
              <w:rPr>
                <w:rFonts w:ascii="Arial" w:hAnsi="Arial" w:cs="Arial"/>
                <w:lang w:val="fr-FR"/>
              </w:rPr>
              <w:t>Erratique</w:t>
            </w:r>
          </w:p>
        </w:tc>
      </w:tr>
      <w:tr w:rsidR="00006C14" w:rsidRPr="00967CB1" w14:paraId="601D5250" w14:textId="77777777">
        <w:trPr>
          <w:trHeight w:val="227"/>
        </w:trPr>
        <w:tc>
          <w:tcPr>
            <w:tcW w:w="4390" w:type="dxa"/>
            <w:hideMark/>
          </w:tcPr>
          <w:p w14:paraId="30399C7B" w14:textId="77777777" w:rsidR="00006C14" w:rsidRPr="00967CB1" w:rsidRDefault="00000000">
            <w:pPr>
              <w:spacing w:after="0"/>
              <w:jc w:val="both"/>
              <w:rPr>
                <w:rFonts w:ascii="Arial" w:hAnsi="Arial" w:cs="Arial"/>
                <w:lang w:val="fr-FR"/>
              </w:rPr>
            </w:pPr>
            <w:r w:rsidRPr="00967CB1">
              <w:rPr>
                <w:rFonts w:ascii="Arial" w:hAnsi="Arial" w:cs="Arial"/>
                <w:lang w:val="fr-FR"/>
              </w:rPr>
              <w:t>République de Corée du Sud</w:t>
            </w:r>
          </w:p>
        </w:tc>
        <w:tc>
          <w:tcPr>
            <w:tcW w:w="3402" w:type="dxa"/>
            <w:hideMark/>
          </w:tcPr>
          <w:p w14:paraId="2D34DD5F" w14:textId="77777777" w:rsidR="00006C14" w:rsidRPr="00967CB1" w:rsidRDefault="00000000">
            <w:pPr>
              <w:spacing w:after="0"/>
              <w:jc w:val="both"/>
              <w:rPr>
                <w:rFonts w:ascii="Arial" w:hAnsi="Arial" w:cs="Arial"/>
                <w:lang w:val="fr-FR"/>
              </w:rPr>
            </w:pPr>
            <w:r w:rsidRPr="00967CB1">
              <w:rPr>
                <w:rFonts w:ascii="Arial" w:hAnsi="Arial" w:cs="Arial"/>
                <w:lang w:val="fr-FR"/>
              </w:rPr>
              <w:t>Erratique</w:t>
            </w:r>
          </w:p>
        </w:tc>
      </w:tr>
      <w:tr w:rsidR="00006C14" w:rsidRPr="00967CB1" w14:paraId="3A8DE514" w14:textId="77777777">
        <w:trPr>
          <w:trHeight w:val="227"/>
        </w:trPr>
        <w:tc>
          <w:tcPr>
            <w:tcW w:w="4390" w:type="dxa"/>
            <w:hideMark/>
          </w:tcPr>
          <w:p w14:paraId="5FEBA7DE" w14:textId="77777777" w:rsidR="00006C14" w:rsidRPr="00967CB1" w:rsidRDefault="00000000">
            <w:pPr>
              <w:spacing w:after="0"/>
              <w:jc w:val="both"/>
              <w:rPr>
                <w:rFonts w:ascii="Arial" w:hAnsi="Arial" w:cs="Arial"/>
                <w:lang w:val="fr-FR"/>
              </w:rPr>
            </w:pPr>
            <w:r w:rsidRPr="00967CB1">
              <w:rPr>
                <w:rFonts w:ascii="Arial" w:hAnsi="Arial" w:cs="Arial"/>
                <w:lang w:val="fr-FR"/>
              </w:rPr>
              <w:t>Turkménistan</w:t>
            </w:r>
          </w:p>
        </w:tc>
        <w:tc>
          <w:tcPr>
            <w:tcW w:w="3402" w:type="dxa"/>
            <w:hideMark/>
          </w:tcPr>
          <w:p w14:paraId="6E93E38F" w14:textId="77777777" w:rsidR="00006C14" w:rsidRPr="00967CB1" w:rsidRDefault="00000000">
            <w:pPr>
              <w:spacing w:after="0"/>
              <w:jc w:val="both"/>
              <w:rPr>
                <w:rFonts w:ascii="Arial" w:hAnsi="Arial" w:cs="Arial"/>
                <w:lang w:val="fr-FR"/>
              </w:rPr>
            </w:pPr>
            <w:r w:rsidRPr="00967CB1">
              <w:rPr>
                <w:rFonts w:ascii="Arial" w:hAnsi="Arial" w:cs="Arial"/>
                <w:lang w:val="fr-FR"/>
              </w:rPr>
              <w:t>Erratique</w:t>
            </w:r>
          </w:p>
        </w:tc>
      </w:tr>
      <w:tr w:rsidR="00006C14" w:rsidRPr="00967CB1" w14:paraId="625EB117" w14:textId="77777777">
        <w:trPr>
          <w:trHeight w:val="227"/>
        </w:trPr>
        <w:tc>
          <w:tcPr>
            <w:tcW w:w="4390" w:type="dxa"/>
            <w:hideMark/>
          </w:tcPr>
          <w:p w14:paraId="7099FB1E" w14:textId="77777777" w:rsidR="00006C14" w:rsidRPr="00967CB1" w:rsidRDefault="00000000">
            <w:pPr>
              <w:spacing w:after="0"/>
              <w:jc w:val="both"/>
              <w:rPr>
                <w:rFonts w:ascii="Arial" w:hAnsi="Arial" w:cs="Arial"/>
                <w:lang w:val="en-GB"/>
              </w:rPr>
            </w:pPr>
            <w:r w:rsidRPr="00967CB1">
              <w:rPr>
                <w:rFonts w:ascii="Arial" w:hAnsi="Arial" w:cs="Arial"/>
                <w:lang w:val="en-GB"/>
              </w:rPr>
              <w:t>Ukraine</w:t>
            </w:r>
          </w:p>
        </w:tc>
        <w:tc>
          <w:tcPr>
            <w:tcW w:w="3402" w:type="dxa"/>
            <w:hideMark/>
          </w:tcPr>
          <w:p w14:paraId="5E439958" w14:textId="77777777" w:rsidR="00006C14" w:rsidRPr="00967CB1" w:rsidRDefault="00000000">
            <w:pPr>
              <w:spacing w:after="0"/>
              <w:jc w:val="both"/>
              <w:rPr>
                <w:rFonts w:ascii="Arial" w:hAnsi="Arial" w:cs="Arial"/>
                <w:lang w:val="fr-FR"/>
              </w:rPr>
            </w:pPr>
            <w:r w:rsidRPr="00967CB1">
              <w:rPr>
                <w:rFonts w:ascii="Arial" w:hAnsi="Arial" w:cs="Arial"/>
                <w:lang w:val="fr-FR"/>
              </w:rPr>
              <w:t>Erratique</w:t>
            </w:r>
          </w:p>
        </w:tc>
      </w:tr>
    </w:tbl>
    <w:p w14:paraId="65BC9D50" w14:textId="39AE2661" w:rsidR="00006C14" w:rsidRPr="00967CB1" w:rsidRDefault="00000000">
      <w:pPr>
        <w:spacing w:after="0"/>
        <w:jc w:val="both"/>
        <w:rPr>
          <w:rFonts w:ascii="Arial" w:hAnsi="Arial" w:cs="Arial"/>
          <w:sz w:val="20"/>
          <w:szCs w:val="20"/>
          <w:lang w:val="fr-FR"/>
        </w:rPr>
      </w:pPr>
      <w:r w:rsidRPr="00967CB1">
        <w:rPr>
          <w:rFonts w:ascii="Arial" w:hAnsi="Arial" w:cs="Arial"/>
          <w:sz w:val="20"/>
          <w:szCs w:val="20"/>
          <w:lang w:val="fr-FR"/>
        </w:rPr>
        <w:t>* Nidification antérieure dans les Shetland</w:t>
      </w:r>
      <w:r w:rsidR="00985B53" w:rsidRPr="00967CB1">
        <w:rPr>
          <w:rFonts w:ascii="Arial" w:hAnsi="Arial" w:cs="Arial"/>
          <w:sz w:val="20"/>
          <w:szCs w:val="20"/>
          <w:lang w:val="fr-FR"/>
        </w:rPr>
        <w:t>s</w:t>
      </w:r>
      <w:r w:rsidRPr="00967CB1">
        <w:rPr>
          <w:rFonts w:ascii="Arial" w:hAnsi="Arial" w:cs="Arial"/>
          <w:sz w:val="20"/>
          <w:szCs w:val="20"/>
          <w:lang w:val="fr-FR"/>
        </w:rPr>
        <w:t xml:space="preserve"> (1967-1975), peut-être également par le passé (1800) </w:t>
      </w:r>
    </w:p>
    <w:p w14:paraId="0FEBFDBA" w14:textId="77777777" w:rsidR="00006C14" w:rsidRPr="00967CB1" w:rsidRDefault="00000000">
      <w:pPr>
        <w:spacing w:after="0"/>
        <w:jc w:val="both"/>
        <w:rPr>
          <w:rFonts w:ascii="Arial" w:hAnsi="Arial" w:cs="Arial"/>
          <w:sz w:val="20"/>
          <w:szCs w:val="20"/>
          <w:lang w:val="fr-FR"/>
        </w:rPr>
      </w:pPr>
      <w:r w:rsidRPr="00967CB1">
        <w:rPr>
          <w:rFonts w:ascii="Arial" w:hAnsi="Arial" w:cs="Arial"/>
          <w:sz w:val="20"/>
          <w:szCs w:val="20"/>
          <w:lang w:val="fr-FR"/>
        </w:rPr>
        <w:t>** Une tentative de nidification (2001)</w:t>
      </w:r>
    </w:p>
    <w:p w14:paraId="6B717F1E" w14:textId="39BC61E4" w:rsidR="00FB4F21" w:rsidRDefault="00FB4F21">
      <w:pPr>
        <w:spacing w:after="0"/>
        <w:jc w:val="both"/>
        <w:rPr>
          <w:rFonts w:ascii="Arial" w:hAnsi="Arial" w:cs="Arial"/>
          <w:lang w:val="fr-FR"/>
        </w:rPr>
      </w:pPr>
      <w:r>
        <w:rPr>
          <w:rFonts w:ascii="Arial" w:hAnsi="Arial" w:cs="Arial"/>
          <w:lang w:val="fr-FR"/>
        </w:rPr>
        <w:br w:type="page"/>
      </w:r>
    </w:p>
    <w:p w14:paraId="7C2684BA" w14:textId="77777777" w:rsidR="00006C14" w:rsidRPr="00DA5364" w:rsidRDefault="00000000">
      <w:pPr>
        <w:spacing w:after="0"/>
        <w:ind w:left="540" w:hanging="540"/>
        <w:jc w:val="both"/>
        <w:rPr>
          <w:rFonts w:ascii="Arial" w:hAnsi="Arial" w:cs="Arial"/>
          <w:b/>
          <w:bCs/>
          <w:lang w:val="fr-FR"/>
        </w:rPr>
      </w:pPr>
      <w:r w:rsidRPr="00DA5364">
        <w:rPr>
          <w:rFonts w:ascii="Arial" w:hAnsi="Arial" w:cs="Arial"/>
          <w:b/>
          <w:bCs/>
          <w:lang w:val="fr-FR"/>
        </w:rPr>
        <w:lastRenderedPageBreak/>
        <w:t>9.</w:t>
      </w:r>
      <w:r w:rsidRPr="00DA5364">
        <w:rPr>
          <w:rFonts w:ascii="Arial" w:hAnsi="Arial" w:cs="Arial"/>
          <w:b/>
          <w:bCs/>
          <w:lang w:val="fr-FR"/>
        </w:rPr>
        <w:tab/>
        <w:t>Consultations</w:t>
      </w:r>
    </w:p>
    <w:p w14:paraId="6CBEC3E3" w14:textId="77777777" w:rsidR="00006C14" w:rsidRPr="00967CB1" w:rsidRDefault="00006C14">
      <w:pPr>
        <w:spacing w:after="0"/>
        <w:jc w:val="both"/>
        <w:rPr>
          <w:rFonts w:ascii="Arial" w:hAnsi="Arial" w:cs="Arial"/>
          <w:lang w:val="fr-FR"/>
        </w:rPr>
      </w:pPr>
    </w:p>
    <w:p w14:paraId="6D6DC017" w14:textId="4CA5BBC5" w:rsidR="00006C14" w:rsidRPr="00967CB1" w:rsidRDefault="00000000">
      <w:pPr>
        <w:spacing w:after="0"/>
        <w:jc w:val="both"/>
        <w:rPr>
          <w:rFonts w:ascii="Arial" w:hAnsi="Arial" w:cs="Arial"/>
          <w:lang w:val="fr-FR"/>
        </w:rPr>
      </w:pPr>
      <w:r w:rsidRPr="00967CB1">
        <w:rPr>
          <w:rFonts w:ascii="Arial" w:hAnsi="Arial" w:cs="Arial"/>
          <w:lang w:val="fr-FR"/>
        </w:rPr>
        <w:t xml:space="preserve">La Norvège a convié les autres États de l’aire de répartition </w:t>
      </w:r>
      <w:r w:rsidR="003531CE" w:rsidRPr="00967CB1">
        <w:rPr>
          <w:rFonts w:ascii="Arial" w:hAnsi="Arial" w:cs="Arial"/>
          <w:lang w:val="fr-FR"/>
        </w:rPr>
        <w:t>—</w:t>
      </w:r>
      <w:r w:rsidRPr="00967CB1">
        <w:rPr>
          <w:rFonts w:ascii="Arial" w:hAnsi="Arial" w:cs="Arial"/>
          <w:lang w:val="fr-FR"/>
        </w:rPr>
        <w:t xml:space="preserve"> la Finlande, la Suède et le Danemark </w:t>
      </w:r>
      <w:r w:rsidR="003531CE" w:rsidRPr="00967CB1">
        <w:rPr>
          <w:rFonts w:ascii="Arial" w:hAnsi="Arial" w:cs="Arial"/>
          <w:lang w:val="fr-FR"/>
        </w:rPr>
        <w:t>—</w:t>
      </w:r>
      <w:r w:rsidRPr="00967CB1">
        <w:rPr>
          <w:rFonts w:ascii="Arial" w:hAnsi="Arial" w:cs="Arial"/>
          <w:lang w:val="fr-FR"/>
        </w:rPr>
        <w:t xml:space="preserve"> à fournir des commentaires et des contributions au projet de proposition d’inscription, par l’intermédiaire de leurs points focaux nationaux à l</w:t>
      </w:r>
      <w:r w:rsidR="003531CE" w:rsidRPr="00967CB1">
        <w:rPr>
          <w:rFonts w:ascii="Arial" w:hAnsi="Arial" w:cs="Arial"/>
          <w:lang w:val="fr-FR"/>
        </w:rPr>
        <w:t>a CMS</w:t>
      </w:r>
      <w:r w:rsidRPr="00967CB1">
        <w:rPr>
          <w:rFonts w:ascii="Arial" w:hAnsi="Arial" w:cs="Arial"/>
          <w:lang w:val="fr-FR"/>
        </w:rPr>
        <w:t>. D’une manière générale, les retours ont été positifs. Les États Parties de l’aire de répartition peuvent souhaiter soumettre des contributions plus détaillées au cours du processus de consultation plus large. Les autorités des autres États de l’aire de répartition n’ont pas été consultées.</w:t>
      </w:r>
    </w:p>
    <w:p w14:paraId="266F3076" w14:textId="77777777" w:rsidR="00006C14" w:rsidRPr="00967CB1" w:rsidRDefault="00006C14">
      <w:pPr>
        <w:spacing w:after="0"/>
        <w:jc w:val="both"/>
        <w:rPr>
          <w:rFonts w:ascii="Arial" w:hAnsi="Arial" w:cs="Arial"/>
          <w:lang w:val="fr-FR"/>
        </w:rPr>
      </w:pPr>
    </w:p>
    <w:p w14:paraId="12A2ED52" w14:textId="4F6D1357" w:rsidR="00006C14" w:rsidRPr="00967CB1" w:rsidRDefault="00000000">
      <w:pPr>
        <w:spacing w:after="0"/>
        <w:jc w:val="both"/>
        <w:rPr>
          <w:rFonts w:ascii="Arial" w:hAnsi="Arial" w:cs="Arial"/>
          <w:lang w:val="fr-FR"/>
        </w:rPr>
      </w:pPr>
      <w:r w:rsidRPr="00967CB1">
        <w:rPr>
          <w:rFonts w:ascii="Arial" w:hAnsi="Arial" w:cs="Arial"/>
          <w:lang w:val="fr-FR"/>
        </w:rPr>
        <w:t xml:space="preserve">La Norvège a également invité le Groupe consultatif technique du </w:t>
      </w:r>
      <w:proofErr w:type="spellStart"/>
      <w:r w:rsidR="00985B53" w:rsidRPr="00967CB1">
        <w:rPr>
          <w:rFonts w:ascii="Arial" w:hAnsi="Arial" w:cs="Arial"/>
          <w:lang w:val="fr-FR"/>
        </w:rPr>
        <w:t>MdE</w:t>
      </w:r>
      <w:proofErr w:type="spellEnd"/>
      <w:r w:rsidR="00985B53" w:rsidRPr="00967CB1">
        <w:rPr>
          <w:rFonts w:ascii="Arial" w:hAnsi="Arial" w:cs="Arial"/>
          <w:lang w:val="fr-FR"/>
        </w:rPr>
        <w:t> Rapaces</w:t>
      </w:r>
      <w:r w:rsidRPr="00967CB1">
        <w:rPr>
          <w:rFonts w:ascii="Arial" w:hAnsi="Arial" w:cs="Arial"/>
          <w:lang w:val="fr-FR"/>
        </w:rPr>
        <w:t xml:space="preserve"> à fournir des commentaires sur le projet et a reçu en retour une déclaration officielle soutenant la proposition de la Norvège d’inscrire le harfang des neiges à l’Annexe</w:t>
      </w:r>
      <w:r w:rsidR="003531CE" w:rsidRPr="00967CB1">
        <w:rPr>
          <w:rFonts w:ascii="Arial" w:hAnsi="Arial" w:cs="Arial"/>
          <w:lang w:val="fr-FR"/>
        </w:rPr>
        <w:t> </w:t>
      </w:r>
      <w:r w:rsidRPr="00967CB1">
        <w:rPr>
          <w:rFonts w:ascii="Arial" w:hAnsi="Arial" w:cs="Arial"/>
          <w:lang w:val="fr-FR"/>
        </w:rPr>
        <w:t>II de l</w:t>
      </w:r>
      <w:r w:rsidR="003531CE" w:rsidRPr="00967CB1">
        <w:rPr>
          <w:rFonts w:ascii="Arial" w:hAnsi="Arial" w:cs="Arial"/>
          <w:lang w:val="fr-FR"/>
        </w:rPr>
        <w:t>a CMS</w:t>
      </w:r>
      <w:r w:rsidRPr="00967CB1">
        <w:rPr>
          <w:rFonts w:ascii="Arial" w:hAnsi="Arial" w:cs="Arial"/>
          <w:lang w:val="fr-FR"/>
        </w:rPr>
        <w:t xml:space="preserve"> (</w:t>
      </w:r>
      <w:r w:rsidRPr="00967CB1">
        <w:rPr>
          <w:rFonts w:ascii="Arial" w:hAnsi="Arial" w:cs="Arial"/>
          <w:b/>
          <w:bCs/>
          <w:i/>
          <w:iCs/>
          <w:lang w:val="fr-FR"/>
        </w:rPr>
        <w:t>Addendum</w:t>
      </w:r>
      <w:r w:rsidR="00BC0EFD" w:rsidRPr="00967CB1">
        <w:rPr>
          <w:rFonts w:ascii="Arial" w:hAnsi="Arial" w:cs="Arial"/>
          <w:b/>
          <w:bCs/>
          <w:i/>
          <w:iCs/>
          <w:lang w:val="fr-FR"/>
        </w:rPr>
        <w:t> </w:t>
      </w:r>
      <w:r w:rsidRPr="00967CB1">
        <w:rPr>
          <w:rFonts w:ascii="Arial" w:hAnsi="Arial" w:cs="Arial"/>
          <w:b/>
          <w:bCs/>
          <w:i/>
          <w:iCs/>
          <w:lang w:val="fr-FR"/>
        </w:rPr>
        <w:t>I</w:t>
      </w:r>
      <w:r w:rsidRPr="00967CB1">
        <w:rPr>
          <w:rFonts w:ascii="Arial" w:hAnsi="Arial" w:cs="Arial"/>
          <w:lang w:val="fr-FR"/>
        </w:rPr>
        <w:t>). Le Groupe consultatif technique déclare que «</w:t>
      </w:r>
      <w:r w:rsidR="003531CE" w:rsidRPr="00967CB1">
        <w:rPr>
          <w:rFonts w:ascii="Arial" w:hAnsi="Arial" w:cs="Arial"/>
          <w:lang w:val="fr-FR"/>
        </w:rPr>
        <w:t> </w:t>
      </w:r>
      <w:r w:rsidRPr="00967CB1">
        <w:rPr>
          <w:rFonts w:ascii="Arial" w:hAnsi="Arial" w:cs="Arial"/>
          <w:lang w:val="fr-FR"/>
        </w:rPr>
        <w:t>[l]a proposition soumise par la Norvège visant à inscrire le harfang des neiges à l’Annexe</w:t>
      </w:r>
      <w:r w:rsidR="003531CE" w:rsidRPr="00967CB1">
        <w:rPr>
          <w:rFonts w:ascii="Arial" w:hAnsi="Arial" w:cs="Arial"/>
          <w:lang w:val="fr-FR"/>
        </w:rPr>
        <w:t> </w:t>
      </w:r>
      <w:r w:rsidRPr="00967CB1">
        <w:rPr>
          <w:rFonts w:ascii="Arial" w:hAnsi="Arial" w:cs="Arial"/>
          <w:lang w:val="fr-FR"/>
        </w:rPr>
        <w:t>II de l</w:t>
      </w:r>
      <w:r w:rsidR="003531CE" w:rsidRPr="00967CB1">
        <w:rPr>
          <w:rFonts w:ascii="Arial" w:hAnsi="Arial" w:cs="Arial"/>
          <w:lang w:val="fr-FR"/>
        </w:rPr>
        <w:t>a CMS</w:t>
      </w:r>
      <w:r w:rsidRPr="00967CB1">
        <w:rPr>
          <w:rFonts w:ascii="Arial" w:hAnsi="Arial" w:cs="Arial"/>
          <w:lang w:val="fr-FR"/>
        </w:rPr>
        <w:t xml:space="preserve"> est complète et démontre clairement les avantages significatifs pour la conservation que cette inscription apporterait à l’espèce</w:t>
      </w:r>
      <w:r w:rsidR="003531CE" w:rsidRPr="00967CB1">
        <w:rPr>
          <w:rFonts w:ascii="Arial" w:hAnsi="Arial" w:cs="Arial"/>
          <w:lang w:val="fr-FR"/>
        </w:rPr>
        <w:t> </w:t>
      </w:r>
      <w:r w:rsidRPr="00967CB1">
        <w:rPr>
          <w:rFonts w:ascii="Arial" w:hAnsi="Arial" w:cs="Arial"/>
          <w:lang w:val="fr-FR"/>
        </w:rPr>
        <w:t>».</w:t>
      </w:r>
    </w:p>
    <w:p w14:paraId="0F771D16" w14:textId="77777777" w:rsidR="00006C14" w:rsidRPr="00967CB1" w:rsidRDefault="00006C14">
      <w:pPr>
        <w:spacing w:after="0"/>
        <w:ind w:left="540" w:hanging="540"/>
        <w:jc w:val="both"/>
        <w:rPr>
          <w:rFonts w:ascii="Arial" w:hAnsi="Arial" w:cs="Arial"/>
          <w:lang w:val="fr-FR"/>
        </w:rPr>
      </w:pPr>
    </w:p>
    <w:p w14:paraId="67A3949B" w14:textId="77777777" w:rsidR="00006C14" w:rsidRPr="00967CB1" w:rsidRDefault="00000000">
      <w:pPr>
        <w:spacing w:after="0"/>
        <w:ind w:left="540" w:hanging="540"/>
        <w:jc w:val="both"/>
        <w:rPr>
          <w:rFonts w:ascii="Arial" w:hAnsi="Arial" w:cs="Arial"/>
          <w:b/>
          <w:bCs/>
          <w:lang w:val="fr-FR"/>
        </w:rPr>
      </w:pPr>
      <w:r w:rsidRPr="00967CB1">
        <w:rPr>
          <w:rFonts w:ascii="Arial" w:hAnsi="Arial" w:cs="Arial"/>
          <w:b/>
          <w:bCs/>
          <w:lang w:val="fr-FR"/>
        </w:rPr>
        <w:t>10.</w:t>
      </w:r>
      <w:r w:rsidRPr="00967CB1">
        <w:rPr>
          <w:rFonts w:ascii="Arial" w:hAnsi="Arial" w:cs="Arial"/>
          <w:b/>
          <w:bCs/>
          <w:lang w:val="fr-FR"/>
        </w:rPr>
        <w:tab/>
        <w:t>Remarques supplémentaires</w:t>
      </w:r>
    </w:p>
    <w:p w14:paraId="0988E052" w14:textId="77777777" w:rsidR="00006C14" w:rsidRPr="00967CB1" w:rsidRDefault="00006C14">
      <w:pPr>
        <w:spacing w:after="0"/>
        <w:ind w:left="540" w:hanging="540"/>
        <w:jc w:val="both"/>
        <w:rPr>
          <w:rFonts w:ascii="Arial" w:hAnsi="Arial" w:cs="Arial"/>
          <w:lang w:val="fr-FR"/>
        </w:rPr>
      </w:pPr>
    </w:p>
    <w:p w14:paraId="63124D61" w14:textId="77777777" w:rsidR="00006C14" w:rsidRPr="00967CB1" w:rsidRDefault="00000000">
      <w:pPr>
        <w:spacing w:after="0"/>
        <w:ind w:left="540" w:hanging="540"/>
        <w:jc w:val="both"/>
        <w:rPr>
          <w:rFonts w:ascii="Arial" w:hAnsi="Arial" w:cs="Arial"/>
          <w:lang w:val="fr-FR"/>
        </w:rPr>
      </w:pPr>
      <w:r w:rsidRPr="00967CB1">
        <w:rPr>
          <w:rFonts w:ascii="Arial" w:hAnsi="Arial" w:cs="Arial"/>
          <w:lang w:val="fr-FR"/>
        </w:rPr>
        <w:t>Il n’y a pas de remarques supplémentaires.</w:t>
      </w:r>
    </w:p>
    <w:p w14:paraId="502F66CB" w14:textId="77777777" w:rsidR="00006C14" w:rsidRPr="00967CB1" w:rsidRDefault="00000000">
      <w:pPr>
        <w:spacing w:after="0"/>
        <w:ind w:left="540" w:hanging="540"/>
        <w:jc w:val="both"/>
        <w:rPr>
          <w:rFonts w:ascii="Arial" w:hAnsi="Arial" w:cs="Arial"/>
          <w:lang w:val="fr-FR"/>
        </w:rPr>
      </w:pPr>
      <w:r w:rsidRPr="00967CB1">
        <w:rPr>
          <w:rFonts w:ascii="Arial" w:hAnsi="Arial" w:cs="Arial"/>
          <w:lang w:val="fr-FR"/>
        </w:rPr>
        <w:br w:type="page"/>
      </w:r>
    </w:p>
    <w:p w14:paraId="45874A72" w14:textId="3C19DB4B" w:rsidR="00006C14" w:rsidRPr="00FB4F21" w:rsidRDefault="00000000">
      <w:pPr>
        <w:spacing w:after="0"/>
        <w:ind w:left="540" w:hanging="540"/>
        <w:jc w:val="both"/>
        <w:rPr>
          <w:rFonts w:ascii="Arial" w:hAnsi="Arial" w:cs="Arial"/>
          <w:b/>
          <w:bCs/>
        </w:rPr>
      </w:pPr>
      <w:r w:rsidRPr="00FB4F21">
        <w:rPr>
          <w:rFonts w:ascii="Arial" w:hAnsi="Arial" w:cs="Arial"/>
          <w:b/>
          <w:bCs/>
        </w:rPr>
        <w:lastRenderedPageBreak/>
        <w:t>11.</w:t>
      </w:r>
      <w:r w:rsidRPr="00FB4F21">
        <w:rPr>
          <w:rFonts w:ascii="Arial" w:hAnsi="Arial" w:cs="Arial"/>
          <w:b/>
          <w:bCs/>
        </w:rPr>
        <w:tab/>
      </w:r>
      <w:proofErr w:type="spellStart"/>
      <w:r w:rsidRPr="00FB4F21">
        <w:rPr>
          <w:rFonts w:ascii="Arial" w:hAnsi="Arial" w:cs="Arial"/>
          <w:b/>
          <w:bCs/>
        </w:rPr>
        <w:t>R</w:t>
      </w:r>
      <w:r w:rsidR="00FB4F21">
        <w:rPr>
          <w:rFonts w:ascii="Arial" w:hAnsi="Arial" w:cs="Arial"/>
          <w:b/>
          <w:bCs/>
        </w:rPr>
        <w:t>é</w:t>
      </w:r>
      <w:r w:rsidRPr="00FB4F21">
        <w:rPr>
          <w:rFonts w:ascii="Arial" w:hAnsi="Arial" w:cs="Arial"/>
          <w:b/>
          <w:bCs/>
        </w:rPr>
        <w:t>f</w:t>
      </w:r>
      <w:r w:rsidR="00FB4F21">
        <w:rPr>
          <w:rFonts w:ascii="Arial" w:hAnsi="Arial" w:cs="Arial"/>
          <w:b/>
          <w:bCs/>
        </w:rPr>
        <w:t>é</w:t>
      </w:r>
      <w:r w:rsidRPr="00FB4F21">
        <w:rPr>
          <w:rFonts w:ascii="Arial" w:hAnsi="Arial" w:cs="Arial"/>
          <w:b/>
          <w:bCs/>
        </w:rPr>
        <w:t>rences</w:t>
      </w:r>
      <w:proofErr w:type="spellEnd"/>
    </w:p>
    <w:p w14:paraId="723FC2F0" w14:textId="77777777" w:rsidR="00006C14" w:rsidRPr="00FB4F21" w:rsidRDefault="00006C14">
      <w:pPr>
        <w:spacing w:after="0"/>
        <w:ind w:left="426" w:hanging="426"/>
        <w:rPr>
          <w:rStyle w:val="LitteraturNINATegn"/>
          <w:lang w:val="en-GB"/>
        </w:rPr>
      </w:pPr>
    </w:p>
    <w:p w14:paraId="132674FD" w14:textId="77777777" w:rsidR="00006C14" w:rsidRPr="00FB4F21" w:rsidRDefault="00000000">
      <w:pPr>
        <w:spacing w:after="80"/>
        <w:ind w:left="426" w:hanging="426"/>
        <w:rPr>
          <w:rStyle w:val="LitteraturNINATegn"/>
          <w:sz w:val="20"/>
          <w:szCs w:val="20"/>
          <w:lang w:val="nb-NO"/>
        </w:rPr>
      </w:pPr>
      <w:proofErr w:type="spellStart"/>
      <w:r w:rsidRPr="00FB4F21">
        <w:rPr>
          <w:rStyle w:val="LitteraturNINATegn"/>
          <w:sz w:val="20"/>
          <w:szCs w:val="20"/>
        </w:rPr>
        <w:t>Bannermann</w:t>
      </w:r>
      <w:proofErr w:type="spellEnd"/>
      <w:r w:rsidRPr="00FB4F21">
        <w:rPr>
          <w:rStyle w:val="LitteraturNINATegn"/>
          <w:sz w:val="20"/>
          <w:szCs w:val="20"/>
        </w:rPr>
        <w:t xml:space="preserve">, D.A. (1957). The birds of the British Isles. </w:t>
      </w:r>
      <w:r w:rsidRPr="00FB4F21">
        <w:rPr>
          <w:rStyle w:val="LitteraturNINATegn"/>
          <w:sz w:val="20"/>
          <w:szCs w:val="20"/>
          <w:lang w:val="nb-NO"/>
        </w:rPr>
        <w:t xml:space="preserve">Vol 6. Oliver &amp; Boyd. </w:t>
      </w:r>
    </w:p>
    <w:p w14:paraId="4562D4DE" w14:textId="77777777" w:rsidR="00006C14" w:rsidRPr="00FB4F21" w:rsidRDefault="00000000">
      <w:pPr>
        <w:pStyle w:val="PlainText"/>
        <w:spacing w:after="80"/>
        <w:ind w:left="426" w:hanging="426"/>
        <w:rPr>
          <w:rStyle w:val="LitteraturNINATegn"/>
          <w:sz w:val="20"/>
          <w:szCs w:val="20"/>
          <w:lang w:val="en-US"/>
        </w:rPr>
      </w:pPr>
      <w:r w:rsidRPr="00FB4F21">
        <w:rPr>
          <w:rStyle w:val="LitteraturNINATegn"/>
          <w:sz w:val="20"/>
          <w:szCs w:val="20"/>
        </w:rPr>
        <w:t xml:space="preserve">Bartram, W. (1791). </w:t>
      </w:r>
      <w:r w:rsidRPr="00FB4F21">
        <w:rPr>
          <w:rStyle w:val="LitteraturNINATegn"/>
          <w:sz w:val="20"/>
          <w:szCs w:val="20"/>
          <w:lang w:val="en-US"/>
        </w:rPr>
        <w:t xml:space="preserve">Travels through North &amp; South Carolina, Georgia, East &amp; West Florida, the Cherokee country, the extensive territories of the </w:t>
      </w:r>
      <w:proofErr w:type="spellStart"/>
      <w:r w:rsidRPr="00FB4F21">
        <w:rPr>
          <w:rStyle w:val="LitteraturNINATegn"/>
          <w:sz w:val="20"/>
          <w:szCs w:val="20"/>
          <w:lang w:val="en-US"/>
        </w:rPr>
        <w:t>Muscogulges</w:t>
      </w:r>
      <w:proofErr w:type="spellEnd"/>
      <w:r w:rsidRPr="00FB4F21">
        <w:rPr>
          <w:rStyle w:val="LitteraturNINATegn"/>
          <w:sz w:val="20"/>
          <w:szCs w:val="20"/>
          <w:lang w:val="en-US"/>
        </w:rPr>
        <w:t xml:space="preserve">, or Creek Confederacy, and the country of the </w:t>
      </w:r>
      <w:proofErr w:type="spellStart"/>
      <w:r w:rsidRPr="00FB4F21">
        <w:rPr>
          <w:rStyle w:val="LitteraturNINATegn"/>
          <w:sz w:val="20"/>
          <w:szCs w:val="20"/>
          <w:lang w:val="en-US"/>
        </w:rPr>
        <w:t>Chactaws</w:t>
      </w:r>
      <w:proofErr w:type="spellEnd"/>
      <w:r w:rsidRPr="00FB4F21">
        <w:rPr>
          <w:rStyle w:val="LitteraturNINATegn"/>
          <w:sz w:val="20"/>
          <w:szCs w:val="20"/>
          <w:lang w:val="en-US"/>
        </w:rPr>
        <w:t>; Containing an account of the soil and natural productions of those regions, together with observations on the manners of the Indians. Embellished with copper-plates. Philadelphia. s 289.</w:t>
      </w:r>
    </w:p>
    <w:p w14:paraId="7B8D2302" w14:textId="77777777" w:rsidR="00006C14" w:rsidRPr="00FB4F21" w:rsidRDefault="00000000">
      <w:pPr>
        <w:spacing w:after="80"/>
        <w:ind w:left="426" w:hanging="426"/>
        <w:rPr>
          <w:rFonts w:ascii="Arial" w:hAnsi="Arial" w:cs="Arial"/>
          <w:sz w:val="20"/>
          <w:szCs w:val="20"/>
        </w:rPr>
      </w:pPr>
      <w:proofErr w:type="spellStart"/>
      <w:proofErr w:type="gramStart"/>
      <w:r w:rsidRPr="00FB4F21">
        <w:rPr>
          <w:rFonts w:ascii="Arial" w:eastAsia="Aptos" w:hAnsi="Arial" w:cs="Arial"/>
          <w:sz w:val="20"/>
          <w:szCs w:val="20"/>
        </w:rPr>
        <w:t>BirdLife</w:t>
      </w:r>
      <w:proofErr w:type="spellEnd"/>
      <w:proofErr w:type="gramEnd"/>
      <w:r w:rsidRPr="00FB4F21">
        <w:rPr>
          <w:rFonts w:ascii="Arial" w:eastAsia="Aptos" w:hAnsi="Arial" w:cs="Arial"/>
          <w:sz w:val="20"/>
          <w:szCs w:val="20"/>
        </w:rPr>
        <w:t xml:space="preserve"> International (2017). </w:t>
      </w:r>
      <w:r w:rsidRPr="00FB4F21">
        <w:rPr>
          <w:rFonts w:ascii="Arial" w:eastAsia="Aptos" w:hAnsi="Arial" w:cs="Arial"/>
          <w:i/>
          <w:iCs/>
          <w:sz w:val="20"/>
          <w:szCs w:val="20"/>
        </w:rPr>
        <w:t xml:space="preserve">Bubo </w:t>
      </w:r>
      <w:proofErr w:type="spellStart"/>
      <w:r w:rsidRPr="00FB4F21">
        <w:rPr>
          <w:rFonts w:ascii="Arial" w:eastAsia="Aptos" w:hAnsi="Arial" w:cs="Arial"/>
          <w:i/>
          <w:iCs/>
          <w:sz w:val="20"/>
          <w:szCs w:val="20"/>
        </w:rPr>
        <w:t>scandiacus</w:t>
      </w:r>
      <w:proofErr w:type="spellEnd"/>
      <w:r w:rsidRPr="00FB4F21">
        <w:rPr>
          <w:rFonts w:ascii="Arial" w:eastAsia="Aptos" w:hAnsi="Arial" w:cs="Arial"/>
          <w:sz w:val="20"/>
          <w:szCs w:val="20"/>
        </w:rPr>
        <w:t xml:space="preserve"> (errata version published in 2018). The IUCN Red List of Threatened Species 2017: e.T22689055A127837214. Available at: </w:t>
      </w:r>
      <w:hyperlink r:id="rId22">
        <w:r w:rsidR="00006C14" w:rsidRPr="00FB4F21">
          <w:rPr>
            <w:rStyle w:val="Hyperlink"/>
            <w:rFonts w:ascii="Arial" w:eastAsia="Aptos" w:hAnsi="Arial" w:cs="Arial"/>
            <w:color w:val="0000FF"/>
            <w:sz w:val="20"/>
            <w:szCs w:val="20"/>
          </w:rPr>
          <w:t>https://dx.doi.org/10.2305/IUCN.UK.2017-3.RLTS.T22689055A119342767.en</w:t>
        </w:r>
      </w:hyperlink>
      <w:r w:rsidRPr="00FB4F21">
        <w:rPr>
          <w:rFonts w:ascii="Arial" w:eastAsia="Aptos" w:hAnsi="Arial" w:cs="Arial"/>
          <w:sz w:val="20"/>
          <w:szCs w:val="20"/>
        </w:rPr>
        <w:t xml:space="preserve"> (Accessed: 21 February 2025).</w:t>
      </w:r>
    </w:p>
    <w:p w14:paraId="7085062D" w14:textId="77777777" w:rsidR="00006C14" w:rsidRPr="00FB4F21" w:rsidRDefault="00000000">
      <w:pPr>
        <w:spacing w:after="80"/>
        <w:ind w:left="426" w:hanging="426"/>
        <w:rPr>
          <w:rFonts w:ascii="Arial" w:hAnsi="Arial" w:cs="Arial"/>
          <w:sz w:val="20"/>
          <w:szCs w:val="20"/>
        </w:rPr>
      </w:pPr>
      <w:proofErr w:type="spellStart"/>
      <w:proofErr w:type="gramStart"/>
      <w:r w:rsidRPr="00FB4F21">
        <w:rPr>
          <w:rFonts w:ascii="Arial" w:eastAsia="Aptos" w:hAnsi="Arial" w:cs="Arial"/>
          <w:sz w:val="20"/>
          <w:szCs w:val="20"/>
        </w:rPr>
        <w:t>BirdLife</w:t>
      </w:r>
      <w:proofErr w:type="spellEnd"/>
      <w:proofErr w:type="gramEnd"/>
      <w:r w:rsidRPr="00FB4F21">
        <w:rPr>
          <w:rFonts w:ascii="Arial" w:eastAsia="Aptos" w:hAnsi="Arial" w:cs="Arial"/>
          <w:sz w:val="20"/>
          <w:szCs w:val="20"/>
        </w:rPr>
        <w:t xml:space="preserve"> International (2021a). </w:t>
      </w:r>
      <w:r w:rsidRPr="00FB4F21">
        <w:rPr>
          <w:rFonts w:ascii="Arial" w:eastAsia="Aptos" w:hAnsi="Arial" w:cs="Arial"/>
          <w:i/>
          <w:iCs/>
          <w:sz w:val="20"/>
          <w:szCs w:val="20"/>
        </w:rPr>
        <w:t xml:space="preserve">Bubo </w:t>
      </w:r>
      <w:proofErr w:type="spellStart"/>
      <w:r w:rsidRPr="00FB4F21">
        <w:rPr>
          <w:rFonts w:ascii="Arial" w:eastAsia="Aptos" w:hAnsi="Arial" w:cs="Arial"/>
          <w:i/>
          <w:iCs/>
          <w:sz w:val="20"/>
          <w:szCs w:val="20"/>
        </w:rPr>
        <w:t>scandiacus</w:t>
      </w:r>
      <w:proofErr w:type="spellEnd"/>
      <w:r w:rsidRPr="00FB4F21">
        <w:rPr>
          <w:rFonts w:ascii="Arial" w:eastAsia="Aptos" w:hAnsi="Arial" w:cs="Arial"/>
          <w:sz w:val="20"/>
          <w:szCs w:val="20"/>
        </w:rPr>
        <w:t xml:space="preserve">. The IUCN Red List of Threatened Species 2021: e.T22689055A205475036. Available at: </w:t>
      </w:r>
      <w:hyperlink r:id="rId23">
        <w:r w:rsidR="00006C14" w:rsidRPr="00FB4F21">
          <w:rPr>
            <w:rStyle w:val="Hyperlink"/>
            <w:rFonts w:ascii="Arial" w:eastAsia="Aptos" w:hAnsi="Arial" w:cs="Arial"/>
            <w:color w:val="0000FF"/>
            <w:sz w:val="20"/>
            <w:szCs w:val="20"/>
          </w:rPr>
          <w:t>https://dx.doi.org/10.2305/IUCN.UK.2021-3.RLTS.T22689055A205475036.en</w:t>
        </w:r>
      </w:hyperlink>
      <w:r w:rsidRPr="00FB4F21">
        <w:rPr>
          <w:rFonts w:ascii="Arial" w:eastAsia="Aptos" w:hAnsi="Arial" w:cs="Arial"/>
          <w:sz w:val="20"/>
          <w:szCs w:val="20"/>
        </w:rPr>
        <w:t xml:space="preserve"> (Accessed: 21 February 2025).</w:t>
      </w:r>
    </w:p>
    <w:p w14:paraId="3A4ACF54" w14:textId="77777777" w:rsidR="00006C14" w:rsidRPr="00FB4F21" w:rsidRDefault="00000000">
      <w:pPr>
        <w:spacing w:after="80"/>
        <w:ind w:left="426" w:hanging="426"/>
        <w:rPr>
          <w:rFonts w:ascii="Arial" w:hAnsi="Arial" w:cs="Arial"/>
          <w:sz w:val="20"/>
          <w:szCs w:val="20"/>
        </w:rPr>
      </w:pPr>
      <w:proofErr w:type="spellStart"/>
      <w:proofErr w:type="gramStart"/>
      <w:r w:rsidRPr="00FB4F21">
        <w:rPr>
          <w:rFonts w:ascii="Arial" w:eastAsia="Aptos" w:hAnsi="Arial" w:cs="Arial"/>
          <w:sz w:val="20"/>
          <w:szCs w:val="20"/>
        </w:rPr>
        <w:t>BirdLife</w:t>
      </w:r>
      <w:proofErr w:type="spellEnd"/>
      <w:proofErr w:type="gramEnd"/>
      <w:r w:rsidRPr="00FB4F21">
        <w:rPr>
          <w:rFonts w:ascii="Arial" w:eastAsia="Aptos" w:hAnsi="Arial" w:cs="Arial"/>
          <w:sz w:val="20"/>
          <w:szCs w:val="20"/>
        </w:rPr>
        <w:t xml:space="preserve"> International (2021b). </w:t>
      </w:r>
      <w:r w:rsidRPr="00FB4F21">
        <w:rPr>
          <w:rFonts w:ascii="Arial" w:eastAsia="Aptos" w:hAnsi="Arial" w:cs="Arial"/>
          <w:i/>
          <w:iCs/>
          <w:sz w:val="20"/>
          <w:szCs w:val="20"/>
        </w:rPr>
        <w:t xml:space="preserve">Bubo </w:t>
      </w:r>
      <w:proofErr w:type="spellStart"/>
      <w:r w:rsidRPr="00FB4F21">
        <w:rPr>
          <w:rFonts w:ascii="Arial" w:eastAsia="Aptos" w:hAnsi="Arial" w:cs="Arial"/>
          <w:i/>
          <w:iCs/>
          <w:sz w:val="20"/>
          <w:szCs w:val="20"/>
        </w:rPr>
        <w:t>scandiacus</w:t>
      </w:r>
      <w:proofErr w:type="spellEnd"/>
      <w:r w:rsidRPr="00FB4F21">
        <w:rPr>
          <w:rFonts w:ascii="Arial" w:eastAsia="Aptos" w:hAnsi="Arial" w:cs="Arial"/>
          <w:sz w:val="20"/>
          <w:szCs w:val="20"/>
        </w:rPr>
        <w:t xml:space="preserve"> (Europe assessment). The IUCN Red List of Threatened Species 2021: e.T22689055A166224787. Available at: </w:t>
      </w:r>
      <w:hyperlink r:id="rId24">
        <w:r w:rsidR="00006C14" w:rsidRPr="00FB4F21">
          <w:rPr>
            <w:rStyle w:val="Hyperlink"/>
            <w:rFonts w:ascii="Arial" w:eastAsia="Aptos" w:hAnsi="Arial" w:cs="Arial"/>
            <w:color w:val="0000FF"/>
            <w:sz w:val="20"/>
            <w:szCs w:val="20"/>
          </w:rPr>
          <w:t>https://dx.doi.org/10.2305/IUCN.UK.2021-3.RLTS.T22689055A166224787.en</w:t>
        </w:r>
      </w:hyperlink>
      <w:r w:rsidRPr="00FB4F21">
        <w:rPr>
          <w:rFonts w:ascii="Arial" w:eastAsia="Aptos" w:hAnsi="Arial" w:cs="Arial"/>
          <w:sz w:val="20"/>
          <w:szCs w:val="20"/>
        </w:rPr>
        <w:t xml:space="preserve"> (Accessed: 7 April 2025).</w:t>
      </w:r>
    </w:p>
    <w:p w14:paraId="6300A168" w14:textId="77777777" w:rsidR="00006C14" w:rsidRPr="00FB4F21" w:rsidRDefault="00000000">
      <w:pPr>
        <w:spacing w:after="80"/>
        <w:ind w:left="426" w:hanging="426"/>
        <w:rPr>
          <w:rFonts w:ascii="Arial" w:eastAsiaTheme="minorEastAsia" w:hAnsi="Arial" w:cs="Arial"/>
          <w:sz w:val="20"/>
          <w:szCs w:val="20"/>
          <w:lang w:val="nb-NO"/>
        </w:rPr>
      </w:pPr>
      <w:r w:rsidRPr="00FB4F21">
        <w:rPr>
          <w:rFonts w:ascii="Arial" w:eastAsiaTheme="minorEastAsia" w:hAnsi="Arial" w:cs="Arial"/>
          <w:sz w:val="20"/>
          <w:szCs w:val="20"/>
          <w:lang w:val="nb-NO"/>
        </w:rPr>
        <w:t>Boertmann, D. &amp; Bay, C. (2018). Grønlands Rødliste 2018 – Fortegnelse over grønlandske dyr og planters trusselstatus. – Aarhus Universitet, Nationalt Center for Energi og Miljø (DCE) og Grønlands Naturinstitut.</w:t>
      </w:r>
    </w:p>
    <w:p w14:paraId="2A3CEF18" w14:textId="77777777" w:rsidR="00006C14" w:rsidRPr="00FB4F21" w:rsidRDefault="00000000">
      <w:pPr>
        <w:pStyle w:val="PlainText"/>
        <w:spacing w:after="80"/>
        <w:ind w:left="426" w:hanging="426"/>
        <w:rPr>
          <w:rStyle w:val="LitteraturNINATegn"/>
          <w:kern w:val="2"/>
          <w:sz w:val="20"/>
          <w:szCs w:val="20"/>
          <w14:ligatures w14:val="standardContextual"/>
        </w:rPr>
      </w:pPr>
      <w:r w:rsidRPr="00FB4F21">
        <w:rPr>
          <w:rStyle w:val="LitteraturNINATegn"/>
          <w:sz w:val="20"/>
          <w:szCs w:val="20"/>
        </w:rPr>
        <w:t>Brisson, M.J. (1760). Ornithologia sive synopis methodice sistens Avium divisiones in ordine, 1:522.</w:t>
      </w:r>
    </w:p>
    <w:p w14:paraId="7EAD3D2A" w14:textId="77777777" w:rsidR="00006C14" w:rsidRPr="00FB4F21" w:rsidRDefault="00000000">
      <w:pPr>
        <w:pStyle w:val="PlainText"/>
        <w:spacing w:after="80"/>
        <w:ind w:left="426" w:hanging="426"/>
        <w:rPr>
          <w:rStyle w:val="LitteraturNINATegn"/>
          <w:sz w:val="20"/>
          <w:szCs w:val="20"/>
        </w:rPr>
      </w:pPr>
      <w:r w:rsidRPr="00FB4F21">
        <w:rPr>
          <w:rStyle w:val="LitteraturNINATegn"/>
          <w:sz w:val="20"/>
          <w:szCs w:val="20"/>
        </w:rPr>
        <w:t>Brehm, A.E. (1866). Verzeichniss der Sammlung. S. 2 (Nomina nuda).</w:t>
      </w:r>
    </w:p>
    <w:p w14:paraId="57105F1B" w14:textId="77777777" w:rsidR="00006C14" w:rsidRPr="00FB4F21" w:rsidRDefault="00000000">
      <w:pPr>
        <w:spacing w:after="80"/>
        <w:ind w:left="426" w:hanging="426"/>
        <w:rPr>
          <w:rFonts w:ascii="Arial" w:eastAsiaTheme="minorEastAsia" w:hAnsi="Arial" w:cs="Arial"/>
          <w:sz w:val="20"/>
          <w:szCs w:val="20"/>
        </w:rPr>
      </w:pPr>
      <w:r w:rsidRPr="00FB4F21">
        <w:rPr>
          <w:rFonts w:ascii="Arial" w:eastAsiaTheme="minorEastAsia" w:hAnsi="Arial" w:cs="Arial"/>
          <w:sz w:val="20"/>
          <w:szCs w:val="20"/>
        </w:rPr>
        <w:t>Campbell, R.W. and Preston, M.L. (2009). Wildlife Data Centre: Snowy Owl. Wildlife Afield, 6, pp. 173–255.</w:t>
      </w:r>
    </w:p>
    <w:p w14:paraId="2A1D698C" w14:textId="77777777" w:rsidR="00006C14" w:rsidRPr="00FB4F21" w:rsidRDefault="00000000">
      <w:pPr>
        <w:pStyle w:val="PlainText"/>
        <w:spacing w:after="80"/>
        <w:ind w:left="426" w:hanging="426"/>
        <w:rPr>
          <w:rStyle w:val="LitteraturNINATegn"/>
          <w:kern w:val="2"/>
          <w:sz w:val="20"/>
          <w:szCs w:val="20"/>
          <w:lang w:val="fr-FR"/>
          <w14:ligatures w14:val="standardContextual"/>
        </w:rPr>
      </w:pPr>
      <w:r w:rsidRPr="00FB4F21">
        <w:rPr>
          <w:rStyle w:val="LitteraturNINATegn"/>
          <w:sz w:val="20"/>
          <w:szCs w:val="20"/>
          <w:lang w:val="en-US"/>
        </w:rPr>
        <w:t xml:space="preserve">Cramp, S. (ed.) (1985). </w:t>
      </w:r>
      <w:r w:rsidRPr="00FB4F21">
        <w:rPr>
          <w:rStyle w:val="LitteraturNINATegn"/>
          <w:iCs/>
          <w:sz w:val="20"/>
          <w:szCs w:val="20"/>
          <w:lang w:val="en-US"/>
        </w:rPr>
        <w:t xml:space="preserve">Handbook of the birds of Europe, the Middle East and North </w:t>
      </w:r>
      <w:proofErr w:type="spellStart"/>
      <w:r w:rsidRPr="00FB4F21">
        <w:rPr>
          <w:rStyle w:val="LitteraturNINATegn"/>
          <w:iCs/>
          <w:sz w:val="20"/>
          <w:szCs w:val="20"/>
          <w:lang w:val="en-US"/>
        </w:rPr>
        <w:t>Africa.</w:t>
      </w:r>
      <w:r w:rsidRPr="00FB4F21">
        <w:rPr>
          <w:rStyle w:val="LitteraturNINATegn"/>
          <w:sz w:val="20"/>
          <w:szCs w:val="20"/>
          <w:lang w:val="en-US"/>
        </w:rPr>
        <w:t>Vol</w:t>
      </w:r>
      <w:proofErr w:type="spellEnd"/>
      <w:r w:rsidRPr="00FB4F21">
        <w:rPr>
          <w:rStyle w:val="LitteraturNINATegn"/>
          <w:sz w:val="20"/>
          <w:szCs w:val="20"/>
          <w:lang w:val="en-US"/>
        </w:rPr>
        <w:t xml:space="preserve">. 4.- </w:t>
      </w:r>
      <w:r w:rsidRPr="00FB4F21">
        <w:rPr>
          <w:rStyle w:val="LitteraturNINATegn"/>
          <w:sz w:val="20"/>
          <w:szCs w:val="20"/>
          <w:lang w:val="fr-FR"/>
        </w:rPr>
        <w:t xml:space="preserve">Oxford Univ. </w:t>
      </w:r>
      <w:proofErr w:type="spellStart"/>
      <w:r w:rsidRPr="00FB4F21">
        <w:rPr>
          <w:rStyle w:val="LitteraturNINATegn"/>
          <w:sz w:val="20"/>
          <w:szCs w:val="20"/>
          <w:lang w:val="fr-FR"/>
        </w:rPr>
        <w:t>Press</w:t>
      </w:r>
      <w:proofErr w:type="spellEnd"/>
      <w:r w:rsidRPr="00FB4F21">
        <w:rPr>
          <w:rStyle w:val="LitteraturNINATegn"/>
          <w:sz w:val="20"/>
          <w:szCs w:val="20"/>
          <w:lang w:val="fr-FR"/>
        </w:rPr>
        <w:t>. Oxford.</w:t>
      </w:r>
    </w:p>
    <w:p w14:paraId="4566F86D" w14:textId="02AD620C" w:rsidR="00006C14" w:rsidRPr="00FB4F21" w:rsidRDefault="00000000">
      <w:pPr>
        <w:pStyle w:val="PlainText"/>
        <w:spacing w:after="80"/>
        <w:ind w:left="426" w:hanging="426"/>
        <w:rPr>
          <w:rStyle w:val="LitteraturNINATegn"/>
          <w:sz w:val="20"/>
          <w:szCs w:val="20"/>
          <w:lang w:val="en-US"/>
        </w:rPr>
      </w:pPr>
      <w:proofErr w:type="spellStart"/>
      <w:r w:rsidRPr="00FB4F21">
        <w:rPr>
          <w:rStyle w:val="LitteraturNINATegn"/>
          <w:sz w:val="20"/>
          <w:szCs w:val="20"/>
          <w:lang w:val="fr-FR"/>
        </w:rPr>
        <w:t>Daudin</w:t>
      </w:r>
      <w:proofErr w:type="spellEnd"/>
      <w:r w:rsidRPr="00FB4F21">
        <w:rPr>
          <w:rStyle w:val="LitteraturNINATegn"/>
          <w:sz w:val="20"/>
          <w:szCs w:val="20"/>
          <w:lang w:val="fr-FR"/>
        </w:rPr>
        <w:t>, F.M. (1800)</w:t>
      </w:r>
      <w:r w:rsidRPr="00FB4F21">
        <w:rPr>
          <w:rStyle w:val="LitteraturNINATegn"/>
          <w:i/>
          <w:sz w:val="20"/>
          <w:szCs w:val="20"/>
          <w:lang w:val="fr-FR"/>
        </w:rPr>
        <w:t xml:space="preserve">. </w:t>
      </w:r>
      <w:r w:rsidRPr="00FB4F21">
        <w:rPr>
          <w:rStyle w:val="LitteraturNINATegn"/>
          <w:iCs/>
          <w:sz w:val="20"/>
          <w:szCs w:val="20"/>
          <w:lang w:val="fr-FR"/>
        </w:rPr>
        <w:t xml:space="preserve">Traité </w:t>
      </w:r>
      <w:proofErr w:type="spellStart"/>
      <w:r w:rsidRPr="00FB4F21">
        <w:rPr>
          <w:rStyle w:val="LitteraturNINATegn"/>
          <w:iCs/>
          <w:sz w:val="20"/>
          <w:szCs w:val="20"/>
          <w:lang w:val="fr-FR"/>
        </w:rPr>
        <w:t>élementaire</w:t>
      </w:r>
      <w:proofErr w:type="spellEnd"/>
      <w:r w:rsidRPr="00FB4F21">
        <w:rPr>
          <w:rStyle w:val="LitteraturNINATegn"/>
          <w:iCs/>
          <w:sz w:val="20"/>
          <w:szCs w:val="20"/>
          <w:lang w:val="fr-FR"/>
        </w:rPr>
        <w:t xml:space="preserve"> et complet d’Ornithologie, ou historie naturelle des oiseaux.</w:t>
      </w:r>
      <w:r w:rsidRPr="00FB4F21">
        <w:rPr>
          <w:rStyle w:val="LitteraturNINATegn"/>
          <w:sz w:val="20"/>
          <w:szCs w:val="20"/>
          <w:lang w:val="fr-FR"/>
        </w:rPr>
        <w:t xml:space="preserve"> </w:t>
      </w:r>
      <w:r w:rsidRPr="00FB4F21">
        <w:rPr>
          <w:rStyle w:val="LitteraturNINATegn"/>
          <w:sz w:val="20"/>
          <w:szCs w:val="20"/>
          <w:lang w:val="en-US"/>
        </w:rPr>
        <w:t>Tome</w:t>
      </w:r>
      <w:r w:rsidR="003531CE" w:rsidRPr="00FB4F21">
        <w:rPr>
          <w:rStyle w:val="LitteraturNINATegn"/>
          <w:sz w:val="20"/>
          <w:szCs w:val="20"/>
          <w:lang w:val="en-US"/>
        </w:rPr>
        <w:t> </w:t>
      </w:r>
      <w:r w:rsidRPr="00FB4F21">
        <w:rPr>
          <w:rStyle w:val="LitteraturNINATegn"/>
          <w:sz w:val="20"/>
          <w:szCs w:val="20"/>
          <w:lang w:val="en-US"/>
        </w:rPr>
        <w:t>II. Paris. s.210.</w:t>
      </w:r>
    </w:p>
    <w:p w14:paraId="1A553BE6" w14:textId="77777777" w:rsidR="00006C14" w:rsidRPr="00FB4F21" w:rsidRDefault="00000000">
      <w:pPr>
        <w:spacing w:after="80"/>
        <w:ind w:left="426" w:hanging="426"/>
        <w:rPr>
          <w:rFonts w:ascii="Arial" w:eastAsiaTheme="minorEastAsia" w:hAnsi="Arial" w:cs="Arial"/>
          <w:sz w:val="20"/>
          <w:szCs w:val="20"/>
        </w:rPr>
      </w:pPr>
      <w:r w:rsidRPr="00FB4F21">
        <w:rPr>
          <w:rStyle w:val="LitteraturNINATegn"/>
          <w:sz w:val="20"/>
          <w:szCs w:val="20"/>
          <w:lang w:val="da-DK"/>
        </w:rPr>
        <w:t xml:space="preserve">Dementiev, G.P. &amp; Gladkov, N.A. (1951). </w:t>
      </w:r>
      <w:r w:rsidRPr="00FB4F21">
        <w:rPr>
          <w:rStyle w:val="LitteraturNINATegn"/>
          <w:i/>
          <w:sz w:val="20"/>
          <w:szCs w:val="20"/>
        </w:rPr>
        <w:t>Birds of the Soviet Union</w:t>
      </w:r>
      <w:r w:rsidRPr="00FB4F21">
        <w:rPr>
          <w:rStyle w:val="LitteraturNINATegn"/>
          <w:sz w:val="20"/>
          <w:szCs w:val="20"/>
        </w:rPr>
        <w:t>. Vol.1. Moscow.</w:t>
      </w:r>
    </w:p>
    <w:p w14:paraId="52E7B946" w14:textId="77777777" w:rsidR="00006C14" w:rsidRPr="00FB4F21" w:rsidRDefault="00000000">
      <w:pPr>
        <w:spacing w:after="80"/>
        <w:ind w:left="426" w:hanging="426"/>
        <w:rPr>
          <w:rFonts w:ascii="Arial" w:eastAsiaTheme="minorEastAsia" w:hAnsi="Arial" w:cs="Arial"/>
          <w:sz w:val="20"/>
          <w:szCs w:val="20"/>
        </w:rPr>
      </w:pPr>
      <w:r w:rsidRPr="00FB4F21">
        <w:rPr>
          <w:rFonts w:ascii="Arial" w:eastAsiaTheme="minorEastAsia" w:hAnsi="Arial" w:cs="Arial"/>
          <w:sz w:val="20"/>
          <w:szCs w:val="20"/>
        </w:rPr>
        <w:t xml:space="preserve">Doyle, F.I., Therrien, J.-F., Reid, D.G., Gauthier, G. and Krebs, C.J. (2017). Seasonal movements of female Snowy Owls breeding in the western North American Arctic. Journal of Raptor Research, 51, pp. 428–438. </w:t>
      </w:r>
      <w:hyperlink r:id="rId25">
        <w:r w:rsidR="00006C14" w:rsidRPr="00FB4F21">
          <w:rPr>
            <w:rStyle w:val="Hyperlink"/>
            <w:rFonts w:ascii="Arial" w:eastAsiaTheme="minorEastAsia" w:hAnsi="Arial" w:cs="Arial"/>
            <w:color w:val="0000FF"/>
            <w:sz w:val="20"/>
            <w:szCs w:val="20"/>
          </w:rPr>
          <w:t>https://doi.org/10.3356/JRR-16-51.1</w:t>
        </w:r>
      </w:hyperlink>
      <w:r w:rsidRPr="00FB4F21">
        <w:rPr>
          <w:rFonts w:ascii="Arial" w:eastAsiaTheme="minorEastAsia" w:hAnsi="Arial" w:cs="Arial"/>
          <w:sz w:val="20"/>
          <w:szCs w:val="20"/>
        </w:rPr>
        <w:t xml:space="preserve"> </w:t>
      </w:r>
    </w:p>
    <w:p w14:paraId="1EBBA0A7" w14:textId="77777777" w:rsidR="00006C14" w:rsidRPr="00FB4F21" w:rsidRDefault="00000000">
      <w:pPr>
        <w:spacing w:after="80"/>
        <w:ind w:left="426" w:hanging="426"/>
        <w:rPr>
          <w:rFonts w:ascii="Arial" w:eastAsiaTheme="minorEastAsia" w:hAnsi="Arial" w:cs="Arial"/>
          <w:sz w:val="20"/>
          <w:szCs w:val="20"/>
        </w:rPr>
      </w:pPr>
      <w:r w:rsidRPr="00FB4F21">
        <w:rPr>
          <w:rFonts w:ascii="Arial" w:eastAsiaTheme="minorEastAsia" w:hAnsi="Arial" w:cs="Arial"/>
          <w:sz w:val="20"/>
          <w:szCs w:val="20"/>
        </w:rPr>
        <w:t xml:space="preserve">Ellis, D.H. and Smith, D.G. (1993). Preliminary report </w:t>
      </w:r>
      <w:proofErr w:type="gramStart"/>
      <w:r w:rsidRPr="00FB4F21">
        <w:rPr>
          <w:rFonts w:ascii="Arial" w:eastAsiaTheme="minorEastAsia" w:hAnsi="Arial" w:cs="Arial"/>
          <w:sz w:val="20"/>
          <w:szCs w:val="20"/>
        </w:rPr>
        <w:t>of</w:t>
      </w:r>
      <w:proofErr w:type="gramEnd"/>
      <w:r w:rsidRPr="00FB4F21">
        <w:rPr>
          <w:rFonts w:ascii="Arial" w:eastAsiaTheme="minorEastAsia" w:hAnsi="Arial" w:cs="Arial"/>
          <w:sz w:val="20"/>
          <w:szCs w:val="20"/>
        </w:rPr>
        <w:t xml:space="preserve"> extensive Gyrfalcon and Snowy Owl mortality in northern Siberia. Raptor-Link, 1(2), pp. 3–4.</w:t>
      </w:r>
    </w:p>
    <w:p w14:paraId="1F0EE190" w14:textId="77777777" w:rsidR="00006C14" w:rsidRPr="00FB4F21" w:rsidRDefault="00000000">
      <w:pPr>
        <w:spacing w:after="80"/>
        <w:ind w:left="426" w:hanging="426"/>
        <w:rPr>
          <w:rFonts w:ascii="Arial" w:eastAsiaTheme="minorEastAsia" w:hAnsi="Arial" w:cs="Arial"/>
          <w:sz w:val="20"/>
          <w:szCs w:val="20"/>
          <w:lang w:val="nb-NO"/>
        </w:rPr>
      </w:pPr>
      <w:r w:rsidRPr="00FB4F21">
        <w:rPr>
          <w:rFonts w:ascii="Arial" w:eastAsiaTheme="minorEastAsia" w:hAnsi="Arial" w:cs="Arial"/>
          <w:sz w:val="20"/>
          <w:szCs w:val="20"/>
        </w:rPr>
        <w:t xml:space="preserve">Fuller, M., Holt, D. and </w:t>
      </w:r>
      <w:proofErr w:type="spellStart"/>
      <w:r w:rsidRPr="00FB4F21">
        <w:rPr>
          <w:rFonts w:ascii="Arial" w:eastAsiaTheme="minorEastAsia" w:hAnsi="Arial" w:cs="Arial"/>
          <w:sz w:val="20"/>
          <w:szCs w:val="20"/>
        </w:rPr>
        <w:t>Schueck</w:t>
      </w:r>
      <w:proofErr w:type="spellEnd"/>
      <w:r w:rsidRPr="00FB4F21">
        <w:rPr>
          <w:rFonts w:ascii="Arial" w:eastAsiaTheme="minorEastAsia" w:hAnsi="Arial" w:cs="Arial"/>
          <w:sz w:val="20"/>
          <w:szCs w:val="20"/>
        </w:rPr>
        <w:t xml:space="preserve">, L. (2003). Snowy Owl movements: variation on the migration theme. in Berthold, P., Gwinner, E. and Sonnenschein, E. (eds) Avian migration. </w:t>
      </w:r>
      <w:r w:rsidRPr="00FB4F21">
        <w:rPr>
          <w:rFonts w:ascii="Arial" w:eastAsiaTheme="minorEastAsia" w:hAnsi="Arial" w:cs="Arial"/>
          <w:sz w:val="20"/>
          <w:szCs w:val="20"/>
          <w:lang w:val="nb-NO"/>
        </w:rPr>
        <w:t xml:space="preserve">Berlin: Springer-Verlag, pp. 359–366. </w:t>
      </w:r>
      <w:r w:rsidR="00006C14" w:rsidRPr="00FB4F21">
        <w:rPr>
          <w:sz w:val="20"/>
          <w:szCs w:val="20"/>
        </w:rPr>
        <w:fldChar w:fldCharType="begin"/>
      </w:r>
      <w:r w:rsidR="00006C14" w:rsidRPr="00FB4F21">
        <w:rPr>
          <w:sz w:val="20"/>
          <w:szCs w:val="20"/>
        </w:rPr>
        <w:instrText>HYPERLINK "https://doi.org/10.1007/9783-662-05957-9_25" \h</w:instrText>
      </w:r>
      <w:r w:rsidR="00006C14" w:rsidRPr="00FB4F21">
        <w:rPr>
          <w:sz w:val="20"/>
          <w:szCs w:val="20"/>
        </w:rPr>
      </w:r>
      <w:r w:rsidR="00006C14" w:rsidRPr="00FB4F21">
        <w:rPr>
          <w:sz w:val="20"/>
          <w:szCs w:val="20"/>
        </w:rPr>
        <w:fldChar w:fldCharType="separate"/>
      </w:r>
      <w:r w:rsidR="00006C14" w:rsidRPr="00FB4F21">
        <w:rPr>
          <w:rStyle w:val="Hyperlink"/>
          <w:rFonts w:ascii="Arial" w:eastAsiaTheme="minorEastAsia" w:hAnsi="Arial" w:cs="Arial"/>
          <w:color w:val="0000FF"/>
          <w:sz w:val="20"/>
          <w:szCs w:val="20"/>
          <w:lang w:val="nb-NO"/>
        </w:rPr>
        <w:t>https://doi.org/10.1007/9783-662-05957-9_25</w:t>
      </w:r>
      <w:r w:rsidR="00006C14" w:rsidRPr="00FB4F21">
        <w:rPr>
          <w:sz w:val="20"/>
          <w:szCs w:val="20"/>
        </w:rPr>
        <w:fldChar w:fldCharType="end"/>
      </w:r>
      <w:r w:rsidRPr="00FB4F21">
        <w:rPr>
          <w:rFonts w:ascii="Arial" w:eastAsiaTheme="minorEastAsia" w:hAnsi="Arial" w:cs="Arial"/>
          <w:sz w:val="20"/>
          <w:szCs w:val="20"/>
          <w:lang w:val="nb-NO"/>
        </w:rPr>
        <w:t xml:space="preserve"> </w:t>
      </w:r>
    </w:p>
    <w:p w14:paraId="18F02250" w14:textId="77777777" w:rsidR="00006C14" w:rsidRPr="00FB4F21" w:rsidRDefault="00000000">
      <w:pPr>
        <w:spacing w:after="80"/>
        <w:ind w:left="426" w:hanging="426"/>
        <w:rPr>
          <w:rFonts w:ascii="Arial" w:eastAsiaTheme="minorEastAsia" w:hAnsi="Arial" w:cs="Arial"/>
          <w:sz w:val="20"/>
          <w:szCs w:val="20"/>
        </w:rPr>
      </w:pPr>
      <w:r w:rsidRPr="00FB4F21">
        <w:rPr>
          <w:rFonts w:ascii="Arial" w:eastAsiaTheme="minorEastAsia" w:hAnsi="Arial" w:cs="Arial"/>
          <w:sz w:val="20"/>
          <w:szCs w:val="20"/>
          <w:lang w:val="sv-SE"/>
        </w:rPr>
        <w:t xml:space="preserve">Gilg, O., Hanski, I. &amp; Sittler, B. (2003). </w:t>
      </w:r>
      <w:r w:rsidRPr="00FB4F21">
        <w:rPr>
          <w:rFonts w:ascii="Arial" w:eastAsiaTheme="minorEastAsia" w:hAnsi="Arial" w:cs="Arial"/>
          <w:sz w:val="20"/>
          <w:szCs w:val="20"/>
        </w:rPr>
        <w:t>Cyclic dynamics in a simple vertebrate predator-prey community. Science 302: 866-868.</w:t>
      </w:r>
    </w:p>
    <w:p w14:paraId="4F61181A" w14:textId="3A3F4EEA" w:rsidR="00006C14" w:rsidRPr="00FB4F21" w:rsidRDefault="00000000">
      <w:pPr>
        <w:pStyle w:val="PlainText"/>
        <w:spacing w:after="80"/>
        <w:ind w:left="426" w:hanging="426"/>
        <w:rPr>
          <w:rStyle w:val="LitteraturNINATegn"/>
          <w:sz w:val="20"/>
          <w:szCs w:val="20"/>
          <w:lang w:val="pt-PT"/>
        </w:rPr>
      </w:pPr>
      <w:proofErr w:type="spellStart"/>
      <w:r w:rsidRPr="00FB4F21">
        <w:rPr>
          <w:rStyle w:val="LitteraturNINATegn"/>
          <w:sz w:val="20"/>
          <w:szCs w:val="20"/>
          <w:lang w:val="en-US"/>
        </w:rPr>
        <w:t>Gmelin</w:t>
      </w:r>
      <w:proofErr w:type="spellEnd"/>
      <w:r w:rsidRPr="00FB4F21">
        <w:rPr>
          <w:rStyle w:val="LitteraturNINATegn"/>
          <w:sz w:val="20"/>
          <w:szCs w:val="20"/>
          <w:lang w:val="en-US"/>
        </w:rPr>
        <w:t xml:space="preserve">, J. F. (1788). </w:t>
      </w:r>
      <w:r w:rsidRPr="00FB4F21">
        <w:rPr>
          <w:rStyle w:val="LitteraturNINATegn"/>
          <w:iCs/>
          <w:sz w:val="20"/>
          <w:szCs w:val="20"/>
          <w:lang w:val="en-US"/>
        </w:rPr>
        <w:t xml:space="preserve">Caroli a Linné systema naturae per regna </w:t>
      </w:r>
      <w:proofErr w:type="spellStart"/>
      <w:r w:rsidRPr="00FB4F21">
        <w:rPr>
          <w:rStyle w:val="LitteraturNINATegn"/>
          <w:iCs/>
          <w:sz w:val="20"/>
          <w:szCs w:val="20"/>
          <w:lang w:val="en-US"/>
        </w:rPr>
        <w:t>tria</w:t>
      </w:r>
      <w:proofErr w:type="spellEnd"/>
      <w:r w:rsidRPr="00FB4F21">
        <w:rPr>
          <w:rStyle w:val="LitteraturNINATegn"/>
          <w:iCs/>
          <w:sz w:val="20"/>
          <w:szCs w:val="20"/>
          <w:lang w:val="en-US"/>
        </w:rPr>
        <w:t xml:space="preserve"> naturae, secundum classes, ordines, genera, species, cum </w:t>
      </w:r>
      <w:proofErr w:type="spellStart"/>
      <w:r w:rsidRPr="00FB4F21">
        <w:rPr>
          <w:rStyle w:val="LitteraturNINATegn"/>
          <w:iCs/>
          <w:sz w:val="20"/>
          <w:szCs w:val="20"/>
          <w:lang w:val="en-US"/>
        </w:rPr>
        <w:t>characteribus</w:t>
      </w:r>
      <w:proofErr w:type="spellEnd"/>
      <w:r w:rsidRPr="00FB4F21">
        <w:rPr>
          <w:rStyle w:val="LitteraturNINATegn"/>
          <w:iCs/>
          <w:sz w:val="20"/>
          <w:szCs w:val="20"/>
          <w:lang w:val="en-US"/>
        </w:rPr>
        <w:t xml:space="preserve">, </w:t>
      </w:r>
      <w:proofErr w:type="spellStart"/>
      <w:r w:rsidRPr="00FB4F21">
        <w:rPr>
          <w:rStyle w:val="LitteraturNINATegn"/>
          <w:iCs/>
          <w:sz w:val="20"/>
          <w:szCs w:val="20"/>
          <w:lang w:val="en-US"/>
        </w:rPr>
        <w:t>differentiis</w:t>
      </w:r>
      <w:proofErr w:type="spellEnd"/>
      <w:r w:rsidRPr="00FB4F21">
        <w:rPr>
          <w:rStyle w:val="LitteraturNINATegn"/>
          <w:iCs/>
          <w:sz w:val="20"/>
          <w:szCs w:val="20"/>
          <w:lang w:val="en-US"/>
        </w:rPr>
        <w:t xml:space="preserve">, </w:t>
      </w:r>
      <w:proofErr w:type="spellStart"/>
      <w:r w:rsidRPr="00FB4F21">
        <w:rPr>
          <w:rStyle w:val="LitteraturNINATegn"/>
          <w:iCs/>
          <w:sz w:val="20"/>
          <w:szCs w:val="20"/>
          <w:lang w:val="en-US"/>
        </w:rPr>
        <w:t>synonymis</w:t>
      </w:r>
      <w:proofErr w:type="spellEnd"/>
      <w:r w:rsidRPr="00FB4F21">
        <w:rPr>
          <w:rStyle w:val="LitteraturNINATegn"/>
          <w:iCs/>
          <w:sz w:val="20"/>
          <w:szCs w:val="20"/>
          <w:lang w:val="en-US"/>
        </w:rPr>
        <w:t xml:space="preserve">, </w:t>
      </w:r>
      <w:proofErr w:type="spellStart"/>
      <w:r w:rsidRPr="00FB4F21">
        <w:rPr>
          <w:rStyle w:val="LitteraturNINATegn"/>
          <w:iCs/>
          <w:sz w:val="20"/>
          <w:szCs w:val="20"/>
          <w:lang w:val="en-US"/>
        </w:rPr>
        <w:t>locis</w:t>
      </w:r>
      <w:proofErr w:type="spellEnd"/>
      <w:r w:rsidRPr="00FB4F21">
        <w:rPr>
          <w:rStyle w:val="LitteraturNINATegn"/>
          <w:iCs/>
          <w:sz w:val="20"/>
          <w:szCs w:val="20"/>
          <w:lang w:val="en-US"/>
        </w:rPr>
        <w:t xml:space="preserve">. </w:t>
      </w:r>
      <w:r w:rsidRPr="00FB4F21">
        <w:rPr>
          <w:rStyle w:val="LitteraturNINATegn"/>
          <w:iCs/>
          <w:sz w:val="20"/>
          <w:szCs w:val="20"/>
          <w:lang w:val="pt-PT"/>
        </w:rPr>
        <w:t>Tomus I. Editio decima tertia, aucta, reformata.</w:t>
      </w:r>
      <w:r w:rsidRPr="00FB4F21">
        <w:rPr>
          <w:rStyle w:val="LitteraturNINATegn"/>
          <w:sz w:val="20"/>
          <w:szCs w:val="20"/>
          <w:lang w:val="pt-PT"/>
        </w:rPr>
        <w:t xml:space="preserve"> - pp. [1-12], 1-500. Lipsiae. (Beer). s</w:t>
      </w:r>
      <w:r w:rsidR="003531CE" w:rsidRPr="00FB4F21">
        <w:rPr>
          <w:rStyle w:val="LitteraturNINATegn"/>
          <w:sz w:val="20"/>
          <w:szCs w:val="20"/>
          <w:lang w:val="pt-PT"/>
        </w:rPr>
        <w:t> </w:t>
      </w:r>
      <w:r w:rsidRPr="00FB4F21">
        <w:rPr>
          <w:rStyle w:val="LitteraturNINATegn"/>
          <w:sz w:val="20"/>
          <w:szCs w:val="20"/>
          <w:lang w:val="pt-PT"/>
        </w:rPr>
        <w:t>291.</w:t>
      </w:r>
    </w:p>
    <w:p w14:paraId="5AE66A65" w14:textId="77777777" w:rsidR="00006C14" w:rsidRPr="00FB4F21" w:rsidRDefault="00000000">
      <w:pPr>
        <w:spacing w:after="80"/>
        <w:ind w:left="426" w:hanging="426"/>
        <w:rPr>
          <w:rFonts w:ascii="Arial" w:eastAsiaTheme="minorEastAsia" w:hAnsi="Arial" w:cs="Arial"/>
          <w:sz w:val="20"/>
          <w:szCs w:val="20"/>
        </w:rPr>
      </w:pPr>
      <w:r w:rsidRPr="00FB4F21">
        <w:rPr>
          <w:rFonts w:ascii="Arial" w:eastAsiaTheme="minorEastAsia" w:hAnsi="Arial" w:cs="Arial"/>
          <w:sz w:val="20"/>
          <w:szCs w:val="20"/>
          <w:lang w:val="pt-PT"/>
        </w:rPr>
        <w:t xml:space="preserve">Gousy-Leblanc, M., Therrien, J., Broquet, T., Rioux, D., Curt-Grand-Gaudin, N., Tissot, N., Tissot, S., Szabo, I., Wilson, L., Evans, J., Bowes, V., Gauthier, G., Wiebe, K., Yannic, G. and Lecomte, N. (2023). </w:t>
      </w:r>
      <w:r w:rsidRPr="00FB4F21">
        <w:rPr>
          <w:rFonts w:ascii="Arial" w:eastAsiaTheme="minorEastAsia" w:hAnsi="Arial" w:cs="Arial"/>
          <w:sz w:val="20"/>
          <w:szCs w:val="20"/>
        </w:rPr>
        <w:t>Long</w:t>
      </w:r>
      <w:r w:rsidRPr="00FB4F21">
        <w:rPr>
          <w:rFonts w:ascii="Cambria Math" w:eastAsiaTheme="minorEastAsia" w:hAnsi="Cambria Math" w:cs="Cambria Math"/>
          <w:sz w:val="20"/>
          <w:szCs w:val="20"/>
        </w:rPr>
        <w:t>‐</w:t>
      </w:r>
      <w:r w:rsidRPr="00FB4F21">
        <w:rPr>
          <w:rFonts w:ascii="Arial" w:eastAsiaTheme="minorEastAsia" w:hAnsi="Arial" w:cs="Arial"/>
          <w:sz w:val="20"/>
          <w:szCs w:val="20"/>
        </w:rPr>
        <w:t>term population decline of a genetically homogeneous continental</w:t>
      </w:r>
      <w:r w:rsidRPr="00FB4F21">
        <w:rPr>
          <w:rFonts w:ascii="Cambria Math" w:eastAsiaTheme="minorEastAsia" w:hAnsi="Cambria Math" w:cs="Cambria Math"/>
          <w:sz w:val="20"/>
          <w:szCs w:val="20"/>
        </w:rPr>
        <w:t>‐</w:t>
      </w:r>
      <w:r w:rsidRPr="00FB4F21">
        <w:rPr>
          <w:rFonts w:ascii="Arial" w:eastAsiaTheme="minorEastAsia" w:hAnsi="Arial" w:cs="Arial"/>
          <w:sz w:val="20"/>
          <w:szCs w:val="20"/>
        </w:rPr>
        <w:t xml:space="preserve">wide top Arctic predator. </w:t>
      </w:r>
      <w:r w:rsidRPr="00FB4F21">
        <w:rPr>
          <w:rFonts w:ascii="Arial" w:eastAsiaTheme="minorEastAsia" w:hAnsi="Arial" w:cs="Arial"/>
          <w:sz w:val="20"/>
          <w:szCs w:val="20"/>
        </w:rPr>
        <w:t xml:space="preserve">Ibis, 165(4), pp. 1251–1266. </w:t>
      </w:r>
      <w:hyperlink r:id="rId26">
        <w:r w:rsidR="00006C14" w:rsidRPr="00FB4F21">
          <w:rPr>
            <w:rStyle w:val="Hyperlink"/>
            <w:rFonts w:ascii="Arial" w:eastAsiaTheme="minorEastAsia" w:hAnsi="Arial" w:cs="Arial"/>
            <w:color w:val="0000FF"/>
            <w:sz w:val="20"/>
            <w:szCs w:val="20"/>
          </w:rPr>
          <w:t>https://doi.org/10.1111/ibi.13199</w:t>
        </w:r>
      </w:hyperlink>
      <w:r w:rsidRPr="00FB4F21">
        <w:rPr>
          <w:rFonts w:ascii="Arial" w:eastAsiaTheme="minorEastAsia" w:hAnsi="Arial" w:cs="Arial"/>
          <w:sz w:val="20"/>
          <w:szCs w:val="20"/>
        </w:rPr>
        <w:t xml:space="preserve"> </w:t>
      </w:r>
    </w:p>
    <w:p w14:paraId="548C936F" w14:textId="4C353976" w:rsidR="00006C14" w:rsidRPr="00FB4F21" w:rsidRDefault="00000000">
      <w:pPr>
        <w:spacing w:after="80"/>
        <w:ind w:left="425" w:hanging="425"/>
        <w:rPr>
          <w:rFonts w:ascii="Arial" w:eastAsiaTheme="minorEastAsia" w:hAnsi="Arial" w:cs="Arial"/>
          <w:sz w:val="20"/>
          <w:szCs w:val="20"/>
          <w:lang w:val="nb-NO"/>
        </w:rPr>
      </w:pPr>
      <w:r w:rsidRPr="00FB4F21">
        <w:rPr>
          <w:rFonts w:ascii="Arial" w:eastAsiaTheme="minorEastAsia" w:hAnsi="Arial" w:cs="Arial"/>
          <w:sz w:val="20"/>
          <w:szCs w:val="20"/>
        </w:rPr>
        <w:t>Gutiérrez-</w:t>
      </w:r>
      <w:proofErr w:type="spellStart"/>
      <w:r w:rsidRPr="00FB4F21">
        <w:rPr>
          <w:rFonts w:ascii="Arial" w:eastAsiaTheme="minorEastAsia" w:hAnsi="Arial" w:cs="Arial"/>
          <w:sz w:val="20"/>
          <w:szCs w:val="20"/>
        </w:rPr>
        <w:t>Expósito</w:t>
      </w:r>
      <w:proofErr w:type="spellEnd"/>
      <w:r w:rsidRPr="00FB4F21">
        <w:rPr>
          <w:rFonts w:ascii="Arial" w:eastAsiaTheme="minorEastAsia" w:hAnsi="Arial" w:cs="Arial"/>
          <w:sz w:val="20"/>
          <w:szCs w:val="20"/>
        </w:rPr>
        <w:t xml:space="preserve">, C., De Vega, L., Sangari, F.J., De Ana, J.M.P., </w:t>
      </w:r>
      <w:proofErr w:type="spellStart"/>
      <w:r w:rsidRPr="00FB4F21">
        <w:rPr>
          <w:rFonts w:ascii="Arial" w:eastAsiaTheme="minorEastAsia" w:hAnsi="Arial" w:cs="Arial"/>
          <w:sz w:val="20"/>
          <w:szCs w:val="20"/>
        </w:rPr>
        <w:t>Fayos</w:t>
      </w:r>
      <w:proofErr w:type="spellEnd"/>
      <w:r w:rsidRPr="00FB4F21">
        <w:rPr>
          <w:rFonts w:ascii="Arial" w:eastAsiaTheme="minorEastAsia" w:hAnsi="Arial" w:cs="Arial"/>
          <w:sz w:val="20"/>
          <w:szCs w:val="20"/>
        </w:rPr>
        <w:t xml:space="preserve">, M., </w:t>
      </w:r>
      <w:r w:rsidR="00985B53" w:rsidRPr="00FB4F21">
        <w:rPr>
          <w:rFonts w:ascii="Arial" w:eastAsiaTheme="minorEastAsia" w:hAnsi="Arial" w:cs="Arial"/>
          <w:sz w:val="20"/>
          <w:szCs w:val="20"/>
        </w:rPr>
        <w:t>et al.</w:t>
      </w:r>
      <w:r w:rsidRPr="00FB4F21">
        <w:rPr>
          <w:rFonts w:ascii="Arial" w:eastAsiaTheme="minorEastAsia" w:hAnsi="Arial" w:cs="Arial"/>
          <w:sz w:val="20"/>
          <w:szCs w:val="20"/>
        </w:rPr>
        <w:t xml:space="preserve"> </w:t>
      </w:r>
      <w:r w:rsidRPr="00FB4F21">
        <w:rPr>
          <w:rFonts w:ascii="Arial" w:eastAsiaTheme="minorEastAsia" w:hAnsi="Arial" w:cs="Arial"/>
          <w:sz w:val="20"/>
          <w:szCs w:val="20"/>
        </w:rPr>
        <w:t xml:space="preserve">(2025). Stable Isotopes Support a Wild Origin for Snowy Owl </w:t>
      </w:r>
      <w:r w:rsidRPr="00FB4F21">
        <w:rPr>
          <w:rFonts w:ascii="Arial" w:eastAsiaTheme="minorEastAsia" w:hAnsi="Arial" w:cs="Arial"/>
          <w:i/>
          <w:iCs/>
          <w:sz w:val="20"/>
          <w:szCs w:val="20"/>
        </w:rPr>
        <w:t xml:space="preserve">Bubo </w:t>
      </w:r>
      <w:proofErr w:type="spellStart"/>
      <w:r w:rsidRPr="00FB4F21">
        <w:rPr>
          <w:rFonts w:ascii="Arial" w:eastAsiaTheme="minorEastAsia" w:hAnsi="Arial" w:cs="Arial"/>
          <w:i/>
          <w:iCs/>
          <w:sz w:val="20"/>
          <w:szCs w:val="20"/>
        </w:rPr>
        <w:t>scandiacus</w:t>
      </w:r>
      <w:proofErr w:type="spellEnd"/>
      <w:r w:rsidRPr="00FB4F21">
        <w:rPr>
          <w:rFonts w:ascii="Arial" w:eastAsiaTheme="minorEastAsia" w:hAnsi="Arial" w:cs="Arial"/>
          <w:sz w:val="20"/>
          <w:szCs w:val="20"/>
        </w:rPr>
        <w:t xml:space="preserve"> Records in Spain in Autumn 2021. </w:t>
      </w:r>
      <w:r w:rsidRPr="00FB4F21">
        <w:rPr>
          <w:rFonts w:ascii="Arial" w:eastAsiaTheme="minorEastAsia" w:hAnsi="Arial" w:cs="Arial"/>
          <w:sz w:val="20"/>
          <w:szCs w:val="20"/>
          <w:lang w:val="nb-NO"/>
        </w:rPr>
        <w:t>Ardeola, 72(2)</w:t>
      </w:r>
      <w:r w:rsidR="003531CE" w:rsidRPr="00FB4F21">
        <w:rPr>
          <w:rFonts w:ascii="Arial" w:eastAsiaTheme="minorEastAsia" w:hAnsi="Arial" w:cs="Arial"/>
          <w:sz w:val="20"/>
          <w:szCs w:val="20"/>
          <w:lang w:val="nb-NO"/>
        </w:rPr>
        <w:t> :</w:t>
      </w:r>
      <w:r w:rsidRPr="00FB4F21">
        <w:rPr>
          <w:rFonts w:ascii="Arial" w:eastAsiaTheme="minorEastAsia" w:hAnsi="Arial" w:cs="Arial"/>
          <w:sz w:val="20"/>
          <w:szCs w:val="20"/>
          <w:lang w:val="nb-NO"/>
        </w:rPr>
        <w:t xml:space="preserve"> 281-287. https://doi.org/10.13157/arla.72.2.2025.sc2</w:t>
      </w:r>
    </w:p>
    <w:p w14:paraId="3000F4FF" w14:textId="77777777" w:rsidR="00006C14" w:rsidRPr="00FB4F21" w:rsidRDefault="00000000">
      <w:pPr>
        <w:pStyle w:val="PlainText"/>
        <w:spacing w:after="80"/>
        <w:ind w:left="426" w:hanging="426"/>
        <w:rPr>
          <w:rStyle w:val="LitteraturNINATegn"/>
          <w:sz w:val="20"/>
          <w:szCs w:val="20"/>
        </w:rPr>
      </w:pPr>
      <w:r w:rsidRPr="00FB4F21">
        <w:rPr>
          <w:rStyle w:val="LitteraturNINATegn"/>
          <w:sz w:val="20"/>
          <w:szCs w:val="20"/>
        </w:rPr>
        <w:t xml:space="preserve">Haftorn, S. (1971). </w:t>
      </w:r>
      <w:r w:rsidRPr="00FB4F21">
        <w:rPr>
          <w:rStyle w:val="LitteraturNINATegn"/>
          <w:iCs/>
          <w:sz w:val="20"/>
          <w:szCs w:val="20"/>
        </w:rPr>
        <w:t>Norges Fugler.</w:t>
      </w:r>
      <w:r w:rsidRPr="00FB4F21">
        <w:rPr>
          <w:rStyle w:val="LitteraturNINATegn"/>
          <w:sz w:val="20"/>
          <w:szCs w:val="20"/>
        </w:rPr>
        <w:t xml:space="preserve"> Universitetsforlaget, Oslo, 862 pp. </w:t>
      </w:r>
    </w:p>
    <w:p w14:paraId="2FC3B527" w14:textId="77777777" w:rsidR="00006C14" w:rsidRPr="00FB4F21" w:rsidRDefault="00000000">
      <w:pPr>
        <w:pStyle w:val="PlainText"/>
        <w:spacing w:after="80"/>
        <w:ind w:left="426" w:hanging="426"/>
        <w:rPr>
          <w:rStyle w:val="LitteraturNINATegn"/>
          <w:sz w:val="20"/>
          <w:szCs w:val="20"/>
        </w:rPr>
      </w:pPr>
      <w:r w:rsidRPr="00FB4F21">
        <w:rPr>
          <w:rStyle w:val="LitteraturNINATegn"/>
          <w:sz w:val="20"/>
          <w:szCs w:val="20"/>
        </w:rPr>
        <w:t xml:space="preserve">Hagen, Y. (1952). </w:t>
      </w:r>
      <w:r w:rsidRPr="00FB4F21">
        <w:rPr>
          <w:rStyle w:val="LitteraturNINATegn"/>
          <w:iCs/>
          <w:sz w:val="20"/>
          <w:szCs w:val="20"/>
        </w:rPr>
        <w:t>Rovfuglene og viltpleien.</w:t>
      </w:r>
      <w:r w:rsidRPr="00FB4F21">
        <w:rPr>
          <w:rStyle w:val="LitteraturNINATegn"/>
          <w:sz w:val="20"/>
          <w:szCs w:val="20"/>
        </w:rPr>
        <w:t xml:space="preserve"> Gyldendal, Oslo, 622 pp.</w:t>
      </w:r>
    </w:p>
    <w:p w14:paraId="02095CD5" w14:textId="155FA742" w:rsidR="00006C14" w:rsidRPr="00FB4F21" w:rsidRDefault="00000000">
      <w:pPr>
        <w:pStyle w:val="PlainText"/>
        <w:spacing w:after="80"/>
        <w:ind w:left="426" w:hanging="426"/>
        <w:rPr>
          <w:rStyle w:val="LitteraturNINATegn"/>
          <w:sz w:val="20"/>
          <w:szCs w:val="20"/>
        </w:rPr>
      </w:pPr>
      <w:r w:rsidRPr="00FB4F21">
        <w:rPr>
          <w:rStyle w:val="LitteraturNINATegn"/>
          <w:sz w:val="20"/>
          <w:szCs w:val="20"/>
        </w:rPr>
        <w:lastRenderedPageBreak/>
        <w:t xml:space="preserve">Hagen, Y. (1960). </w:t>
      </w:r>
      <w:r w:rsidRPr="00FB4F21">
        <w:rPr>
          <w:rStyle w:val="LitteraturNINATegn"/>
          <w:sz w:val="20"/>
          <w:szCs w:val="20"/>
        </w:rPr>
        <w:softHyphen/>
      </w:r>
      <w:r w:rsidRPr="00FB4F21">
        <w:rPr>
          <w:rStyle w:val="LitteraturNINATegn"/>
          <w:sz w:val="20"/>
          <w:szCs w:val="20"/>
        </w:rPr>
        <w:t>Snøugla på Hardangervidda sommer</w:t>
      </w:r>
      <w:r w:rsidR="00F85309" w:rsidRPr="00FB4F21">
        <w:rPr>
          <w:rStyle w:val="LitteraturNINATegn"/>
          <w:sz w:val="20"/>
          <w:szCs w:val="20"/>
        </w:rPr>
        <w:t>en 19</w:t>
      </w:r>
      <w:r w:rsidRPr="00FB4F21">
        <w:rPr>
          <w:rStyle w:val="LitteraturNINATegn"/>
          <w:sz w:val="20"/>
          <w:szCs w:val="20"/>
        </w:rPr>
        <w:t>59. Medd. Statens Viltundersøk.2. serie, nr.7. 25s.</w:t>
      </w:r>
    </w:p>
    <w:p w14:paraId="3C3B0BAE" w14:textId="77777777" w:rsidR="00006C14" w:rsidRPr="00FB4F21" w:rsidRDefault="00000000">
      <w:pPr>
        <w:spacing w:after="80"/>
        <w:ind w:left="426" w:hanging="426"/>
        <w:rPr>
          <w:rFonts w:ascii="Arial" w:eastAsiaTheme="minorEastAsia" w:hAnsi="Arial" w:cs="Arial"/>
          <w:sz w:val="20"/>
          <w:szCs w:val="20"/>
        </w:rPr>
      </w:pPr>
      <w:r w:rsidRPr="00FB4F21">
        <w:rPr>
          <w:rFonts w:ascii="Arial" w:eastAsiaTheme="minorEastAsia" w:hAnsi="Arial" w:cs="Arial"/>
          <w:sz w:val="20"/>
          <w:szCs w:val="20"/>
          <w:lang w:val="nb-NO"/>
        </w:rPr>
        <w:t xml:space="preserve">Holt, D.W., Larson, M.D., Smith, N.E., Evans, D.L. and Parmelee, D.F. (2020). </w:t>
      </w:r>
      <w:r w:rsidRPr="00FB4F21">
        <w:rPr>
          <w:rFonts w:ascii="Arial" w:eastAsiaTheme="minorEastAsia" w:hAnsi="Arial" w:cs="Arial"/>
          <w:sz w:val="20"/>
          <w:szCs w:val="20"/>
        </w:rPr>
        <w:t>Snowy Owl (</w:t>
      </w:r>
      <w:r w:rsidRPr="00FB4F21">
        <w:rPr>
          <w:rFonts w:ascii="Arial" w:eastAsiaTheme="minorEastAsia" w:hAnsi="Arial" w:cs="Arial"/>
          <w:i/>
          <w:iCs/>
          <w:sz w:val="20"/>
          <w:szCs w:val="20"/>
        </w:rPr>
        <w:t xml:space="preserve">Bubo </w:t>
      </w:r>
      <w:proofErr w:type="spellStart"/>
      <w:r w:rsidRPr="00FB4F21">
        <w:rPr>
          <w:rFonts w:ascii="Arial" w:eastAsiaTheme="minorEastAsia" w:hAnsi="Arial" w:cs="Arial"/>
          <w:i/>
          <w:iCs/>
          <w:sz w:val="20"/>
          <w:szCs w:val="20"/>
        </w:rPr>
        <w:t>scandiacus</w:t>
      </w:r>
      <w:proofErr w:type="spellEnd"/>
      <w:r w:rsidRPr="00FB4F21">
        <w:rPr>
          <w:rFonts w:ascii="Arial" w:eastAsiaTheme="minorEastAsia" w:hAnsi="Arial" w:cs="Arial"/>
          <w:sz w:val="20"/>
          <w:szCs w:val="20"/>
        </w:rPr>
        <w:t xml:space="preserve">), version 1.0. In: Billerman, S.M. (ed.) Birds of the World. Ithaca, NY: Cornell Lab of Ornithology. </w:t>
      </w:r>
      <w:hyperlink r:id="rId27">
        <w:r w:rsidR="00006C14" w:rsidRPr="00FB4F21">
          <w:rPr>
            <w:rStyle w:val="Hyperlink"/>
            <w:rFonts w:ascii="Arial" w:eastAsiaTheme="minorEastAsia" w:hAnsi="Arial" w:cs="Arial"/>
            <w:color w:val="0000FF"/>
            <w:sz w:val="20"/>
            <w:szCs w:val="20"/>
          </w:rPr>
          <w:t>https://doi.org/10.2173/bow.snoowl1.01</w:t>
        </w:r>
      </w:hyperlink>
      <w:r w:rsidRPr="00FB4F21">
        <w:rPr>
          <w:rFonts w:ascii="Arial" w:eastAsiaTheme="minorEastAsia" w:hAnsi="Arial" w:cs="Arial"/>
          <w:sz w:val="20"/>
          <w:szCs w:val="20"/>
        </w:rPr>
        <w:t xml:space="preserve"> </w:t>
      </w:r>
    </w:p>
    <w:p w14:paraId="403BE3CF" w14:textId="77777777" w:rsidR="00006C14" w:rsidRPr="00FB4F21" w:rsidRDefault="00000000">
      <w:pPr>
        <w:spacing w:after="80"/>
        <w:ind w:left="426" w:hanging="426"/>
        <w:rPr>
          <w:rFonts w:ascii="Arial" w:eastAsiaTheme="minorEastAsia" w:hAnsi="Arial" w:cs="Arial"/>
          <w:sz w:val="20"/>
          <w:szCs w:val="20"/>
        </w:rPr>
      </w:pPr>
      <w:r w:rsidRPr="00FB4F21">
        <w:rPr>
          <w:rFonts w:ascii="Arial" w:eastAsiaTheme="minorEastAsia" w:hAnsi="Arial" w:cs="Arial"/>
          <w:sz w:val="20"/>
          <w:szCs w:val="20"/>
        </w:rPr>
        <w:t xml:space="preserve">Holt, D.W., Larson, M.D., Seidensticker, M.T. &amp; Hiro, S.P. (2024). Worldwide review of Snowy Owl feeding ecology: The importance of lemmings and voles in a changing climate. Birds 2024, 5, 341–351. </w:t>
      </w:r>
    </w:p>
    <w:p w14:paraId="549F659F" w14:textId="77777777" w:rsidR="00006C14" w:rsidRPr="00FB4F21" w:rsidRDefault="00000000">
      <w:pPr>
        <w:spacing w:after="80"/>
        <w:ind w:left="426" w:hanging="426"/>
        <w:rPr>
          <w:rFonts w:ascii="Arial" w:eastAsiaTheme="minorEastAsia" w:hAnsi="Arial" w:cs="Arial"/>
          <w:sz w:val="20"/>
          <w:szCs w:val="20"/>
        </w:rPr>
      </w:pPr>
      <w:r w:rsidRPr="00FB4F21">
        <w:rPr>
          <w:rFonts w:ascii="Arial" w:eastAsiaTheme="minorEastAsia" w:hAnsi="Arial" w:cs="Arial"/>
          <w:sz w:val="20"/>
          <w:szCs w:val="20"/>
        </w:rPr>
        <w:t xml:space="preserve">Holt, D.W., Larson, M.D., Seidensticker, M.T. &amp; Hiro, S.P. (2025). Breeding Snowy Owls Are Obligate Lemming Predators in </w:t>
      </w:r>
      <w:proofErr w:type="spellStart"/>
      <w:r w:rsidRPr="00FB4F21">
        <w:rPr>
          <w:rFonts w:ascii="Arial" w:eastAsiaTheme="minorEastAsia" w:hAnsi="Arial" w:cs="Arial"/>
          <w:sz w:val="20"/>
          <w:szCs w:val="20"/>
        </w:rPr>
        <w:t>Utqiagvik</w:t>
      </w:r>
      <w:proofErr w:type="spellEnd"/>
      <w:r w:rsidRPr="00FB4F21">
        <w:rPr>
          <w:rFonts w:ascii="Arial" w:eastAsiaTheme="minorEastAsia" w:hAnsi="Arial" w:cs="Arial"/>
          <w:sz w:val="20"/>
          <w:szCs w:val="20"/>
        </w:rPr>
        <w:t xml:space="preserve">, Alaska: Results from 30 Years of Study. Diversity 2025, 17, 209. </w:t>
      </w:r>
      <w:hyperlink r:id="rId28" w:history="1">
        <w:r w:rsidR="00006C14" w:rsidRPr="00FB4F21">
          <w:rPr>
            <w:rStyle w:val="Hyperlink"/>
            <w:rFonts w:ascii="Arial" w:eastAsiaTheme="minorEastAsia" w:hAnsi="Arial" w:cs="Arial"/>
            <w:sz w:val="20"/>
            <w:szCs w:val="20"/>
          </w:rPr>
          <w:t>https://doi.org/10.3390/d17030209</w:t>
        </w:r>
      </w:hyperlink>
    </w:p>
    <w:p w14:paraId="020A7469" w14:textId="77777777" w:rsidR="00006C14" w:rsidRPr="00FB4F21" w:rsidRDefault="00000000">
      <w:pPr>
        <w:spacing w:after="80"/>
        <w:ind w:left="426" w:hanging="426"/>
        <w:rPr>
          <w:rFonts w:ascii="Arial" w:eastAsiaTheme="minorEastAsia" w:hAnsi="Arial" w:cs="Arial"/>
          <w:sz w:val="20"/>
          <w:szCs w:val="20"/>
          <w:lang w:val="fi-FI"/>
        </w:rPr>
      </w:pPr>
      <w:r w:rsidRPr="00FB4F21">
        <w:rPr>
          <w:rFonts w:ascii="Arial" w:eastAsiaTheme="minorEastAsia" w:hAnsi="Arial" w:cs="Arial"/>
          <w:sz w:val="20"/>
          <w:szCs w:val="20"/>
        </w:rPr>
        <w:t xml:space="preserve">Hyvärinen, E., </w:t>
      </w:r>
      <w:proofErr w:type="spellStart"/>
      <w:r w:rsidRPr="00FB4F21">
        <w:rPr>
          <w:rFonts w:ascii="Arial" w:eastAsiaTheme="minorEastAsia" w:hAnsi="Arial" w:cs="Arial"/>
          <w:sz w:val="20"/>
          <w:szCs w:val="20"/>
        </w:rPr>
        <w:t>Juslén</w:t>
      </w:r>
      <w:proofErr w:type="spellEnd"/>
      <w:r w:rsidRPr="00FB4F21">
        <w:rPr>
          <w:rFonts w:ascii="Arial" w:eastAsiaTheme="minorEastAsia" w:hAnsi="Arial" w:cs="Arial"/>
          <w:sz w:val="20"/>
          <w:szCs w:val="20"/>
        </w:rPr>
        <w:t xml:space="preserve">, A., Kemppainen, E., </w:t>
      </w:r>
      <w:proofErr w:type="spellStart"/>
      <w:r w:rsidRPr="00FB4F21">
        <w:rPr>
          <w:rFonts w:ascii="Arial" w:eastAsiaTheme="minorEastAsia" w:hAnsi="Arial" w:cs="Arial"/>
          <w:sz w:val="20"/>
          <w:szCs w:val="20"/>
        </w:rPr>
        <w:t>Uddström</w:t>
      </w:r>
      <w:proofErr w:type="spellEnd"/>
      <w:r w:rsidRPr="00FB4F21">
        <w:rPr>
          <w:rFonts w:ascii="Arial" w:eastAsiaTheme="minorEastAsia" w:hAnsi="Arial" w:cs="Arial"/>
          <w:sz w:val="20"/>
          <w:szCs w:val="20"/>
        </w:rPr>
        <w:t xml:space="preserve">, A. &amp; Liukko, U.-M. (eds.) </w:t>
      </w:r>
      <w:r w:rsidRPr="00FB4F21">
        <w:rPr>
          <w:rFonts w:ascii="Arial" w:eastAsiaTheme="minorEastAsia" w:hAnsi="Arial" w:cs="Arial"/>
          <w:sz w:val="20"/>
          <w:szCs w:val="20"/>
          <w:lang w:val="fi-FI"/>
        </w:rPr>
        <w:t>(2019). The 2019</w:t>
      </w:r>
    </w:p>
    <w:p w14:paraId="662085FB" w14:textId="77777777" w:rsidR="00006C14" w:rsidRPr="00FB4F21" w:rsidRDefault="00000000">
      <w:pPr>
        <w:spacing w:after="80"/>
        <w:ind w:left="426"/>
        <w:rPr>
          <w:rFonts w:ascii="Arial" w:eastAsiaTheme="minorEastAsia" w:hAnsi="Arial" w:cs="Arial"/>
          <w:sz w:val="20"/>
          <w:szCs w:val="20"/>
        </w:rPr>
      </w:pPr>
      <w:r w:rsidRPr="00FB4F21">
        <w:rPr>
          <w:rFonts w:ascii="Arial" w:eastAsiaTheme="minorEastAsia" w:hAnsi="Arial" w:cs="Arial"/>
          <w:sz w:val="20"/>
          <w:szCs w:val="20"/>
          <w:lang w:val="fi-FI"/>
        </w:rPr>
        <w:t xml:space="preserve">Red List of Finnish Species. Ympäristöministeriö &amp; Suomen ympäristökeskus. Helsinki. </w:t>
      </w:r>
      <w:r w:rsidRPr="00FB4F21">
        <w:rPr>
          <w:rFonts w:ascii="Arial" w:eastAsiaTheme="minorEastAsia" w:hAnsi="Arial" w:cs="Arial"/>
          <w:sz w:val="20"/>
          <w:szCs w:val="20"/>
        </w:rPr>
        <w:t>704 p.</w:t>
      </w:r>
    </w:p>
    <w:p w14:paraId="08C0E3FA" w14:textId="77777777" w:rsidR="00006C14" w:rsidRPr="00FB4F21" w:rsidRDefault="00000000">
      <w:pPr>
        <w:spacing w:after="80"/>
        <w:ind w:left="426" w:hanging="426"/>
        <w:rPr>
          <w:rFonts w:ascii="Arial" w:eastAsiaTheme="minorEastAsia" w:hAnsi="Arial" w:cs="Arial"/>
          <w:sz w:val="20"/>
          <w:szCs w:val="20"/>
        </w:rPr>
      </w:pPr>
      <w:r w:rsidRPr="00FB4F21">
        <w:rPr>
          <w:rFonts w:ascii="Arial" w:eastAsiaTheme="minorEastAsia" w:hAnsi="Arial" w:cs="Arial"/>
          <w:sz w:val="20"/>
          <w:szCs w:val="20"/>
        </w:rPr>
        <w:t>International Snowy Owl Working Group (2010). Resolution Document. 2nd meeting, Saskatoon, February 2010.</w:t>
      </w:r>
    </w:p>
    <w:p w14:paraId="6AF6A69D" w14:textId="77777777" w:rsidR="00006C14" w:rsidRPr="00FB4F21" w:rsidRDefault="00000000">
      <w:pPr>
        <w:spacing w:after="80"/>
        <w:ind w:left="426" w:hanging="426"/>
        <w:rPr>
          <w:rFonts w:ascii="Arial" w:eastAsiaTheme="minorEastAsia" w:hAnsi="Arial" w:cs="Arial"/>
          <w:sz w:val="20"/>
          <w:szCs w:val="20"/>
        </w:rPr>
      </w:pPr>
      <w:r w:rsidRPr="00FB4F21">
        <w:rPr>
          <w:rFonts w:ascii="Arial" w:hAnsi="Arial" w:cs="Arial"/>
          <w:bCs/>
          <w:sz w:val="20"/>
          <w:szCs w:val="20"/>
        </w:rPr>
        <w:t>Jacobsen, K.-O. (2005). Snowy Owl (</w:t>
      </w:r>
      <w:r w:rsidRPr="00FB4F21">
        <w:rPr>
          <w:rFonts w:ascii="Arial" w:hAnsi="Arial" w:cs="Arial"/>
          <w:bCs/>
          <w:i/>
          <w:sz w:val="20"/>
          <w:szCs w:val="20"/>
        </w:rPr>
        <w:t xml:space="preserve">Bubo </w:t>
      </w:r>
      <w:proofErr w:type="spellStart"/>
      <w:r w:rsidRPr="00FB4F21">
        <w:rPr>
          <w:rFonts w:ascii="Arial" w:hAnsi="Arial" w:cs="Arial"/>
          <w:bCs/>
          <w:i/>
          <w:sz w:val="20"/>
          <w:szCs w:val="20"/>
        </w:rPr>
        <w:t>scandiacus</w:t>
      </w:r>
      <w:proofErr w:type="spellEnd"/>
      <w:r w:rsidRPr="00FB4F21">
        <w:rPr>
          <w:rFonts w:ascii="Arial" w:hAnsi="Arial" w:cs="Arial"/>
          <w:bCs/>
          <w:sz w:val="20"/>
          <w:szCs w:val="20"/>
        </w:rPr>
        <w:t xml:space="preserve">) in Norway. Breeding status in the period 1968-2005. NINA report 84. 35 </w:t>
      </w:r>
      <w:proofErr w:type="gramStart"/>
      <w:r w:rsidRPr="00FB4F21">
        <w:rPr>
          <w:rFonts w:ascii="Arial" w:hAnsi="Arial" w:cs="Arial"/>
          <w:bCs/>
          <w:sz w:val="20"/>
          <w:szCs w:val="20"/>
        </w:rPr>
        <w:t>pp</w:t>
      </w:r>
      <w:proofErr w:type="gramEnd"/>
      <w:r w:rsidRPr="00FB4F21">
        <w:rPr>
          <w:rFonts w:ascii="Arial" w:hAnsi="Arial" w:cs="Arial"/>
          <w:bCs/>
          <w:sz w:val="20"/>
          <w:szCs w:val="20"/>
        </w:rPr>
        <w:t xml:space="preserve">. </w:t>
      </w:r>
      <w:r w:rsidRPr="00FB4F21">
        <w:rPr>
          <w:rFonts w:ascii="Arial" w:eastAsiaTheme="minorEastAsia" w:hAnsi="Arial" w:cs="Arial"/>
          <w:sz w:val="20"/>
          <w:szCs w:val="20"/>
        </w:rPr>
        <w:t>(</w:t>
      </w:r>
      <w:r w:rsidRPr="00FB4F21">
        <w:rPr>
          <w:rFonts w:ascii="Arial" w:eastAsiaTheme="minorEastAsia" w:hAnsi="Arial" w:cs="Arial"/>
          <w:i/>
          <w:iCs/>
          <w:sz w:val="20"/>
          <w:szCs w:val="20"/>
        </w:rPr>
        <w:t>In Norwegian with English abstract</w:t>
      </w:r>
      <w:r w:rsidRPr="00FB4F21">
        <w:rPr>
          <w:rFonts w:ascii="Arial" w:eastAsiaTheme="minorEastAsia" w:hAnsi="Arial" w:cs="Arial"/>
          <w:sz w:val="20"/>
          <w:szCs w:val="20"/>
        </w:rPr>
        <w:t>).</w:t>
      </w:r>
      <w:r w:rsidRPr="00FB4F21">
        <w:rPr>
          <w:rFonts w:ascii="Arial" w:hAnsi="Arial" w:cs="Arial"/>
          <w:bCs/>
          <w:sz w:val="20"/>
          <w:szCs w:val="20"/>
        </w:rPr>
        <w:t xml:space="preserve"> </w:t>
      </w:r>
    </w:p>
    <w:p w14:paraId="1362C91A" w14:textId="77777777" w:rsidR="00006C14" w:rsidRPr="00FB4F21" w:rsidRDefault="00000000">
      <w:pPr>
        <w:spacing w:after="80"/>
        <w:ind w:left="426" w:hanging="426"/>
        <w:rPr>
          <w:rFonts w:ascii="Arial" w:eastAsiaTheme="minorEastAsia" w:hAnsi="Arial" w:cs="Arial"/>
          <w:sz w:val="20"/>
          <w:szCs w:val="20"/>
        </w:rPr>
      </w:pPr>
      <w:r w:rsidRPr="00FB4F21">
        <w:rPr>
          <w:rFonts w:ascii="Arial" w:eastAsiaTheme="minorEastAsia" w:hAnsi="Arial" w:cs="Arial"/>
          <w:sz w:val="20"/>
          <w:szCs w:val="20"/>
        </w:rPr>
        <w:t xml:space="preserve">Jacobsen, K.-O., Øien, I.J., Solheim, R., &amp; </w:t>
      </w:r>
      <w:proofErr w:type="spellStart"/>
      <w:r w:rsidRPr="00FB4F21">
        <w:rPr>
          <w:rFonts w:ascii="Arial" w:eastAsiaTheme="minorEastAsia" w:hAnsi="Arial" w:cs="Arial"/>
          <w:sz w:val="20"/>
          <w:szCs w:val="20"/>
        </w:rPr>
        <w:t>Aarvak</w:t>
      </w:r>
      <w:proofErr w:type="spellEnd"/>
      <w:r w:rsidRPr="00FB4F21">
        <w:rPr>
          <w:rFonts w:ascii="Arial" w:eastAsiaTheme="minorEastAsia" w:hAnsi="Arial" w:cs="Arial"/>
          <w:sz w:val="20"/>
          <w:szCs w:val="20"/>
        </w:rPr>
        <w:t xml:space="preserve">, T. (2011). Population, movements and habitat choice of Snowy Owls </w:t>
      </w:r>
      <w:r w:rsidRPr="00FB4F21">
        <w:rPr>
          <w:rFonts w:ascii="Arial" w:eastAsiaTheme="minorEastAsia" w:hAnsi="Arial" w:cs="Arial"/>
          <w:i/>
          <w:iCs/>
          <w:sz w:val="20"/>
          <w:szCs w:val="20"/>
        </w:rPr>
        <w:t xml:space="preserve">Bubo </w:t>
      </w:r>
      <w:proofErr w:type="spellStart"/>
      <w:r w:rsidRPr="00FB4F21">
        <w:rPr>
          <w:rFonts w:ascii="Arial" w:eastAsiaTheme="minorEastAsia" w:hAnsi="Arial" w:cs="Arial"/>
          <w:i/>
          <w:iCs/>
          <w:sz w:val="20"/>
          <w:szCs w:val="20"/>
        </w:rPr>
        <w:t>scandiacus</w:t>
      </w:r>
      <w:proofErr w:type="spellEnd"/>
      <w:r w:rsidRPr="00FB4F21">
        <w:rPr>
          <w:rFonts w:ascii="Arial" w:eastAsiaTheme="minorEastAsia" w:hAnsi="Arial" w:cs="Arial"/>
          <w:sz w:val="20"/>
          <w:szCs w:val="20"/>
        </w:rPr>
        <w:t>. Annual Report 2011. - NINA Report 813. 20 pp. (</w:t>
      </w:r>
      <w:r w:rsidRPr="00FB4F21">
        <w:rPr>
          <w:rFonts w:ascii="Arial" w:eastAsiaTheme="minorEastAsia" w:hAnsi="Arial" w:cs="Arial"/>
          <w:i/>
          <w:iCs/>
          <w:sz w:val="20"/>
          <w:szCs w:val="20"/>
        </w:rPr>
        <w:t>In Norwegian with English abstract</w:t>
      </w:r>
      <w:r w:rsidRPr="00FB4F21">
        <w:rPr>
          <w:rFonts w:ascii="Arial" w:eastAsiaTheme="minorEastAsia" w:hAnsi="Arial" w:cs="Arial"/>
          <w:sz w:val="20"/>
          <w:szCs w:val="20"/>
        </w:rPr>
        <w:t>).</w:t>
      </w:r>
    </w:p>
    <w:p w14:paraId="4FC9ABDB" w14:textId="77777777" w:rsidR="00006C14" w:rsidRPr="00FB4F21" w:rsidRDefault="00000000">
      <w:pPr>
        <w:spacing w:after="80"/>
        <w:ind w:left="426" w:hanging="426"/>
        <w:rPr>
          <w:rFonts w:ascii="Arial" w:eastAsiaTheme="minorEastAsia" w:hAnsi="Arial" w:cs="Arial"/>
          <w:sz w:val="20"/>
          <w:szCs w:val="20"/>
        </w:rPr>
      </w:pPr>
      <w:r w:rsidRPr="00FB4F21">
        <w:rPr>
          <w:rFonts w:ascii="Arial" w:eastAsiaTheme="minorEastAsia" w:hAnsi="Arial" w:cs="Arial"/>
          <w:sz w:val="20"/>
          <w:szCs w:val="20"/>
        </w:rPr>
        <w:t xml:space="preserve">Jacobsen, K.-O., Øien, I.J., Solheim, R. &amp; </w:t>
      </w:r>
      <w:proofErr w:type="spellStart"/>
      <w:r w:rsidRPr="00FB4F21">
        <w:rPr>
          <w:rFonts w:ascii="Arial" w:eastAsiaTheme="minorEastAsia" w:hAnsi="Arial" w:cs="Arial"/>
          <w:sz w:val="20"/>
          <w:szCs w:val="20"/>
        </w:rPr>
        <w:t>Aarvak</w:t>
      </w:r>
      <w:proofErr w:type="spellEnd"/>
      <w:r w:rsidRPr="00FB4F21">
        <w:rPr>
          <w:rFonts w:ascii="Arial" w:eastAsiaTheme="minorEastAsia" w:hAnsi="Arial" w:cs="Arial"/>
          <w:sz w:val="20"/>
          <w:szCs w:val="20"/>
        </w:rPr>
        <w:t xml:space="preserve">, T. (2014). Present knowledge and threats to Snowy Owl </w:t>
      </w:r>
      <w:r w:rsidRPr="00FB4F21">
        <w:rPr>
          <w:rFonts w:ascii="Arial" w:eastAsiaTheme="minorEastAsia" w:hAnsi="Arial" w:cs="Arial"/>
          <w:i/>
          <w:iCs/>
          <w:sz w:val="20"/>
          <w:szCs w:val="20"/>
        </w:rPr>
        <w:t xml:space="preserve">Bubo </w:t>
      </w:r>
      <w:proofErr w:type="spellStart"/>
      <w:r w:rsidRPr="00FB4F21">
        <w:rPr>
          <w:rFonts w:ascii="Arial" w:eastAsiaTheme="minorEastAsia" w:hAnsi="Arial" w:cs="Arial"/>
          <w:i/>
          <w:iCs/>
          <w:sz w:val="20"/>
          <w:szCs w:val="20"/>
        </w:rPr>
        <w:t>scandiacus</w:t>
      </w:r>
      <w:proofErr w:type="spellEnd"/>
      <w:r w:rsidRPr="00FB4F21">
        <w:rPr>
          <w:rFonts w:ascii="Arial" w:eastAsiaTheme="minorEastAsia" w:hAnsi="Arial" w:cs="Arial"/>
          <w:i/>
          <w:iCs/>
          <w:sz w:val="20"/>
          <w:szCs w:val="20"/>
        </w:rPr>
        <w:t xml:space="preserve"> </w:t>
      </w:r>
      <w:r w:rsidRPr="00FB4F21">
        <w:rPr>
          <w:rFonts w:ascii="Arial" w:eastAsiaTheme="minorEastAsia" w:hAnsi="Arial" w:cs="Arial"/>
          <w:sz w:val="20"/>
          <w:szCs w:val="20"/>
        </w:rPr>
        <w:t>in Norway</w:t>
      </w:r>
      <w:r w:rsidRPr="00FB4F21">
        <w:rPr>
          <w:rFonts w:ascii="Arial" w:eastAsiaTheme="minorEastAsia" w:hAnsi="Arial" w:cs="Arial"/>
          <w:i/>
          <w:iCs/>
          <w:sz w:val="20"/>
          <w:szCs w:val="20"/>
        </w:rPr>
        <w:t xml:space="preserve">. </w:t>
      </w:r>
      <w:r w:rsidRPr="00FB4F21">
        <w:rPr>
          <w:rFonts w:ascii="Arial" w:eastAsiaTheme="minorEastAsia" w:hAnsi="Arial" w:cs="Arial"/>
          <w:sz w:val="20"/>
          <w:szCs w:val="20"/>
        </w:rPr>
        <w:t xml:space="preserve">NINA Report 727. 69 </w:t>
      </w:r>
      <w:proofErr w:type="gramStart"/>
      <w:r w:rsidRPr="00FB4F21">
        <w:rPr>
          <w:rFonts w:ascii="Arial" w:eastAsiaTheme="minorEastAsia" w:hAnsi="Arial" w:cs="Arial"/>
          <w:sz w:val="20"/>
          <w:szCs w:val="20"/>
        </w:rPr>
        <w:t>pp</w:t>
      </w:r>
      <w:proofErr w:type="gramEnd"/>
      <w:r w:rsidRPr="00FB4F21">
        <w:rPr>
          <w:rFonts w:ascii="Arial" w:eastAsiaTheme="minorEastAsia" w:hAnsi="Arial" w:cs="Arial"/>
          <w:sz w:val="20"/>
          <w:szCs w:val="20"/>
        </w:rPr>
        <w:t>. (</w:t>
      </w:r>
      <w:r w:rsidRPr="00FB4F21">
        <w:rPr>
          <w:rFonts w:ascii="Arial" w:eastAsiaTheme="minorEastAsia" w:hAnsi="Arial" w:cs="Arial"/>
          <w:i/>
          <w:iCs/>
          <w:sz w:val="20"/>
          <w:szCs w:val="20"/>
        </w:rPr>
        <w:t>In Norwegian with English abstract</w:t>
      </w:r>
      <w:r w:rsidRPr="00FB4F21">
        <w:rPr>
          <w:rFonts w:ascii="Arial" w:eastAsiaTheme="minorEastAsia" w:hAnsi="Arial" w:cs="Arial"/>
          <w:sz w:val="20"/>
          <w:szCs w:val="20"/>
        </w:rPr>
        <w:t>).</w:t>
      </w:r>
    </w:p>
    <w:p w14:paraId="06D2E05B" w14:textId="77777777" w:rsidR="00006C14" w:rsidRPr="00FB4F21" w:rsidRDefault="00000000">
      <w:pPr>
        <w:spacing w:after="80"/>
        <w:ind w:left="426" w:hanging="426"/>
        <w:rPr>
          <w:rFonts w:ascii="Arial" w:hAnsi="Arial" w:cs="Arial"/>
          <w:bCs/>
          <w:sz w:val="20"/>
          <w:szCs w:val="20"/>
        </w:rPr>
      </w:pPr>
      <w:r w:rsidRPr="00FB4F21">
        <w:rPr>
          <w:rFonts w:ascii="Arial" w:hAnsi="Arial" w:cs="Arial"/>
          <w:sz w:val="20"/>
          <w:szCs w:val="20"/>
        </w:rPr>
        <w:t xml:space="preserve">Jacobsen, K.-O., Solheim, R., Øien, I.J. &amp; </w:t>
      </w:r>
      <w:proofErr w:type="spellStart"/>
      <w:r w:rsidRPr="00FB4F21">
        <w:rPr>
          <w:rFonts w:ascii="Arial" w:hAnsi="Arial" w:cs="Arial"/>
          <w:sz w:val="20"/>
          <w:szCs w:val="20"/>
        </w:rPr>
        <w:t>Aarvak</w:t>
      </w:r>
      <w:proofErr w:type="spellEnd"/>
      <w:r w:rsidRPr="00FB4F21">
        <w:rPr>
          <w:rFonts w:ascii="Arial" w:hAnsi="Arial" w:cs="Arial"/>
          <w:sz w:val="20"/>
          <w:szCs w:val="20"/>
        </w:rPr>
        <w:t>, T. (2019). Ecology and occurrence of Snowy Owl in Norway. Annual Report 2019. NINA Report 1753. Norwegian Institute for Nature Research</w:t>
      </w:r>
      <w:r w:rsidRPr="00FB4F21">
        <w:rPr>
          <w:rFonts w:ascii="Arial" w:hAnsi="Arial" w:cs="Arial"/>
          <w:b/>
          <w:bCs/>
          <w:sz w:val="20"/>
          <w:szCs w:val="20"/>
        </w:rPr>
        <w:t>.</w:t>
      </w:r>
    </w:p>
    <w:p w14:paraId="62F5B6D5" w14:textId="77777777" w:rsidR="00006C14" w:rsidRPr="00FB4F21" w:rsidRDefault="00000000">
      <w:pPr>
        <w:spacing w:after="80"/>
        <w:ind w:left="426" w:hanging="426"/>
        <w:rPr>
          <w:rFonts w:ascii="Arial" w:eastAsiaTheme="minorEastAsia" w:hAnsi="Arial" w:cs="Arial"/>
          <w:sz w:val="20"/>
          <w:szCs w:val="20"/>
        </w:rPr>
      </w:pPr>
      <w:r w:rsidRPr="00FB4F21">
        <w:rPr>
          <w:rFonts w:ascii="Arial" w:hAnsi="Arial" w:cs="Arial"/>
          <w:bCs/>
          <w:sz w:val="20"/>
          <w:szCs w:val="20"/>
        </w:rPr>
        <w:t xml:space="preserve">Jacobsen, K.-O., Øien, I.J., </w:t>
      </w:r>
      <w:r w:rsidRPr="00FB4F21">
        <w:rPr>
          <w:rFonts w:ascii="Arial" w:hAnsi="Arial" w:cs="Arial"/>
          <w:bCs/>
          <w:sz w:val="20"/>
          <w:szCs w:val="20"/>
          <w:lang w:val="nn-NO"/>
        </w:rPr>
        <w:t xml:space="preserve">Aarvak, T., </w:t>
      </w:r>
      <w:r w:rsidRPr="00FB4F21">
        <w:rPr>
          <w:rFonts w:ascii="Arial" w:hAnsi="Arial" w:cs="Arial"/>
          <w:bCs/>
          <w:sz w:val="20"/>
          <w:szCs w:val="20"/>
        </w:rPr>
        <w:t xml:space="preserve">Solheim, R., </w:t>
      </w:r>
      <w:r w:rsidRPr="00FB4F21">
        <w:rPr>
          <w:rFonts w:ascii="Arial" w:hAnsi="Arial" w:cs="Arial"/>
          <w:bCs/>
          <w:sz w:val="20"/>
          <w:szCs w:val="20"/>
          <w:lang w:val="nn-NO"/>
        </w:rPr>
        <w:t>Baalsrud, H.T. &amp; Enevoldsen, E.L.G.  (2023).</w:t>
      </w:r>
      <w:r w:rsidRPr="00FB4F21">
        <w:rPr>
          <w:rFonts w:ascii="Arial" w:hAnsi="Arial" w:cs="Arial"/>
          <w:bCs/>
          <w:sz w:val="20"/>
          <w:szCs w:val="20"/>
        </w:rPr>
        <w:t xml:space="preserve"> Ecology and occurrence of Snowy Owl in Norway. Annual Report 2023. NINA Report 2401. Norwegian Institute for Nature Research.</w:t>
      </w:r>
    </w:p>
    <w:p w14:paraId="0773F6EE" w14:textId="77777777" w:rsidR="00006C14" w:rsidRPr="00FB4F21" w:rsidRDefault="00000000">
      <w:pPr>
        <w:pStyle w:val="PlainText"/>
        <w:spacing w:after="80"/>
        <w:ind w:left="426" w:hanging="426"/>
        <w:rPr>
          <w:rStyle w:val="LitteraturNINATegn"/>
          <w:sz w:val="20"/>
          <w:szCs w:val="20"/>
          <w:lang w:val="en-US"/>
        </w:rPr>
      </w:pPr>
      <w:r w:rsidRPr="00FB4F21">
        <w:rPr>
          <w:rStyle w:val="LitteraturNINATegn"/>
          <w:sz w:val="20"/>
          <w:szCs w:val="20"/>
          <w:lang w:val="en-US"/>
        </w:rPr>
        <w:t xml:space="preserve">Kerlinger, P. &amp; Lein, M.R. (1988). Causes of mortality, fat condition, and weights of </w:t>
      </w:r>
      <w:proofErr w:type="gramStart"/>
      <w:r w:rsidRPr="00FB4F21">
        <w:rPr>
          <w:rStyle w:val="LitteraturNINATegn"/>
          <w:sz w:val="20"/>
          <w:szCs w:val="20"/>
          <w:lang w:val="en-US"/>
        </w:rPr>
        <w:t>wintering</w:t>
      </w:r>
      <w:proofErr w:type="gramEnd"/>
      <w:r w:rsidRPr="00FB4F21">
        <w:rPr>
          <w:rStyle w:val="LitteraturNINATegn"/>
          <w:sz w:val="20"/>
          <w:szCs w:val="20"/>
          <w:lang w:val="en-US"/>
        </w:rPr>
        <w:t xml:space="preserve"> snowy owls. </w:t>
      </w:r>
      <w:proofErr w:type="spellStart"/>
      <w:proofErr w:type="gramStart"/>
      <w:r w:rsidRPr="00FB4F21">
        <w:rPr>
          <w:rStyle w:val="LitteraturNINATegn"/>
          <w:sz w:val="20"/>
          <w:szCs w:val="20"/>
          <w:lang w:val="en-US"/>
        </w:rPr>
        <w:t>J.Field</w:t>
      </w:r>
      <w:proofErr w:type="spellEnd"/>
      <w:proofErr w:type="gramEnd"/>
      <w:r w:rsidRPr="00FB4F21">
        <w:rPr>
          <w:rStyle w:val="LitteraturNINATegn"/>
          <w:sz w:val="20"/>
          <w:szCs w:val="20"/>
          <w:lang w:val="en-US"/>
        </w:rPr>
        <w:t xml:space="preserve"> </w:t>
      </w:r>
      <w:proofErr w:type="spellStart"/>
      <w:r w:rsidRPr="00FB4F21">
        <w:rPr>
          <w:rStyle w:val="LitteraturNINATegn"/>
          <w:sz w:val="20"/>
          <w:szCs w:val="20"/>
          <w:lang w:val="en-US"/>
        </w:rPr>
        <w:t>Ornithol</w:t>
      </w:r>
      <w:proofErr w:type="spellEnd"/>
      <w:r w:rsidRPr="00FB4F21">
        <w:rPr>
          <w:rStyle w:val="LitteraturNINATegn"/>
          <w:sz w:val="20"/>
          <w:szCs w:val="20"/>
          <w:lang w:val="en-US"/>
        </w:rPr>
        <w:t>., 59:7-12.</w:t>
      </w:r>
    </w:p>
    <w:p w14:paraId="06D4AB02" w14:textId="77777777" w:rsidR="00006C14" w:rsidRPr="00FB4F21" w:rsidRDefault="00000000">
      <w:pPr>
        <w:pStyle w:val="PlainText"/>
        <w:spacing w:after="80"/>
        <w:ind w:left="426" w:hanging="426"/>
        <w:rPr>
          <w:rStyle w:val="LitteraturNINATegn"/>
          <w:sz w:val="20"/>
          <w:szCs w:val="20"/>
          <w:lang w:val="sv-SE"/>
        </w:rPr>
      </w:pPr>
      <w:r w:rsidRPr="00FB4F21">
        <w:rPr>
          <w:rStyle w:val="LitteraturNINATegn"/>
          <w:sz w:val="20"/>
          <w:szCs w:val="20"/>
          <w:lang w:val="en-US"/>
        </w:rPr>
        <w:t xml:space="preserve">Latham, J. (1801). </w:t>
      </w:r>
      <w:proofErr w:type="spellStart"/>
      <w:r w:rsidRPr="00FB4F21">
        <w:rPr>
          <w:rStyle w:val="LitteraturNINATegn"/>
          <w:iCs/>
          <w:sz w:val="20"/>
          <w:szCs w:val="20"/>
          <w:lang w:val="en-US"/>
        </w:rPr>
        <w:t>Supplementum</w:t>
      </w:r>
      <w:proofErr w:type="spellEnd"/>
      <w:r w:rsidRPr="00FB4F21">
        <w:rPr>
          <w:rStyle w:val="LitteraturNINATegn"/>
          <w:iCs/>
          <w:sz w:val="20"/>
          <w:szCs w:val="20"/>
          <w:lang w:val="en-US"/>
        </w:rPr>
        <w:t xml:space="preserve"> Indicis </w:t>
      </w:r>
      <w:proofErr w:type="spellStart"/>
      <w:r w:rsidRPr="00FB4F21">
        <w:rPr>
          <w:rStyle w:val="LitteraturNINATegn"/>
          <w:iCs/>
          <w:sz w:val="20"/>
          <w:szCs w:val="20"/>
          <w:lang w:val="en-US"/>
        </w:rPr>
        <w:t>ornithologici</w:t>
      </w:r>
      <w:proofErr w:type="spellEnd"/>
      <w:r w:rsidRPr="00FB4F21">
        <w:rPr>
          <w:rStyle w:val="LitteraturNINATegn"/>
          <w:iCs/>
          <w:sz w:val="20"/>
          <w:szCs w:val="20"/>
          <w:lang w:val="en-US"/>
        </w:rPr>
        <w:t xml:space="preserve"> </w:t>
      </w:r>
      <w:proofErr w:type="spellStart"/>
      <w:r w:rsidRPr="00FB4F21">
        <w:rPr>
          <w:rStyle w:val="LitteraturNINATegn"/>
          <w:iCs/>
          <w:sz w:val="20"/>
          <w:szCs w:val="20"/>
          <w:lang w:val="en-US"/>
        </w:rPr>
        <w:t>sive</w:t>
      </w:r>
      <w:proofErr w:type="spellEnd"/>
      <w:r w:rsidRPr="00FB4F21">
        <w:rPr>
          <w:rStyle w:val="LitteraturNINATegn"/>
          <w:iCs/>
          <w:sz w:val="20"/>
          <w:szCs w:val="20"/>
          <w:lang w:val="en-US"/>
        </w:rPr>
        <w:t xml:space="preserve"> </w:t>
      </w:r>
      <w:proofErr w:type="spellStart"/>
      <w:r w:rsidRPr="00FB4F21">
        <w:rPr>
          <w:rStyle w:val="LitteraturNINATegn"/>
          <w:iCs/>
          <w:sz w:val="20"/>
          <w:szCs w:val="20"/>
          <w:lang w:val="en-US"/>
        </w:rPr>
        <w:t>Systematis</w:t>
      </w:r>
      <w:proofErr w:type="spellEnd"/>
      <w:r w:rsidRPr="00FB4F21">
        <w:rPr>
          <w:rStyle w:val="LitteraturNINATegn"/>
          <w:iCs/>
          <w:sz w:val="20"/>
          <w:szCs w:val="20"/>
          <w:lang w:val="en-US"/>
        </w:rPr>
        <w:t xml:space="preserve"> </w:t>
      </w:r>
      <w:proofErr w:type="spellStart"/>
      <w:r w:rsidRPr="00FB4F21">
        <w:rPr>
          <w:rStyle w:val="LitteraturNINATegn"/>
          <w:iCs/>
          <w:sz w:val="20"/>
          <w:szCs w:val="20"/>
          <w:lang w:val="en-US"/>
        </w:rPr>
        <w:t>ornithologiae</w:t>
      </w:r>
      <w:proofErr w:type="spellEnd"/>
      <w:r w:rsidRPr="00FB4F21">
        <w:rPr>
          <w:rStyle w:val="LitteraturNINATegn"/>
          <w:iCs/>
          <w:sz w:val="20"/>
          <w:szCs w:val="20"/>
          <w:lang w:val="en-US"/>
        </w:rPr>
        <w:t>.</w:t>
      </w:r>
      <w:r w:rsidRPr="00FB4F21">
        <w:rPr>
          <w:rStyle w:val="LitteraturNINATegn"/>
          <w:sz w:val="20"/>
          <w:szCs w:val="20"/>
          <w:lang w:val="en-US"/>
        </w:rPr>
        <w:t xml:space="preserve"> i-lxxiv. </w:t>
      </w:r>
      <w:r w:rsidRPr="00FB4F21">
        <w:rPr>
          <w:rStyle w:val="LitteraturNINATegn"/>
          <w:sz w:val="20"/>
          <w:szCs w:val="20"/>
          <w:lang w:val="sv-SE"/>
        </w:rPr>
        <w:t xml:space="preserve">London. p.14 </w:t>
      </w:r>
    </w:p>
    <w:p w14:paraId="27B11517" w14:textId="77777777" w:rsidR="00006C14" w:rsidRPr="00FB4F21" w:rsidRDefault="00000000">
      <w:pPr>
        <w:pStyle w:val="PlainText"/>
        <w:spacing w:after="80"/>
        <w:ind w:left="426" w:hanging="426"/>
        <w:rPr>
          <w:rStyle w:val="LitteraturNINATegn"/>
          <w:sz w:val="20"/>
          <w:szCs w:val="20"/>
        </w:rPr>
      </w:pPr>
      <w:r w:rsidRPr="00FB4F21">
        <w:rPr>
          <w:rStyle w:val="LitteraturNINATegn"/>
          <w:sz w:val="20"/>
          <w:szCs w:val="20"/>
          <w:lang w:val="en-US"/>
        </w:rPr>
        <w:t xml:space="preserve">Lind, H. (1993). Different ecology in male and female wintering Snowy Owls </w:t>
      </w:r>
      <w:r w:rsidRPr="00FB4F21">
        <w:rPr>
          <w:rStyle w:val="LitteraturNINATegn"/>
          <w:i/>
          <w:iCs/>
          <w:sz w:val="20"/>
          <w:szCs w:val="20"/>
          <w:lang w:val="en-US"/>
        </w:rPr>
        <w:t xml:space="preserve">Nyctea </w:t>
      </w:r>
      <w:proofErr w:type="spellStart"/>
      <w:r w:rsidRPr="00FB4F21">
        <w:rPr>
          <w:rStyle w:val="LitteraturNINATegn"/>
          <w:i/>
          <w:iCs/>
          <w:sz w:val="20"/>
          <w:szCs w:val="20"/>
          <w:lang w:val="en-US"/>
        </w:rPr>
        <w:t>scandiaca</w:t>
      </w:r>
      <w:proofErr w:type="spellEnd"/>
      <w:r w:rsidRPr="00FB4F21">
        <w:rPr>
          <w:rStyle w:val="LitteraturNINATegn"/>
          <w:sz w:val="20"/>
          <w:szCs w:val="20"/>
          <w:lang w:val="en-US"/>
        </w:rPr>
        <w:t xml:space="preserve"> L. in Sweden due to </w:t>
      </w:r>
      <w:proofErr w:type="spellStart"/>
      <w:r w:rsidRPr="00FB4F21">
        <w:rPr>
          <w:rStyle w:val="LitteraturNINATegn"/>
          <w:sz w:val="20"/>
          <w:szCs w:val="20"/>
          <w:lang w:val="en-US"/>
        </w:rPr>
        <w:t>colour</w:t>
      </w:r>
      <w:proofErr w:type="spellEnd"/>
      <w:r w:rsidRPr="00FB4F21">
        <w:rPr>
          <w:rStyle w:val="LitteraturNINATegn"/>
          <w:sz w:val="20"/>
          <w:szCs w:val="20"/>
          <w:lang w:val="en-US"/>
        </w:rPr>
        <w:t xml:space="preserve"> and size dimorphism. </w:t>
      </w:r>
      <w:r w:rsidRPr="00FB4F21">
        <w:rPr>
          <w:rStyle w:val="LitteraturNINATegn"/>
          <w:sz w:val="20"/>
          <w:szCs w:val="20"/>
        </w:rPr>
        <w:t>Ornis Svecica 3: 147-158</w:t>
      </w:r>
    </w:p>
    <w:p w14:paraId="4F82D105" w14:textId="77777777" w:rsidR="00006C14" w:rsidRPr="00FB4F21" w:rsidRDefault="00000000">
      <w:pPr>
        <w:pStyle w:val="PlainText"/>
        <w:spacing w:after="80"/>
        <w:ind w:left="426" w:hanging="426"/>
        <w:rPr>
          <w:rStyle w:val="LitteraturNINATegn"/>
          <w:sz w:val="20"/>
          <w:szCs w:val="20"/>
          <w:lang w:val="sv-SE"/>
        </w:rPr>
      </w:pPr>
      <w:r w:rsidRPr="00FB4F21">
        <w:rPr>
          <w:rStyle w:val="LitteraturNINATegn"/>
          <w:sz w:val="20"/>
          <w:szCs w:val="20"/>
          <w:lang w:val="sv-SE"/>
        </w:rPr>
        <w:t xml:space="preserve">Linnaeus, C. (1758). </w:t>
      </w:r>
      <w:r w:rsidRPr="00FB4F21">
        <w:rPr>
          <w:rStyle w:val="LitteraturNINATegn"/>
          <w:iCs/>
          <w:sz w:val="20"/>
          <w:szCs w:val="20"/>
          <w:lang w:val="sv-SE"/>
        </w:rPr>
        <w:t>Systema Naturae</w:t>
      </w:r>
      <w:r w:rsidRPr="00FB4F21">
        <w:rPr>
          <w:rStyle w:val="LitteraturNINATegn"/>
          <w:i/>
          <w:sz w:val="20"/>
          <w:szCs w:val="20"/>
          <w:lang w:val="sv-SE"/>
        </w:rPr>
        <w:t xml:space="preserve"> (Syst. Nat.)</w:t>
      </w:r>
      <w:r w:rsidRPr="00FB4F21">
        <w:rPr>
          <w:rStyle w:val="LitteraturNINATegn"/>
          <w:sz w:val="20"/>
          <w:szCs w:val="20"/>
          <w:lang w:val="sv-SE"/>
        </w:rPr>
        <w:t xml:space="preserve"> ed. 10: p 92.</w:t>
      </w:r>
    </w:p>
    <w:p w14:paraId="68999976" w14:textId="77777777" w:rsidR="00006C14" w:rsidRPr="00FB4F21" w:rsidRDefault="00000000">
      <w:pPr>
        <w:pStyle w:val="PlainText"/>
        <w:spacing w:after="80"/>
        <w:ind w:left="426" w:hanging="426"/>
        <w:rPr>
          <w:rStyle w:val="LitteraturNINATegn"/>
          <w:sz w:val="20"/>
          <w:szCs w:val="20"/>
          <w:lang w:val="de-DE"/>
        </w:rPr>
      </w:pPr>
      <w:r w:rsidRPr="00FB4F21">
        <w:rPr>
          <w:rStyle w:val="LitteraturNINATegn"/>
          <w:sz w:val="20"/>
          <w:szCs w:val="20"/>
        </w:rPr>
        <w:t xml:space="preserve">Løvenskiold, H.L. (1964). </w:t>
      </w:r>
      <w:r w:rsidRPr="00FB4F21">
        <w:rPr>
          <w:rStyle w:val="LitteraturNINATegn"/>
          <w:iCs/>
          <w:sz w:val="20"/>
          <w:szCs w:val="20"/>
        </w:rPr>
        <w:t>Avifauna Svalbardensis.</w:t>
      </w:r>
      <w:r w:rsidRPr="00FB4F21">
        <w:rPr>
          <w:rStyle w:val="LitteraturNINATegn"/>
          <w:sz w:val="20"/>
          <w:szCs w:val="20"/>
        </w:rPr>
        <w:t xml:space="preserve"> </w:t>
      </w:r>
      <w:r w:rsidRPr="00FB4F21">
        <w:rPr>
          <w:rStyle w:val="LitteraturNINATegn"/>
          <w:sz w:val="20"/>
          <w:szCs w:val="20"/>
          <w:lang w:val="da-DK"/>
        </w:rPr>
        <w:t xml:space="preserve">Nor. Polarinst. Skr. 129. </w:t>
      </w:r>
      <w:r w:rsidRPr="00FB4F21">
        <w:rPr>
          <w:rStyle w:val="LitteraturNINATegn"/>
          <w:sz w:val="20"/>
          <w:szCs w:val="20"/>
          <w:lang w:val="de-DE"/>
        </w:rPr>
        <w:t>460 pp.</w:t>
      </w:r>
    </w:p>
    <w:p w14:paraId="67A12C3D" w14:textId="77777777" w:rsidR="00006C14" w:rsidRPr="00FB4F21" w:rsidRDefault="00000000">
      <w:pPr>
        <w:spacing w:after="80"/>
        <w:ind w:left="426" w:hanging="426"/>
        <w:rPr>
          <w:rFonts w:ascii="Arial" w:eastAsiaTheme="minorEastAsia" w:hAnsi="Arial" w:cs="Arial"/>
          <w:sz w:val="20"/>
          <w:szCs w:val="20"/>
        </w:rPr>
      </w:pPr>
      <w:r w:rsidRPr="00FB4F21">
        <w:rPr>
          <w:rFonts w:ascii="Arial" w:eastAsiaTheme="minorEastAsia" w:hAnsi="Arial" w:cs="Arial"/>
          <w:sz w:val="20"/>
          <w:szCs w:val="20"/>
          <w:lang w:val="de-DE"/>
        </w:rPr>
        <w:t xml:space="preserve">Marthinsen, G., Wennerberg, L., Solheim, R. and Lifjeld, J.T. (2009). </w:t>
      </w:r>
      <w:r w:rsidRPr="00FB4F21">
        <w:rPr>
          <w:rFonts w:ascii="Arial" w:eastAsiaTheme="minorEastAsia" w:hAnsi="Arial" w:cs="Arial"/>
          <w:sz w:val="20"/>
          <w:szCs w:val="20"/>
        </w:rPr>
        <w:t xml:space="preserve">No phylogeographic structure in the circumpolar snowy owl (Bubo </w:t>
      </w:r>
      <w:proofErr w:type="spellStart"/>
      <w:r w:rsidRPr="00FB4F21">
        <w:rPr>
          <w:rFonts w:ascii="Arial" w:eastAsiaTheme="minorEastAsia" w:hAnsi="Arial" w:cs="Arial"/>
          <w:sz w:val="20"/>
          <w:szCs w:val="20"/>
        </w:rPr>
        <w:t>scandiacus</w:t>
      </w:r>
      <w:proofErr w:type="spellEnd"/>
      <w:r w:rsidRPr="00FB4F21">
        <w:rPr>
          <w:rFonts w:ascii="Arial" w:eastAsiaTheme="minorEastAsia" w:hAnsi="Arial" w:cs="Arial"/>
          <w:sz w:val="20"/>
          <w:szCs w:val="20"/>
        </w:rPr>
        <w:t xml:space="preserve">). Conservation Genetics, 10, pp. 923–933. </w:t>
      </w:r>
      <w:hyperlink r:id="rId29">
        <w:r w:rsidR="00006C14" w:rsidRPr="00FB4F21">
          <w:rPr>
            <w:rStyle w:val="Hyperlink"/>
            <w:rFonts w:ascii="Arial" w:eastAsiaTheme="minorEastAsia" w:hAnsi="Arial" w:cs="Arial"/>
            <w:color w:val="0000FF"/>
            <w:sz w:val="20"/>
            <w:szCs w:val="20"/>
          </w:rPr>
          <w:t>https://doi.org/10.1007/s10592-008-9581-6</w:t>
        </w:r>
      </w:hyperlink>
      <w:r w:rsidRPr="00FB4F21">
        <w:rPr>
          <w:rFonts w:ascii="Arial" w:eastAsiaTheme="minorEastAsia" w:hAnsi="Arial" w:cs="Arial"/>
          <w:sz w:val="20"/>
          <w:szCs w:val="20"/>
        </w:rPr>
        <w:t xml:space="preserve"> </w:t>
      </w:r>
    </w:p>
    <w:p w14:paraId="2D2B2157" w14:textId="77777777" w:rsidR="00006C14" w:rsidRPr="00FB4F21" w:rsidRDefault="00000000">
      <w:pPr>
        <w:spacing w:after="80"/>
        <w:ind w:left="426" w:hanging="426"/>
        <w:rPr>
          <w:rFonts w:ascii="Arial" w:eastAsiaTheme="minorEastAsia" w:hAnsi="Arial" w:cs="Arial"/>
          <w:sz w:val="20"/>
          <w:szCs w:val="20"/>
        </w:rPr>
      </w:pPr>
      <w:r w:rsidRPr="00FB4F21">
        <w:rPr>
          <w:rFonts w:ascii="Arial" w:eastAsiaTheme="minorEastAsia" w:hAnsi="Arial" w:cs="Arial"/>
          <w:sz w:val="20"/>
          <w:szCs w:val="20"/>
        </w:rPr>
        <w:t xml:space="preserve">McCabe, R.A., </w:t>
      </w:r>
      <w:proofErr w:type="spellStart"/>
      <w:r w:rsidRPr="00FB4F21">
        <w:rPr>
          <w:rFonts w:ascii="Arial" w:eastAsiaTheme="minorEastAsia" w:hAnsi="Arial" w:cs="Arial"/>
          <w:sz w:val="20"/>
          <w:szCs w:val="20"/>
        </w:rPr>
        <w:t>Aarvak</w:t>
      </w:r>
      <w:proofErr w:type="spellEnd"/>
      <w:r w:rsidRPr="00FB4F21">
        <w:rPr>
          <w:rFonts w:ascii="Arial" w:eastAsiaTheme="minorEastAsia" w:hAnsi="Arial" w:cs="Arial"/>
          <w:sz w:val="20"/>
          <w:szCs w:val="20"/>
        </w:rPr>
        <w:t xml:space="preserve">, T., Aebischer, A., Bates, K., Bety, J., </w:t>
      </w:r>
      <w:proofErr w:type="spellStart"/>
      <w:r w:rsidRPr="00FB4F21">
        <w:rPr>
          <w:rFonts w:ascii="Arial" w:eastAsiaTheme="minorEastAsia" w:hAnsi="Arial" w:cs="Arial"/>
          <w:sz w:val="20"/>
          <w:szCs w:val="20"/>
        </w:rPr>
        <w:t>Bollache</w:t>
      </w:r>
      <w:proofErr w:type="spellEnd"/>
      <w:r w:rsidRPr="00FB4F21">
        <w:rPr>
          <w:rFonts w:ascii="Arial" w:eastAsiaTheme="minorEastAsia" w:hAnsi="Arial" w:cs="Arial"/>
          <w:sz w:val="20"/>
          <w:szCs w:val="20"/>
        </w:rPr>
        <w:t xml:space="preserve">, L., Brinker, D., Driscoll, C., Elliot, K.H., Fitzgerald, G., Fuller, M., Gauthier, G., Gilg, O., </w:t>
      </w:r>
      <w:proofErr w:type="spellStart"/>
      <w:r w:rsidRPr="00FB4F21">
        <w:rPr>
          <w:rFonts w:ascii="Arial" w:eastAsiaTheme="minorEastAsia" w:hAnsi="Arial" w:cs="Arial"/>
          <w:sz w:val="20"/>
          <w:szCs w:val="20"/>
        </w:rPr>
        <w:t>Gousy</w:t>
      </w:r>
      <w:proofErr w:type="spellEnd"/>
      <w:r w:rsidRPr="00FB4F21">
        <w:rPr>
          <w:rFonts w:ascii="Arial" w:eastAsiaTheme="minorEastAsia" w:hAnsi="Arial" w:cs="Arial"/>
          <w:sz w:val="20"/>
          <w:szCs w:val="20"/>
        </w:rPr>
        <w:t xml:space="preserve">-Leblanc, M., Holt, D., Jacobsen, K.-O., Johnson, D., Kulikova, O., Lang, J., Lecomte, N., McClure, C., McDonald, T., </w:t>
      </w:r>
      <w:proofErr w:type="spellStart"/>
      <w:r w:rsidRPr="00FB4F21">
        <w:rPr>
          <w:rFonts w:ascii="Arial" w:eastAsiaTheme="minorEastAsia" w:hAnsi="Arial" w:cs="Arial"/>
          <w:sz w:val="20"/>
          <w:szCs w:val="20"/>
        </w:rPr>
        <w:t>Menyushina</w:t>
      </w:r>
      <w:proofErr w:type="spellEnd"/>
      <w:r w:rsidRPr="00FB4F21">
        <w:rPr>
          <w:rFonts w:ascii="Arial" w:eastAsiaTheme="minorEastAsia" w:hAnsi="Arial" w:cs="Arial"/>
          <w:sz w:val="20"/>
          <w:szCs w:val="20"/>
        </w:rPr>
        <w:t xml:space="preserve">, I., Miller, E., Morozov, V.V., Øien, I.J., Robillard, A., Rolek, B., Sittler, B., Smith, N., Sokolov, A., Sokolova, N., Solheim, R., Soloviev, M., Stoffel, M., Weidensaul, S., Wiebe, K.L., </w:t>
      </w:r>
      <w:proofErr w:type="spellStart"/>
      <w:r w:rsidRPr="00FB4F21">
        <w:rPr>
          <w:rFonts w:ascii="Arial" w:eastAsiaTheme="minorEastAsia" w:hAnsi="Arial" w:cs="Arial"/>
          <w:sz w:val="20"/>
          <w:szCs w:val="20"/>
        </w:rPr>
        <w:t>Zazelenchuck</w:t>
      </w:r>
      <w:proofErr w:type="spellEnd"/>
      <w:r w:rsidRPr="00FB4F21">
        <w:rPr>
          <w:rFonts w:ascii="Arial" w:eastAsiaTheme="minorEastAsia" w:hAnsi="Arial" w:cs="Arial"/>
          <w:sz w:val="20"/>
          <w:szCs w:val="20"/>
        </w:rPr>
        <w:t>, D. and Therrien, J.</w:t>
      </w:r>
      <w:r w:rsidRPr="00FB4F21">
        <w:rPr>
          <w:rFonts w:ascii="Arial" w:eastAsiaTheme="minorEastAsia" w:hAnsi="Arial" w:cs="Arial"/>
          <w:sz w:val="20"/>
          <w:szCs w:val="20"/>
        </w:rPr>
        <w:t xml:space="preserve">-F. (2024). Status assessment and conservation priorities for a circumpolar raptor: the Snowy Owl Bubo </w:t>
      </w:r>
      <w:proofErr w:type="spellStart"/>
      <w:r w:rsidRPr="00FB4F21">
        <w:rPr>
          <w:rFonts w:ascii="Arial" w:eastAsiaTheme="minorEastAsia" w:hAnsi="Arial" w:cs="Arial"/>
          <w:sz w:val="20"/>
          <w:szCs w:val="20"/>
        </w:rPr>
        <w:t>scandiacus</w:t>
      </w:r>
      <w:proofErr w:type="spellEnd"/>
      <w:r w:rsidRPr="00FB4F21">
        <w:rPr>
          <w:rFonts w:ascii="Arial" w:eastAsiaTheme="minorEastAsia" w:hAnsi="Arial" w:cs="Arial"/>
          <w:sz w:val="20"/>
          <w:szCs w:val="20"/>
        </w:rPr>
        <w:t xml:space="preserve">. Bird Conservation International, 34, e41, pp. 1–11. </w:t>
      </w:r>
      <w:hyperlink r:id="rId30">
        <w:r w:rsidR="00006C14" w:rsidRPr="00FB4F21">
          <w:rPr>
            <w:rStyle w:val="Hyperlink"/>
            <w:rFonts w:ascii="Arial" w:eastAsiaTheme="minorEastAsia" w:hAnsi="Arial" w:cs="Arial"/>
            <w:color w:val="0000FF"/>
            <w:sz w:val="20"/>
            <w:szCs w:val="20"/>
          </w:rPr>
          <w:t>https://doi.org/10.1017/S0959270924000248</w:t>
        </w:r>
      </w:hyperlink>
      <w:r w:rsidRPr="00FB4F21">
        <w:rPr>
          <w:rFonts w:ascii="Arial" w:eastAsiaTheme="minorEastAsia" w:hAnsi="Arial" w:cs="Arial"/>
          <w:sz w:val="20"/>
          <w:szCs w:val="20"/>
        </w:rPr>
        <w:t xml:space="preserve"> </w:t>
      </w:r>
    </w:p>
    <w:p w14:paraId="6AAABFC6" w14:textId="77777777" w:rsidR="00006C14" w:rsidRPr="00FB4F21" w:rsidRDefault="00000000">
      <w:pPr>
        <w:pStyle w:val="PlainText"/>
        <w:spacing w:after="80"/>
        <w:ind w:left="426" w:hanging="426"/>
        <w:rPr>
          <w:rStyle w:val="LitteraturNINATegn"/>
          <w:sz w:val="20"/>
          <w:szCs w:val="20"/>
          <w:lang w:val="en-US"/>
        </w:rPr>
      </w:pPr>
      <w:r w:rsidRPr="00FB4F21">
        <w:rPr>
          <w:rStyle w:val="LitteraturNINATegn"/>
          <w:sz w:val="20"/>
          <w:szCs w:val="20"/>
          <w:lang w:val="en-US"/>
        </w:rPr>
        <w:t xml:space="preserve">Mehlum, F. &amp; </w:t>
      </w:r>
      <w:proofErr w:type="spellStart"/>
      <w:r w:rsidRPr="00FB4F21">
        <w:rPr>
          <w:rStyle w:val="LitteraturNINATegn"/>
          <w:sz w:val="20"/>
          <w:szCs w:val="20"/>
          <w:lang w:val="en-US"/>
        </w:rPr>
        <w:t>Gjertz</w:t>
      </w:r>
      <w:proofErr w:type="spellEnd"/>
      <w:r w:rsidRPr="00FB4F21">
        <w:rPr>
          <w:rStyle w:val="LitteraturNINATegn"/>
          <w:sz w:val="20"/>
          <w:szCs w:val="20"/>
          <w:lang w:val="en-US"/>
        </w:rPr>
        <w:t>, I. (1998</w:t>
      </w:r>
      <w:proofErr w:type="gramStart"/>
      <w:r w:rsidRPr="00FB4F21">
        <w:rPr>
          <w:rStyle w:val="LitteraturNINATegn"/>
          <w:sz w:val="20"/>
          <w:szCs w:val="20"/>
          <w:lang w:val="en-US"/>
        </w:rPr>
        <w:t>).The</w:t>
      </w:r>
      <w:proofErr w:type="gramEnd"/>
      <w:r w:rsidRPr="00FB4F21">
        <w:rPr>
          <w:rStyle w:val="LitteraturNINATegn"/>
          <w:sz w:val="20"/>
          <w:szCs w:val="20"/>
          <w:lang w:val="en-US"/>
        </w:rPr>
        <w:t xml:space="preserve"> occurrence of the Snowy Owl </w:t>
      </w:r>
      <w:r w:rsidRPr="00FB4F21">
        <w:rPr>
          <w:rStyle w:val="LitteraturNINATegn"/>
          <w:i/>
          <w:sz w:val="20"/>
          <w:szCs w:val="20"/>
          <w:lang w:val="en-US"/>
        </w:rPr>
        <w:t xml:space="preserve">Nyctea </w:t>
      </w:r>
      <w:proofErr w:type="spellStart"/>
      <w:r w:rsidRPr="00FB4F21">
        <w:rPr>
          <w:rStyle w:val="LitteraturNINATegn"/>
          <w:i/>
          <w:sz w:val="20"/>
          <w:szCs w:val="20"/>
          <w:lang w:val="en-US"/>
        </w:rPr>
        <w:t>scandiaca</w:t>
      </w:r>
      <w:proofErr w:type="spellEnd"/>
      <w:r w:rsidRPr="00FB4F21">
        <w:rPr>
          <w:rStyle w:val="LitteraturNINATegn"/>
          <w:sz w:val="20"/>
          <w:szCs w:val="20"/>
          <w:lang w:val="en-US"/>
        </w:rPr>
        <w:t xml:space="preserve"> in Svalbard. Fauna </w:t>
      </w:r>
      <w:proofErr w:type="spellStart"/>
      <w:r w:rsidRPr="00FB4F21">
        <w:rPr>
          <w:rStyle w:val="LitteraturNINATegn"/>
          <w:sz w:val="20"/>
          <w:szCs w:val="20"/>
          <w:lang w:val="en-US"/>
        </w:rPr>
        <w:t>norv</w:t>
      </w:r>
      <w:proofErr w:type="spellEnd"/>
      <w:r w:rsidRPr="00FB4F21">
        <w:rPr>
          <w:rStyle w:val="LitteraturNINATegn"/>
          <w:sz w:val="20"/>
          <w:szCs w:val="20"/>
          <w:lang w:val="en-US"/>
        </w:rPr>
        <w:t xml:space="preserve">. Ser. C. </w:t>
      </w:r>
      <w:proofErr w:type="spellStart"/>
      <w:r w:rsidRPr="00FB4F21">
        <w:rPr>
          <w:rStyle w:val="LitteraturNINATegn"/>
          <w:sz w:val="20"/>
          <w:szCs w:val="20"/>
          <w:lang w:val="en-US"/>
        </w:rPr>
        <w:t>Cinclus</w:t>
      </w:r>
      <w:proofErr w:type="spellEnd"/>
      <w:r w:rsidRPr="00FB4F21">
        <w:rPr>
          <w:rStyle w:val="LitteraturNINATegn"/>
          <w:sz w:val="20"/>
          <w:szCs w:val="20"/>
          <w:lang w:val="en-US"/>
        </w:rPr>
        <w:t xml:space="preserve"> 21:7-16</w:t>
      </w:r>
    </w:p>
    <w:p w14:paraId="338BFF79" w14:textId="77777777" w:rsidR="00006C14" w:rsidRPr="00FB4F21" w:rsidRDefault="00000000">
      <w:pPr>
        <w:pStyle w:val="PlainText"/>
        <w:spacing w:after="80"/>
        <w:ind w:left="426" w:hanging="426"/>
        <w:rPr>
          <w:rStyle w:val="LitteraturNINATegn"/>
          <w:sz w:val="20"/>
          <w:szCs w:val="20"/>
          <w:lang w:val="en-US"/>
        </w:rPr>
      </w:pPr>
      <w:r w:rsidRPr="00FB4F21">
        <w:rPr>
          <w:rStyle w:val="LitteraturNINATegn"/>
          <w:sz w:val="20"/>
          <w:szCs w:val="20"/>
          <w:lang w:val="en-US"/>
        </w:rPr>
        <w:t xml:space="preserve">Mikkola, H. (1983). </w:t>
      </w:r>
      <w:r w:rsidRPr="00FB4F21">
        <w:rPr>
          <w:rStyle w:val="LitteraturNINATegn"/>
          <w:iCs/>
          <w:sz w:val="20"/>
          <w:szCs w:val="20"/>
          <w:lang w:val="en-US"/>
        </w:rPr>
        <w:t>Owls of Europe</w:t>
      </w:r>
      <w:r w:rsidRPr="00FB4F21">
        <w:rPr>
          <w:rStyle w:val="LitteraturNINATegn"/>
          <w:sz w:val="20"/>
          <w:szCs w:val="20"/>
          <w:lang w:val="en-US"/>
        </w:rPr>
        <w:t xml:space="preserve">. Calton, U.K.: T. and A.D. Poyser. 397 </w:t>
      </w:r>
      <w:proofErr w:type="gramStart"/>
      <w:r w:rsidRPr="00FB4F21">
        <w:rPr>
          <w:rStyle w:val="LitteraturNINATegn"/>
          <w:sz w:val="20"/>
          <w:szCs w:val="20"/>
          <w:lang w:val="en-US"/>
        </w:rPr>
        <w:t>pp</w:t>
      </w:r>
      <w:proofErr w:type="gramEnd"/>
      <w:r w:rsidRPr="00FB4F21">
        <w:rPr>
          <w:rStyle w:val="LitteraturNINATegn"/>
          <w:sz w:val="20"/>
          <w:szCs w:val="20"/>
          <w:lang w:val="en-US"/>
        </w:rPr>
        <w:t>.</w:t>
      </w:r>
    </w:p>
    <w:p w14:paraId="1CD4980E" w14:textId="77777777" w:rsidR="00006C14" w:rsidRPr="00FB4F21" w:rsidRDefault="00000000">
      <w:pPr>
        <w:pStyle w:val="PlainText"/>
        <w:spacing w:after="80"/>
        <w:ind w:left="426" w:hanging="426"/>
        <w:rPr>
          <w:rFonts w:ascii="Arial" w:eastAsiaTheme="minorEastAsia" w:hAnsi="Arial" w:cs="Arial"/>
          <w:sz w:val="20"/>
          <w:szCs w:val="20"/>
        </w:rPr>
      </w:pPr>
      <w:r w:rsidRPr="00FB4F21">
        <w:rPr>
          <w:rFonts w:ascii="Arial" w:eastAsiaTheme="minorEastAsia" w:hAnsi="Arial" w:cs="Arial"/>
          <w:sz w:val="20"/>
          <w:szCs w:val="20"/>
          <w:lang w:val="en-US"/>
        </w:rPr>
        <w:t xml:space="preserve">Mohammed, L.I. (2024) ‘Saved by the snowy owl: An intersectional analysis of Indigenous rights and biodiversity in the Kvalsund wind power project in Norway’, Energy Research &amp; Social Science, 118, 103758. </w:t>
      </w:r>
      <w:hyperlink r:id="rId31">
        <w:r w:rsidR="00006C14" w:rsidRPr="00FB4F21">
          <w:rPr>
            <w:rStyle w:val="Hyperlink"/>
            <w:rFonts w:ascii="Arial" w:eastAsiaTheme="minorEastAsia" w:hAnsi="Arial" w:cs="Arial"/>
            <w:color w:val="0000FF"/>
            <w:sz w:val="20"/>
            <w:szCs w:val="20"/>
          </w:rPr>
          <w:t>https://doi.org/10.1016/j.erss.2024.103758</w:t>
        </w:r>
      </w:hyperlink>
      <w:r w:rsidRPr="00FB4F21">
        <w:rPr>
          <w:rFonts w:ascii="Arial" w:eastAsiaTheme="minorEastAsia" w:hAnsi="Arial" w:cs="Arial"/>
          <w:sz w:val="20"/>
          <w:szCs w:val="20"/>
        </w:rPr>
        <w:t xml:space="preserve"> </w:t>
      </w:r>
    </w:p>
    <w:p w14:paraId="22DA156C" w14:textId="77777777" w:rsidR="00006C14" w:rsidRPr="00FB4F21" w:rsidRDefault="00000000">
      <w:pPr>
        <w:spacing w:after="80"/>
        <w:ind w:left="426" w:hanging="426"/>
        <w:rPr>
          <w:rFonts w:ascii="Arial" w:eastAsiaTheme="minorEastAsia" w:hAnsi="Arial" w:cs="Arial"/>
          <w:sz w:val="20"/>
          <w:szCs w:val="20"/>
        </w:rPr>
      </w:pPr>
      <w:r w:rsidRPr="00FB4F21">
        <w:rPr>
          <w:rFonts w:ascii="Arial" w:eastAsiaTheme="minorEastAsia" w:hAnsi="Arial" w:cs="Arial"/>
          <w:sz w:val="20"/>
          <w:szCs w:val="20"/>
          <w:lang w:val="nb-NO"/>
        </w:rPr>
        <w:lastRenderedPageBreak/>
        <w:t xml:space="preserve">Morozov, V.V., Rosenfeld, S.B., Rogova, N.V., Golovnyuk, V.V., Kirtaev, G.V. and Kharitonov, S.P. (2020). </w:t>
      </w:r>
      <w:r w:rsidRPr="00FB4F21">
        <w:rPr>
          <w:rFonts w:ascii="Arial" w:eastAsiaTheme="minorEastAsia" w:hAnsi="Arial" w:cs="Arial"/>
          <w:sz w:val="20"/>
          <w:szCs w:val="20"/>
        </w:rPr>
        <w:t xml:space="preserve">What is the number of snowy owls in the Russian </w:t>
      </w:r>
      <w:proofErr w:type="gramStart"/>
      <w:r w:rsidRPr="00FB4F21">
        <w:rPr>
          <w:rFonts w:ascii="Arial" w:eastAsiaTheme="minorEastAsia" w:hAnsi="Arial" w:cs="Arial"/>
          <w:sz w:val="20"/>
          <w:szCs w:val="20"/>
        </w:rPr>
        <w:t>Arctic?.</w:t>
      </w:r>
      <w:proofErr w:type="gramEnd"/>
      <w:r w:rsidRPr="00FB4F21">
        <w:rPr>
          <w:rFonts w:ascii="Arial" w:eastAsiaTheme="minorEastAsia" w:hAnsi="Arial" w:cs="Arial"/>
          <w:sz w:val="20"/>
          <w:szCs w:val="20"/>
        </w:rPr>
        <w:t xml:space="preserve"> </w:t>
      </w:r>
      <w:proofErr w:type="spellStart"/>
      <w:r w:rsidRPr="00FB4F21">
        <w:rPr>
          <w:rFonts w:ascii="Arial" w:eastAsiaTheme="minorEastAsia" w:hAnsi="Arial" w:cs="Arial"/>
          <w:sz w:val="20"/>
          <w:szCs w:val="20"/>
        </w:rPr>
        <w:t>Ornithologia</w:t>
      </w:r>
      <w:proofErr w:type="spellEnd"/>
      <w:r w:rsidRPr="00FB4F21">
        <w:rPr>
          <w:rFonts w:ascii="Arial" w:eastAsiaTheme="minorEastAsia" w:hAnsi="Arial" w:cs="Arial"/>
          <w:sz w:val="20"/>
          <w:szCs w:val="20"/>
        </w:rPr>
        <w:t xml:space="preserve">, 44, pp. 18–25. </w:t>
      </w:r>
      <w:r w:rsidRPr="00FB4F21">
        <w:rPr>
          <w:rFonts w:ascii="Arial" w:eastAsiaTheme="minorEastAsia" w:hAnsi="Arial" w:cs="Arial"/>
          <w:i/>
          <w:iCs/>
          <w:sz w:val="20"/>
          <w:szCs w:val="20"/>
        </w:rPr>
        <w:t>(In Russian, with English summary</w:t>
      </w:r>
      <w:r w:rsidRPr="00FB4F21">
        <w:rPr>
          <w:rFonts w:ascii="Arial" w:eastAsiaTheme="minorEastAsia" w:hAnsi="Arial" w:cs="Arial"/>
          <w:sz w:val="20"/>
          <w:szCs w:val="20"/>
        </w:rPr>
        <w:t>)</w:t>
      </w:r>
    </w:p>
    <w:p w14:paraId="23749CE3" w14:textId="77777777" w:rsidR="00006C14" w:rsidRPr="00FB4F21" w:rsidRDefault="00000000">
      <w:pPr>
        <w:spacing w:after="80"/>
        <w:ind w:left="426" w:hanging="426"/>
        <w:rPr>
          <w:rFonts w:ascii="Arial" w:eastAsiaTheme="minorEastAsia" w:hAnsi="Arial" w:cs="Arial"/>
          <w:sz w:val="20"/>
          <w:szCs w:val="20"/>
        </w:rPr>
      </w:pPr>
      <w:r w:rsidRPr="00FB4F21">
        <w:rPr>
          <w:rFonts w:ascii="Arial" w:eastAsiaTheme="minorEastAsia" w:hAnsi="Arial" w:cs="Arial"/>
          <w:sz w:val="20"/>
          <w:szCs w:val="20"/>
        </w:rPr>
        <w:t xml:space="preserve">North American Bird Conservation Initiative (2022) The State of the Birds: United States of America 2022. Available at: </w:t>
      </w:r>
      <w:hyperlink r:id="rId32">
        <w:r w:rsidR="00006C14" w:rsidRPr="00FB4F21">
          <w:rPr>
            <w:rStyle w:val="Hyperlink"/>
            <w:rFonts w:ascii="Arial" w:eastAsiaTheme="minorEastAsia" w:hAnsi="Arial" w:cs="Arial"/>
            <w:color w:val="0000FF"/>
            <w:sz w:val="20"/>
            <w:szCs w:val="20"/>
          </w:rPr>
          <w:t>http://stateofthebirds.org</w:t>
        </w:r>
      </w:hyperlink>
      <w:r w:rsidRPr="00FB4F21">
        <w:rPr>
          <w:rFonts w:ascii="Arial" w:eastAsiaTheme="minorEastAsia" w:hAnsi="Arial" w:cs="Arial"/>
          <w:sz w:val="20"/>
          <w:szCs w:val="20"/>
        </w:rPr>
        <w:t xml:space="preserve"> (Accessed: 15 July 2025).</w:t>
      </w:r>
    </w:p>
    <w:p w14:paraId="4BB38356" w14:textId="77777777" w:rsidR="00006C14" w:rsidRPr="00FB4F21" w:rsidRDefault="00000000">
      <w:pPr>
        <w:spacing w:after="80"/>
        <w:ind w:left="426" w:hanging="426"/>
        <w:rPr>
          <w:rFonts w:ascii="Arial" w:eastAsiaTheme="minorEastAsia" w:hAnsi="Arial" w:cs="Arial"/>
          <w:sz w:val="20"/>
          <w:szCs w:val="20"/>
        </w:rPr>
      </w:pPr>
      <w:r w:rsidRPr="00FB4F21">
        <w:rPr>
          <w:rFonts w:ascii="Arial" w:eastAsiaTheme="minorEastAsia" w:hAnsi="Arial" w:cs="Arial"/>
          <w:sz w:val="20"/>
          <w:szCs w:val="20"/>
        </w:rPr>
        <w:t xml:space="preserve">Øien, I.J., </w:t>
      </w:r>
      <w:proofErr w:type="spellStart"/>
      <w:r w:rsidRPr="00FB4F21">
        <w:rPr>
          <w:rFonts w:ascii="Arial" w:eastAsiaTheme="minorEastAsia" w:hAnsi="Arial" w:cs="Arial"/>
          <w:sz w:val="20"/>
          <w:szCs w:val="20"/>
        </w:rPr>
        <w:t>Aarvak</w:t>
      </w:r>
      <w:proofErr w:type="spellEnd"/>
      <w:r w:rsidRPr="00FB4F21">
        <w:rPr>
          <w:rFonts w:ascii="Arial" w:eastAsiaTheme="minorEastAsia" w:hAnsi="Arial" w:cs="Arial"/>
          <w:sz w:val="20"/>
          <w:szCs w:val="20"/>
        </w:rPr>
        <w:t xml:space="preserve">, T., Jacobsen, K.-O. and Solheim, R. (2018). Satellite telemetry uncovers important wintering areas for Snowy Owls on the Kola Peninsula, Northwestern Russia. </w:t>
      </w:r>
      <w:proofErr w:type="spellStart"/>
      <w:r w:rsidRPr="00FB4F21">
        <w:rPr>
          <w:rFonts w:ascii="Arial" w:eastAsiaTheme="minorEastAsia" w:hAnsi="Arial" w:cs="Arial"/>
          <w:sz w:val="20"/>
          <w:szCs w:val="20"/>
        </w:rPr>
        <w:t>Ornithologia</w:t>
      </w:r>
      <w:proofErr w:type="spellEnd"/>
      <w:r w:rsidRPr="00FB4F21">
        <w:rPr>
          <w:rFonts w:ascii="Arial" w:eastAsiaTheme="minorEastAsia" w:hAnsi="Arial" w:cs="Arial"/>
          <w:sz w:val="20"/>
          <w:szCs w:val="20"/>
        </w:rPr>
        <w:t>, 42, pp. 42–48.</w:t>
      </w:r>
    </w:p>
    <w:p w14:paraId="40C25009" w14:textId="40530E62" w:rsidR="00006C14" w:rsidRPr="00FB4F21" w:rsidRDefault="00000000">
      <w:pPr>
        <w:spacing w:after="80"/>
        <w:ind w:left="426" w:hanging="426"/>
        <w:rPr>
          <w:rFonts w:ascii="Arial" w:eastAsiaTheme="minorEastAsia" w:hAnsi="Arial" w:cs="Arial"/>
          <w:sz w:val="20"/>
          <w:szCs w:val="20"/>
        </w:rPr>
      </w:pPr>
      <w:r w:rsidRPr="00FB4F21">
        <w:rPr>
          <w:rFonts w:ascii="Arial" w:eastAsiaTheme="minorEastAsia" w:hAnsi="Arial" w:cs="Arial"/>
          <w:sz w:val="20"/>
          <w:szCs w:val="20"/>
        </w:rPr>
        <w:t>Øien, I.J., Jacobsen, K.</w:t>
      </w:r>
      <w:r w:rsidRPr="00FB4F21">
        <w:rPr>
          <w:rFonts w:ascii="Cambria Math" w:eastAsiaTheme="minorEastAsia" w:hAnsi="Cambria Math" w:cs="Cambria Math"/>
          <w:sz w:val="20"/>
          <w:szCs w:val="20"/>
        </w:rPr>
        <w:t>‐</w:t>
      </w:r>
      <w:r w:rsidRPr="00FB4F21">
        <w:rPr>
          <w:rFonts w:ascii="Arial" w:eastAsiaTheme="minorEastAsia" w:hAnsi="Arial" w:cs="Arial"/>
          <w:sz w:val="20"/>
          <w:szCs w:val="20"/>
        </w:rPr>
        <w:t xml:space="preserve">O., </w:t>
      </w:r>
      <w:proofErr w:type="spellStart"/>
      <w:r w:rsidRPr="00FB4F21">
        <w:rPr>
          <w:rFonts w:ascii="Arial" w:eastAsiaTheme="minorEastAsia" w:hAnsi="Arial" w:cs="Arial"/>
          <w:sz w:val="20"/>
          <w:szCs w:val="20"/>
        </w:rPr>
        <w:t>Aarvak</w:t>
      </w:r>
      <w:proofErr w:type="spellEnd"/>
      <w:r w:rsidRPr="00FB4F21">
        <w:rPr>
          <w:rFonts w:ascii="Arial" w:eastAsiaTheme="minorEastAsia" w:hAnsi="Arial" w:cs="Arial"/>
          <w:sz w:val="20"/>
          <w:szCs w:val="20"/>
        </w:rPr>
        <w:t xml:space="preserve">, T., Solheim, R. &amp; Kleven, O. (2016). </w:t>
      </w:r>
      <w:proofErr w:type="spellStart"/>
      <w:r w:rsidRPr="00FB4F21">
        <w:rPr>
          <w:rFonts w:ascii="Arial" w:eastAsiaTheme="minorEastAsia" w:hAnsi="Arial" w:cs="Arial"/>
          <w:sz w:val="20"/>
          <w:szCs w:val="20"/>
        </w:rPr>
        <w:t>Snøuglas</w:t>
      </w:r>
      <w:proofErr w:type="spellEnd"/>
      <w:r w:rsidRPr="00FB4F21">
        <w:rPr>
          <w:rFonts w:ascii="Arial" w:eastAsiaTheme="minorEastAsia" w:hAnsi="Arial" w:cs="Arial"/>
          <w:sz w:val="20"/>
          <w:szCs w:val="20"/>
        </w:rPr>
        <w:t xml:space="preserve"> </w:t>
      </w:r>
      <w:proofErr w:type="spellStart"/>
      <w:r w:rsidRPr="00FB4F21">
        <w:rPr>
          <w:rFonts w:ascii="Arial" w:eastAsiaTheme="minorEastAsia" w:hAnsi="Arial" w:cs="Arial"/>
          <w:sz w:val="20"/>
          <w:szCs w:val="20"/>
        </w:rPr>
        <w:t>økologi</w:t>
      </w:r>
      <w:proofErr w:type="spellEnd"/>
      <w:r w:rsidRPr="00FB4F21">
        <w:rPr>
          <w:rFonts w:ascii="Arial" w:eastAsiaTheme="minorEastAsia" w:hAnsi="Arial" w:cs="Arial"/>
          <w:sz w:val="20"/>
          <w:szCs w:val="20"/>
        </w:rPr>
        <w:t xml:space="preserve"> </w:t>
      </w:r>
      <w:proofErr w:type="spellStart"/>
      <w:r w:rsidRPr="00FB4F21">
        <w:rPr>
          <w:rFonts w:ascii="Arial" w:eastAsiaTheme="minorEastAsia" w:hAnsi="Arial" w:cs="Arial"/>
          <w:sz w:val="20"/>
          <w:szCs w:val="20"/>
        </w:rPr>
        <w:t>og</w:t>
      </w:r>
      <w:proofErr w:type="spellEnd"/>
      <w:r w:rsidRPr="00FB4F21">
        <w:rPr>
          <w:rFonts w:ascii="Arial" w:eastAsiaTheme="minorEastAsia" w:hAnsi="Arial" w:cs="Arial"/>
          <w:sz w:val="20"/>
          <w:szCs w:val="20"/>
        </w:rPr>
        <w:t xml:space="preserve"> </w:t>
      </w:r>
      <w:proofErr w:type="spellStart"/>
      <w:r w:rsidRPr="00FB4F21">
        <w:rPr>
          <w:rFonts w:ascii="Arial" w:eastAsiaTheme="minorEastAsia" w:hAnsi="Arial" w:cs="Arial"/>
          <w:sz w:val="20"/>
          <w:szCs w:val="20"/>
        </w:rPr>
        <w:t>forekomst</w:t>
      </w:r>
      <w:proofErr w:type="spellEnd"/>
      <w:r w:rsidRPr="00FB4F21">
        <w:rPr>
          <w:rFonts w:ascii="Arial" w:eastAsiaTheme="minorEastAsia" w:hAnsi="Arial" w:cs="Arial"/>
          <w:sz w:val="20"/>
          <w:szCs w:val="20"/>
        </w:rPr>
        <w:t xml:space="preserve"> i Norge i 2015. NOF</w:t>
      </w:r>
      <w:r w:rsidRPr="00FB4F21">
        <w:rPr>
          <w:rFonts w:ascii="Cambria Math" w:eastAsiaTheme="minorEastAsia" w:hAnsi="Cambria Math" w:cs="Cambria Math"/>
          <w:sz w:val="20"/>
          <w:szCs w:val="20"/>
        </w:rPr>
        <w:t>‐</w:t>
      </w:r>
      <w:r w:rsidRPr="00FB4F21">
        <w:rPr>
          <w:rFonts w:ascii="Arial" w:eastAsiaTheme="minorEastAsia" w:hAnsi="Arial" w:cs="Arial"/>
          <w:sz w:val="20"/>
          <w:szCs w:val="20"/>
        </w:rPr>
        <w:t>Rapport</w:t>
      </w:r>
      <w:r w:rsidR="003531CE" w:rsidRPr="00FB4F21">
        <w:rPr>
          <w:rFonts w:ascii="Arial" w:eastAsiaTheme="minorEastAsia" w:hAnsi="Arial" w:cs="Arial"/>
          <w:sz w:val="20"/>
          <w:szCs w:val="20"/>
        </w:rPr>
        <w:t> </w:t>
      </w:r>
      <w:r w:rsidRPr="00FB4F21">
        <w:rPr>
          <w:rFonts w:ascii="Arial" w:eastAsiaTheme="minorEastAsia" w:hAnsi="Arial" w:cs="Arial"/>
          <w:sz w:val="20"/>
          <w:szCs w:val="20"/>
        </w:rPr>
        <w:t>4</w:t>
      </w:r>
      <w:r w:rsidRPr="00FB4F21">
        <w:rPr>
          <w:rFonts w:ascii="Cambria Math" w:eastAsiaTheme="minorEastAsia" w:hAnsi="Cambria Math" w:cs="Cambria Math"/>
          <w:sz w:val="20"/>
          <w:szCs w:val="20"/>
        </w:rPr>
        <w:t>‐</w:t>
      </w:r>
      <w:r w:rsidRPr="00FB4F21">
        <w:rPr>
          <w:rFonts w:ascii="Arial" w:eastAsiaTheme="minorEastAsia" w:hAnsi="Arial" w:cs="Arial"/>
          <w:sz w:val="20"/>
          <w:szCs w:val="20"/>
        </w:rPr>
        <w:t>2016. 30 s. (</w:t>
      </w:r>
      <w:r w:rsidRPr="00FB4F21">
        <w:rPr>
          <w:rFonts w:ascii="Arial" w:eastAsiaTheme="minorEastAsia" w:hAnsi="Arial" w:cs="Arial"/>
          <w:i/>
          <w:iCs/>
          <w:sz w:val="20"/>
          <w:szCs w:val="20"/>
        </w:rPr>
        <w:t>In Norwegian with English abstract</w:t>
      </w:r>
      <w:r w:rsidRPr="00FB4F21">
        <w:rPr>
          <w:rFonts w:ascii="Arial" w:eastAsiaTheme="minorEastAsia" w:hAnsi="Arial" w:cs="Arial"/>
          <w:sz w:val="20"/>
          <w:szCs w:val="20"/>
        </w:rPr>
        <w:t>).</w:t>
      </w:r>
    </w:p>
    <w:p w14:paraId="79854248" w14:textId="0EA9B285" w:rsidR="00006C14" w:rsidRPr="00FB4F21" w:rsidRDefault="00000000">
      <w:pPr>
        <w:pStyle w:val="PlainText"/>
        <w:spacing w:after="80"/>
        <w:ind w:left="426" w:hanging="426"/>
        <w:rPr>
          <w:rStyle w:val="LitteraturNINATegn"/>
          <w:sz w:val="20"/>
          <w:szCs w:val="20"/>
          <w:lang w:val="en-US"/>
        </w:rPr>
      </w:pPr>
      <w:r w:rsidRPr="00FB4F21">
        <w:rPr>
          <w:rStyle w:val="LitteraturNINATegn"/>
          <w:sz w:val="20"/>
          <w:szCs w:val="20"/>
          <w:lang w:val="en-US"/>
        </w:rPr>
        <w:t xml:space="preserve">Parmelee, D.F. (1992). Snowy </w:t>
      </w:r>
      <w:proofErr w:type="spellStart"/>
      <w:r w:rsidRPr="00FB4F21">
        <w:rPr>
          <w:rStyle w:val="LitteraturNINATegn"/>
          <w:sz w:val="20"/>
          <w:szCs w:val="20"/>
          <w:lang w:val="en-US"/>
        </w:rPr>
        <w:t>Owl.Pages</w:t>
      </w:r>
      <w:proofErr w:type="spellEnd"/>
      <w:r w:rsidRPr="00FB4F21">
        <w:rPr>
          <w:rStyle w:val="LitteraturNINATegn"/>
          <w:sz w:val="20"/>
          <w:szCs w:val="20"/>
          <w:lang w:val="en-US"/>
        </w:rPr>
        <w:t xml:space="preserve"> 1-20 in A. Poole, </w:t>
      </w:r>
      <w:proofErr w:type="spellStart"/>
      <w:r w:rsidRPr="00FB4F21">
        <w:rPr>
          <w:rStyle w:val="LitteraturNINATegn"/>
          <w:sz w:val="20"/>
          <w:szCs w:val="20"/>
          <w:lang w:val="en-US"/>
        </w:rPr>
        <w:t>Stettenheim</w:t>
      </w:r>
      <w:proofErr w:type="spellEnd"/>
      <w:r w:rsidRPr="00FB4F21">
        <w:rPr>
          <w:rStyle w:val="LitteraturNINATegn"/>
          <w:sz w:val="20"/>
          <w:szCs w:val="20"/>
          <w:lang w:val="en-US"/>
        </w:rPr>
        <w:t>, P. &amp; Gill, F. editors. The Birds of North America. The American Ornithologists</w:t>
      </w:r>
      <w:r w:rsidR="003531CE" w:rsidRPr="00FB4F21">
        <w:rPr>
          <w:rStyle w:val="LitteraturNINATegn"/>
          <w:sz w:val="20"/>
          <w:szCs w:val="20"/>
          <w:lang w:val="en-US"/>
        </w:rPr>
        <w:t>’</w:t>
      </w:r>
      <w:r w:rsidRPr="00FB4F21">
        <w:rPr>
          <w:rStyle w:val="LitteraturNINATegn"/>
          <w:sz w:val="20"/>
          <w:szCs w:val="20"/>
          <w:lang w:val="en-US"/>
        </w:rPr>
        <w:t xml:space="preserve"> Union, Washington, DC.</w:t>
      </w:r>
    </w:p>
    <w:p w14:paraId="084CBC45" w14:textId="77777777" w:rsidR="00006C14" w:rsidRPr="00FB4F21" w:rsidRDefault="00000000">
      <w:pPr>
        <w:pStyle w:val="PlainText"/>
        <w:spacing w:after="80"/>
        <w:ind w:left="426" w:hanging="426"/>
        <w:rPr>
          <w:rFonts w:ascii="Arial" w:hAnsi="Arial" w:cs="Arial"/>
          <w:sz w:val="20"/>
          <w:szCs w:val="20"/>
          <w:lang w:val="de-DE"/>
        </w:rPr>
      </w:pPr>
      <w:r w:rsidRPr="00FB4F21">
        <w:rPr>
          <w:rFonts w:ascii="Arial" w:hAnsi="Arial" w:cs="Arial"/>
          <w:sz w:val="20"/>
          <w:szCs w:val="20"/>
          <w:lang w:val="de-DE"/>
        </w:rPr>
        <w:t xml:space="preserve">Pedersen, A. (1942). Säugetiere und Vögel. </w:t>
      </w:r>
      <w:r w:rsidRPr="00FB4F21">
        <w:rPr>
          <w:rFonts w:ascii="Arial" w:hAnsi="Arial" w:cs="Arial"/>
          <w:sz w:val="20"/>
          <w:szCs w:val="20"/>
          <w:lang w:val="da-DK"/>
        </w:rPr>
        <w:t xml:space="preserve">Dansk Nordostgrönlands Expedition. 1938-39. Meddelelser om Grønland 128(2). </w:t>
      </w:r>
      <w:r w:rsidRPr="00FB4F21">
        <w:rPr>
          <w:rFonts w:ascii="Arial" w:hAnsi="Arial" w:cs="Arial"/>
          <w:sz w:val="20"/>
          <w:szCs w:val="20"/>
          <w:lang w:val="de-DE"/>
        </w:rPr>
        <w:t>119p.</w:t>
      </w:r>
    </w:p>
    <w:p w14:paraId="02DF5D24" w14:textId="77777777" w:rsidR="00006C14" w:rsidRPr="00FB4F21" w:rsidRDefault="00000000">
      <w:pPr>
        <w:spacing w:after="80"/>
        <w:ind w:left="426" w:hanging="426"/>
        <w:rPr>
          <w:rStyle w:val="LitteraturNINATegn"/>
          <w:sz w:val="20"/>
          <w:szCs w:val="20"/>
          <w:lang w:val="de-DE"/>
        </w:rPr>
      </w:pPr>
      <w:r w:rsidRPr="00FB4F21">
        <w:rPr>
          <w:rStyle w:val="LitteraturNINATegn"/>
          <w:sz w:val="20"/>
          <w:szCs w:val="20"/>
          <w:lang w:val="de-DE"/>
        </w:rPr>
        <w:t xml:space="preserve">Portenko, L.A. (1972). </w:t>
      </w:r>
      <w:r w:rsidRPr="00FB4F21">
        <w:rPr>
          <w:rStyle w:val="LitteraturNINATegn"/>
          <w:iCs/>
          <w:sz w:val="20"/>
          <w:szCs w:val="20"/>
          <w:lang w:val="de-DE"/>
        </w:rPr>
        <w:t xml:space="preserve">Die Schnee-eule. Die </w:t>
      </w:r>
      <w:r w:rsidRPr="00FB4F21">
        <w:rPr>
          <w:rStyle w:val="LitteraturNINATegn"/>
          <w:sz w:val="20"/>
          <w:szCs w:val="20"/>
          <w:lang w:val="de-DE"/>
        </w:rPr>
        <w:t>Neue Brehm-Bücherei, 232 pp.</w:t>
      </w:r>
    </w:p>
    <w:p w14:paraId="4E04D8C9" w14:textId="77777777" w:rsidR="00006C14" w:rsidRPr="00FB4F21" w:rsidRDefault="00000000">
      <w:pPr>
        <w:spacing w:after="80"/>
        <w:ind w:left="426" w:hanging="426"/>
        <w:rPr>
          <w:rFonts w:ascii="Arial" w:eastAsiaTheme="minorEastAsia" w:hAnsi="Arial" w:cs="Arial"/>
          <w:sz w:val="20"/>
          <w:szCs w:val="20"/>
        </w:rPr>
      </w:pPr>
      <w:r w:rsidRPr="00FB4F21">
        <w:rPr>
          <w:rFonts w:ascii="Arial" w:eastAsiaTheme="minorEastAsia" w:hAnsi="Arial" w:cs="Arial"/>
          <w:sz w:val="20"/>
          <w:szCs w:val="20"/>
        </w:rPr>
        <w:t>Potapov, E. &amp; Sale, R. (2012). The Snowy Owl, London: T &amp; AD Poyser</w:t>
      </w:r>
    </w:p>
    <w:p w14:paraId="2AFD8565" w14:textId="77777777" w:rsidR="00006C14" w:rsidRPr="00FB4F21" w:rsidRDefault="00000000">
      <w:pPr>
        <w:spacing w:after="80"/>
        <w:ind w:left="426" w:hanging="426"/>
        <w:rPr>
          <w:rFonts w:ascii="Arial" w:eastAsiaTheme="minorEastAsia" w:hAnsi="Arial" w:cs="Arial"/>
          <w:sz w:val="20"/>
          <w:szCs w:val="20"/>
        </w:rPr>
      </w:pPr>
      <w:r w:rsidRPr="00FB4F21">
        <w:rPr>
          <w:rFonts w:ascii="Arial" w:eastAsiaTheme="minorEastAsia" w:hAnsi="Arial" w:cs="Arial"/>
          <w:sz w:val="20"/>
          <w:szCs w:val="20"/>
        </w:rPr>
        <w:t>Rich, T.D., Beardmore, C.J., Berlanga, H., Blancher, P.J., Bradstreet, M.S.W., Butcher, G.S., Demarest, D.W., Dunn, E.H., Hunter, W.C., Inigo-Elias, E.E., Martell, A.M. and Panjabi, A.O. (2004). Partners in Flight North American Landbird Conservation Plan. Ithaca, NY: Cornell Lab of Ornithology.</w:t>
      </w:r>
    </w:p>
    <w:p w14:paraId="5AF32D29" w14:textId="77777777" w:rsidR="00006C14" w:rsidRPr="00FB4F21" w:rsidRDefault="00000000">
      <w:pPr>
        <w:pStyle w:val="PlainText"/>
        <w:spacing w:after="80"/>
        <w:ind w:left="426" w:hanging="426"/>
        <w:rPr>
          <w:rStyle w:val="LitteraturNINATegn"/>
          <w:sz w:val="20"/>
          <w:szCs w:val="20"/>
          <w:lang w:val="en-US"/>
        </w:rPr>
      </w:pPr>
      <w:r w:rsidRPr="00FB4F21">
        <w:rPr>
          <w:rStyle w:val="LitteraturNINATegn"/>
          <w:sz w:val="20"/>
          <w:szCs w:val="20"/>
          <w:lang w:val="en-US"/>
        </w:rPr>
        <w:t xml:space="preserve">Ridgway, R. (1874). </w:t>
      </w:r>
      <w:r w:rsidRPr="00FB4F21">
        <w:rPr>
          <w:rStyle w:val="LitteraturNINATegn"/>
          <w:i/>
          <w:sz w:val="20"/>
          <w:szCs w:val="20"/>
          <w:lang w:val="en-US"/>
        </w:rPr>
        <w:t>The ornithology of Illinois</w:t>
      </w:r>
      <w:r w:rsidRPr="00FB4F21">
        <w:rPr>
          <w:rStyle w:val="LitteraturNINATegn"/>
          <w:sz w:val="20"/>
          <w:szCs w:val="20"/>
          <w:lang w:val="en-US"/>
        </w:rPr>
        <w:t xml:space="preserve"> (Volume 1). Springfield, Ill.</w:t>
      </w:r>
    </w:p>
    <w:p w14:paraId="3E1863F3" w14:textId="77777777" w:rsidR="00006C14" w:rsidRPr="00FB4F21" w:rsidRDefault="00000000">
      <w:pPr>
        <w:spacing w:after="80"/>
        <w:ind w:left="426" w:hanging="426"/>
        <w:rPr>
          <w:rFonts w:ascii="Arial" w:eastAsiaTheme="minorEastAsia" w:hAnsi="Arial" w:cs="Arial"/>
          <w:sz w:val="20"/>
          <w:szCs w:val="20"/>
        </w:rPr>
      </w:pPr>
      <w:r w:rsidRPr="00FB4F21">
        <w:rPr>
          <w:rFonts w:ascii="Arial" w:eastAsiaTheme="minorEastAsia" w:hAnsi="Arial" w:cs="Arial"/>
          <w:sz w:val="20"/>
          <w:szCs w:val="20"/>
        </w:rPr>
        <w:t xml:space="preserve">Robillard, A., Gauthier, G., Therrien, J.-F. and </w:t>
      </w:r>
      <w:proofErr w:type="spellStart"/>
      <w:r w:rsidRPr="00FB4F21">
        <w:rPr>
          <w:rFonts w:ascii="Arial" w:eastAsiaTheme="minorEastAsia" w:hAnsi="Arial" w:cs="Arial"/>
          <w:sz w:val="20"/>
          <w:szCs w:val="20"/>
        </w:rPr>
        <w:t>Bêty</w:t>
      </w:r>
      <w:proofErr w:type="spellEnd"/>
      <w:r w:rsidRPr="00FB4F21">
        <w:rPr>
          <w:rFonts w:ascii="Arial" w:eastAsiaTheme="minorEastAsia" w:hAnsi="Arial" w:cs="Arial"/>
          <w:sz w:val="20"/>
          <w:szCs w:val="20"/>
        </w:rPr>
        <w:t xml:space="preserve">, J. (2018). Wintering space use and site fidelity in a nomadic species, the Snowy Owl. Journal of Avian Biology, 49(5), jav-01707. </w:t>
      </w:r>
      <w:hyperlink r:id="rId33">
        <w:r w:rsidR="00006C14" w:rsidRPr="00FB4F21">
          <w:rPr>
            <w:rStyle w:val="Hyperlink"/>
            <w:rFonts w:ascii="Arial" w:eastAsiaTheme="minorEastAsia" w:hAnsi="Arial" w:cs="Arial"/>
            <w:color w:val="0000FF"/>
            <w:sz w:val="20"/>
            <w:szCs w:val="20"/>
          </w:rPr>
          <w:t>https://doi.org/10.1111/jav.01707</w:t>
        </w:r>
      </w:hyperlink>
      <w:r w:rsidRPr="00FB4F21">
        <w:rPr>
          <w:rFonts w:ascii="Arial" w:eastAsiaTheme="minorEastAsia" w:hAnsi="Arial" w:cs="Arial"/>
          <w:sz w:val="20"/>
          <w:szCs w:val="20"/>
        </w:rPr>
        <w:t xml:space="preserve"> </w:t>
      </w:r>
    </w:p>
    <w:p w14:paraId="48BF23E3" w14:textId="2362F10F" w:rsidR="00006C14" w:rsidRPr="00FB4F21" w:rsidRDefault="00000000">
      <w:pPr>
        <w:pStyle w:val="PlainText"/>
        <w:spacing w:after="80"/>
        <w:ind w:left="426" w:hanging="426"/>
        <w:rPr>
          <w:rStyle w:val="LitteraturNINATegn"/>
          <w:sz w:val="20"/>
          <w:szCs w:val="20"/>
          <w:lang w:val="en-US"/>
        </w:rPr>
      </w:pPr>
      <w:r w:rsidRPr="00FB4F21">
        <w:rPr>
          <w:rStyle w:val="LitteraturNINATegn"/>
          <w:sz w:val="20"/>
          <w:szCs w:val="20"/>
          <w:lang w:val="en-US"/>
        </w:rPr>
        <w:t>Rogacheva, E.V. (2005). Owls of the northern part of Central Siberia. Page</w:t>
      </w:r>
      <w:r w:rsidR="003531CE" w:rsidRPr="00FB4F21">
        <w:rPr>
          <w:rStyle w:val="LitteraturNINATegn"/>
          <w:sz w:val="20"/>
          <w:szCs w:val="20"/>
          <w:lang w:val="en-US"/>
        </w:rPr>
        <w:t> </w:t>
      </w:r>
      <w:r w:rsidRPr="00FB4F21">
        <w:rPr>
          <w:rStyle w:val="LitteraturNINATegn"/>
          <w:sz w:val="20"/>
          <w:szCs w:val="20"/>
          <w:lang w:val="en-US"/>
        </w:rPr>
        <w:t xml:space="preserve">369-384 In Volkov, S.V., V.V. Morozov, A.V. Sharikov (eds.). </w:t>
      </w:r>
      <w:r w:rsidRPr="00FB4F21">
        <w:rPr>
          <w:rStyle w:val="LitteraturNINATegn"/>
          <w:iCs/>
          <w:sz w:val="20"/>
          <w:szCs w:val="20"/>
          <w:lang w:val="en-US"/>
        </w:rPr>
        <w:t>Owls of Northern Eurasia</w:t>
      </w:r>
      <w:r w:rsidRPr="00FB4F21">
        <w:rPr>
          <w:rStyle w:val="LitteraturNINATegn"/>
          <w:sz w:val="20"/>
          <w:szCs w:val="20"/>
          <w:lang w:val="en-US"/>
        </w:rPr>
        <w:t xml:space="preserve">. Vibor Print, Moscow. 471 </w:t>
      </w:r>
      <w:proofErr w:type="gramStart"/>
      <w:r w:rsidRPr="00FB4F21">
        <w:rPr>
          <w:rStyle w:val="LitteraturNINATegn"/>
          <w:sz w:val="20"/>
          <w:szCs w:val="20"/>
          <w:lang w:val="en-US"/>
        </w:rPr>
        <w:t>pp</w:t>
      </w:r>
      <w:proofErr w:type="gramEnd"/>
      <w:r w:rsidRPr="00FB4F21">
        <w:rPr>
          <w:rStyle w:val="LitteraturNINATegn"/>
          <w:sz w:val="20"/>
          <w:szCs w:val="20"/>
          <w:lang w:val="en-US"/>
        </w:rPr>
        <w:t>. [</w:t>
      </w:r>
      <w:r w:rsidRPr="00FB4F21">
        <w:rPr>
          <w:rStyle w:val="LitteraturNINATegn"/>
          <w:i/>
          <w:iCs/>
          <w:sz w:val="20"/>
          <w:szCs w:val="20"/>
          <w:lang w:val="en-US"/>
        </w:rPr>
        <w:t>In Russian, with English summary</w:t>
      </w:r>
      <w:r w:rsidRPr="00FB4F21">
        <w:rPr>
          <w:rStyle w:val="LitteraturNINATegn"/>
          <w:sz w:val="20"/>
          <w:szCs w:val="20"/>
          <w:lang w:val="en-US"/>
        </w:rPr>
        <w:t>].</w:t>
      </w:r>
    </w:p>
    <w:p w14:paraId="67D0A7A9" w14:textId="77777777" w:rsidR="00006C14" w:rsidRPr="00FB4F21" w:rsidRDefault="00000000">
      <w:pPr>
        <w:spacing w:after="80"/>
        <w:ind w:left="426" w:hanging="426"/>
        <w:rPr>
          <w:rFonts w:ascii="Arial" w:eastAsiaTheme="minorEastAsia" w:hAnsi="Arial" w:cs="Arial"/>
          <w:sz w:val="20"/>
          <w:szCs w:val="20"/>
        </w:rPr>
      </w:pPr>
      <w:r w:rsidRPr="00FB4F21">
        <w:rPr>
          <w:rFonts w:ascii="Arial" w:eastAsiaTheme="minorEastAsia" w:hAnsi="Arial" w:cs="Arial"/>
          <w:sz w:val="20"/>
          <w:szCs w:val="20"/>
        </w:rPr>
        <w:t>Rosenberg, K.V., Kennedy, J.A., Dettmers, R., Ford, R.P., Reynolds, D., Alexander, J.D., Beardmore, C.J., Blancher, P.J., Bogart, R.E., Butcher, G.S. and others (2016). Partners in Flight Landbird Conservation Plan: 2016 Revision for Canada and Continental United States. Partners in Flight Science Committee.</w:t>
      </w:r>
    </w:p>
    <w:p w14:paraId="4ABCE353" w14:textId="77777777" w:rsidR="00006C14" w:rsidRPr="00FB4F21" w:rsidRDefault="00000000">
      <w:pPr>
        <w:spacing w:after="80"/>
        <w:ind w:left="426" w:hanging="426"/>
        <w:rPr>
          <w:rFonts w:ascii="Arial" w:eastAsiaTheme="minorEastAsia" w:hAnsi="Arial" w:cs="Arial"/>
          <w:sz w:val="20"/>
          <w:szCs w:val="20"/>
          <w:lang w:val="de-DE"/>
        </w:rPr>
      </w:pPr>
      <w:r w:rsidRPr="00FB4F21">
        <w:rPr>
          <w:rFonts w:ascii="Arial" w:eastAsiaTheme="minorEastAsia" w:hAnsi="Arial" w:cs="Arial"/>
          <w:sz w:val="20"/>
          <w:szCs w:val="20"/>
        </w:rPr>
        <w:t xml:space="preserve">Sangster, G., Collinson, J.M., Helbig, A.J., Knox, A. G. &amp; Parkin, D.T. (2004). </w:t>
      </w:r>
      <w:r w:rsidRPr="00FB4F21">
        <w:rPr>
          <w:rFonts w:ascii="Arial" w:eastAsiaTheme="minorEastAsia" w:hAnsi="Arial" w:cs="Arial"/>
          <w:sz w:val="20"/>
          <w:szCs w:val="20"/>
          <w:lang w:val="de-DE"/>
        </w:rPr>
        <w:t>Taxonomic recommendations for British birds: second report. Ibis, 146:153-157.</w:t>
      </w:r>
    </w:p>
    <w:p w14:paraId="4B69B454" w14:textId="77777777" w:rsidR="00006C14" w:rsidRPr="00FB4F21" w:rsidRDefault="00000000">
      <w:pPr>
        <w:pStyle w:val="PlainText"/>
        <w:spacing w:after="80"/>
        <w:ind w:left="426" w:hanging="426"/>
        <w:rPr>
          <w:rStyle w:val="LitteraturNINATegn"/>
          <w:color w:val="000000" w:themeColor="text1"/>
          <w:sz w:val="20"/>
          <w:szCs w:val="20"/>
          <w:lang w:val="nn-NO"/>
        </w:rPr>
      </w:pPr>
      <w:r w:rsidRPr="00FB4F21">
        <w:rPr>
          <w:rStyle w:val="LitteraturNINATegn"/>
          <w:color w:val="000000" w:themeColor="text1"/>
          <w:sz w:val="20"/>
          <w:szCs w:val="20"/>
          <w:lang w:val="nn-NO"/>
        </w:rPr>
        <w:t>Schenker, A. (1978) Höchsalter europaischer Vögel im Zoologischen Garten Basel. Ornithol. Beob. 75: 96-97.</w:t>
      </w:r>
    </w:p>
    <w:p w14:paraId="3137D7CD" w14:textId="2480AC4E" w:rsidR="00006C14" w:rsidRPr="00FB4F21" w:rsidRDefault="00000000">
      <w:pPr>
        <w:pStyle w:val="PlainText"/>
        <w:spacing w:after="80"/>
        <w:ind w:left="426" w:hanging="426"/>
        <w:rPr>
          <w:rStyle w:val="LitteraturNINATegn"/>
          <w:sz w:val="20"/>
          <w:szCs w:val="20"/>
          <w:lang w:val="en-US"/>
        </w:rPr>
      </w:pPr>
      <w:r w:rsidRPr="00FB4F21">
        <w:rPr>
          <w:rStyle w:val="LitteraturNINATegn"/>
          <w:sz w:val="20"/>
          <w:szCs w:val="20"/>
          <w:lang w:val="nn-NO"/>
        </w:rPr>
        <w:t>Shaw, G.</w:t>
      </w:r>
      <w:r w:rsidR="003531CE" w:rsidRPr="00FB4F21">
        <w:rPr>
          <w:rStyle w:val="LitteraturNINATegn"/>
          <w:sz w:val="20"/>
          <w:szCs w:val="20"/>
          <w:lang w:val="nn-NO"/>
        </w:rPr>
        <w:t> </w:t>
      </w:r>
      <w:r w:rsidRPr="00FB4F21">
        <w:rPr>
          <w:rStyle w:val="LitteraturNINATegn"/>
          <w:sz w:val="20"/>
          <w:szCs w:val="20"/>
          <w:lang w:val="nn-NO"/>
        </w:rPr>
        <w:t xml:space="preserve">1809. </w:t>
      </w:r>
      <w:r w:rsidRPr="00FB4F21">
        <w:rPr>
          <w:rStyle w:val="LitteraturNINATegn"/>
          <w:i/>
          <w:sz w:val="20"/>
          <w:szCs w:val="20"/>
          <w:lang w:val="nn-NO"/>
        </w:rPr>
        <w:t>Strix erminea</w:t>
      </w:r>
      <w:r w:rsidRPr="00FB4F21">
        <w:rPr>
          <w:rStyle w:val="LitteraturNINATegn"/>
          <w:sz w:val="20"/>
          <w:szCs w:val="20"/>
          <w:lang w:val="nn-NO"/>
        </w:rPr>
        <w:t xml:space="preserve">. Gen. Zool. </w:t>
      </w:r>
      <w:r w:rsidRPr="00FB4F21">
        <w:rPr>
          <w:rStyle w:val="LitteraturNINATegn"/>
          <w:sz w:val="20"/>
          <w:szCs w:val="20"/>
          <w:lang w:val="en-US"/>
        </w:rPr>
        <w:t xml:space="preserve">VII s. 251 </w:t>
      </w:r>
    </w:p>
    <w:p w14:paraId="465EB2C8" w14:textId="77777777" w:rsidR="00006C14" w:rsidRPr="00FB4F21" w:rsidRDefault="00000000">
      <w:pPr>
        <w:pStyle w:val="PlainText"/>
        <w:spacing w:after="80"/>
        <w:ind w:left="426" w:hanging="426"/>
        <w:rPr>
          <w:rFonts w:ascii="Arial" w:hAnsi="Arial" w:cs="Arial"/>
          <w:sz w:val="20"/>
          <w:szCs w:val="20"/>
          <w:lang w:val="sv-SE"/>
        </w:rPr>
      </w:pPr>
      <w:r w:rsidRPr="00FB4F21">
        <w:rPr>
          <w:rFonts w:ascii="Arial" w:hAnsi="Arial" w:cs="Arial"/>
          <w:sz w:val="20"/>
          <w:szCs w:val="20"/>
          <w:lang w:val="sv-SE"/>
        </w:rPr>
        <w:t xml:space="preserve">SLU Artdatabanken (2020). Rödlistade arter i Sverige 2020. SLU, Uppsala </w:t>
      </w:r>
      <w:r w:rsidR="00006C14" w:rsidRPr="00FB4F21">
        <w:rPr>
          <w:sz w:val="20"/>
          <w:szCs w:val="20"/>
        </w:rPr>
        <w:fldChar w:fldCharType="begin"/>
      </w:r>
      <w:r w:rsidR="00006C14" w:rsidRPr="00FB4F21">
        <w:rPr>
          <w:sz w:val="20"/>
          <w:szCs w:val="20"/>
        </w:rPr>
        <w:instrText>HYPERLINK "https://www.slu.se/contentassets/06bc62d2c893426181f812a48d94e919/rodlista-2020-1.pdf"</w:instrText>
      </w:r>
      <w:r w:rsidR="00006C14" w:rsidRPr="00FB4F21">
        <w:rPr>
          <w:sz w:val="20"/>
          <w:szCs w:val="20"/>
        </w:rPr>
      </w:r>
      <w:r w:rsidR="00006C14" w:rsidRPr="00FB4F21">
        <w:rPr>
          <w:sz w:val="20"/>
          <w:szCs w:val="20"/>
        </w:rPr>
        <w:fldChar w:fldCharType="separate"/>
      </w:r>
      <w:r w:rsidR="00006C14" w:rsidRPr="00FB4F21">
        <w:rPr>
          <w:rStyle w:val="Hyperlink"/>
          <w:rFonts w:ascii="Arial" w:hAnsi="Arial" w:cs="Arial"/>
          <w:sz w:val="20"/>
          <w:szCs w:val="20"/>
          <w:lang w:val="en-US"/>
        </w:rPr>
        <w:t>slu.se/contentassets/06bc62d2c893426181f812a48d94e919/rodlista-2020-1.pdf</w:t>
      </w:r>
      <w:r w:rsidR="00006C14" w:rsidRPr="00FB4F21">
        <w:rPr>
          <w:sz w:val="20"/>
          <w:szCs w:val="20"/>
        </w:rPr>
        <w:fldChar w:fldCharType="end"/>
      </w:r>
    </w:p>
    <w:p w14:paraId="39FD7E4B" w14:textId="77777777" w:rsidR="00006C14" w:rsidRPr="00FB4F21" w:rsidRDefault="00000000">
      <w:pPr>
        <w:pStyle w:val="PlainText"/>
        <w:spacing w:after="80"/>
        <w:ind w:left="426" w:hanging="426"/>
        <w:rPr>
          <w:rFonts w:ascii="Arial" w:hAnsi="Arial" w:cs="Arial"/>
          <w:color w:val="000000" w:themeColor="text1"/>
          <w:sz w:val="20"/>
          <w:szCs w:val="20"/>
          <w:lang w:val="nn-NO"/>
        </w:rPr>
      </w:pPr>
      <w:r w:rsidRPr="00FB4F21">
        <w:rPr>
          <w:rFonts w:ascii="Arial" w:hAnsi="Arial" w:cs="Arial"/>
          <w:sz w:val="20"/>
          <w:szCs w:val="20"/>
          <w:lang w:val="nn-NO"/>
        </w:rPr>
        <w:t xml:space="preserve">Solheim, R., Jacobsen, K.-O., Øien, I.J., Aarvak, T. &amp; Polojärvi, P. (2013). </w:t>
      </w:r>
      <w:r w:rsidRPr="00FB4F21">
        <w:rPr>
          <w:rFonts w:ascii="Arial" w:hAnsi="Arial" w:cs="Arial"/>
          <w:sz w:val="20"/>
          <w:szCs w:val="20"/>
          <w:lang w:val="sv-SE"/>
        </w:rPr>
        <w:t>Snowy Owl nest failures caused by blackfly attacks on incubating females. Ornis Norvegica 36:1-5</w:t>
      </w:r>
    </w:p>
    <w:p w14:paraId="4CE2E2B4" w14:textId="77777777" w:rsidR="00006C14" w:rsidRPr="00FB4F21" w:rsidRDefault="00000000">
      <w:pPr>
        <w:pStyle w:val="PlainText"/>
        <w:spacing w:after="80"/>
        <w:ind w:left="426" w:hanging="426"/>
        <w:rPr>
          <w:rFonts w:ascii="Arial" w:hAnsi="Arial" w:cs="Arial"/>
          <w:sz w:val="20"/>
          <w:szCs w:val="20"/>
          <w:lang w:val="sv-SE"/>
        </w:rPr>
      </w:pPr>
      <w:r w:rsidRPr="00FB4F21">
        <w:rPr>
          <w:rFonts w:ascii="Arial" w:hAnsi="Arial" w:cs="Arial"/>
          <w:sz w:val="20"/>
          <w:szCs w:val="20"/>
          <w:lang w:val="nn-NO"/>
        </w:rPr>
        <w:t>Solheim, R., Jacobsen, K.-O</w:t>
      </w:r>
      <w:r w:rsidRPr="00FB4F21">
        <w:rPr>
          <w:rFonts w:ascii="Arial" w:hAnsi="Arial" w:cs="Arial"/>
          <w:b/>
          <w:bCs/>
          <w:sz w:val="20"/>
          <w:szCs w:val="20"/>
          <w:lang w:val="nn-NO"/>
        </w:rPr>
        <w:t xml:space="preserve">., </w:t>
      </w:r>
      <w:r w:rsidRPr="00FB4F21">
        <w:rPr>
          <w:rFonts w:ascii="Arial" w:hAnsi="Arial" w:cs="Arial"/>
          <w:sz w:val="20"/>
          <w:szCs w:val="20"/>
          <w:lang w:val="nn-NO"/>
        </w:rPr>
        <w:t xml:space="preserve">Øien, I.J. &amp; Aarvak, T. (2019). </w:t>
      </w:r>
      <w:r w:rsidRPr="00FB4F21">
        <w:rPr>
          <w:rFonts w:ascii="Arial" w:hAnsi="Arial" w:cs="Arial"/>
          <w:sz w:val="20"/>
          <w:szCs w:val="20"/>
          <w:lang w:val="sv-SE"/>
        </w:rPr>
        <w:t xml:space="preserve">Snowy owls may breed when one year old. Poster at Raptor Research Foundation conference in Skukuza, Kruger national park, South Africa, 12.-16.11.2018 </w:t>
      </w:r>
    </w:p>
    <w:p w14:paraId="371FFCF7" w14:textId="77777777" w:rsidR="00006C14" w:rsidRPr="00FB4F21" w:rsidRDefault="00000000">
      <w:pPr>
        <w:pStyle w:val="PlainText"/>
        <w:spacing w:after="80"/>
        <w:ind w:left="426" w:hanging="426"/>
        <w:rPr>
          <w:rFonts w:ascii="Arial" w:hAnsi="Arial" w:cs="Arial"/>
          <w:sz w:val="20"/>
          <w:szCs w:val="20"/>
          <w:shd w:val="clear" w:color="auto" w:fill="FFFFFF"/>
        </w:rPr>
      </w:pPr>
      <w:r w:rsidRPr="00FB4F21">
        <w:rPr>
          <w:rFonts w:ascii="Arial" w:hAnsi="Arial" w:cs="Arial"/>
          <w:sz w:val="20"/>
          <w:szCs w:val="20"/>
          <w:lang w:val="sv-SE"/>
        </w:rPr>
        <w:t xml:space="preserve">Stokke, B.G, Dale, S., Jacobsen, K.-O., Lislevand, T., Solvang, R. &amp; Strøm, H. 2021. </w:t>
      </w:r>
      <w:r w:rsidRPr="00FB4F21">
        <w:rPr>
          <w:rFonts w:ascii="Arial" w:hAnsi="Arial" w:cs="Arial"/>
          <w:sz w:val="20"/>
          <w:szCs w:val="20"/>
        </w:rPr>
        <w:t xml:space="preserve">Fugler Aves – Norge. I: Artsdatabanken. (2021). Norsk rødliste for arter 2021. Artsdatabanken, Norge. </w:t>
      </w:r>
      <w:r w:rsidRPr="00FB4F21">
        <w:rPr>
          <w:rFonts w:ascii="Arial" w:hAnsi="Arial" w:cs="Arial"/>
          <w:sz w:val="20"/>
          <w:szCs w:val="20"/>
          <w:shd w:val="clear" w:color="auto" w:fill="FFFFFF"/>
          <w:lang w:val="nl-NL"/>
        </w:rPr>
        <w:t xml:space="preserve">2021 206 s. </w:t>
      </w:r>
      <w:hyperlink r:id="rId34" w:history="1">
        <w:r w:rsidR="00006C14" w:rsidRPr="00FB4F21">
          <w:rPr>
            <w:rStyle w:val="Hyperlink"/>
            <w:rFonts w:ascii="Arial" w:hAnsi="Arial" w:cs="Arial"/>
            <w:sz w:val="20"/>
            <w:szCs w:val="20"/>
            <w:shd w:val="clear" w:color="auto" w:fill="FFFFFF"/>
          </w:rPr>
          <w:t>https://www.artsdatabanken.no/rodlisteforarter2021/Artsgruppene/Fugler</w:t>
        </w:r>
      </w:hyperlink>
    </w:p>
    <w:p w14:paraId="613866F2" w14:textId="77777777" w:rsidR="00006C14" w:rsidRPr="00FB4F21" w:rsidRDefault="00000000">
      <w:pPr>
        <w:pStyle w:val="PlainText"/>
        <w:spacing w:after="80"/>
        <w:ind w:left="426" w:hanging="426"/>
        <w:rPr>
          <w:rStyle w:val="LitteraturNINATegn"/>
          <w:sz w:val="20"/>
          <w:szCs w:val="20"/>
          <w:lang w:val="fr-FR"/>
        </w:rPr>
      </w:pPr>
      <w:r w:rsidRPr="00FB4F21">
        <w:rPr>
          <w:rStyle w:val="LitteraturNINATegn"/>
          <w:sz w:val="20"/>
          <w:szCs w:val="20"/>
        </w:rPr>
        <w:t xml:space="preserve">Sundevall, C.J. (1872). </w:t>
      </w:r>
      <w:r w:rsidRPr="00FB4F21">
        <w:rPr>
          <w:rFonts w:ascii="Arial" w:hAnsi="Arial" w:cs="Arial"/>
          <w:color w:val="000000"/>
          <w:sz w:val="20"/>
          <w:szCs w:val="20"/>
        </w:rPr>
        <w:t>Methodi naturalis avium disponendarum tentamen:</w:t>
      </w:r>
      <w:r w:rsidRPr="00FB4F21">
        <w:rPr>
          <w:rFonts w:ascii="Arial" w:hAnsi="Arial" w:cs="Arial"/>
          <w:sz w:val="20"/>
          <w:szCs w:val="20"/>
        </w:rPr>
        <w:t xml:space="preserve"> </w:t>
      </w:r>
      <w:r w:rsidRPr="00FB4F21">
        <w:rPr>
          <w:rFonts w:ascii="Arial" w:hAnsi="Arial" w:cs="Arial"/>
          <w:color w:val="000000"/>
          <w:sz w:val="20"/>
          <w:szCs w:val="20"/>
        </w:rPr>
        <w:t xml:space="preserve">försök till fogelklassens naturenliga uppställnung. </w:t>
      </w:r>
      <w:r w:rsidRPr="00FB4F21">
        <w:rPr>
          <w:rFonts w:ascii="Arial" w:hAnsi="Arial" w:cs="Arial"/>
          <w:color w:val="000000"/>
          <w:sz w:val="20"/>
          <w:szCs w:val="20"/>
        </w:rPr>
        <w:t xml:space="preserve">Oxford University. </w:t>
      </w:r>
      <w:r w:rsidRPr="00FB4F21">
        <w:rPr>
          <w:rFonts w:ascii="Arial" w:hAnsi="Arial" w:cs="Arial"/>
          <w:color w:val="000000"/>
          <w:sz w:val="20"/>
          <w:szCs w:val="20"/>
          <w:lang w:val="fr-FR"/>
        </w:rPr>
        <w:t>199s. (</w:t>
      </w:r>
      <w:proofErr w:type="spellStart"/>
      <w:r w:rsidRPr="00FB4F21">
        <w:rPr>
          <w:rFonts w:ascii="Arial" w:hAnsi="Arial" w:cs="Arial"/>
          <w:i/>
          <w:color w:val="000000"/>
          <w:sz w:val="20"/>
          <w:szCs w:val="20"/>
          <w:lang w:val="fr-FR"/>
        </w:rPr>
        <w:t>Leuchybris</w:t>
      </w:r>
      <w:proofErr w:type="spellEnd"/>
      <w:r w:rsidRPr="00FB4F21">
        <w:rPr>
          <w:rFonts w:ascii="Arial" w:hAnsi="Arial" w:cs="Arial"/>
          <w:i/>
          <w:color w:val="000000"/>
          <w:sz w:val="20"/>
          <w:szCs w:val="20"/>
          <w:lang w:val="fr-FR"/>
        </w:rPr>
        <w:t xml:space="preserve"> </w:t>
      </w:r>
      <w:proofErr w:type="spellStart"/>
      <w:r w:rsidRPr="00FB4F21">
        <w:rPr>
          <w:rFonts w:ascii="Arial" w:hAnsi="Arial" w:cs="Arial"/>
          <w:i/>
          <w:color w:val="000000"/>
          <w:sz w:val="20"/>
          <w:szCs w:val="20"/>
          <w:lang w:val="fr-FR"/>
        </w:rPr>
        <w:t>nivea</w:t>
      </w:r>
      <w:proofErr w:type="spellEnd"/>
      <w:r w:rsidRPr="00FB4F21">
        <w:rPr>
          <w:rFonts w:ascii="Arial" w:hAnsi="Arial" w:cs="Arial"/>
          <w:color w:val="000000"/>
          <w:sz w:val="20"/>
          <w:szCs w:val="20"/>
          <w:lang w:val="fr-FR"/>
        </w:rPr>
        <w:t xml:space="preserve"> . s.105)</w:t>
      </w:r>
    </w:p>
    <w:p w14:paraId="4BD23C3D" w14:textId="2C201DA6" w:rsidR="00006C14" w:rsidRPr="00FB4F21" w:rsidRDefault="00000000">
      <w:pPr>
        <w:spacing w:after="80"/>
        <w:ind w:left="426" w:hanging="426"/>
        <w:rPr>
          <w:rFonts w:ascii="Arial" w:eastAsiaTheme="minorEastAsia" w:hAnsi="Arial" w:cs="Arial"/>
          <w:sz w:val="20"/>
          <w:szCs w:val="20"/>
        </w:rPr>
      </w:pPr>
      <w:r w:rsidRPr="00FB4F21">
        <w:rPr>
          <w:rFonts w:ascii="Arial" w:eastAsiaTheme="minorEastAsia" w:hAnsi="Arial" w:cs="Arial"/>
          <w:sz w:val="20"/>
          <w:szCs w:val="20"/>
          <w:lang w:val="fr-FR"/>
        </w:rPr>
        <w:t>Therrien, J.</w:t>
      </w:r>
      <w:r w:rsidR="003531CE" w:rsidRPr="00FB4F21">
        <w:rPr>
          <w:rFonts w:ascii="Arial" w:eastAsiaTheme="minorEastAsia" w:hAnsi="Arial" w:cs="Arial"/>
          <w:sz w:val="20"/>
          <w:szCs w:val="20"/>
          <w:lang w:val="fr-FR"/>
        </w:rPr>
        <w:t xml:space="preserve">— </w:t>
      </w:r>
      <w:r w:rsidRPr="00FB4F21">
        <w:rPr>
          <w:rFonts w:ascii="Arial" w:eastAsiaTheme="minorEastAsia" w:hAnsi="Arial" w:cs="Arial"/>
          <w:sz w:val="20"/>
          <w:szCs w:val="20"/>
          <w:lang w:val="fr-FR"/>
        </w:rPr>
        <w:t xml:space="preserve">F., Gauthier, G. &amp; </w:t>
      </w:r>
      <w:proofErr w:type="spellStart"/>
      <w:r w:rsidRPr="00FB4F21">
        <w:rPr>
          <w:rFonts w:ascii="Arial" w:eastAsiaTheme="minorEastAsia" w:hAnsi="Arial" w:cs="Arial"/>
          <w:sz w:val="20"/>
          <w:szCs w:val="20"/>
          <w:lang w:val="fr-FR"/>
        </w:rPr>
        <w:t>Bêty</w:t>
      </w:r>
      <w:proofErr w:type="spellEnd"/>
      <w:r w:rsidRPr="00FB4F21">
        <w:rPr>
          <w:rFonts w:ascii="Arial" w:eastAsiaTheme="minorEastAsia" w:hAnsi="Arial" w:cs="Arial"/>
          <w:sz w:val="20"/>
          <w:szCs w:val="20"/>
          <w:lang w:val="fr-FR"/>
        </w:rPr>
        <w:t xml:space="preserve">, J. (2011). </w:t>
      </w:r>
      <w:r w:rsidRPr="00FB4F21">
        <w:rPr>
          <w:rFonts w:ascii="Arial" w:eastAsiaTheme="minorEastAsia" w:hAnsi="Arial" w:cs="Arial"/>
          <w:sz w:val="20"/>
          <w:szCs w:val="20"/>
        </w:rPr>
        <w:t xml:space="preserve">An avian terrestrial predator of the Arctic relies on the marine ecosystem during winter. Journal of Avian Biology, 42(4), pp. 363–369. </w:t>
      </w:r>
      <w:hyperlink r:id="rId35">
        <w:r w:rsidR="00006C14" w:rsidRPr="00FB4F21">
          <w:rPr>
            <w:rStyle w:val="Hyperlink"/>
            <w:rFonts w:ascii="Arial" w:eastAsiaTheme="minorEastAsia" w:hAnsi="Arial" w:cs="Arial"/>
            <w:sz w:val="20"/>
            <w:szCs w:val="20"/>
          </w:rPr>
          <w:t>https://doi.org/10.1111/j.1600-048X.2011.05330.x</w:t>
        </w:r>
      </w:hyperlink>
      <w:r w:rsidRPr="00FB4F21">
        <w:rPr>
          <w:rFonts w:ascii="Arial" w:eastAsiaTheme="minorEastAsia" w:hAnsi="Arial" w:cs="Arial"/>
          <w:sz w:val="20"/>
          <w:szCs w:val="20"/>
        </w:rPr>
        <w:t xml:space="preserve"> </w:t>
      </w:r>
    </w:p>
    <w:p w14:paraId="5B5DC055" w14:textId="77777777" w:rsidR="00006C14" w:rsidRPr="00FB4F21" w:rsidRDefault="00000000">
      <w:pPr>
        <w:pStyle w:val="PlainText"/>
        <w:spacing w:after="80"/>
        <w:ind w:left="426" w:hanging="426"/>
        <w:rPr>
          <w:rStyle w:val="LitteraturNINATegn"/>
          <w:sz w:val="20"/>
          <w:szCs w:val="20"/>
          <w:lang w:val="nl-NL"/>
        </w:rPr>
      </w:pPr>
      <w:r w:rsidRPr="00FB4F21">
        <w:rPr>
          <w:rStyle w:val="LitteraturNINATegn"/>
          <w:sz w:val="20"/>
          <w:szCs w:val="20"/>
        </w:rPr>
        <w:t xml:space="preserve">Thunberg, C.P. (1798). </w:t>
      </w:r>
      <w:r w:rsidRPr="00FB4F21">
        <w:rPr>
          <w:rStyle w:val="LitteraturNINATegn"/>
          <w:i/>
          <w:sz w:val="20"/>
          <w:szCs w:val="20"/>
        </w:rPr>
        <w:t>Strix nivea</w:t>
      </w:r>
      <w:r w:rsidRPr="00FB4F21">
        <w:rPr>
          <w:rStyle w:val="LitteraturNINATegn"/>
          <w:sz w:val="20"/>
          <w:szCs w:val="20"/>
        </w:rPr>
        <w:t xml:space="preserve">. Svensk Ac. </w:t>
      </w:r>
      <w:r w:rsidRPr="00FB4F21">
        <w:rPr>
          <w:rStyle w:val="LitteraturNINATegn"/>
          <w:sz w:val="20"/>
          <w:szCs w:val="20"/>
          <w:lang w:val="nl-NL"/>
        </w:rPr>
        <w:t>Förh. S 184.</w:t>
      </w:r>
    </w:p>
    <w:p w14:paraId="36A8645B" w14:textId="77777777" w:rsidR="00006C14" w:rsidRPr="00FB4F21" w:rsidRDefault="00000000">
      <w:pPr>
        <w:pStyle w:val="PlainText"/>
        <w:spacing w:after="80"/>
        <w:ind w:left="426" w:hanging="426"/>
        <w:rPr>
          <w:rFonts w:ascii="Arial" w:eastAsiaTheme="minorEastAsia" w:hAnsi="Arial" w:cs="Arial"/>
          <w:sz w:val="20"/>
          <w:szCs w:val="20"/>
          <w:lang w:val="en-US"/>
        </w:rPr>
      </w:pPr>
      <w:r w:rsidRPr="00FB4F21">
        <w:rPr>
          <w:rFonts w:ascii="Arial" w:eastAsiaTheme="minorEastAsia" w:hAnsi="Arial" w:cs="Arial"/>
          <w:sz w:val="20"/>
          <w:szCs w:val="20"/>
          <w:lang w:val="nl-NL"/>
        </w:rPr>
        <w:lastRenderedPageBreak/>
        <w:t xml:space="preserve">Voous, K.H. (1988). </w:t>
      </w:r>
      <w:r w:rsidRPr="00FB4F21">
        <w:rPr>
          <w:rFonts w:ascii="Arial" w:eastAsiaTheme="minorEastAsia" w:hAnsi="Arial" w:cs="Arial"/>
          <w:sz w:val="20"/>
          <w:szCs w:val="20"/>
          <w:lang w:val="en-US"/>
        </w:rPr>
        <w:t>Owls of the Northern Hemisphere. Williams Collins Sons and Co. Ltd, London.</w:t>
      </w:r>
    </w:p>
    <w:p w14:paraId="751ECAFA" w14:textId="77777777" w:rsidR="00006C14" w:rsidRPr="00FB4F21" w:rsidRDefault="00000000">
      <w:pPr>
        <w:pStyle w:val="PlainText"/>
        <w:spacing w:after="80"/>
        <w:ind w:left="426" w:hanging="426"/>
        <w:rPr>
          <w:rStyle w:val="LitteraturNINATegn"/>
          <w:sz w:val="20"/>
          <w:szCs w:val="20"/>
          <w:lang w:val="en-US"/>
        </w:rPr>
      </w:pPr>
      <w:r w:rsidRPr="00FB4F21">
        <w:rPr>
          <w:rStyle w:val="LitteraturNINATegn"/>
          <w:sz w:val="20"/>
          <w:szCs w:val="20"/>
          <w:lang w:val="en-US"/>
        </w:rPr>
        <w:t xml:space="preserve">Watson, A. (1957). The </w:t>
      </w:r>
      <w:proofErr w:type="spellStart"/>
      <w:r w:rsidRPr="00FB4F21">
        <w:rPr>
          <w:rStyle w:val="LitteraturNINATegn"/>
          <w:sz w:val="20"/>
          <w:szCs w:val="20"/>
          <w:lang w:val="en-US"/>
        </w:rPr>
        <w:t>behaviour</w:t>
      </w:r>
      <w:proofErr w:type="spellEnd"/>
      <w:r w:rsidRPr="00FB4F21">
        <w:rPr>
          <w:rStyle w:val="LitteraturNINATegn"/>
          <w:sz w:val="20"/>
          <w:szCs w:val="20"/>
          <w:lang w:val="en-US"/>
        </w:rPr>
        <w:t xml:space="preserve">, breeding and food ecology of the Snowy Owl, </w:t>
      </w:r>
      <w:r w:rsidRPr="00FB4F21">
        <w:rPr>
          <w:rStyle w:val="LitteraturNINATegn"/>
          <w:i/>
          <w:sz w:val="20"/>
          <w:szCs w:val="20"/>
          <w:lang w:val="en-US"/>
        </w:rPr>
        <w:t xml:space="preserve">Nyctea </w:t>
      </w:r>
      <w:proofErr w:type="spellStart"/>
      <w:r w:rsidRPr="00FB4F21">
        <w:rPr>
          <w:rStyle w:val="LitteraturNINATegn"/>
          <w:i/>
          <w:sz w:val="20"/>
          <w:szCs w:val="20"/>
          <w:lang w:val="en-US"/>
        </w:rPr>
        <w:t>scandiaca</w:t>
      </w:r>
      <w:proofErr w:type="spellEnd"/>
      <w:r w:rsidRPr="00FB4F21">
        <w:rPr>
          <w:rStyle w:val="LitteraturNINATegn"/>
          <w:sz w:val="20"/>
          <w:szCs w:val="20"/>
          <w:lang w:val="en-US"/>
        </w:rPr>
        <w:t>. Ibis 99:419-462.</w:t>
      </w:r>
    </w:p>
    <w:p w14:paraId="395DC372" w14:textId="77777777" w:rsidR="00006C14" w:rsidRPr="00FB4F21" w:rsidRDefault="00000000">
      <w:pPr>
        <w:spacing w:after="80"/>
        <w:ind w:left="426" w:hanging="426"/>
        <w:rPr>
          <w:rFonts w:ascii="Arial" w:eastAsiaTheme="minorEastAsia" w:hAnsi="Arial" w:cs="Arial"/>
          <w:sz w:val="20"/>
          <w:szCs w:val="20"/>
        </w:rPr>
      </w:pPr>
      <w:r w:rsidRPr="00FB4F21">
        <w:rPr>
          <w:rFonts w:ascii="Arial" w:eastAsiaTheme="minorEastAsia" w:hAnsi="Arial" w:cs="Arial"/>
          <w:sz w:val="20"/>
          <w:szCs w:val="20"/>
        </w:rPr>
        <w:t xml:space="preserve">Wiebe, K., Bidwell, M. and McCabe, R. (2023). Snowy Owls in central North America have regular migration and high philopatry to wintering sites though not always to home ranges. Avian Conservation and Ecology, 18(2). </w:t>
      </w:r>
      <w:hyperlink r:id="rId36">
        <w:r w:rsidR="00006C14" w:rsidRPr="00FB4F21">
          <w:rPr>
            <w:rStyle w:val="Hyperlink"/>
            <w:rFonts w:ascii="Arial" w:eastAsiaTheme="minorEastAsia" w:hAnsi="Arial" w:cs="Arial"/>
            <w:color w:val="0000FF"/>
            <w:sz w:val="20"/>
            <w:szCs w:val="20"/>
          </w:rPr>
          <w:t>https://doi.org/10.5751/ace-02528-180214</w:t>
        </w:r>
      </w:hyperlink>
      <w:r w:rsidRPr="00FB4F21">
        <w:rPr>
          <w:rFonts w:ascii="Arial" w:eastAsiaTheme="minorEastAsia" w:hAnsi="Arial" w:cs="Arial"/>
          <w:sz w:val="20"/>
          <w:szCs w:val="20"/>
        </w:rPr>
        <w:t xml:space="preserve">. </w:t>
      </w:r>
    </w:p>
    <w:p w14:paraId="5D1FB22C" w14:textId="77777777" w:rsidR="00006C14" w:rsidRPr="00FB4F21" w:rsidRDefault="00000000">
      <w:pPr>
        <w:spacing w:after="80"/>
        <w:ind w:left="426" w:hanging="426"/>
        <w:rPr>
          <w:rFonts w:ascii="Arial" w:eastAsiaTheme="minorEastAsia" w:hAnsi="Arial" w:cs="Arial"/>
          <w:sz w:val="20"/>
          <w:szCs w:val="20"/>
        </w:rPr>
      </w:pPr>
      <w:r w:rsidRPr="00FB4F21">
        <w:rPr>
          <w:rFonts w:ascii="Arial" w:eastAsiaTheme="minorEastAsia" w:hAnsi="Arial" w:cs="Arial"/>
          <w:sz w:val="20"/>
          <w:szCs w:val="20"/>
        </w:rPr>
        <w:t xml:space="preserve">Wink, M., and P. Heidrich (2000). Molecular systematics of owls (Strigiformes) based on DNA-sequences of the mitochondrial cytochrome b gene. In Raptors at Risk: Proceedings of the V World Conference on Birds of Prey and Owls, Midrand, Johannesburg, South Africa, August 1998 (R. D. Chancellor and B. U. </w:t>
      </w:r>
      <w:proofErr w:type="spellStart"/>
      <w:r w:rsidRPr="00FB4F21">
        <w:rPr>
          <w:rFonts w:ascii="Arial" w:eastAsiaTheme="minorEastAsia" w:hAnsi="Arial" w:cs="Arial"/>
          <w:sz w:val="20"/>
          <w:szCs w:val="20"/>
        </w:rPr>
        <w:t>Meyburg</w:t>
      </w:r>
      <w:proofErr w:type="spellEnd"/>
      <w:r w:rsidRPr="00FB4F21">
        <w:rPr>
          <w:rFonts w:ascii="Arial" w:eastAsiaTheme="minorEastAsia" w:hAnsi="Arial" w:cs="Arial"/>
          <w:sz w:val="20"/>
          <w:szCs w:val="20"/>
        </w:rPr>
        <w:t>, Editors). Hancock House, London, United Kingdom. pp. 819–828.</w:t>
      </w:r>
    </w:p>
    <w:p w14:paraId="24031FF2" w14:textId="77777777" w:rsidR="00006C14" w:rsidRPr="00FB4F21" w:rsidRDefault="00000000">
      <w:pPr>
        <w:spacing w:after="80"/>
        <w:ind w:left="426" w:hanging="426"/>
        <w:rPr>
          <w:rStyle w:val="LitteraturNINATegn"/>
          <w:sz w:val="20"/>
          <w:szCs w:val="20"/>
        </w:rPr>
      </w:pPr>
      <w:r w:rsidRPr="00FB4F21">
        <w:rPr>
          <w:rStyle w:val="LitteraturNINATegn"/>
          <w:sz w:val="20"/>
          <w:szCs w:val="20"/>
        </w:rPr>
        <w:t xml:space="preserve">Zander (1838). </w:t>
      </w:r>
      <w:proofErr w:type="spellStart"/>
      <w:r w:rsidRPr="00FB4F21">
        <w:rPr>
          <w:rFonts w:ascii="Arial" w:hAnsi="Arial" w:cs="Arial"/>
          <w:i/>
          <w:color w:val="000000"/>
          <w:sz w:val="20"/>
          <w:szCs w:val="20"/>
        </w:rPr>
        <w:t>Haemeria</w:t>
      </w:r>
      <w:proofErr w:type="spellEnd"/>
      <w:r w:rsidRPr="00FB4F21">
        <w:rPr>
          <w:rFonts w:ascii="Arial" w:hAnsi="Arial" w:cs="Arial"/>
          <w:i/>
          <w:color w:val="000000"/>
          <w:sz w:val="20"/>
          <w:szCs w:val="20"/>
        </w:rPr>
        <w:t xml:space="preserve"> nivea</w:t>
      </w:r>
      <w:r w:rsidRPr="00FB4F21">
        <w:rPr>
          <w:rFonts w:ascii="Arial" w:hAnsi="Arial" w:cs="Arial"/>
          <w:color w:val="000000"/>
          <w:sz w:val="20"/>
          <w:szCs w:val="20"/>
        </w:rPr>
        <w:t xml:space="preserve">. Die </w:t>
      </w:r>
      <w:proofErr w:type="spellStart"/>
      <w:r w:rsidRPr="00FB4F21">
        <w:rPr>
          <w:rFonts w:ascii="Arial" w:hAnsi="Arial" w:cs="Arial"/>
          <w:color w:val="000000"/>
          <w:sz w:val="20"/>
          <w:szCs w:val="20"/>
        </w:rPr>
        <w:t>Naturgeschichte</w:t>
      </w:r>
      <w:proofErr w:type="spellEnd"/>
      <w:r w:rsidRPr="00FB4F21">
        <w:rPr>
          <w:rFonts w:ascii="Arial" w:hAnsi="Arial" w:cs="Arial"/>
          <w:color w:val="000000"/>
          <w:sz w:val="20"/>
          <w:szCs w:val="20"/>
        </w:rPr>
        <w:t xml:space="preserve"> der </w:t>
      </w:r>
      <w:proofErr w:type="spellStart"/>
      <w:r w:rsidRPr="00FB4F21">
        <w:rPr>
          <w:rFonts w:ascii="Arial" w:hAnsi="Arial" w:cs="Arial"/>
          <w:color w:val="000000"/>
          <w:sz w:val="20"/>
          <w:szCs w:val="20"/>
        </w:rPr>
        <w:t>Vogeln</w:t>
      </w:r>
      <w:proofErr w:type="spellEnd"/>
      <w:r w:rsidRPr="00FB4F21">
        <w:rPr>
          <w:rFonts w:ascii="Arial" w:hAnsi="Arial" w:cs="Arial"/>
          <w:color w:val="000000"/>
          <w:sz w:val="20"/>
          <w:szCs w:val="20"/>
        </w:rPr>
        <w:t xml:space="preserve"> </w:t>
      </w:r>
      <w:proofErr w:type="spellStart"/>
      <w:proofErr w:type="gramStart"/>
      <w:r w:rsidRPr="00FB4F21">
        <w:rPr>
          <w:rFonts w:ascii="Arial" w:hAnsi="Arial" w:cs="Arial"/>
          <w:color w:val="000000"/>
          <w:sz w:val="20"/>
          <w:szCs w:val="20"/>
        </w:rPr>
        <w:t>Mecklenbergs,heft</w:t>
      </w:r>
      <w:proofErr w:type="spellEnd"/>
      <w:proofErr w:type="gramEnd"/>
      <w:r w:rsidRPr="00FB4F21">
        <w:rPr>
          <w:rFonts w:ascii="Arial" w:hAnsi="Arial" w:cs="Arial"/>
          <w:color w:val="000000"/>
          <w:sz w:val="20"/>
          <w:szCs w:val="20"/>
        </w:rPr>
        <w:t xml:space="preserve"> </w:t>
      </w:r>
      <w:proofErr w:type="gramStart"/>
      <w:r w:rsidRPr="00FB4F21">
        <w:rPr>
          <w:rFonts w:ascii="Arial" w:hAnsi="Arial" w:cs="Arial"/>
          <w:color w:val="000000"/>
          <w:sz w:val="20"/>
          <w:szCs w:val="20"/>
        </w:rPr>
        <w:t>2,p.</w:t>
      </w:r>
      <w:proofErr w:type="gramEnd"/>
      <w:r w:rsidRPr="00FB4F21">
        <w:rPr>
          <w:rFonts w:ascii="Arial" w:hAnsi="Arial" w:cs="Arial"/>
          <w:color w:val="000000"/>
          <w:sz w:val="20"/>
          <w:szCs w:val="20"/>
        </w:rPr>
        <w:t>119.</w:t>
      </w:r>
      <w:r w:rsidRPr="00FB4F21">
        <w:rPr>
          <w:rStyle w:val="LitteraturNINATegn"/>
          <w:sz w:val="20"/>
          <w:szCs w:val="20"/>
        </w:rPr>
        <w:t xml:space="preserve"> </w:t>
      </w:r>
    </w:p>
    <w:p w14:paraId="26ED5837" w14:textId="77777777" w:rsidR="00006C14" w:rsidRPr="00FB4F21" w:rsidRDefault="00000000">
      <w:pPr>
        <w:spacing w:after="80"/>
        <w:jc w:val="both"/>
        <w:rPr>
          <w:rFonts w:ascii="Arial" w:hAnsi="Arial" w:cs="Arial"/>
          <w:sz w:val="20"/>
          <w:szCs w:val="20"/>
        </w:rPr>
      </w:pPr>
      <w:r w:rsidRPr="00FB4F21">
        <w:rPr>
          <w:rFonts w:ascii="Arial" w:eastAsiaTheme="minorEastAsia" w:hAnsi="Arial" w:cs="Arial"/>
          <w:sz w:val="20"/>
          <w:szCs w:val="20"/>
          <w:lang w:val="pl-PL"/>
        </w:rPr>
        <w:t xml:space="preserve">Zwolicki, A., Zmudczyńska-Skarbek, K., Richard, P. and Stempniewicz, L. (2016). </w:t>
      </w:r>
      <w:r w:rsidRPr="00FB4F21">
        <w:rPr>
          <w:rFonts w:ascii="Arial" w:eastAsiaTheme="minorEastAsia" w:hAnsi="Arial" w:cs="Arial"/>
          <w:sz w:val="20"/>
          <w:szCs w:val="20"/>
        </w:rPr>
        <w:t xml:space="preserve">Importance of marine-derived nutrients supplied by planktivorous seabirds to high Arctic tundra plant communities. PLOS ONE, 11(5), e0154950. </w:t>
      </w:r>
      <w:hyperlink r:id="rId37">
        <w:r w:rsidR="00006C14" w:rsidRPr="00FB4F21">
          <w:rPr>
            <w:rStyle w:val="Hyperlink"/>
            <w:rFonts w:ascii="Arial" w:eastAsiaTheme="minorEastAsia" w:hAnsi="Arial" w:cs="Arial"/>
            <w:color w:val="0000FF"/>
            <w:sz w:val="20"/>
            <w:szCs w:val="20"/>
          </w:rPr>
          <w:t>https://doi.org/10.1371/journal.pone.0154950</w:t>
        </w:r>
      </w:hyperlink>
    </w:p>
    <w:p w14:paraId="7A5DEC86" w14:textId="77777777" w:rsidR="00006C14" w:rsidRPr="00967CB1" w:rsidRDefault="00006C14">
      <w:pPr>
        <w:widowControl w:val="0"/>
        <w:autoSpaceDE w:val="0"/>
        <w:spacing w:after="80"/>
        <w:jc w:val="both"/>
        <w:outlineLvl w:val="1"/>
        <w:rPr>
          <w:rFonts w:ascii="Arial" w:hAnsi="Arial"/>
          <w:sz w:val="20"/>
          <w:szCs w:val="20"/>
          <w:lang w:val="fr-FR"/>
        </w:rPr>
      </w:pPr>
    </w:p>
    <w:sectPr w:rsidR="00006C14" w:rsidRPr="00967CB1">
      <w:headerReference w:type="even" r:id="rId38"/>
      <w:headerReference w:type="default" r:id="rId39"/>
      <w:footerReference w:type="even" r:id="rId40"/>
      <w:footerReference w:type="default" r:id="rId41"/>
      <w:headerReference w:type="first" r:id="rId42"/>
      <w:footerReference w:type="first" r:id="rId43"/>
      <w:endnotePr>
        <w:numFmt w:val="decimal"/>
      </w:endnotePr>
      <w:pgSz w:w="11905" w:h="16837"/>
      <w:pgMar w:top="1440" w:right="1440" w:bottom="1440" w:left="1440" w:header="432"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FC8D4" w14:textId="77777777" w:rsidR="00CB4683" w:rsidRDefault="00CB4683">
      <w:pPr>
        <w:spacing w:after="0"/>
        <w:rPr>
          <w:lang w:val="fr-FR"/>
        </w:rPr>
      </w:pPr>
      <w:r>
        <w:rPr>
          <w:lang w:val="fr-FR"/>
        </w:rPr>
        <w:separator/>
      </w:r>
    </w:p>
  </w:endnote>
  <w:endnote w:type="continuationSeparator" w:id="0">
    <w:p w14:paraId="43F376E8" w14:textId="77777777" w:rsidR="00CB4683" w:rsidRDefault="00CB4683">
      <w:pPr>
        <w:spacing w:after="0"/>
        <w:rPr>
          <w:lang w:val="fr-FR"/>
        </w:rPr>
      </w:pPr>
      <w:r>
        <w:rPr>
          <w:lang w:val="fr-FR"/>
        </w:rPr>
        <w:continuationSeparator/>
      </w:r>
    </w:p>
  </w:endnote>
  <w:endnote w:type="continuationNotice" w:id="1">
    <w:p w14:paraId="2C76E133" w14:textId="77777777" w:rsidR="00CB4683" w:rsidRDefault="00CB4683">
      <w:pPr>
        <w:spacing w:after="0"/>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2CAFC" w14:textId="77777777" w:rsidR="00D54EE4" w:rsidRPr="0071178A" w:rsidRDefault="001A17E8">
    <w:pPr>
      <w:pStyle w:val="Footer"/>
      <w:ind w:right="-367"/>
      <w:jc w:val="center"/>
    </w:pPr>
    <w:r w:rsidRPr="0071178A">
      <w:rPr>
        <w:rFonts w:cs="Arial"/>
      </w:rPr>
      <w:fldChar w:fldCharType="begin"/>
    </w:r>
    <w:r w:rsidRPr="0071178A">
      <w:rPr>
        <w:rFonts w:cs="Arial"/>
      </w:rPr>
      <w:instrText xml:space="preserve"> PAGE </w:instrText>
    </w:r>
    <w:r w:rsidRPr="0071178A">
      <w:rPr>
        <w:rFonts w:cs="Arial"/>
      </w:rPr>
      <w:fldChar w:fldCharType="separate"/>
    </w:r>
    <w:r w:rsidRPr="0071178A">
      <w:rPr>
        <w:rFonts w:cs="Arial"/>
      </w:rPr>
      <w:t>7</w:t>
    </w:r>
    <w:r w:rsidRPr="0071178A">
      <w:rP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F547B" w14:textId="77777777" w:rsidR="00006C14" w:rsidRDefault="00006C14">
    <w:pPr>
      <w:pStyle w:val="Footer"/>
      <w:ind w:right="-637"/>
      <w:jc w:val="center"/>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230618568"/>
      <w:docPartObj>
        <w:docPartGallery w:val="Page Numbers (Bottom of Page)"/>
        <w:docPartUnique/>
      </w:docPartObj>
    </w:sdtPr>
    <w:sdtEndPr>
      <w:rPr>
        <w:noProof/>
      </w:rPr>
    </w:sdtEndPr>
    <w:sdtContent>
      <w:p w14:paraId="0E882AA8" w14:textId="77777777" w:rsidR="001B1CEB" w:rsidRPr="0071178A" w:rsidRDefault="001B1CEB" w:rsidP="001B1CEB">
        <w:pPr>
          <w:pStyle w:val="Footer"/>
          <w:jc w:val="center"/>
          <w:rPr>
            <w:rFonts w:ascii="Arial" w:hAnsi="Arial" w:cs="Arial"/>
            <w:sz w:val="18"/>
            <w:szCs w:val="18"/>
          </w:rPr>
        </w:pPr>
        <w:r w:rsidRPr="0071178A">
          <w:rPr>
            <w:rFonts w:ascii="Arial" w:hAnsi="Arial" w:cs="Arial"/>
            <w:sz w:val="18"/>
            <w:szCs w:val="18"/>
          </w:rPr>
          <w:fldChar w:fldCharType="begin"/>
        </w:r>
        <w:r w:rsidRPr="0071178A">
          <w:rPr>
            <w:rFonts w:ascii="Arial" w:hAnsi="Arial" w:cs="Arial"/>
            <w:sz w:val="18"/>
            <w:szCs w:val="18"/>
          </w:rPr>
          <w:instrText xml:space="preserve"> PAGE   \* MERGEFORMAT </w:instrText>
        </w:r>
        <w:r w:rsidRPr="0071178A">
          <w:rPr>
            <w:rFonts w:ascii="Arial" w:hAnsi="Arial" w:cs="Arial"/>
            <w:sz w:val="18"/>
            <w:szCs w:val="18"/>
          </w:rPr>
          <w:fldChar w:fldCharType="separate"/>
        </w:r>
        <w:r w:rsidRPr="0071178A">
          <w:rPr>
            <w:rFonts w:ascii="Arial" w:hAnsi="Arial" w:cs="Arial"/>
            <w:noProof/>
            <w:sz w:val="18"/>
            <w:szCs w:val="18"/>
          </w:rPr>
          <w:t>2</w:t>
        </w:r>
        <w:r w:rsidRPr="0071178A">
          <w:rPr>
            <w:rFonts w:ascii="Arial" w:hAnsi="Arial" w:cs="Arial"/>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79023" w14:textId="77777777" w:rsidR="00D54EE4" w:rsidRPr="0071178A" w:rsidRDefault="001A17E8">
    <w:pPr>
      <w:pStyle w:val="Footer"/>
      <w:ind w:right="-367"/>
      <w:jc w:val="center"/>
    </w:pPr>
    <w:r w:rsidRPr="0071178A">
      <w:rPr>
        <w:rFonts w:ascii="Arial" w:hAnsi="Arial" w:cs="Arial"/>
        <w:sz w:val="18"/>
        <w:szCs w:val="18"/>
      </w:rPr>
      <w:fldChar w:fldCharType="begin"/>
    </w:r>
    <w:r w:rsidRPr="0071178A">
      <w:rPr>
        <w:rFonts w:ascii="Arial" w:hAnsi="Arial" w:cs="Arial"/>
        <w:sz w:val="18"/>
        <w:szCs w:val="18"/>
      </w:rPr>
      <w:instrText xml:space="preserve"> PAGE </w:instrText>
    </w:r>
    <w:r w:rsidRPr="0071178A">
      <w:rPr>
        <w:rFonts w:ascii="Arial" w:hAnsi="Arial" w:cs="Arial"/>
        <w:sz w:val="18"/>
        <w:szCs w:val="18"/>
      </w:rPr>
      <w:fldChar w:fldCharType="separate"/>
    </w:r>
    <w:r w:rsidRPr="0071178A">
      <w:rPr>
        <w:rFonts w:ascii="Arial" w:hAnsi="Arial" w:cs="Arial"/>
        <w:sz w:val="18"/>
        <w:szCs w:val="18"/>
      </w:rPr>
      <w:t>7</w:t>
    </w:r>
    <w:r w:rsidRPr="0071178A">
      <w:rPr>
        <w:rFonts w:ascii="Arial" w:hAnsi="Arial" w:cs="Arial"/>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25EE5" w14:textId="77777777" w:rsidR="00D54EE4" w:rsidRPr="0071178A" w:rsidRDefault="001A17E8">
    <w:pPr>
      <w:pStyle w:val="Footer"/>
      <w:jc w:val="center"/>
    </w:pPr>
    <w:r w:rsidRPr="0071178A">
      <w:fldChar w:fldCharType="begin"/>
    </w:r>
    <w:r w:rsidRPr="0071178A">
      <w:instrText xml:space="preserve"> PAGE </w:instrText>
    </w:r>
    <w:r w:rsidRPr="0071178A">
      <w:fldChar w:fldCharType="separate"/>
    </w:r>
    <w:r w:rsidRPr="0071178A">
      <w:t>2</w:t>
    </w:r>
    <w:r w:rsidRPr="0071178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01D6C3" w14:textId="77777777" w:rsidR="00CB4683" w:rsidRDefault="00CB4683">
      <w:pPr>
        <w:spacing w:after="0"/>
        <w:rPr>
          <w:lang w:val="fr-FR"/>
        </w:rPr>
      </w:pPr>
      <w:r>
        <w:rPr>
          <w:color w:val="000000"/>
          <w:lang w:val="fr-FR"/>
        </w:rPr>
        <w:separator/>
      </w:r>
    </w:p>
  </w:footnote>
  <w:footnote w:type="continuationSeparator" w:id="0">
    <w:p w14:paraId="0D2BF02D" w14:textId="77777777" w:rsidR="00CB4683" w:rsidRDefault="00CB4683">
      <w:pPr>
        <w:spacing w:after="0"/>
        <w:rPr>
          <w:lang w:val="fr-FR"/>
        </w:rPr>
      </w:pPr>
      <w:r>
        <w:rPr>
          <w:lang w:val="fr-FR"/>
        </w:rPr>
        <w:continuationSeparator/>
      </w:r>
    </w:p>
  </w:footnote>
  <w:footnote w:type="continuationNotice" w:id="1">
    <w:p w14:paraId="29B52437" w14:textId="77777777" w:rsidR="00CB4683" w:rsidRDefault="00CB4683">
      <w:pPr>
        <w:spacing w:after="0"/>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57FFC" w14:textId="77777777" w:rsidR="00D54EE4" w:rsidRPr="0071178A" w:rsidRDefault="001A17E8">
    <w:pPr>
      <w:pStyle w:val="Heading1"/>
      <w:keepNext w:val="0"/>
      <w:pBdr>
        <w:bottom w:val="single" w:sz="4" w:space="1" w:color="000000"/>
      </w:pBdr>
      <w:ind w:left="261" w:right="-277" w:hanging="261"/>
      <w:jc w:val="right"/>
      <w:rPr>
        <w:lang w:val="fr-FR"/>
      </w:rPr>
    </w:pPr>
    <w:r w:rsidRPr="0071178A">
      <w:rPr>
        <w:rFonts w:cs="Arial"/>
        <w:i/>
        <w:sz w:val="18"/>
        <w:szCs w:val="18"/>
        <w:lang w:val="fr-FR"/>
      </w:rPr>
      <w:t>UNEP/CMS/COP12/</w:t>
    </w:r>
    <w:proofErr w:type="spellStart"/>
    <w:r w:rsidRPr="0071178A">
      <w:rPr>
        <w:rFonts w:cs="Arial"/>
        <w:i/>
        <w:sz w:val="18"/>
        <w:szCs w:val="18"/>
        <w:lang w:val="fr-FR"/>
      </w:rPr>
      <w:t>Doc.x</w:t>
    </w:r>
    <w:proofErr w:type="spellEnd"/>
    <w:r w:rsidRPr="0071178A">
      <w:rPr>
        <w:rFonts w:cs="Arial"/>
        <w:i/>
        <w:sz w:val="18"/>
        <w:szCs w:val="18"/>
        <w:lang w:val="fr-FR"/>
      </w:rPr>
      <w:t>/x</w:t>
    </w:r>
  </w:p>
  <w:p w14:paraId="3ACBA4D1" w14:textId="77777777" w:rsidR="00D54EE4" w:rsidRPr="0071178A" w:rsidRDefault="00D54EE4">
    <w:pPr>
      <w:jc w:val="right"/>
      <w:rPr>
        <w:i/>
        <w:szCs w:val="20"/>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C7780" w14:textId="77777777" w:rsidR="005A3DC3" w:rsidRPr="00FF59D5" w:rsidRDefault="005A3DC3" w:rsidP="005A3DC3">
    <w:pPr>
      <w:widowControl w:val="0"/>
      <w:tabs>
        <w:tab w:val="center" w:pos="4153"/>
        <w:tab w:val="right" w:pos="8306"/>
      </w:tabs>
      <w:autoSpaceDE w:val="0"/>
      <w:spacing w:after="0"/>
      <w:ind w:right="-547"/>
      <w:jc w:val="right"/>
      <w:rPr>
        <w:rFonts w:eastAsia="Times New Roman"/>
        <w:sz w:val="18"/>
        <w:szCs w:val="20"/>
        <w:lang w:val="en-GB"/>
      </w:rPr>
    </w:pPr>
    <w:bookmarkStart w:id="2" w:name="_Hlk208560916"/>
    <w:bookmarkStart w:id="3" w:name="_Hlk208560917"/>
    <w:r>
      <w:rPr>
        <w:noProof/>
      </w:rPr>
      <w:drawing>
        <wp:anchor distT="0" distB="0" distL="114300" distR="114300" simplePos="0" relativeHeight="251661312" behindDoc="0" locked="0" layoutInCell="1" allowOverlap="1" wp14:anchorId="27911077" wp14:editId="03316A19">
          <wp:simplePos x="0" y="0"/>
          <wp:positionH relativeFrom="column">
            <wp:posOffset>38100</wp:posOffset>
          </wp:positionH>
          <wp:positionV relativeFrom="paragraph">
            <wp:posOffset>-85725</wp:posOffset>
          </wp:positionV>
          <wp:extent cx="714375" cy="714375"/>
          <wp:effectExtent l="0" t="0" r="9525" b="9525"/>
          <wp:wrapSquare wrapText="bothSides"/>
          <wp:docPr id="79"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Logo&#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4375" cy="714375"/>
                  </a:xfrm>
                  <a:prstGeom prst="rect">
                    <a:avLst/>
                  </a:prstGeom>
                  <a:noFill/>
                  <a:ln>
                    <a:noFill/>
                  </a:ln>
                </pic:spPr>
              </pic:pic>
            </a:graphicData>
          </a:graphic>
        </wp:anchor>
      </w:drawing>
    </w:r>
    <w:r w:rsidRPr="00EC2A58">
      <w:rPr>
        <w:rFonts w:eastAsia="Times New Roman"/>
        <w:noProof/>
        <w:sz w:val="18"/>
        <w:szCs w:val="20"/>
      </w:rPr>
      <w:drawing>
        <wp:anchor distT="0" distB="0" distL="114300" distR="114300" simplePos="0" relativeHeight="251659264" behindDoc="0" locked="0" layoutInCell="1" allowOverlap="1" wp14:anchorId="19BFE26E" wp14:editId="4131D848">
          <wp:simplePos x="0" y="0"/>
          <wp:positionH relativeFrom="column">
            <wp:posOffset>875666</wp:posOffset>
          </wp:positionH>
          <wp:positionV relativeFrom="paragraph">
            <wp:posOffset>1901</wp:posOffset>
          </wp:positionV>
          <wp:extent cx="431167" cy="440685"/>
          <wp:effectExtent l="0" t="0" r="6983" b="0"/>
          <wp:wrapTight wrapText="bothSides">
            <wp:wrapPolygon edited="0">
              <wp:start x="0" y="0"/>
              <wp:lineTo x="0" y="20542"/>
              <wp:lineTo x="20995" y="20542"/>
              <wp:lineTo x="20995" y="0"/>
              <wp:lineTo x="0" y="0"/>
            </wp:wrapPolygon>
          </wp:wrapTight>
          <wp:docPr id="80" name="Picture 2"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80" name="Picture 2" descr="A black and white logo&#10;&#10;AI-generated content may be incorrect."/>
                  <pic:cNvPicPr/>
                </pic:nvPicPr>
                <pic:blipFill>
                  <a:blip r:embed="rId2"/>
                  <a:srcRect l="2780" t="-1236" r="60236" b="48836"/>
                  <a:stretch>
                    <a:fillRect/>
                  </a:stretch>
                </pic:blipFill>
                <pic:spPr>
                  <a:xfrm>
                    <a:off x="0" y="0"/>
                    <a:ext cx="431167" cy="440685"/>
                  </a:xfrm>
                  <a:prstGeom prst="rect">
                    <a:avLst/>
                  </a:prstGeom>
                  <a:noFill/>
                  <a:ln>
                    <a:noFill/>
                    <a:prstDash/>
                  </a:ln>
                </pic:spPr>
              </pic:pic>
            </a:graphicData>
          </a:graphic>
        </wp:anchor>
      </w:drawing>
    </w:r>
    <w:r w:rsidRPr="00EC2A58">
      <w:rPr>
        <w:rFonts w:eastAsia="Times New Roman"/>
        <w:noProof/>
        <w:sz w:val="4"/>
        <w:szCs w:val="4"/>
        <w:lang w:val="en-GB"/>
      </w:rPr>
      <w:drawing>
        <wp:anchor distT="0" distB="0" distL="114300" distR="114300" simplePos="0" relativeHeight="251660288" behindDoc="0" locked="0" layoutInCell="1" allowOverlap="1" wp14:anchorId="483A219D" wp14:editId="792861C4">
          <wp:simplePos x="0" y="0"/>
          <wp:positionH relativeFrom="column">
            <wp:posOffset>5571494</wp:posOffset>
          </wp:positionH>
          <wp:positionV relativeFrom="paragraph">
            <wp:posOffset>161291</wp:posOffset>
          </wp:positionV>
          <wp:extent cx="590546" cy="278133"/>
          <wp:effectExtent l="0" t="0" r="4" b="7617"/>
          <wp:wrapTight wrapText="bothSides">
            <wp:wrapPolygon edited="0">
              <wp:start x="0" y="0"/>
              <wp:lineTo x="0" y="20712"/>
              <wp:lineTo x="20903" y="20712"/>
              <wp:lineTo x="20903" y="0"/>
              <wp:lineTo x="0" y="0"/>
            </wp:wrapPolygon>
          </wp:wrapTight>
          <wp:docPr id="81"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590546" cy="278133"/>
                  </a:xfrm>
                  <a:prstGeom prst="rect">
                    <a:avLst/>
                  </a:prstGeom>
                  <a:noFill/>
                  <a:ln>
                    <a:noFill/>
                    <a:prstDash/>
                  </a:ln>
                </pic:spPr>
              </pic:pic>
            </a:graphicData>
          </a:graphic>
        </wp:anchor>
      </w:drawing>
    </w:r>
    <w:bookmarkEnd w:id="2"/>
    <w:bookmarkEnd w:id="3"/>
  </w:p>
  <w:p w14:paraId="2F9AF2F2" w14:textId="77777777" w:rsidR="005A3DC3" w:rsidRDefault="005A3D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17023" w14:textId="77777777" w:rsidR="008727C4" w:rsidRPr="0071178A" w:rsidRDefault="008727C4" w:rsidP="008727C4">
    <w:pPr>
      <w:pStyle w:val="Header"/>
      <w:pBdr>
        <w:bottom w:val="single" w:sz="4" w:space="1" w:color="000000"/>
      </w:pBdr>
      <w:rPr>
        <w:rFonts w:ascii="Arial" w:hAnsi="Arial" w:cs="Arial"/>
        <w:i/>
        <w:iCs/>
        <w:sz w:val="18"/>
        <w:szCs w:val="18"/>
      </w:rPr>
    </w:pPr>
    <w:r w:rsidRPr="0071178A">
      <w:rPr>
        <w:rFonts w:ascii="Arial" w:hAnsi="Arial" w:cs="Arial"/>
        <w:i/>
        <w:iCs/>
        <w:sz w:val="18"/>
        <w:szCs w:val="18"/>
      </w:rPr>
      <w:t>UNEP/CMS/COP15/Doc.30.2.10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D0270" w14:textId="77777777" w:rsidR="00006C14" w:rsidRDefault="00000000">
    <w:pPr>
      <w:pStyle w:val="Header"/>
      <w:pBdr>
        <w:bottom w:val="single" w:sz="4" w:space="1" w:color="000000"/>
      </w:pBdr>
      <w:jc w:val="right"/>
      <w:rPr>
        <w:rFonts w:ascii="Arial" w:hAnsi="Arial" w:cs="Arial"/>
        <w:i/>
        <w:iCs/>
        <w:sz w:val="18"/>
        <w:szCs w:val="18"/>
      </w:rPr>
    </w:pPr>
    <w:r>
      <w:rPr>
        <w:rFonts w:ascii="Arial" w:hAnsi="Arial" w:cs="Arial"/>
        <w:i/>
        <w:iCs/>
        <w:sz w:val="18"/>
        <w:szCs w:val="18"/>
      </w:rPr>
      <w:t>UNEP/CMS/COP15/Doc.30.2.10</w:t>
    </w:r>
  </w:p>
  <w:p w14:paraId="09E3617A" w14:textId="77777777" w:rsidR="00006C14" w:rsidRDefault="00006C14">
    <w:pPr>
      <w:pStyle w:val="Header"/>
      <w:rPr>
        <w:lang w:val="fr-F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D9BD4" w14:textId="77777777" w:rsidR="00D54EE4" w:rsidRPr="0071178A" w:rsidRDefault="118B42E5" w:rsidP="118B42E5">
    <w:pPr>
      <w:pStyle w:val="Header"/>
      <w:pBdr>
        <w:bottom w:val="single" w:sz="4" w:space="1" w:color="000000"/>
      </w:pBdr>
      <w:rPr>
        <w:rFonts w:ascii="Arial" w:hAnsi="Arial" w:cs="Arial"/>
        <w:i/>
        <w:iCs/>
        <w:sz w:val="18"/>
        <w:szCs w:val="18"/>
      </w:rPr>
    </w:pPr>
    <w:r w:rsidRPr="0071178A">
      <w:rPr>
        <w:rFonts w:ascii="Arial" w:hAnsi="Arial" w:cs="Arial"/>
        <w:i/>
        <w:iCs/>
        <w:sz w:val="18"/>
        <w:szCs w:val="18"/>
      </w:rPr>
      <w:t>UNEP/CMS/COP15/Doc.</w:t>
    </w:r>
    <w:r w:rsidR="00152AC0" w:rsidRPr="0071178A">
      <w:rPr>
        <w:rFonts w:ascii="Arial" w:hAnsi="Arial" w:cs="Arial"/>
        <w:i/>
        <w:iCs/>
        <w:sz w:val="18"/>
        <w:szCs w:val="18"/>
      </w:rPr>
      <w:t>30.2.10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C55CE"/>
    <w:multiLevelType w:val="hybridMultilevel"/>
    <w:tmpl w:val="F60E36C6"/>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53E321B"/>
    <w:multiLevelType w:val="hybridMultilevel"/>
    <w:tmpl w:val="84E24E62"/>
    <w:lvl w:ilvl="0" w:tplc="EB281F1E">
      <w:start w:val="1"/>
      <w:numFmt w:val="bullet"/>
      <w:lvlText w:val=""/>
      <w:lvlJc w:val="left"/>
      <w:pPr>
        <w:ind w:left="720" w:hanging="360"/>
      </w:pPr>
      <w:rPr>
        <w:rFonts w:ascii="Symbol" w:hAnsi="Symbol"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7E14325"/>
    <w:multiLevelType w:val="hybridMultilevel"/>
    <w:tmpl w:val="CD48F0EC"/>
    <w:lvl w:ilvl="0" w:tplc="7B1C83C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0CA14A8"/>
    <w:multiLevelType w:val="hybridMultilevel"/>
    <w:tmpl w:val="4B52EBB0"/>
    <w:lvl w:ilvl="0" w:tplc="5A862AA2">
      <w:start w:val="1"/>
      <w:numFmt w:val="decimal"/>
      <w:lvlText w:val="%1."/>
      <w:lvlJc w:val="left"/>
      <w:pPr>
        <w:ind w:left="990" w:hanging="360"/>
      </w:pPr>
      <w:rPr>
        <w:sz w:val="22"/>
        <w:szCs w:val="22"/>
      </w:rPr>
    </w:lvl>
    <w:lvl w:ilvl="1" w:tplc="08090019">
      <w:start w:val="1"/>
      <w:numFmt w:val="lowerLetter"/>
      <w:lvlText w:val="%2."/>
      <w:lvlJc w:val="left"/>
      <w:pPr>
        <w:ind w:left="2070" w:hanging="360"/>
      </w:pPr>
    </w:lvl>
    <w:lvl w:ilvl="2" w:tplc="0809001B">
      <w:start w:val="1"/>
      <w:numFmt w:val="lowerRoman"/>
      <w:lvlText w:val="%3."/>
      <w:lvlJc w:val="right"/>
      <w:pPr>
        <w:ind w:left="2790" w:hanging="180"/>
      </w:pPr>
    </w:lvl>
    <w:lvl w:ilvl="3" w:tplc="6FF0C90C">
      <w:start w:val="1"/>
      <w:numFmt w:val="lowerRoman"/>
      <w:lvlText w:val="%4."/>
      <w:lvlJc w:val="left"/>
      <w:pPr>
        <w:ind w:left="3510" w:hanging="360"/>
      </w:pPr>
      <w:rPr>
        <w:rFonts w:ascii="Times New Roman" w:eastAsia="Calibri" w:hAnsi="Times New Roman" w:cs="Times New Roman"/>
      </w:rPr>
    </w:lvl>
    <w:lvl w:ilvl="4" w:tplc="08090019">
      <w:start w:val="1"/>
      <w:numFmt w:val="lowerLetter"/>
      <w:lvlText w:val="%5."/>
      <w:lvlJc w:val="left"/>
      <w:pPr>
        <w:ind w:left="4230" w:hanging="360"/>
      </w:pPr>
    </w:lvl>
    <w:lvl w:ilvl="5" w:tplc="0809001B">
      <w:start w:val="1"/>
      <w:numFmt w:val="lowerRoman"/>
      <w:lvlText w:val="%6."/>
      <w:lvlJc w:val="right"/>
      <w:pPr>
        <w:ind w:left="4950" w:hanging="180"/>
      </w:pPr>
    </w:lvl>
    <w:lvl w:ilvl="6" w:tplc="0809000F">
      <w:start w:val="1"/>
      <w:numFmt w:val="decimal"/>
      <w:lvlText w:val="%7."/>
      <w:lvlJc w:val="left"/>
      <w:pPr>
        <w:ind w:left="5670" w:hanging="360"/>
      </w:pPr>
    </w:lvl>
    <w:lvl w:ilvl="7" w:tplc="08090019">
      <w:start w:val="1"/>
      <w:numFmt w:val="lowerLetter"/>
      <w:lvlText w:val="%8."/>
      <w:lvlJc w:val="left"/>
      <w:pPr>
        <w:ind w:left="6390" w:hanging="360"/>
      </w:pPr>
    </w:lvl>
    <w:lvl w:ilvl="8" w:tplc="0809001B">
      <w:start w:val="1"/>
      <w:numFmt w:val="lowerRoman"/>
      <w:lvlText w:val="%9."/>
      <w:lvlJc w:val="right"/>
      <w:pPr>
        <w:ind w:left="7110" w:hanging="180"/>
      </w:pPr>
    </w:lvl>
  </w:abstractNum>
  <w:abstractNum w:abstractNumId="4" w15:restartNumberingAfterBreak="0">
    <w:nsid w:val="23EB149A"/>
    <w:multiLevelType w:val="hybridMultilevel"/>
    <w:tmpl w:val="05FCD09E"/>
    <w:lvl w:ilvl="0" w:tplc="7B1C83C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7FC2E9B"/>
    <w:multiLevelType w:val="hybridMultilevel"/>
    <w:tmpl w:val="4F98F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BD67328"/>
    <w:multiLevelType w:val="hybridMultilevel"/>
    <w:tmpl w:val="10749F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C9635E4"/>
    <w:multiLevelType w:val="hybridMultilevel"/>
    <w:tmpl w:val="37F050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4FEB43AC"/>
    <w:multiLevelType w:val="hybridMultilevel"/>
    <w:tmpl w:val="7022530A"/>
    <w:lvl w:ilvl="0" w:tplc="85C8B620">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688C1BFC"/>
    <w:multiLevelType w:val="hybridMultilevel"/>
    <w:tmpl w:val="A9269538"/>
    <w:lvl w:ilvl="0" w:tplc="EB281F1E">
      <w:start w:val="1"/>
      <w:numFmt w:val="bullet"/>
      <w:lvlText w:val=""/>
      <w:lvlJc w:val="left"/>
      <w:pPr>
        <w:ind w:left="720" w:hanging="360"/>
      </w:pPr>
      <w:rPr>
        <w:rFonts w:ascii="Symbol" w:hAnsi="Symbol" w:hint="default"/>
        <w:sz w:val="22"/>
        <w:szCs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745255204">
    <w:abstractNumId w:val="2"/>
  </w:num>
  <w:num w:numId="2" w16cid:durableId="1710838116">
    <w:abstractNumId w:val="4"/>
  </w:num>
  <w:num w:numId="3" w16cid:durableId="17261046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48386585">
    <w:abstractNumId w:val="5"/>
  </w:num>
  <w:num w:numId="5" w16cid:durableId="18702889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13071972">
    <w:abstractNumId w:val="6"/>
  </w:num>
  <w:num w:numId="7" w16cid:durableId="368140422">
    <w:abstractNumId w:val="1"/>
  </w:num>
  <w:num w:numId="8" w16cid:durableId="2132556149">
    <w:abstractNumId w:val="9"/>
  </w:num>
  <w:num w:numId="9" w16cid:durableId="1446536353">
    <w:abstractNumId w:val="0"/>
  </w:num>
  <w:num w:numId="10" w16cid:durableId="8581303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B33"/>
    <w:rsid w:val="00005ADE"/>
    <w:rsid w:val="00006C14"/>
    <w:rsid w:val="0000716C"/>
    <w:rsid w:val="000133B7"/>
    <w:rsid w:val="00026BCD"/>
    <w:rsid w:val="00027685"/>
    <w:rsid w:val="000325B9"/>
    <w:rsid w:val="00033F11"/>
    <w:rsid w:val="00035FCE"/>
    <w:rsid w:val="00057C28"/>
    <w:rsid w:val="000658B2"/>
    <w:rsid w:val="0007371E"/>
    <w:rsid w:val="000838E8"/>
    <w:rsid w:val="000A68A8"/>
    <w:rsid w:val="000B05A6"/>
    <w:rsid w:val="000B71C0"/>
    <w:rsid w:val="000C08FA"/>
    <w:rsid w:val="000D24E5"/>
    <w:rsid w:val="00101F0A"/>
    <w:rsid w:val="00105FBF"/>
    <w:rsid w:val="00106AA1"/>
    <w:rsid w:val="001114CF"/>
    <w:rsid w:val="001157BE"/>
    <w:rsid w:val="00117890"/>
    <w:rsid w:val="00136E86"/>
    <w:rsid w:val="0014698D"/>
    <w:rsid w:val="00152AC0"/>
    <w:rsid w:val="001541F3"/>
    <w:rsid w:val="001549E4"/>
    <w:rsid w:val="00167F3E"/>
    <w:rsid w:val="00172F2F"/>
    <w:rsid w:val="00174A64"/>
    <w:rsid w:val="001A17E8"/>
    <w:rsid w:val="001A5CEA"/>
    <w:rsid w:val="001B128F"/>
    <w:rsid w:val="001B1CEB"/>
    <w:rsid w:val="001D3062"/>
    <w:rsid w:val="001D3753"/>
    <w:rsid w:val="001D5AF8"/>
    <w:rsid w:val="001E3154"/>
    <w:rsid w:val="00201DDA"/>
    <w:rsid w:val="00206954"/>
    <w:rsid w:val="0021258C"/>
    <w:rsid w:val="00230733"/>
    <w:rsid w:val="00232B8C"/>
    <w:rsid w:val="00240551"/>
    <w:rsid w:val="002426CD"/>
    <w:rsid w:val="00281207"/>
    <w:rsid w:val="0029330E"/>
    <w:rsid w:val="0029334C"/>
    <w:rsid w:val="002A0B4C"/>
    <w:rsid w:val="002A4030"/>
    <w:rsid w:val="002A5EE9"/>
    <w:rsid w:val="002B1037"/>
    <w:rsid w:val="002C54BA"/>
    <w:rsid w:val="002D0941"/>
    <w:rsid w:val="002E744A"/>
    <w:rsid w:val="002F3660"/>
    <w:rsid w:val="002F56EC"/>
    <w:rsid w:val="002F5F96"/>
    <w:rsid w:val="00303B67"/>
    <w:rsid w:val="003043BC"/>
    <w:rsid w:val="00341CC0"/>
    <w:rsid w:val="003531CE"/>
    <w:rsid w:val="003638A9"/>
    <w:rsid w:val="00376945"/>
    <w:rsid w:val="003877A4"/>
    <w:rsid w:val="00387B6F"/>
    <w:rsid w:val="00392860"/>
    <w:rsid w:val="00392E54"/>
    <w:rsid w:val="00397C81"/>
    <w:rsid w:val="003C6D9B"/>
    <w:rsid w:val="003E1033"/>
    <w:rsid w:val="003E24A1"/>
    <w:rsid w:val="003E3040"/>
    <w:rsid w:val="004004DA"/>
    <w:rsid w:val="00403660"/>
    <w:rsid w:val="00425BA3"/>
    <w:rsid w:val="004409F3"/>
    <w:rsid w:val="00441D4E"/>
    <w:rsid w:val="00450D77"/>
    <w:rsid w:val="0045491C"/>
    <w:rsid w:val="00470D6B"/>
    <w:rsid w:val="00475C94"/>
    <w:rsid w:val="004836F1"/>
    <w:rsid w:val="004B20AF"/>
    <w:rsid w:val="004B345A"/>
    <w:rsid w:val="004B4F34"/>
    <w:rsid w:val="004B5FEA"/>
    <w:rsid w:val="004B6592"/>
    <w:rsid w:val="004C6519"/>
    <w:rsid w:val="004D58A9"/>
    <w:rsid w:val="004F13CC"/>
    <w:rsid w:val="004F25B6"/>
    <w:rsid w:val="005062F8"/>
    <w:rsid w:val="005114A0"/>
    <w:rsid w:val="00537049"/>
    <w:rsid w:val="0054460B"/>
    <w:rsid w:val="00545E7F"/>
    <w:rsid w:val="00552AC4"/>
    <w:rsid w:val="005542D6"/>
    <w:rsid w:val="00556266"/>
    <w:rsid w:val="00556344"/>
    <w:rsid w:val="00565BEC"/>
    <w:rsid w:val="0057630A"/>
    <w:rsid w:val="00595F94"/>
    <w:rsid w:val="00596BC6"/>
    <w:rsid w:val="005A3DC3"/>
    <w:rsid w:val="005A561D"/>
    <w:rsid w:val="005B615B"/>
    <w:rsid w:val="005C2E5D"/>
    <w:rsid w:val="005C48BC"/>
    <w:rsid w:val="005D67ED"/>
    <w:rsid w:val="005E151F"/>
    <w:rsid w:val="005E2AF8"/>
    <w:rsid w:val="005E522D"/>
    <w:rsid w:val="006024EF"/>
    <w:rsid w:val="006127EB"/>
    <w:rsid w:val="0063339B"/>
    <w:rsid w:val="00633A95"/>
    <w:rsid w:val="00645395"/>
    <w:rsid w:val="00650314"/>
    <w:rsid w:val="006817F7"/>
    <w:rsid w:val="00682EFE"/>
    <w:rsid w:val="006938D6"/>
    <w:rsid w:val="006A2A49"/>
    <w:rsid w:val="006A512A"/>
    <w:rsid w:val="006B3498"/>
    <w:rsid w:val="006E1998"/>
    <w:rsid w:val="006F4E32"/>
    <w:rsid w:val="0071178A"/>
    <w:rsid w:val="00736B83"/>
    <w:rsid w:val="00745EC8"/>
    <w:rsid w:val="00751AB6"/>
    <w:rsid w:val="00752ACA"/>
    <w:rsid w:val="00754370"/>
    <w:rsid w:val="00764BAD"/>
    <w:rsid w:val="00770F1F"/>
    <w:rsid w:val="00783E0B"/>
    <w:rsid w:val="007863D3"/>
    <w:rsid w:val="0079548C"/>
    <w:rsid w:val="007A0E49"/>
    <w:rsid w:val="007A54B3"/>
    <w:rsid w:val="007B2B33"/>
    <w:rsid w:val="007D090F"/>
    <w:rsid w:val="007E3A52"/>
    <w:rsid w:val="007E6ADD"/>
    <w:rsid w:val="007F0932"/>
    <w:rsid w:val="007F64A5"/>
    <w:rsid w:val="00805AF5"/>
    <w:rsid w:val="00811136"/>
    <w:rsid w:val="008278CB"/>
    <w:rsid w:val="00835704"/>
    <w:rsid w:val="00841EF4"/>
    <w:rsid w:val="00846107"/>
    <w:rsid w:val="008727C4"/>
    <w:rsid w:val="008804AB"/>
    <w:rsid w:val="00883203"/>
    <w:rsid w:val="00895FAE"/>
    <w:rsid w:val="00897C72"/>
    <w:rsid w:val="008B6F91"/>
    <w:rsid w:val="008C1375"/>
    <w:rsid w:val="008D0134"/>
    <w:rsid w:val="008D29D5"/>
    <w:rsid w:val="008D4700"/>
    <w:rsid w:val="008D7D0B"/>
    <w:rsid w:val="009000E9"/>
    <w:rsid w:val="00906917"/>
    <w:rsid w:val="009126F8"/>
    <w:rsid w:val="00921A70"/>
    <w:rsid w:val="00932A07"/>
    <w:rsid w:val="00947CE2"/>
    <w:rsid w:val="009538B6"/>
    <w:rsid w:val="00955D78"/>
    <w:rsid w:val="009573DC"/>
    <w:rsid w:val="00963CD9"/>
    <w:rsid w:val="009679ED"/>
    <w:rsid w:val="00967CB1"/>
    <w:rsid w:val="00972B73"/>
    <w:rsid w:val="00976C29"/>
    <w:rsid w:val="00985B53"/>
    <w:rsid w:val="009863DD"/>
    <w:rsid w:val="009964AB"/>
    <w:rsid w:val="009A2D84"/>
    <w:rsid w:val="009A6078"/>
    <w:rsid w:val="009A7DA8"/>
    <w:rsid w:val="009B45DF"/>
    <w:rsid w:val="009C183F"/>
    <w:rsid w:val="009D2408"/>
    <w:rsid w:val="009D5571"/>
    <w:rsid w:val="009E6AF7"/>
    <w:rsid w:val="009F0084"/>
    <w:rsid w:val="00A00A60"/>
    <w:rsid w:val="00A11744"/>
    <w:rsid w:val="00A1258B"/>
    <w:rsid w:val="00A26118"/>
    <w:rsid w:val="00A32202"/>
    <w:rsid w:val="00A33AAC"/>
    <w:rsid w:val="00A60AC7"/>
    <w:rsid w:val="00A6178A"/>
    <w:rsid w:val="00A76746"/>
    <w:rsid w:val="00A80407"/>
    <w:rsid w:val="00A8087B"/>
    <w:rsid w:val="00A854A1"/>
    <w:rsid w:val="00A8683E"/>
    <w:rsid w:val="00A9179E"/>
    <w:rsid w:val="00A92B0D"/>
    <w:rsid w:val="00AD15A8"/>
    <w:rsid w:val="00AE424D"/>
    <w:rsid w:val="00AF12DF"/>
    <w:rsid w:val="00AF18C5"/>
    <w:rsid w:val="00AF2A82"/>
    <w:rsid w:val="00AF2B43"/>
    <w:rsid w:val="00B02D02"/>
    <w:rsid w:val="00B06CC0"/>
    <w:rsid w:val="00B11F1A"/>
    <w:rsid w:val="00B2713A"/>
    <w:rsid w:val="00B30192"/>
    <w:rsid w:val="00B32832"/>
    <w:rsid w:val="00B41396"/>
    <w:rsid w:val="00B45259"/>
    <w:rsid w:val="00B46042"/>
    <w:rsid w:val="00B61D30"/>
    <w:rsid w:val="00B6258C"/>
    <w:rsid w:val="00B63A13"/>
    <w:rsid w:val="00B74D82"/>
    <w:rsid w:val="00B813E2"/>
    <w:rsid w:val="00B95882"/>
    <w:rsid w:val="00BA0144"/>
    <w:rsid w:val="00BA192A"/>
    <w:rsid w:val="00BB1511"/>
    <w:rsid w:val="00BC0EFD"/>
    <w:rsid w:val="00BC15C7"/>
    <w:rsid w:val="00BC2F65"/>
    <w:rsid w:val="00BC4966"/>
    <w:rsid w:val="00BD3CE5"/>
    <w:rsid w:val="00BE0822"/>
    <w:rsid w:val="00BF1B7A"/>
    <w:rsid w:val="00BF3AB3"/>
    <w:rsid w:val="00C12FC1"/>
    <w:rsid w:val="00C13987"/>
    <w:rsid w:val="00C1744B"/>
    <w:rsid w:val="00C17A9F"/>
    <w:rsid w:val="00C313AD"/>
    <w:rsid w:val="00C335B5"/>
    <w:rsid w:val="00C423C7"/>
    <w:rsid w:val="00C461CF"/>
    <w:rsid w:val="00C4626A"/>
    <w:rsid w:val="00C5322A"/>
    <w:rsid w:val="00C61DF4"/>
    <w:rsid w:val="00C70E63"/>
    <w:rsid w:val="00C76DBD"/>
    <w:rsid w:val="00C8038A"/>
    <w:rsid w:val="00C867C3"/>
    <w:rsid w:val="00C953CA"/>
    <w:rsid w:val="00C96126"/>
    <w:rsid w:val="00CA20E1"/>
    <w:rsid w:val="00CA3FE3"/>
    <w:rsid w:val="00CB4683"/>
    <w:rsid w:val="00CC4D25"/>
    <w:rsid w:val="00CD1AA8"/>
    <w:rsid w:val="00CE3DDD"/>
    <w:rsid w:val="00CE3E00"/>
    <w:rsid w:val="00CF0FB6"/>
    <w:rsid w:val="00D02BF4"/>
    <w:rsid w:val="00D066B1"/>
    <w:rsid w:val="00D1205A"/>
    <w:rsid w:val="00D2009C"/>
    <w:rsid w:val="00D24E03"/>
    <w:rsid w:val="00D306AB"/>
    <w:rsid w:val="00D47A39"/>
    <w:rsid w:val="00D54EE4"/>
    <w:rsid w:val="00D63DE5"/>
    <w:rsid w:val="00D81DFF"/>
    <w:rsid w:val="00D907A8"/>
    <w:rsid w:val="00D977F8"/>
    <w:rsid w:val="00D97BD7"/>
    <w:rsid w:val="00DA017D"/>
    <w:rsid w:val="00DA5364"/>
    <w:rsid w:val="00DB4318"/>
    <w:rsid w:val="00DC0D92"/>
    <w:rsid w:val="00DC0DD5"/>
    <w:rsid w:val="00DC488B"/>
    <w:rsid w:val="00DC5822"/>
    <w:rsid w:val="00DD1ADB"/>
    <w:rsid w:val="00DD3D39"/>
    <w:rsid w:val="00DE6A6C"/>
    <w:rsid w:val="00DF671C"/>
    <w:rsid w:val="00DF75E1"/>
    <w:rsid w:val="00E0278D"/>
    <w:rsid w:val="00E04D3F"/>
    <w:rsid w:val="00E20A7E"/>
    <w:rsid w:val="00E75569"/>
    <w:rsid w:val="00E76DFC"/>
    <w:rsid w:val="00E85864"/>
    <w:rsid w:val="00E87243"/>
    <w:rsid w:val="00E91B01"/>
    <w:rsid w:val="00EA22C4"/>
    <w:rsid w:val="00EC405F"/>
    <w:rsid w:val="00EC518E"/>
    <w:rsid w:val="00ED1712"/>
    <w:rsid w:val="00ED314D"/>
    <w:rsid w:val="00EF7DEE"/>
    <w:rsid w:val="00F06A8A"/>
    <w:rsid w:val="00F22495"/>
    <w:rsid w:val="00F3319F"/>
    <w:rsid w:val="00F34A89"/>
    <w:rsid w:val="00F370FC"/>
    <w:rsid w:val="00F51818"/>
    <w:rsid w:val="00F83B29"/>
    <w:rsid w:val="00F85309"/>
    <w:rsid w:val="00F86672"/>
    <w:rsid w:val="00F93CDA"/>
    <w:rsid w:val="00F97364"/>
    <w:rsid w:val="00FA55F1"/>
    <w:rsid w:val="00FA7678"/>
    <w:rsid w:val="00FB4F21"/>
    <w:rsid w:val="00FC5ACE"/>
    <w:rsid w:val="00FD76D5"/>
    <w:rsid w:val="118B42E5"/>
    <w:rsid w:val="2910EE2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23A3FA"/>
  <w15:docId w15:val="{439F86B2-E382-4500-8335-714F6E7B0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uiPriority w:val="9"/>
    <w:semiHidden/>
    <w:unhideWhenUsed/>
    <w:qFormat/>
    <w:pPr>
      <w:keepNext/>
      <w:keepLines/>
      <w:spacing w:before="40" w:after="0"/>
      <w:outlineLvl w:val="1"/>
    </w:pPr>
    <w:rPr>
      <w:rFonts w:ascii="Calibri Light" w:eastAsia="Times New Roman" w:hAnsi="Calibri Light"/>
      <w:color w:val="2F5496"/>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Calibri Light" w:eastAsia="Times New Roman" w:hAnsi="Calibri Light" w:cs="Times New Roman"/>
      <w:color w:val="2F5496"/>
      <w:sz w:val="32"/>
      <w:szCs w:val="32"/>
    </w:rPr>
  </w:style>
  <w:style w:type="paragraph" w:styleId="Header">
    <w:name w:val="header"/>
    <w:basedOn w:val="Normal"/>
    <w:pPr>
      <w:tabs>
        <w:tab w:val="center" w:pos="4680"/>
        <w:tab w:val="right" w:pos="9360"/>
      </w:tabs>
      <w:spacing w:after="0"/>
    </w:pPr>
  </w:style>
  <w:style w:type="character" w:customStyle="1" w:styleId="HeaderChar">
    <w:name w:val="Header Char"/>
    <w:basedOn w:val="DefaultParagraphFont"/>
  </w:style>
  <w:style w:type="paragraph" w:styleId="Footer">
    <w:name w:val="footer"/>
    <w:basedOn w:val="Normal"/>
    <w:uiPriority w:val="99"/>
    <w:pPr>
      <w:tabs>
        <w:tab w:val="center" w:pos="4680"/>
        <w:tab w:val="right" w:pos="9360"/>
      </w:tabs>
      <w:spacing w:after="0"/>
    </w:pPr>
  </w:style>
  <w:style w:type="character" w:customStyle="1" w:styleId="FooterChar">
    <w:name w:val="Footer Char"/>
    <w:basedOn w:val="DefaultParagraphFont"/>
    <w:uiPriority w:val="99"/>
  </w:style>
  <w:style w:type="character" w:customStyle="1" w:styleId="Heading2Char">
    <w:name w:val="Heading 2 Char"/>
    <w:basedOn w:val="DefaultParagraphFont"/>
    <w:rPr>
      <w:rFonts w:ascii="Calibri Light" w:eastAsia="Times New Roman" w:hAnsi="Calibri Light" w:cs="Times New Roman"/>
      <w:color w:val="2F5496"/>
      <w:sz w:val="26"/>
      <w:szCs w:val="26"/>
    </w:rPr>
  </w:style>
  <w:style w:type="paragraph" w:styleId="BalloonText">
    <w:name w:val="Balloon Text"/>
    <w:basedOn w:val="Normal"/>
    <w:link w:val="BalloonTextChar"/>
    <w:uiPriority w:val="99"/>
    <w:semiHidden/>
    <w:unhideWhenUsed/>
    <w:rsid w:val="003638A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8A9"/>
    <w:rPr>
      <w:rFonts w:ascii="Segoe UI" w:hAnsi="Segoe UI" w:cs="Segoe UI"/>
      <w:sz w:val="18"/>
      <w:szCs w:val="18"/>
    </w:rPr>
  </w:style>
  <w:style w:type="character" w:styleId="Hyperlink">
    <w:name w:val="Hyperlink"/>
    <w:basedOn w:val="DefaultParagraphFont"/>
    <w:rsid w:val="00A80407"/>
    <w:rPr>
      <w:color w:val="0563C1"/>
      <w:u w:val="single"/>
    </w:rPr>
  </w:style>
  <w:style w:type="paragraph" w:styleId="CommentText">
    <w:name w:val="annotation text"/>
    <w:basedOn w:val="Normal"/>
    <w:link w:val="CommentTextChar"/>
    <w:uiPriority w:val="99"/>
    <w:rsid w:val="009679ED"/>
    <w:pPr>
      <w:widowControl w:val="0"/>
      <w:suppressAutoHyphens w:val="0"/>
      <w:autoSpaceDE w:val="0"/>
      <w:adjustRightInd w:val="0"/>
      <w:spacing w:after="0"/>
      <w:textAlignment w:val="auto"/>
    </w:pPr>
    <w:rPr>
      <w:rFonts w:ascii="Arial" w:eastAsia="Times New Roman" w:hAnsi="Arial"/>
      <w:sz w:val="24"/>
      <w:szCs w:val="24"/>
    </w:rPr>
  </w:style>
  <w:style w:type="character" w:customStyle="1" w:styleId="CommentTextChar">
    <w:name w:val="Comment Text Char"/>
    <w:basedOn w:val="DefaultParagraphFont"/>
    <w:link w:val="CommentText"/>
    <w:uiPriority w:val="99"/>
    <w:rsid w:val="009679ED"/>
    <w:rPr>
      <w:rFonts w:ascii="Arial" w:eastAsia="Times New Roman" w:hAnsi="Arial"/>
      <w:sz w:val="24"/>
      <w:szCs w:val="24"/>
    </w:rPr>
  </w:style>
  <w:style w:type="paragraph" w:styleId="ListParagraph">
    <w:name w:val="List Paragraph"/>
    <w:basedOn w:val="Normal"/>
    <w:link w:val="ListParagraphChar"/>
    <w:qFormat/>
    <w:rsid w:val="009679ED"/>
    <w:pPr>
      <w:widowControl w:val="0"/>
      <w:suppressAutoHyphens w:val="0"/>
      <w:autoSpaceDE w:val="0"/>
      <w:adjustRightInd w:val="0"/>
      <w:spacing w:after="0"/>
      <w:ind w:left="720"/>
      <w:contextualSpacing/>
      <w:textAlignment w:val="auto"/>
    </w:pPr>
    <w:rPr>
      <w:rFonts w:ascii="Arial" w:eastAsia="Times New Roman" w:hAnsi="Arial"/>
      <w:sz w:val="18"/>
      <w:szCs w:val="24"/>
    </w:rPr>
  </w:style>
  <w:style w:type="paragraph" w:customStyle="1" w:styleId="Default">
    <w:name w:val="Default"/>
    <w:basedOn w:val="Normal"/>
    <w:rsid w:val="009679ED"/>
    <w:pPr>
      <w:suppressAutoHyphens w:val="0"/>
      <w:autoSpaceDE w:val="0"/>
      <w:spacing w:after="0"/>
      <w:textAlignment w:val="auto"/>
    </w:pPr>
    <w:rPr>
      <w:rFonts w:ascii="Arial" w:eastAsia="Times New Roman" w:hAnsi="Arial"/>
      <w:color w:val="000000"/>
      <w:sz w:val="24"/>
      <w:szCs w:val="24"/>
      <w:lang w:val="en-GB" w:eastAsia="en-GB"/>
    </w:rPr>
  </w:style>
  <w:style w:type="character" w:styleId="CommentReference">
    <w:name w:val="annotation reference"/>
    <w:basedOn w:val="DefaultParagraphFont"/>
    <w:uiPriority w:val="99"/>
    <w:semiHidden/>
    <w:unhideWhenUsed/>
    <w:rsid w:val="00026BCD"/>
    <w:rPr>
      <w:sz w:val="16"/>
      <w:szCs w:val="16"/>
    </w:rPr>
  </w:style>
  <w:style w:type="paragraph" w:styleId="CommentSubject">
    <w:name w:val="annotation subject"/>
    <w:basedOn w:val="CommentText"/>
    <w:next w:val="CommentText"/>
    <w:link w:val="CommentSubjectChar"/>
    <w:uiPriority w:val="99"/>
    <w:semiHidden/>
    <w:unhideWhenUsed/>
    <w:rsid w:val="00026BCD"/>
    <w:pPr>
      <w:widowControl/>
      <w:suppressAutoHyphens/>
      <w:autoSpaceDE/>
      <w:adjustRightInd/>
      <w:spacing w:after="160"/>
      <w:textAlignment w:val="baseline"/>
    </w:pPr>
    <w:rPr>
      <w:rFonts w:ascii="Calibri" w:eastAsia="Calibri" w:hAnsi="Calibri"/>
      <w:b/>
      <w:bCs/>
      <w:sz w:val="20"/>
      <w:szCs w:val="20"/>
    </w:rPr>
  </w:style>
  <w:style w:type="character" w:customStyle="1" w:styleId="CommentSubjectChar">
    <w:name w:val="Comment Subject Char"/>
    <w:basedOn w:val="CommentTextChar"/>
    <w:link w:val="CommentSubject"/>
    <w:uiPriority w:val="99"/>
    <w:semiHidden/>
    <w:rsid w:val="00026BCD"/>
    <w:rPr>
      <w:rFonts w:ascii="Arial" w:eastAsia="Times New Roman" w:hAnsi="Arial"/>
      <w:b/>
      <w:bCs/>
      <w:sz w:val="20"/>
      <w:szCs w:val="20"/>
    </w:rPr>
  </w:style>
  <w:style w:type="character" w:customStyle="1" w:styleId="ListParagraphChar">
    <w:name w:val="List Paragraph Char"/>
    <w:basedOn w:val="DefaultParagraphFont"/>
    <w:link w:val="ListParagraph"/>
    <w:rsid w:val="005C48BC"/>
    <w:rPr>
      <w:rFonts w:ascii="Arial" w:eastAsia="Times New Roman" w:hAnsi="Arial"/>
      <w:sz w:val="18"/>
      <w:szCs w:val="24"/>
    </w:rPr>
  </w:style>
  <w:style w:type="paragraph" w:styleId="Revision">
    <w:name w:val="Revision"/>
    <w:hidden/>
    <w:uiPriority w:val="99"/>
    <w:semiHidden/>
    <w:rsid w:val="008278CB"/>
    <w:pPr>
      <w:autoSpaceDN/>
      <w:spacing w:after="0"/>
      <w:textAlignment w:val="auto"/>
    </w:pPr>
  </w:style>
  <w:style w:type="character" w:styleId="UnresolvedMention">
    <w:name w:val="Unresolved Mention"/>
    <w:basedOn w:val="DefaultParagraphFont"/>
    <w:uiPriority w:val="99"/>
    <w:semiHidden/>
    <w:unhideWhenUsed/>
    <w:rsid w:val="00AF2A82"/>
    <w:rPr>
      <w:color w:val="605E5C"/>
      <w:shd w:val="clear" w:color="auto" w:fill="E1DFDD"/>
    </w:rPr>
  </w:style>
  <w:style w:type="character" w:styleId="FollowedHyperlink">
    <w:name w:val="FollowedHyperlink"/>
    <w:basedOn w:val="DefaultParagraphFont"/>
    <w:uiPriority w:val="99"/>
    <w:semiHidden/>
    <w:unhideWhenUsed/>
    <w:rsid w:val="00E76DFC"/>
    <w:rPr>
      <w:color w:val="954F72" w:themeColor="followedHyperlink"/>
      <w:u w:val="single"/>
    </w:rPr>
  </w:style>
  <w:style w:type="character" w:customStyle="1" w:styleId="LitteraturNINATegn">
    <w:name w:val="Litteratur NINA Tegn"/>
    <w:basedOn w:val="DefaultParagraphFont"/>
    <w:uiPriority w:val="99"/>
    <w:rsid w:val="00A854A1"/>
    <w:rPr>
      <w:rFonts w:ascii="Arial" w:hAnsi="Arial" w:cs="Arial"/>
      <w:lang w:eastAsia="en-US"/>
    </w:rPr>
  </w:style>
  <w:style w:type="paragraph" w:styleId="PlainText">
    <w:name w:val="Plain Text"/>
    <w:basedOn w:val="Normal"/>
    <w:link w:val="PlainTextChar"/>
    <w:uiPriority w:val="99"/>
    <w:unhideWhenUsed/>
    <w:rsid w:val="00A854A1"/>
    <w:pPr>
      <w:suppressAutoHyphens w:val="0"/>
      <w:autoSpaceDN/>
      <w:spacing w:after="0"/>
      <w:textAlignment w:val="auto"/>
    </w:pPr>
    <w:rPr>
      <w:rFonts w:eastAsiaTheme="minorHAnsi"/>
      <w:szCs w:val="21"/>
      <w:lang w:val="nb-NO"/>
    </w:rPr>
  </w:style>
  <w:style w:type="character" w:customStyle="1" w:styleId="PlainTextChar">
    <w:name w:val="Plain Text Char"/>
    <w:basedOn w:val="DefaultParagraphFont"/>
    <w:link w:val="PlainText"/>
    <w:uiPriority w:val="99"/>
    <w:rsid w:val="00A854A1"/>
    <w:rPr>
      <w:rFonts w:eastAsiaTheme="minorHAnsi"/>
      <w:szCs w:val="21"/>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hyperlink" Target="https://doi.org/10.1111/ibi.13199" TargetMode="External"/><Relationship Id="rId39" Type="http://schemas.openxmlformats.org/officeDocument/2006/relationships/header" Target="header4.xml"/><Relationship Id="rId21" Type="http://schemas.openxmlformats.org/officeDocument/2006/relationships/hyperlink" Target="https://www.massaudubon.org/news/latest/the-owl-man-of-logan-airport-norman-smith-s-legend-takes-flight" TargetMode="External"/><Relationship Id="rId34" Type="http://schemas.openxmlformats.org/officeDocument/2006/relationships/hyperlink" Target="https://www.artsdatabanken.no/rodlisteforarter2021/Artsgruppene/Fugler" TargetMode="External"/><Relationship Id="rId42" Type="http://schemas.openxmlformats.org/officeDocument/2006/relationships/header" Target="header5.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raptors.cms.int/fr/node/31144" TargetMode="External"/><Relationship Id="rId29" Type="http://schemas.openxmlformats.org/officeDocument/2006/relationships/hyperlink" Target="https://doi.org/10.1007/s10592-008-9581-6"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dx.doi.org/10.2305/IUCN.UK.2021-3.RLTS.T22689055A166224787.en" TargetMode="External"/><Relationship Id="rId32" Type="http://schemas.openxmlformats.org/officeDocument/2006/relationships/hyperlink" Target="http://stateofthebirds.org/" TargetMode="External"/><Relationship Id="rId37" Type="http://schemas.openxmlformats.org/officeDocument/2006/relationships/hyperlink" Target="https://doi.org/10.1371/journal.pone.0154950" TargetMode="External"/><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hyperlink" Target="https://dx.doi.org/10.2305/IUCN.UK.2021-3.RLTS.T22689055A205475036.en" TargetMode="External"/><Relationship Id="rId28" Type="http://schemas.openxmlformats.org/officeDocument/2006/relationships/hyperlink" Target="https://doi.org/10.3390/d17030209" TargetMode="External"/><Relationship Id="rId36" Type="http://schemas.openxmlformats.org/officeDocument/2006/relationships/hyperlink" Target="https://doi.org/10.5751/ace-02528-180214" TargetMode="External"/><Relationship Id="rId10" Type="http://schemas.openxmlformats.org/officeDocument/2006/relationships/image" Target="media/image1.wmf"/><Relationship Id="rId19" Type="http://schemas.openxmlformats.org/officeDocument/2006/relationships/image" Target="media/image8.png"/><Relationship Id="rId31" Type="http://schemas.openxmlformats.org/officeDocument/2006/relationships/hyperlink" Target="https://doi.org/10.1016/j.erss.2024.103758" TargetMode="Externa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dx.doi.org/10.2305/IUCN.UK.2017-3.RLTS.T22689055A119342767.en" TargetMode="External"/><Relationship Id="rId27" Type="http://schemas.openxmlformats.org/officeDocument/2006/relationships/hyperlink" Target="https://doi.org/10.2173/bow.snoowl1.01" TargetMode="External"/><Relationship Id="rId30" Type="http://schemas.openxmlformats.org/officeDocument/2006/relationships/hyperlink" Target="https://doi.org/10.1017/S0959270924000248" TargetMode="External"/><Relationship Id="rId35" Type="http://schemas.openxmlformats.org/officeDocument/2006/relationships/hyperlink" Target="https://doi.org/10.1111/j.1600-048X.2011.05330.x" TargetMode="External"/><Relationship Id="rId43" Type="http://schemas.openxmlformats.org/officeDocument/2006/relationships/footer" Target="footer5.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yperlink" Target="https://doi.org/10.3356/JRR-16-51.1" TargetMode="External"/><Relationship Id="rId33" Type="http://schemas.openxmlformats.org/officeDocument/2006/relationships/hyperlink" Target="https://doi.org/10.1111/jav.01707" TargetMode="External"/><Relationship Id="rId38" Type="http://schemas.openxmlformats.org/officeDocument/2006/relationships/header" Target="header3.xml"/><Relationship Id="rId20" Type="http://schemas.openxmlformats.org/officeDocument/2006/relationships/hyperlink" Target="https://www.massaudubon.org/news/latest/the-owl-man-of-logan-airport-norman-smith-s-legend-takes-flight" TargetMode="External"/><Relationship Id="rId41" Type="http://schemas.openxmlformats.org/officeDocument/2006/relationships/footer" Target="footer4.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15478a5-0be8-4f5d-8383-b307d5ba8bf6">
      <UserInfo>
        <DisplayName>Amy Fraenkel</DisplayName>
        <AccountId>25</AccountId>
        <AccountType/>
      </UserInfo>
      <UserInfo>
        <DisplayName>Barbara Schoenberg</DisplayName>
        <AccountId>19</AccountId>
        <AccountType/>
      </UserInfo>
      <UserInfo>
        <DisplayName>Maria Jose Ortiz Noguera</DisplayName>
        <AccountId>18</AccountId>
        <AccountType/>
      </UserInfo>
    </SharedWithUsers>
    <_Flow_SignoffStatus xmlns="a7b50396-0b06-45c1-b28e-46f86d566a10" xsi:nil="true"/>
    <MariaJoseOrtiz xmlns="a7b50396-0b06-45c1-b28e-46f86d566a10" xsi:nil="true"/>
    <Notes xmlns="a7b50396-0b06-45c1-b28e-46f86d566a10" xsi:nil="true"/>
    <Sent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Pre_x002d_selection xmlns="a7b50396-0b06-45c1-b28e-46f86d566a10">true</Pre_x002d_selection>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85716d5646e87ca180631963361f54a4">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a7e87b642db64b79673ce1bd121f155"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5F2D6A-BCE7-411F-8A4C-5FCAB3D5E53B}">
  <ds:schemaRefs>
    <ds:schemaRef ds:uri="http://schemas.microsoft.com/sharepoint/v3/contenttype/forms"/>
  </ds:schemaRefs>
</ds:datastoreItem>
</file>

<file path=customXml/itemProps2.xml><?xml version="1.0" encoding="utf-8"?>
<ds:datastoreItem xmlns:ds="http://schemas.openxmlformats.org/officeDocument/2006/customXml" ds:itemID="{67E1DDE7-9B4B-45D4-9E25-3086A7576B9C}">
  <ds:schemaRefs>
    <ds:schemaRef ds:uri="http://schemas.microsoft.com/office/2006/metadata/properties"/>
    <ds:schemaRef ds:uri="http://schemas.microsoft.com/office/infopath/2007/PartnerControls"/>
    <ds:schemaRef ds:uri="c15478a5-0be8-4f5d-8383-b307d5ba8bf6"/>
    <ds:schemaRef ds:uri="a7b50396-0b06-45c1-b28e-46f86d566a10"/>
    <ds:schemaRef ds:uri="985ec44e-1bab-4c0b-9df0-6ba128686fc9"/>
  </ds:schemaRefs>
</ds:datastoreItem>
</file>

<file path=customXml/itemProps3.xml><?xml version="1.0" encoding="utf-8"?>
<ds:datastoreItem xmlns:ds="http://schemas.openxmlformats.org/officeDocument/2006/customXml" ds:itemID="{93CF221C-67B5-42DF-929C-79A9FBC150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eb58d0f-f804-411f-a20e-09ebfae62b4c}" enabled="1" method="Privileged" siteId="{0f9e35db-544f-4f60-bdcc-5ea416e6dc70}" removed="0"/>
  <clbl:label id="{f999e2e9-5aa8-467f-9eca-df0d6c4eaf13}" enabled="0" method="" siteId="{f999e2e9-5aa8-467f-9eca-df0d6c4eaf13}" removed="1"/>
</clbl:labelList>
</file>

<file path=docProps/app.xml><?xml version="1.0" encoding="utf-8"?>
<Properties xmlns="http://schemas.openxmlformats.org/officeDocument/2006/extended-properties" xmlns:vt="http://schemas.openxmlformats.org/officeDocument/2006/docPropsVTypes">
  <Template>Normal</Template>
  <TotalTime>82</TotalTime>
  <Pages>20</Pages>
  <Words>8094</Words>
  <Characters>46136</Characters>
  <Application>Microsoft Office Word</Application>
  <DocSecurity>0</DocSecurity>
  <Lines>384</Lines>
  <Paragraphs>108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Catherine Brueckner</cp:lastModifiedBy>
  <cp:revision>14</cp:revision>
  <cp:lastPrinted>2022-11-18T15:31:00Z</cp:lastPrinted>
  <dcterms:created xsi:type="dcterms:W3CDTF">2025-11-10T10:38:00Z</dcterms:created>
  <dcterms:modified xsi:type="dcterms:W3CDTF">2025-11-11T09:46:00Z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GrammarlyDocumentId">
    <vt:lpwstr>d68b86d54ce1799a7576be8e39d211bd31fb8758211a5577152a8ecf4e7c6e83</vt:lpwstr>
  </property>
  <property fmtid="{D5CDD505-2E9C-101B-9397-08002B2CF9AE}" pid="4" name="TaxKeyword">
    <vt:lpwstr/>
  </property>
  <property fmtid="{D5CDD505-2E9C-101B-9397-08002B2CF9AE}" pid="5" name="MediaServiceImageTags">
    <vt:lpwstr/>
  </property>
</Properties>
</file>