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8E1B54" w:rsidRPr="008E1B54" w14:paraId="3F64295B" w14:textId="77777777" w:rsidTr="0081038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31C8899" w14:textId="77777777" w:rsidR="008E1B54" w:rsidRPr="008E1B54" w:rsidRDefault="008E1B54" w:rsidP="008E1B54">
            <w:pPr>
              <w:widowControl w:val="0"/>
              <w:suppressAutoHyphens/>
              <w:autoSpaceDE w:val="0"/>
              <w:autoSpaceDN w:val="0"/>
              <w:spacing w:after="0" w:line="240" w:lineRule="auto"/>
              <w:textAlignment w:val="baseline"/>
              <w:rPr>
                <w:rFonts w:ascii="Calibri" w:eastAsia="Calibri" w:hAnsi="Calibri" w:cs="Times New Roman"/>
                <w:lang w:val="en-US"/>
              </w:rPr>
            </w:pPr>
            <w:r w:rsidRPr="008E1B54">
              <w:rPr>
                <w:rFonts w:eastAsia="Times New Roman" w:cs="Arial"/>
                <w:noProof/>
                <w:szCs w:val="24"/>
                <w:lang w:val="en-US"/>
              </w:rPr>
              <w:drawing>
                <wp:inline distT="0" distB="0" distL="0" distR="0" wp14:anchorId="2B14D4F7" wp14:editId="593AC758">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28B1381D" w14:textId="77777777" w:rsidR="008E1B54" w:rsidRPr="008E1B54" w:rsidRDefault="008E1B54" w:rsidP="008E1B54">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31C284FB" w14:textId="77777777" w:rsidR="008E1B54" w:rsidRPr="008E1B54" w:rsidRDefault="008E1B54" w:rsidP="008E1B54">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8E1B54">
              <w:rPr>
                <w:rFonts w:eastAsia="Times New Roman" w:cs="Arial"/>
                <w:b/>
                <w:bCs/>
                <w:sz w:val="32"/>
                <w:szCs w:val="24"/>
                <w:lang w:val="es-ES" w:eastAsia="es-ES"/>
              </w:rPr>
              <w:t>CONVENCIÓN SOBRE</w:t>
            </w:r>
          </w:p>
          <w:p w14:paraId="0E745FDD" w14:textId="77777777" w:rsidR="008E1B54" w:rsidRPr="008E1B54" w:rsidRDefault="008E1B54" w:rsidP="008E1B54">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8E1B54">
              <w:rPr>
                <w:rFonts w:eastAsia="Times New Roman" w:cs="Arial"/>
                <w:b/>
                <w:bCs/>
                <w:sz w:val="32"/>
                <w:szCs w:val="24"/>
                <w:lang w:val="es-ES" w:eastAsia="es-ES"/>
              </w:rPr>
              <w:t>LAS ESPECIES</w:t>
            </w:r>
          </w:p>
          <w:p w14:paraId="218E4A20" w14:textId="77777777" w:rsidR="008E1B54" w:rsidRPr="008E1B54" w:rsidRDefault="008E1B54" w:rsidP="008E1B54">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8E1B54">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6ABE60E0" w14:textId="70683DD8" w:rsidR="008E1B54" w:rsidRPr="008E1B54" w:rsidRDefault="008E1B54" w:rsidP="008E1B5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8E1B54">
              <w:rPr>
                <w:rFonts w:eastAsia="Times New Roman" w:cs="Arial"/>
                <w:szCs w:val="24"/>
                <w:lang w:val="es-ES" w:eastAsia="es-ES"/>
              </w:rPr>
              <w:t>UNEP/CMS/COP15/Doc.</w:t>
            </w:r>
            <w:r w:rsidR="00981641" w:rsidRPr="00D81122">
              <w:rPr>
                <w:rFonts w:eastAsia="Times New Roman" w:cs="Arial"/>
                <w:szCs w:val="24"/>
                <w:lang w:val="es-ES" w:eastAsia="es-ES"/>
              </w:rPr>
              <w:t>28.1</w:t>
            </w:r>
          </w:p>
          <w:p w14:paraId="24975482" w14:textId="5556431D" w:rsidR="008E1B54" w:rsidRPr="008E1B54" w:rsidRDefault="00981641" w:rsidP="008E1B54">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D81122">
              <w:rPr>
                <w:rFonts w:eastAsia="Times New Roman" w:cs="Arial"/>
                <w:szCs w:val="24"/>
                <w:lang w:val="es-ES" w:eastAsia="es-ES"/>
              </w:rPr>
              <w:t xml:space="preserve">31 de octubre </w:t>
            </w:r>
            <w:r w:rsidR="008E1B54" w:rsidRPr="008E1B54">
              <w:rPr>
                <w:rFonts w:eastAsia="Times New Roman" w:cs="Arial"/>
                <w:szCs w:val="24"/>
                <w:lang w:val="es-ES" w:eastAsia="es-ES"/>
              </w:rPr>
              <w:t>2025</w:t>
            </w:r>
          </w:p>
          <w:p w14:paraId="5C91BE9D" w14:textId="77777777" w:rsidR="008E1B54" w:rsidRPr="008E1B54" w:rsidRDefault="008E1B54" w:rsidP="008E1B54">
            <w:pPr>
              <w:widowControl w:val="0"/>
              <w:suppressAutoHyphens/>
              <w:autoSpaceDE w:val="0"/>
              <w:autoSpaceDN w:val="0"/>
              <w:spacing w:after="0" w:line="240" w:lineRule="auto"/>
              <w:textAlignment w:val="baseline"/>
              <w:rPr>
                <w:rFonts w:eastAsia="Times New Roman" w:cs="Arial"/>
                <w:szCs w:val="24"/>
                <w:lang w:val="es-ES_tradnl" w:eastAsia="es-ES"/>
              </w:rPr>
            </w:pPr>
            <w:r w:rsidRPr="008E1B54">
              <w:rPr>
                <w:rFonts w:eastAsia="Times New Roman" w:cs="Arial"/>
                <w:szCs w:val="24"/>
                <w:lang w:val="es-ES_tradnl" w:eastAsia="es-ES"/>
              </w:rPr>
              <w:t>Español</w:t>
            </w:r>
          </w:p>
          <w:p w14:paraId="5E4A8080" w14:textId="77777777" w:rsidR="008E1B54" w:rsidRPr="008E1B54" w:rsidRDefault="008E1B54" w:rsidP="008E1B54">
            <w:pPr>
              <w:widowControl w:val="0"/>
              <w:suppressAutoHyphens/>
              <w:autoSpaceDE w:val="0"/>
              <w:autoSpaceDN w:val="0"/>
              <w:spacing w:after="0" w:line="240" w:lineRule="auto"/>
              <w:textAlignment w:val="baseline"/>
              <w:rPr>
                <w:rFonts w:ascii="Calibri" w:eastAsia="Calibri" w:hAnsi="Calibri" w:cs="Times New Roman"/>
                <w:lang w:val="es-ES"/>
              </w:rPr>
            </w:pPr>
            <w:r w:rsidRPr="008E1B54">
              <w:rPr>
                <w:rFonts w:eastAsia="Times New Roman" w:cs="Arial"/>
                <w:szCs w:val="24"/>
                <w:lang w:val="es-ES" w:eastAsia="es-ES"/>
              </w:rPr>
              <w:t xml:space="preserve">Original: </w:t>
            </w:r>
            <w:proofErr w:type="gramStart"/>
            <w:r w:rsidRPr="008E1B54">
              <w:rPr>
                <w:rFonts w:eastAsia="Times New Roman" w:cs="Arial"/>
                <w:szCs w:val="24"/>
                <w:lang w:val="es-ES" w:eastAsia="es-ES"/>
              </w:rPr>
              <w:t>Inglés</w:t>
            </w:r>
            <w:proofErr w:type="gramEnd"/>
          </w:p>
          <w:p w14:paraId="6B3084D1" w14:textId="77777777" w:rsidR="008E1B54" w:rsidRPr="008E1B54" w:rsidRDefault="008E1B54" w:rsidP="008E1B54">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00936366" w14:textId="77777777" w:rsidR="008E1B54" w:rsidRPr="008E1B54" w:rsidRDefault="008E1B54" w:rsidP="008E1B54">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315903A4" w14:textId="77777777" w:rsidR="008E1B54" w:rsidRPr="008E1B54" w:rsidRDefault="008E1B54" w:rsidP="008E1B5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8E1B54">
        <w:rPr>
          <w:rFonts w:eastAsia="Times New Roman" w:cs="Arial"/>
          <w:szCs w:val="24"/>
          <w:lang w:val="es-ES" w:eastAsia="es-ES"/>
        </w:rPr>
        <w:t>15ª REUNIÓN DE LA CONFERENCIA DE LAS PARTES</w:t>
      </w:r>
    </w:p>
    <w:p w14:paraId="3EED7E46" w14:textId="77777777" w:rsidR="008E1B54" w:rsidRPr="008E1B54" w:rsidRDefault="008E1B54" w:rsidP="008E1B5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8E1B54">
        <w:rPr>
          <w:rFonts w:eastAsia="Times New Roman" w:cs="Arial"/>
          <w:bCs/>
          <w:szCs w:val="24"/>
          <w:lang w:val="es-ES" w:eastAsia="es-ES"/>
        </w:rPr>
        <w:t>Campo Grande, Brasil, 23 al 29 marzo 2026</w:t>
      </w:r>
    </w:p>
    <w:p w14:paraId="381224A6" w14:textId="15CEB480" w:rsidR="008E1B54" w:rsidRPr="008E1B54" w:rsidRDefault="008E1B54" w:rsidP="008E1B54">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8E1B54">
        <w:rPr>
          <w:rFonts w:eastAsia="Times New Roman" w:cs="Arial"/>
          <w:szCs w:val="24"/>
          <w:lang w:val="es-ES" w:eastAsia="es-ES"/>
        </w:rPr>
        <w:t xml:space="preserve">Punto </w:t>
      </w:r>
      <w:r w:rsidR="00981641">
        <w:rPr>
          <w:rFonts w:eastAsia="Times New Roman" w:cs="Arial"/>
          <w:szCs w:val="24"/>
          <w:lang w:val="es-ES" w:eastAsia="es-ES"/>
        </w:rPr>
        <w:t>28.1</w:t>
      </w:r>
      <w:r w:rsidRPr="008E1B54">
        <w:rPr>
          <w:rFonts w:eastAsia="Times New Roman" w:cs="Arial"/>
          <w:szCs w:val="24"/>
          <w:lang w:val="es-ES" w:eastAsia="es-ES"/>
        </w:rPr>
        <w:t xml:space="preserve"> del orden del día</w:t>
      </w:r>
    </w:p>
    <w:p w14:paraId="7408EC0D" w14:textId="77777777" w:rsidR="002E0DE9" w:rsidRPr="00FD4BB3" w:rsidRDefault="002E0DE9" w:rsidP="7E07EAEE">
      <w:pPr>
        <w:widowControl w:val="0"/>
        <w:suppressAutoHyphens/>
        <w:autoSpaceDE w:val="0"/>
        <w:autoSpaceDN w:val="0"/>
        <w:spacing w:after="0" w:line="240" w:lineRule="auto"/>
        <w:textAlignment w:val="baseline"/>
        <w:rPr>
          <w:rFonts w:eastAsia="Times New Roman" w:cs="Arial"/>
          <w:i/>
          <w:iCs/>
          <w:lang w:val="es-ES"/>
        </w:rPr>
      </w:pPr>
    </w:p>
    <w:p w14:paraId="1554ADA7"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lang w:val="es-ES"/>
        </w:rPr>
      </w:pPr>
    </w:p>
    <w:p w14:paraId="6C96AE1E" w14:textId="7743643D" w:rsidR="002E0DE9" w:rsidRPr="00FD4BB3" w:rsidRDefault="005C1D27"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FD4BB3">
        <w:rPr>
          <w:rFonts w:eastAsia="Times New Roman" w:cs="Arial"/>
          <w:b/>
          <w:bCs/>
          <w:lang w:val="es-ES"/>
        </w:rPr>
        <w:t>CAPTURA ILEGAL Y NO SOSTENIBLE DE ESPECIES MIGRATORIAS</w:t>
      </w:r>
    </w:p>
    <w:p w14:paraId="57504EB6" w14:textId="35771235" w:rsidR="002E0DE9" w:rsidRPr="00FD4BB3" w:rsidRDefault="008B0AC3" w:rsidP="00F81B4A">
      <w:pPr>
        <w:widowControl w:val="0"/>
        <w:suppressAutoHyphens/>
        <w:autoSpaceDE w:val="0"/>
        <w:autoSpaceDN w:val="0"/>
        <w:spacing w:after="0" w:line="240" w:lineRule="auto"/>
        <w:jc w:val="center"/>
        <w:textAlignment w:val="baseline"/>
        <w:rPr>
          <w:rFonts w:eastAsia="Times New Roman" w:cs="Arial"/>
          <w:i/>
          <w:lang w:val="es-ES"/>
        </w:rPr>
      </w:pPr>
      <w:r w:rsidRPr="00FD4BB3">
        <w:rPr>
          <w:rFonts w:eastAsia="Times New Roman" w:cs="Arial"/>
          <w:i/>
          <w:lang w:val="es-ES"/>
        </w:rPr>
        <w:t>(Preparado por la Secretaría)</w:t>
      </w:r>
    </w:p>
    <w:p w14:paraId="458EA26C" w14:textId="77777777" w:rsidR="00B0145B" w:rsidRPr="00FD4BB3" w:rsidRDefault="00B0145B" w:rsidP="00F81B4A">
      <w:pPr>
        <w:widowControl w:val="0"/>
        <w:suppressAutoHyphens/>
        <w:autoSpaceDE w:val="0"/>
        <w:autoSpaceDN w:val="0"/>
        <w:spacing w:after="0" w:line="240" w:lineRule="auto"/>
        <w:jc w:val="center"/>
        <w:textAlignment w:val="baseline"/>
        <w:rPr>
          <w:rFonts w:ascii="Calibri" w:eastAsia="Calibri" w:hAnsi="Calibri" w:cs="Times New Roman"/>
          <w:lang w:val="es-ES"/>
        </w:rPr>
      </w:pPr>
    </w:p>
    <w:p w14:paraId="0A3BDC17" w14:textId="77777777" w:rsidR="00B0145B" w:rsidRPr="00FD4BB3" w:rsidRDefault="00B0145B" w:rsidP="00EC4F04">
      <w:pPr>
        <w:widowControl w:val="0"/>
        <w:suppressAutoHyphens/>
        <w:autoSpaceDE w:val="0"/>
        <w:autoSpaceDN w:val="0"/>
        <w:spacing w:after="0" w:line="240" w:lineRule="auto"/>
        <w:textAlignment w:val="baseline"/>
        <w:rPr>
          <w:rFonts w:cs="Arial"/>
          <w:i/>
          <w:sz w:val="21"/>
          <w:szCs w:val="21"/>
          <w:lang w:val="es-ES"/>
        </w:rPr>
      </w:pPr>
    </w:p>
    <w:p w14:paraId="25A47AE0" w14:textId="0BF9D3B7" w:rsidR="002E0DE9" w:rsidRPr="00FD4BB3" w:rsidRDefault="00661875" w:rsidP="00EC4F04">
      <w:pPr>
        <w:widowControl w:val="0"/>
        <w:suppressAutoHyphens/>
        <w:autoSpaceDE w:val="0"/>
        <w:autoSpaceDN w:val="0"/>
        <w:spacing w:after="0" w:line="240" w:lineRule="auto"/>
        <w:textAlignment w:val="baseline"/>
        <w:rPr>
          <w:rFonts w:ascii="Calibri" w:eastAsia="Calibri" w:hAnsi="Calibri" w:cs="Times New Roman"/>
          <w:lang w:val="es-ES"/>
        </w:rPr>
      </w:pPr>
      <w:r w:rsidRPr="00FD4BB3">
        <w:rPr>
          <w:rFonts w:eastAsia="Times New Roman" w:cs="Arial"/>
          <w:noProof/>
          <w:sz w:val="21"/>
          <w:szCs w:val="21"/>
          <w:lang w:val="es-ES" w:eastAsia="es-ES"/>
        </w:rPr>
        <mc:AlternateContent>
          <mc:Choice Requires="wps">
            <w:drawing>
              <wp:anchor distT="0" distB="0" distL="114300" distR="114300" simplePos="0" relativeHeight="251658240" behindDoc="0" locked="0" layoutInCell="1" allowOverlap="1" wp14:anchorId="13CF45B1" wp14:editId="5D8C41C0">
                <wp:simplePos x="0" y="0"/>
                <wp:positionH relativeFrom="column">
                  <wp:posOffset>957532</wp:posOffset>
                </wp:positionH>
                <wp:positionV relativeFrom="paragraph">
                  <wp:posOffset>112455</wp:posOffset>
                </wp:positionV>
                <wp:extent cx="4629150" cy="1820173"/>
                <wp:effectExtent l="0" t="0" r="19050" b="27940"/>
                <wp:wrapNone/>
                <wp:docPr id="5" name="Text Box 5"/>
                <wp:cNvGraphicFramePr/>
                <a:graphic xmlns:a="http://schemas.openxmlformats.org/drawingml/2006/main">
                  <a:graphicData uri="http://schemas.microsoft.com/office/word/2010/wordprocessingShape">
                    <wps:wsp>
                      <wps:cNvSpPr txBox="1"/>
                      <wps:spPr>
                        <a:xfrm>
                          <a:off x="0" y="0"/>
                          <a:ext cx="4629150" cy="1820173"/>
                        </a:xfrm>
                        <a:prstGeom prst="rect">
                          <a:avLst/>
                        </a:prstGeom>
                        <a:solidFill>
                          <a:srgbClr val="FFFFFF"/>
                        </a:solidFill>
                        <a:ln w="3172">
                          <a:solidFill>
                            <a:srgbClr val="000000"/>
                          </a:solidFill>
                          <a:prstDash val="solid"/>
                        </a:ln>
                      </wps:spPr>
                      <wps:txbx>
                        <w:txbxContent>
                          <w:p w14:paraId="69DC25A9" w14:textId="77777777" w:rsidR="003355CF" w:rsidRPr="00010C95" w:rsidRDefault="003355CF" w:rsidP="002E0DE9">
                            <w:pPr>
                              <w:spacing w:after="0"/>
                              <w:rPr>
                                <w:rFonts w:cs="Arial"/>
                                <w:lang w:val="es-ES"/>
                              </w:rPr>
                            </w:pPr>
                            <w:r w:rsidRPr="00010C95">
                              <w:rPr>
                                <w:rFonts w:cs="Arial"/>
                                <w:lang w:val="es-ES"/>
                              </w:rPr>
                              <w:t>Resumen:</w:t>
                            </w:r>
                          </w:p>
                          <w:p w14:paraId="0BD54B77" w14:textId="77777777" w:rsidR="003355CF" w:rsidRPr="00010C95" w:rsidRDefault="003355CF" w:rsidP="003C0815">
                            <w:pPr>
                              <w:spacing w:after="0" w:line="240" w:lineRule="auto"/>
                              <w:jc w:val="both"/>
                              <w:rPr>
                                <w:rFonts w:cs="Arial"/>
                                <w:lang w:val="es-ES"/>
                              </w:rPr>
                            </w:pPr>
                          </w:p>
                          <w:p w14:paraId="330BAF88" w14:textId="3B3E74D6" w:rsidR="003355CF" w:rsidRPr="00010C95" w:rsidRDefault="003355CF" w:rsidP="003C0815">
                            <w:pPr>
                              <w:spacing w:after="0" w:line="240" w:lineRule="auto"/>
                              <w:jc w:val="both"/>
                              <w:rPr>
                                <w:rFonts w:cs="Arial"/>
                                <w:lang w:val="es-ES"/>
                              </w:rPr>
                            </w:pPr>
                            <w:r w:rsidRPr="00010C95">
                              <w:rPr>
                                <w:rFonts w:cs="Arial"/>
                                <w:lang w:val="es-ES"/>
                              </w:rPr>
                              <w:t xml:space="preserve">En el presente documento se informa sobre los progresos en la aplicación de las Decisiones 14.182-14.185 </w:t>
                            </w:r>
                            <w:r w:rsidRPr="00010C95">
                              <w:rPr>
                                <w:rFonts w:cs="Arial"/>
                                <w:i/>
                                <w:iCs/>
                                <w:lang w:val="es-ES"/>
                              </w:rPr>
                              <w:t xml:space="preserve">Captura ilegal y no sostenible de fauna silvestre. </w:t>
                            </w:r>
                            <w:r w:rsidRPr="00010C95">
                              <w:rPr>
                                <w:rFonts w:cs="Arial"/>
                                <w:lang w:val="es-ES"/>
                              </w:rPr>
                              <w:t xml:space="preserve">Se propone la adopción de nuevos proyectos de Decisión y enmiendas a la Resolución 11.31 (Rev.COP14). </w:t>
                            </w:r>
                          </w:p>
                          <w:p w14:paraId="2D9FF2B6" w14:textId="77777777" w:rsidR="003355CF" w:rsidRPr="00010C95" w:rsidRDefault="003355CF" w:rsidP="003C0815">
                            <w:pPr>
                              <w:spacing w:after="0" w:line="240" w:lineRule="auto"/>
                              <w:jc w:val="both"/>
                              <w:rPr>
                                <w:rFonts w:cs="Arial"/>
                                <w:lang w:val="es-ES"/>
                              </w:rPr>
                            </w:pPr>
                          </w:p>
                          <w:p w14:paraId="63B50B66" w14:textId="1798DDAA" w:rsidR="003355CF" w:rsidRPr="00010C95" w:rsidRDefault="003355CF" w:rsidP="003C0815">
                            <w:pPr>
                              <w:spacing w:after="0" w:line="240" w:lineRule="auto"/>
                              <w:jc w:val="both"/>
                              <w:rPr>
                                <w:rFonts w:cs="Arial"/>
                                <w:lang w:val="es-ES"/>
                              </w:rPr>
                            </w:pPr>
                            <w:r w:rsidRPr="00010C95">
                              <w:rPr>
                                <w:rFonts w:cs="Arial"/>
                                <w:iCs/>
                                <w:lang w:val="es-ES"/>
                              </w:rPr>
                              <w:t xml:space="preserve">Las medidas incluidas en los Proyectos de decisión respaldarían el logro de la Meta 3.1 del Plan Estratégico de Samarcanda para las Especies Migratorias 2024-2032. </w:t>
                            </w:r>
                          </w:p>
                          <w:p w14:paraId="22219136" w14:textId="77777777" w:rsidR="003355CF" w:rsidRPr="000F4F2A" w:rsidRDefault="003355CF" w:rsidP="00661875">
                            <w:pPr>
                              <w:spacing w:after="0" w:line="240" w:lineRule="auto"/>
                              <w:rPr>
                                <w:rFonts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5.4pt;margin-top:8.85pt;width:364.5pt;height:14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" strokeweight=".08811mm">
                <v:textbox>
                  <w:txbxContent>
                    <w:p w14:paraId="69DC25A9" w14:textId="77777777" w:rsidR="003355CF" w:rsidRPr="00010C95" w:rsidRDefault="003355CF" w:rsidP="002E0DE9">
                      <w:pPr>
                        <w:spacing w:after="0"/>
                        <w:rPr>
                          <w:rFonts w:cs="Arial"/>
                          <w:lang w:val="es-ES"/>
                        </w:rPr>
                      </w:pPr>
                      <w:r w:rsidRPr="00010C95">
                        <w:rPr>
                          <w:rFonts w:cs="Arial"/>
                          <w:lang w:val="es-ES"/>
                        </w:rPr>
                        <w:t>Resumen:</w:t>
                      </w:r>
                    </w:p>
                    <w:p w14:paraId="0BD54B77" w14:textId="77777777" w:rsidR="003355CF" w:rsidRPr="00010C95" w:rsidRDefault="003355CF" w:rsidP="003C0815">
                      <w:pPr>
                        <w:spacing w:after="0" w:line="240" w:lineRule="auto"/>
                        <w:jc w:val="both"/>
                        <w:rPr>
                          <w:rFonts w:cs="Arial"/>
                          <w:lang w:val="es-ES"/>
                        </w:rPr>
                      </w:pPr>
                    </w:p>
                    <w:p w14:paraId="330BAF88" w14:textId="3B3E74D6" w:rsidR="003355CF" w:rsidRPr="00010C95" w:rsidRDefault="003355CF" w:rsidP="003C0815">
                      <w:pPr>
                        <w:spacing w:after="0" w:line="240" w:lineRule="auto"/>
                        <w:jc w:val="both"/>
                        <w:rPr>
                          <w:rFonts w:cs="Arial"/>
                          <w:lang w:val="es-ES"/>
                        </w:rPr>
                      </w:pPr>
                      <w:r w:rsidRPr="00010C95">
                        <w:rPr>
                          <w:rFonts w:cs="Arial"/>
                          <w:lang w:val="es-ES"/>
                        </w:rPr>
                        <w:t xml:space="preserve">En el presente documento se informa sobre los progresos en la aplicación de las Decisiones 14.182-14.185 </w:t>
                      </w:r>
                      <w:r w:rsidRPr="00010C95">
                        <w:rPr>
                          <w:rFonts w:cs="Arial"/>
                          <w:i/>
                          <w:iCs/>
                          <w:lang w:val="es-ES"/>
                        </w:rPr>
                        <w:t xml:space="preserve">Captura ilegal y no sostenible de fauna silvestre. </w:t>
                      </w:r>
                      <w:r w:rsidRPr="00010C95">
                        <w:rPr>
                          <w:rFonts w:cs="Arial"/>
                          <w:lang w:val="es-ES"/>
                        </w:rPr>
                        <w:t xml:space="preserve">Se propone la adopción de nuevos proyectos de Decisión y enmiendas a la Resolución 11.31 (Rev.COP14). </w:t>
                      </w:r>
                    </w:p>
                    <w:p w14:paraId="2D9FF2B6" w14:textId="77777777" w:rsidR="003355CF" w:rsidRPr="00010C95" w:rsidRDefault="003355CF" w:rsidP="003C0815">
                      <w:pPr>
                        <w:spacing w:after="0" w:line="240" w:lineRule="auto"/>
                        <w:jc w:val="both"/>
                        <w:rPr>
                          <w:rFonts w:cs="Arial"/>
                          <w:lang w:val="es-ES"/>
                        </w:rPr>
                      </w:pPr>
                    </w:p>
                    <w:p w14:paraId="63B50B66" w14:textId="1798DDAA" w:rsidR="003355CF" w:rsidRPr="00010C95" w:rsidRDefault="003355CF" w:rsidP="003C0815">
                      <w:pPr>
                        <w:spacing w:after="0" w:line="240" w:lineRule="auto"/>
                        <w:jc w:val="both"/>
                        <w:rPr>
                          <w:rFonts w:cs="Arial"/>
                          <w:lang w:val="es-ES"/>
                        </w:rPr>
                      </w:pPr>
                      <w:r w:rsidRPr="00010C95">
                        <w:rPr>
                          <w:rFonts w:cs="Arial"/>
                          <w:iCs/>
                          <w:lang w:val="es-ES"/>
                        </w:rPr>
                        <w:t xml:space="preserve">Las medidas incluidas en los Proyectos de decisión respaldarían el logro de la Meta 3.1 del Plan Estratégico de Samarcanda para las Especies Migratorias 2024-2032. </w:t>
                      </w:r>
                    </w:p>
                    <w:p w14:paraId="22219136" w14:textId="77777777" w:rsidR="003355CF" w:rsidRPr="000F4F2A" w:rsidRDefault="003355CF" w:rsidP="00661875">
                      <w:pPr>
                        <w:spacing w:after="0" w:line="240" w:lineRule="auto"/>
                        <w:rPr>
                          <w:rFonts w:cs="Arial"/>
                          <w:lang w:val="es-ES"/>
                        </w:rPr>
                      </w:pPr>
                    </w:p>
                  </w:txbxContent>
                </v:textbox>
              </v:shape>
            </w:pict>
          </mc:Fallback>
        </mc:AlternateContent>
      </w:r>
    </w:p>
    <w:p w14:paraId="320AAD7B"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EAE13CF"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FD4BB3"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FD4BB3"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FD4BB3" w:rsidRDefault="005330F7" w:rsidP="00EC4F04">
      <w:pPr>
        <w:spacing w:after="0" w:line="240" w:lineRule="auto"/>
        <w:rPr>
          <w:lang w:val="es-ES"/>
        </w:rPr>
      </w:pPr>
    </w:p>
    <w:p w14:paraId="111843FD" w14:textId="3BB741DE" w:rsidR="002E0DE9" w:rsidRPr="00FD4BB3" w:rsidRDefault="002E0DE9" w:rsidP="00EC4F04">
      <w:pPr>
        <w:spacing w:after="0" w:line="240" w:lineRule="auto"/>
        <w:rPr>
          <w:lang w:val="es-ES"/>
        </w:rPr>
      </w:pPr>
    </w:p>
    <w:p w14:paraId="6AF4E8FF" w14:textId="77777777" w:rsidR="002E0DE9" w:rsidRPr="00FD4BB3" w:rsidRDefault="002E0DE9" w:rsidP="00EC4F04">
      <w:pPr>
        <w:spacing w:after="0" w:line="240" w:lineRule="auto"/>
        <w:rPr>
          <w:lang w:val="es-ES"/>
        </w:rPr>
      </w:pPr>
    </w:p>
    <w:p w14:paraId="2E575157" w14:textId="580DAF6C" w:rsidR="006566E2" w:rsidRPr="00FD4BB3" w:rsidRDefault="004C5333" w:rsidP="00966AE3">
      <w:pPr>
        <w:spacing w:line="259" w:lineRule="auto"/>
        <w:rPr>
          <w:b/>
          <w:bCs/>
          <w:i/>
          <w:iCs/>
          <w:lang w:val="es-ES"/>
        </w:rPr>
      </w:pPr>
      <w:r w:rsidRPr="00FD4BB3">
        <w:rPr>
          <w:lang w:val="es-ES"/>
        </w:rPr>
        <w:br w:type="page"/>
      </w:r>
    </w:p>
    <w:p w14:paraId="702ACE1D" w14:textId="4768F02E" w:rsidR="00FD3734" w:rsidRPr="00FD4BB3" w:rsidRDefault="005C1D27" w:rsidP="006566E2">
      <w:pPr>
        <w:pStyle w:val="Title1"/>
        <w:rPr>
          <w:caps w:val="0"/>
          <w:lang w:val="es-ES"/>
        </w:rPr>
      </w:pPr>
      <w:r w:rsidRPr="00FD4BB3">
        <w:rPr>
          <w:caps w:val="0"/>
          <w:lang w:val="es-ES"/>
        </w:rPr>
        <w:lastRenderedPageBreak/>
        <w:t xml:space="preserve">CAPTURA ILEGAL Y NO SOSTENIBLE DE ESPECIES MIGRATORIAS </w:t>
      </w:r>
    </w:p>
    <w:p w14:paraId="3532242C" w14:textId="77777777" w:rsidR="00FD3734" w:rsidRPr="00FD4BB3" w:rsidRDefault="00FD3734" w:rsidP="00966AE3">
      <w:pPr>
        <w:suppressAutoHyphens/>
        <w:autoSpaceDN w:val="0"/>
        <w:spacing w:after="0" w:line="240" w:lineRule="auto"/>
        <w:textAlignment w:val="baseline"/>
        <w:rPr>
          <w:rFonts w:eastAsia="Calibri" w:cs="Arial"/>
          <w:lang w:val="es-ES"/>
        </w:rPr>
      </w:pPr>
    </w:p>
    <w:p w14:paraId="61286EAB" w14:textId="77777777" w:rsidR="00966AE3" w:rsidRPr="00FD4BB3" w:rsidRDefault="00966AE3" w:rsidP="00966AE3">
      <w:pPr>
        <w:suppressAutoHyphens/>
        <w:autoSpaceDN w:val="0"/>
        <w:spacing w:after="0" w:line="240" w:lineRule="auto"/>
        <w:textAlignment w:val="baseline"/>
        <w:rPr>
          <w:rFonts w:eastAsia="Calibri" w:cs="Arial"/>
          <w:lang w:val="es-ES"/>
        </w:rPr>
      </w:pPr>
    </w:p>
    <w:p w14:paraId="3C86903F" w14:textId="77777777" w:rsidR="002E0DE9" w:rsidRPr="00FD4BB3" w:rsidRDefault="002E0DE9" w:rsidP="00966AE3">
      <w:pPr>
        <w:suppressAutoHyphens/>
        <w:autoSpaceDN w:val="0"/>
        <w:spacing w:after="0" w:line="240" w:lineRule="auto"/>
        <w:textAlignment w:val="baseline"/>
        <w:rPr>
          <w:rFonts w:eastAsia="Calibri" w:cs="Arial"/>
          <w:u w:val="single"/>
          <w:lang w:val="es-ES"/>
        </w:rPr>
      </w:pPr>
      <w:r w:rsidRPr="00FD4BB3">
        <w:rPr>
          <w:rFonts w:eastAsia="Calibri" w:cs="Arial"/>
          <w:u w:val="single"/>
          <w:lang w:val="es-ES"/>
        </w:rPr>
        <w:t>Antecedentes</w:t>
      </w:r>
    </w:p>
    <w:p w14:paraId="60056117" w14:textId="7358DEC3" w:rsidR="003752D8" w:rsidRPr="00FD4BB3" w:rsidRDefault="003752D8" w:rsidP="00966AE3">
      <w:pPr>
        <w:widowControl w:val="0"/>
        <w:autoSpaceDE w:val="0"/>
        <w:autoSpaceDN w:val="0"/>
        <w:adjustRightInd w:val="0"/>
        <w:spacing w:after="0" w:line="240" w:lineRule="auto"/>
        <w:contextualSpacing/>
        <w:jc w:val="both"/>
        <w:rPr>
          <w:rFonts w:cs="Arial"/>
          <w:lang w:val="es-ES"/>
        </w:rPr>
      </w:pPr>
    </w:p>
    <w:p w14:paraId="587B9A45" w14:textId="6602BFC6" w:rsidR="009C4DA3" w:rsidRPr="00FD4BB3" w:rsidRDefault="009C4DA3" w:rsidP="00966AE3">
      <w:pPr>
        <w:widowControl w:val="0"/>
        <w:numPr>
          <w:ilvl w:val="0"/>
          <w:numId w:val="4"/>
        </w:numPr>
        <w:autoSpaceDE w:val="0"/>
        <w:autoSpaceDN w:val="0"/>
        <w:adjustRightInd w:val="0"/>
        <w:spacing w:after="0" w:line="240" w:lineRule="auto"/>
        <w:ind w:left="540" w:hanging="540"/>
        <w:contextualSpacing/>
        <w:jc w:val="both"/>
        <w:rPr>
          <w:rFonts w:cs="Arial"/>
          <w:color w:val="000000" w:themeColor="text1"/>
          <w:lang w:val="es-ES"/>
        </w:rPr>
      </w:pPr>
      <w:r w:rsidRPr="00FD4BB3">
        <w:rPr>
          <w:rFonts w:cs="Arial"/>
          <w:lang w:val="es-ES"/>
        </w:rPr>
        <w:t>La captura ilegal y</w:t>
      </w:r>
      <w:r w:rsidR="00D25860" w:rsidRPr="000B28A1">
        <w:rPr>
          <w:rStyle w:val="FootnoteReference"/>
          <w:rFonts w:cs="Arial"/>
          <w:lang w:val="es-ES"/>
        </w:rPr>
        <w:footnoteReference w:id="2"/>
      </w:r>
      <w:r w:rsidRPr="000B28A1">
        <w:rPr>
          <w:rFonts w:cs="Arial"/>
          <w:vertAlign w:val="superscript"/>
          <w:lang w:val="es-ES"/>
        </w:rPr>
        <w:t xml:space="preserve"> </w:t>
      </w:r>
      <w:r w:rsidRPr="00FD4BB3">
        <w:rPr>
          <w:rFonts w:cs="Arial"/>
          <w:lang w:val="es-ES"/>
        </w:rPr>
        <w:t>no sostenible constituye una de las principales amenazas —aunque a menudo insuficientemente abordada— para muchas especies de animales migratorios (PNUMA-CMVC 2023).</w:t>
      </w:r>
      <w:r w:rsidR="00D34923" w:rsidRPr="000B28A1">
        <w:rPr>
          <w:rStyle w:val="FootnoteReference"/>
          <w:rFonts w:cs="Arial"/>
          <w:lang w:val="es-ES"/>
        </w:rPr>
        <w:footnoteReference w:id="3"/>
      </w:r>
      <w:r w:rsidRPr="00FD4BB3">
        <w:rPr>
          <w:rFonts w:cs="Arial"/>
          <w:lang w:val="es-ES"/>
        </w:rPr>
        <w:t xml:space="preserve"> En el presente documento, el término «captura ilegal y no sostenible» se refiere a la captura que puede ser ilegal, no sostenible o ambas cosas. Mientras que la Convención sobre el Comercio Internacional de Especies Amenazadas de Fauna y Flora Silvestres (CITES) se centra en el comercio internacional, las motivaciones nacionales para extraer animales de la naturaleza —incluido el uso de subsistencia, las prácticas culturales, el control de plagas y la venta nacional— ejercen una presión considerable sobre las especies migratorias, incluidas aquellas ya enumeradas en los Apéndices I y II de la Convención sobre la Conservación de las Especies Migratorias de Animales Silvestres (CMS). En consonancia con la Meta 5 del Marco Mundial para la Biodiversidad de Kunming-Montreal (KMGBF, por sus siglas en inglés), </w:t>
      </w:r>
      <w:r w:rsidR="00B27A80" w:rsidRPr="00FD4BB3">
        <w:rPr>
          <w:rFonts w:cs="Arial"/>
          <w:color w:val="000000" w:themeColor="text1"/>
          <w:lang w:val="es-ES"/>
        </w:rPr>
        <w:t xml:space="preserve">garantizar que toda captura de especies migratorias sea legal, sostenible y segura es esencial para la supervivencia de las especies, así como para los beneficios que aportan a la naturaleza y a las personas. </w:t>
      </w:r>
    </w:p>
    <w:p w14:paraId="78938CA6" w14:textId="77777777" w:rsidR="00A0618E" w:rsidRPr="00FD4BB3" w:rsidRDefault="00A0618E" w:rsidP="00966AE3">
      <w:pPr>
        <w:widowControl w:val="0"/>
        <w:autoSpaceDE w:val="0"/>
        <w:autoSpaceDN w:val="0"/>
        <w:adjustRightInd w:val="0"/>
        <w:spacing w:after="0" w:line="240" w:lineRule="auto"/>
        <w:ind w:left="540" w:hanging="540"/>
        <w:contextualSpacing/>
        <w:jc w:val="both"/>
        <w:rPr>
          <w:rFonts w:cs="Arial"/>
          <w:lang w:val="es-ES"/>
        </w:rPr>
      </w:pPr>
    </w:p>
    <w:p w14:paraId="4FCD276F" w14:textId="1CDFAD6A" w:rsidR="00981E52" w:rsidRPr="00FD4BB3" w:rsidRDefault="009C4DA3" w:rsidP="00966AE3">
      <w:pPr>
        <w:widowControl w:val="0"/>
        <w:numPr>
          <w:ilvl w:val="0"/>
          <w:numId w:val="4"/>
        </w:numPr>
        <w:autoSpaceDE w:val="0"/>
        <w:adjustRightInd w:val="0"/>
        <w:spacing w:after="0" w:line="240" w:lineRule="auto"/>
        <w:ind w:left="540" w:hanging="540"/>
        <w:contextualSpacing/>
        <w:jc w:val="both"/>
        <w:rPr>
          <w:rFonts w:cs="Arial"/>
          <w:lang w:val="es-ES"/>
        </w:rPr>
      </w:pPr>
      <w:r w:rsidRPr="00FD4BB3">
        <w:rPr>
          <w:rFonts w:cs="Arial"/>
          <w:lang w:val="es-ES"/>
        </w:rPr>
        <w:t xml:space="preserve">Según la </w:t>
      </w:r>
      <w:hyperlink r:id="rId12" w:history="1">
        <w:r w:rsidRPr="00FD4BB3">
          <w:rPr>
            <w:rStyle w:val="Hyperlink"/>
            <w:rFonts w:cs="Arial"/>
            <w:lang w:val="es-ES"/>
          </w:rPr>
          <w:t>Evaluación Mundial de la IPBES de 2019</w:t>
        </w:r>
      </w:hyperlink>
      <w:r w:rsidRPr="00FD4BB3">
        <w:rPr>
          <w:rFonts w:cs="Arial"/>
          <w:lang w:val="es-ES"/>
        </w:rPr>
        <w:t>, en los ecosistemas terrestres y de agua dulce, la explotación directa de animales, plantas y otros organismos constituye uno de los principales factores directos de pérdida de biodiversidad, solo superado por el uso del suelo. Se ha identificado como amenaza para 1341 especies de mamíferos terrestres. Sin embargo, para algunas especies migratorias, es</w:t>
      </w:r>
      <w:r w:rsidR="0099120C" w:rsidRPr="00FD4BB3">
        <w:rPr>
          <w:rFonts w:cs="Arial"/>
          <w:lang w:val="es-ES"/>
        </w:rPr>
        <w:t xml:space="preserve"> la principal presión directa. </w:t>
      </w:r>
      <w:r w:rsidRPr="00FD4BB3">
        <w:rPr>
          <w:rFonts w:cs="Arial"/>
          <w:lang w:val="es-ES"/>
        </w:rPr>
        <w:t>La captura ilegal y no sostenible amenaza a casi dos tercios de las especies incluidas en el Apéndice I de la CMS y representa una amenaza para el 70 % de las especies terrestres incluidas en la CMS. La captura ilegal y no sostenible es en su mayoría de carácter «nacional», aunque a menudo resulta difícil determinar si las motivaciones son nacionales o internacionales. En los ecosistemas marinos, la explotación directa, principalmente debida a la pesca, tiene el mayor impacto (</w:t>
      </w:r>
      <w:proofErr w:type="spellStart"/>
      <w:r w:rsidRPr="00FD4BB3">
        <w:rPr>
          <w:rFonts w:cs="Arial"/>
          <w:lang w:val="es-ES"/>
        </w:rPr>
        <w:t>Coad</w:t>
      </w:r>
      <w:proofErr w:type="spellEnd"/>
      <w:r w:rsidRPr="00FD4BB3">
        <w:rPr>
          <w:rFonts w:cs="Arial"/>
          <w:lang w:val="es-ES"/>
        </w:rPr>
        <w:t xml:space="preserve"> et al. 2021;</w:t>
      </w:r>
      <w:r w:rsidR="006E08DC" w:rsidRPr="00434E75">
        <w:rPr>
          <w:rStyle w:val="FootnoteReference"/>
          <w:rFonts w:cs="Arial"/>
          <w:lang w:val="es-ES"/>
        </w:rPr>
        <w:footnoteReference w:id="4"/>
      </w:r>
      <w:r w:rsidRPr="00FD4BB3">
        <w:rPr>
          <w:rFonts w:cs="Arial"/>
          <w:lang w:val="es-ES"/>
        </w:rPr>
        <w:t xml:space="preserve"> </w:t>
      </w:r>
      <w:hyperlink r:id="rId13" w:history="1">
        <w:r w:rsidR="00602E89" w:rsidRPr="00FD4BB3">
          <w:rPr>
            <w:rStyle w:val="Hyperlink"/>
            <w:rFonts w:eastAsia="Arial" w:cs="Arial"/>
            <w:lang w:val="es-ES"/>
          </w:rPr>
          <w:t>Estado de las especies migratorias en el mundo en 2024</w:t>
        </w:r>
      </w:hyperlink>
      <w:r w:rsidR="003B55EA" w:rsidRPr="00FD4BB3">
        <w:rPr>
          <w:rFonts w:eastAsia="Arial" w:cs="Arial"/>
          <w:lang w:val="es-ES"/>
        </w:rPr>
        <w:t>).</w:t>
      </w:r>
    </w:p>
    <w:p w14:paraId="29E8E110" w14:textId="77777777" w:rsidR="00E01A95" w:rsidRPr="00FD4BB3" w:rsidRDefault="00E01A95" w:rsidP="00966AE3">
      <w:pPr>
        <w:widowControl w:val="0"/>
        <w:autoSpaceDE w:val="0"/>
        <w:adjustRightInd w:val="0"/>
        <w:spacing w:after="0" w:line="240" w:lineRule="auto"/>
        <w:ind w:left="540" w:hanging="540"/>
        <w:contextualSpacing/>
        <w:rPr>
          <w:rFonts w:cs="Arial"/>
          <w:lang w:val="es-ES"/>
        </w:rPr>
      </w:pPr>
    </w:p>
    <w:p w14:paraId="644896C6" w14:textId="55CC8AA0" w:rsidR="00981E52" w:rsidRPr="00FD4BB3" w:rsidRDefault="00C66234" w:rsidP="00966AE3">
      <w:pPr>
        <w:widowControl w:val="0"/>
        <w:numPr>
          <w:ilvl w:val="0"/>
          <w:numId w:val="4"/>
        </w:numPr>
        <w:autoSpaceDE w:val="0"/>
        <w:autoSpaceDN w:val="0"/>
        <w:adjustRightInd w:val="0"/>
        <w:spacing w:after="0" w:line="240" w:lineRule="auto"/>
        <w:ind w:left="540" w:hanging="540"/>
        <w:contextualSpacing/>
        <w:jc w:val="both"/>
        <w:rPr>
          <w:rFonts w:cs="Arial"/>
          <w:lang w:val="es-ES"/>
        </w:rPr>
      </w:pPr>
      <w:r w:rsidRPr="00FD4BB3">
        <w:rPr>
          <w:rFonts w:cs="Arial"/>
          <w:lang w:val="es-ES"/>
        </w:rPr>
        <w:t>Las especies acuáticas están sujetas tanto a explotación intencionada como no intencionada (a menudo denominada captura incidental). El tema de la captura incidental, así como la mortalidad inducida por la pesca en general, se aborda en el documento UNEP/CMS/COP15/Doc.25.1.1.</w:t>
      </w:r>
    </w:p>
    <w:p w14:paraId="6CF6CD61" w14:textId="77777777" w:rsidR="00CB1FA0" w:rsidRPr="00FD4BB3" w:rsidRDefault="00CB1FA0" w:rsidP="00966AE3">
      <w:pPr>
        <w:pStyle w:val="ListParagraph"/>
        <w:spacing w:after="0" w:line="240" w:lineRule="auto"/>
        <w:ind w:left="540" w:hanging="540"/>
        <w:rPr>
          <w:rFonts w:cs="Arial"/>
          <w:lang w:val="es-ES"/>
        </w:rPr>
      </w:pPr>
    </w:p>
    <w:p w14:paraId="3DBF3F93" w14:textId="59FBFC8B" w:rsidR="00CB1FA0" w:rsidRPr="00FD4BB3" w:rsidRDefault="004F7BB4" w:rsidP="00966AE3">
      <w:pPr>
        <w:widowControl w:val="0"/>
        <w:numPr>
          <w:ilvl w:val="0"/>
          <w:numId w:val="4"/>
        </w:numPr>
        <w:autoSpaceDE w:val="0"/>
        <w:autoSpaceDN w:val="0"/>
        <w:adjustRightInd w:val="0"/>
        <w:spacing w:after="0" w:line="240" w:lineRule="auto"/>
        <w:ind w:left="540" w:hanging="540"/>
        <w:contextualSpacing/>
        <w:jc w:val="both"/>
        <w:rPr>
          <w:rFonts w:cs="Arial"/>
          <w:lang w:val="es-ES"/>
        </w:rPr>
      </w:pPr>
      <w:r w:rsidRPr="00FD4BB3">
        <w:rPr>
          <w:rFonts w:cs="Arial"/>
          <w:lang w:val="es-ES"/>
        </w:rPr>
        <w:t>La captura y la caza de especies incluidas en el Apéndice II de la CMS están sujetas a regulación a través de marcos de ge</w:t>
      </w:r>
      <w:r w:rsidR="0099120C" w:rsidRPr="00FD4BB3">
        <w:rPr>
          <w:rFonts w:cs="Arial"/>
          <w:lang w:val="es-ES"/>
        </w:rPr>
        <w:t xml:space="preserve">stión nacionales y regionales. </w:t>
      </w:r>
      <w:r w:rsidRPr="00FD4BB3">
        <w:rPr>
          <w:rFonts w:cs="Arial"/>
          <w:lang w:val="es-ES"/>
        </w:rPr>
        <w:t xml:space="preserve">Sin embargo, en la práctica, estos sistemas suelen ser </w:t>
      </w:r>
      <w:r w:rsidR="001D5AAC" w:rsidRPr="00FD4BB3">
        <w:rPr>
          <w:rFonts w:cs="Arial"/>
          <w:color w:val="000000" w:themeColor="text1"/>
          <w:lang w:val="es-ES"/>
        </w:rPr>
        <w:t xml:space="preserve">insuficientes </w:t>
      </w:r>
      <w:r w:rsidRPr="00FD4BB3">
        <w:rPr>
          <w:rFonts w:cs="Arial"/>
          <w:lang w:val="es-ES"/>
        </w:rPr>
        <w:t xml:space="preserve">para garantizar la sostenibilidad (véase </w:t>
      </w:r>
      <w:hyperlink r:id="rId14" w:history="1">
        <w:r w:rsidR="00111CDE" w:rsidRPr="00FD4BB3">
          <w:rPr>
            <w:rStyle w:val="Hyperlink"/>
            <w:rFonts w:cs="Arial"/>
            <w:lang w:val="es-ES"/>
          </w:rPr>
          <w:t>Estado de las especies migratorias en el mundo en 2024</w:t>
        </w:r>
      </w:hyperlink>
      <w:r w:rsidRPr="00FD4BB3">
        <w:rPr>
          <w:rFonts w:cs="Arial"/>
          <w:lang w:val="es-ES"/>
        </w:rPr>
        <w:t xml:space="preserve">). Las deficiencias en la gobernanza, la falta de supervisión y aplicación, los cupos mal diseñados o desactualizados y las lagunas en la legislación vigente suelen socavar su eficacia. En algunos casos, los cupos se establecen sin datos científicos sólidos o no tienen en </w:t>
      </w:r>
      <w:r w:rsidRPr="00FD4BB3">
        <w:rPr>
          <w:rFonts w:cs="Arial"/>
          <w:lang w:val="es-ES"/>
        </w:rPr>
        <w:lastRenderedPageBreak/>
        <w:t>cuenta las presiones acumulativas, como la pérdida de hábitat, el cambio climático y la captura incidental. En consecuencia, las prácticas de captura y caza pueden mantenerse en niveles que ponen en peligro la viabilidad de las poblaciones.</w:t>
      </w:r>
    </w:p>
    <w:p w14:paraId="03771016" w14:textId="77777777" w:rsidR="009C4DA3" w:rsidRPr="00FD4BB3" w:rsidRDefault="009C4DA3" w:rsidP="00966AE3">
      <w:pPr>
        <w:widowControl w:val="0"/>
        <w:autoSpaceDE w:val="0"/>
        <w:autoSpaceDN w:val="0"/>
        <w:adjustRightInd w:val="0"/>
        <w:spacing w:after="0" w:line="240" w:lineRule="auto"/>
        <w:ind w:left="540" w:hanging="540"/>
        <w:contextualSpacing/>
        <w:jc w:val="both"/>
        <w:rPr>
          <w:rFonts w:cs="Arial"/>
          <w:lang w:val="es-ES"/>
        </w:rPr>
      </w:pPr>
    </w:p>
    <w:p w14:paraId="1FA5E537" w14:textId="3C3233F8" w:rsidR="009C4DA3" w:rsidRPr="00FD4BB3" w:rsidRDefault="00CE5F9C" w:rsidP="00966AE3">
      <w:pPr>
        <w:widowControl w:val="0"/>
        <w:numPr>
          <w:ilvl w:val="0"/>
          <w:numId w:val="4"/>
        </w:numPr>
        <w:autoSpaceDE w:val="0"/>
        <w:autoSpaceDN w:val="0"/>
        <w:adjustRightInd w:val="0"/>
        <w:spacing w:after="0" w:line="240" w:lineRule="auto"/>
        <w:ind w:left="540" w:hanging="540"/>
        <w:contextualSpacing/>
        <w:jc w:val="both"/>
        <w:rPr>
          <w:rFonts w:cs="Arial"/>
          <w:lang w:val="es-ES"/>
        </w:rPr>
      </w:pPr>
      <w:r w:rsidRPr="00FD4BB3">
        <w:rPr>
          <w:rFonts w:cs="Arial"/>
          <w:lang w:val="es-ES"/>
        </w:rPr>
        <w:t xml:space="preserve">La captura motivada por fines nacionales afecta a una proporción considerable de especies incluidas en la CMS; sin embargo, la aplicación de la ley y los sistemas de datos nacionales suelen carecer de herramientas o capacidad para supervisarla o gestionarla eficazmente. </w:t>
      </w:r>
      <w:bookmarkStart w:id="0" w:name="_Hlk212188787"/>
      <w:r w:rsidRPr="00FD4BB3">
        <w:rPr>
          <w:rFonts w:cs="Arial"/>
          <w:lang w:val="es-ES"/>
        </w:rPr>
        <w:t xml:space="preserve">En muchos casos, existe poca claridad sobre qué niveles de caza o captura son sostenibles, </w:t>
      </w:r>
      <w:r w:rsidR="009C4DA3" w:rsidRPr="00FD4BB3">
        <w:rPr>
          <w:rFonts w:cs="Arial"/>
          <w:color w:val="000000" w:themeColor="text1"/>
          <w:lang w:val="es-ES"/>
        </w:rPr>
        <w:t xml:space="preserve">si la extracción o el comercio nacionales (incluida la venta) son </w:t>
      </w:r>
      <w:r w:rsidRPr="00FD4BB3">
        <w:rPr>
          <w:rFonts w:cs="Arial"/>
          <w:lang w:val="es-ES"/>
        </w:rPr>
        <w:t xml:space="preserve">legales o cómo se cruzan las prácticas tradicionales </w:t>
      </w:r>
      <w:bookmarkEnd w:id="0"/>
      <w:r w:rsidRPr="00FD4BB3">
        <w:rPr>
          <w:rFonts w:cs="Arial"/>
          <w:lang w:val="es-ES"/>
        </w:rPr>
        <w:t>y culturales con las prioridades de conservación (Hughes et al. 2024</w:t>
      </w:r>
      <w:r w:rsidR="002B37B7" w:rsidRPr="00434E75">
        <w:rPr>
          <w:rStyle w:val="FootnoteReference"/>
          <w:rFonts w:cs="Arial"/>
          <w:lang w:val="es-ES"/>
        </w:rPr>
        <w:footnoteReference w:id="5"/>
      </w:r>
      <w:r w:rsidR="002B37B7" w:rsidRPr="00FD4BB3">
        <w:rPr>
          <w:rFonts w:cs="Arial"/>
          <w:lang w:val="es-ES"/>
        </w:rPr>
        <w:t>)</w:t>
      </w:r>
      <w:r w:rsidR="009C4DA3" w:rsidRPr="00FD4BB3">
        <w:rPr>
          <w:rFonts w:cs="Arial"/>
          <w:lang w:val="es-ES"/>
        </w:rPr>
        <w:t>.</w:t>
      </w:r>
    </w:p>
    <w:p w14:paraId="7EC93293" w14:textId="77777777" w:rsidR="00060236" w:rsidRPr="00FD4BB3" w:rsidRDefault="00060236" w:rsidP="00966AE3">
      <w:pPr>
        <w:widowControl w:val="0"/>
        <w:autoSpaceDE w:val="0"/>
        <w:autoSpaceDN w:val="0"/>
        <w:adjustRightInd w:val="0"/>
        <w:spacing w:after="0" w:line="240" w:lineRule="auto"/>
        <w:ind w:left="540" w:hanging="540"/>
        <w:contextualSpacing/>
        <w:jc w:val="both"/>
        <w:rPr>
          <w:rFonts w:cs="Arial"/>
          <w:lang w:val="es-ES"/>
        </w:rPr>
      </w:pPr>
    </w:p>
    <w:p w14:paraId="5F72429F" w14:textId="1B729771" w:rsidR="00D41C79" w:rsidRPr="00FD4BB3" w:rsidRDefault="009C4DA3" w:rsidP="00966AE3">
      <w:pPr>
        <w:widowControl w:val="0"/>
        <w:numPr>
          <w:ilvl w:val="0"/>
          <w:numId w:val="4"/>
        </w:numPr>
        <w:autoSpaceDE w:val="0"/>
        <w:autoSpaceDN w:val="0"/>
        <w:adjustRightInd w:val="0"/>
        <w:spacing w:after="0" w:line="240" w:lineRule="auto"/>
        <w:ind w:left="540" w:hanging="540"/>
        <w:contextualSpacing/>
        <w:jc w:val="both"/>
        <w:rPr>
          <w:rFonts w:cs="Arial"/>
          <w:lang w:val="es-ES"/>
        </w:rPr>
      </w:pPr>
      <w:r w:rsidRPr="00FD4BB3">
        <w:rPr>
          <w:rFonts w:cs="Arial"/>
          <w:lang w:val="es-ES"/>
        </w:rPr>
        <w:t xml:space="preserve">En la COP11, las Partes de la CMS adoptaron la </w:t>
      </w:r>
      <w:hyperlink r:id="rId15" w:history="1">
        <w:r w:rsidRPr="00FD4BB3">
          <w:rPr>
            <w:rStyle w:val="Hyperlink"/>
            <w:rFonts w:cs="Arial"/>
            <w:lang w:val="es-ES"/>
          </w:rPr>
          <w:t>Resolución 11.31</w:t>
        </w:r>
      </w:hyperlink>
      <w:r w:rsidRPr="00FD4BB3">
        <w:rPr>
          <w:rFonts w:cs="Arial"/>
          <w:lang w:val="es-ES"/>
        </w:rPr>
        <w:t xml:space="preserve"> </w:t>
      </w:r>
      <w:r w:rsidRPr="00FD4BB3">
        <w:rPr>
          <w:rFonts w:cs="Arial"/>
          <w:i/>
          <w:iCs/>
          <w:lang w:val="es-ES"/>
        </w:rPr>
        <w:t>Lucha contra la delincuencia y las infracciones relativas a la vida silvestre dentro y fuera de las fronteras</w:t>
      </w:r>
      <w:r w:rsidRPr="00FD4BB3">
        <w:rPr>
          <w:rFonts w:cs="Arial"/>
          <w:lang w:val="es-ES"/>
        </w:rPr>
        <w:t>.</w:t>
      </w:r>
      <w:r w:rsidRPr="00434E75">
        <w:rPr>
          <w:rFonts w:cs="Arial"/>
          <w:vertAlign w:val="superscript"/>
          <w:lang w:val="es-ES"/>
        </w:rPr>
        <w:footnoteReference w:id="6"/>
      </w:r>
      <w:r w:rsidRPr="00434E75">
        <w:rPr>
          <w:rFonts w:cs="Arial"/>
          <w:vertAlign w:val="superscript"/>
          <w:lang w:val="es-ES"/>
        </w:rPr>
        <w:t xml:space="preserve"> </w:t>
      </w:r>
      <w:r w:rsidRPr="00FD4BB3">
        <w:rPr>
          <w:rFonts w:cs="Arial"/>
          <w:lang w:val="es-ES"/>
        </w:rPr>
        <w:t xml:space="preserve">Si bien algunas capturas ilegales pueden constituir delito, otras pueden estar sujetas a sanciones administrativas y otras medidas no penales, tasas u otras disposiciones a nivel nacional. </w:t>
      </w:r>
    </w:p>
    <w:p w14:paraId="3D72BCF5" w14:textId="77777777" w:rsidR="00D41C79" w:rsidRPr="00FD4BB3" w:rsidRDefault="00D41C79" w:rsidP="00966AE3">
      <w:pPr>
        <w:pStyle w:val="ListParagraph"/>
        <w:spacing w:after="0" w:line="240" w:lineRule="auto"/>
        <w:ind w:left="540" w:hanging="540"/>
        <w:rPr>
          <w:rFonts w:cs="Arial"/>
          <w:lang w:val="es-ES"/>
        </w:rPr>
      </w:pPr>
    </w:p>
    <w:p w14:paraId="3A1882A7" w14:textId="2A6475B7" w:rsidR="00FF54CB" w:rsidRPr="00FD4BB3" w:rsidRDefault="00E7244C" w:rsidP="00966AE3">
      <w:pPr>
        <w:widowControl w:val="0"/>
        <w:numPr>
          <w:ilvl w:val="0"/>
          <w:numId w:val="4"/>
        </w:numPr>
        <w:autoSpaceDE w:val="0"/>
        <w:autoSpaceDN w:val="0"/>
        <w:adjustRightInd w:val="0"/>
        <w:spacing w:after="0" w:line="240" w:lineRule="auto"/>
        <w:ind w:left="540" w:hanging="540"/>
        <w:contextualSpacing/>
        <w:jc w:val="both"/>
        <w:rPr>
          <w:rFonts w:cs="Arial"/>
          <w:color w:val="000000" w:themeColor="text1"/>
          <w:lang w:val="es-ES"/>
        </w:rPr>
      </w:pPr>
      <w:r w:rsidRPr="00FD4BB3">
        <w:rPr>
          <w:rFonts w:cs="Arial"/>
          <w:lang w:val="es-ES"/>
        </w:rPr>
        <w:t xml:space="preserve">La COP14 revisó la Resolución 11.31 y adoptó la Resolución 11.31 (Rev.COP14) </w:t>
      </w:r>
      <w:r w:rsidRPr="00FD4BB3">
        <w:rPr>
          <w:rFonts w:cs="Arial"/>
          <w:i/>
          <w:iCs/>
          <w:lang w:val="es-ES"/>
        </w:rPr>
        <w:t xml:space="preserve">Captura ilegal y no sostenible de </w:t>
      </w:r>
      <w:r w:rsidRPr="00FD4BB3">
        <w:rPr>
          <w:rFonts w:cs="Arial"/>
          <w:i/>
          <w:iCs/>
          <w:color w:val="000000" w:themeColor="text1"/>
          <w:lang w:val="es-ES"/>
        </w:rPr>
        <w:t xml:space="preserve">animales silvestres </w:t>
      </w:r>
      <w:r w:rsidR="00060236" w:rsidRPr="00FD4BB3">
        <w:rPr>
          <w:rFonts w:cs="Arial"/>
          <w:color w:val="000000" w:themeColor="text1"/>
          <w:lang w:val="es-ES"/>
        </w:rPr>
        <w:t xml:space="preserve">para abordar también amenazas más amplias que van </w:t>
      </w:r>
      <w:r w:rsidRPr="00FD4BB3">
        <w:rPr>
          <w:rFonts w:cs="Arial"/>
          <w:lang w:val="es-ES"/>
        </w:rPr>
        <w:t xml:space="preserve">más allá de los </w:t>
      </w:r>
      <w:r w:rsidR="00E22DBF" w:rsidRPr="00FD4BB3">
        <w:rPr>
          <w:rFonts w:cs="Arial"/>
          <w:color w:val="000000" w:themeColor="text1"/>
          <w:lang w:val="es-ES"/>
        </w:rPr>
        <w:t xml:space="preserve">delitos penales.  </w:t>
      </w:r>
    </w:p>
    <w:p w14:paraId="59590ED1" w14:textId="77777777" w:rsidR="00FF54CB" w:rsidRPr="00FD4BB3" w:rsidRDefault="00FF54CB" w:rsidP="00966AE3">
      <w:pPr>
        <w:pStyle w:val="ListParagraph"/>
        <w:spacing w:after="0" w:line="240" w:lineRule="auto"/>
        <w:ind w:left="540" w:hanging="540"/>
        <w:rPr>
          <w:rFonts w:cs="Arial"/>
          <w:lang w:val="es-ES"/>
        </w:rPr>
      </w:pPr>
    </w:p>
    <w:p w14:paraId="514239AC" w14:textId="6B04C6DE" w:rsidR="004B113D" w:rsidRPr="00FD4BB3" w:rsidRDefault="00AE6D0C" w:rsidP="00966AE3">
      <w:pPr>
        <w:widowControl w:val="0"/>
        <w:numPr>
          <w:ilvl w:val="0"/>
          <w:numId w:val="4"/>
        </w:numPr>
        <w:autoSpaceDE w:val="0"/>
        <w:autoSpaceDN w:val="0"/>
        <w:adjustRightInd w:val="0"/>
        <w:spacing w:after="0" w:line="240" w:lineRule="auto"/>
        <w:ind w:left="540" w:hanging="540"/>
        <w:contextualSpacing/>
        <w:jc w:val="both"/>
        <w:rPr>
          <w:rFonts w:cs="Arial"/>
          <w:lang w:val="es-ES"/>
        </w:rPr>
      </w:pPr>
      <w:r w:rsidRPr="00FD4BB3">
        <w:rPr>
          <w:rFonts w:cs="Arial"/>
          <w:lang w:val="es-ES"/>
        </w:rPr>
        <w:t>La COP14 adoptó las siguientes Decisiones sobre esta cuestión:</w:t>
      </w:r>
    </w:p>
    <w:p w14:paraId="2F4B242C" w14:textId="77777777" w:rsidR="00BC7BE5" w:rsidRPr="00FD4BB3" w:rsidRDefault="00BC7BE5" w:rsidP="00966AE3">
      <w:pPr>
        <w:widowControl w:val="0"/>
        <w:autoSpaceDE w:val="0"/>
        <w:autoSpaceDN w:val="0"/>
        <w:adjustRightInd w:val="0"/>
        <w:spacing w:after="0" w:line="240" w:lineRule="auto"/>
        <w:contextualSpacing/>
        <w:jc w:val="both"/>
        <w:rPr>
          <w:rFonts w:cs="Arial"/>
          <w:lang w:val="es-ES"/>
        </w:rPr>
      </w:pPr>
    </w:p>
    <w:p w14:paraId="53447806" w14:textId="71D182CE" w:rsidR="00987ACC" w:rsidRPr="00283E7F" w:rsidRDefault="00E4208D" w:rsidP="00B76021">
      <w:pPr>
        <w:spacing w:after="0" w:line="240" w:lineRule="auto"/>
        <w:ind w:left="720"/>
        <w:jc w:val="both"/>
        <w:rPr>
          <w:rFonts w:cs="Arial"/>
          <w:b/>
          <w:bCs/>
          <w:i/>
          <w:iCs/>
          <w:sz w:val="20"/>
          <w:szCs w:val="20"/>
          <w:lang w:val="es-ES"/>
        </w:rPr>
      </w:pPr>
      <w:r w:rsidRPr="00283E7F">
        <w:rPr>
          <w:rFonts w:cs="Arial"/>
          <w:b/>
          <w:bCs/>
          <w:i/>
          <w:iCs/>
          <w:sz w:val="20"/>
          <w:szCs w:val="20"/>
          <w:lang w:val="es-ES"/>
        </w:rPr>
        <w:t>Decisi</w:t>
      </w:r>
      <w:r w:rsidR="00561022" w:rsidRPr="00283E7F">
        <w:rPr>
          <w:rFonts w:cs="Arial"/>
          <w:b/>
          <w:bCs/>
          <w:i/>
          <w:iCs/>
          <w:sz w:val="20"/>
          <w:szCs w:val="20"/>
          <w:lang w:val="es-ES"/>
        </w:rPr>
        <w:t>ó</w:t>
      </w:r>
      <w:r w:rsidRPr="00283E7F">
        <w:rPr>
          <w:rFonts w:cs="Arial"/>
          <w:b/>
          <w:bCs/>
          <w:i/>
          <w:iCs/>
          <w:sz w:val="20"/>
          <w:szCs w:val="20"/>
          <w:lang w:val="es-ES"/>
        </w:rPr>
        <w:t>n 14.</w:t>
      </w:r>
      <w:r w:rsidR="00A03676" w:rsidRPr="00283E7F">
        <w:rPr>
          <w:rFonts w:cs="Arial"/>
          <w:b/>
          <w:bCs/>
          <w:i/>
          <w:iCs/>
          <w:sz w:val="20"/>
          <w:szCs w:val="20"/>
          <w:lang w:val="es-ES"/>
        </w:rPr>
        <w:t>18</w:t>
      </w:r>
      <w:r w:rsidR="00D01883" w:rsidRPr="00283E7F">
        <w:rPr>
          <w:rFonts w:cs="Arial"/>
          <w:b/>
          <w:bCs/>
          <w:i/>
          <w:iCs/>
          <w:sz w:val="20"/>
          <w:szCs w:val="20"/>
          <w:lang w:val="es-ES"/>
        </w:rPr>
        <w:t>2</w:t>
      </w:r>
      <w:r w:rsidRPr="00283E7F">
        <w:rPr>
          <w:rFonts w:cs="Arial"/>
          <w:b/>
          <w:bCs/>
          <w:i/>
          <w:iCs/>
          <w:sz w:val="20"/>
          <w:szCs w:val="20"/>
          <w:lang w:val="es-ES"/>
        </w:rPr>
        <w:t xml:space="preserve"> </w:t>
      </w:r>
      <w:r w:rsidR="00561022" w:rsidRPr="00283E7F">
        <w:rPr>
          <w:rFonts w:cs="Arial"/>
          <w:b/>
          <w:bCs/>
          <w:i/>
          <w:iCs/>
          <w:sz w:val="20"/>
          <w:szCs w:val="20"/>
          <w:lang w:val="es-ES"/>
        </w:rPr>
        <w:t>dirigida a las Partes</w:t>
      </w:r>
    </w:p>
    <w:p w14:paraId="6E738EA9" w14:textId="77777777" w:rsidR="00987ACC" w:rsidRPr="00283E7F" w:rsidRDefault="00987ACC" w:rsidP="00B76021">
      <w:pPr>
        <w:spacing w:after="0" w:line="240" w:lineRule="auto"/>
        <w:ind w:left="720"/>
        <w:jc w:val="both"/>
        <w:rPr>
          <w:rFonts w:cs="Arial"/>
          <w:b/>
          <w:bCs/>
          <w:i/>
          <w:iCs/>
          <w:sz w:val="20"/>
          <w:szCs w:val="20"/>
          <w:lang w:val="es-ES"/>
        </w:rPr>
      </w:pPr>
    </w:p>
    <w:p w14:paraId="31651C62" w14:textId="23B0623F" w:rsidR="00987ACC" w:rsidRPr="00283E7F" w:rsidRDefault="00283E7F" w:rsidP="00B76021">
      <w:pPr>
        <w:spacing w:after="0" w:line="240" w:lineRule="auto"/>
        <w:ind w:left="720"/>
        <w:jc w:val="both"/>
        <w:rPr>
          <w:rFonts w:cs="Arial"/>
          <w:b/>
          <w:bCs/>
          <w:i/>
          <w:iCs/>
          <w:sz w:val="20"/>
          <w:szCs w:val="20"/>
          <w:lang w:val="es-ES"/>
        </w:rPr>
      </w:pPr>
      <w:r w:rsidRPr="00283E7F">
        <w:rPr>
          <w:rFonts w:cs="Arial"/>
          <w:i/>
          <w:iCs/>
          <w:sz w:val="20"/>
          <w:szCs w:val="20"/>
          <w:lang w:val="es-ES"/>
        </w:rPr>
        <w:t>Se solicita a las Partes:</w:t>
      </w:r>
    </w:p>
    <w:p w14:paraId="5D18FAFF" w14:textId="77777777" w:rsidR="00987ACC" w:rsidRPr="00283E7F" w:rsidRDefault="00987ACC" w:rsidP="00966AE3">
      <w:pPr>
        <w:spacing w:after="0" w:line="240" w:lineRule="auto"/>
        <w:ind w:left="794"/>
        <w:jc w:val="both"/>
        <w:rPr>
          <w:rFonts w:cs="Arial"/>
          <w:b/>
          <w:bCs/>
          <w:i/>
          <w:iCs/>
          <w:sz w:val="20"/>
          <w:szCs w:val="20"/>
          <w:lang w:val="es-ES"/>
        </w:rPr>
      </w:pPr>
    </w:p>
    <w:p w14:paraId="3C06BB84" w14:textId="77777777" w:rsidR="009767F1" w:rsidRPr="009767F1" w:rsidRDefault="009767F1" w:rsidP="00436846">
      <w:pPr>
        <w:pStyle w:val="ListParagraph"/>
        <w:spacing w:after="80" w:line="240" w:lineRule="auto"/>
        <w:ind w:left="1080" w:hanging="360"/>
        <w:contextualSpacing w:val="0"/>
        <w:jc w:val="both"/>
        <w:rPr>
          <w:rFonts w:cs="Arial"/>
          <w:i/>
          <w:iCs/>
          <w:sz w:val="20"/>
          <w:szCs w:val="20"/>
          <w:lang w:val="es-ES"/>
        </w:rPr>
      </w:pPr>
      <w:r w:rsidRPr="009767F1">
        <w:rPr>
          <w:rFonts w:cs="Arial"/>
          <w:i/>
          <w:iCs/>
          <w:sz w:val="20"/>
          <w:szCs w:val="20"/>
          <w:lang w:val="es-ES"/>
        </w:rPr>
        <w:t>a)</w:t>
      </w:r>
      <w:r w:rsidRPr="009767F1">
        <w:rPr>
          <w:rFonts w:cs="Arial"/>
          <w:i/>
          <w:iCs/>
          <w:sz w:val="20"/>
          <w:szCs w:val="20"/>
          <w:lang w:val="es-ES"/>
        </w:rPr>
        <w:tab/>
        <w:t xml:space="preserve">emprender iniciativas para determinar el alcance y las causas de la captura ilegal y no sostenible de especies migratorias dentro de su jurisdicción, incluido el uso y la venta de carne silvestre acuática, aviar y terrestre;  </w:t>
      </w:r>
    </w:p>
    <w:p w14:paraId="6E37B6EA" w14:textId="77777777" w:rsidR="009767F1" w:rsidRPr="009767F1" w:rsidRDefault="009767F1" w:rsidP="00436846">
      <w:pPr>
        <w:pStyle w:val="ListParagraph"/>
        <w:spacing w:after="80" w:line="240" w:lineRule="auto"/>
        <w:ind w:left="1080" w:hanging="360"/>
        <w:contextualSpacing w:val="0"/>
        <w:jc w:val="both"/>
        <w:rPr>
          <w:rFonts w:cs="Arial"/>
          <w:i/>
          <w:iCs/>
          <w:sz w:val="20"/>
          <w:szCs w:val="20"/>
          <w:lang w:val="es-ES"/>
        </w:rPr>
      </w:pPr>
      <w:r w:rsidRPr="009767F1">
        <w:rPr>
          <w:rFonts w:cs="Arial"/>
          <w:i/>
          <w:iCs/>
          <w:sz w:val="20"/>
          <w:szCs w:val="20"/>
          <w:lang w:val="es-ES"/>
        </w:rPr>
        <w:t>b)</w:t>
      </w:r>
      <w:r w:rsidRPr="009767F1">
        <w:rPr>
          <w:rFonts w:cs="Arial"/>
          <w:i/>
          <w:iCs/>
          <w:sz w:val="20"/>
          <w:szCs w:val="20"/>
          <w:lang w:val="es-ES"/>
        </w:rPr>
        <w:tab/>
        <w:t xml:space="preserve">evaluar y, si es preciso, modifiquen o adopten medidas legislativas, reglamentarias y de concesión de permisos para garantizar la implementación efectiva de la Convención, incluso con respecto a la captura de especies incluidas en los Apéndices I y II; </w:t>
      </w:r>
    </w:p>
    <w:p w14:paraId="0F222AED" w14:textId="77777777" w:rsidR="009767F1" w:rsidRPr="009767F1" w:rsidRDefault="009767F1" w:rsidP="00436846">
      <w:pPr>
        <w:pStyle w:val="ListParagraph"/>
        <w:spacing w:after="80" w:line="240" w:lineRule="auto"/>
        <w:ind w:left="1080" w:hanging="360"/>
        <w:contextualSpacing w:val="0"/>
        <w:jc w:val="both"/>
        <w:rPr>
          <w:rFonts w:cs="Arial"/>
          <w:i/>
          <w:iCs/>
          <w:sz w:val="20"/>
          <w:szCs w:val="20"/>
          <w:lang w:val="es-ES"/>
        </w:rPr>
      </w:pPr>
      <w:r w:rsidRPr="009767F1">
        <w:rPr>
          <w:rFonts w:cs="Arial"/>
          <w:i/>
          <w:iCs/>
          <w:sz w:val="20"/>
          <w:szCs w:val="20"/>
          <w:lang w:val="es-ES"/>
        </w:rPr>
        <w:t>c)</w:t>
      </w:r>
      <w:r w:rsidRPr="009767F1">
        <w:rPr>
          <w:rFonts w:cs="Arial"/>
          <w:i/>
          <w:iCs/>
          <w:sz w:val="20"/>
          <w:szCs w:val="20"/>
          <w:lang w:val="es-ES"/>
        </w:rPr>
        <w:tab/>
        <w:t xml:space="preserve">participar en el Programa de Legislación Nacional de la CMS; </w:t>
      </w:r>
    </w:p>
    <w:p w14:paraId="7D985AA9" w14:textId="2C6E2BAD" w:rsidR="0073702D" w:rsidRPr="009767F1" w:rsidRDefault="009767F1" w:rsidP="00436846">
      <w:pPr>
        <w:pStyle w:val="ListParagraph"/>
        <w:spacing w:after="80" w:line="240" w:lineRule="auto"/>
        <w:ind w:left="1080" w:hanging="360"/>
        <w:contextualSpacing w:val="0"/>
        <w:jc w:val="both"/>
        <w:rPr>
          <w:rFonts w:cs="Arial"/>
          <w:b/>
          <w:bCs/>
          <w:i/>
          <w:iCs/>
          <w:sz w:val="20"/>
          <w:szCs w:val="20"/>
          <w:lang w:val="es-ES"/>
        </w:rPr>
      </w:pPr>
      <w:r w:rsidRPr="009767F1">
        <w:rPr>
          <w:rFonts w:cs="Arial"/>
          <w:i/>
          <w:iCs/>
          <w:sz w:val="20"/>
          <w:szCs w:val="20"/>
          <w:lang w:val="es-ES"/>
        </w:rPr>
        <w:t>d)</w:t>
      </w:r>
      <w:r w:rsidRPr="009767F1">
        <w:rPr>
          <w:rFonts w:cs="Arial"/>
          <w:i/>
          <w:iCs/>
          <w:sz w:val="20"/>
          <w:szCs w:val="20"/>
          <w:lang w:val="es-ES"/>
        </w:rPr>
        <w:tab/>
        <w:t>reforzar la sensibilización y la cooperación con los organismos nacionales pertinentes para hacer frente al tráfico de especies silvestres y controlar el comercio de ejemplares de especies no incluidas actualmente en los Apéndices de la CITES;</w:t>
      </w:r>
    </w:p>
    <w:p w14:paraId="2D98943B" w14:textId="77777777" w:rsidR="00436846" w:rsidRPr="00436846" w:rsidRDefault="00436846" w:rsidP="00436846">
      <w:pPr>
        <w:pStyle w:val="ListParagraph"/>
        <w:spacing w:after="80" w:line="240" w:lineRule="auto"/>
        <w:ind w:left="1080" w:hanging="360"/>
        <w:contextualSpacing w:val="0"/>
        <w:jc w:val="both"/>
        <w:rPr>
          <w:rFonts w:cs="Arial"/>
          <w:i/>
          <w:iCs/>
          <w:sz w:val="20"/>
          <w:szCs w:val="20"/>
          <w:lang w:val="es-ES"/>
        </w:rPr>
      </w:pPr>
      <w:r w:rsidRPr="00436846">
        <w:rPr>
          <w:rFonts w:cs="Arial"/>
          <w:i/>
          <w:iCs/>
          <w:sz w:val="20"/>
          <w:szCs w:val="20"/>
          <w:lang w:val="es-ES"/>
        </w:rPr>
        <w:t>e)</w:t>
      </w:r>
      <w:r w:rsidRPr="00436846">
        <w:rPr>
          <w:rFonts w:cs="Arial"/>
          <w:i/>
          <w:iCs/>
          <w:sz w:val="20"/>
          <w:szCs w:val="20"/>
          <w:lang w:val="es-ES"/>
        </w:rPr>
        <w:tab/>
        <w:t>mejorar el seguimiento y la aplicación de la legislación, los reglamentos y otras medidas relacionadas con la captura de especies migratorias, y fortalecer la capacidad del personal encargado de la aplicación de la ley, el poder judicial y la gestión de la conservación, mediante la formación en materia de delitos contra la fauna silvestres y la integración de dicha formación en los planes de estudios nacionales de las academias/escuelas de formación pertinentes cuando sea posible;</w:t>
      </w:r>
    </w:p>
    <w:p w14:paraId="069CC3A2" w14:textId="77777777" w:rsidR="00436846" w:rsidRPr="00436846" w:rsidRDefault="00436846" w:rsidP="00436846">
      <w:pPr>
        <w:pStyle w:val="ListParagraph"/>
        <w:spacing w:after="80" w:line="240" w:lineRule="auto"/>
        <w:ind w:left="1080" w:hanging="360"/>
        <w:contextualSpacing w:val="0"/>
        <w:jc w:val="both"/>
        <w:rPr>
          <w:rFonts w:cs="Arial"/>
          <w:i/>
          <w:iCs/>
          <w:sz w:val="20"/>
          <w:szCs w:val="20"/>
          <w:lang w:val="es-ES"/>
        </w:rPr>
      </w:pPr>
      <w:r w:rsidRPr="00436846">
        <w:rPr>
          <w:rFonts w:cs="Arial"/>
          <w:i/>
          <w:iCs/>
          <w:sz w:val="20"/>
          <w:szCs w:val="20"/>
          <w:lang w:val="es-ES"/>
        </w:rPr>
        <w:t>f)</w:t>
      </w:r>
      <w:r w:rsidRPr="00436846">
        <w:rPr>
          <w:rFonts w:cs="Arial"/>
          <w:i/>
          <w:iCs/>
          <w:sz w:val="20"/>
          <w:szCs w:val="20"/>
          <w:lang w:val="es-ES"/>
        </w:rPr>
        <w:tab/>
        <w:t>implementar programas de educación medioambiental para sensibilizar al pública sobre la importancia y los beneficios de las especies migratorias, así como sobre las leyes que les afectan;</w:t>
      </w:r>
    </w:p>
    <w:p w14:paraId="5FE3E759" w14:textId="77777777" w:rsidR="00436846" w:rsidRPr="00436846" w:rsidRDefault="00436846" w:rsidP="00436846">
      <w:pPr>
        <w:pStyle w:val="ListParagraph"/>
        <w:spacing w:after="80" w:line="240" w:lineRule="auto"/>
        <w:ind w:left="1080" w:hanging="360"/>
        <w:contextualSpacing w:val="0"/>
        <w:jc w:val="both"/>
        <w:rPr>
          <w:rFonts w:cs="Arial"/>
          <w:i/>
          <w:iCs/>
          <w:sz w:val="20"/>
          <w:szCs w:val="20"/>
          <w:lang w:val="es-ES"/>
        </w:rPr>
      </w:pPr>
      <w:r w:rsidRPr="00436846">
        <w:rPr>
          <w:rFonts w:cs="Arial"/>
          <w:i/>
          <w:iCs/>
          <w:sz w:val="20"/>
          <w:szCs w:val="20"/>
          <w:lang w:val="es-ES"/>
        </w:rPr>
        <w:t>g)</w:t>
      </w:r>
      <w:r w:rsidRPr="00436846">
        <w:rPr>
          <w:rFonts w:cs="Arial"/>
          <w:i/>
          <w:iCs/>
          <w:sz w:val="20"/>
          <w:szCs w:val="20"/>
          <w:lang w:val="es-ES"/>
        </w:rPr>
        <w:tab/>
        <w:t>aumentar la participación de las comunidades locales en la lucha contra la captura ilegal y no sostenible de especies migratorias;</w:t>
      </w:r>
    </w:p>
    <w:p w14:paraId="3E0977F0" w14:textId="77777777" w:rsidR="00436846" w:rsidRPr="00436846" w:rsidRDefault="00436846" w:rsidP="00436846">
      <w:pPr>
        <w:pStyle w:val="ListParagraph"/>
        <w:spacing w:after="80" w:line="240" w:lineRule="auto"/>
        <w:ind w:left="1080" w:hanging="360"/>
        <w:contextualSpacing w:val="0"/>
        <w:jc w:val="both"/>
        <w:rPr>
          <w:rFonts w:cs="Arial"/>
          <w:i/>
          <w:iCs/>
          <w:sz w:val="20"/>
          <w:szCs w:val="20"/>
          <w:lang w:val="es-ES"/>
        </w:rPr>
      </w:pPr>
      <w:r w:rsidRPr="00436846">
        <w:rPr>
          <w:rFonts w:cs="Arial"/>
          <w:i/>
          <w:iCs/>
          <w:sz w:val="20"/>
          <w:szCs w:val="20"/>
          <w:lang w:val="es-ES"/>
        </w:rPr>
        <w:lastRenderedPageBreak/>
        <w:t>h)</w:t>
      </w:r>
      <w:r w:rsidRPr="00436846">
        <w:rPr>
          <w:rFonts w:cs="Arial"/>
          <w:i/>
          <w:iCs/>
          <w:sz w:val="20"/>
          <w:szCs w:val="20"/>
          <w:lang w:val="es-ES"/>
        </w:rPr>
        <w:tab/>
        <w:t xml:space="preserve">llevar a cabo otras políticas, iniciativas y actividades para hacer frente a las causas directas e indirectas de la captura ilegal y no sostenible; </w:t>
      </w:r>
    </w:p>
    <w:p w14:paraId="350266C3" w14:textId="77777777" w:rsidR="00436846" w:rsidRPr="00436846" w:rsidRDefault="00436846" w:rsidP="00436846">
      <w:pPr>
        <w:pStyle w:val="ListParagraph"/>
        <w:spacing w:after="80" w:line="240" w:lineRule="auto"/>
        <w:ind w:left="1080" w:hanging="360"/>
        <w:contextualSpacing w:val="0"/>
        <w:jc w:val="both"/>
        <w:rPr>
          <w:rFonts w:cs="Arial"/>
          <w:i/>
          <w:iCs/>
          <w:sz w:val="20"/>
          <w:szCs w:val="20"/>
          <w:lang w:val="es-ES"/>
        </w:rPr>
      </w:pPr>
      <w:r w:rsidRPr="00436846">
        <w:rPr>
          <w:rFonts w:cs="Arial"/>
          <w:i/>
          <w:iCs/>
          <w:sz w:val="20"/>
          <w:szCs w:val="20"/>
          <w:lang w:val="es-ES"/>
        </w:rPr>
        <w:t>i)</w:t>
      </w:r>
      <w:r w:rsidRPr="00436846">
        <w:rPr>
          <w:rFonts w:cs="Arial"/>
          <w:i/>
          <w:iCs/>
          <w:sz w:val="20"/>
          <w:szCs w:val="20"/>
          <w:lang w:val="es-ES"/>
        </w:rPr>
        <w:tab/>
        <w:t xml:space="preserve">colaborar con otras Partes, organismos regionales pertinentes, como las organizaciones regionales de ordenación pesquera y partes interesadas para elaborar enfoques y planes de acción regionales que aborden la captura ilegal y no sostenible de especies migratorias; </w:t>
      </w:r>
    </w:p>
    <w:p w14:paraId="32E48C12" w14:textId="77777777" w:rsidR="00436846" w:rsidRPr="00436846" w:rsidRDefault="00436846" w:rsidP="00436846">
      <w:pPr>
        <w:pStyle w:val="ListParagraph"/>
        <w:spacing w:after="80" w:line="240" w:lineRule="auto"/>
        <w:ind w:left="1080" w:hanging="360"/>
        <w:contextualSpacing w:val="0"/>
        <w:jc w:val="both"/>
        <w:rPr>
          <w:rFonts w:cs="Arial"/>
          <w:i/>
          <w:iCs/>
          <w:sz w:val="20"/>
          <w:szCs w:val="20"/>
          <w:lang w:val="es-ES"/>
        </w:rPr>
      </w:pPr>
      <w:r w:rsidRPr="00436846">
        <w:rPr>
          <w:rFonts w:cs="Arial"/>
          <w:i/>
          <w:iCs/>
          <w:sz w:val="20"/>
          <w:szCs w:val="20"/>
          <w:lang w:val="es-ES"/>
        </w:rPr>
        <w:t>j)</w:t>
      </w:r>
      <w:r w:rsidRPr="00436846">
        <w:rPr>
          <w:rFonts w:cs="Arial"/>
          <w:i/>
          <w:iCs/>
          <w:sz w:val="20"/>
          <w:szCs w:val="20"/>
          <w:lang w:val="es-ES"/>
        </w:rPr>
        <w:tab/>
        <w:t>prestar apoyo para la implementación de la Decisión 14.185, y cooperen con la Secretaría en la aplicación de la Decisión 14.185 (b) – (d); e</w:t>
      </w:r>
    </w:p>
    <w:p w14:paraId="1E5EE576" w14:textId="60ADE18F" w:rsidR="00E7244C" w:rsidRPr="00436846" w:rsidRDefault="00436846" w:rsidP="00434E75">
      <w:pPr>
        <w:pStyle w:val="ListParagraph"/>
        <w:spacing w:after="0" w:line="240" w:lineRule="auto"/>
        <w:ind w:left="1080" w:hanging="360"/>
        <w:jc w:val="both"/>
        <w:rPr>
          <w:rFonts w:cs="Arial"/>
          <w:b/>
          <w:bCs/>
          <w:i/>
          <w:iCs/>
          <w:sz w:val="20"/>
          <w:szCs w:val="20"/>
          <w:lang w:val="es-ES"/>
        </w:rPr>
      </w:pPr>
      <w:r w:rsidRPr="00436846">
        <w:rPr>
          <w:rFonts w:cs="Arial"/>
          <w:i/>
          <w:iCs/>
          <w:sz w:val="20"/>
          <w:szCs w:val="20"/>
          <w:lang w:val="es-ES"/>
        </w:rPr>
        <w:t>k)</w:t>
      </w:r>
      <w:r w:rsidRPr="00436846">
        <w:rPr>
          <w:rFonts w:cs="Arial"/>
          <w:i/>
          <w:iCs/>
          <w:sz w:val="20"/>
          <w:szCs w:val="20"/>
          <w:lang w:val="es-ES"/>
        </w:rPr>
        <w:tab/>
        <w:t>incluir actualizaciones sobre la implementación de esta Decisión y de la Resolución 11.31 (Rev.COP14) en sus informes nacionales que se deben presentar antes de la Conferencia de las Partes en su 15.ª reunión</w:t>
      </w:r>
    </w:p>
    <w:p w14:paraId="6737D38E" w14:textId="13177882" w:rsidR="00820E2A" w:rsidRPr="00436846" w:rsidRDefault="00820E2A" w:rsidP="00434E75">
      <w:pPr>
        <w:spacing w:after="0" w:line="240" w:lineRule="auto"/>
        <w:rPr>
          <w:rFonts w:cs="Arial"/>
          <w:i/>
          <w:iCs/>
          <w:sz w:val="20"/>
          <w:szCs w:val="20"/>
          <w:highlight w:val="yellow"/>
          <w:lang w:val="es-ES"/>
        </w:rPr>
      </w:pPr>
    </w:p>
    <w:p w14:paraId="7099BE23" w14:textId="36FE568C" w:rsidR="001148A2" w:rsidRPr="001F2ABC" w:rsidRDefault="001F2ABC" w:rsidP="00820E2A">
      <w:pPr>
        <w:spacing w:after="0" w:line="240" w:lineRule="auto"/>
        <w:ind w:left="720"/>
        <w:jc w:val="both"/>
        <w:rPr>
          <w:rFonts w:cs="Arial"/>
          <w:b/>
          <w:bCs/>
          <w:i/>
          <w:iCs/>
          <w:sz w:val="20"/>
          <w:szCs w:val="20"/>
          <w:lang w:val="es-ES"/>
        </w:rPr>
      </w:pPr>
      <w:r w:rsidRPr="001F2ABC">
        <w:rPr>
          <w:rFonts w:cs="Arial"/>
          <w:b/>
          <w:bCs/>
          <w:i/>
          <w:iCs/>
          <w:sz w:val="20"/>
          <w:szCs w:val="20"/>
          <w:lang w:val="es-ES"/>
        </w:rPr>
        <w:t>Decisión</w:t>
      </w:r>
      <w:r w:rsidR="00E4208D" w:rsidRPr="001F2ABC">
        <w:rPr>
          <w:rFonts w:cs="Arial"/>
          <w:b/>
          <w:bCs/>
          <w:i/>
          <w:iCs/>
          <w:sz w:val="20"/>
          <w:szCs w:val="20"/>
          <w:lang w:val="es-ES"/>
        </w:rPr>
        <w:t xml:space="preserve"> 14.</w:t>
      </w:r>
      <w:r w:rsidR="00A03676" w:rsidRPr="001F2ABC">
        <w:rPr>
          <w:rFonts w:cs="Arial"/>
          <w:b/>
          <w:bCs/>
          <w:i/>
          <w:iCs/>
          <w:sz w:val="20"/>
          <w:szCs w:val="20"/>
          <w:lang w:val="es-ES"/>
        </w:rPr>
        <w:t>18</w:t>
      </w:r>
      <w:r w:rsidR="00D01883" w:rsidRPr="001F2ABC">
        <w:rPr>
          <w:rFonts w:cs="Arial"/>
          <w:b/>
          <w:bCs/>
          <w:i/>
          <w:iCs/>
          <w:sz w:val="20"/>
          <w:szCs w:val="20"/>
          <w:lang w:val="es-ES"/>
        </w:rPr>
        <w:t>3</w:t>
      </w:r>
      <w:r w:rsidR="00E4208D" w:rsidRPr="001F2ABC">
        <w:rPr>
          <w:rFonts w:cs="Arial"/>
          <w:b/>
          <w:bCs/>
          <w:i/>
          <w:iCs/>
          <w:sz w:val="20"/>
          <w:szCs w:val="20"/>
          <w:lang w:val="es-ES"/>
        </w:rPr>
        <w:t xml:space="preserve"> </w:t>
      </w:r>
      <w:r>
        <w:rPr>
          <w:rFonts w:cs="Arial"/>
          <w:b/>
          <w:bCs/>
          <w:i/>
          <w:iCs/>
          <w:sz w:val="20"/>
          <w:szCs w:val="20"/>
          <w:lang w:val="es-ES"/>
        </w:rPr>
        <w:t>d</w:t>
      </w:r>
      <w:r w:rsidRPr="001F2ABC">
        <w:rPr>
          <w:rFonts w:cs="Arial"/>
          <w:b/>
          <w:bCs/>
          <w:i/>
          <w:iCs/>
          <w:sz w:val="20"/>
          <w:szCs w:val="20"/>
          <w:lang w:val="es-ES"/>
        </w:rPr>
        <w:t>irigid</w:t>
      </w:r>
      <w:r>
        <w:rPr>
          <w:rFonts w:cs="Arial"/>
          <w:b/>
          <w:bCs/>
          <w:i/>
          <w:iCs/>
          <w:sz w:val="20"/>
          <w:szCs w:val="20"/>
          <w:lang w:val="es-ES"/>
        </w:rPr>
        <w:t>a</w:t>
      </w:r>
      <w:r w:rsidRPr="001F2ABC">
        <w:rPr>
          <w:rFonts w:cs="Arial"/>
          <w:b/>
          <w:bCs/>
          <w:i/>
          <w:iCs/>
          <w:sz w:val="20"/>
          <w:szCs w:val="20"/>
          <w:lang w:val="es-ES"/>
        </w:rPr>
        <w:t xml:space="preserve"> a las Partes, organizaciones intergubernamentales y no gubernamentales</w:t>
      </w:r>
    </w:p>
    <w:p w14:paraId="4DD92CF8" w14:textId="77777777" w:rsidR="001148A2" w:rsidRPr="001F2ABC" w:rsidRDefault="001148A2" w:rsidP="00820E2A">
      <w:pPr>
        <w:spacing w:after="0" w:line="240" w:lineRule="auto"/>
        <w:ind w:left="720"/>
        <w:jc w:val="both"/>
        <w:rPr>
          <w:rFonts w:cs="Arial"/>
          <w:b/>
          <w:bCs/>
          <w:i/>
          <w:iCs/>
          <w:sz w:val="20"/>
          <w:szCs w:val="20"/>
          <w:lang w:val="es-ES"/>
        </w:rPr>
      </w:pPr>
    </w:p>
    <w:p w14:paraId="2A50DBEF" w14:textId="21984550" w:rsidR="001148A2" w:rsidRPr="00002F3E" w:rsidRDefault="00002F3E" w:rsidP="00820E2A">
      <w:pPr>
        <w:spacing w:after="0" w:line="240" w:lineRule="auto"/>
        <w:ind w:left="720"/>
        <w:jc w:val="both"/>
        <w:rPr>
          <w:rFonts w:cs="Arial"/>
          <w:b/>
          <w:bCs/>
          <w:i/>
          <w:iCs/>
          <w:sz w:val="20"/>
          <w:szCs w:val="20"/>
          <w:lang w:val="es-ES"/>
        </w:rPr>
      </w:pPr>
      <w:r w:rsidRPr="00002F3E">
        <w:rPr>
          <w:rFonts w:cs="Arial"/>
          <w:i/>
          <w:iCs/>
          <w:sz w:val="20"/>
          <w:szCs w:val="20"/>
          <w:lang w:val="es-ES"/>
        </w:rPr>
        <w:t>Se anima a las Partes y a las organizaciones intergubernamentales y no gubernamentales a</w:t>
      </w:r>
      <w:r w:rsidR="00E7244C" w:rsidRPr="00002F3E">
        <w:rPr>
          <w:rFonts w:cs="Arial"/>
          <w:i/>
          <w:iCs/>
          <w:sz w:val="20"/>
          <w:szCs w:val="20"/>
          <w:lang w:val="es-ES"/>
        </w:rPr>
        <w:t>:</w:t>
      </w:r>
    </w:p>
    <w:p w14:paraId="036C3541" w14:textId="77777777" w:rsidR="001148A2" w:rsidRPr="00002F3E" w:rsidRDefault="001148A2" w:rsidP="00966AE3">
      <w:pPr>
        <w:spacing w:after="0" w:line="240" w:lineRule="auto"/>
        <w:ind w:left="794"/>
        <w:jc w:val="both"/>
        <w:rPr>
          <w:rFonts w:cs="Arial"/>
          <w:b/>
          <w:bCs/>
          <w:i/>
          <w:iCs/>
          <w:sz w:val="20"/>
          <w:szCs w:val="20"/>
          <w:lang w:val="es-ES"/>
        </w:rPr>
      </w:pPr>
    </w:p>
    <w:p w14:paraId="74F9818A" w14:textId="77777777" w:rsidR="00A72EB3" w:rsidRPr="00A72EB3" w:rsidRDefault="00A72EB3" w:rsidP="00A72EB3">
      <w:pPr>
        <w:pStyle w:val="ListParagraph"/>
        <w:spacing w:after="80" w:line="240" w:lineRule="auto"/>
        <w:ind w:left="1152" w:hanging="432"/>
        <w:contextualSpacing w:val="0"/>
        <w:jc w:val="both"/>
        <w:rPr>
          <w:rFonts w:cs="Arial"/>
          <w:i/>
          <w:iCs/>
          <w:sz w:val="20"/>
          <w:szCs w:val="20"/>
          <w:lang w:val="es-ES"/>
        </w:rPr>
      </w:pPr>
      <w:r w:rsidRPr="00A72EB3">
        <w:rPr>
          <w:rFonts w:cs="Arial"/>
          <w:i/>
          <w:iCs/>
          <w:sz w:val="20"/>
          <w:szCs w:val="20"/>
          <w:lang w:val="es-ES"/>
        </w:rPr>
        <w:t>a)</w:t>
      </w:r>
      <w:r w:rsidRPr="00A72EB3">
        <w:rPr>
          <w:rFonts w:cs="Arial"/>
          <w:i/>
          <w:iCs/>
          <w:sz w:val="20"/>
          <w:szCs w:val="20"/>
          <w:lang w:val="es-ES"/>
        </w:rPr>
        <w:tab/>
        <w:t>colaborar con la Secretaría y las Partes en la realización de las actividades establecidas en la Decisión 14.185 (b) – (c); y</w:t>
      </w:r>
    </w:p>
    <w:p w14:paraId="42A62478" w14:textId="77777777" w:rsidR="00A72EB3" w:rsidRPr="00A72EB3" w:rsidRDefault="00A72EB3" w:rsidP="00A72EB3">
      <w:pPr>
        <w:pStyle w:val="ListParagraph"/>
        <w:spacing w:after="80" w:line="240" w:lineRule="auto"/>
        <w:ind w:left="1152" w:hanging="432"/>
        <w:contextualSpacing w:val="0"/>
        <w:jc w:val="both"/>
        <w:rPr>
          <w:rFonts w:cs="Arial"/>
          <w:i/>
          <w:iCs/>
          <w:sz w:val="20"/>
          <w:szCs w:val="20"/>
          <w:lang w:val="es-ES"/>
        </w:rPr>
      </w:pPr>
      <w:r w:rsidRPr="00A72EB3">
        <w:rPr>
          <w:rFonts w:cs="Arial"/>
          <w:i/>
          <w:iCs/>
          <w:sz w:val="20"/>
          <w:szCs w:val="20"/>
          <w:lang w:val="es-ES"/>
        </w:rPr>
        <w:t>b)</w:t>
      </w:r>
      <w:r w:rsidRPr="00A72EB3">
        <w:rPr>
          <w:rFonts w:cs="Arial"/>
          <w:i/>
          <w:iCs/>
          <w:sz w:val="20"/>
          <w:szCs w:val="20"/>
          <w:lang w:val="es-ES"/>
        </w:rPr>
        <w:tab/>
        <w:t xml:space="preserve">apoyar a las Partes que son Estados del área de distribución para que aborden de forma eficaz las causas directas e indirectas de la captura ilegal y no sostenible de especies migratorias, incluso mediante la prestación de apoyo técnico y conocimientos especializados. </w:t>
      </w:r>
    </w:p>
    <w:p w14:paraId="63902680" w14:textId="77777777" w:rsidR="00A72EB3" w:rsidRPr="00A72EB3" w:rsidRDefault="00A72EB3" w:rsidP="00A72EB3">
      <w:pPr>
        <w:pStyle w:val="ListParagraph"/>
        <w:spacing w:after="80" w:line="240" w:lineRule="auto"/>
        <w:ind w:left="1152" w:hanging="432"/>
        <w:contextualSpacing w:val="0"/>
        <w:jc w:val="both"/>
        <w:rPr>
          <w:rFonts w:cs="Arial"/>
          <w:i/>
          <w:iCs/>
          <w:sz w:val="20"/>
          <w:szCs w:val="20"/>
          <w:lang w:val="es-ES"/>
        </w:rPr>
      </w:pPr>
      <w:r w:rsidRPr="00A72EB3">
        <w:rPr>
          <w:rFonts w:cs="Arial"/>
          <w:i/>
          <w:iCs/>
          <w:sz w:val="20"/>
          <w:szCs w:val="20"/>
          <w:lang w:val="es-ES"/>
        </w:rPr>
        <w:t>c)</w:t>
      </w:r>
      <w:r w:rsidRPr="00A72EB3">
        <w:rPr>
          <w:rFonts w:cs="Arial"/>
          <w:i/>
          <w:iCs/>
          <w:sz w:val="20"/>
          <w:szCs w:val="20"/>
          <w:lang w:val="es-ES"/>
        </w:rPr>
        <w:tab/>
        <w:t>presentar recomendaciones a la Conferencia de las Partes en su 15.ª reunión; y</w:t>
      </w:r>
    </w:p>
    <w:p w14:paraId="626E379E" w14:textId="2CC62FA3" w:rsidR="00E7244C" w:rsidRPr="00A72EB3" w:rsidRDefault="00A72EB3" w:rsidP="00A72EB3">
      <w:pPr>
        <w:pStyle w:val="ListParagraph"/>
        <w:spacing w:after="0" w:line="240" w:lineRule="auto"/>
        <w:ind w:left="1154" w:hanging="434"/>
        <w:jc w:val="both"/>
        <w:rPr>
          <w:rFonts w:cs="Arial"/>
          <w:b/>
          <w:bCs/>
          <w:i/>
          <w:iCs/>
          <w:sz w:val="20"/>
          <w:szCs w:val="20"/>
          <w:lang w:val="es-ES"/>
        </w:rPr>
      </w:pPr>
      <w:r w:rsidRPr="00A72EB3">
        <w:rPr>
          <w:rFonts w:cs="Arial"/>
          <w:i/>
          <w:iCs/>
          <w:sz w:val="20"/>
          <w:szCs w:val="20"/>
          <w:lang w:val="es-ES"/>
        </w:rPr>
        <w:t>d)</w:t>
      </w:r>
      <w:r w:rsidRPr="00A72EB3">
        <w:rPr>
          <w:rFonts w:cs="Arial"/>
          <w:i/>
          <w:iCs/>
          <w:sz w:val="20"/>
          <w:szCs w:val="20"/>
          <w:lang w:val="es-ES"/>
        </w:rPr>
        <w:tab/>
        <w:t>aplicar los elementos del Programa de Trabajo de la ACI dirigidos a la captura ilegal y no sostenible, de acuerdo con las prioridades establecidas por los Estados del área de distribución</w:t>
      </w:r>
      <w:r w:rsidR="00E7244C" w:rsidRPr="00A72EB3">
        <w:rPr>
          <w:rFonts w:cs="Arial"/>
          <w:i/>
          <w:iCs/>
          <w:sz w:val="20"/>
          <w:szCs w:val="20"/>
          <w:lang w:val="es-ES"/>
        </w:rPr>
        <w:t>.</w:t>
      </w:r>
    </w:p>
    <w:p w14:paraId="0DE8F15D" w14:textId="77777777" w:rsidR="00382914" w:rsidRPr="00A72EB3" w:rsidRDefault="00382914" w:rsidP="00966AE3">
      <w:pPr>
        <w:spacing w:after="0" w:line="240" w:lineRule="auto"/>
        <w:jc w:val="both"/>
        <w:rPr>
          <w:rFonts w:cs="Arial"/>
          <w:i/>
          <w:iCs/>
          <w:sz w:val="20"/>
          <w:szCs w:val="20"/>
          <w:lang w:val="es-ES"/>
        </w:rPr>
      </w:pPr>
    </w:p>
    <w:p w14:paraId="6099ED66" w14:textId="3E142D68" w:rsidR="001148A2" w:rsidRPr="00F97179" w:rsidRDefault="00382914" w:rsidP="00820E2A">
      <w:pPr>
        <w:spacing w:after="0" w:line="240" w:lineRule="auto"/>
        <w:ind w:left="720"/>
        <w:jc w:val="both"/>
        <w:rPr>
          <w:rFonts w:cs="Arial"/>
          <w:b/>
          <w:bCs/>
          <w:i/>
          <w:iCs/>
          <w:sz w:val="20"/>
          <w:szCs w:val="20"/>
          <w:lang w:val="es-ES"/>
        </w:rPr>
      </w:pPr>
      <w:r w:rsidRPr="00F97179">
        <w:rPr>
          <w:rFonts w:cs="Arial"/>
          <w:b/>
          <w:bCs/>
          <w:i/>
          <w:iCs/>
          <w:sz w:val="20"/>
          <w:szCs w:val="20"/>
          <w:lang w:val="es-ES"/>
        </w:rPr>
        <w:t>Decisi</w:t>
      </w:r>
      <w:r w:rsidR="004A5B3C" w:rsidRPr="00F97179">
        <w:rPr>
          <w:rFonts w:cs="Arial"/>
          <w:b/>
          <w:bCs/>
          <w:i/>
          <w:iCs/>
          <w:sz w:val="20"/>
          <w:szCs w:val="20"/>
          <w:lang w:val="es-ES"/>
        </w:rPr>
        <w:t>ó</w:t>
      </w:r>
      <w:r w:rsidRPr="00F97179">
        <w:rPr>
          <w:rFonts w:cs="Arial"/>
          <w:b/>
          <w:bCs/>
          <w:i/>
          <w:iCs/>
          <w:sz w:val="20"/>
          <w:szCs w:val="20"/>
          <w:lang w:val="es-ES"/>
        </w:rPr>
        <w:t>n 14.18</w:t>
      </w:r>
      <w:r w:rsidR="00D01883" w:rsidRPr="00F97179">
        <w:rPr>
          <w:rFonts w:cs="Arial"/>
          <w:b/>
          <w:bCs/>
          <w:i/>
          <w:iCs/>
          <w:sz w:val="20"/>
          <w:szCs w:val="20"/>
          <w:lang w:val="es-ES"/>
        </w:rPr>
        <w:t>4</w:t>
      </w:r>
      <w:r w:rsidRPr="00F97179">
        <w:rPr>
          <w:rFonts w:cs="Arial"/>
          <w:b/>
          <w:bCs/>
          <w:i/>
          <w:iCs/>
          <w:sz w:val="20"/>
          <w:szCs w:val="20"/>
          <w:lang w:val="es-ES"/>
        </w:rPr>
        <w:t xml:space="preserve"> </w:t>
      </w:r>
      <w:r w:rsidR="004A5B3C" w:rsidRPr="00F97179">
        <w:rPr>
          <w:rFonts w:cs="Arial"/>
          <w:b/>
          <w:bCs/>
          <w:i/>
          <w:iCs/>
          <w:sz w:val="20"/>
          <w:szCs w:val="20"/>
          <w:lang w:val="es-ES"/>
        </w:rPr>
        <w:t>dirigida al Consejo Científico</w:t>
      </w:r>
      <w:r w:rsidR="00D01883" w:rsidRPr="00F97179">
        <w:rPr>
          <w:rFonts w:cs="Arial"/>
          <w:b/>
          <w:bCs/>
          <w:i/>
          <w:iCs/>
          <w:sz w:val="20"/>
          <w:szCs w:val="20"/>
          <w:lang w:val="es-ES"/>
        </w:rPr>
        <w:t xml:space="preserve">  </w:t>
      </w:r>
    </w:p>
    <w:p w14:paraId="768035B9" w14:textId="77777777" w:rsidR="001148A2" w:rsidRPr="00F97179" w:rsidRDefault="001148A2" w:rsidP="00820E2A">
      <w:pPr>
        <w:spacing w:after="0" w:line="240" w:lineRule="auto"/>
        <w:ind w:left="720"/>
        <w:jc w:val="both"/>
        <w:rPr>
          <w:rFonts w:cs="Arial"/>
          <w:b/>
          <w:bCs/>
          <w:i/>
          <w:iCs/>
          <w:sz w:val="20"/>
          <w:szCs w:val="20"/>
          <w:lang w:val="es-ES"/>
        </w:rPr>
      </w:pPr>
    </w:p>
    <w:p w14:paraId="69FF22CC" w14:textId="1021FAA9" w:rsidR="001A404B" w:rsidRPr="00F97179" w:rsidRDefault="00F97179" w:rsidP="00820E2A">
      <w:pPr>
        <w:spacing w:after="0" w:line="240" w:lineRule="auto"/>
        <w:ind w:left="720"/>
        <w:jc w:val="both"/>
        <w:rPr>
          <w:rFonts w:cs="Arial"/>
          <w:i/>
          <w:iCs/>
          <w:sz w:val="20"/>
          <w:szCs w:val="20"/>
          <w:lang w:val="es-ES"/>
        </w:rPr>
      </w:pPr>
      <w:r w:rsidRPr="00F97179">
        <w:rPr>
          <w:rFonts w:cs="Arial"/>
          <w:i/>
          <w:iCs/>
          <w:sz w:val="20"/>
          <w:szCs w:val="20"/>
          <w:lang w:val="es-ES"/>
        </w:rPr>
        <w:t>Se solicita al Consejo Científico, en función de los recursos externos disponibles</w:t>
      </w:r>
      <w:r w:rsidR="00E7244C" w:rsidRPr="00F97179">
        <w:rPr>
          <w:rFonts w:cs="Arial"/>
          <w:i/>
          <w:iCs/>
          <w:sz w:val="20"/>
          <w:szCs w:val="20"/>
          <w:lang w:val="es-ES"/>
        </w:rPr>
        <w:t xml:space="preserve">: </w:t>
      </w:r>
    </w:p>
    <w:p w14:paraId="383669F5" w14:textId="77777777" w:rsidR="001A404B" w:rsidRPr="00F97179" w:rsidRDefault="001A404B" w:rsidP="00966AE3">
      <w:pPr>
        <w:spacing w:after="0" w:line="240" w:lineRule="auto"/>
        <w:ind w:left="794"/>
        <w:jc w:val="both"/>
        <w:rPr>
          <w:rFonts w:cs="Arial"/>
          <w:b/>
          <w:bCs/>
          <w:i/>
          <w:iCs/>
          <w:sz w:val="20"/>
          <w:szCs w:val="20"/>
          <w:lang w:val="es-ES"/>
        </w:rPr>
      </w:pPr>
    </w:p>
    <w:p w14:paraId="2F71AC27" w14:textId="77777777" w:rsidR="009F604C" w:rsidRPr="009F604C" w:rsidRDefault="009F604C" w:rsidP="009F604C">
      <w:pPr>
        <w:pStyle w:val="ListParagraph"/>
        <w:spacing w:after="0" w:line="240" w:lineRule="auto"/>
        <w:ind w:left="1080" w:hanging="360"/>
        <w:jc w:val="both"/>
        <w:rPr>
          <w:rFonts w:cs="Arial"/>
          <w:i/>
          <w:iCs/>
          <w:sz w:val="20"/>
          <w:szCs w:val="20"/>
          <w:lang w:val="es-ES"/>
        </w:rPr>
      </w:pPr>
      <w:r w:rsidRPr="009F604C">
        <w:rPr>
          <w:rFonts w:cs="Arial"/>
          <w:i/>
          <w:iCs/>
          <w:sz w:val="20"/>
          <w:szCs w:val="20"/>
          <w:lang w:val="es-ES"/>
        </w:rPr>
        <w:t>a)</w:t>
      </w:r>
      <w:r w:rsidRPr="009F604C">
        <w:rPr>
          <w:rFonts w:cs="Arial"/>
          <w:i/>
          <w:iCs/>
          <w:sz w:val="20"/>
          <w:szCs w:val="20"/>
          <w:lang w:val="es-ES"/>
        </w:rPr>
        <w:tab/>
        <w:t xml:space="preserve">examinar el análisis encargado por la Secretaría en la 7.a u 8.a reunión de su Comité del período de sesiones y formular recomendaciones sobre las medidas adicionales que deben adoptar las Partes y otras partes interesadas para abordar la captura ilegal y no sostenible de especies migratorias, para su examen en la 15.a reunión de la Conferencia de las Partes; </w:t>
      </w:r>
    </w:p>
    <w:p w14:paraId="33300610" w14:textId="77777777" w:rsidR="009F604C" w:rsidRPr="009F604C" w:rsidRDefault="009F604C" w:rsidP="009F604C">
      <w:pPr>
        <w:pStyle w:val="ListParagraph"/>
        <w:spacing w:after="0" w:line="240" w:lineRule="auto"/>
        <w:ind w:left="1080" w:hanging="360"/>
        <w:jc w:val="both"/>
        <w:rPr>
          <w:rFonts w:cs="Arial"/>
          <w:i/>
          <w:iCs/>
          <w:sz w:val="20"/>
          <w:szCs w:val="20"/>
          <w:lang w:val="es-ES"/>
        </w:rPr>
      </w:pPr>
      <w:r w:rsidRPr="009F604C">
        <w:rPr>
          <w:rFonts w:cs="Arial"/>
          <w:i/>
          <w:iCs/>
          <w:sz w:val="20"/>
          <w:szCs w:val="20"/>
          <w:lang w:val="es-ES"/>
        </w:rPr>
        <w:t>b)</w:t>
      </w:r>
      <w:r w:rsidRPr="009F604C">
        <w:rPr>
          <w:rFonts w:cs="Arial"/>
          <w:i/>
          <w:iCs/>
          <w:sz w:val="20"/>
          <w:szCs w:val="20"/>
          <w:lang w:val="es-ES"/>
        </w:rPr>
        <w:tab/>
        <w:t>crear un Grupo de Trabajo sobre la captura de especies migratorias para diversos usos, teniendo en cuenta los trabajos en curso en el marco de la Convención;</w:t>
      </w:r>
    </w:p>
    <w:p w14:paraId="4DCB63C7" w14:textId="77777777" w:rsidR="009F604C" w:rsidRPr="009F604C" w:rsidRDefault="009F604C" w:rsidP="009F604C">
      <w:pPr>
        <w:pStyle w:val="ListParagraph"/>
        <w:spacing w:after="0" w:line="240" w:lineRule="auto"/>
        <w:ind w:left="1080" w:hanging="360"/>
        <w:jc w:val="both"/>
        <w:rPr>
          <w:rFonts w:cs="Arial"/>
          <w:i/>
          <w:iCs/>
          <w:sz w:val="20"/>
          <w:szCs w:val="20"/>
          <w:lang w:val="es-ES"/>
        </w:rPr>
      </w:pPr>
      <w:r w:rsidRPr="009F604C">
        <w:rPr>
          <w:rFonts w:cs="Arial"/>
          <w:i/>
          <w:iCs/>
          <w:sz w:val="20"/>
          <w:szCs w:val="20"/>
          <w:lang w:val="es-ES"/>
        </w:rPr>
        <w:t>c)</w:t>
      </w:r>
      <w:r w:rsidRPr="009F604C">
        <w:rPr>
          <w:rFonts w:cs="Arial"/>
          <w:i/>
          <w:iCs/>
          <w:sz w:val="20"/>
          <w:szCs w:val="20"/>
          <w:lang w:val="es-ES"/>
        </w:rPr>
        <w:tab/>
        <w:t>plantear la necesidad de modificar los términos de referencia de cualquier Grupo de Trabajo existente para abordar de manera eficaz las cuestiones de la captura ilegal y no sostenible de especies migratorias; y</w:t>
      </w:r>
    </w:p>
    <w:p w14:paraId="51C23633" w14:textId="1C7A97BF" w:rsidR="00E7244C" w:rsidRPr="009F604C" w:rsidRDefault="009F604C" w:rsidP="009F604C">
      <w:pPr>
        <w:pStyle w:val="ListParagraph"/>
        <w:spacing w:after="0" w:line="240" w:lineRule="auto"/>
        <w:ind w:left="1080" w:hanging="360"/>
        <w:jc w:val="both"/>
        <w:rPr>
          <w:rFonts w:cs="Arial"/>
          <w:b/>
          <w:bCs/>
          <w:i/>
          <w:iCs/>
          <w:sz w:val="20"/>
          <w:szCs w:val="20"/>
          <w:lang w:val="es-ES"/>
        </w:rPr>
      </w:pPr>
      <w:r w:rsidRPr="009F604C">
        <w:rPr>
          <w:rFonts w:cs="Arial"/>
          <w:i/>
          <w:iCs/>
          <w:sz w:val="20"/>
          <w:szCs w:val="20"/>
          <w:lang w:val="es-ES"/>
        </w:rPr>
        <w:t>d)</w:t>
      </w:r>
      <w:r w:rsidRPr="009F604C">
        <w:rPr>
          <w:rFonts w:cs="Arial"/>
          <w:i/>
          <w:iCs/>
          <w:sz w:val="20"/>
          <w:szCs w:val="20"/>
          <w:lang w:val="es-ES"/>
        </w:rPr>
        <w:tab/>
        <w:t>presentar recomendaciones a la Conferencia de las Partes en su 15.ª reunión.</w:t>
      </w:r>
      <w:r w:rsidR="00E7244C" w:rsidRPr="009F604C">
        <w:rPr>
          <w:rFonts w:cs="Arial"/>
          <w:i/>
          <w:iCs/>
          <w:sz w:val="20"/>
          <w:szCs w:val="20"/>
          <w:lang w:val="es-ES"/>
        </w:rPr>
        <w:t xml:space="preserve">  </w:t>
      </w:r>
    </w:p>
    <w:p w14:paraId="0652CF08" w14:textId="77777777" w:rsidR="00D01883" w:rsidRPr="009F604C" w:rsidRDefault="00D01883" w:rsidP="00966AE3">
      <w:pPr>
        <w:spacing w:after="0" w:line="240" w:lineRule="auto"/>
        <w:ind w:left="794"/>
        <w:jc w:val="both"/>
        <w:rPr>
          <w:rFonts w:cs="Arial"/>
          <w:b/>
          <w:bCs/>
          <w:i/>
          <w:iCs/>
          <w:sz w:val="20"/>
          <w:szCs w:val="20"/>
          <w:lang w:val="es-ES"/>
        </w:rPr>
      </w:pPr>
    </w:p>
    <w:p w14:paraId="412E8504" w14:textId="6F968457" w:rsidR="001A404B" w:rsidRPr="00362EDA" w:rsidRDefault="00D01883" w:rsidP="00820E2A">
      <w:pPr>
        <w:spacing w:after="0" w:line="240" w:lineRule="auto"/>
        <w:ind w:left="720"/>
        <w:jc w:val="both"/>
        <w:rPr>
          <w:rFonts w:cs="Arial"/>
          <w:b/>
          <w:bCs/>
          <w:i/>
          <w:iCs/>
          <w:sz w:val="20"/>
          <w:szCs w:val="20"/>
          <w:lang w:val="es-ES"/>
        </w:rPr>
      </w:pPr>
      <w:r w:rsidRPr="00362EDA">
        <w:rPr>
          <w:rFonts w:cs="Arial"/>
          <w:b/>
          <w:bCs/>
          <w:i/>
          <w:iCs/>
          <w:sz w:val="20"/>
          <w:szCs w:val="20"/>
          <w:lang w:val="es-ES"/>
        </w:rPr>
        <w:t>Decisi</w:t>
      </w:r>
      <w:r w:rsidR="00FC7C69" w:rsidRPr="00362EDA">
        <w:rPr>
          <w:rFonts w:cs="Arial"/>
          <w:b/>
          <w:bCs/>
          <w:i/>
          <w:iCs/>
          <w:sz w:val="20"/>
          <w:szCs w:val="20"/>
          <w:lang w:val="es-ES"/>
        </w:rPr>
        <w:t>ó</w:t>
      </w:r>
      <w:r w:rsidRPr="00362EDA">
        <w:rPr>
          <w:rFonts w:cs="Arial"/>
          <w:b/>
          <w:bCs/>
          <w:i/>
          <w:iCs/>
          <w:sz w:val="20"/>
          <w:szCs w:val="20"/>
          <w:lang w:val="es-ES"/>
        </w:rPr>
        <w:t xml:space="preserve">n 14.185 </w:t>
      </w:r>
      <w:r w:rsidR="00FC7C69" w:rsidRPr="00362EDA">
        <w:rPr>
          <w:rFonts w:cs="Arial"/>
          <w:b/>
          <w:bCs/>
          <w:i/>
          <w:iCs/>
          <w:sz w:val="20"/>
          <w:szCs w:val="20"/>
          <w:lang w:val="es-ES"/>
        </w:rPr>
        <w:t>dirigida a la Secretaría</w:t>
      </w:r>
    </w:p>
    <w:p w14:paraId="2F96197A" w14:textId="77777777" w:rsidR="001A404B" w:rsidRPr="00362EDA" w:rsidRDefault="001A404B" w:rsidP="00820E2A">
      <w:pPr>
        <w:spacing w:after="0" w:line="240" w:lineRule="auto"/>
        <w:ind w:left="720"/>
        <w:jc w:val="both"/>
        <w:rPr>
          <w:rFonts w:cs="Arial"/>
          <w:b/>
          <w:bCs/>
          <w:i/>
          <w:iCs/>
          <w:sz w:val="20"/>
          <w:szCs w:val="20"/>
          <w:lang w:val="es-ES"/>
        </w:rPr>
      </w:pPr>
    </w:p>
    <w:p w14:paraId="54797F21" w14:textId="75CDD71D" w:rsidR="001A404B" w:rsidRPr="00D81122" w:rsidRDefault="00362EDA" w:rsidP="00820E2A">
      <w:pPr>
        <w:spacing w:after="0" w:line="240" w:lineRule="auto"/>
        <w:ind w:left="720"/>
        <w:jc w:val="both"/>
        <w:rPr>
          <w:rFonts w:cs="Arial"/>
          <w:b/>
          <w:bCs/>
          <w:i/>
          <w:iCs/>
          <w:sz w:val="20"/>
          <w:szCs w:val="20"/>
          <w:lang w:val="es-ES"/>
        </w:rPr>
      </w:pPr>
      <w:r w:rsidRPr="00D81122">
        <w:rPr>
          <w:rFonts w:cs="Arial"/>
          <w:i/>
          <w:iCs/>
          <w:sz w:val="20"/>
          <w:szCs w:val="20"/>
          <w:lang w:val="es-ES"/>
        </w:rPr>
        <w:t>La Secretaría debe</w:t>
      </w:r>
      <w:r w:rsidR="00E7244C" w:rsidRPr="00D81122">
        <w:rPr>
          <w:rFonts w:cs="Arial"/>
          <w:i/>
          <w:iCs/>
          <w:sz w:val="20"/>
          <w:szCs w:val="20"/>
          <w:lang w:val="es-ES"/>
        </w:rPr>
        <w:t>:</w:t>
      </w:r>
    </w:p>
    <w:p w14:paraId="5E908E4B" w14:textId="77777777" w:rsidR="001A404B" w:rsidRPr="00D81122" w:rsidRDefault="001A404B" w:rsidP="00966AE3">
      <w:pPr>
        <w:spacing w:after="0" w:line="240" w:lineRule="auto"/>
        <w:ind w:left="794"/>
        <w:jc w:val="both"/>
        <w:rPr>
          <w:rFonts w:cs="Arial"/>
          <w:b/>
          <w:bCs/>
          <w:i/>
          <w:iCs/>
          <w:sz w:val="20"/>
          <w:szCs w:val="20"/>
          <w:lang w:val="es-ES"/>
        </w:rPr>
      </w:pPr>
    </w:p>
    <w:p w14:paraId="4113085A" w14:textId="77777777" w:rsidR="00955BE6" w:rsidRPr="00955BE6" w:rsidRDefault="00955BE6" w:rsidP="003C05CA">
      <w:pPr>
        <w:pStyle w:val="ListParagraph"/>
        <w:spacing w:after="80" w:line="240" w:lineRule="auto"/>
        <w:ind w:left="1154" w:hanging="434"/>
        <w:contextualSpacing w:val="0"/>
        <w:jc w:val="both"/>
        <w:rPr>
          <w:rFonts w:cs="Arial"/>
          <w:i/>
          <w:iCs/>
          <w:sz w:val="20"/>
          <w:szCs w:val="20"/>
          <w:lang w:val="es-ES"/>
        </w:rPr>
      </w:pPr>
      <w:r w:rsidRPr="00955BE6">
        <w:rPr>
          <w:rFonts w:cs="Arial"/>
          <w:i/>
          <w:iCs/>
          <w:sz w:val="20"/>
          <w:szCs w:val="20"/>
          <w:lang w:val="es-ES"/>
        </w:rPr>
        <w:t>a)</w:t>
      </w:r>
      <w:r w:rsidRPr="00955BE6">
        <w:rPr>
          <w:rFonts w:cs="Arial"/>
          <w:i/>
          <w:iCs/>
          <w:sz w:val="20"/>
          <w:szCs w:val="20"/>
          <w:lang w:val="es-ES"/>
        </w:rPr>
        <w:tab/>
        <w:t>revisar las diversas actividades y programas que abordan la captura ilegal y no sostenible establecidos en el marco de la CMS y sus Acuerdos para determinar los aspectos que se puedan implementar de forma transversal y más coordinada, como la elaboración de orientaciones sobre el uso de la gestión adaptativa de las capturas para garantizar que cualquier captura de especies migratorias sea sostenible;</w:t>
      </w:r>
    </w:p>
    <w:p w14:paraId="17CF56DF" w14:textId="7B9A450E" w:rsidR="001A404B" w:rsidRPr="00955BE6" w:rsidRDefault="00955BE6" w:rsidP="003C05CA">
      <w:pPr>
        <w:pStyle w:val="ListParagraph"/>
        <w:spacing w:after="80" w:line="240" w:lineRule="auto"/>
        <w:ind w:left="1154" w:hanging="434"/>
        <w:contextualSpacing w:val="0"/>
        <w:jc w:val="both"/>
        <w:rPr>
          <w:rFonts w:cs="Arial"/>
          <w:b/>
          <w:bCs/>
          <w:i/>
          <w:iCs/>
          <w:sz w:val="20"/>
          <w:szCs w:val="20"/>
          <w:lang w:val="es-ES"/>
        </w:rPr>
      </w:pPr>
      <w:r w:rsidRPr="00955BE6">
        <w:rPr>
          <w:rFonts w:cs="Arial"/>
          <w:i/>
          <w:iCs/>
          <w:sz w:val="20"/>
          <w:szCs w:val="20"/>
          <w:lang w:val="es-ES"/>
        </w:rPr>
        <w:t>b)</w:t>
      </w:r>
      <w:r w:rsidRPr="00955BE6">
        <w:rPr>
          <w:rFonts w:cs="Arial"/>
          <w:i/>
          <w:iCs/>
          <w:sz w:val="20"/>
          <w:szCs w:val="20"/>
          <w:lang w:val="es-ES"/>
        </w:rPr>
        <w:tab/>
        <w:t>en función de la disponibilidad de recursos externos, realizar un análisis sobre</w:t>
      </w:r>
      <w:r w:rsidR="00E7244C" w:rsidRPr="00955BE6">
        <w:rPr>
          <w:rFonts w:cs="Arial"/>
          <w:i/>
          <w:iCs/>
          <w:sz w:val="20"/>
          <w:szCs w:val="20"/>
          <w:lang w:val="es-ES"/>
        </w:rPr>
        <w:t xml:space="preserve">: </w:t>
      </w:r>
    </w:p>
    <w:p w14:paraId="5B709627" w14:textId="5B413495" w:rsidR="001A404B" w:rsidRPr="00966DFF" w:rsidRDefault="00966DFF" w:rsidP="003C05CA">
      <w:pPr>
        <w:pStyle w:val="ListParagraph"/>
        <w:spacing w:after="80" w:line="240" w:lineRule="auto"/>
        <w:ind w:left="1440" w:hanging="360"/>
        <w:contextualSpacing w:val="0"/>
        <w:jc w:val="both"/>
        <w:rPr>
          <w:rFonts w:cs="Arial"/>
          <w:b/>
          <w:bCs/>
          <w:i/>
          <w:iCs/>
          <w:sz w:val="20"/>
          <w:szCs w:val="20"/>
          <w:lang w:val="es-ES"/>
        </w:rPr>
      </w:pPr>
      <w:r w:rsidRPr="00966DFF">
        <w:rPr>
          <w:rFonts w:cs="Arial"/>
          <w:i/>
          <w:iCs/>
          <w:sz w:val="20"/>
          <w:szCs w:val="20"/>
          <w:lang w:val="es-ES"/>
        </w:rPr>
        <w:t>i.</w:t>
      </w:r>
      <w:r w:rsidRPr="00966DFF">
        <w:rPr>
          <w:rFonts w:cs="Arial"/>
          <w:i/>
          <w:iCs/>
          <w:sz w:val="20"/>
          <w:szCs w:val="20"/>
          <w:lang w:val="es-ES"/>
        </w:rPr>
        <w:tab/>
        <w:t>los principales impulsores y la magnitud de la captura ilegal y no sostenible de las especies enumeradas en los Apéndices I y II de la CMS, basándose en datos comparables y cotejables</w:t>
      </w:r>
      <w:r w:rsidR="00E7244C" w:rsidRPr="00966DFF">
        <w:rPr>
          <w:rFonts w:cs="Arial"/>
          <w:i/>
          <w:iCs/>
          <w:sz w:val="20"/>
          <w:szCs w:val="20"/>
          <w:lang w:val="es-ES"/>
        </w:rPr>
        <w:t>;</w:t>
      </w:r>
    </w:p>
    <w:p w14:paraId="696AADE4" w14:textId="77777777" w:rsidR="00FA7A24" w:rsidRPr="00FA7A24" w:rsidRDefault="00FA7A24" w:rsidP="003C05CA">
      <w:pPr>
        <w:pStyle w:val="ListParagraph"/>
        <w:spacing w:after="80" w:line="240" w:lineRule="auto"/>
        <w:ind w:left="1440" w:hanging="360"/>
        <w:contextualSpacing w:val="0"/>
        <w:jc w:val="both"/>
        <w:rPr>
          <w:rFonts w:cs="Arial"/>
          <w:i/>
          <w:iCs/>
          <w:sz w:val="20"/>
          <w:szCs w:val="20"/>
          <w:lang w:val="es-ES"/>
        </w:rPr>
      </w:pPr>
      <w:proofErr w:type="spellStart"/>
      <w:r w:rsidRPr="00FA7A24">
        <w:rPr>
          <w:rFonts w:cs="Arial"/>
          <w:i/>
          <w:iCs/>
          <w:sz w:val="20"/>
          <w:szCs w:val="20"/>
          <w:lang w:val="es-ES"/>
        </w:rPr>
        <w:lastRenderedPageBreak/>
        <w:t>ii</w:t>
      </w:r>
      <w:proofErr w:type="spellEnd"/>
      <w:r w:rsidRPr="00FA7A24">
        <w:rPr>
          <w:rFonts w:cs="Arial"/>
          <w:i/>
          <w:iCs/>
          <w:sz w:val="20"/>
          <w:szCs w:val="20"/>
          <w:lang w:val="es-ES"/>
        </w:rPr>
        <w:t>.</w:t>
      </w:r>
      <w:r w:rsidRPr="00FA7A24">
        <w:rPr>
          <w:rFonts w:cs="Arial"/>
          <w:i/>
          <w:iCs/>
          <w:sz w:val="20"/>
          <w:szCs w:val="20"/>
          <w:lang w:val="es-ES"/>
        </w:rPr>
        <w:tab/>
        <w:t>los efectos de la captura ilegal y no sostenible sobre el estado de conservación de dichas especies, incluidos los efectos acumulativos sobre las especies a nivel del área de migración y de población, y las consecuencias de estos impactos sobre los ecosistemas afectados y los servicios que prestan;</w:t>
      </w:r>
    </w:p>
    <w:p w14:paraId="3C9DFFD6" w14:textId="77777777" w:rsidR="00FA7A24" w:rsidRPr="00FA7A24" w:rsidRDefault="00FA7A24" w:rsidP="003C05CA">
      <w:pPr>
        <w:pStyle w:val="ListParagraph"/>
        <w:spacing w:after="80" w:line="240" w:lineRule="auto"/>
        <w:ind w:left="1440" w:hanging="360"/>
        <w:contextualSpacing w:val="0"/>
        <w:jc w:val="both"/>
        <w:rPr>
          <w:rFonts w:cs="Arial"/>
          <w:i/>
          <w:iCs/>
          <w:sz w:val="20"/>
          <w:szCs w:val="20"/>
          <w:lang w:val="es-ES"/>
        </w:rPr>
      </w:pPr>
      <w:proofErr w:type="spellStart"/>
      <w:r w:rsidRPr="00FA7A24">
        <w:rPr>
          <w:rFonts w:cs="Arial"/>
          <w:i/>
          <w:iCs/>
          <w:sz w:val="20"/>
          <w:szCs w:val="20"/>
          <w:lang w:val="es-ES"/>
        </w:rPr>
        <w:t>iii</w:t>
      </w:r>
      <w:proofErr w:type="spellEnd"/>
      <w:r w:rsidRPr="00FA7A24">
        <w:rPr>
          <w:rFonts w:cs="Arial"/>
          <w:i/>
          <w:iCs/>
          <w:sz w:val="20"/>
          <w:szCs w:val="20"/>
          <w:lang w:val="es-ES"/>
        </w:rPr>
        <w:t>.</w:t>
      </w:r>
      <w:r w:rsidRPr="00FA7A24">
        <w:rPr>
          <w:rFonts w:cs="Arial"/>
          <w:i/>
          <w:iCs/>
          <w:sz w:val="20"/>
          <w:szCs w:val="20"/>
          <w:lang w:val="es-ES"/>
        </w:rPr>
        <w:tab/>
        <w:t>las medidas que aplican las Partes, los Estados que no son Partes y las organizaciones internacionales y regionales pertinentes, como la CITES y las OROP, para garantizar que la captura de especies silvestres sea legal y sostenible, con vistas a identificar estudios de casos de prácticas eficaces; y</w:t>
      </w:r>
    </w:p>
    <w:p w14:paraId="06B7BF68" w14:textId="37AE6F35" w:rsidR="001A404B" w:rsidRPr="00FA7A24" w:rsidRDefault="00FA7A24" w:rsidP="003C05CA">
      <w:pPr>
        <w:pStyle w:val="ListParagraph"/>
        <w:spacing w:after="80" w:line="240" w:lineRule="auto"/>
        <w:ind w:left="1440" w:hanging="360"/>
        <w:contextualSpacing w:val="0"/>
        <w:jc w:val="both"/>
        <w:rPr>
          <w:rFonts w:cs="Arial"/>
          <w:b/>
          <w:bCs/>
          <w:i/>
          <w:iCs/>
          <w:sz w:val="20"/>
          <w:szCs w:val="20"/>
          <w:lang w:val="es-ES"/>
        </w:rPr>
      </w:pPr>
      <w:proofErr w:type="spellStart"/>
      <w:r w:rsidRPr="00FA7A24">
        <w:rPr>
          <w:rFonts w:cs="Arial"/>
          <w:i/>
          <w:iCs/>
          <w:sz w:val="20"/>
          <w:szCs w:val="20"/>
          <w:lang w:val="es-ES"/>
        </w:rPr>
        <w:t>iv</w:t>
      </w:r>
      <w:proofErr w:type="spellEnd"/>
      <w:r w:rsidRPr="00FA7A24">
        <w:rPr>
          <w:rFonts w:cs="Arial"/>
          <w:i/>
          <w:iCs/>
          <w:sz w:val="20"/>
          <w:szCs w:val="20"/>
          <w:lang w:val="es-ES"/>
        </w:rPr>
        <w:t>.</w:t>
      </w:r>
      <w:r w:rsidRPr="00FA7A24">
        <w:rPr>
          <w:rFonts w:cs="Arial"/>
          <w:i/>
          <w:iCs/>
          <w:sz w:val="20"/>
          <w:szCs w:val="20"/>
          <w:lang w:val="es-ES"/>
        </w:rPr>
        <w:tab/>
        <w:t>prioridades para aumentar la capacidad de las Partes en materia de seguimiento y aplicación de la legislación y reglamentación nacionales y otras medidas relativas a la captura de especies migratorias;</w:t>
      </w:r>
      <w:r w:rsidR="00E7244C" w:rsidRPr="00FA7A24">
        <w:rPr>
          <w:rFonts w:cs="Arial"/>
          <w:i/>
          <w:iCs/>
          <w:sz w:val="20"/>
          <w:szCs w:val="20"/>
          <w:lang w:val="es-ES"/>
        </w:rPr>
        <w:t xml:space="preserve"> </w:t>
      </w:r>
    </w:p>
    <w:p w14:paraId="7C7D611E" w14:textId="5A2A4546" w:rsidR="001A404B" w:rsidRPr="00654AFB" w:rsidRDefault="00654AFB" w:rsidP="003C05CA">
      <w:pPr>
        <w:pStyle w:val="ListParagraph"/>
        <w:spacing w:after="80" w:line="240" w:lineRule="auto"/>
        <w:ind w:left="1080" w:hanging="360"/>
        <w:contextualSpacing w:val="0"/>
        <w:jc w:val="both"/>
        <w:rPr>
          <w:rFonts w:cs="Arial"/>
          <w:b/>
          <w:bCs/>
          <w:i/>
          <w:iCs/>
          <w:sz w:val="20"/>
          <w:szCs w:val="20"/>
          <w:lang w:val="es-ES"/>
        </w:rPr>
      </w:pPr>
      <w:r w:rsidRPr="00654AFB">
        <w:rPr>
          <w:rFonts w:cs="Arial"/>
          <w:i/>
          <w:iCs/>
          <w:sz w:val="20"/>
          <w:szCs w:val="20"/>
          <w:lang w:val="es-ES"/>
        </w:rPr>
        <w:t>c)</w:t>
      </w:r>
      <w:r w:rsidRPr="00654AFB">
        <w:rPr>
          <w:rFonts w:cs="Arial"/>
          <w:i/>
          <w:iCs/>
          <w:sz w:val="20"/>
          <w:szCs w:val="20"/>
          <w:lang w:val="es-ES"/>
        </w:rPr>
        <w:tab/>
        <w:t>en función de la disponibilidad de recursos externos, apoyar las iniciativas para hacer frente a la captura ilegal y no sostenible de especies migratorias, en colaboración con las entidades pertinentes, entre las que se incluyen</w:t>
      </w:r>
      <w:r w:rsidR="00E7244C" w:rsidRPr="00654AFB">
        <w:rPr>
          <w:rFonts w:cs="Arial"/>
          <w:i/>
          <w:iCs/>
          <w:sz w:val="20"/>
          <w:szCs w:val="20"/>
          <w:lang w:val="es-ES"/>
        </w:rPr>
        <w:t>:</w:t>
      </w:r>
    </w:p>
    <w:p w14:paraId="055C51E2" w14:textId="77777777" w:rsidR="00B4321B" w:rsidRPr="00B4321B" w:rsidRDefault="00B4321B" w:rsidP="003C05CA">
      <w:pPr>
        <w:spacing w:after="80" w:line="240" w:lineRule="auto"/>
        <w:ind w:left="1440" w:hanging="360"/>
        <w:jc w:val="both"/>
        <w:rPr>
          <w:rFonts w:cs="Arial"/>
          <w:i/>
          <w:iCs/>
          <w:sz w:val="20"/>
          <w:szCs w:val="20"/>
          <w:lang w:val="es-ES"/>
        </w:rPr>
      </w:pPr>
      <w:r w:rsidRPr="00B4321B">
        <w:rPr>
          <w:rFonts w:cs="Arial"/>
          <w:i/>
          <w:iCs/>
          <w:sz w:val="20"/>
          <w:szCs w:val="20"/>
          <w:lang w:val="es-ES"/>
        </w:rPr>
        <w:t>i.</w:t>
      </w:r>
      <w:r w:rsidRPr="00B4321B">
        <w:rPr>
          <w:rFonts w:cs="Arial"/>
          <w:i/>
          <w:iCs/>
          <w:sz w:val="20"/>
          <w:szCs w:val="20"/>
          <w:lang w:val="es-ES"/>
        </w:rPr>
        <w:tab/>
        <w:t>facilitar actividades educativas y de capacitación para las Partes;</w:t>
      </w:r>
    </w:p>
    <w:p w14:paraId="41BE0492" w14:textId="77777777" w:rsidR="00B4321B" w:rsidRPr="00B4321B" w:rsidRDefault="00B4321B" w:rsidP="003C05CA">
      <w:pPr>
        <w:pStyle w:val="ListParagraph"/>
        <w:spacing w:after="80" w:line="240" w:lineRule="auto"/>
        <w:ind w:left="1440" w:hanging="360"/>
        <w:contextualSpacing w:val="0"/>
        <w:jc w:val="both"/>
        <w:rPr>
          <w:rFonts w:cs="Arial"/>
          <w:i/>
          <w:iCs/>
          <w:sz w:val="20"/>
          <w:szCs w:val="20"/>
          <w:lang w:val="es-ES"/>
        </w:rPr>
      </w:pPr>
      <w:proofErr w:type="spellStart"/>
      <w:r w:rsidRPr="00B4321B">
        <w:rPr>
          <w:rFonts w:cs="Arial"/>
          <w:i/>
          <w:iCs/>
          <w:sz w:val="20"/>
          <w:szCs w:val="20"/>
          <w:lang w:val="es-ES"/>
        </w:rPr>
        <w:t>ii</w:t>
      </w:r>
      <w:proofErr w:type="spellEnd"/>
      <w:r w:rsidRPr="00B4321B">
        <w:rPr>
          <w:rFonts w:cs="Arial"/>
          <w:i/>
          <w:iCs/>
          <w:sz w:val="20"/>
          <w:szCs w:val="20"/>
          <w:lang w:val="es-ES"/>
        </w:rPr>
        <w:t>.</w:t>
      </w:r>
      <w:r w:rsidRPr="00B4321B">
        <w:rPr>
          <w:rFonts w:cs="Arial"/>
          <w:i/>
          <w:iCs/>
          <w:sz w:val="20"/>
          <w:szCs w:val="20"/>
          <w:lang w:val="es-ES"/>
        </w:rPr>
        <w:tab/>
        <w:t>movilizar proyectos e iniciativas destinadas a elaborar medidas eficaces para que las Partes y partes interesadas aborden la captura ilegal y no sostenible; y</w:t>
      </w:r>
    </w:p>
    <w:p w14:paraId="07F4F6CA" w14:textId="2E36FE9E" w:rsidR="001A404B" w:rsidRPr="00436846" w:rsidRDefault="00B4321B" w:rsidP="003C05CA">
      <w:pPr>
        <w:pStyle w:val="ListParagraph"/>
        <w:spacing w:after="80" w:line="240" w:lineRule="auto"/>
        <w:ind w:left="1440" w:hanging="360"/>
        <w:contextualSpacing w:val="0"/>
        <w:jc w:val="both"/>
        <w:rPr>
          <w:rFonts w:cs="Arial"/>
          <w:b/>
          <w:bCs/>
          <w:i/>
          <w:iCs/>
          <w:sz w:val="20"/>
          <w:szCs w:val="20"/>
          <w:lang w:val="es-ES"/>
        </w:rPr>
      </w:pPr>
      <w:proofErr w:type="spellStart"/>
      <w:r w:rsidRPr="00B4321B">
        <w:rPr>
          <w:rFonts w:cs="Arial"/>
          <w:i/>
          <w:iCs/>
          <w:sz w:val="20"/>
          <w:szCs w:val="20"/>
          <w:lang w:val="es-ES"/>
        </w:rPr>
        <w:t>iii</w:t>
      </w:r>
      <w:proofErr w:type="spellEnd"/>
      <w:r w:rsidRPr="00B4321B">
        <w:rPr>
          <w:rFonts w:cs="Arial"/>
          <w:i/>
          <w:iCs/>
          <w:sz w:val="20"/>
          <w:szCs w:val="20"/>
          <w:lang w:val="es-ES"/>
        </w:rPr>
        <w:t>.</w:t>
      </w:r>
      <w:r w:rsidRPr="00B4321B">
        <w:rPr>
          <w:rFonts w:cs="Arial"/>
          <w:i/>
          <w:iCs/>
          <w:sz w:val="20"/>
          <w:szCs w:val="20"/>
          <w:lang w:val="es-ES"/>
        </w:rPr>
        <w:tab/>
        <w:t>comprometerse con las comunidades locale</w:t>
      </w:r>
      <w:r w:rsidR="003C05CA">
        <w:rPr>
          <w:rFonts w:cs="Arial"/>
          <w:i/>
          <w:iCs/>
          <w:sz w:val="20"/>
          <w:szCs w:val="20"/>
          <w:lang w:val="es-ES"/>
        </w:rPr>
        <w:t>s</w:t>
      </w:r>
      <w:r w:rsidR="00E7244C" w:rsidRPr="00436846">
        <w:rPr>
          <w:rFonts w:cs="Arial"/>
          <w:i/>
          <w:iCs/>
          <w:sz w:val="20"/>
          <w:szCs w:val="20"/>
          <w:lang w:val="es-ES"/>
        </w:rPr>
        <w:t>;</w:t>
      </w:r>
    </w:p>
    <w:p w14:paraId="429ED2A7" w14:textId="77777777" w:rsidR="004B7712" w:rsidRPr="004B7712" w:rsidRDefault="004B7712" w:rsidP="003C05CA">
      <w:pPr>
        <w:spacing w:after="80" w:line="240" w:lineRule="auto"/>
        <w:ind w:left="1080" w:hanging="360"/>
        <w:jc w:val="both"/>
        <w:rPr>
          <w:rFonts w:cs="Arial"/>
          <w:i/>
          <w:iCs/>
          <w:sz w:val="20"/>
          <w:szCs w:val="20"/>
          <w:lang w:val="es-ES"/>
        </w:rPr>
      </w:pPr>
      <w:r w:rsidRPr="004B7712">
        <w:rPr>
          <w:rFonts w:cs="Arial"/>
          <w:i/>
          <w:iCs/>
          <w:sz w:val="20"/>
          <w:szCs w:val="20"/>
          <w:lang w:val="es-ES"/>
        </w:rPr>
        <w:t>d)</w:t>
      </w:r>
      <w:r w:rsidRPr="004B7712">
        <w:rPr>
          <w:rFonts w:cs="Arial"/>
          <w:i/>
          <w:iCs/>
          <w:sz w:val="20"/>
          <w:szCs w:val="20"/>
          <w:lang w:val="es-ES"/>
        </w:rPr>
        <w:tab/>
        <w:t>sensibilizar sobre el problema de la captura ilegal y no sostenible de especies migratorias entre las Partes y partes interesadas y en los foros regionales y mundiales;</w:t>
      </w:r>
    </w:p>
    <w:p w14:paraId="536F9F74" w14:textId="77777777" w:rsidR="004B7712" w:rsidRPr="004B7712" w:rsidRDefault="004B7712" w:rsidP="003C05CA">
      <w:pPr>
        <w:pStyle w:val="ListParagraph"/>
        <w:spacing w:after="80" w:line="240" w:lineRule="auto"/>
        <w:ind w:left="1080" w:hanging="360"/>
        <w:contextualSpacing w:val="0"/>
        <w:jc w:val="both"/>
        <w:rPr>
          <w:rFonts w:cs="Arial"/>
          <w:i/>
          <w:iCs/>
          <w:sz w:val="20"/>
          <w:szCs w:val="20"/>
          <w:lang w:val="es-ES"/>
        </w:rPr>
      </w:pPr>
      <w:r w:rsidRPr="004B7712">
        <w:rPr>
          <w:rFonts w:cs="Arial"/>
          <w:i/>
          <w:iCs/>
          <w:sz w:val="20"/>
          <w:szCs w:val="20"/>
          <w:lang w:val="es-ES"/>
        </w:rPr>
        <w:t>e)</w:t>
      </w:r>
      <w:r w:rsidRPr="004B7712">
        <w:rPr>
          <w:rFonts w:cs="Arial"/>
          <w:i/>
          <w:iCs/>
          <w:sz w:val="20"/>
          <w:szCs w:val="20"/>
          <w:lang w:val="es-ES"/>
        </w:rPr>
        <w:tab/>
        <w:t xml:space="preserve">colaborar con los socios, incluida la Convención sobre el Comercio Internacional de Especies Amenazadas de Fauna y Flora Silvestres (CITES), la Organización de las Naciones Unidas para la Agricultura y la Alimentación (FAO), las Convenciones y Planes de Acción de los Mares Regionales (RSCAP), las Organizaciones Regionales de Ordenación Pesquera (OROP), el Programa de las Naciones Unidas para el Desarrollo (PNUD) y la Oficina de las Naciones Unidas contra la Droga y el Delito (ONUDD), así como las organizaciones no gubernamentales pertinentes, en la implementación de estas Decisiones; </w:t>
      </w:r>
    </w:p>
    <w:p w14:paraId="23180125" w14:textId="7C75862F" w:rsidR="001A404B" w:rsidRPr="004B7712" w:rsidRDefault="004B7712" w:rsidP="003C05CA">
      <w:pPr>
        <w:pStyle w:val="ListParagraph"/>
        <w:spacing w:after="80" w:line="240" w:lineRule="auto"/>
        <w:ind w:left="1080" w:hanging="360"/>
        <w:contextualSpacing w:val="0"/>
        <w:jc w:val="both"/>
        <w:rPr>
          <w:rFonts w:cs="Arial"/>
          <w:b/>
          <w:bCs/>
          <w:i/>
          <w:iCs/>
          <w:sz w:val="20"/>
          <w:szCs w:val="20"/>
          <w:lang w:val="es-ES"/>
        </w:rPr>
      </w:pPr>
      <w:r w:rsidRPr="004B7712">
        <w:rPr>
          <w:rFonts w:cs="Arial"/>
          <w:i/>
          <w:iCs/>
          <w:sz w:val="20"/>
          <w:szCs w:val="20"/>
          <w:lang w:val="es-ES"/>
        </w:rPr>
        <w:t>f)</w:t>
      </w:r>
      <w:r w:rsidRPr="004B7712">
        <w:rPr>
          <w:rFonts w:cs="Arial"/>
          <w:i/>
          <w:iCs/>
          <w:sz w:val="20"/>
          <w:szCs w:val="20"/>
          <w:lang w:val="es-ES"/>
        </w:rPr>
        <w:tab/>
        <w:t>informar a la Conferencia de las Partes en su 15.a reunión sobre los avances realizados en la implementación de la presente Decisión; y</w:t>
      </w:r>
    </w:p>
    <w:p w14:paraId="78EF4C9C" w14:textId="2FF4C7DB" w:rsidR="00E7244C" w:rsidRPr="0068769C" w:rsidRDefault="0068769C" w:rsidP="0068769C">
      <w:pPr>
        <w:pStyle w:val="ListParagraph"/>
        <w:spacing w:after="0" w:line="240" w:lineRule="auto"/>
        <w:ind w:left="1080" w:hanging="360"/>
        <w:jc w:val="both"/>
        <w:rPr>
          <w:rFonts w:cs="Arial"/>
          <w:b/>
          <w:bCs/>
          <w:i/>
          <w:iCs/>
          <w:sz w:val="20"/>
          <w:szCs w:val="20"/>
          <w:lang w:val="es-ES"/>
        </w:rPr>
      </w:pPr>
      <w:r w:rsidRPr="0068769C">
        <w:rPr>
          <w:rFonts w:cs="Arial"/>
          <w:i/>
          <w:iCs/>
          <w:sz w:val="20"/>
          <w:szCs w:val="20"/>
          <w:lang w:val="es-ES"/>
        </w:rPr>
        <w:t>g)</w:t>
      </w:r>
      <w:r w:rsidRPr="0068769C">
        <w:rPr>
          <w:rFonts w:cs="Arial"/>
          <w:i/>
          <w:iCs/>
          <w:sz w:val="20"/>
          <w:szCs w:val="20"/>
          <w:lang w:val="es-ES"/>
        </w:rPr>
        <w:tab/>
        <w:t>seguir reforzando la colaboración con las organizaciones y partes interesadas pertinentes, como la Organización Mundial del Comercio (OMC) y la Organización Mundial de Aduanas (OMA), a fin de abordar el comercio ilegal de ejemplares de la fauna silvestre y reforzar la supervisión del comercio de ejemplares de especies incluidas en la CMS que no figuran actualmente en los Apéndices de la CITES</w:t>
      </w:r>
      <w:r w:rsidR="00E7244C" w:rsidRPr="0068769C">
        <w:rPr>
          <w:rFonts w:cs="Arial"/>
          <w:i/>
          <w:iCs/>
          <w:sz w:val="20"/>
          <w:szCs w:val="20"/>
          <w:lang w:val="es-ES"/>
        </w:rPr>
        <w:t>.</w:t>
      </w:r>
    </w:p>
    <w:p w14:paraId="0DDC3E47" w14:textId="49696AF5" w:rsidR="00C4185E" w:rsidRPr="0068769C" w:rsidRDefault="00C4185E" w:rsidP="00966AE3">
      <w:pPr>
        <w:spacing w:after="0" w:line="240" w:lineRule="auto"/>
        <w:rPr>
          <w:lang w:val="es-ES"/>
        </w:rPr>
      </w:pPr>
    </w:p>
    <w:p w14:paraId="329D026A" w14:textId="54B05F9D" w:rsidR="00DC7A6E" w:rsidRPr="00FD4BB3" w:rsidRDefault="00FC1255" w:rsidP="00966AE3">
      <w:pPr>
        <w:widowControl w:val="0"/>
        <w:autoSpaceDE w:val="0"/>
        <w:autoSpaceDN w:val="0"/>
        <w:adjustRightInd w:val="0"/>
        <w:spacing w:after="0" w:line="240" w:lineRule="auto"/>
        <w:rPr>
          <w:rFonts w:cs="Arial"/>
          <w:u w:val="single"/>
          <w:lang w:val="es-ES"/>
        </w:rPr>
      </w:pPr>
      <w:r w:rsidRPr="00FD4BB3">
        <w:rPr>
          <w:rFonts w:cs="Arial"/>
          <w:u w:val="single"/>
          <w:lang w:val="es-ES"/>
        </w:rPr>
        <w:t>Actividades del Consejo Científico (Decisión 14.184)</w:t>
      </w:r>
    </w:p>
    <w:p w14:paraId="25692AE3" w14:textId="77777777" w:rsidR="00D01883" w:rsidRPr="00FD4BB3" w:rsidRDefault="00D01883" w:rsidP="00966AE3">
      <w:pPr>
        <w:widowControl w:val="0"/>
        <w:autoSpaceDE w:val="0"/>
        <w:autoSpaceDN w:val="0"/>
        <w:adjustRightInd w:val="0"/>
        <w:spacing w:after="0" w:line="240" w:lineRule="auto"/>
        <w:ind w:left="540" w:hanging="540"/>
        <w:rPr>
          <w:rFonts w:cs="Arial"/>
          <w:u w:val="single"/>
          <w:lang w:val="es-ES"/>
        </w:rPr>
      </w:pPr>
    </w:p>
    <w:p w14:paraId="46208A9E" w14:textId="06E7FA6F" w:rsidR="00D01883" w:rsidRPr="00FD4BB3" w:rsidRDefault="00F74ED0" w:rsidP="00966AE3">
      <w:pPr>
        <w:widowControl w:val="0"/>
        <w:numPr>
          <w:ilvl w:val="0"/>
          <w:numId w:val="4"/>
        </w:numPr>
        <w:autoSpaceDE w:val="0"/>
        <w:autoSpaceDN w:val="0"/>
        <w:adjustRightInd w:val="0"/>
        <w:spacing w:after="0" w:line="240" w:lineRule="auto"/>
        <w:ind w:left="540" w:hanging="540"/>
        <w:contextualSpacing/>
        <w:jc w:val="both"/>
        <w:rPr>
          <w:rFonts w:cs="Arial"/>
          <w:lang w:val="es-ES"/>
        </w:rPr>
      </w:pPr>
      <w:r w:rsidRPr="00FD4BB3">
        <w:rPr>
          <w:rFonts w:cs="Arial"/>
          <w:lang w:val="es-ES"/>
        </w:rPr>
        <w:t xml:space="preserve">En su 7.a reunión, el Consejo Científico estableció el Grupo de Trabajo sobre Captura Ilegal y No Sostenible de la Vida Silvestre. Teniendo en cuenta que la COP14 había solicitado al Consejo Científico revisar todos los trabajos sobre este tema en el marco de la Convención, la Secretaría propuso que este nuevo Grupo de Trabajo examinara las especies terrestres, así como los aportes de los grupos de trabajo acuático y aviar, </w:t>
      </w:r>
      <w:r w:rsidR="00BC7A8C" w:rsidRPr="00FD4BB3">
        <w:rPr>
          <w:rFonts w:cs="Arial"/>
          <w:color w:val="000000" w:themeColor="text1"/>
          <w:lang w:val="es-ES"/>
        </w:rPr>
        <w:t xml:space="preserve">con el objetivo de identificar </w:t>
      </w:r>
      <w:r w:rsidRPr="00FD4BB3">
        <w:rPr>
          <w:rFonts w:cs="Arial"/>
          <w:lang w:val="es-ES"/>
        </w:rPr>
        <w:t>los principales impulsores y la magnitud de la caza y captura de vida silvestre, evaluar el estado de conservación y ayudar a garantizar, junto con otros asociados, que la captura de vida silvestre sea legal y sostenible.</w:t>
      </w:r>
    </w:p>
    <w:p w14:paraId="10E5624E" w14:textId="77777777" w:rsidR="00132126" w:rsidRPr="00FD4BB3" w:rsidRDefault="00132126" w:rsidP="00966AE3">
      <w:pPr>
        <w:widowControl w:val="0"/>
        <w:autoSpaceDE w:val="0"/>
        <w:autoSpaceDN w:val="0"/>
        <w:adjustRightInd w:val="0"/>
        <w:spacing w:after="0" w:line="240" w:lineRule="auto"/>
        <w:ind w:left="540" w:hanging="540"/>
        <w:contextualSpacing/>
        <w:jc w:val="both"/>
        <w:rPr>
          <w:rFonts w:cs="Arial"/>
          <w:lang w:val="es-ES"/>
        </w:rPr>
      </w:pPr>
    </w:p>
    <w:p w14:paraId="7BE98505" w14:textId="621144E3" w:rsidR="00E7005B" w:rsidRPr="00FD4BB3" w:rsidRDefault="00132126" w:rsidP="00966AE3">
      <w:pPr>
        <w:widowControl w:val="0"/>
        <w:numPr>
          <w:ilvl w:val="0"/>
          <w:numId w:val="4"/>
        </w:numPr>
        <w:autoSpaceDE w:val="0"/>
        <w:autoSpaceDN w:val="0"/>
        <w:adjustRightInd w:val="0"/>
        <w:spacing w:after="0" w:line="240" w:lineRule="auto"/>
        <w:ind w:left="540" w:hanging="540"/>
        <w:contextualSpacing/>
        <w:jc w:val="both"/>
        <w:rPr>
          <w:rFonts w:cs="Arial"/>
          <w:lang w:val="es-ES"/>
        </w:rPr>
      </w:pPr>
      <w:r w:rsidRPr="00FD4BB3">
        <w:rPr>
          <w:rFonts w:cs="Arial"/>
          <w:lang w:val="es-ES"/>
        </w:rPr>
        <w:t xml:space="preserve">El Grupo de Trabajo, copresidido por Irak y la </w:t>
      </w:r>
      <w:r w:rsidRPr="00FD4BB3">
        <w:rPr>
          <w:rFonts w:cs="Arial"/>
          <w:i/>
          <w:lang w:val="es-ES"/>
        </w:rPr>
        <w:t xml:space="preserve">Wildlife </w:t>
      </w:r>
      <w:proofErr w:type="spellStart"/>
      <w:r w:rsidRPr="00FD4BB3">
        <w:rPr>
          <w:rFonts w:cs="Arial"/>
          <w:i/>
          <w:lang w:val="es-ES"/>
        </w:rPr>
        <w:t>Conservation</w:t>
      </w:r>
      <w:proofErr w:type="spellEnd"/>
      <w:r w:rsidRPr="00FD4BB3">
        <w:rPr>
          <w:rFonts w:cs="Arial"/>
          <w:i/>
          <w:lang w:val="es-ES"/>
        </w:rPr>
        <w:t xml:space="preserve"> </w:t>
      </w:r>
      <w:proofErr w:type="spellStart"/>
      <w:r w:rsidRPr="00FD4BB3">
        <w:rPr>
          <w:rFonts w:cs="Arial"/>
          <w:i/>
          <w:lang w:val="es-ES"/>
        </w:rPr>
        <w:t>Society</w:t>
      </w:r>
      <w:proofErr w:type="spellEnd"/>
      <w:r w:rsidRPr="00FD4BB3">
        <w:rPr>
          <w:rFonts w:cs="Arial"/>
          <w:lang w:val="es-ES"/>
        </w:rPr>
        <w:t xml:space="preserve">, e integrado por representantes de Argentina, Australia, Bangladesh, Brasil, Alemania, Grecia, Hungría, Italia, Mauritania, Mauricio, Nigeria, Uganda, el Reino Unido de Gran Bretaña e Irlanda del Norte, Yemen y varias ONG, comenzó a funcionar en junio de 2025 y se reunió en línea en cuatro ocasiones. El Grupo de Trabajo aprobó el enfoque de la Secretaría para elaborar el análisis descrito en la Decisión 14.184 b) </w:t>
      </w:r>
      <w:r w:rsidRPr="0075144A">
        <w:rPr>
          <w:rFonts w:cs="Arial"/>
          <w:lang w:val="es-ES"/>
        </w:rPr>
        <w:t>(</w:t>
      </w:r>
      <w:proofErr w:type="spellStart"/>
      <w:r w:rsidR="0075144A">
        <w:rPr>
          <w:rFonts w:cs="Arial"/>
          <w:lang w:val="es-ES"/>
        </w:rPr>
        <w:t>veáse</w:t>
      </w:r>
      <w:proofErr w:type="spellEnd"/>
      <w:r w:rsidR="0022519B" w:rsidRPr="00FD4BB3">
        <w:rPr>
          <w:rFonts w:cs="Arial"/>
          <w:highlight w:val="yellow"/>
          <w:lang w:val="es-ES"/>
        </w:rPr>
        <w:t xml:space="preserve"> </w:t>
      </w:r>
      <w:hyperlink r:id="rId16" w:history="1">
        <w:r w:rsidR="001D4F65" w:rsidRPr="001D4F65">
          <w:rPr>
            <w:rStyle w:val="Hyperlink"/>
            <w:rFonts w:cs="Arial"/>
            <w:lang w:val="es-ES"/>
          </w:rPr>
          <w:t>UNEP/CMS/COP15/</w:t>
        </w:r>
        <w:proofErr w:type="spellStart"/>
        <w:r w:rsidR="001D4F65" w:rsidRPr="001D4F65">
          <w:rPr>
            <w:rStyle w:val="Hyperlink"/>
            <w:rFonts w:cs="Arial"/>
            <w:lang w:val="es-ES"/>
          </w:rPr>
          <w:t>Inf</w:t>
        </w:r>
        <w:proofErr w:type="spellEnd"/>
        <w:r w:rsidR="001D4F65" w:rsidRPr="001D4F65">
          <w:rPr>
            <w:rStyle w:val="Hyperlink"/>
            <w:rFonts w:cs="Arial"/>
            <w:lang w:val="es-ES"/>
          </w:rPr>
          <w:t>. 28.1a</w:t>
        </w:r>
      </w:hyperlink>
      <w:r w:rsidRPr="00FD4BB3">
        <w:rPr>
          <w:rFonts w:cs="Arial"/>
          <w:lang w:val="es-ES"/>
        </w:rPr>
        <w:t xml:space="preserve"> y en el Anexo 2) (véase también el párrafo 15).</w:t>
      </w:r>
    </w:p>
    <w:p w14:paraId="6F08321D" w14:textId="77777777" w:rsidR="00E7005B" w:rsidRPr="00FD4BB3" w:rsidRDefault="00E7005B" w:rsidP="00966AE3">
      <w:pPr>
        <w:widowControl w:val="0"/>
        <w:autoSpaceDE w:val="0"/>
        <w:autoSpaceDN w:val="0"/>
        <w:adjustRightInd w:val="0"/>
        <w:spacing w:after="0" w:line="240" w:lineRule="auto"/>
        <w:ind w:left="540" w:hanging="540"/>
        <w:contextualSpacing/>
        <w:jc w:val="both"/>
        <w:rPr>
          <w:rFonts w:cs="Arial"/>
          <w:lang w:val="es-ES"/>
        </w:rPr>
      </w:pPr>
    </w:p>
    <w:p w14:paraId="4387D75D" w14:textId="5647CB6E" w:rsidR="00C9097E" w:rsidRPr="00FD4BB3" w:rsidRDefault="00E7005B" w:rsidP="00966AE3">
      <w:pPr>
        <w:widowControl w:val="0"/>
        <w:numPr>
          <w:ilvl w:val="0"/>
          <w:numId w:val="4"/>
        </w:numPr>
        <w:autoSpaceDE w:val="0"/>
        <w:autoSpaceDN w:val="0"/>
        <w:adjustRightInd w:val="0"/>
        <w:spacing w:after="0" w:line="240" w:lineRule="auto"/>
        <w:ind w:left="540" w:hanging="540"/>
        <w:contextualSpacing/>
        <w:jc w:val="both"/>
        <w:rPr>
          <w:rFonts w:cs="Arial"/>
          <w:lang w:val="es-ES"/>
        </w:rPr>
      </w:pPr>
      <w:r w:rsidRPr="00FD4BB3">
        <w:rPr>
          <w:rFonts w:cs="Arial"/>
          <w:lang w:val="es-ES"/>
        </w:rPr>
        <w:lastRenderedPageBreak/>
        <w:t>El Grupo de Trabajo expresó su apoyo a la institucionalización de una Iniciativa mundial sobre la captura ilegal y no sostenible de especies migratorias, en cumplimiento de la Decisión 14.185 c), así como al desarrollo de una hoja de ruta para ayudar a las Partes en sus esfuerzos por abordar la captura ilegal y no sostenible de especies migratorias.</w:t>
      </w:r>
    </w:p>
    <w:p w14:paraId="60297639" w14:textId="77777777" w:rsidR="00C9097E" w:rsidRPr="00FD4BB3" w:rsidRDefault="00C9097E" w:rsidP="00966AE3">
      <w:pPr>
        <w:pStyle w:val="ListParagraph"/>
        <w:spacing w:after="0" w:line="240" w:lineRule="auto"/>
        <w:rPr>
          <w:rFonts w:cs="Arial"/>
          <w:lang w:val="es-ES"/>
        </w:rPr>
      </w:pPr>
    </w:p>
    <w:p w14:paraId="43A4040E" w14:textId="77777777" w:rsidR="00C9097E" w:rsidRPr="00FD4BB3" w:rsidRDefault="00C9097E" w:rsidP="00966AE3">
      <w:pPr>
        <w:widowControl w:val="0"/>
        <w:autoSpaceDE w:val="0"/>
        <w:autoSpaceDN w:val="0"/>
        <w:adjustRightInd w:val="0"/>
        <w:spacing w:after="0" w:line="240" w:lineRule="auto"/>
        <w:contextualSpacing/>
        <w:jc w:val="both"/>
        <w:rPr>
          <w:rFonts w:cs="Arial"/>
          <w:lang w:val="es-ES"/>
        </w:rPr>
      </w:pPr>
      <w:r w:rsidRPr="00FD4BB3">
        <w:rPr>
          <w:rFonts w:cs="Arial"/>
          <w:u w:val="single"/>
          <w:lang w:val="es-ES"/>
        </w:rPr>
        <w:t>Actividades de la Secretaría (Decisión 14.185)</w:t>
      </w:r>
    </w:p>
    <w:p w14:paraId="51FA372F" w14:textId="77777777" w:rsidR="00C9097E" w:rsidRPr="00FD4BB3" w:rsidRDefault="00C9097E" w:rsidP="00966AE3">
      <w:pPr>
        <w:widowControl w:val="0"/>
        <w:autoSpaceDE w:val="0"/>
        <w:autoSpaceDN w:val="0"/>
        <w:adjustRightInd w:val="0"/>
        <w:spacing w:after="0" w:line="240" w:lineRule="auto"/>
        <w:rPr>
          <w:rFonts w:cs="Arial"/>
          <w:b/>
          <w:bCs/>
          <w:lang w:val="es-ES"/>
        </w:rPr>
      </w:pPr>
    </w:p>
    <w:p w14:paraId="1D53C3A2" w14:textId="3184E2B6" w:rsidR="00C9097E" w:rsidRPr="00FD4BB3" w:rsidRDefault="00C9097E" w:rsidP="00966AE3">
      <w:pPr>
        <w:widowControl w:val="0"/>
        <w:autoSpaceDE w:val="0"/>
        <w:autoSpaceDN w:val="0"/>
        <w:adjustRightInd w:val="0"/>
        <w:spacing w:after="0" w:line="240" w:lineRule="auto"/>
        <w:rPr>
          <w:rFonts w:cs="Arial"/>
          <w:b/>
          <w:bCs/>
          <w:lang w:val="es-ES"/>
        </w:rPr>
      </w:pPr>
      <w:r w:rsidRPr="00FD4BB3">
        <w:rPr>
          <w:rFonts w:cs="Arial"/>
          <w:b/>
          <w:bCs/>
          <w:lang w:val="es-ES"/>
        </w:rPr>
        <w:t>Decisión 14.185 a)</w:t>
      </w:r>
    </w:p>
    <w:p w14:paraId="4D5DD1BE" w14:textId="77777777" w:rsidR="00C9097E" w:rsidRPr="00FD4BB3" w:rsidRDefault="00C9097E" w:rsidP="00966AE3">
      <w:pPr>
        <w:pStyle w:val="ListParagraph"/>
        <w:spacing w:after="0" w:line="240" w:lineRule="auto"/>
        <w:rPr>
          <w:rFonts w:cs="Arial"/>
          <w:lang w:val="es-ES"/>
        </w:rPr>
      </w:pPr>
    </w:p>
    <w:p w14:paraId="53621CDC" w14:textId="7D0C858E" w:rsidR="00C9097E" w:rsidRPr="00FD4BB3" w:rsidRDefault="00C9097E" w:rsidP="00966AE3">
      <w:pPr>
        <w:widowControl w:val="0"/>
        <w:numPr>
          <w:ilvl w:val="0"/>
          <w:numId w:val="4"/>
        </w:numPr>
        <w:autoSpaceDE w:val="0"/>
        <w:autoSpaceDN w:val="0"/>
        <w:adjustRightInd w:val="0"/>
        <w:spacing w:after="0" w:line="240" w:lineRule="auto"/>
        <w:ind w:left="567" w:hanging="567"/>
        <w:contextualSpacing/>
        <w:jc w:val="both"/>
        <w:rPr>
          <w:rFonts w:cs="Arial"/>
          <w:lang w:val="es-ES"/>
        </w:rPr>
      </w:pPr>
      <w:r w:rsidRPr="00FD4BB3">
        <w:rPr>
          <w:rFonts w:cs="Arial"/>
          <w:lang w:val="es-ES"/>
        </w:rPr>
        <w:t xml:space="preserve">La Secretaría de la CMS ha revisado todas las actividades y programas que abordan la captura ilegal y no sostenible en el marco de la CMS. Esto incluye las propias Decisiones y Resoluciones de la CMS, así como los documentos derivados de los diversos </w:t>
      </w:r>
      <w:proofErr w:type="spellStart"/>
      <w:r w:rsidRPr="00FD4BB3">
        <w:rPr>
          <w:rFonts w:cs="Arial"/>
          <w:lang w:val="es-ES"/>
        </w:rPr>
        <w:t>MdE</w:t>
      </w:r>
      <w:proofErr w:type="spellEnd"/>
      <w:r w:rsidRPr="00FD4BB3">
        <w:rPr>
          <w:rFonts w:cs="Arial"/>
          <w:lang w:val="es-ES"/>
        </w:rPr>
        <w:t>, acuerdos e iniciativas específicas de especies.</w:t>
      </w:r>
    </w:p>
    <w:p w14:paraId="110AA4B7" w14:textId="77777777" w:rsidR="00C9097E" w:rsidRPr="00FD4BB3" w:rsidRDefault="00C9097E" w:rsidP="00966AE3">
      <w:pPr>
        <w:widowControl w:val="0"/>
        <w:autoSpaceDE w:val="0"/>
        <w:autoSpaceDN w:val="0"/>
        <w:adjustRightInd w:val="0"/>
        <w:spacing w:after="0" w:line="240" w:lineRule="auto"/>
        <w:ind w:left="567" w:hanging="567"/>
        <w:contextualSpacing/>
        <w:jc w:val="both"/>
        <w:rPr>
          <w:rFonts w:cs="Arial"/>
          <w:lang w:val="es-ES"/>
        </w:rPr>
      </w:pPr>
    </w:p>
    <w:p w14:paraId="3F7BA9ED" w14:textId="646C8D53" w:rsidR="004F7AEB" w:rsidRPr="00FD4BB3" w:rsidRDefault="00C9097E" w:rsidP="00966AE3">
      <w:pPr>
        <w:widowControl w:val="0"/>
        <w:numPr>
          <w:ilvl w:val="0"/>
          <w:numId w:val="4"/>
        </w:numPr>
        <w:autoSpaceDE w:val="0"/>
        <w:autoSpaceDN w:val="0"/>
        <w:adjustRightInd w:val="0"/>
        <w:spacing w:after="0" w:line="240" w:lineRule="auto"/>
        <w:ind w:left="567" w:hanging="567"/>
        <w:contextualSpacing/>
        <w:jc w:val="both"/>
        <w:rPr>
          <w:rFonts w:cs="Arial"/>
          <w:lang w:val="es-ES"/>
        </w:rPr>
      </w:pPr>
      <w:r w:rsidRPr="00FD4BB3">
        <w:rPr>
          <w:rFonts w:cs="Arial"/>
          <w:lang w:val="es-ES"/>
        </w:rPr>
        <w:t>La revisión (Anexo 1) se centra en agrupar temáticamente las distintas actividades de la CMS y presenta posibles aspectos transversales mediante el análisis de estudios de caso seleccionados. También enumera todas las actividades y programas que abordan la captura ilegal y no sostenible en el marco de la CMS y proporciona enlaces a los documentos pertinentes. </w:t>
      </w:r>
    </w:p>
    <w:p w14:paraId="14E7C458" w14:textId="77777777" w:rsidR="005C27FA" w:rsidRPr="00FD4BB3" w:rsidRDefault="005C27FA" w:rsidP="00966AE3">
      <w:pPr>
        <w:widowControl w:val="0"/>
        <w:autoSpaceDE w:val="0"/>
        <w:autoSpaceDN w:val="0"/>
        <w:adjustRightInd w:val="0"/>
        <w:spacing w:after="0" w:line="240" w:lineRule="auto"/>
        <w:ind w:hanging="567"/>
        <w:contextualSpacing/>
        <w:jc w:val="both"/>
        <w:rPr>
          <w:rFonts w:cs="Arial"/>
          <w:lang w:val="es-ES"/>
        </w:rPr>
      </w:pPr>
    </w:p>
    <w:p w14:paraId="0EDD707D" w14:textId="337682D8" w:rsidR="0077553B" w:rsidRPr="00FD4BB3" w:rsidRDefault="00DA77B5" w:rsidP="00966AE3">
      <w:pPr>
        <w:widowControl w:val="0"/>
        <w:numPr>
          <w:ilvl w:val="0"/>
          <w:numId w:val="4"/>
        </w:numPr>
        <w:autoSpaceDE w:val="0"/>
        <w:autoSpaceDN w:val="0"/>
        <w:adjustRightInd w:val="0"/>
        <w:spacing w:after="0" w:line="240" w:lineRule="auto"/>
        <w:ind w:left="567" w:hanging="567"/>
        <w:contextualSpacing/>
        <w:jc w:val="both"/>
        <w:rPr>
          <w:rFonts w:cs="Arial"/>
          <w:lang w:val="es-ES"/>
        </w:rPr>
      </w:pPr>
      <w:r w:rsidRPr="00FD4BB3">
        <w:rPr>
          <w:rFonts w:cs="Arial"/>
          <w:lang w:val="es-ES"/>
        </w:rPr>
        <w:t xml:space="preserve">La revisión desempeña una función importante en el cumplimiento de la Meta 4.1 del </w:t>
      </w:r>
      <w:hyperlink r:id="rId17">
        <w:r w:rsidR="00C9097E" w:rsidRPr="00FD4BB3">
          <w:rPr>
            <w:rStyle w:val="Hyperlink"/>
            <w:rFonts w:cs="Arial"/>
            <w:lang w:val="es-ES"/>
          </w:rPr>
          <w:t>Plan Estratégico de Samarcanda para las Especies Migratorias 2024-2032</w:t>
        </w:r>
      </w:hyperlink>
      <w:r w:rsidRPr="00FD4BB3">
        <w:rPr>
          <w:rFonts w:cs="Arial"/>
          <w:lang w:val="es-ES"/>
        </w:rPr>
        <w:t>. Las recomendaciones de la revisión se han incorporado en las nuevas Decisiones y en la propuesta de revisión de la Resolución 11.31.</w:t>
      </w:r>
    </w:p>
    <w:p w14:paraId="1212B3CD" w14:textId="77777777" w:rsidR="0077553B" w:rsidRPr="00FD4BB3" w:rsidRDefault="0077553B" w:rsidP="00966AE3">
      <w:pPr>
        <w:widowControl w:val="0"/>
        <w:autoSpaceDE w:val="0"/>
        <w:autoSpaceDN w:val="0"/>
        <w:adjustRightInd w:val="0"/>
        <w:spacing w:after="0" w:line="240" w:lineRule="auto"/>
        <w:contextualSpacing/>
        <w:jc w:val="both"/>
        <w:rPr>
          <w:rFonts w:cs="Arial"/>
          <w:lang w:val="es-ES"/>
        </w:rPr>
      </w:pPr>
    </w:p>
    <w:p w14:paraId="2C3A6719" w14:textId="2DDAE858" w:rsidR="00DA77B5" w:rsidRPr="00FD4BB3" w:rsidRDefault="00DA77B5" w:rsidP="00966AE3">
      <w:pPr>
        <w:widowControl w:val="0"/>
        <w:autoSpaceDE w:val="0"/>
        <w:autoSpaceDN w:val="0"/>
        <w:adjustRightInd w:val="0"/>
        <w:spacing w:after="0" w:line="240" w:lineRule="auto"/>
        <w:rPr>
          <w:rFonts w:cs="Arial"/>
          <w:b/>
          <w:bCs/>
          <w:lang w:val="es-ES"/>
        </w:rPr>
      </w:pPr>
      <w:r w:rsidRPr="00FD4BB3">
        <w:rPr>
          <w:rFonts w:cs="Arial"/>
          <w:b/>
          <w:bCs/>
          <w:lang w:val="es-ES"/>
        </w:rPr>
        <w:t>Decisión 14.185 b)</w:t>
      </w:r>
    </w:p>
    <w:p w14:paraId="64E88391" w14:textId="77777777" w:rsidR="00C9097E" w:rsidRPr="00FD4BB3" w:rsidRDefault="00C9097E" w:rsidP="00966AE3">
      <w:pPr>
        <w:widowControl w:val="0"/>
        <w:autoSpaceDE w:val="0"/>
        <w:autoSpaceDN w:val="0"/>
        <w:adjustRightInd w:val="0"/>
        <w:spacing w:after="0" w:line="240" w:lineRule="auto"/>
        <w:jc w:val="both"/>
        <w:rPr>
          <w:rFonts w:cs="Arial"/>
          <w:lang w:val="es-ES"/>
        </w:rPr>
      </w:pPr>
    </w:p>
    <w:p w14:paraId="59AE0E90" w14:textId="559EA737" w:rsidR="000A6BF4" w:rsidRPr="00FD4BB3" w:rsidRDefault="00FF499C"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Debido al breve período entre sesiones y a la falta de recursos externos, la Secretaría, con el apoyo del Grupo de Trabajo del Consejo Científico sobre Captura Ilegal y No Sostenible, preparó un análisis</w:t>
      </w:r>
      <w:r w:rsidRPr="00FD4BB3">
        <w:rPr>
          <w:rFonts w:cs="Arial"/>
          <w:i/>
          <w:iCs/>
          <w:lang w:val="es-ES"/>
        </w:rPr>
        <w:t xml:space="preserve"> </w:t>
      </w:r>
      <w:r w:rsidRPr="00FD4BB3">
        <w:rPr>
          <w:rFonts w:cs="Arial"/>
          <w:lang w:val="es-ES"/>
        </w:rPr>
        <w:t xml:space="preserve">preliminar </w:t>
      </w:r>
      <w:r w:rsidR="00FC380D" w:rsidRPr="00983930">
        <w:rPr>
          <w:rFonts w:cs="Arial"/>
          <w:lang w:val="es-ES"/>
        </w:rPr>
        <w:t>(</w:t>
      </w:r>
      <w:proofErr w:type="spellStart"/>
      <w:r w:rsidR="00983930">
        <w:rPr>
          <w:rFonts w:cs="Arial"/>
          <w:lang w:val="es-ES"/>
        </w:rPr>
        <w:t>veáse</w:t>
      </w:r>
      <w:proofErr w:type="spellEnd"/>
      <w:r w:rsidR="00513C0D" w:rsidRPr="00983930">
        <w:rPr>
          <w:rFonts w:cs="Arial"/>
          <w:lang w:val="es-ES"/>
        </w:rPr>
        <w:t xml:space="preserve"> </w:t>
      </w:r>
      <w:hyperlink r:id="rId18" w:history="1">
        <w:r w:rsidR="00983930" w:rsidRPr="00983930">
          <w:rPr>
            <w:rStyle w:val="Hyperlink"/>
            <w:rFonts w:cs="Arial"/>
            <w:lang w:val="es-ES"/>
          </w:rPr>
          <w:t>UNEP/CMS/COP15/</w:t>
        </w:r>
        <w:proofErr w:type="spellStart"/>
        <w:r w:rsidR="00983930" w:rsidRPr="00983930">
          <w:rPr>
            <w:rStyle w:val="Hyperlink"/>
            <w:rFonts w:cs="Arial"/>
            <w:lang w:val="es-ES"/>
          </w:rPr>
          <w:t>Inf</w:t>
        </w:r>
        <w:proofErr w:type="spellEnd"/>
        <w:r w:rsidR="00983930" w:rsidRPr="00983930">
          <w:rPr>
            <w:rStyle w:val="Hyperlink"/>
            <w:rFonts w:cs="Arial"/>
            <w:lang w:val="es-ES"/>
          </w:rPr>
          <w:t>. 28.1a</w:t>
        </w:r>
      </w:hyperlink>
      <w:r w:rsidR="00983930" w:rsidRPr="00FD4BB3">
        <w:rPr>
          <w:rFonts w:cs="Arial"/>
          <w:lang w:val="es-ES"/>
        </w:rPr>
        <w:t xml:space="preserve"> </w:t>
      </w:r>
      <w:r w:rsidRPr="00FD4BB3">
        <w:rPr>
          <w:rFonts w:cs="Arial"/>
          <w:lang w:val="es-ES"/>
        </w:rPr>
        <w:t>y el Anexo 2 para el resumen y las recomendaciones) a fin de examinar lo siguiente:</w:t>
      </w:r>
    </w:p>
    <w:p w14:paraId="571330C9" w14:textId="77777777" w:rsidR="000A6BF4" w:rsidRPr="00FD4BB3" w:rsidRDefault="000A6BF4" w:rsidP="00966AE3">
      <w:pPr>
        <w:widowControl w:val="0"/>
        <w:autoSpaceDE w:val="0"/>
        <w:autoSpaceDN w:val="0"/>
        <w:adjustRightInd w:val="0"/>
        <w:spacing w:after="0" w:line="240" w:lineRule="auto"/>
        <w:ind w:left="360"/>
        <w:jc w:val="both"/>
        <w:rPr>
          <w:rFonts w:cs="Arial"/>
          <w:lang w:val="es-ES"/>
        </w:rPr>
      </w:pPr>
    </w:p>
    <w:p w14:paraId="57A97C87" w14:textId="22E33492" w:rsidR="000A6BF4" w:rsidRPr="00FD4BB3" w:rsidRDefault="008C66E8" w:rsidP="005C27FA">
      <w:pPr>
        <w:pStyle w:val="ListParagraph"/>
        <w:widowControl w:val="0"/>
        <w:numPr>
          <w:ilvl w:val="0"/>
          <w:numId w:val="29"/>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l</w:t>
      </w:r>
      <w:r w:rsidR="00C9097E" w:rsidRPr="00FD4BB3">
        <w:rPr>
          <w:rFonts w:cs="Arial"/>
          <w:lang w:val="es-ES"/>
        </w:rPr>
        <w:t xml:space="preserve">os principales impulsores y la magnitud de la captura ilegal y no sostenible de especies incluidas en los Apéndices I y II de la CMS; </w:t>
      </w:r>
    </w:p>
    <w:p w14:paraId="4E46D94D" w14:textId="505AA22A" w:rsidR="000A6BF4" w:rsidRPr="00FD4BB3" w:rsidRDefault="008C66E8" w:rsidP="005C27FA">
      <w:pPr>
        <w:pStyle w:val="ListParagraph"/>
        <w:widowControl w:val="0"/>
        <w:numPr>
          <w:ilvl w:val="0"/>
          <w:numId w:val="29"/>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l</w:t>
      </w:r>
      <w:r w:rsidR="00C9097E" w:rsidRPr="00FD4BB3">
        <w:rPr>
          <w:rFonts w:cs="Arial"/>
          <w:lang w:val="es-ES"/>
        </w:rPr>
        <w:t xml:space="preserve">as medidas empleadas por las Partes, no Partes, ONG y organizaciones internacionales, intergubernamentales y regionales pertinentes, tales como la CITES, el CDB y los organismos regionales de pesca (ORP), incluidos los organismos regionales de ordenación pesquera (OROP), destinadas a garantizar que la captura de vida silvestre sea legal y sostenible; </w:t>
      </w:r>
    </w:p>
    <w:p w14:paraId="35A3D8DB" w14:textId="5C00A8E8" w:rsidR="000A6BF4" w:rsidRPr="00FD4BB3" w:rsidRDefault="008C66E8" w:rsidP="005C27FA">
      <w:pPr>
        <w:pStyle w:val="ListParagraph"/>
        <w:widowControl w:val="0"/>
        <w:numPr>
          <w:ilvl w:val="0"/>
          <w:numId w:val="29"/>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l</w:t>
      </w:r>
      <w:r w:rsidR="00FF499C" w:rsidRPr="00FD4BB3">
        <w:rPr>
          <w:rFonts w:cs="Arial"/>
          <w:lang w:val="es-ES"/>
        </w:rPr>
        <w:t xml:space="preserve">os estudios de caso identificados sobre prácticas eficaces; y </w:t>
      </w:r>
    </w:p>
    <w:p w14:paraId="417F13ED" w14:textId="06D509AE" w:rsidR="000A6BF4" w:rsidRPr="00FD4BB3" w:rsidRDefault="008C66E8" w:rsidP="005C27FA">
      <w:pPr>
        <w:pStyle w:val="ListParagraph"/>
        <w:widowControl w:val="0"/>
        <w:numPr>
          <w:ilvl w:val="0"/>
          <w:numId w:val="29"/>
        </w:numPr>
        <w:autoSpaceDE w:val="0"/>
        <w:autoSpaceDN w:val="0"/>
        <w:adjustRightInd w:val="0"/>
        <w:spacing w:after="0" w:line="240" w:lineRule="auto"/>
        <w:ind w:left="1080" w:hanging="540"/>
        <w:jc w:val="both"/>
        <w:rPr>
          <w:rFonts w:cs="Arial"/>
          <w:lang w:val="es-ES"/>
        </w:rPr>
      </w:pPr>
      <w:r w:rsidRPr="00FD4BB3">
        <w:rPr>
          <w:rFonts w:cs="Arial"/>
          <w:lang w:val="es-ES"/>
        </w:rPr>
        <w:t>l</w:t>
      </w:r>
      <w:r w:rsidR="00C9097E" w:rsidRPr="00FD4BB3">
        <w:rPr>
          <w:rFonts w:cs="Arial"/>
          <w:lang w:val="es-ES"/>
        </w:rPr>
        <w:t>as prioridades para aumentar la capacidad de las Partes en materia de seguimiento y aplicación de la legislación y reglamentación nacionales, y de otras medidas relacionadas con la captura de especies migratorias.</w:t>
      </w:r>
    </w:p>
    <w:p w14:paraId="01A0FA69" w14:textId="77777777" w:rsidR="000A6BF4" w:rsidRPr="00FD4BB3" w:rsidRDefault="000A6BF4" w:rsidP="00966AE3">
      <w:pPr>
        <w:pStyle w:val="ListParagraph"/>
        <w:widowControl w:val="0"/>
        <w:autoSpaceDE w:val="0"/>
        <w:autoSpaceDN w:val="0"/>
        <w:adjustRightInd w:val="0"/>
        <w:spacing w:after="0" w:line="240" w:lineRule="auto"/>
        <w:ind w:left="757"/>
        <w:jc w:val="both"/>
        <w:rPr>
          <w:rFonts w:cs="Arial"/>
          <w:lang w:val="es-ES"/>
        </w:rPr>
      </w:pPr>
    </w:p>
    <w:p w14:paraId="41E91B13" w14:textId="640F2294" w:rsidR="00FF499C" w:rsidRPr="00FD4BB3" w:rsidRDefault="0079290F" w:rsidP="00966AE3">
      <w:pPr>
        <w:widowControl w:val="0"/>
        <w:autoSpaceDE w:val="0"/>
        <w:autoSpaceDN w:val="0"/>
        <w:adjustRightInd w:val="0"/>
        <w:spacing w:after="0" w:line="240" w:lineRule="auto"/>
        <w:ind w:left="540"/>
        <w:jc w:val="both"/>
        <w:rPr>
          <w:rFonts w:cs="Arial"/>
          <w:lang w:val="es-ES"/>
        </w:rPr>
      </w:pPr>
      <w:r w:rsidRPr="00FD4BB3">
        <w:rPr>
          <w:rFonts w:cs="Arial"/>
          <w:lang w:val="es-ES"/>
        </w:rPr>
        <w:t>No hubo tiempo ni financiación suficiente para llevar a cabo la revisión de los impactos de la captura ilegal y no sostenible sobre las especies incluidas en la CMS. El análisis tiene por objeto allanar el camino hacia un estudio más profundo después de la COP15.</w:t>
      </w:r>
    </w:p>
    <w:p w14:paraId="388DF61E" w14:textId="77777777" w:rsidR="00FF499C" w:rsidRPr="00FD4BB3" w:rsidRDefault="00FF499C" w:rsidP="00966AE3">
      <w:pPr>
        <w:widowControl w:val="0"/>
        <w:autoSpaceDE w:val="0"/>
        <w:autoSpaceDN w:val="0"/>
        <w:adjustRightInd w:val="0"/>
        <w:spacing w:after="0" w:line="240" w:lineRule="auto"/>
        <w:ind w:left="360"/>
        <w:jc w:val="both"/>
        <w:rPr>
          <w:rFonts w:cs="Arial"/>
          <w:lang w:val="es-ES"/>
        </w:rPr>
      </w:pPr>
    </w:p>
    <w:p w14:paraId="40AC0416" w14:textId="45E60EFA" w:rsidR="00FF499C" w:rsidRPr="00FD4BB3" w:rsidRDefault="00FF499C"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El 22 de julio de 2025 se publicó la </w:t>
      </w:r>
      <w:hyperlink r:id="rId19">
        <w:r w:rsidR="00FC380D" w:rsidRPr="00FD4BB3">
          <w:rPr>
            <w:rStyle w:val="Hyperlink"/>
            <w:rFonts w:cs="Arial"/>
            <w:lang w:val="es-ES"/>
          </w:rPr>
          <w:t>Notificación 2025/019</w:t>
        </w:r>
      </w:hyperlink>
      <w:r w:rsidRPr="00FD4BB3">
        <w:rPr>
          <w:rFonts w:cs="Arial"/>
          <w:lang w:val="es-ES"/>
        </w:rPr>
        <w:t xml:space="preserve"> solicitando ejemplos de medidas adoptadas por las Partes para los fines del análisis. Al redactarse el presente documento, ya se habían recibido e integrado varias presentaciones en el análisis preliminar. Se proporcionará una actualización si se reciben respuestas adicionales.</w:t>
      </w:r>
    </w:p>
    <w:p w14:paraId="074CB042" w14:textId="77777777" w:rsidR="009D5090" w:rsidRPr="00FD4BB3" w:rsidRDefault="009D5090" w:rsidP="00966AE3">
      <w:pPr>
        <w:pStyle w:val="ListParagraph"/>
        <w:spacing w:after="0" w:line="240" w:lineRule="auto"/>
        <w:ind w:left="540" w:hanging="540"/>
        <w:rPr>
          <w:rFonts w:cs="Arial"/>
          <w:lang w:val="es-ES"/>
        </w:rPr>
      </w:pPr>
    </w:p>
    <w:p w14:paraId="5CB25849" w14:textId="70E1115C" w:rsidR="00984ECD" w:rsidRPr="00FD4BB3" w:rsidRDefault="009D5090"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lastRenderedPageBreak/>
        <w:t xml:space="preserve">Además, gracias a la financiación de Suiza, la Secretaría encargó a BirdLife International la preparación de una revisión sobre los </w:t>
      </w:r>
      <w:r w:rsidR="00A64ABD" w:rsidRPr="00FD4BB3">
        <w:rPr>
          <w:rFonts w:cs="Arial"/>
          <w:i/>
          <w:iCs/>
          <w:lang w:val="es-ES"/>
        </w:rPr>
        <w:t>Impactos de la captura y el comercio de aves migratorias para consumo en África-Eurasia</w:t>
      </w:r>
      <w:r w:rsidRPr="00FD4BB3">
        <w:rPr>
          <w:rFonts w:cs="Arial"/>
          <w:lang w:val="es-ES"/>
        </w:rPr>
        <w:t xml:space="preserve">. El proyecto final fue entregado por BirdLife International en octubre de 2025 (véase el resumen ejecutivo en el Anexo 3; informe completo en UNEP/CMS/COP15/Inf.28.1.2). El estudio evaluó todas las especies aviarias </w:t>
      </w:r>
      <w:proofErr w:type="spellStart"/>
      <w:r w:rsidRPr="00FD4BB3">
        <w:rPr>
          <w:rFonts w:cs="Arial"/>
          <w:lang w:val="es-ES"/>
        </w:rPr>
        <w:t>afroeuroasiáticas</w:t>
      </w:r>
      <w:proofErr w:type="spellEnd"/>
      <w:r w:rsidRPr="00FD4BB3">
        <w:rPr>
          <w:rFonts w:cs="Arial"/>
          <w:lang w:val="es-ES"/>
        </w:rPr>
        <w:t xml:space="preserve"> incluidas a nivel de especie en los Apéndices I y II de la CMS, así como aquellas de la lista de posibles taxones aviarios para inclusión, aprobada por la COP14 de la CMS (Resolución 14.20). Los resultados ponen de relieve la urgente necesidad de esfuerzos de conservación coordinados, marcos jurídicos mejorados y una mayor recopilación y notificación de datos para abordar la captura y el comercio no sostenibles de aves migratorias con fines de consumo. En total, se registró el consumo del 70 % de las especies incluidas en la CMS, con proporciones más altas en las especies del Apéndice I únicamente (95 %) frente a las del Apéndice II únicamente o las de la lista potencial (61 %). Se registró el consumo de especies </w:t>
      </w:r>
      <w:r w:rsidR="004E08F5" w:rsidRPr="00FD4BB3">
        <w:rPr>
          <w:rFonts w:cs="Arial"/>
          <w:color w:val="000000" w:themeColor="text1"/>
          <w:lang w:val="es-ES"/>
        </w:rPr>
        <w:t xml:space="preserve">incluidas en la CMS en el 68 % de los países del área </w:t>
      </w:r>
      <w:proofErr w:type="spellStart"/>
      <w:r w:rsidR="004E08F5" w:rsidRPr="00FD4BB3">
        <w:rPr>
          <w:rFonts w:cs="Arial"/>
          <w:color w:val="000000" w:themeColor="text1"/>
          <w:lang w:val="es-ES"/>
        </w:rPr>
        <w:t>afroeuroasiática</w:t>
      </w:r>
      <w:proofErr w:type="spellEnd"/>
      <w:r w:rsidR="004E08F5" w:rsidRPr="00FD4BB3">
        <w:rPr>
          <w:rFonts w:cs="Arial"/>
          <w:color w:val="000000" w:themeColor="text1"/>
          <w:lang w:val="es-ES"/>
        </w:rPr>
        <w:t xml:space="preserve"> de distribución. En cuanto a los </w:t>
      </w:r>
      <w:r w:rsidRPr="00FD4BB3">
        <w:rPr>
          <w:rFonts w:cs="Arial"/>
          <w:lang w:val="es-ES"/>
        </w:rPr>
        <w:t>impactos directos, el estudio concluyó que el 72 % de las especies incluidas en la CMS y evaluadas presentaban poblaciones decrecientes a nivel mundial, y que el 81 % de estas especies estaban amenazadas por la caza, con un 56 % utilizadas además como alimento. En conjunto, el 42 % de las especies registradas en la revisión sistemática fueron notificadas como objeto de captura en niveles no sostenibles. En el contexto de la gobernanza y la protección jurídica, el estudio halló que el 80 % de la captura para consumo se consid</w:t>
      </w:r>
      <w:r w:rsidR="007C7BA6" w:rsidRPr="00FD4BB3">
        <w:rPr>
          <w:rFonts w:cs="Arial"/>
          <w:lang w:val="es-ES"/>
        </w:rPr>
        <w:t xml:space="preserve">eraba ilegal. Solo 20 de las </w:t>
      </w:r>
      <w:r w:rsidR="007C7BA6" w:rsidRPr="00FD4BB3">
        <w:rPr>
          <w:lang w:val="es-ES"/>
        </w:rPr>
        <w:t>72 </w:t>
      </w:r>
      <w:r w:rsidRPr="00FD4BB3">
        <w:rPr>
          <w:lang w:val="es-ES"/>
        </w:rPr>
        <w:t>especies</w:t>
      </w:r>
      <w:r w:rsidRPr="00FD4BB3">
        <w:rPr>
          <w:rFonts w:cs="Arial"/>
          <w:lang w:val="es-ES"/>
        </w:rPr>
        <w:t xml:space="preserve"> del Apéndice I contaban con una protección nacional del 100 % comunicada por las Partes de la CMS.</w:t>
      </w:r>
    </w:p>
    <w:p w14:paraId="10371BCF" w14:textId="77777777" w:rsidR="005C27FA" w:rsidRPr="00FD4BB3" w:rsidRDefault="005C27FA" w:rsidP="00966AE3">
      <w:pPr>
        <w:widowControl w:val="0"/>
        <w:autoSpaceDE w:val="0"/>
        <w:autoSpaceDN w:val="0"/>
        <w:adjustRightInd w:val="0"/>
        <w:spacing w:after="0" w:line="240" w:lineRule="auto"/>
        <w:ind w:left="540" w:hanging="540"/>
        <w:jc w:val="both"/>
        <w:rPr>
          <w:rFonts w:cs="Arial"/>
          <w:b/>
          <w:bCs/>
          <w:lang w:val="es-ES"/>
        </w:rPr>
      </w:pPr>
    </w:p>
    <w:p w14:paraId="1905480D" w14:textId="2D328F05" w:rsidR="00FC380D" w:rsidRPr="00FD4BB3" w:rsidRDefault="00FC380D" w:rsidP="00966AE3">
      <w:pPr>
        <w:widowControl w:val="0"/>
        <w:autoSpaceDE w:val="0"/>
        <w:autoSpaceDN w:val="0"/>
        <w:adjustRightInd w:val="0"/>
        <w:spacing w:after="0" w:line="240" w:lineRule="auto"/>
        <w:ind w:left="540" w:hanging="540"/>
        <w:jc w:val="both"/>
        <w:rPr>
          <w:rFonts w:cs="Arial"/>
          <w:b/>
          <w:bCs/>
          <w:lang w:val="es-ES"/>
        </w:rPr>
      </w:pPr>
      <w:r w:rsidRPr="00FD4BB3">
        <w:rPr>
          <w:rFonts w:cs="Arial"/>
          <w:b/>
          <w:bCs/>
          <w:lang w:val="es-ES"/>
        </w:rPr>
        <w:t>Decisión 14.185 c)</w:t>
      </w:r>
    </w:p>
    <w:p w14:paraId="1354E279" w14:textId="77777777" w:rsidR="00FC380D" w:rsidRPr="00FD4BB3" w:rsidRDefault="00FC380D" w:rsidP="00966AE3">
      <w:pPr>
        <w:widowControl w:val="0"/>
        <w:autoSpaceDE w:val="0"/>
        <w:autoSpaceDN w:val="0"/>
        <w:adjustRightInd w:val="0"/>
        <w:spacing w:after="0" w:line="240" w:lineRule="auto"/>
        <w:ind w:left="540" w:hanging="540"/>
        <w:jc w:val="both"/>
        <w:rPr>
          <w:rFonts w:cs="Arial"/>
          <w:lang w:val="es-ES"/>
        </w:rPr>
      </w:pPr>
    </w:p>
    <w:p w14:paraId="01668130" w14:textId="2210AAF2" w:rsidR="00C9097E" w:rsidRPr="00FD4BB3" w:rsidRDefault="00FC380D"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En abril de 2025, la Secretaría contrató a un consultor para elaborar una Iniciativa Mundial sobre la captura ilegal y no sostenible de especies migratorias, presentada en la COP14, destinada a apoyar a las Partes y a las partes interesadas en la lucha contra la captura ilegal y no sostenible de especies migratorias, así como a concienciar sobre esta cuestión entre las Partes y las partes interesadas y en los foros regionales y mundiales.</w:t>
      </w:r>
    </w:p>
    <w:p w14:paraId="732B18C2" w14:textId="77777777" w:rsidR="00FC380D" w:rsidRPr="00FD4BB3" w:rsidRDefault="00FC380D" w:rsidP="00966AE3">
      <w:pPr>
        <w:widowControl w:val="0"/>
        <w:autoSpaceDE w:val="0"/>
        <w:autoSpaceDN w:val="0"/>
        <w:adjustRightInd w:val="0"/>
        <w:spacing w:after="0" w:line="240" w:lineRule="auto"/>
        <w:ind w:left="540" w:hanging="540"/>
        <w:jc w:val="both"/>
        <w:rPr>
          <w:rFonts w:cs="Arial"/>
          <w:lang w:val="es-ES"/>
        </w:rPr>
      </w:pPr>
    </w:p>
    <w:p w14:paraId="073255A3" w14:textId="543A274B" w:rsidR="00DD1EE9" w:rsidRPr="00FD4BB3" w:rsidRDefault="00FC380D"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La iniciativa propuesta se presentó en el </w:t>
      </w:r>
      <w:hyperlink r:id="rId20">
        <w:r w:rsidRPr="00FD4BB3">
          <w:rPr>
            <w:rStyle w:val="Hyperlink"/>
            <w:rFonts w:cs="Arial"/>
            <w:lang w:val="es-ES"/>
          </w:rPr>
          <w:t>Taller Mundial sobre Legislación de la CMS</w:t>
        </w:r>
      </w:hyperlink>
      <w:r w:rsidRPr="00FD4BB3">
        <w:rPr>
          <w:rFonts w:cs="Arial"/>
          <w:lang w:val="es-ES"/>
        </w:rPr>
        <w:t xml:space="preserve"> celebrado en junio de 2025. Durante el taller, se destacó que la iniciativa se estableció en respuesta a la creciente amenaza que representa la captura nacional de especies migratorias, señalando que la sobreexplotación es actualmente la principal amenaza para muchas especies incluidas en la CMS, superando a menudo la pérdida de hábitat. La iniciativa fue acogida con beneplácito por varios participantes del taller, uno de los cuales destacó su importancia y oportunidad respecto de la aplicación de la Meta 5 del KMGBF. </w:t>
      </w:r>
    </w:p>
    <w:p w14:paraId="1FE1FA6B" w14:textId="77777777" w:rsidR="00485160" w:rsidRPr="00FD4BB3" w:rsidRDefault="00485160" w:rsidP="00966AE3">
      <w:pPr>
        <w:widowControl w:val="0"/>
        <w:autoSpaceDE w:val="0"/>
        <w:autoSpaceDN w:val="0"/>
        <w:adjustRightInd w:val="0"/>
        <w:spacing w:after="0" w:line="240" w:lineRule="auto"/>
        <w:ind w:left="540" w:hanging="540"/>
        <w:jc w:val="both"/>
        <w:rPr>
          <w:rFonts w:cs="Arial"/>
          <w:lang w:val="es-ES"/>
        </w:rPr>
      </w:pPr>
    </w:p>
    <w:p w14:paraId="1C6A6799" w14:textId="4E1E1C9C" w:rsidR="00E01F5F" w:rsidRPr="00FD4BB3" w:rsidRDefault="00485160"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La iniciativa propuesta también se presentó en la reunión de julio de 2025 de la </w:t>
      </w:r>
      <w:hyperlink r:id="rId21">
        <w:r w:rsidR="009D2182" w:rsidRPr="00FD4BB3">
          <w:rPr>
            <w:rStyle w:val="Hyperlink"/>
            <w:rFonts w:cs="Arial"/>
            <w:lang w:val="es-ES"/>
          </w:rPr>
          <w:t>Asociación de Colaboración sobre Manejo Sostenible de la Fauna Silvestre</w:t>
        </w:r>
      </w:hyperlink>
      <w:r w:rsidRPr="00FD4BB3">
        <w:rPr>
          <w:rFonts w:cs="Arial"/>
          <w:lang w:val="es-ES"/>
        </w:rPr>
        <w:t xml:space="preserve"> (CPW, por sus siglas en inglés). La CPW es una asociación voluntaria de 14 organizaciones internacionales que promueven el uso sostenible y la conservación de los recursos de vida silvestre. Establecida en marzo de 2013 en Bangkok (Tailandia), la CPW ofrece una plataforma para abordar cuestiones de gestión de la vida silvestre que requieren respuestas nacionales y supranacionales, y trabaja para promover y aumentar la cooperación y la coordinación en materia de gestión sostenible de la vida silvestre entre sus miembros y asociados. La Secretaría está explorando colaboraciones de la Iniciativa </w:t>
      </w:r>
      <w:r w:rsidR="237222FC" w:rsidRPr="00FD4BB3">
        <w:rPr>
          <w:rFonts w:cs="Arial"/>
          <w:color w:val="000000" w:themeColor="text1"/>
          <w:lang w:val="es-ES"/>
        </w:rPr>
        <w:t xml:space="preserve">con los miembros </w:t>
      </w:r>
      <w:r w:rsidRPr="00FD4BB3">
        <w:rPr>
          <w:rFonts w:cs="Arial"/>
          <w:lang w:val="es-ES"/>
        </w:rPr>
        <w:t xml:space="preserve">de la CPW. </w:t>
      </w:r>
    </w:p>
    <w:p w14:paraId="391510DB" w14:textId="77777777" w:rsidR="00E01F5F" w:rsidRDefault="00E01F5F" w:rsidP="00966AE3">
      <w:pPr>
        <w:pStyle w:val="ListParagraph"/>
        <w:spacing w:after="0" w:line="240" w:lineRule="auto"/>
        <w:ind w:left="540" w:hanging="540"/>
        <w:rPr>
          <w:rFonts w:cs="Arial"/>
          <w:lang w:val="es-ES"/>
        </w:rPr>
      </w:pPr>
    </w:p>
    <w:p w14:paraId="7B75CAC2" w14:textId="77777777" w:rsidR="008F6FED" w:rsidRPr="00FD4BB3" w:rsidRDefault="008F6FED" w:rsidP="00966AE3">
      <w:pPr>
        <w:pStyle w:val="ListParagraph"/>
        <w:spacing w:after="0" w:line="240" w:lineRule="auto"/>
        <w:ind w:left="540" w:hanging="540"/>
        <w:rPr>
          <w:rFonts w:cs="Arial"/>
          <w:lang w:val="es-ES"/>
        </w:rPr>
      </w:pPr>
    </w:p>
    <w:p w14:paraId="539828C2" w14:textId="4A5B369A" w:rsidR="002660CE" w:rsidRPr="00FD4BB3" w:rsidRDefault="00FB453D"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lastRenderedPageBreak/>
        <w:t xml:space="preserve">La iniciativa propuesta tiene por objeto apoyar los trabajos destinados a abordar la captura ilegal y no sostenible de especies migratorias aprovechando los esfuerzos existentes para subsanar lagunas y prioridades. Las áreas fundamentales de trabajo son: </w:t>
      </w:r>
    </w:p>
    <w:p w14:paraId="15A80DE3" w14:textId="77777777" w:rsidR="002660CE" w:rsidRPr="00FD4BB3" w:rsidRDefault="002660CE" w:rsidP="00966AE3">
      <w:pPr>
        <w:widowControl w:val="0"/>
        <w:autoSpaceDE w:val="0"/>
        <w:autoSpaceDN w:val="0"/>
        <w:adjustRightInd w:val="0"/>
        <w:spacing w:after="0" w:line="240" w:lineRule="auto"/>
        <w:jc w:val="both"/>
        <w:rPr>
          <w:rFonts w:cs="Arial"/>
          <w:lang w:val="es-ES"/>
        </w:rPr>
      </w:pPr>
    </w:p>
    <w:p w14:paraId="13E0B0E2" w14:textId="4D3DC293" w:rsidR="002660CE" w:rsidRPr="00FD4BB3" w:rsidRDefault="00CB4ECE" w:rsidP="005C27FA">
      <w:pPr>
        <w:pStyle w:val="ListParagraph"/>
        <w:widowControl w:val="0"/>
        <w:numPr>
          <w:ilvl w:val="0"/>
          <w:numId w:val="30"/>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identificar y abordar las lagunas normativas, jurídicas y de aplicación relacionadas con la caza nacional a nivel de los Estados; </w:t>
      </w:r>
    </w:p>
    <w:p w14:paraId="4A7F40BA" w14:textId="555E4EA7" w:rsidR="002660CE" w:rsidRPr="00FD4BB3" w:rsidRDefault="00CB4ECE" w:rsidP="005C27FA">
      <w:pPr>
        <w:pStyle w:val="ListParagraph"/>
        <w:widowControl w:val="0"/>
        <w:numPr>
          <w:ilvl w:val="0"/>
          <w:numId w:val="30"/>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mejorar los sistemas de datos y conocimientos para comprender el uso nacional, las cadenas de suministro y los umbrales de sostenibilidad; </w:t>
      </w:r>
    </w:p>
    <w:p w14:paraId="1E9EC24C" w14:textId="1DFC40ED" w:rsidR="002660CE" w:rsidRPr="00FD4BB3" w:rsidRDefault="00CB4ECE" w:rsidP="005C27FA">
      <w:pPr>
        <w:pStyle w:val="ListParagraph"/>
        <w:widowControl w:val="0"/>
        <w:numPr>
          <w:ilvl w:val="0"/>
          <w:numId w:val="30"/>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apoyar la participación de las partes interesadas, en particular de las comunidades locales, los Pueblos Indígenas y las autoridades nacionales; </w:t>
      </w:r>
    </w:p>
    <w:p w14:paraId="685B13D7" w14:textId="715378EB" w:rsidR="002660CE" w:rsidRPr="00FD4BB3" w:rsidRDefault="00DD65EF" w:rsidP="005C27FA">
      <w:pPr>
        <w:pStyle w:val="ListParagraph"/>
        <w:widowControl w:val="0"/>
        <w:numPr>
          <w:ilvl w:val="0"/>
          <w:numId w:val="30"/>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reforzar la educación, la divulgación y la concienciación intersectorial para fomentar la comprensión de las amenazas y las soluciones relacionadas con la captura ilegal y no sostenible; y </w:t>
      </w:r>
    </w:p>
    <w:p w14:paraId="2E900E5E" w14:textId="2A52D1BF" w:rsidR="00F07230" w:rsidRPr="00FD4BB3" w:rsidRDefault="00F07230" w:rsidP="005C27FA">
      <w:pPr>
        <w:pStyle w:val="ListParagraph"/>
        <w:widowControl w:val="0"/>
        <w:numPr>
          <w:ilvl w:val="0"/>
          <w:numId w:val="30"/>
        </w:numPr>
        <w:autoSpaceDE w:val="0"/>
        <w:autoSpaceDN w:val="0"/>
        <w:adjustRightInd w:val="0"/>
        <w:spacing w:after="0" w:line="240" w:lineRule="auto"/>
        <w:ind w:left="1080" w:hanging="540"/>
        <w:jc w:val="both"/>
        <w:rPr>
          <w:rFonts w:cs="Arial"/>
          <w:lang w:val="es-ES"/>
        </w:rPr>
      </w:pPr>
      <w:r w:rsidRPr="00FD4BB3">
        <w:rPr>
          <w:rFonts w:cs="Arial"/>
          <w:lang w:val="es-ES"/>
        </w:rPr>
        <w:t>fortalecer las capacidades institucionales para supervisar, regular y hacer cumplir las disposiciones relacionadas con la captura ilegal y no sostenible de especies incluidas en la CMS.</w:t>
      </w:r>
    </w:p>
    <w:p w14:paraId="2EAA7656" w14:textId="77777777" w:rsidR="00F07230" w:rsidRPr="00FD4BB3" w:rsidRDefault="00F07230" w:rsidP="00966AE3">
      <w:pPr>
        <w:pStyle w:val="ListParagraph"/>
        <w:spacing w:after="0" w:line="240" w:lineRule="auto"/>
        <w:rPr>
          <w:rFonts w:cs="Arial"/>
          <w:lang w:val="es-ES"/>
        </w:rPr>
      </w:pPr>
    </w:p>
    <w:p w14:paraId="4C70E4B5" w14:textId="46456853" w:rsidR="00FB453D" w:rsidRPr="00FD4BB3" w:rsidRDefault="00884F7D"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La iniciativa propuesta procurará trabajar con actores clave como la CITES, la FAO, los Convenios y Planes de Acción sobre Mares Regionales (RSCAP, por sus siglas en inglés), las OROP, el PNUD y la UNODC, así como con ONG pertinentes.</w:t>
      </w:r>
    </w:p>
    <w:p w14:paraId="52B2B18F" w14:textId="77777777" w:rsidR="00F6025B" w:rsidRPr="00FD4BB3" w:rsidRDefault="00F6025B" w:rsidP="00966AE3">
      <w:pPr>
        <w:pStyle w:val="ListParagraph"/>
        <w:widowControl w:val="0"/>
        <w:autoSpaceDE w:val="0"/>
        <w:autoSpaceDN w:val="0"/>
        <w:adjustRightInd w:val="0"/>
        <w:spacing w:after="0" w:line="240" w:lineRule="auto"/>
        <w:ind w:left="360"/>
        <w:jc w:val="both"/>
        <w:rPr>
          <w:rFonts w:cs="Arial"/>
          <w:b/>
          <w:bCs/>
          <w:lang w:val="es-ES"/>
        </w:rPr>
      </w:pPr>
    </w:p>
    <w:p w14:paraId="2A49E08E" w14:textId="3AFC1E28" w:rsidR="00F6025B" w:rsidRPr="00FD4BB3" w:rsidRDefault="00F6025B" w:rsidP="00966AE3">
      <w:pPr>
        <w:widowControl w:val="0"/>
        <w:autoSpaceDE w:val="0"/>
        <w:autoSpaceDN w:val="0"/>
        <w:adjustRightInd w:val="0"/>
        <w:spacing w:after="0" w:line="240" w:lineRule="auto"/>
        <w:jc w:val="both"/>
        <w:rPr>
          <w:rFonts w:cs="Arial"/>
          <w:b/>
          <w:bCs/>
          <w:lang w:val="es-ES"/>
        </w:rPr>
      </w:pPr>
      <w:r w:rsidRPr="00FD4BB3">
        <w:rPr>
          <w:rFonts w:cs="Arial"/>
          <w:b/>
          <w:bCs/>
          <w:lang w:val="es-ES"/>
        </w:rPr>
        <w:t>Decisión 14.185 d)</w:t>
      </w:r>
    </w:p>
    <w:p w14:paraId="1261E593" w14:textId="77777777" w:rsidR="00F6025B" w:rsidRPr="00FD4BB3" w:rsidRDefault="00F6025B" w:rsidP="00966AE3">
      <w:pPr>
        <w:pStyle w:val="ListParagraph"/>
        <w:widowControl w:val="0"/>
        <w:autoSpaceDE w:val="0"/>
        <w:autoSpaceDN w:val="0"/>
        <w:adjustRightInd w:val="0"/>
        <w:spacing w:after="0" w:line="240" w:lineRule="auto"/>
        <w:ind w:left="360"/>
        <w:jc w:val="both"/>
        <w:rPr>
          <w:rFonts w:cs="Arial"/>
          <w:b/>
          <w:bCs/>
          <w:lang w:val="es-ES"/>
        </w:rPr>
      </w:pPr>
    </w:p>
    <w:p w14:paraId="66316244" w14:textId="6621C5DE" w:rsidR="00A00CA1" w:rsidRPr="00FD4BB3" w:rsidRDefault="00F6025B" w:rsidP="00966AE3">
      <w:pPr>
        <w:widowControl w:val="0"/>
        <w:numPr>
          <w:ilvl w:val="0"/>
          <w:numId w:val="4"/>
        </w:numPr>
        <w:autoSpaceDE w:val="0"/>
        <w:autoSpaceDN w:val="0"/>
        <w:adjustRightInd w:val="0"/>
        <w:spacing w:after="0" w:line="240" w:lineRule="auto"/>
        <w:ind w:left="630" w:hanging="630"/>
        <w:jc w:val="both"/>
        <w:rPr>
          <w:rFonts w:cs="Arial"/>
          <w:lang w:val="es-ES"/>
        </w:rPr>
      </w:pPr>
      <w:r w:rsidRPr="00FD4BB3">
        <w:rPr>
          <w:rFonts w:cs="Arial"/>
          <w:lang w:val="es-ES"/>
        </w:rPr>
        <w:t>La captura ilegal y no sostenible se ha abordado en varios ámbitos de trabajo de la Secretaría. Ha sido tema de numerosas reuniones y actividades durante el presente período entre sesiones, entre ellas:</w:t>
      </w:r>
    </w:p>
    <w:p w14:paraId="13628C38" w14:textId="77777777" w:rsidR="00A00CA1" w:rsidRPr="00FD4BB3" w:rsidRDefault="00A00CA1" w:rsidP="00966AE3">
      <w:pPr>
        <w:widowControl w:val="0"/>
        <w:autoSpaceDE w:val="0"/>
        <w:autoSpaceDN w:val="0"/>
        <w:adjustRightInd w:val="0"/>
        <w:spacing w:after="0" w:line="240" w:lineRule="auto"/>
        <w:ind w:left="360"/>
        <w:jc w:val="both"/>
        <w:rPr>
          <w:rFonts w:cs="Arial"/>
          <w:lang w:val="es-ES"/>
        </w:rPr>
      </w:pPr>
    </w:p>
    <w:p w14:paraId="04F24ED0" w14:textId="074A6A6F" w:rsidR="00A00CA1" w:rsidRPr="00FD4BB3" w:rsidRDefault="00F6025B"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la </w:t>
      </w:r>
      <w:hyperlink r:id="rId22">
        <w:r w:rsidR="00A541CE" w:rsidRPr="00FD4BB3">
          <w:rPr>
            <w:rStyle w:val="Hyperlink"/>
            <w:rFonts w:cs="Arial"/>
            <w:lang w:val="es-ES"/>
          </w:rPr>
          <w:t>3.a</w:t>
        </w:r>
        <w:r w:rsidRPr="00FD4BB3">
          <w:rPr>
            <w:rStyle w:val="Hyperlink"/>
            <w:rFonts w:cs="Arial"/>
            <w:lang w:val="es-ES"/>
          </w:rPr>
          <w:t xml:space="preserve"> reunión de los Estados del área de distribución de la Iniciativa para los Mamíferos de Asia Central de la CMS (CAMI, por sus siglas en inglés)</w:t>
        </w:r>
      </w:hyperlink>
      <w:r w:rsidR="007C7BA6" w:rsidRPr="00FD4BB3">
        <w:rPr>
          <w:rFonts w:cs="Arial"/>
          <w:lang w:val="es-ES"/>
        </w:rPr>
        <w:t>;</w:t>
      </w:r>
    </w:p>
    <w:p w14:paraId="3B8CF4C7" w14:textId="3B223041" w:rsidR="00AD19D0" w:rsidRPr="00FD4BB3" w:rsidRDefault="00F6025B"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la </w:t>
      </w:r>
      <w:hyperlink r:id="rId23">
        <w:r w:rsidR="008821E2" w:rsidRPr="00FD4BB3">
          <w:rPr>
            <w:rStyle w:val="Hyperlink"/>
            <w:rFonts w:cs="Arial"/>
            <w:lang w:val="es-ES"/>
          </w:rPr>
          <w:t>reunión virtual conjunta CITES-CMS de los Estados del área de distribución del jaguar</w:t>
        </w:r>
      </w:hyperlink>
      <w:r w:rsidR="00AD19D0" w:rsidRPr="00FD4BB3">
        <w:rPr>
          <w:rFonts w:cs="Arial"/>
          <w:lang w:val="es-ES"/>
        </w:rPr>
        <w:t>;</w:t>
      </w:r>
    </w:p>
    <w:p w14:paraId="2ABF32FC" w14:textId="379B94B7" w:rsidR="00AD19D0" w:rsidRPr="00FD4BB3" w:rsidRDefault="00F6025B"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el </w:t>
      </w:r>
      <w:hyperlink r:id="rId24">
        <w:r w:rsidRPr="00FD4BB3">
          <w:rPr>
            <w:rStyle w:val="Hyperlink"/>
            <w:rFonts w:cs="Arial"/>
            <w:lang w:val="es-ES"/>
          </w:rPr>
          <w:t>Taller Mundial sobre la Legislación de la CMS</w:t>
        </w:r>
      </w:hyperlink>
      <w:r w:rsidR="00AD19D0" w:rsidRPr="00FD4BB3">
        <w:rPr>
          <w:rFonts w:cs="Arial"/>
          <w:lang w:val="es-ES"/>
        </w:rPr>
        <w:t>;</w:t>
      </w:r>
    </w:p>
    <w:p w14:paraId="0439E522" w14:textId="155367B7" w:rsidR="00AD19D0" w:rsidRPr="00FD4BB3" w:rsidRDefault="00BF018F"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la </w:t>
      </w:r>
      <w:hyperlink r:id="rId25">
        <w:r w:rsidR="008821E2" w:rsidRPr="00FD4BB3">
          <w:rPr>
            <w:rStyle w:val="Hyperlink"/>
            <w:rFonts w:cs="Arial"/>
            <w:lang w:val="es-ES"/>
          </w:rPr>
          <w:t>reunión conjunta de la Red de Puntos Focales Especiales sobre la Erradicación de la Caza, Captura y Comercio Ilegales de Aves Silvestres del Convenio de Berna y el Grupo Operativo Intergubernamental de la CMS sobre la Caza, Captura y Comercio Ilegales de Aves Migratorias en el Mediterráneo</w:t>
        </w:r>
      </w:hyperlink>
      <w:r w:rsidR="00AD19D0" w:rsidRPr="00FD4BB3">
        <w:rPr>
          <w:rFonts w:cs="Arial"/>
          <w:lang w:val="es-ES"/>
        </w:rPr>
        <w:t>;</w:t>
      </w:r>
    </w:p>
    <w:p w14:paraId="014DAB8B" w14:textId="6835A628" w:rsidR="00AD19D0" w:rsidRPr="00FD4BB3" w:rsidRDefault="00F6025B"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la </w:t>
      </w:r>
      <w:hyperlink r:id="rId26">
        <w:r w:rsidRPr="00FD4BB3">
          <w:rPr>
            <w:rStyle w:val="Hyperlink"/>
            <w:rFonts w:cs="Arial"/>
            <w:lang w:val="es-ES"/>
          </w:rPr>
          <w:t>1.ª reunión del Grupo Operativo Intergubernamental sobre la Captura Ilegal de Aves Migratorias en Asia Sudoccidental</w:t>
        </w:r>
      </w:hyperlink>
      <w:r w:rsidR="00AD19D0" w:rsidRPr="00FD4BB3">
        <w:rPr>
          <w:lang w:val="es-ES"/>
        </w:rPr>
        <w:t>;</w:t>
      </w:r>
    </w:p>
    <w:p w14:paraId="1E21B86E" w14:textId="7821BFCD" w:rsidR="00A02529" w:rsidRPr="00FD4BB3" w:rsidRDefault="00BF018F"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la </w:t>
      </w:r>
      <w:hyperlink r:id="rId27">
        <w:r w:rsidR="004157AE" w:rsidRPr="00FD4BB3">
          <w:rPr>
            <w:rStyle w:val="Hyperlink"/>
            <w:rFonts w:cs="Arial"/>
            <w:lang w:val="es-ES"/>
          </w:rPr>
          <w:t>5.a</w:t>
        </w:r>
        <w:r w:rsidRPr="00FD4BB3">
          <w:rPr>
            <w:rStyle w:val="Hyperlink"/>
            <w:rFonts w:cs="Arial"/>
            <w:lang w:val="es-ES"/>
          </w:rPr>
          <w:t xml:space="preserve"> reunión de los Signatarios del </w:t>
        </w:r>
        <w:proofErr w:type="spellStart"/>
        <w:r w:rsidRPr="00FD4BB3">
          <w:rPr>
            <w:rStyle w:val="Hyperlink"/>
            <w:rFonts w:cs="Arial"/>
            <w:lang w:val="es-ES"/>
          </w:rPr>
          <w:t>MdE</w:t>
        </w:r>
        <w:proofErr w:type="spellEnd"/>
        <w:r w:rsidRPr="00FD4BB3">
          <w:rPr>
            <w:rStyle w:val="Hyperlink"/>
            <w:rFonts w:cs="Arial"/>
            <w:lang w:val="es-ES"/>
          </w:rPr>
          <w:t xml:space="preserve"> sobre el antílope saiga (MOS5)</w:t>
        </w:r>
      </w:hyperlink>
      <w:r w:rsidR="00A02529" w:rsidRPr="00FD4BB3">
        <w:rPr>
          <w:rFonts w:cs="Arial"/>
          <w:lang w:val="es-ES"/>
        </w:rPr>
        <w:t xml:space="preserve">; </w:t>
      </w:r>
    </w:p>
    <w:p w14:paraId="03025D96" w14:textId="3C435605" w:rsidR="00A02529" w:rsidRPr="00FD4BB3" w:rsidRDefault="00BF018F" w:rsidP="0083014D">
      <w:pPr>
        <w:pStyle w:val="ListParagraph"/>
        <w:widowControl w:val="0"/>
        <w:numPr>
          <w:ilvl w:val="0"/>
          <w:numId w:val="28"/>
        </w:numPr>
        <w:autoSpaceDE w:val="0"/>
        <w:autoSpaceDN w:val="0"/>
        <w:adjustRightInd w:val="0"/>
        <w:spacing w:after="80" w:line="240" w:lineRule="auto"/>
        <w:ind w:left="1094" w:hanging="547"/>
        <w:contextualSpacing w:val="0"/>
        <w:jc w:val="both"/>
        <w:rPr>
          <w:rFonts w:cs="Arial"/>
          <w:lang w:val="es-ES"/>
        </w:rPr>
      </w:pPr>
      <w:r w:rsidRPr="00FD4BB3">
        <w:rPr>
          <w:rFonts w:cs="Arial"/>
          <w:lang w:val="es-ES"/>
        </w:rPr>
        <w:t xml:space="preserve">la </w:t>
      </w:r>
      <w:hyperlink>
        <w:r w:rsidR="004157AE" w:rsidRPr="00FD4BB3">
          <w:rPr>
            <w:rStyle w:val="Hyperlink"/>
            <w:rFonts w:cs="Arial"/>
            <w:lang w:val="es-ES"/>
          </w:rPr>
          <w:t>reunión virtual de los Grupos Operativos del ITTEA y de la EAAFP sobre la Caza, Captura y Comercio Ilegales de Aves Migratorias</w:t>
        </w:r>
      </w:hyperlink>
      <w:r w:rsidRPr="00FD4BB3">
        <w:rPr>
          <w:rFonts w:cs="Arial"/>
          <w:lang w:val="es-ES"/>
        </w:rPr>
        <w:t>; y</w:t>
      </w:r>
    </w:p>
    <w:p w14:paraId="7349825E" w14:textId="252359F7" w:rsidR="00F6025B" w:rsidRPr="00FD4BB3" w:rsidRDefault="00C3552C" w:rsidP="005C27FA">
      <w:pPr>
        <w:pStyle w:val="ListParagraph"/>
        <w:widowControl w:val="0"/>
        <w:numPr>
          <w:ilvl w:val="0"/>
          <w:numId w:val="28"/>
        </w:numPr>
        <w:autoSpaceDE w:val="0"/>
        <w:autoSpaceDN w:val="0"/>
        <w:adjustRightInd w:val="0"/>
        <w:spacing w:after="0" w:line="240" w:lineRule="auto"/>
        <w:ind w:hanging="540"/>
        <w:jc w:val="both"/>
        <w:rPr>
          <w:rFonts w:cs="Arial"/>
          <w:lang w:val="es-ES"/>
        </w:rPr>
      </w:pPr>
      <w:r w:rsidRPr="00FD4BB3">
        <w:rPr>
          <w:rFonts w:cs="Arial"/>
          <w:lang w:val="es-ES"/>
        </w:rPr>
        <w:t xml:space="preserve"> la </w:t>
      </w:r>
      <w:hyperlink>
        <w:r w:rsidR="004157AE" w:rsidRPr="00FD4BB3">
          <w:rPr>
            <w:rStyle w:val="Hyperlink"/>
            <w:rFonts w:cs="Arial"/>
            <w:lang w:val="es-ES"/>
          </w:rPr>
          <w:t>3.a</w:t>
        </w:r>
        <w:r w:rsidR="00BF018F" w:rsidRPr="00FD4BB3">
          <w:rPr>
            <w:rStyle w:val="Hyperlink"/>
            <w:rFonts w:cs="Arial"/>
            <w:lang w:val="es-ES"/>
          </w:rPr>
          <w:t xml:space="preserve"> reunión de los Signatarios del </w:t>
        </w:r>
        <w:proofErr w:type="spellStart"/>
        <w:r w:rsidR="00BF018F" w:rsidRPr="00FD4BB3">
          <w:rPr>
            <w:rStyle w:val="Hyperlink"/>
            <w:rFonts w:cs="Arial"/>
            <w:lang w:val="es-ES"/>
          </w:rPr>
          <w:t>MdE</w:t>
        </w:r>
        <w:proofErr w:type="spellEnd"/>
        <w:r w:rsidR="00BF018F" w:rsidRPr="00FD4BB3">
          <w:rPr>
            <w:rStyle w:val="Hyperlink"/>
            <w:rFonts w:cs="Arial"/>
            <w:lang w:val="es-ES"/>
          </w:rPr>
          <w:t xml:space="preserve"> sobre el Ciervo Bactriano (MOS3)</w:t>
        </w:r>
      </w:hyperlink>
      <w:r w:rsidRPr="00FD4BB3">
        <w:rPr>
          <w:rFonts w:cs="Arial"/>
          <w:lang w:val="es-ES"/>
        </w:rPr>
        <w:t>.</w:t>
      </w:r>
      <w:r w:rsidR="51A19AB1" w:rsidRPr="00FD4BB3">
        <w:rPr>
          <w:rFonts w:cs="Arial"/>
          <w:lang w:val="es-ES"/>
        </w:rPr>
        <w:t xml:space="preserve"> </w:t>
      </w:r>
    </w:p>
    <w:p w14:paraId="476E38D7" w14:textId="77777777" w:rsidR="009D2182" w:rsidRPr="00FD4BB3" w:rsidRDefault="009D2182" w:rsidP="00966AE3">
      <w:pPr>
        <w:widowControl w:val="0"/>
        <w:autoSpaceDE w:val="0"/>
        <w:autoSpaceDN w:val="0"/>
        <w:adjustRightInd w:val="0"/>
        <w:spacing w:after="0" w:line="240" w:lineRule="auto"/>
        <w:ind w:left="360"/>
        <w:jc w:val="both"/>
        <w:rPr>
          <w:rFonts w:cs="Arial"/>
          <w:lang w:val="es-ES"/>
        </w:rPr>
      </w:pPr>
    </w:p>
    <w:p w14:paraId="681B7A58" w14:textId="5742AAF1" w:rsidR="009D2182" w:rsidRPr="00FD4BB3" w:rsidRDefault="009D2182" w:rsidP="00966AE3">
      <w:pPr>
        <w:widowControl w:val="0"/>
        <w:autoSpaceDE w:val="0"/>
        <w:autoSpaceDN w:val="0"/>
        <w:adjustRightInd w:val="0"/>
        <w:spacing w:after="0" w:line="240" w:lineRule="auto"/>
        <w:jc w:val="both"/>
        <w:rPr>
          <w:rFonts w:cs="Arial"/>
          <w:b/>
          <w:bCs/>
          <w:lang w:val="es-ES"/>
        </w:rPr>
      </w:pPr>
      <w:r w:rsidRPr="00FD4BB3">
        <w:rPr>
          <w:rFonts w:cs="Arial"/>
          <w:b/>
          <w:bCs/>
          <w:lang w:val="es-ES"/>
        </w:rPr>
        <w:t>Decisión 14.185 e) y f)</w:t>
      </w:r>
    </w:p>
    <w:p w14:paraId="1A0E27CB" w14:textId="77777777" w:rsidR="00FC380D" w:rsidRPr="00FD4BB3" w:rsidRDefault="00FC380D" w:rsidP="00966AE3">
      <w:pPr>
        <w:widowControl w:val="0"/>
        <w:autoSpaceDE w:val="0"/>
        <w:autoSpaceDN w:val="0"/>
        <w:adjustRightInd w:val="0"/>
        <w:spacing w:after="0" w:line="240" w:lineRule="auto"/>
        <w:ind w:left="540" w:hanging="540"/>
        <w:jc w:val="both"/>
        <w:rPr>
          <w:rFonts w:cs="Arial"/>
          <w:lang w:val="es-ES"/>
        </w:rPr>
      </w:pPr>
    </w:p>
    <w:p w14:paraId="21C20E6E" w14:textId="5E7A59A8" w:rsidR="00BF018F" w:rsidRPr="00FD4BB3" w:rsidRDefault="00BF018F"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La Secretaría colabora con la Secretaría del CDB, la Secretaría de la CITES y la CPW en la elaboración de una nueva Guía Mundial para la Gestión Sostenible de la Vida Silvestre. Esta iniciativa se basa en las Decisiones </w:t>
      </w:r>
      <w:hyperlink r:id="rId28" w:history="1">
        <w:r w:rsidR="00C0598F" w:rsidRPr="00FD4BB3">
          <w:rPr>
            <w:rStyle w:val="Hyperlink"/>
            <w:rFonts w:cs="Arial"/>
            <w:lang w:val="es-ES"/>
          </w:rPr>
          <w:t>15/7</w:t>
        </w:r>
      </w:hyperlink>
      <w:r w:rsidRPr="00FD4BB3">
        <w:rPr>
          <w:rFonts w:cs="Arial"/>
          <w:lang w:val="es-ES"/>
        </w:rPr>
        <w:t xml:space="preserve"> y </w:t>
      </w:r>
      <w:hyperlink r:id="rId29" w:history="1">
        <w:r w:rsidR="00C0598F" w:rsidRPr="00FD4BB3">
          <w:rPr>
            <w:rStyle w:val="Hyperlink"/>
            <w:rFonts w:cs="Arial"/>
            <w:lang w:val="es-ES"/>
          </w:rPr>
          <w:t>16/15</w:t>
        </w:r>
      </w:hyperlink>
      <w:r w:rsidRPr="00FD4BB3">
        <w:rPr>
          <w:rFonts w:cs="Arial"/>
          <w:lang w:val="es-ES"/>
        </w:rPr>
        <w:t xml:space="preserve">, de la COP del CDB, que subrayan la necesidad de adoptar enfoques coherentes y basados en la ciencia para el uso y la gestión sostenibles de la vida silvestre. La segunda de dichas Decisiones </w:t>
      </w:r>
      <w:r w:rsidRPr="00FD4BB3">
        <w:rPr>
          <w:rFonts w:cs="Arial"/>
          <w:lang w:val="es-ES"/>
        </w:rPr>
        <w:lastRenderedPageBreak/>
        <w:t>insta al CDB a fortalecer la colaboración y crear sinergias en el uso sostenible de la vida silvestre con sus principales asociados internacionales, entre ellos la CMS y la CITES, y a trabajar estrechamente con la CPW, en particular con la CITES y la CMS, en la preparación de un proyecto de orientación mundial sobre la gestión sostenible de la vida silvestre</w:t>
      </w:r>
      <w:r w:rsidR="00FF3B0A" w:rsidRPr="00FD4BB3">
        <w:rPr>
          <w:rFonts w:cs="Arial"/>
          <w:lang w:val="es-ES"/>
        </w:rPr>
        <w:t>.</w:t>
      </w:r>
    </w:p>
    <w:p w14:paraId="043ECA84" w14:textId="77777777" w:rsidR="00BF018F" w:rsidRPr="00FD4BB3" w:rsidRDefault="00BF018F" w:rsidP="00966AE3">
      <w:pPr>
        <w:widowControl w:val="0"/>
        <w:autoSpaceDE w:val="0"/>
        <w:autoSpaceDN w:val="0"/>
        <w:adjustRightInd w:val="0"/>
        <w:spacing w:after="0" w:line="240" w:lineRule="auto"/>
        <w:ind w:left="540" w:hanging="540"/>
        <w:jc w:val="both"/>
        <w:rPr>
          <w:rFonts w:cs="Arial"/>
          <w:lang w:val="es-ES"/>
        </w:rPr>
      </w:pPr>
    </w:p>
    <w:p w14:paraId="3F2125F2" w14:textId="17DD597D" w:rsidR="0075716E" w:rsidRPr="00FD4BB3" w:rsidRDefault="00C9097E"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 La cooperación con la CITES en diversos temas también ha incluido esta cuestión a través del Programa Conjunto de Trabajo de las Secretarías 2021-2025, la Iniciativa Conjunta CITES-CMS sobre los Carnívoros Africanos (UNEP/CMS/COP15/Doc.27.1) y los trabajos sobre el saiga (UNEP/CMS/COP15/Doc.27.3) y el jaguar (UNEP/CMS/COP15/Doc.27.4), así como a través de la CPW. </w:t>
      </w:r>
    </w:p>
    <w:p w14:paraId="75B97F51" w14:textId="77777777" w:rsidR="0075716E" w:rsidRPr="00FD4BB3" w:rsidRDefault="0075716E" w:rsidP="00966AE3">
      <w:pPr>
        <w:pStyle w:val="ListParagraph"/>
        <w:spacing w:after="0" w:line="240" w:lineRule="auto"/>
        <w:ind w:left="540" w:hanging="540"/>
        <w:rPr>
          <w:rFonts w:cs="Arial"/>
          <w:lang w:val="es-ES"/>
        </w:rPr>
      </w:pPr>
    </w:p>
    <w:p w14:paraId="64F61676" w14:textId="52993F02" w:rsidR="00020098" w:rsidRPr="00FD4BB3" w:rsidRDefault="0075716E"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La Secretaría también ha contribuido al </w:t>
      </w:r>
      <w:r w:rsidRPr="00FD4BB3">
        <w:rPr>
          <w:rFonts w:cs="Arial"/>
          <w:color w:val="000000" w:themeColor="text1"/>
          <w:lang w:val="es-ES"/>
        </w:rPr>
        <w:t>Centro Jurídico del Programa de Gestión Sostenible de la Vida Silvestre</w:t>
      </w:r>
      <w:r w:rsidRPr="00FD4BB3">
        <w:rPr>
          <w:rFonts w:cs="Arial"/>
          <w:lang w:val="es-ES"/>
        </w:rPr>
        <w:t xml:space="preserve"> de la FAO y a la más reciente Herramienta de Diagnóstico Jurídico en relación con cuestiones pertinentes a la CMS.</w:t>
      </w:r>
    </w:p>
    <w:p w14:paraId="5FD69A08" w14:textId="77777777" w:rsidR="009B2CBB" w:rsidRPr="00FD4BB3" w:rsidRDefault="009B2CBB" w:rsidP="00966AE3">
      <w:pPr>
        <w:pStyle w:val="ListParagraph"/>
        <w:spacing w:after="0" w:line="240" w:lineRule="auto"/>
        <w:ind w:left="540" w:hanging="540"/>
        <w:rPr>
          <w:rFonts w:cs="Arial"/>
          <w:lang w:val="es-ES"/>
        </w:rPr>
      </w:pPr>
    </w:p>
    <w:p w14:paraId="08D66E51" w14:textId="5C12FF13" w:rsidR="009B2CBB" w:rsidRPr="00FD4BB3" w:rsidRDefault="009B2CBB" w:rsidP="00966AE3">
      <w:pPr>
        <w:spacing w:after="0" w:line="240" w:lineRule="auto"/>
        <w:ind w:left="540" w:hanging="540"/>
        <w:jc w:val="both"/>
        <w:rPr>
          <w:rFonts w:cs="Arial"/>
          <w:i/>
          <w:iCs/>
          <w:u w:val="single"/>
          <w:lang w:val="es-ES"/>
        </w:rPr>
      </w:pPr>
      <w:r w:rsidRPr="00FD4BB3">
        <w:rPr>
          <w:rFonts w:cs="Arial"/>
          <w:u w:val="single"/>
          <w:lang w:val="es-ES"/>
        </w:rPr>
        <w:t xml:space="preserve">Enmiendas a la Resolución 11.31(Rev.COP14) </w:t>
      </w:r>
      <w:r w:rsidRPr="00FD4BB3">
        <w:rPr>
          <w:rFonts w:cs="Arial"/>
          <w:i/>
          <w:iCs/>
          <w:u w:val="single"/>
          <w:lang w:val="es-ES"/>
        </w:rPr>
        <w:t>Captura ilegal y no sostenible de vida silvestre</w:t>
      </w:r>
    </w:p>
    <w:p w14:paraId="2552CE07" w14:textId="77777777" w:rsidR="009B2CBB" w:rsidRPr="00FD4BB3" w:rsidRDefault="009B2CBB" w:rsidP="00966AE3">
      <w:pPr>
        <w:spacing w:after="0" w:line="240" w:lineRule="auto"/>
        <w:ind w:left="540" w:hanging="540"/>
        <w:jc w:val="both"/>
        <w:rPr>
          <w:rFonts w:cs="Arial"/>
          <w:sz w:val="20"/>
          <w:szCs w:val="20"/>
          <w:u w:val="single"/>
          <w:lang w:val="es-ES"/>
        </w:rPr>
      </w:pPr>
    </w:p>
    <w:p w14:paraId="34887D15" w14:textId="2207C70A" w:rsidR="00020098" w:rsidRPr="00FD4BB3" w:rsidRDefault="002D4E32" w:rsidP="00966AE3">
      <w:pPr>
        <w:numPr>
          <w:ilvl w:val="0"/>
          <w:numId w:val="4"/>
        </w:numPr>
        <w:spacing w:after="0" w:line="240" w:lineRule="auto"/>
        <w:ind w:left="540" w:hanging="540"/>
        <w:jc w:val="both"/>
        <w:rPr>
          <w:b/>
          <w:bCs/>
          <w:lang w:val="es-ES"/>
        </w:rPr>
      </w:pPr>
      <w:r w:rsidRPr="00FD4BB3">
        <w:rPr>
          <w:color w:val="000000" w:themeColor="text1"/>
          <w:lang w:val="es-ES"/>
        </w:rPr>
        <w:t xml:space="preserve">Las revisiones propuestas </w:t>
      </w:r>
      <w:r w:rsidRPr="00FD4BB3">
        <w:rPr>
          <w:lang w:val="es-ES"/>
        </w:rPr>
        <w:t xml:space="preserve">a la Resolución 11.31(Rev.COP14) tienen por objeto reforzar y armonizar su lenguaje y alcance de acuerdo con las prioridades mundiales en evolución y los nuevos acontecimientos internacionales. Las revisiones alinean la Resolución con el Plan Estratégico de Samarcanda de la CMS para las Especies Migratorias (2024-2032), así como con la más reciente resolución de la Asamblea General de las Naciones Unidas sobre la lucha contra el tráfico ilícito de vida silvestre. La revisión pretende crear un marco más coherente, inclusivo y operativo que reconozca el papel de los nuevos conocimientos, tecnologías y mecanismos de cooperación para abordar de manera más eficaz los persistentes retos de la captura ilegal y no sostenible. Las revisiones propuestas también prevén el establecimiento de una Iniciativa Mundial de la CMS sobre captura Ilegal y no sostenible de especies migratorias, con el fin de apoyar la aplicación de la Resolución, así como cambios para integrarla mejor con las nuevas Decisiones propuestas. </w:t>
      </w:r>
    </w:p>
    <w:p w14:paraId="06C05011" w14:textId="77777777" w:rsidR="009B2CBB" w:rsidRPr="00FD4BB3" w:rsidRDefault="009B2CBB" w:rsidP="00966AE3">
      <w:pPr>
        <w:spacing w:after="0" w:line="240" w:lineRule="auto"/>
        <w:ind w:left="540" w:hanging="540"/>
        <w:rPr>
          <w:rFonts w:cs="Arial"/>
          <w:lang w:val="es-ES"/>
        </w:rPr>
      </w:pPr>
    </w:p>
    <w:p w14:paraId="13C239D9" w14:textId="0D398212" w:rsidR="001B0BBE" w:rsidRPr="00FD4BB3" w:rsidRDefault="000A1421" w:rsidP="00966AE3">
      <w:pPr>
        <w:spacing w:after="0" w:line="240" w:lineRule="auto"/>
        <w:ind w:left="540" w:hanging="540"/>
        <w:rPr>
          <w:rFonts w:cs="Arial"/>
          <w:u w:val="single"/>
          <w:lang w:val="es-ES"/>
        </w:rPr>
      </w:pPr>
      <w:r w:rsidRPr="00FD4BB3">
        <w:rPr>
          <w:rFonts w:cs="Arial"/>
          <w:u w:val="single"/>
          <w:lang w:val="es-ES"/>
        </w:rPr>
        <w:t>La captura Ilegal y no sostenible en otros ámbitos de trabajo de la CMS</w:t>
      </w:r>
    </w:p>
    <w:p w14:paraId="56EDFB9C" w14:textId="77777777" w:rsidR="005C27FA" w:rsidRPr="00FD4BB3" w:rsidRDefault="005C27FA" w:rsidP="00966AE3">
      <w:pPr>
        <w:spacing w:after="0" w:line="240" w:lineRule="auto"/>
        <w:ind w:left="540" w:hanging="540"/>
        <w:rPr>
          <w:rFonts w:cs="Arial"/>
          <w:u w:val="single"/>
          <w:lang w:val="es-ES"/>
        </w:rPr>
      </w:pPr>
    </w:p>
    <w:p w14:paraId="69DC5A9B" w14:textId="5FD31511" w:rsidR="00F56EE3" w:rsidRPr="00FD4BB3" w:rsidRDefault="3161C278" w:rsidP="00966AE3">
      <w:pPr>
        <w:pStyle w:val="ListParagraph"/>
        <w:numPr>
          <w:ilvl w:val="0"/>
          <w:numId w:val="4"/>
        </w:numPr>
        <w:spacing w:after="0" w:line="240" w:lineRule="auto"/>
        <w:ind w:left="540" w:hanging="540"/>
        <w:jc w:val="both"/>
        <w:rPr>
          <w:rFonts w:cs="Arial"/>
          <w:lang w:val="es-ES"/>
        </w:rPr>
      </w:pPr>
      <w:r w:rsidRPr="00FD4BB3">
        <w:rPr>
          <w:rFonts w:cs="Arial"/>
          <w:lang w:val="es-ES"/>
        </w:rPr>
        <w:t xml:space="preserve"> Tal como se describe en el párrafo 12, la Secretaría de la CMS ha preparado un resumen de diversas actividades relacionadas con la captura Ilegal y no sostenible (Anexo 1). Este trabajo pone de relieve los considerables esfuerzos ya realizados por la Secretaría, así como la preparación de numerosos nuevos documentos conexos, incluidos los descritos en los párrafos 23 y 24. Dado que esta cuestión abarca múltiples áreas de trabajo en el marco de la CMS, muchos otros documentos preparados para la COP15 son pertinentes para este tema, según se resume a continuación:</w:t>
      </w:r>
    </w:p>
    <w:p w14:paraId="53256DDD" w14:textId="77777777" w:rsidR="00F56EE3" w:rsidRPr="00FD4BB3" w:rsidRDefault="00F56EE3" w:rsidP="00966AE3">
      <w:pPr>
        <w:pStyle w:val="ListParagraph"/>
        <w:spacing w:after="0" w:line="240" w:lineRule="auto"/>
        <w:ind w:left="360"/>
        <w:jc w:val="both"/>
        <w:rPr>
          <w:rFonts w:cs="Arial"/>
          <w:i/>
          <w:iCs/>
          <w:lang w:val="es-ES"/>
        </w:rPr>
      </w:pPr>
    </w:p>
    <w:p w14:paraId="69516658" w14:textId="3C420FD5" w:rsidR="00020098" w:rsidRPr="00FD4BB3" w:rsidRDefault="00FF61B5" w:rsidP="0083014D">
      <w:pPr>
        <w:pStyle w:val="ListParagraph"/>
        <w:numPr>
          <w:ilvl w:val="0"/>
          <w:numId w:val="46"/>
        </w:numPr>
        <w:spacing w:after="80" w:line="240" w:lineRule="auto"/>
        <w:contextualSpacing w:val="0"/>
        <w:jc w:val="both"/>
        <w:rPr>
          <w:rFonts w:cs="Arial"/>
          <w:lang w:val="es-ES"/>
        </w:rPr>
      </w:pPr>
      <w:r w:rsidRPr="00FD4BB3">
        <w:rPr>
          <w:rFonts w:cs="Arial"/>
          <w:i/>
          <w:iCs/>
          <w:lang w:val="es-ES"/>
        </w:rPr>
        <w:t xml:space="preserve">Carne de animales silvestres acuáticos </w:t>
      </w:r>
    </w:p>
    <w:p w14:paraId="73D3A958" w14:textId="1972D7F7" w:rsidR="00F56EE3" w:rsidRPr="00FD4BB3" w:rsidRDefault="00020098" w:rsidP="0083014D">
      <w:pPr>
        <w:widowControl w:val="0"/>
        <w:autoSpaceDE w:val="0"/>
        <w:autoSpaceDN w:val="0"/>
        <w:adjustRightInd w:val="0"/>
        <w:spacing w:after="0" w:line="240" w:lineRule="auto"/>
        <w:ind w:left="547"/>
        <w:jc w:val="both"/>
        <w:rPr>
          <w:rFonts w:cs="Arial"/>
          <w:lang w:val="es-ES"/>
        </w:rPr>
      </w:pPr>
      <w:r w:rsidRPr="00FD4BB3">
        <w:rPr>
          <w:rFonts w:cs="Arial"/>
          <w:lang w:val="es-ES"/>
        </w:rPr>
        <w:t xml:space="preserve">El documento UNEP/CMS/COP15/Doc.25.1.4 informa sobre los progresos en la aplicación de las Decisiones 14.186-14.189 </w:t>
      </w:r>
      <w:r w:rsidRPr="00FD4BB3">
        <w:rPr>
          <w:rFonts w:cs="Arial"/>
          <w:i/>
          <w:iCs/>
          <w:lang w:val="es-ES"/>
        </w:rPr>
        <w:t>Carne silvestre acuática</w:t>
      </w:r>
      <w:r w:rsidRPr="00FD4BB3">
        <w:rPr>
          <w:rFonts w:cs="Arial"/>
          <w:lang w:val="es-ES"/>
        </w:rPr>
        <w:t xml:space="preserve"> y las Decisiones 14.190-14.193 </w:t>
      </w:r>
      <w:r w:rsidRPr="00FD4BB3">
        <w:rPr>
          <w:rFonts w:cs="Arial"/>
          <w:i/>
          <w:iCs/>
          <w:lang w:val="es-ES"/>
        </w:rPr>
        <w:t>Plan de Acción para abordar las capturas de carne de animales salvajes acuáticos en África occidental</w:t>
      </w:r>
      <w:r w:rsidRPr="00FD4BB3">
        <w:rPr>
          <w:rFonts w:cs="Arial"/>
          <w:lang w:val="es-ES"/>
        </w:rPr>
        <w:t>. El documento propone la adopción de nuevos proyectos de Decisión.</w:t>
      </w:r>
    </w:p>
    <w:p w14:paraId="5C789AE3" w14:textId="77777777" w:rsidR="00F56EE3" w:rsidRPr="00FD4BB3" w:rsidRDefault="00F56EE3" w:rsidP="0083014D">
      <w:pPr>
        <w:widowControl w:val="0"/>
        <w:autoSpaceDE w:val="0"/>
        <w:autoSpaceDN w:val="0"/>
        <w:adjustRightInd w:val="0"/>
        <w:spacing w:after="0" w:line="240" w:lineRule="auto"/>
        <w:ind w:left="547"/>
        <w:jc w:val="both"/>
        <w:rPr>
          <w:rFonts w:cs="Arial"/>
          <w:lang w:val="es-ES"/>
        </w:rPr>
      </w:pPr>
    </w:p>
    <w:p w14:paraId="28B2DC7F" w14:textId="40083A1A" w:rsidR="00D059AF" w:rsidRPr="00FD4BB3" w:rsidRDefault="00D059AF" w:rsidP="0083014D">
      <w:pPr>
        <w:pStyle w:val="ListParagraph"/>
        <w:widowControl w:val="0"/>
        <w:numPr>
          <w:ilvl w:val="0"/>
          <w:numId w:val="46"/>
        </w:numPr>
        <w:autoSpaceDE w:val="0"/>
        <w:autoSpaceDN w:val="0"/>
        <w:adjustRightInd w:val="0"/>
        <w:spacing w:after="80" w:line="240" w:lineRule="auto"/>
        <w:contextualSpacing w:val="0"/>
        <w:jc w:val="both"/>
        <w:rPr>
          <w:rFonts w:cs="Arial"/>
          <w:lang w:val="es-ES"/>
        </w:rPr>
      </w:pPr>
      <w:r w:rsidRPr="00FD4BB3">
        <w:rPr>
          <w:rFonts w:cs="Arial"/>
          <w:i/>
          <w:iCs/>
          <w:lang w:val="es-ES"/>
        </w:rPr>
        <w:t xml:space="preserve">Prevención de la caza, captura y </w:t>
      </w:r>
      <w:proofErr w:type="gramStart"/>
      <w:r w:rsidRPr="00FD4BB3">
        <w:rPr>
          <w:rFonts w:cs="Arial"/>
          <w:i/>
          <w:iCs/>
          <w:lang w:val="es-ES"/>
        </w:rPr>
        <w:t>comercio ilegales</w:t>
      </w:r>
      <w:proofErr w:type="gramEnd"/>
      <w:r w:rsidRPr="00FD4BB3">
        <w:rPr>
          <w:rFonts w:cs="Arial"/>
          <w:i/>
          <w:iCs/>
          <w:lang w:val="es-ES"/>
        </w:rPr>
        <w:t xml:space="preserve"> de aves migratorias</w:t>
      </w:r>
    </w:p>
    <w:p w14:paraId="365AED90" w14:textId="17E5DAD1" w:rsidR="00CB08CD" w:rsidRPr="00FD4BB3" w:rsidRDefault="00486C3C" w:rsidP="005C27FA">
      <w:pPr>
        <w:pStyle w:val="ListParagraph"/>
        <w:widowControl w:val="0"/>
        <w:autoSpaceDE w:val="0"/>
        <w:autoSpaceDN w:val="0"/>
        <w:adjustRightInd w:val="0"/>
        <w:spacing w:after="0" w:line="240" w:lineRule="auto"/>
        <w:ind w:left="540"/>
        <w:jc w:val="both"/>
        <w:rPr>
          <w:rFonts w:cs="Arial"/>
          <w:lang w:val="es-ES"/>
        </w:rPr>
      </w:pPr>
      <w:r w:rsidRPr="00FD4BB3">
        <w:rPr>
          <w:rFonts w:cs="Arial"/>
          <w:lang w:val="es-ES"/>
        </w:rPr>
        <w:t xml:space="preserve">El documento UNEP/CMS/COP15/Doc.26.1 informa sobre los progresos en la aplicación de la Resolución 11.16 (Rev.COP14) </w:t>
      </w:r>
      <w:r w:rsidR="0080462F" w:rsidRPr="00FD4BB3">
        <w:rPr>
          <w:rFonts w:cs="Arial"/>
          <w:i/>
          <w:lang w:val="es-ES"/>
        </w:rPr>
        <w:t>Prevención de la Matanza, Captura y Comercio Ilegales de Aves Migratorias (IKB)</w:t>
      </w:r>
      <w:r w:rsidR="0080462F" w:rsidRPr="00FD4BB3">
        <w:rPr>
          <w:rFonts w:cs="Arial"/>
          <w:iCs/>
          <w:lang w:val="es-ES"/>
        </w:rPr>
        <w:t xml:space="preserve">, las Decisiones 14.119-14.124 </w:t>
      </w:r>
      <w:r w:rsidR="0080462F" w:rsidRPr="00FD4BB3">
        <w:rPr>
          <w:rFonts w:cs="Arial"/>
          <w:i/>
          <w:lang w:val="es-ES"/>
        </w:rPr>
        <w:t xml:space="preserve">Grupo Operativo sobre la Caza, Captura y comercio Ilegales de Aves Migratorias en el </w:t>
      </w:r>
      <w:r w:rsidR="0080462F" w:rsidRPr="00FD4BB3">
        <w:rPr>
          <w:rFonts w:cs="Arial"/>
          <w:i/>
          <w:lang w:val="es-ES"/>
        </w:rPr>
        <w:lastRenderedPageBreak/>
        <w:t>Mediterráneo (MIKT)</w:t>
      </w:r>
      <w:r w:rsidR="0080462F" w:rsidRPr="00FD4BB3">
        <w:rPr>
          <w:rFonts w:cs="Arial"/>
          <w:iCs/>
          <w:lang w:val="es-ES"/>
        </w:rPr>
        <w:t xml:space="preserve">, </w:t>
      </w:r>
      <w:hyperlink r:id="rId30">
        <w:r w:rsidR="0080462F" w:rsidRPr="00FD4BB3">
          <w:rPr>
            <w:rStyle w:val="Hyperlink"/>
            <w:rFonts w:cs="Arial"/>
            <w:lang w:val="es-ES"/>
          </w:rPr>
          <w:t xml:space="preserve">la Decisión 14.125 </w:t>
        </w:r>
        <w:r w:rsidR="0080462F" w:rsidRPr="00FD4BB3">
          <w:rPr>
            <w:rStyle w:val="Hyperlink"/>
            <w:rFonts w:cs="Arial"/>
            <w:i/>
            <w:iCs/>
            <w:lang w:val="es-ES"/>
          </w:rPr>
          <w:t>Grupo Operativo Intergubernamental sobre la Captura Ilegal de Aves Migratorias en Asia-Pacífico</w:t>
        </w:r>
        <w:r w:rsidR="0080462F" w:rsidRPr="00FD4BB3">
          <w:rPr>
            <w:rStyle w:val="Hyperlink"/>
            <w:rFonts w:cs="Arial"/>
            <w:color w:val="000000" w:themeColor="text1"/>
            <w:u w:val="none"/>
            <w:lang w:val="es-ES"/>
          </w:rPr>
          <w:t xml:space="preserve"> y </w:t>
        </w:r>
        <w:r w:rsidR="0080462F" w:rsidRPr="00FD4BB3">
          <w:rPr>
            <w:rStyle w:val="Hyperlink"/>
            <w:rFonts w:cs="Arial"/>
            <w:lang w:val="es-ES"/>
          </w:rPr>
          <w:t xml:space="preserve">las Decisiones 14.126-14.129 Grupo Operativo Intergubernamental sobre la Captura Ilegal de Aves Migratorias en el Sudoeste Asiático. </w:t>
        </w:r>
      </w:hyperlink>
      <w:r w:rsidR="004D1609" w:rsidRPr="00FD4BB3">
        <w:rPr>
          <w:rFonts w:cs="Arial"/>
          <w:iCs/>
          <w:lang w:val="es-ES"/>
        </w:rPr>
        <w:t>El documento propone enmiendas a la Resolución y la adopción de nuevas Decisiones.</w:t>
      </w:r>
    </w:p>
    <w:p w14:paraId="5D9BB325" w14:textId="77777777" w:rsidR="00D059AF" w:rsidRPr="00FD4BB3" w:rsidRDefault="00D059AF" w:rsidP="00966AE3">
      <w:pPr>
        <w:widowControl w:val="0"/>
        <w:autoSpaceDE w:val="0"/>
        <w:autoSpaceDN w:val="0"/>
        <w:adjustRightInd w:val="0"/>
        <w:spacing w:after="0" w:line="240" w:lineRule="auto"/>
        <w:rPr>
          <w:rFonts w:cs="Arial"/>
          <w:lang w:val="es-ES"/>
        </w:rPr>
      </w:pPr>
    </w:p>
    <w:p w14:paraId="126F8932" w14:textId="77777777" w:rsidR="00661875" w:rsidRPr="00FD4BB3" w:rsidRDefault="00661875" w:rsidP="00966AE3">
      <w:pPr>
        <w:spacing w:after="0" w:line="240" w:lineRule="auto"/>
        <w:rPr>
          <w:rFonts w:cs="Arial"/>
          <w:u w:val="single"/>
          <w:lang w:val="es-ES"/>
        </w:rPr>
      </w:pPr>
      <w:r w:rsidRPr="00FD4BB3">
        <w:rPr>
          <w:rFonts w:cs="Arial"/>
          <w:u w:val="single"/>
          <w:lang w:val="es-ES"/>
        </w:rPr>
        <w:t>Debate y análisis</w:t>
      </w:r>
    </w:p>
    <w:p w14:paraId="347B9F54" w14:textId="77777777" w:rsidR="006B2F75" w:rsidRPr="00FD4BB3" w:rsidRDefault="006B2F75" w:rsidP="00966AE3">
      <w:pPr>
        <w:widowControl w:val="0"/>
        <w:autoSpaceDE w:val="0"/>
        <w:autoSpaceDN w:val="0"/>
        <w:adjustRightInd w:val="0"/>
        <w:spacing w:after="0" w:line="240" w:lineRule="auto"/>
        <w:rPr>
          <w:rFonts w:cs="Arial"/>
          <w:lang w:val="es-ES"/>
        </w:rPr>
      </w:pPr>
    </w:p>
    <w:p w14:paraId="2D8987C1" w14:textId="05FC014F" w:rsidR="00617846" w:rsidRPr="00FD4BB3" w:rsidRDefault="0062602F" w:rsidP="00966AE3">
      <w:pPr>
        <w:pStyle w:val="ListParagraph"/>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El alcance y la gravedad de la captura ilegal y no sostenible de especies migratorias siguen aumentando, impulsados por motivaciones diversas que van desde necesidades de subsistencia y prácticas culturales hasta el comercio y las actividades recreativas. Mientras tanto, la capacidad adaptativa de las poblaciones de especies está disminuyendo debido al aumento de múltiples amenazas adicionales, desde la destrucción del hábitat hasta los efectos relacionados con el cambio climático. La presión general sobre las poblaciones crece, mientras que su capacidad para soportar la extracción disminuye. </w:t>
      </w:r>
    </w:p>
    <w:p w14:paraId="7A6307E0" w14:textId="77777777" w:rsidR="00617846" w:rsidRPr="00FD4BB3" w:rsidRDefault="00617846" w:rsidP="00966AE3">
      <w:pPr>
        <w:pStyle w:val="ListParagraph"/>
        <w:autoSpaceDE w:val="0"/>
        <w:autoSpaceDN w:val="0"/>
        <w:adjustRightInd w:val="0"/>
        <w:spacing w:after="0" w:line="240" w:lineRule="auto"/>
        <w:ind w:left="540" w:hanging="540"/>
        <w:jc w:val="both"/>
        <w:rPr>
          <w:rFonts w:cs="Arial"/>
          <w:lang w:val="es-ES"/>
        </w:rPr>
      </w:pPr>
    </w:p>
    <w:p w14:paraId="5AEF9696" w14:textId="5D8C6188" w:rsidR="0062602F" w:rsidRPr="00FD4BB3" w:rsidRDefault="0062602F" w:rsidP="00966AE3">
      <w:pPr>
        <w:pStyle w:val="ListParagraph"/>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Aunque la CMS ha impulsado numerosas iniciativas específicas por especie y región, las amenazas derivadas de la captura ilegal y no sostenible siguen sin abordarse adecuadamente. Se requiere un enfoque transversal e integrado para reducir eficazmente estas presiones.</w:t>
      </w:r>
    </w:p>
    <w:p w14:paraId="2AD37923" w14:textId="77777777" w:rsidR="004268DE" w:rsidRPr="00FD4BB3" w:rsidRDefault="004268DE" w:rsidP="00966AE3">
      <w:pPr>
        <w:autoSpaceDE w:val="0"/>
        <w:autoSpaceDN w:val="0"/>
        <w:adjustRightInd w:val="0"/>
        <w:spacing w:after="0" w:line="240" w:lineRule="auto"/>
        <w:ind w:left="540" w:hanging="540"/>
        <w:rPr>
          <w:rFonts w:cs="Arial"/>
          <w:lang w:val="es-ES"/>
        </w:rPr>
      </w:pPr>
    </w:p>
    <w:p w14:paraId="7FA76EC4" w14:textId="3B10E43C" w:rsidR="004268DE" w:rsidRPr="00FD4BB3" w:rsidRDefault="00416BDB" w:rsidP="00966AE3">
      <w:pPr>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El examen de los aspectos transversales contenido en el Anexo 1 pone de relieve la necesidad </w:t>
      </w:r>
      <w:r w:rsidR="004268DE" w:rsidRPr="00FD4BB3">
        <w:rPr>
          <w:rFonts w:cs="Arial"/>
          <w:color w:val="000000" w:themeColor="text1"/>
          <w:lang w:val="es-ES"/>
        </w:rPr>
        <w:t xml:space="preserve">de explorar cómo podrían implementarse los distintos ámbitos de trabajo de </w:t>
      </w:r>
      <w:r w:rsidRPr="00FD4BB3">
        <w:rPr>
          <w:rFonts w:cs="Arial"/>
          <w:lang w:val="es-ES"/>
        </w:rPr>
        <w:t>forma más coordinada e intersectorial.</w:t>
      </w:r>
    </w:p>
    <w:p w14:paraId="6905A13B" w14:textId="77777777" w:rsidR="007E0C54" w:rsidRPr="00FD4BB3" w:rsidRDefault="007E0C54" w:rsidP="00966AE3">
      <w:pPr>
        <w:autoSpaceDE w:val="0"/>
        <w:autoSpaceDN w:val="0"/>
        <w:adjustRightInd w:val="0"/>
        <w:spacing w:after="0" w:line="240" w:lineRule="auto"/>
        <w:ind w:left="540" w:hanging="540"/>
        <w:rPr>
          <w:rFonts w:cs="Arial"/>
          <w:lang w:val="es-ES"/>
        </w:rPr>
      </w:pPr>
    </w:p>
    <w:p w14:paraId="219636FB" w14:textId="1DFE9B90" w:rsidR="0062602F" w:rsidRPr="00FD4BB3" w:rsidRDefault="5B6B5D5E" w:rsidP="00966AE3">
      <w:pPr>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Un estudio reciente (</w:t>
      </w:r>
      <w:proofErr w:type="spellStart"/>
      <w:r w:rsidRPr="00FD4BB3">
        <w:rPr>
          <w:rFonts w:cs="Arial"/>
          <w:lang w:val="es-ES"/>
        </w:rPr>
        <w:t>Challender</w:t>
      </w:r>
      <w:proofErr w:type="spellEnd"/>
      <w:r w:rsidRPr="00FD4BB3">
        <w:rPr>
          <w:rFonts w:cs="Arial"/>
          <w:lang w:val="es-ES"/>
        </w:rPr>
        <w:t xml:space="preserve"> et al., 2023)</w:t>
      </w:r>
      <w:r w:rsidR="007425D3" w:rsidRPr="00BF655F">
        <w:rPr>
          <w:rStyle w:val="FootnoteReference"/>
          <w:rFonts w:cs="Arial"/>
          <w:lang w:val="es-ES"/>
        </w:rPr>
        <w:footnoteReference w:id="7"/>
      </w:r>
      <w:r w:rsidRPr="00FD4BB3">
        <w:rPr>
          <w:rFonts w:cs="Arial"/>
          <w:lang w:val="es-ES"/>
        </w:rPr>
        <w:t xml:space="preserve"> sugiere que, si bien el 15 % de las especies amenazadas </w:t>
      </w:r>
      <w:r w:rsidR="004452E7" w:rsidRPr="00FD4BB3">
        <w:rPr>
          <w:rFonts w:cs="Arial"/>
          <w:color w:val="000000" w:themeColor="text1"/>
          <w:lang w:val="es-ES"/>
        </w:rPr>
        <w:t xml:space="preserve">por el «uso de recursos biológicos» </w:t>
      </w:r>
      <w:r w:rsidRPr="00FD4BB3">
        <w:rPr>
          <w:rFonts w:cs="Arial"/>
          <w:lang w:val="es-ES"/>
        </w:rPr>
        <w:t>(una categoría de clasificación de amenazas utilizada en la Lista Roja de la UICN) probablemente se vean afectadas por el comercio internacional, una proporción significativamente mayor —en torno al 79 %— está amenazada por el uso y comercio a nivel local o nacional. Este hallazgo indica que la mayoría de las especies afectadas por la explotación no se ven principalmente perjudicadas por los mercados internacionales, sino por actividades nacionales, incluidas la caza local con fines lucrativos, recreativos o de subsistencia, el uso comercial a escala nacional, las prácticas culturales u otras formas de aprovechamiento local. Los esfuerzos mundiales para abordar el comercio internacional (legal e ilegal) deben complementarse —o incluso superarse— con medidas específicas destinadas a combatir la captura ilegal y no sostenible a nivel nacional.</w:t>
      </w:r>
    </w:p>
    <w:p w14:paraId="0A59EC38" w14:textId="77777777" w:rsidR="00EF3CEA" w:rsidRPr="00FD4BB3" w:rsidRDefault="00EF3CEA" w:rsidP="00966AE3">
      <w:pPr>
        <w:autoSpaceDE w:val="0"/>
        <w:autoSpaceDN w:val="0"/>
        <w:adjustRightInd w:val="0"/>
        <w:spacing w:after="0" w:line="240" w:lineRule="auto"/>
        <w:ind w:left="540" w:hanging="540"/>
        <w:jc w:val="both"/>
        <w:rPr>
          <w:rFonts w:cs="Arial"/>
          <w:lang w:val="es-ES"/>
        </w:rPr>
      </w:pPr>
    </w:p>
    <w:p w14:paraId="4214B608" w14:textId="6D188D0B" w:rsidR="0062602F" w:rsidRPr="00FD4BB3" w:rsidRDefault="0062602F" w:rsidP="00966AE3">
      <w:pPr>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El desarrollo de capacidades ha surgido como un tema constante en los planes de acción por especie y en los programas regionales. Los organismos de aplicación de la ley suelen carecer de formación, herramientas y apoyo institucional para abordar eficazmente la captura ilegal, especialmente en zonas remotas o transfronterizas</w:t>
      </w:r>
      <w:r w:rsidR="00FF3B0A" w:rsidRPr="00FD4BB3">
        <w:rPr>
          <w:rFonts w:cs="Arial"/>
          <w:lang w:val="es-ES"/>
        </w:rPr>
        <w:t>.</w:t>
      </w:r>
      <w:r w:rsidRPr="00FD4BB3">
        <w:rPr>
          <w:rFonts w:cs="Arial"/>
          <w:lang w:val="es-ES"/>
        </w:rPr>
        <w:t xml:space="preserve"> El uso de tecnologías como las cámaras trampa, el marcaje por satélite, los kits portátiles de ADN y las plataformas digitales de seguimiento ofrece oportunidades para mejorar la vigilancia y la aplicación, pero requiere inversión y formación continuadas.</w:t>
      </w:r>
    </w:p>
    <w:p w14:paraId="452C8543" w14:textId="77777777" w:rsidR="0062602F" w:rsidRPr="00FD4BB3" w:rsidRDefault="0062602F" w:rsidP="00966AE3">
      <w:pPr>
        <w:autoSpaceDE w:val="0"/>
        <w:autoSpaceDN w:val="0"/>
        <w:adjustRightInd w:val="0"/>
        <w:spacing w:after="0" w:line="240" w:lineRule="auto"/>
        <w:ind w:left="540" w:hanging="540"/>
        <w:jc w:val="both"/>
        <w:rPr>
          <w:rFonts w:cs="Arial"/>
          <w:lang w:val="es-ES"/>
        </w:rPr>
      </w:pPr>
    </w:p>
    <w:p w14:paraId="3B3B41F5" w14:textId="589C4199" w:rsidR="00401579" w:rsidRPr="00FD4BB3" w:rsidRDefault="0062602F" w:rsidP="00966AE3">
      <w:pPr>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La participación comunitaria ha demostrado ser un elemento esencial para reducir la captura ilegal y no sostenible. La experiencia de iniciativas de la CMS, como la Iniciativa para los Mamíferos de Asia Central y el Plan de Acción sobre Carne Silvestre Acuática en África Occidental, indica que la conservación basada en la comunidad, combinada </w:t>
      </w:r>
      <w:r w:rsidRPr="00FD4BB3">
        <w:rPr>
          <w:rFonts w:cs="Arial"/>
          <w:lang w:val="es-ES"/>
        </w:rPr>
        <w:lastRenderedPageBreak/>
        <w:t>con educación, incentivos de subsistencia e inclusión en la toma de decisiones de gestión, puede conducir a reducciones medibles de la actividad ilegal y a una mejor custodia de las especies.</w:t>
      </w:r>
    </w:p>
    <w:p w14:paraId="6B5E23BA" w14:textId="77777777" w:rsidR="00401579" w:rsidRPr="00FD4BB3" w:rsidRDefault="00401579" w:rsidP="00966AE3">
      <w:pPr>
        <w:pStyle w:val="ListParagraph"/>
        <w:spacing w:after="0" w:line="240" w:lineRule="auto"/>
        <w:ind w:left="540" w:hanging="540"/>
        <w:rPr>
          <w:rFonts w:cs="Arial"/>
          <w:lang w:val="es-ES"/>
        </w:rPr>
      </w:pPr>
    </w:p>
    <w:p w14:paraId="53D447D5" w14:textId="15C8E510" w:rsidR="00B10045" w:rsidRPr="00FD4BB3" w:rsidRDefault="00401579" w:rsidP="00966AE3">
      <w:pPr>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Aunque se han logrado avances en la aplicación de la ley contra la captura ilegal gracias a los esfuerzos de la CITES, la UNODC y el Consorcio Internacional para Combatir los Delitos contra la Vida Silvestre (ICCWC, por sus siglas en inglés), muchas Partes de la CMS siguen enfrentándose a dificultades en materia de ejecución debido a sanciones débiles, coordinación limitada y la rápida expansión del comercio en línea. Reforzar la disuasión mediante sanciones más severas (se propone un estudio sobre sanciones y disuasión en el documento UNEP/CMS/COP15/Doc.23), junto con un aumento de la capacidad de aplicación y el uso estratégico de nuevas tecnologías, representa una vía esencial de progreso.</w:t>
      </w:r>
    </w:p>
    <w:p w14:paraId="7755ECA9" w14:textId="77777777" w:rsidR="00E02480" w:rsidRPr="00FD4BB3" w:rsidRDefault="00E02480" w:rsidP="00966AE3">
      <w:pPr>
        <w:autoSpaceDE w:val="0"/>
        <w:autoSpaceDN w:val="0"/>
        <w:adjustRightInd w:val="0"/>
        <w:spacing w:after="0" w:line="240" w:lineRule="auto"/>
        <w:ind w:left="540" w:hanging="540"/>
        <w:jc w:val="both"/>
        <w:rPr>
          <w:rFonts w:cs="Arial"/>
          <w:lang w:val="es-ES"/>
        </w:rPr>
      </w:pPr>
    </w:p>
    <w:p w14:paraId="796AED0D" w14:textId="1CB921C0" w:rsidR="0062602F" w:rsidRPr="00FD4BB3" w:rsidRDefault="0062602F" w:rsidP="00966AE3">
      <w:pPr>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Un marco coordinado, como el propuesto en la Iniciativa Mundial sobre la captura ilegal y no sostenible, puede servir de vehículo para vincular esfuerzos entre especies y regiones, garantizando una acción más coherente y eficaz. </w:t>
      </w:r>
    </w:p>
    <w:p w14:paraId="5FF64254" w14:textId="77777777" w:rsidR="0062602F" w:rsidRPr="00FD4BB3" w:rsidRDefault="0062602F" w:rsidP="00966AE3">
      <w:pPr>
        <w:autoSpaceDE w:val="0"/>
        <w:autoSpaceDN w:val="0"/>
        <w:adjustRightInd w:val="0"/>
        <w:spacing w:after="0" w:line="240" w:lineRule="auto"/>
        <w:ind w:left="540" w:hanging="540"/>
        <w:jc w:val="both"/>
        <w:rPr>
          <w:rFonts w:cs="Arial"/>
          <w:lang w:val="es-ES"/>
        </w:rPr>
      </w:pPr>
    </w:p>
    <w:p w14:paraId="09E88A97" w14:textId="7F63DED0" w:rsidR="00B10045" w:rsidRPr="00FD4BB3" w:rsidRDefault="0062602F" w:rsidP="00966AE3">
      <w:pPr>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 xml:space="preserve">Una mayor cooperación entre la CMS y otras organizaciones internacionales —entre ellas la CITES, la FAO, la UNODC y el ICCWC— es esencial para garantizar que las herramientas y políticas de los convenios mundiales sean complementarias y para cerrar las lagunas entre la regulación del comercio internacional y la aplicación y el cumplimiento nacionales. </w:t>
      </w:r>
    </w:p>
    <w:p w14:paraId="7BB1EDA3" w14:textId="77777777" w:rsidR="00F20FC4" w:rsidRPr="00FD4BB3" w:rsidRDefault="00F20FC4" w:rsidP="00966AE3">
      <w:pPr>
        <w:autoSpaceDE w:val="0"/>
        <w:autoSpaceDN w:val="0"/>
        <w:adjustRightInd w:val="0"/>
        <w:spacing w:after="0" w:line="240" w:lineRule="auto"/>
        <w:ind w:left="540" w:hanging="540"/>
        <w:jc w:val="both"/>
        <w:rPr>
          <w:rFonts w:cs="Arial"/>
          <w:lang w:val="es-ES"/>
        </w:rPr>
      </w:pPr>
    </w:p>
    <w:p w14:paraId="6C90CBD5" w14:textId="15DD11B6" w:rsidR="00B10045" w:rsidRPr="00FD4BB3" w:rsidRDefault="00892324" w:rsidP="00966AE3">
      <w:pPr>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El Objetivo 5 del KMGBF compromete a las Partes a garantizar que el uso, aprovechamiento y comercio de especies silvestres sea sostenible, seguro y legal, previniendo así la sobreexplotación, reduciendo los impactos sobre especies y ecosistemas no destinatarios y minimizando el riesgo de transmisión de patógenos Se centra en la aplicación del enfoque ecosistémico y la protección del uso sostenible consuetudinario por los pueblos indígenas y las comunidades locales. La CMS, mediante sus esfuerzos por abordar la captura ilegal y no sostenible de especies migratorias, contribuye directamente a la aplicación de este objetivo. Al abordar la explotación no sostenible, la CMS no solo promueve la conservación de las especies, sino que también salvaguarda la integridad ecológica, refuerza el uso legal y sostenible de la vida silvestre y consolida los compromisos mundiales en el marco del KMGBF.</w:t>
      </w:r>
    </w:p>
    <w:p w14:paraId="5CC4ECC4" w14:textId="77777777" w:rsidR="0062602F" w:rsidRPr="00FD4BB3" w:rsidRDefault="0062602F" w:rsidP="00966AE3">
      <w:pPr>
        <w:autoSpaceDE w:val="0"/>
        <w:autoSpaceDN w:val="0"/>
        <w:adjustRightInd w:val="0"/>
        <w:spacing w:after="0" w:line="240" w:lineRule="auto"/>
        <w:ind w:left="540" w:hanging="540"/>
        <w:jc w:val="both"/>
        <w:rPr>
          <w:rFonts w:cs="Arial"/>
          <w:lang w:val="es-ES"/>
        </w:rPr>
      </w:pPr>
    </w:p>
    <w:p w14:paraId="69F63D18" w14:textId="3567D5D0" w:rsidR="003B7E6B" w:rsidRPr="00FD4BB3" w:rsidRDefault="005B4467" w:rsidP="00966AE3">
      <w:pPr>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rPr>
        <w:t>Revertir las tendencias de la captura ilegal y no sostenible de especies migratorias requiere actuar en los ámbitos político, jurídico, institucional, ecológico y sociocultural. Los ámbitos de trabajo iniciados en la COP14 y ampliados para la COP15 proporcionan una base sólida para avanzar hacia una respuesta integral y coordinada en toda la CMS que apoye la aplicación nacional, promueva buenas prácticas y garantice mejores resultados para las especies migratorias y las comunidades vinculadas a ellas.</w:t>
      </w:r>
    </w:p>
    <w:p w14:paraId="4F8D3460" w14:textId="77777777" w:rsidR="00D01883" w:rsidRPr="00FD4BB3" w:rsidRDefault="00D01883" w:rsidP="00966AE3">
      <w:pPr>
        <w:widowControl w:val="0"/>
        <w:autoSpaceDE w:val="0"/>
        <w:autoSpaceDN w:val="0"/>
        <w:adjustRightInd w:val="0"/>
        <w:spacing w:after="0" w:line="240" w:lineRule="auto"/>
        <w:ind w:left="540" w:hanging="540"/>
        <w:rPr>
          <w:rFonts w:cs="Arial"/>
          <w:lang w:val="es-ES"/>
        </w:rPr>
      </w:pPr>
    </w:p>
    <w:p w14:paraId="6830FADC" w14:textId="77777777" w:rsidR="0083014D" w:rsidRPr="00FD4BB3" w:rsidRDefault="0083014D">
      <w:pPr>
        <w:spacing w:line="259" w:lineRule="auto"/>
        <w:rPr>
          <w:rFonts w:cs="Arial"/>
          <w:u w:val="single"/>
          <w:lang w:val="es-ES"/>
        </w:rPr>
      </w:pPr>
      <w:r w:rsidRPr="00FD4BB3">
        <w:rPr>
          <w:rFonts w:cs="Arial"/>
          <w:u w:val="single"/>
          <w:lang w:val="es-ES"/>
        </w:rPr>
        <w:br w:type="page"/>
      </w:r>
    </w:p>
    <w:p w14:paraId="25D5D96F" w14:textId="0EFBAD38" w:rsidR="00661875" w:rsidRPr="00FD4BB3" w:rsidRDefault="00661875" w:rsidP="00966AE3">
      <w:pPr>
        <w:spacing w:after="0" w:line="240" w:lineRule="auto"/>
        <w:ind w:left="540" w:hanging="540"/>
        <w:rPr>
          <w:rFonts w:cs="Arial"/>
          <w:lang w:val="es-ES"/>
        </w:rPr>
      </w:pPr>
      <w:r w:rsidRPr="00FD4BB3">
        <w:rPr>
          <w:rFonts w:cs="Arial"/>
          <w:u w:val="single"/>
          <w:lang w:val="es-ES"/>
        </w:rPr>
        <w:lastRenderedPageBreak/>
        <w:t>Acciones recomendadas</w:t>
      </w:r>
    </w:p>
    <w:p w14:paraId="180331FF" w14:textId="77777777" w:rsidR="00661875" w:rsidRPr="00FD4BB3" w:rsidRDefault="00661875" w:rsidP="00966AE3">
      <w:pPr>
        <w:spacing w:after="0" w:line="240" w:lineRule="auto"/>
        <w:ind w:left="540" w:hanging="540"/>
        <w:rPr>
          <w:rFonts w:cs="Arial"/>
          <w:lang w:val="es-ES"/>
        </w:rPr>
      </w:pPr>
    </w:p>
    <w:p w14:paraId="4DA1BFBB" w14:textId="77777777" w:rsidR="00661875" w:rsidRPr="00FD4BB3" w:rsidRDefault="00661875" w:rsidP="00966AE3">
      <w:pPr>
        <w:widowControl w:val="0"/>
        <w:numPr>
          <w:ilvl w:val="0"/>
          <w:numId w:val="4"/>
        </w:numPr>
        <w:autoSpaceDE w:val="0"/>
        <w:autoSpaceDN w:val="0"/>
        <w:adjustRightInd w:val="0"/>
        <w:spacing w:after="0" w:line="240" w:lineRule="auto"/>
        <w:ind w:left="540" w:hanging="540"/>
        <w:jc w:val="both"/>
        <w:rPr>
          <w:rFonts w:cs="Arial"/>
          <w:lang w:val="es-ES"/>
        </w:rPr>
      </w:pPr>
      <w:r w:rsidRPr="00FD4BB3">
        <w:rPr>
          <w:rFonts w:cs="Arial"/>
          <w:lang w:val="es-ES" w:eastAsia="es-ES"/>
        </w:rPr>
        <w:t>Se recomienda a la Conferencia de las Partes que:</w:t>
      </w:r>
    </w:p>
    <w:p w14:paraId="0195658B" w14:textId="13480CC0" w:rsidR="00236FBC" w:rsidRPr="00FD4BB3" w:rsidRDefault="00236FBC" w:rsidP="0083014D">
      <w:pPr>
        <w:pStyle w:val="Secondnumbering"/>
        <w:numPr>
          <w:ilvl w:val="0"/>
          <w:numId w:val="0"/>
        </w:numPr>
        <w:ind w:left="1080" w:hanging="540"/>
        <w:jc w:val="both"/>
        <w:rPr>
          <w:lang w:val="es-ES"/>
        </w:rPr>
      </w:pPr>
    </w:p>
    <w:p w14:paraId="09E052B1" w14:textId="6B8256F7" w:rsidR="00D23F57" w:rsidRPr="00FD4BB3" w:rsidRDefault="006F47BB" w:rsidP="0083014D">
      <w:pPr>
        <w:pStyle w:val="Secondnumbering"/>
        <w:ind w:left="1080" w:hanging="540"/>
        <w:jc w:val="both"/>
        <w:rPr>
          <w:lang w:val="es-ES"/>
        </w:rPr>
      </w:pPr>
      <w:r w:rsidRPr="00FD4BB3">
        <w:rPr>
          <w:lang w:val="es-ES"/>
        </w:rPr>
        <w:t xml:space="preserve">tome nota del </w:t>
      </w:r>
      <w:r w:rsidR="00645E5F" w:rsidRPr="00FD4BB3">
        <w:rPr>
          <w:i/>
          <w:iCs/>
          <w:lang w:val="es-ES"/>
        </w:rPr>
        <w:t>Examen de los Aspectos Transversales</w:t>
      </w:r>
      <w:r w:rsidRPr="00FD4BB3">
        <w:rPr>
          <w:lang w:val="es-ES"/>
        </w:rPr>
        <w:t xml:space="preserve"> del Anexo 1;</w:t>
      </w:r>
    </w:p>
    <w:p w14:paraId="25CF1F2B" w14:textId="77777777" w:rsidR="006F47BB" w:rsidRPr="00FD4BB3" w:rsidRDefault="006F47BB" w:rsidP="0083014D">
      <w:pPr>
        <w:pStyle w:val="Secondnumbering"/>
        <w:numPr>
          <w:ilvl w:val="0"/>
          <w:numId w:val="0"/>
        </w:numPr>
        <w:ind w:left="1080" w:hanging="540"/>
        <w:jc w:val="both"/>
        <w:rPr>
          <w:lang w:val="es-ES"/>
        </w:rPr>
      </w:pPr>
    </w:p>
    <w:p w14:paraId="57D572BA" w14:textId="381E9FAC" w:rsidR="00A53A01" w:rsidRPr="00FD4BB3" w:rsidRDefault="00FD4143" w:rsidP="0083014D">
      <w:pPr>
        <w:pStyle w:val="Secondnumbering"/>
        <w:ind w:left="1080" w:hanging="540"/>
        <w:jc w:val="both"/>
        <w:rPr>
          <w:lang w:val="es-ES"/>
        </w:rPr>
      </w:pPr>
      <w:r w:rsidRPr="00FD4BB3">
        <w:rPr>
          <w:lang w:val="es-ES"/>
        </w:rPr>
        <w:t>tome nota del Resumen del Análisis preliminar y Recomendaciones contenido en el Anexo 2;</w:t>
      </w:r>
    </w:p>
    <w:p w14:paraId="32DA2BAC" w14:textId="77777777" w:rsidR="006F47BB" w:rsidRPr="00FD4BB3" w:rsidRDefault="006F47BB" w:rsidP="0083014D">
      <w:pPr>
        <w:pStyle w:val="Secondnumbering"/>
        <w:numPr>
          <w:ilvl w:val="0"/>
          <w:numId w:val="0"/>
        </w:numPr>
        <w:ind w:left="1080" w:hanging="540"/>
        <w:jc w:val="both"/>
        <w:rPr>
          <w:lang w:val="es-ES"/>
        </w:rPr>
      </w:pPr>
    </w:p>
    <w:p w14:paraId="1CA2B717" w14:textId="330FC086" w:rsidR="00A53A01" w:rsidRPr="00FD4BB3" w:rsidRDefault="0097050C" w:rsidP="0083014D">
      <w:pPr>
        <w:pStyle w:val="Secondnumbering"/>
        <w:ind w:left="1080" w:hanging="540"/>
        <w:jc w:val="both"/>
        <w:rPr>
          <w:lang w:val="es-ES"/>
        </w:rPr>
      </w:pPr>
      <w:r w:rsidRPr="00FD4BB3">
        <w:rPr>
          <w:lang w:val="es-ES"/>
        </w:rPr>
        <w:t xml:space="preserve">tome nota del examen sobre los </w:t>
      </w:r>
      <w:r w:rsidR="00061418" w:rsidRPr="00FD4BB3">
        <w:rPr>
          <w:i/>
          <w:lang w:val="es-ES"/>
        </w:rPr>
        <w:t>Impactos de la Captura y el Comercio de Aves Migratorias para Consumo en África-Eurasia</w:t>
      </w:r>
      <w:r w:rsidRPr="00FD4BB3">
        <w:rPr>
          <w:lang w:val="es-ES"/>
        </w:rPr>
        <w:t>, resumen ejecutivo en el Anexo 3;</w:t>
      </w:r>
    </w:p>
    <w:p w14:paraId="4BB03464" w14:textId="77777777" w:rsidR="006F47BB" w:rsidRPr="00FD4BB3" w:rsidRDefault="006F47BB" w:rsidP="0083014D">
      <w:pPr>
        <w:pStyle w:val="Secondnumbering"/>
        <w:numPr>
          <w:ilvl w:val="0"/>
          <w:numId w:val="0"/>
        </w:numPr>
        <w:ind w:left="1080" w:hanging="540"/>
        <w:jc w:val="both"/>
        <w:rPr>
          <w:lang w:val="es-ES"/>
        </w:rPr>
      </w:pPr>
    </w:p>
    <w:p w14:paraId="0DF88C63" w14:textId="659BA6E9" w:rsidR="00A53A01" w:rsidRPr="00FD4BB3" w:rsidRDefault="00236FBC" w:rsidP="0083014D">
      <w:pPr>
        <w:pStyle w:val="Secondnumbering"/>
        <w:ind w:left="1080" w:hanging="540"/>
        <w:jc w:val="both"/>
        <w:rPr>
          <w:lang w:val="es-ES"/>
        </w:rPr>
      </w:pPr>
      <w:r w:rsidRPr="00FD4BB3">
        <w:rPr>
          <w:lang w:val="es-ES"/>
        </w:rPr>
        <w:t>adopte las enmiendas propuestas a la Resolución 11.31 (Rev.COP14) contenidas en el Anexo 4 del presente documento;</w:t>
      </w:r>
    </w:p>
    <w:p w14:paraId="56C5BBDC" w14:textId="77777777" w:rsidR="009225D8" w:rsidRPr="00FD4BB3" w:rsidRDefault="009225D8" w:rsidP="0083014D">
      <w:pPr>
        <w:pStyle w:val="Secondnumbering"/>
        <w:numPr>
          <w:ilvl w:val="0"/>
          <w:numId w:val="0"/>
        </w:numPr>
        <w:ind w:left="1080" w:hanging="540"/>
        <w:jc w:val="both"/>
        <w:rPr>
          <w:lang w:val="es-ES"/>
        </w:rPr>
      </w:pPr>
    </w:p>
    <w:p w14:paraId="1111584B" w14:textId="77777777" w:rsidR="009225D8" w:rsidRPr="00FD4BB3" w:rsidRDefault="00842402" w:rsidP="0083014D">
      <w:pPr>
        <w:pStyle w:val="Secondnumbering"/>
        <w:ind w:left="1080" w:hanging="540"/>
        <w:jc w:val="both"/>
        <w:rPr>
          <w:lang w:val="es-ES"/>
        </w:rPr>
      </w:pPr>
      <w:r w:rsidRPr="00FD4BB3">
        <w:rPr>
          <w:lang w:val="es-ES"/>
        </w:rPr>
        <w:t>adopte los proyectos de Decisión contenidos en el Anexo 5 del presente documento; y</w:t>
      </w:r>
    </w:p>
    <w:p w14:paraId="5BB6ABD2" w14:textId="5070C3B8" w:rsidR="00A53A01" w:rsidRPr="00FD4BB3" w:rsidRDefault="00D171E0" w:rsidP="0083014D">
      <w:pPr>
        <w:pStyle w:val="Secondnumbering"/>
        <w:numPr>
          <w:ilvl w:val="0"/>
          <w:numId w:val="0"/>
        </w:numPr>
        <w:ind w:left="1080" w:hanging="540"/>
        <w:jc w:val="both"/>
        <w:rPr>
          <w:lang w:val="es-ES"/>
        </w:rPr>
      </w:pPr>
      <w:r w:rsidRPr="00FD4BB3">
        <w:rPr>
          <w:lang w:val="es-ES"/>
        </w:rPr>
        <w:t xml:space="preserve"> </w:t>
      </w:r>
    </w:p>
    <w:p w14:paraId="235D7F7E" w14:textId="77777777" w:rsidR="00340242" w:rsidRPr="00FD4BB3" w:rsidRDefault="00831DC2" w:rsidP="0083014D">
      <w:pPr>
        <w:pStyle w:val="Secondnumbering"/>
        <w:ind w:left="1080" w:hanging="540"/>
        <w:jc w:val="both"/>
        <w:rPr>
          <w:rFonts w:cs="Arial"/>
          <w:lang w:val="es-ES"/>
        </w:rPr>
      </w:pPr>
      <w:r w:rsidRPr="00FD4BB3">
        <w:rPr>
          <w:rFonts w:cs="Arial"/>
          <w:lang w:val="es-ES"/>
        </w:rPr>
        <w:t>derogue las Decisiones 14.182-14.185.</w:t>
      </w:r>
    </w:p>
    <w:p w14:paraId="7A4D5348" w14:textId="77777777" w:rsidR="00664B03" w:rsidRPr="00FD4BB3" w:rsidRDefault="00664B03" w:rsidP="00664B03">
      <w:pPr>
        <w:pStyle w:val="Secondnumbering"/>
        <w:numPr>
          <w:ilvl w:val="0"/>
          <w:numId w:val="0"/>
        </w:numPr>
        <w:ind w:left="1154" w:hanging="360"/>
        <w:jc w:val="both"/>
        <w:rPr>
          <w:rFonts w:cs="Arial"/>
          <w:lang w:val="es-ES"/>
        </w:rPr>
      </w:pPr>
    </w:p>
    <w:p w14:paraId="2AE18BC4" w14:textId="77777777" w:rsidR="00C86543" w:rsidRPr="00FD4BB3" w:rsidRDefault="00C86543" w:rsidP="00664B03">
      <w:pPr>
        <w:pStyle w:val="Secondnumbering"/>
        <w:numPr>
          <w:ilvl w:val="0"/>
          <w:numId w:val="0"/>
        </w:numPr>
        <w:ind w:left="1154" w:hanging="360"/>
        <w:jc w:val="both"/>
        <w:rPr>
          <w:rFonts w:cs="Arial"/>
          <w:lang w:val="es-ES"/>
        </w:rPr>
        <w:sectPr w:rsidR="00C86543" w:rsidRPr="00FD4BB3" w:rsidSect="002D222B">
          <w:headerReference w:type="even" r:id="rId31"/>
          <w:headerReference w:type="default" r:id="rId32"/>
          <w:footerReference w:type="even" r:id="rId33"/>
          <w:footerReference w:type="default" r:id="rId34"/>
          <w:headerReference w:type="first" r:id="rId35"/>
          <w:type w:val="continuous"/>
          <w:pgSz w:w="11906" w:h="16838" w:code="9"/>
          <w:pgMar w:top="1440" w:right="1440" w:bottom="1440" w:left="1440" w:header="720" w:footer="720" w:gutter="0"/>
          <w:pgNumType w:start="1"/>
          <w:cols w:space="720"/>
          <w:titlePg/>
          <w:docGrid w:linePitch="299"/>
        </w:sectPr>
      </w:pPr>
    </w:p>
    <w:p w14:paraId="2D87A8DB" w14:textId="4568D004" w:rsidR="00324F16" w:rsidRPr="00FD4BB3" w:rsidRDefault="00324F16" w:rsidP="00F23197">
      <w:pPr>
        <w:pStyle w:val="Heading1"/>
        <w:ind w:right="2"/>
        <w:jc w:val="right"/>
        <w:rPr>
          <w:spacing w:val="-5"/>
          <w:lang w:val="es-ES"/>
        </w:rPr>
      </w:pPr>
      <w:r w:rsidRPr="00FD4BB3">
        <w:rPr>
          <w:lang w:val="es-ES"/>
        </w:rPr>
        <w:lastRenderedPageBreak/>
        <w:t>ANEXO 1</w:t>
      </w:r>
    </w:p>
    <w:p w14:paraId="24EDBD57" w14:textId="77777777" w:rsidR="000F7476" w:rsidRPr="00FD4BB3" w:rsidRDefault="000F7476" w:rsidP="00F23197">
      <w:pPr>
        <w:pStyle w:val="Heading1"/>
        <w:rPr>
          <w:lang w:val="es-ES"/>
        </w:rPr>
      </w:pPr>
    </w:p>
    <w:p w14:paraId="4E2B0876" w14:textId="77777777" w:rsidR="000F7476" w:rsidRPr="00FD4BB3" w:rsidRDefault="000F7476" w:rsidP="00F23197">
      <w:pPr>
        <w:pStyle w:val="Heading1"/>
        <w:rPr>
          <w:lang w:val="es-ES"/>
        </w:rPr>
      </w:pPr>
    </w:p>
    <w:p w14:paraId="4865ADC7" w14:textId="4F8576CA" w:rsidR="00324F16" w:rsidRPr="00FD4BB3" w:rsidRDefault="00324F16" w:rsidP="00F23197">
      <w:pPr>
        <w:pStyle w:val="Heading1"/>
        <w:rPr>
          <w:lang w:val="es-ES"/>
        </w:rPr>
      </w:pPr>
      <w:r w:rsidRPr="00FD4BB3">
        <w:rPr>
          <w:lang w:val="es-ES"/>
        </w:rPr>
        <w:t>EXAMEN DE LOS ASPECTOS TRANSVERSALES</w:t>
      </w:r>
    </w:p>
    <w:p w14:paraId="7FC88B6C" w14:textId="77777777" w:rsidR="00324F16" w:rsidRPr="00FD4BB3" w:rsidRDefault="00324F16" w:rsidP="00F23197">
      <w:pPr>
        <w:pStyle w:val="BodyText"/>
        <w:rPr>
          <w:b/>
          <w:lang w:val="es-ES"/>
        </w:rPr>
      </w:pPr>
    </w:p>
    <w:p w14:paraId="4B99B029" w14:textId="77777777" w:rsidR="00324F16" w:rsidRPr="00FD4BB3" w:rsidRDefault="00324F16" w:rsidP="00F23197">
      <w:pPr>
        <w:spacing w:after="0" w:line="240" w:lineRule="auto"/>
        <w:rPr>
          <w:b/>
          <w:lang w:val="es-ES"/>
        </w:rPr>
      </w:pPr>
      <w:r w:rsidRPr="00FD4BB3">
        <w:rPr>
          <w:b/>
          <w:u w:val="single"/>
          <w:lang w:val="es-ES"/>
        </w:rPr>
        <w:t>Introducción</w:t>
      </w:r>
    </w:p>
    <w:p w14:paraId="6207ED62" w14:textId="77777777" w:rsidR="00324F16" w:rsidRPr="00FD4BB3" w:rsidRDefault="00324F16" w:rsidP="00F23197">
      <w:pPr>
        <w:pStyle w:val="BodyText"/>
        <w:rPr>
          <w:b/>
          <w:lang w:val="es-ES"/>
        </w:rPr>
      </w:pPr>
    </w:p>
    <w:p w14:paraId="652AB64B" w14:textId="3200C945" w:rsidR="00324F16" w:rsidRPr="00FD4BB3" w:rsidRDefault="00B55FB1" w:rsidP="00F23197">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Para identificar posibles aspectos transversales, la Secretaría de la CMS realizó un examen exhaustivo de las actividades existentes en el marco de la CMS.</w:t>
      </w:r>
    </w:p>
    <w:p w14:paraId="32A05874" w14:textId="77777777" w:rsidR="00324F16" w:rsidRPr="00FD4BB3" w:rsidRDefault="00324F16" w:rsidP="00F23197">
      <w:pPr>
        <w:pStyle w:val="ListParagraph"/>
        <w:tabs>
          <w:tab w:val="left" w:pos="1740"/>
        </w:tabs>
        <w:spacing w:after="0" w:line="240" w:lineRule="auto"/>
        <w:ind w:left="540" w:hanging="540"/>
        <w:jc w:val="both"/>
        <w:rPr>
          <w:lang w:val="es-ES"/>
        </w:rPr>
      </w:pPr>
    </w:p>
    <w:p w14:paraId="4C6E219F" w14:textId="2FF022C7" w:rsidR="00324F16" w:rsidRPr="00FD4BB3" w:rsidRDefault="00324F16" w:rsidP="00F23197">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objetivo de este examen es mostrar a las Partes qué aspectos de las actividades actuales de la CMS podrían aplicarse de manera más coordinada o transversal para abordar eficazmente la cuestión de la captura ilegal y no sostenible. Al presentar ejemplos individuales, este análisis aspira a proporcionar una base normativa para que las Partes puedan desarrollarla y a ofrecerles la información y orientación necesarias para aplicar medidas eficaces destinadas a reducir la captura ilegal y no sostenible. </w:t>
      </w:r>
    </w:p>
    <w:p w14:paraId="380CB58B" w14:textId="77777777" w:rsidR="00324F16" w:rsidRPr="00FD4BB3" w:rsidRDefault="00324F16" w:rsidP="00F23197">
      <w:pPr>
        <w:pStyle w:val="ListParagraph"/>
        <w:spacing w:after="0" w:line="240" w:lineRule="auto"/>
        <w:ind w:left="540" w:hanging="540"/>
        <w:rPr>
          <w:lang w:val="es-ES"/>
        </w:rPr>
      </w:pPr>
    </w:p>
    <w:p w14:paraId="5A9D54BC" w14:textId="29A364F2" w:rsidR="00324F16" w:rsidRPr="00FD4BB3" w:rsidRDefault="00324F16" w:rsidP="00F23197">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Anexo 1/Ap. 1 proporciona un inventario exhaustivo de las Decisiones, Resoluciones y programas de la CMS que abordan la cuestión de la captura ilegal y no sostenible de especies. Clasifica las actividades por origen (por ejemplo, Decisiones, Resoluciones, </w:t>
      </w:r>
      <w:proofErr w:type="spellStart"/>
      <w:r w:rsidRPr="00FD4BB3">
        <w:rPr>
          <w:lang w:val="es-ES"/>
        </w:rPr>
        <w:t>MdE</w:t>
      </w:r>
      <w:proofErr w:type="spellEnd"/>
      <w:r w:rsidRPr="00FD4BB3">
        <w:rPr>
          <w:lang w:val="es-ES"/>
        </w:rPr>
        <w:t xml:space="preserve"> y otras iniciativas de la CMS). Sirve como herramienta práctica para que las Partes identifiquen esfuerzos superpuestos, repliquen las mejores prácticas e informen de sus estrategias nacionales para combatir la captura ilegal y no sostenible.</w:t>
      </w:r>
    </w:p>
    <w:p w14:paraId="60C895D3" w14:textId="77777777" w:rsidR="00324F16" w:rsidRPr="00FD4BB3" w:rsidRDefault="00324F16" w:rsidP="00F23197">
      <w:pPr>
        <w:pStyle w:val="ListParagraph"/>
        <w:tabs>
          <w:tab w:val="left" w:pos="1740"/>
        </w:tabs>
        <w:spacing w:after="0" w:line="240" w:lineRule="auto"/>
        <w:ind w:left="540" w:hanging="540"/>
        <w:jc w:val="both"/>
        <w:rPr>
          <w:lang w:val="es-ES"/>
        </w:rPr>
      </w:pPr>
    </w:p>
    <w:p w14:paraId="0A289E37" w14:textId="7C646F21" w:rsidR="00324F16" w:rsidRPr="00FD4BB3" w:rsidRDefault="00324F16" w:rsidP="00F23197">
      <w:pPr>
        <w:pStyle w:val="ListParagraph"/>
        <w:widowControl w:val="0"/>
        <w:numPr>
          <w:ilvl w:val="0"/>
          <w:numId w:val="21"/>
        </w:numPr>
        <w:tabs>
          <w:tab w:val="left" w:pos="1740"/>
        </w:tabs>
        <w:autoSpaceDE w:val="0"/>
        <w:autoSpaceDN w:val="0"/>
        <w:spacing w:after="0" w:line="240" w:lineRule="auto"/>
        <w:ind w:left="540" w:hanging="540"/>
        <w:contextualSpacing w:val="0"/>
        <w:jc w:val="both"/>
        <w:rPr>
          <w:color w:val="000000" w:themeColor="text1"/>
          <w:lang w:val="es-ES"/>
        </w:rPr>
      </w:pPr>
      <w:r w:rsidRPr="00FD4BB3">
        <w:rPr>
          <w:lang w:val="es-ES"/>
        </w:rPr>
        <w:t xml:space="preserve">Los resultados del examen se presentarán a la Conferencia de </w:t>
      </w:r>
      <w:r w:rsidR="00946BBB" w:rsidRPr="00FD4BB3">
        <w:rPr>
          <w:color w:val="000000" w:themeColor="text1"/>
          <w:lang w:val="es-ES"/>
        </w:rPr>
        <w:t xml:space="preserve">las Partes para su ulterior debate. </w:t>
      </w:r>
    </w:p>
    <w:p w14:paraId="534A604C" w14:textId="77777777" w:rsidR="00324F16" w:rsidRPr="00FD4BB3" w:rsidRDefault="00324F16" w:rsidP="00F23197">
      <w:pPr>
        <w:tabs>
          <w:tab w:val="left" w:pos="1740"/>
        </w:tabs>
        <w:spacing w:after="0" w:line="240" w:lineRule="auto"/>
        <w:ind w:left="540" w:hanging="540"/>
        <w:jc w:val="both"/>
        <w:rPr>
          <w:lang w:val="es-ES"/>
        </w:rPr>
      </w:pPr>
    </w:p>
    <w:p w14:paraId="675D25EA" w14:textId="77777777" w:rsidR="00324F16" w:rsidRPr="00FD4BB3" w:rsidRDefault="00324F16" w:rsidP="00F23197">
      <w:pPr>
        <w:spacing w:after="0" w:line="240" w:lineRule="auto"/>
        <w:ind w:left="540" w:hanging="540"/>
        <w:rPr>
          <w:b/>
          <w:bCs/>
          <w:spacing w:val="-2"/>
          <w:u w:val="single"/>
          <w:lang w:val="es-ES"/>
        </w:rPr>
      </w:pPr>
      <w:r w:rsidRPr="00FD4BB3">
        <w:rPr>
          <w:b/>
          <w:bCs/>
          <w:u w:val="single"/>
          <w:lang w:val="es-ES"/>
        </w:rPr>
        <w:t>Metodología</w:t>
      </w:r>
    </w:p>
    <w:p w14:paraId="7B8467D5" w14:textId="77777777" w:rsidR="00324F16" w:rsidRPr="00FD4BB3" w:rsidRDefault="00324F16" w:rsidP="00F23197">
      <w:pPr>
        <w:pStyle w:val="BodyText"/>
        <w:ind w:left="540" w:hanging="540"/>
        <w:rPr>
          <w:b/>
          <w:bCs/>
          <w:lang w:val="es-ES"/>
        </w:rPr>
      </w:pPr>
    </w:p>
    <w:p w14:paraId="219050D0" w14:textId="51FDC616" w:rsidR="00324F16" w:rsidRPr="00FD4BB3" w:rsidRDefault="00324F16" w:rsidP="00F23197">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La Secretaría llevó a cabo este análisis evaluando en primer lugar todas las actividades que abordan la captura ilegal y no sostenible en el marco de la CMS. A </w:t>
      </w:r>
      <w:r w:rsidR="00010C95" w:rsidRPr="00FD4BB3">
        <w:rPr>
          <w:lang w:val="es-ES"/>
        </w:rPr>
        <w:t>continuación,</w:t>
      </w:r>
      <w:r w:rsidRPr="00FD4BB3">
        <w:rPr>
          <w:lang w:val="es-ES"/>
        </w:rPr>
        <w:t xml:space="preserve"> se eligieron ejemplos para destacar posibles aspectos transversales. </w:t>
      </w:r>
    </w:p>
    <w:p w14:paraId="38790DC2" w14:textId="77777777" w:rsidR="00324F16" w:rsidRPr="00FD4BB3" w:rsidRDefault="00324F16" w:rsidP="00F23197">
      <w:pPr>
        <w:pStyle w:val="ListParagraph"/>
        <w:tabs>
          <w:tab w:val="left" w:pos="1737"/>
          <w:tab w:val="left" w:pos="1739"/>
        </w:tabs>
        <w:spacing w:after="0" w:line="240" w:lineRule="auto"/>
        <w:ind w:left="540" w:hanging="540"/>
        <w:rPr>
          <w:lang w:val="es-ES"/>
        </w:rPr>
      </w:pPr>
    </w:p>
    <w:p w14:paraId="1711AF49" w14:textId="77777777" w:rsidR="00324F16" w:rsidRPr="00FD4BB3" w:rsidRDefault="00324F16" w:rsidP="00F23197">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Los documentos analizados son: </w:t>
      </w:r>
    </w:p>
    <w:p w14:paraId="1C7E34E6" w14:textId="77777777" w:rsidR="00324F16" w:rsidRPr="00FD4BB3" w:rsidRDefault="00324F16" w:rsidP="00F23197">
      <w:pPr>
        <w:widowControl w:val="0"/>
        <w:autoSpaceDE w:val="0"/>
        <w:autoSpaceDN w:val="0"/>
        <w:spacing w:after="0" w:line="240" w:lineRule="auto"/>
        <w:jc w:val="both"/>
        <w:rPr>
          <w:lang w:val="es-ES"/>
        </w:rPr>
      </w:pPr>
    </w:p>
    <w:p w14:paraId="30C029EE" w14:textId="2ACB71CB" w:rsidR="00324F16" w:rsidRPr="00FD4BB3" w:rsidRDefault="00324F16" w:rsidP="00F23197">
      <w:pPr>
        <w:pStyle w:val="ListParagraph"/>
        <w:widowControl w:val="0"/>
        <w:numPr>
          <w:ilvl w:val="0"/>
          <w:numId w:val="20"/>
        </w:numPr>
        <w:autoSpaceDE w:val="0"/>
        <w:autoSpaceDN w:val="0"/>
        <w:spacing w:after="80" w:line="240" w:lineRule="auto"/>
        <w:ind w:left="1080" w:hanging="540"/>
        <w:contextualSpacing w:val="0"/>
        <w:jc w:val="both"/>
        <w:rPr>
          <w:lang w:val="es-ES"/>
        </w:rPr>
      </w:pPr>
      <w:hyperlink r:id="rId36">
        <w:r w:rsidRPr="00FD4BB3">
          <w:rPr>
            <w:rStyle w:val="Hyperlink"/>
            <w:lang w:val="es-ES"/>
          </w:rPr>
          <w:t>Plan de Acción de Especies Únicas para la Tortuga Carey (</w:t>
        </w:r>
        <w:proofErr w:type="spellStart"/>
        <w:r w:rsidRPr="00FD4BB3">
          <w:rPr>
            <w:rStyle w:val="Hyperlink"/>
            <w:i/>
            <w:lang w:val="es-ES"/>
          </w:rPr>
          <w:t>Eretmochelys</w:t>
        </w:r>
        <w:proofErr w:type="spellEnd"/>
        <w:r w:rsidRPr="00FD4BB3">
          <w:rPr>
            <w:rStyle w:val="Hyperlink"/>
            <w:i/>
            <w:lang w:val="es-ES"/>
          </w:rPr>
          <w:t xml:space="preserve"> </w:t>
        </w:r>
        <w:proofErr w:type="spellStart"/>
        <w:r w:rsidRPr="00FD4BB3">
          <w:rPr>
            <w:rStyle w:val="Hyperlink"/>
            <w:i/>
            <w:lang w:val="es-ES"/>
          </w:rPr>
          <w:t>imbricata</w:t>
        </w:r>
        <w:proofErr w:type="spellEnd"/>
        <w:r w:rsidRPr="00FD4BB3">
          <w:rPr>
            <w:rStyle w:val="Hyperlink"/>
            <w:lang w:val="es-ES"/>
          </w:rPr>
          <w:t>) en la región del Sudeste Asiático y el océano Pacífico Occidental</w:t>
        </w:r>
      </w:hyperlink>
      <w:r w:rsidRPr="00FD4BB3">
        <w:rPr>
          <w:lang w:val="es-ES"/>
        </w:rPr>
        <w:t xml:space="preserve">; </w:t>
      </w:r>
    </w:p>
    <w:p w14:paraId="57156926" w14:textId="3F60CEB8" w:rsidR="00324F16" w:rsidRPr="00FD4BB3" w:rsidRDefault="00324F16" w:rsidP="00F23197">
      <w:pPr>
        <w:pStyle w:val="ListParagraph"/>
        <w:widowControl w:val="0"/>
        <w:numPr>
          <w:ilvl w:val="0"/>
          <w:numId w:val="20"/>
        </w:numPr>
        <w:autoSpaceDE w:val="0"/>
        <w:autoSpaceDN w:val="0"/>
        <w:spacing w:after="80" w:line="240" w:lineRule="auto"/>
        <w:ind w:left="1080" w:hanging="540"/>
        <w:contextualSpacing w:val="0"/>
        <w:jc w:val="both"/>
        <w:rPr>
          <w:lang w:val="es-ES"/>
        </w:rPr>
      </w:pPr>
      <w:hyperlink r:id="rId37">
        <w:r w:rsidRPr="00FD4BB3">
          <w:rPr>
            <w:rStyle w:val="Hyperlink"/>
            <w:lang w:val="es-ES"/>
          </w:rPr>
          <w:t>Plan de Acción para abordar las capturas de carne de animales salvajes acuáticos en África occidental.</w:t>
        </w:r>
      </w:hyperlink>
      <w:r w:rsidRPr="00FD4BB3">
        <w:rPr>
          <w:lang w:val="es-ES"/>
        </w:rPr>
        <w:t xml:space="preserve">; </w:t>
      </w:r>
    </w:p>
    <w:p w14:paraId="6B6FC0E7" w14:textId="55C55226" w:rsidR="00324F16" w:rsidRPr="00FD4BB3" w:rsidRDefault="00324F16" w:rsidP="00F23197">
      <w:pPr>
        <w:pStyle w:val="ListParagraph"/>
        <w:widowControl w:val="0"/>
        <w:numPr>
          <w:ilvl w:val="0"/>
          <w:numId w:val="20"/>
        </w:numPr>
        <w:autoSpaceDE w:val="0"/>
        <w:autoSpaceDN w:val="0"/>
        <w:spacing w:after="80" w:line="240" w:lineRule="auto"/>
        <w:ind w:left="1080" w:hanging="540"/>
        <w:contextualSpacing w:val="0"/>
        <w:jc w:val="both"/>
        <w:rPr>
          <w:lang w:val="es-ES"/>
        </w:rPr>
      </w:pPr>
      <w:hyperlink r:id="rId38">
        <w:r w:rsidRPr="00FD4BB3">
          <w:rPr>
            <w:rStyle w:val="Hyperlink"/>
            <w:lang w:val="es-ES"/>
          </w:rPr>
          <w:t>Plan de Acción de Especies Únicas para el Delfín jorobado del Atlántico (</w:t>
        </w:r>
        <w:r w:rsidR="00010C95" w:rsidRPr="00FD4BB3">
          <w:rPr>
            <w:rStyle w:val="Hyperlink"/>
            <w:i/>
            <w:lang w:val="es-ES"/>
          </w:rPr>
          <w:t xml:space="preserve">Sousa </w:t>
        </w:r>
        <w:proofErr w:type="spellStart"/>
        <w:r w:rsidR="00010C95" w:rsidRPr="00FD4BB3">
          <w:rPr>
            <w:rStyle w:val="Hyperlink"/>
            <w:i/>
            <w:lang w:val="es-ES"/>
          </w:rPr>
          <w:t>teuszii</w:t>
        </w:r>
        <w:proofErr w:type="spellEnd"/>
        <w:r w:rsidRPr="00FD4BB3">
          <w:rPr>
            <w:rStyle w:val="Hyperlink"/>
            <w:lang w:val="es-ES"/>
          </w:rPr>
          <w:t>)</w:t>
        </w:r>
      </w:hyperlink>
      <w:r w:rsidRPr="00FD4BB3">
        <w:rPr>
          <w:lang w:val="es-ES"/>
        </w:rPr>
        <w:t>;</w:t>
      </w:r>
    </w:p>
    <w:p w14:paraId="39483F8D" w14:textId="13291D10" w:rsidR="00324F16" w:rsidRPr="00FD4BB3" w:rsidRDefault="00324F16" w:rsidP="00F23197">
      <w:pPr>
        <w:pStyle w:val="ListParagraph"/>
        <w:widowControl w:val="0"/>
        <w:numPr>
          <w:ilvl w:val="0"/>
          <w:numId w:val="20"/>
        </w:numPr>
        <w:autoSpaceDE w:val="0"/>
        <w:autoSpaceDN w:val="0"/>
        <w:spacing w:after="80" w:line="240" w:lineRule="auto"/>
        <w:ind w:left="1080" w:hanging="540"/>
        <w:contextualSpacing w:val="0"/>
        <w:jc w:val="both"/>
        <w:rPr>
          <w:lang w:val="es-ES"/>
        </w:rPr>
      </w:pPr>
      <w:hyperlink r:id="rId39">
        <w:r w:rsidRPr="00FD4BB3">
          <w:rPr>
            <w:rStyle w:val="Hyperlink"/>
            <w:lang w:val="es-ES"/>
          </w:rPr>
          <w:t xml:space="preserve">Plan de Acción para las aves terrestres migratorias </w:t>
        </w:r>
        <w:proofErr w:type="spellStart"/>
        <w:r w:rsidRPr="00FD4BB3">
          <w:rPr>
            <w:rStyle w:val="Hyperlink"/>
            <w:lang w:val="es-ES"/>
          </w:rPr>
          <w:t>afroeuroasiáticas</w:t>
        </w:r>
        <w:proofErr w:type="spellEnd"/>
        <w:r w:rsidRPr="00FD4BB3">
          <w:rPr>
            <w:rStyle w:val="Hyperlink"/>
            <w:lang w:val="es-ES"/>
          </w:rPr>
          <w:t xml:space="preserve"> (AEMLAP);</w:t>
        </w:r>
      </w:hyperlink>
    </w:p>
    <w:p w14:paraId="23BAD1C7" w14:textId="0A4E6D2B" w:rsidR="00324F16" w:rsidRPr="00FD4BB3" w:rsidRDefault="00324F16" w:rsidP="00F23197">
      <w:pPr>
        <w:pStyle w:val="ListParagraph"/>
        <w:widowControl w:val="0"/>
        <w:numPr>
          <w:ilvl w:val="0"/>
          <w:numId w:val="20"/>
        </w:numPr>
        <w:autoSpaceDE w:val="0"/>
        <w:autoSpaceDN w:val="0"/>
        <w:spacing w:after="80" w:line="240" w:lineRule="auto"/>
        <w:ind w:left="1080" w:hanging="540"/>
        <w:contextualSpacing w:val="0"/>
        <w:jc w:val="both"/>
        <w:rPr>
          <w:lang w:val="es-ES"/>
        </w:rPr>
      </w:pPr>
      <w:hyperlink r:id="rId40">
        <w:r w:rsidRPr="00FD4BB3">
          <w:rPr>
            <w:rStyle w:val="Hyperlink"/>
            <w:lang w:val="es-ES"/>
          </w:rPr>
          <w:t>Cuadro indicador para evaluar los avances en la lucha contra la matanza, la captura y el comercio ilegales de Aves Silvestres (IKB)</w:t>
        </w:r>
      </w:hyperlink>
      <w:r w:rsidRPr="00FD4BB3">
        <w:rPr>
          <w:lang w:val="es-ES"/>
        </w:rPr>
        <w:t xml:space="preserve">; </w:t>
      </w:r>
    </w:p>
    <w:p w14:paraId="510E72B1" w14:textId="70C42F8D" w:rsidR="00324F16" w:rsidRPr="00FD4BB3" w:rsidRDefault="00324F16" w:rsidP="00F23197">
      <w:pPr>
        <w:pStyle w:val="ListParagraph"/>
        <w:widowControl w:val="0"/>
        <w:numPr>
          <w:ilvl w:val="0"/>
          <w:numId w:val="20"/>
        </w:numPr>
        <w:autoSpaceDE w:val="0"/>
        <w:autoSpaceDN w:val="0"/>
        <w:spacing w:after="80" w:line="240" w:lineRule="auto"/>
        <w:ind w:left="1080" w:hanging="540"/>
        <w:contextualSpacing w:val="0"/>
        <w:jc w:val="both"/>
        <w:rPr>
          <w:lang w:val="es-ES"/>
        </w:rPr>
      </w:pPr>
      <w:hyperlink r:id="rId41">
        <w:r w:rsidRPr="00FD4BB3">
          <w:rPr>
            <w:rStyle w:val="Hyperlink"/>
            <w:lang w:val="es-ES"/>
          </w:rPr>
          <w:t xml:space="preserve">Plan de Acción </w:t>
        </w:r>
        <w:proofErr w:type="spellStart"/>
        <w:r w:rsidRPr="00FD4BB3">
          <w:rPr>
            <w:rStyle w:val="Hyperlink"/>
            <w:lang w:val="es-ES"/>
          </w:rPr>
          <w:t>Multi</w:t>
        </w:r>
        <w:r w:rsidR="0082397F" w:rsidRPr="00FD4BB3">
          <w:rPr>
            <w:rStyle w:val="Hyperlink"/>
            <w:lang w:val="es-ES"/>
          </w:rPr>
          <w:t>-especie</w:t>
        </w:r>
        <w:proofErr w:type="spellEnd"/>
        <w:r w:rsidRPr="00FD4BB3">
          <w:rPr>
            <w:rStyle w:val="Hyperlink"/>
            <w:lang w:val="es-ES"/>
          </w:rPr>
          <w:t xml:space="preserve"> para la conservación de los buitres </w:t>
        </w:r>
        <w:proofErr w:type="spellStart"/>
        <w:r w:rsidRPr="00FD4BB3">
          <w:rPr>
            <w:rStyle w:val="Hyperlink"/>
            <w:lang w:val="es-ES"/>
          </w:rPr>
          <w:t>afroeuroasiáticos</w:t>
        </w:r>
        <w:proofErr w:type="spellEnd"/>
        <w:r w:rsidRPr="00FD4BB3">
          <w:rPr>
            <w:rStyle w:val="Hyperlink"/>
            <w:lang w:val="es-ES"/>
          </w:rPr>
          <w:t xml:space="preserve"> (</w:t>
        </w:r>
        <w:proofErr w:type="spellStart"/>
        <w:r w:rsidRPr="00FD4BB3">
          <w:rPr>
            <w:rStyle w:val="Hyperlink"/>
            <w:lang w:val="es-ES"/>
          </w:rPr>
          <w:t>MsAP</w:t>
        </w:r>
        <w:proofErr w:type="spellEnd"/>
        <w:r w:rsidRPr="00FD4BB3">
          <w:rPr>
            <w:rStyle w:val="Hyperlink"/>
            <w:lang w:val="es-ES"/>
          </w:rPr>
          <w:t xml:space="preserve"> para los Buitres)</w:t>
        </w:r>
      </w:hyperlink>
      <w:r w:rsidRPr="00FD4BB3">
        <w:rPr>
          <w:lang w:val="es-ES"/>
        </w:rPr>
        <w:t>;</w:t>
      </w:r>
    </w:p>
    <w:p w14:paraId="3252E15E" w14:textId="66F6CDC3" w:rsidR="00324F16" w:rsidRPr="00FD4BB3" w:rsidRDefault="00324F16" w:rsidP="00F23197">
      <w:pPr>
        <w:pStyle w:val="ListParagraph"/>
        <w:widowControl w:val="0"/>
        <w:numPr>
          <w:ilvl w:val="0"/>
          <w:numId w:val="20"/>
        </w:numPr>
        <w:autoSpaceDE w:val="0"/>
        <w:autoSpaceDN w:val="0"/>
        <w:spacing w:after="80" w:line="240" w:lineRule="auto"/>
        <w:ind w:left="1080" w:hanging="540"/>
        <w:contextualSpacing w:val="0"/>
        <w:jc w:val="both"/>
        <w:rPr>
          <w:lang w:val="es-ES"/>
        </w:rPr>
      </w:pPr>
      <w:hyperlink r:id="rId42">
        <w:r w:rsidRPr="00FD4BB3">
          <w:rPr>
            <w:rStyle w:val="Hyperlink"/>
            <w:lang w:val="es-ES"/>
          </w:rPr>
          <w:t>Directrices para prevenir el riesgo de envenenamiento de aves migratorias</w:t>
        </w:r>
      </w:hyperlink>
      <w:r w:rsidRPr="00FD4BB3">
        <w:rPr>
          <w:lang w:val="es-ES"/>
        </w:rPr>
        <w:t>;</w:t>
      </w:r>
    </w:p>
    <w:p w14:paraId="309CB0A9" w14:textId="1E00B6D3" w:rsidR="00324F16" w:rsidRPr="00FD4BB3" w:rsidRDefault="00324F16" w:rsidP="00F23197">
      <w:pPr>
        <w:pStyle w:val="ListParagraph"/>
        <w:widowControl w:val="0"/>
        <w:numPr>
          <w:ilvl w:val="0"/>
          <w:numId w:val="20"/>
        </w:numPr>
        <w:autoSpaceDE w:val="0"/>
        <w:autoSpaceDN w:val="0"/>
        <w:spacing w:after="80" w:line="240" w:lineRule="auto"/>
        <w:ind w:left="1080" w:hanging="540"/>
        <w:contextualSpacing w:val="0"/>
        <w:jc w:val="both"/>
        <w:rPr>
          <w:lang w:val="es-ES"/>
        </w:rPr>
      </w:pPr>
      <w:hyperlink r:id="rId43">
        <w:r w:rsidRPr="00FD4BB3">
          <w:rPr>
            <w:rStyle w:val="Hyperlink"/>
            <w:lang w:val="es-ES"/>
          </w:rPr>
          <w:t>Programa de Trabajo para la Iniciativa Conjunta CITES-CMS sobre los Carnívoros Africanos</w:t>
        </w:r>
      </w:hyperlink>
      <w:r w:rsidRPr="00FD4BB3">
        <w:rPr>
          <w:lang w:val="es-ES"/>
        </w:rPr>
        <w:t xml:space="preserve">; </w:t>
      </w:r>
    </w:p>
    <w:p w14:paraId="06321140" w14:textId="77777777" w:rsidR="00324F16" w:rsidRPr="00FD4BB3" w:rsidRDefault="00324F16" w:rsidP="00F23197">
      <w:pPr>
        <w:pStyle w:val="ListParagraph"/>
        <w:widowControl w:val="0"/>
        <w:numPr>
          <w:ilvl w:val="0"/>
          <w:numId w:val="20"/>
        </w:numPr>
        <w:autoSpaceDE w:val="0"/>
        <w:autoSpaceDN w:val="0"/>
        <w:spacing w:after="80" w:line="240" w:lineRule="auto"/>
        <w:ind w:left="1080" w:hanging="540"/>
        <w:contextualSpacing w:val="0"/>
        <w:jc w:val="both"/>
        <w:rPr>
          <w:lang w:val="es-ES"/>
        </w:rPr>
      </w:pPr>
      <w:hyperlink r:id="rId44">
        <w:r w:rsidRPr="00FD4BB3">
          <w:rPr>
            <w:rStyle w:val="Hyperlink"/>
            <w:lang w:val="es-ES"/>
          </w:rPr>
          <w:t>Plan de Acción para el Elefante Africano</w:t>
        </w:r>
      </w:hyperlink>
      <w:r w:rsidRPr="00FD4BB3">
        <w:rPr>
          <w:lang w:val="es-ES"/>
        </w:rPr>
        <w:t xml:space="preserve">; y </w:t>
      </w:r>
    </w:p>
    <w:p w14:paraId="49CC6D29" w14:textId="4F0F9FA8" w:rsidR="00324F16" w:rsidRPr="00FD4BB3" w:rsidRDefault="00324F16" w:rsidP="00F23197">
      <w:pPr>
        <w:pStyle w:val="ListParagraph"/>
        <w:widowControl w:val="0"/>
        <w:numPr>
          <w:ilvl w:val="0"/>
          <w:numId w:val="20"/>
        </w:numPr>
        <w:autoSpaceDE w:val="0"/>
        <w:autoSpaceDN w:val="0"/>
        <w:spacing w:after="0" w:line="240" w:lineRule="auto"/>
        <w:ind w:left="1080" w:hanging="540"/>
        <w:contextualSpacing w:val="0"/>
        <w:jc w:val="both"/>
        <w:rPr>
          <w:lang w:val="es-ES"/>
        </w:rPr>
      </w:pPr>
      <w:hyperlink r:id="rId45" w:history="1">
        <w:r w:rsidRPr="00FD4BB3">
          <w:rPr>
            <w:rStyle w:val="Hyperlink"/>
            <w:lang w:val="es-ES"/>
          </w:rPr>
          <w:t>Borrador del Programa de Trabajo para la Iniciativa sobre Mamíferos de Asia Central 2026-2032</w:t>
        </w:r>
      </w:hyperlink>
      <w:r w:rsidRPr="00FD4BB3">
        <w:rPr>
          <w:lang w:val="es-ES"/>
        </w:rPr>
        <w:t>;</w:t>
      </w:r>
    </w:p>
    <w:p w14:paraId="42849E7A" w14:textId="77777777" w:rsidR="00324F16" w:rsidRPr="00FD4BB3" w:rsidRDefault="00324F16" w:rsidP="00F23197">
      <w:pPr>
        <w:pStyle w:val="ListParagraph"/>
        <w:spacing w:after="0" w:line="240" w:lineRule="auto"/>
        <w:ind w:left="1022"/>
        <w:rPr>
          <w:lang w:val="es-ES"/>
        </w:rPr>
      </w:pPr>
    </w:p>
    <w:p w14:paraId="74C08D54" w14:textId="6718618B" w:rsidR="00324F16" w:rsidRPr="00FD4BB3" w:rsidRDefault="00AD0A83" w:rsidP="00F23197">
      <w:pPr>
        <w:pStyle w:val="ListParagraph"/>
        <w:widowControl w:val="0"/>
        <w:autoSpaceDE w:val="0"/>
        <w:autoSpaceDN w:val="0"/>
        <w:spacing w:after="0" w:line="240" w:lineRule="auto"/>
        <w:ind w:left="540"/>
        <w:contextualSpacing w:val="0"/>
        <w:jc w:val="both"/>
        <w:rPr>
          <w:lang w:val="es-ES"/>
        </w:rPr>
      </w:pPr>
      <w:r w:rsidRPr="00FD4BB3">
        <w:rPr>
          <w:color w:val="000000" w:themeColor="text1"/>
          <w:lang w:val="es-ES"/>
        </w:rPr>
        <w:t>Al identificar los aspectos transversales de las actividades existentes</w:t>
      </w:r>
      <w:r w:rsidR="00324F16" w:rsidRPr="00FD4BB3">
        <w:rPr>
          <w:lang w:val="es-ES"/>
        </w:rPr>
        <w:t>, este examen aspira a contribuir al esfuerzo continuo por reducir la captura ilegal y no sostenible.</w:t>
      </w:r>
    </w:p>
    <w:p w14:paraId="19FAB5A5" w14:textId="77777777" w:rsidR="00324F16" w:rsidRPr="00FD4BB3" w:rsidRDefault="00324F16" w:rsidP="00F23197">
      <w:pPr>
        <w:spacing w:after="0" w:line="240" w:lineRule="auto"/>
        <w:ind w:left="1022"/>
        <w:rPr>
          <w:b/>
          <w:bCs/>
          <w:spacing w:val="-2"/>
          <w:u w:val="single"/>
          <w:lang w:val="es-ES"/>
        </w:rPr>
      </w:pPr>
    </w:p>
    <w:p w14:paraId="42174499" w14:textId="174720D3" w:rsidR="00324F16" w:rsidRPr="00FD4BB3" w:rsidRDefault="00324F16" w:rsidP="000F7476">
      <w:pPr>
        <w:spacing w:after="0" w:line="240" w:lineRule="auto"/>
        <w:rPr>
          <w:b/>
          <w:bCs/>
          <w:spacing w:val="-2"/>
          <w:u w:val="single"/>
          <w:lang w:val="es-ES"/>
        </w:rPr>
      </w:pPr>
      <w:r w:rsidRPr="00FD4BB3">
        <w:rPr>
          <w:b/>
          <w:bCs/>
          <w:u w:val="single"/>
          <w:lang w:val="es-ES"/>
        </w:rPr>
        <w:t>Creación de capacidad</w:t>
      </w:r>
    </w:p>
    <w:p w14:paraId="2E9F5CCA" w14:textId="77777777" w:rsidR="000F7476" w:rsidRPr="00FD4BB3" w:rsidRDefault="000F7476" w:rsidP="000F7476">
      <w:pPr>
        <w:spacing w:after="0" w:line="240" w:lineRule="auto"/>
        <w:rPr>
          <w:b/>
          <w:bCs/>
          <w:spacing w:val="-2"/>
          <w:u w:val="single"/>
          <w:lang w:val="es-ES"/>
        </w:rPr>
      </w:pPr>
    </w:p>
    <w:p w14:paraId="11AF6A44" w14:textId="1638683D"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 El </w:t>
      </w:r>
      <w:hyperlink r:id="rId46" w:history="1">
        <w:r w:rsidRPr="00FD4BB3">
          <w:rPr>
            <w:rStyle w:val="Hyperlink"/>
            <w:lang w:val="es-ES"/>
          </w:rPr>
          <w:t>Plan de Acción para abordar las capturas de carne de animales silvestres acuáticos (África occidental)</w:t>
        </w:r>
      </w:hyperlink>
      <w:r w:rsidRPr="00FD4BB3">
        <w:rPr>
          <w:lang w:val="es-ES"/>
        </w:rPr>
        <w:t xml:space="preserve"> </w:t>
      </w:r>
      <w:r w:rsidR="0084208A" w:rsidRPr="00FD4BB3">
        <w:rPr>
          <w:color w:val="000000" w:themeColor="text1"/>
          <w:lang w:val="es-ES"/>
        </w:rPr>
        <w:t xml:space="preserve">solicita la </w:t>
      </w:r>
      <w:r w:rsidRPr="00FD4BB3">
        <w:rPr>
          <w:lang w:val="es-ES"/>
        </w:rPr>
        <w:t>capacitación de las autoridades costeras para detectar y gestionar la captura ilegal de carne de animales silvestres acuáticos, así como el desarrollo de capacidad en materia de cumplimiento e identificación de especies.</w:t>
      </w:r>
    </w:p>
    <w:p w14:paraId="118C6D86" w14:textId="77777777" w:rsidR="00324F16" w:rsidRPr="00FD4BB3" w:rsidRDefault="00324F16" w:rsidP="000F7476">
      <w:pPr>
        <w:pStyle w:val="ListParagraph"/>
        <w:widowControl w:val="0"/>
        <w:autoSpaceDE w:val="0"/>
        <w:autoSpaceDN w:val="0"/>
        <w:spacing w:after="0" w:line="240" w:lineRule="auto"/>
        <w:ind w:left="540" w:hanging="540"/>
        <w:contextualSpacing w:val="0"/>
        <w:jc w:val="both"/>
        <w:rPr>
          <w:lang w:val="es-ES"/>
        </w:rPr>
      </w:pPr>
    </w:p>
    <w:p w14:paraId="535277B5" w14:textId="77BFE094" w:rsidR="00324F16" w:rsidRPr="00FD4BB3" w:rsidRDefault="00324F16" w:rsidP="000F7476">
      <w:pPr>
        <w:pStyle w:val="ListParagraph"/>
        <w:numPr>
          <w:ilvl w:val="0"/>
          <w:numId w:val="21"/>
        </w:numPr>
        <w:spacing w:after="0" w:line="240" w:lineRule="auto"/>
        <w:ind w:left="540" w:hanging="540"/>
        <w:jc w:val="both"/>
        <w:rPr>
          <w:lang w:val="es-ES"/>
        </w:rPr>
      </w:pPr>
      <w:r w:rsidRPr="00FD4BB3">
        <w:rPr>
          <w:lang w:val="es-ES"/>
        </w:rPr>
        <w:t xml:space="preserve">El </w:t>
      </w:r>
      <w:hyperlink r:id="rId47">
        <w:r w:rsidRPr="00FD4BB3">
          <w:rPr>
            <w:rStyle w:val="Hyperlink"/>
            <w:lang w:val="es-ES"/>
          </w:rPr>
          <w:t xml:space="preserve">Plan de Acción para las aves terrestres migratorias </w:t>
        </w:r>
        <w:proofErr w:type="spellStart"/>
        <w:r w:rsidRPr="00FD4BB3">
          <w:rPr>
            <w:rStyle w:val="Hyperlink"/>
            <w:lang w:val="es-ES"/>
          </w:rPr>
          <w:t>afroeuroasiáticas</w:t>
        </w:r>
        <w:proofErr w:type="spellEnd"/>
        <w:r w:rsidRPr="00FD4BB3">
          <w:rPr>
            <w:rStyle w:val="Hyperlink"/>
            <w:lang w:val="es-ES"/>
          </w:rPr>
          <w:t xml:space="preserve"> (AEMLAP)</w:t>
        </w:r>
      </w:hyperlink>
      <w:r w:rsidRPr="00FD4BB3">
        <w:rPr>
          <w:lang w:val="es-ES"/>
        </w:rPr>
        <w:t xml:space="preserve"> propone realizar un análisis exhaustivo de lagunas para identificar y priorizar las necesidades de investigación, así como los problemas urgentes de conservación de especies de aves terrestres migratorias. Al analizar los temas cruciales de conservación y las lagunas de investigación, el AEMLAP pone de manifiesto la necesidad de identificar ámbitos que se beneficiarían del fortalecimiento de capacidades</w:t>
      </w:r>
      <w:r w:rsidRPr="00FD4BB3">
        <w:rPr>
          <w:color w:val="000000" w:themeColor="text1"/>
          <w:lang w:val="es-ES"/>
        </w:rPr>
        <w:t xml:space="preserve">. La disponibilidad de información y el intercambio de información son elementos centrales para la planificación estratégica </w:t>
      </w:r>
      <w:r w:rsidRPr="00FD4BB3">
        <w:rPr>
          <w:lang w:val="es-ES"/>
        </w:rPr>
        <w:t>de la distribución de recursos.</w:t>
      </w:r>
    </w:p>
    <w:p w14:paraId="1DC74647" w14:textId="77777777" w:rsidR="00324F16" w:rsidRPr="00FD4BB3" w:rsidRDefault="00324F16" w:rsidP="000F7476">
      <w:pPr>
        <w:pStyle w:val="ListParagraph"/>
        <w:spacing w:after="0" w:line="240" w:lineRule="auto"/>
        <w:ind w:left="540" w:hanging="540"/>
        <w:jc w:val="both"/>
        <w:rPr>
          <w:lang w:val="es-ES"/>
        </w:rPr>
      </w:pPr>
    </w:p>
    <w:p w14:paraId="00DFDE60" w14:textId="77777777"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El </w:t>
      </w:r>
      <w:hyperlink r:id="rId48" w:history="1">
        <w:r w:rsidRPr="00FD4BB3">
          <w:rPr>
            <w:rStyle w:val="Hyperlink"/>
            <w:lang w:val="es-ES"/>
          </w:rPr>
          <w:t>Cuadro indicador para evaluar los avances en la lucha contra la matanza, la captura y el comercio ilegales de Aves Silvestres (IKB)</w:t>
        </w:r>
      </w:hyperlink>
      <w:r w:rsidRPr="00FD4BB3">
        <w:rPr>
          <w:lang w:val="es-ES"/>
        </w:rPr>
        <w:t>, desarrollado por el Grupo de Trabajo Intergubernamental sobre la Matanza, la Captura y el Comercio Ilegales de Aves Migratorias en el Mediterráneo (MIKT), actúa como un marco de creación de capacidad que ayuda a los países a evaluar deficiencias en los sistemas jurídicos, de aplicación y de seguimiento. También respalda el aprendizaje entre pares y ofrece apoyo técnico para aplicar estrategias nacionales eficaces contra la IKB.</w:t>
      </w:r>
    </w:p>
    <w:p w14:paraId="2762AE6A" w14:textId="77777777" w:rsidR="00324F16" w:rsidRPr="00FD4BB3" w:rsidRDefault="00324F16" w:rsidP="000F7476">
      <w:pPr>
        <w:widowControl w:val="0"/>
        <w:autoSpaceDE w:val="0"/>
        <w:autoSpaceDN w:val="0"/>
        <w:spacing w:after="0" w:line="240" w:lineRule="auto"/>
        <w:ind w:left="540" w:hanging="540"/>
        <w:jc w:val="both"/>
        <w:rPr>
          <w:lang w:val="es-ES"/>
        </w:rPr>
      </w:pPr>
    </w:p>
    <w:p w14:paraId="0FC9F26D" w14:textId="1FC6AE21"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La creación de capacidad es un objetivo fundamental del </w:t>
      </w:r>
      <w:hyperlink r:id="rId49">
        <w:r w:rsidRPr="00FD4BB3">
          <w:rPr>
            <w:rStyle w:val="Hyperlink"/>
            <w:lang w:val="es-ES"/>
          </w:rPr>
          <w:t>Programa de Trabajo para la Iniciativa Conjunta CITES-CMS sobre los Carnívoros Africanos</w:t>
        </w:r>
      </w:hyperlink>
      <w:r w:rsidRPr="00FD4BB3">
        <w:rPr>
          <w:lang w:val="es-ES"/>
        </w:rPr>
        <w:t xml:space="preserve">. En concreto, el </w:t>
      </w:r>
      <w:proofErr w:type="spellStart"/>
      <w:r w:rsidRPr="00FD4BB3">
        <w:rPr>
          <w:lang w:val="es-ES"/>
        </w:rPr>
        <w:t>PdT</w:t>
      </w:r>
      <w:proofErr w:type="spellEnd"/>
      <w:r w:rsidRPr="00FD4BB3">
        <w:rPr>
          <w:lang w:val="es-ES"/>
        </w:rPr>
        <w:t xml:space="preserve"> se centra en examinar y ampliar las capacidades existentes para conservar, gestionar sosteniblemente y vigilar las poblaciones de especies de la ACI. Además, propone transferir competencias pertinentes en materia de conservación a las autoridades locales de vida silvestre y de cumplimiento. Las recomendaciones del </w:t>
      </w:r>
      <w:proofErr w:type="spellStart"/>
      <w:r w:rsidRPr="00FD4BB3">
        <w:rPr>
          <w:lang w:val="es-ES"/>
        </w:rPr>
        <w:t>PdT</w:t>
      </w:r>
      <w:proofErr w:type="spellEnd"/>
      <w:r w:rsidRPr="00FD4BB3">
        <w:rPr>
          <w:lang w:val="es-ES"/>
        </w:rPr>
        <w:t xml:space="preserve"> sobre creación de capacidad son pasos iniciales importantes. Evaluar las capacidades actuales y la aptitud para utilizarlas eficazmente, como mediante la transferencia de conocimientos, es fundamental para identificar los ámbitos que requieren mayor desarrollo e inversión.</w:t>
      </w:r>
    </w:p>
    <w:p w14:paraId="5165FD60" w14:textId="77777777" w:rsidR="00324F16" w:rsidRPr="00FD4BB3" w:rsidRDefault="00324F16" w:rsidP="000F7476">
      <w:pPr>
        <w:pStyle w:val="ListParagraph"/>
        <w:tabs>
          <w:tab w:val="left" w:pos="1740"/>
        </w:tabs>
        <w:spacing w:after="0" w:line="240" w:lineRule="auto"/>
        <w:ind w:left="540" w:hanging="540"/>
        <w:jc w:val="both"/>
        <w:rPr>
          <w:lang w:val="es-ES"/>
        </w:rPr>
      </w:pPr>
    </w:p>
    <w:p w14:paraId="50B62FCB" w14:textId="36875043"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50">
        <w:r w:rsidRPr="00FD4BB3">
          <w:rPr>
            <w:rStyle w:val="Hyperlink"/>
            <w:lang w:val="es-ES"/>
          </w:rPr>
          <w:t>Plan de Acción para el Elefante Africano</w:t>
        </w:r>
      </w:hyperlink>
      <w:r w:rsidRPr="00FD4BB3">
        <w:rPr>
          <w:lang w:val="es-ES"/>
        </w:rPr>
        <w:t xml:space="preserve"> </w:t>
      </w:r>
      <w:r w:rsidR="00D91452" w:rsidRPr="00FD4BB3">
        <w:rPr>
          <w:color w:val="000000" w:themeColor="text1"/>
          <w:lang w:val="es-ES"/>
        </w:rPr>
        <w:t xml:space="preserve">destaca el </w:t>
      </w:r>
      <w:r w:rsidRPr="00FD4BB3">
        <w:rPr>
          <w:lang w:val="es-ES"/>
        </w:rPr>
        <w:t xml:space="preserve">papel de la financiación para el fortalecimiento de capacidades, que abarca todas las áreas temáticas de conservación y, por tanto, debe considerarse un aspecto transversal importante. </w:t>
      </w:r>
      <w:r w:rsidR="00C239CF" w:rsidRPr="00FD4BB3">
        <w:rPr>
          <w:color w:val="000000" w:themeColor="text1"/>
          <w:lang w:val="es-ES"/>
        </w:rPr>
        <w:t xml:space="preserve">A tal fin, </w:t>
      </w:r>
      <w:r w:rsidRPr="00FD4BB3">
        <w:rPr>
          <w:lang w:val="es-ES"/>
        </w:rPr>
        <w:t>el Plan de Acción para el Elefante Africano recomienda formar y contratar más personal cuando sea necesario y garantizar que las autoridades de vida silvestre cuenten con las herramientas apropiadas para realizar sus misiones de la manera más segura y eficaz posible.</w:t>
      </w:r>
    </w:p>
    <w:p w14:paraId="78544DCB" w14:textId="77777777" w:rsidR="00324F16" w:rsidRPr="00FD4BB3" w:rsidRDefault="00324F16" w:rsidP="000F7476">
      <w:pPr>
        <w:pStyle w:val="ListParagraph"/>
        <w:tabs>
          <w:tab w:val="left" w:pos="1740"/>
        </w:tabs>
        <w:spacing w:after="0" w:line="240" w:lineRule="auto"/>
        <w:ind w:left="540" w:hanging="540"/>
        <w:jc w:val="both"/>
        <w:rPr>
          <w:lang w:val="es-ES"/>
        </w:rPr>
      </w:pPr>
    </w:p>
    <w:p w14:paraId="553956C9" w14:textId="3DB2C415"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51" w:history="1">
        <w:r w:rsidRPr="00FD4BB3">
          <w:rPr>
            <w:rStyle w:val="Hyperlink"/>
            <w:lang w:val="es-ES"/>
          </w:rPr>
          <w:t>Borrador del Programa de Trabajo para la Iniciativa sobre Mamíferos de Asia Central 2026-2032</w:t>
        </w:r>
      </w:hyperlink>
      <w:r w:rsidRPr="00FD4BB3">
        <w:rPr>
          <w:lang w:val="es-ES"/>
        </w:rPr>
        <w:t xml:space="preserve"> respalda la formación de funcionarios fronterizos, unidades de lucha contra la caza furtiva y comunidades locales en mitigación de conflictos, seguimiento de vida silvestre y cumplimiento. También aspira a apoyar la creación de capacidad técnica en organismos gubernamentales y la formación científica para investigación de especies y planificación de la conservación.</w:t>
      </w:r>
    </w:p>
    <w:p w14:paraId="13C34865" w14:textId="77777777" w:rsidR="00324F16" w:rsidRPr="00FD4BB3" w:rsidRDefault="00324F16" w:rsidP="000F7476">
      <w:pPr>
        <w:widowControl w:val="0"/>
        <w:tabs>
          <w:tab w:val="left" w:pos="1740"/>
        </w:tabs>
        <w:autoSpaceDE w:val="0"/>
        <w:autoSpaceDN w:val="0"/>
        <w:spacing w:after="0" w:line="240" w:lineRule="auto"/>
        <w:ind w:left="540" w:hanging="540"/>
        <w:jc w:val="both"/>
        <w:rPr>
          <w:lang w:val="es-ES"/>
        </w:rPr>
      </w:pPr>
    </w:p>
    <w:p w14:paraId="21E51120" w14:textId="77777777" w:rsidR="00BF655F" w:rsidRDefault="00BF655F" w:rsidP="000F7476">
      <w:pPr>
        <w:spacing w:after="0" w:line="240" w:lineRule="auto"/>
        <w:ind w:left="540" w:hanging="540"/>
        <w:rPr>
          <w:b/>
          <w:bCs/>
          <w:u w:val="single"/>
          <w:lang w:val="es-ES"/>
        </w:rPr>
      </w:pPr>
    </w:p>
    <w:p w14:paraId="45BD0955" w14:textId="5C6B77F0" w:rsidR="00324F16" w:rsidRPr="00FD4BB3" w:rsidRDefault="00324F16" w:rsidP="000F7476">
      <w:pPr>
        <w:spacing w:after="0" w:line="240" w:lineRule="auto"/>
        <w:ind w:left="540" w:hanging="540"/>
        <w:rPr>
          <w:b/>
          <w:bCs/>
          <w:u w:val="single"/>
          <w:lang w:val="es-ES"/>
        </w:rPr>
      </w:pPr>
      <w:r w:rsidRPr="00FD4BB3">
        <w:rPr>
          <w:b/>
          <w:bCs/>
          <w:u w:val="single"/>
          <w:lang w:val="es-ES"/>
        </w:rPr>
        <w:lastRenderedPageBreak/>
        <w:t>Aplicación de la ley</w:t>
      </w:r>
    </w:p>
    <w:p w14:paraId="001BD607" w14:textId="77777777" w:rsidR="00324F16" w:rsidRPr="00FD4BB3" w:rsidRDefault="00324F16" w:rsidP="000F7476">
      <w:pPr>
        <w:pStyle w:val="ListParagraph"/>
        <w:spacing w:after="0" w:line="240" w:lineRule="auto"/>
        <w:ind w:left="540" w:hanging="540"/>
        <w:rPr>
          <w:lang w:val="es-ES"/>
        </w:rPr>
      </w:pPr>
    </w:p>
    <w:p w14:paraId="46EE7D58" w14:textId="59739C9D" w:rsidR="00324F16" w:rsidRPr="00FD4BB3" w:rsidRDefault="00044E72" w:rsidP="000F7476">
      <w:pPr>
        <w:pStyle w:val="ListParagraph"/>
        <w:numPr>
          <w:ilvl w:val="0"/>
          <w:numId w:val="21"/>
        </w:numPr>
        <w:spacing w:after="0" w:line="240" w:lineRule="auto"/>
        <w:ind w:left="540" w:hanging="540"/>
        <w:jc w:val="both"/>
        <w:rPr>
          <w:lang w:val="es-ES"/>
        </w:rPr>
      </w:pPr>
      <w:r w:rsidRPr="00FD4BB3">
        <w:rPr>
          <w:lang w:val="es-ES"/>
        </w:rPr>
        <w:t xml:space="preserve">El </w:t>
      </w:r>
      <w:hyperlink r:id="rId52">
        <w:r w:rsidR="00324F16" w:rsidRPr="00FD4BB3">
          <w:rPr>
            <w:rStyle w:val="Hyperlink"/>
            <w:lang w:val="es-ES"/>
          </w:rPr>
          <w:t>Plan de Acción de Especies Únicas para la Tortuga Carey (</w:t>
        </w:r>
        <w:proofErr w:type="spellStart"/>
        <w:r w:rsidR="00324F16" w:rsidRPr="00BF655F">
          <w:rPr>
            <w:rStyle w:val="Hyperlink"/>
            <w:i/>
            <w:iCs/>
            <w:lang w:val="es-ES"/>
          </w:rPr>
          <w:t>Eretmochelys</w:t>
        </w:r>
        <w:proofErr w:type="spellEnd"/>
        <w:r w:rsidR="00324F16" w:rsidRPr="00BF655F">
          <w:rPr>
            <w:rStyle w:val="Hyperlink"/>
            <w:i/>
            <w:iCs/>
            <w:lang w:val="es-ES"/>
          </w:rPr>
          <w:t xml:space="preserve"> </w:t>
        </w:r>
        <w:proofErr w:type="spellStart"/>
        <w:r w:rsidR="00324F16" w:rsidRPr="00BF655F">
          <w:rPr>
            <w:rStyle w:val="Hyperlink"/>
            <w:i/>
            <w:iCs/>
            <w:lang w:val="es-ES"/>
          </w:rPr>
          <w:t>imbricata</w:t>
        </w:r>
        <w:proofErr w:type="spellEnd"/>
        <w:r w:rsidR="00324F16" w:rsidRPr="00FD4BB3">
          <w:rPr>
            <w:rStyle w:val="Hyperlink"/>
            <w:lang w:val="es-ES"/>
          </w:rPr>
          <w:t>) en la región del Sudeste Asiático y el océano Pacífico Occidental</w:t>
        </w:r>
      </w:hyperlink>
      <w:r w:rsidRPr="00FD4BB3">
        <w:rPr>
          <w:lang w:val="es-ES"/>
        </w:rPr>
        <w:t xml:space="preserve"> aspira a ofrecer más información sobre la aplicación de leyes y legislación. Como base para la aplicación de la ley, el Plan de Acción propone un examen legislativo para identificar posibles lagunas y superposiciones en la legislación entre países. La promulgación de nueva legislación sobre la conservación de la tortuga carey debe basarse en las lagunas identificadas y </w:t>
      </w:r>
      <w:r w:rsidR="00324F16" w:rsidRPr="00FD4BB3">
        <w:rPr>
          <w:color w:val="000000" w:themeColor="text1"/>
          <w:lang w:val="es-ES"/>
        </w:rPr>
        <w:t xml:space="preserve">eliminar las superposiciones detectadas. La aplicación de la ley también incluye reforzar las estructuras de </w:t>
      </w:r>
      <w:r w:rsidRPr="00FD4BB3">
        <w:rPr>
          <w:lang w:val="es-ES"/>
        </w:rPr>
        <w:t>vigilancia, decomiso, seguimiento y presentación de informes, especialmente en zonas costeras y puntos de tránsito.</w:t>
      </w:r>
    </w:p>
    <w:p w14:paraId="1249461F" w14:textId="77777777" w:rsidR="000F7476" w:rsidRPr="00FD4BB3" w:rsidRDefault="000F7476" w:rsidP="000F7476">
      <w:pPr>
        <w:pStyle w:val="ListParagraph"/>
        <w:widowControl w:val="0"/>
        <w:tabs>
          <w:tab w:val="left" w:pos="1740"/>
        </w:tabs>
        <w:autoSpaceDE w:val="0"/>
        <w:autoSpaceDN w:val="0"/>
        <w:spacing w:after="0" w:line="240" w:lineRule="auto"/>
        <w:ind w:left="540" w:hanging="540"/>
        <w:contextualSpacing w:val="0"/>
        <w:jc w:val="both"/>
        <w:rPr>
          <w:lang w:val="es-ES"/>
        </w:rPr>
      </w:pPr>
    </w:p>
    <w:p w14:paraId="5860852B" w14:textId="77777777"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53" w:history="1">
        <w:r w:rsidRPr="00FD4BB3">
          <w:rPr>
            <w:rStyle w:val="Hyperlink"/>
            <w:lang w:val="es-ES"/>
          </w:rPr>
          <w:t>AEMLAP</w:t>
        </w:r>
      </w:hyperlink>
      <w:r w:rsidRPr="00FD4BB3">
        <w:rPr>
          <w:lang w:val="es-ES"/>
        </w:rPr>
        <w:t xml:space="preserve"> solicita la cooperación internacional entre las autoridades de aplicación de la ley y otros interesados en la regulación, aplicación y cumplimiento de la captura y el comercio de especies de aves terrestres migratorias.</w:t>
      </w:r>
    </w:p>
    <w:p w14:paraId="09E1AF0C" w14:textId="77777777" w:rsidR="00324F16" w:rsidRPr="00FD4BB3" w:rsidRDefault="00324F16" w:rsidP="000F7476">
      <w:pPr>
        <w:pStyle w:val="ListParagraph"/>
        <w:tabs>
          <w:tab w:val="left" w:pos="1740"/>
        </w:tabs>
        <w:spacing w:after="0" w:line="240" w:lineRule="auto"/>
        <w:ind w:left="540" w:hanging="540"/>
        <w:jc w:val="both"/>
        <w:rPr>
          <w:lang w:val="es-ES"/>
        </w:rPr>
      </w:pPr>
    </w:p>
    <w:p w14:paraId="32050C78" w14:textId="458C8026"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Cuadro indicador de la </w:t>
      </w:r>
      <w:hyperlink r:id="rId54" w:history="1">
        <w:r w:rsidRPr="00FD4BB3">
          <w:rPr>
            <w:rStyle w:val="Hyperlink"/>
            <w:lang w:val="es-ES"/>
          </w:rPr>
          <w:t>IKB</w:t>
        </w:r>
      </w:hyperlink>
      <w:r w:rsidRPr="00FD4BB3">
        <w:rPr>
          <w:lang w:val="es-ES"/>
        </w:rPr>
        <w:t xml:space="preserve"> incluye indicadores específicos para evaluar la aplicación de la ley contra la IKB: el establecimiento de un plan de acción nacional, la participación de los interesados en los cambios normativos, recursos de personal adecuados y la capacitación especializada y esfuerzos de vigilancia asociados. La IKB reconoce la necesidad de contar con recursos suficientes y agentes formados como base de la aplicación de la ley. </w:t>
      </w:r>
    </w:p>
    <w:p w14:paraId="06BC1869" w14:textId="77777777" w:rsidR="00324F16" w:rsidRPr="00FD4BB3" w:rsidRDefault="00324F16" w:rsidP="000F7476">
      <w:pPr>
        <w:pStyle w:val="ListParagraph"/>
        <w:tabs>
          <w:tab w:val="left" w:pos="1740"/>
        </w:tabs>
        <w:spacing w:after="0" w:line="240" w:lineRule="auto"/>
        <w:ind w:left="540" w:hanging="540"/>
        <w:jc w:val="both"/>
        <w:rPr>
          <w:lang w:val="es-ES"/>
        </w:rPr>
      </w:pPr>
    </w:p>
    <w:p w14:paraId="79012C30" w14:textId="278B8A1C"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55">
        <w:r w:rsidRPr="00FD4BB3">
          <w:rPr>
            <w:rStyle w:val="Hyperlink"/>
            <w:lang w:val="es-ES"/>
          </w:rPr>
          <w:t>Plan de Acción para el Elefante Africano</w:t>
        </w:r>
      </w:hyperlink>
      <w:r w:rsidRPr="00FD4BB3">
        <w:rPr>
          <w:lang w:val="es-ES"/>
        </w:rPr>
        <w:t xml:space="preserve"> aspira a evaluar y reforzar las capacidades de aplicación de la ley proporcionando formación y herramientas y equipos adecuados al personal. También destaca la necesidad de armonizar las leyes existentes dentro y entre los Estados del área de distribución como elemento clave para la aplicación de la ley; a partir de la armonización de las leyes existentes, pueden promulgarse nuevas leyes cuando sea necesario.</w:t>
      </w:r>
    </w:p>
    <w:p w14:paraId="3D09288C" w14:textId="77777777" w:rsidR="00324F16" w:rsidRPr="00FD4BB3" w:rsidRDefault="00324F16" w:rsidP="000F7476">
      <w:pPr>
        <w:pStyle w:val="ListParagraph"/>
        <w:tabs>
          <w:tab w:val="left" w:pos="1740"/>
        </w:tabs>
        <w:spacing w:after="0" w:line="240" w:lineRule="auto"/>
        <w:ind w:left="540" w:hanging="540"/>
        <w:jc w:val="both"/>
        <w:rPr>
          <w:lang w:val="es-ES"/>
        </w:rPr>
      </w:pPr>
    </w:p>
    <w:p w14:paraId="2365471F" w14:textId="296FCF9E"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56" w:history="1">
        <w:r w:rsidRPr="00FD4BB3">
          <w:rPr>
            <w:rStyle w:val="Hyperlink"/>
            <w:lang w:val="es-ES"/>
          </w:rPr>
          <w:t>Borrador del Programa de Trabajo para la Iniciativa sobre Mamíferos de Asia Central 2026-2032</w:t>
        </w:r>
      </w:hyperlink>
      <w:r w:rsidRPr="00FD4BB3">
        <w:rPr>
          <w:lang w:val="es-ES"/>
        </w:rPr>
        <w:t xml:space="preserve"> solicita a las organizaciones pertinentes, en colaboración con la Iniciativa Mundial de la CMS sobre la captura ilegal y no sostenible de especies migratorias, que identifiquen prioridades para aumentar la capacidad de las Partes para vigilar y hacer cumplir la legislación y la normativa nacionales y otras medidas relacionadas con la captura ilegal de especies de la CAMI.</w:t>
      </w:r>
    </w:p>
    <w:p w14:paraId="7F6635F1" w14:textId="77777777" w:rsidR="00324F16" w:rsidRPr="00FD4BB3" w:rsidRDefault="00324F16" w:rsidP="000F7476">
      <w:pPr>
        <w:tabs>
          <w:tab w:val="left" w:pos="1740"/>
        </w:tabs>
        <w:spacing w:after="0" w:line="240" w:lineRule="auto"/>
        <w:ind w:left="540" w:hanging="540"/>
        <w:jc w:val="both"/>
        <w:rPr>
          <w:lang w:val="es-ES"/>
        </w:rPr>
      </w:pPr>
    </w:p>
    <w:p w14:paraId="0F305BE9" w14:textId="77777777" w:rsidR="00324F16" w:rsidRPr="00FD4BB3" w:rsidRDefault="00324F16" w:rsidP="000F7476">
      <w:pPr>
        <w:pStyle w:val="ListParagraph"/>
        <w:tabs>
          <w:tab w:val="left" w:pos="1740"/>
        </w:tabs>
        <w:spacing w:after="0" w:line="240" w:lineRule="auto"/>
        <w:ind w:left="0"/>
        <w:jc w:val="both"/>
        <w:rPr>
          <w:b/>
          <w:bCs/>
          <w:u w:val="single"/>
          <w:lang w:val="es-ES"/>
        </w:rPr>
      </w:pPr>
      <w:r w:rsidRPr="00FD4BB3">
        <w:rPr>
          <w:b/>
          <w:bCs/>
          <w:u w:val="single"/>
          <w:lang w:val="es-ES"/>
        </w:rPr>
        <w:t xml:space="preserve">El rol de la innovación en conservación para apoyar las actividades de prevención de la captura ilegal de especies </w:t>
      </w:r>
    </w:p>
    <w:p w14:paraId="4D42A8C6" w14:textId="77777777" w:rsidR="00324F16" w:rsidRPr="00FD4BB3" w:rsidRDefault="00324F16" w:rsidP="000F7476">
      <w:pPr>
        <w:pStyle w:val="ListParagraph"/>
        <w:tabs>
          <w:tab w:val="left" w:pos="1740"/>
        </w:tabs>
        <w:spacing w:after="0" w:line="240" w:lineRule="auto"/>
        <w:ind w:left="540" w:hanging="540"/>
        <w:jc w:val="both"/>
        <w:rPr>
          <w:b/>
          <w:bCs/>
          <w:u w:val="single"/>
          <w:lang w:val="es-ES"/>
        </w:rPr>
      </w:pPr>
    </w:p>
    <w:p w14:paraId="11519770" w14:textId="7C3EFFE0"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57">
        <w:r w:rsidRPr="00FD4BB3">
          <w:rPr>
            <w:rStyle w:val="Hyperlink"/>
            <w:lang w:val="es-ES"/>
          </w:rPr>
          <w:t xml:space="preserve">Plan de Acción de Especies Únicas para la Tortuga Carey </w:t>
        </w:r>
        <w:r w:rsidRPr="00FD4BB3">
          <w:rPr>
            <w:rStyle w:val="Hyperlink"/>
            <w:i/>
            <w:iCs/>
            <w:lang w:val="es-ES"/>
          </w:rPr>
          <w:t>(</w:t>
        </w:r>
        <w:proofErr w:type="spellStart"/>
        <w:r w:rsidRPr="00FD4BB3">
          <w:rPr>
            <w:rStyle w:val="Hyperlink"/>
            <w:i/>
            <w:iCs/>
            <w:lang w:val="es-ES"/>
          </w:rPr>
          <w:t>Eretmochelys</w:t>
        </w:r>
        <w:proofErr w:type="spellEnd"/>
        <w:r w:rsidRPr="00FD4BB3">
          <w:rPr>
            <w:rStyle w:val="Hyperlink"/>
            <w:i/>
            <w:iCs/>
            <w:lang w:val="es-ES"/>
          </w:rPr>
          <w:t xml:space="preserve"> </w:t>
        </w:r>
        <w:proofErr w:type="spellStart"/>
        <w:r w:rsidRPr="00FD4BB3">
          <w:rPr>
            <w:rStyle w:val="Hyperlink"/>
            <w:i/>
            <w:iCs/>
            <w:lang w:val="es-ES"/>
          </w:rPr>
          <w:t>imbricata</w:t>
        </w:r>
        <w:proofErr w:type="spellEnd"/>
        <w:r w:rsidRPr="00FD4BB3">
          <w:rPr>
            <w:rStyle w:val="Hyperlink"/>
            <w:i/>
            <w:iCs/>
            <w:lang w:val="es-ES"/>
          </w:rPr>
          <w:t xml:space="preserve">) </w:t>
        </w:r>
        <w:r w:rsidRPr="00FD4BB3">
          <w:rPr>
            <w:rStyle w:val="Hyperlink"/>
            <w:lang w:val="es-ES"/>
          </w:rPr>
          <w:t>en la región del Sudeste Asiático y el océano Pacífico Occidental</w:t>
        </w:r>
      </w:hyperlink>
      <w:r w:rsidRPr="00FD4BB3">
        <w:rPr>
          <w:lang w:val="es-ES"/>
        </w:rPr>
        <w:t xml:space="preserve"> se centra en el papel de todas las tecnologías disponibles para determinar las principales rutas comerciales, métodos, volúmenes y «zonas clave» de comercio que pueden utilizarse para vigilar el comercio de tortugas carey.</w:t>
      </w:r>
    </w:p>
    <w:p w14:paraId="022B5F8F" w14:textId="77777777" w:rsidR="00324F16" w:rsidRPr="00FD4BB3" w:rsidRDefault="00324F16" w:rsidP="000F7476">
      <w:pPr>
        <w:pStyle w:val="ListParagraph"/>
        <w:widowControl w:val="0"/>
        <w:tabs>
          <w:tab w:val="left" w:pos="1740"/>
        </w:tabs>
        <w:autoSpaceDE w:val="0"/>
        <w:autoSpaceDN w:val="0"/>
        <w:spacing w:after="0" w:line="240" w:lineRule="auto"/>
        <w:ind w:left="540" w:hanging="540"/>
        <w:contextualSpacing w:val="0"/>
        <w:jc w:val="both"/>
        <w:rPr>
          <w:lang w:val="es-ES"/>
        </w:rPr>
      </w:pPr>
    </w:p>
    <w:p w14:paraId="54FDA972" w14:textId="158AFA95"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58" w:history="1">
        <w:r w:rsidRPr="00FD4BB3">
          <w:rPr>
            <w:rStyle w:val="Hyperlink"/>
            <w:lang w:val="es-ES"/>
          </w:rPr>
          <w:t>Plan de Acción de Especies Únicas para el Delfín jorobado del Atlántico (</w:t>
        </w:r>
        <w:r w:rsidRPr="00FD4BB3">
          <w:rPr>
            <w:rStyle w:val="Hyperlink"/>
            <w:i/>
            <w:iCs/>
            <w:lang w:val="es-ES"/>
          </w:rPr>
          <w:t xml:space="preserve">Sousa </w:t>
        </w:r>
        <w:proofErr w:type="spellStart"/>
        <w:r w:rsidRPr="00FD4BB3">
          <w:rPr>
            <w:rStyle w:val="Hyperlink"/>
            <w:i/>
            <w:iCs/>
            <w:lang w:val="es-ES"/>
          </w:rPr>
          <w:t>teuszii</w:t>
        </w:r>
        <w:proofErr w:type="spellEnd"/>
        <w:r w:rsidRPr="00FD4BB3">
          <w:rPr>
            <w:rStyle w:val="Hyperlink"/>
            <w:lang w:val="es-ES"/>
          </w:rPr>
          <w:t>)</w:t>
        </w:r>
      </w:hyperlink>
      <w:r w:rsidRPr="00FD4BB3">
        <w:rPr>
          <w:lang w:val="es-ES"/>
        </w:rPr>
        <w:t xml:space="preserve"> destaca el uso de herramientas espaciales para evaluar los efectos de la pesca y las actividades humanas en toda su área de distribución en África occidental. </w:t>
      </w:r>
    </w:p>
    <w:p w14:paraId="225A529C" w14:textId="77777777" w:rsidR="00324F16" w:rsidRPr="00FD4BB3" w:rsidRDefault="00324F16" w:rsidP="000F7476">
      <w:pPr>
        <w:pStyle w:val="ListParagraph"/>
        <w:tabs>
          <w:tab w:val="left" w:pos="1740"/>
        </w:tabs>
        <w:spacing w:after="0" w:line="240" w:lineRule="auto"/>
        <w:ind w:left="540" w:hanging="540"/>
        <w:jc w:val="both"/>
        <w:rPr>
          <w:lang w:val="es-ES"/>
        </w:rPr>
      </w:pPr>
    </w:p>
    <w:p w14:paraId="7E1FED21" w14:textId="77777777"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59">
        <w:r w:rsidRPr="00FD4BB3">
          <w:rPr>
            <w:rStyle w:val="Hyperlink"/>
            <w:lang w:val="es-ES"/>
          </w:rPr>
          <w:t>Plan de Acción para abordar las capturas de carne de animales salvajes acuáticos en África occidental</w:t>
        </w:r>
      </w:hyperlink>
      <w:r w:rsidRPr="00FD4BB3">
        <w:rPr>
          <w:lang w:val="es-ES"/>
        </w:rPr>
        <w:t xml:space="preserve"> señala que los recursos tecnológicos no están disponibles para la aplicación de la ley.</w:t>
      </w:r>
    </w:p>
    <w:p w14:paraId="29D90F9D" w14:textId="77777777" w:rsidR="00324F16" w:rsidRDefault="00324F16" w:rsidP="000F7476">
      <w:pPr>
        <w:widowControl w:val="0"/>
        <w:tabs>
          <w:tab w:val="left" w:pos="1740"/>
        </w:tabs>
        <w:autoSpaceDE w:val="0"/>
        <w:autoSpaceDN w:val="0"/>
        <w:spacing w:after="0" w:line="240" w:lineRule="auto"/>
        <w:ind w:left="540" w:hanging="540"/>
        <w:jc w:val="both"/>
        <w:rPr>
          <w:lang w:val="es-ES"/>
        </w:rPr>
      </w:pPr>
    </w:p>
    <w:p w14:paraId="1DD6B0FA" w14:textId="77777777" w:rsidR="00D14867" w:rsidRPr="00FD4BB3" w:rsidRDefault="00D14867" w:rsidP="000F7476">
      <w:pPr>
        <w:widowControl w:val="0"/>
        <w:tabs>
          <w:tab w:val="left" w:pos="1740"/>
        </w:tabs>
        <w:autoSpaceDE w:val="0"/>
        <w:autoSpaceDN w:val="0"/>
        <w:spacing w:after="0" w:line="240" w:lineRule="auto"/>
        <w:ind w:left="540" w:hanging="540"/>
        <w:jc w:val="both"/>
        <w:rPr>
          <w:lang w:val="es-ES"/>
        </w:rPr>
      </w:pPr>
    </w:p>
    <w:p w14:paraId="0738C0D9" w14:textId="17EB2D9D"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lastRenderedPageBreak/>
        <w:t xml:space="preserve">El uso de tecnología asistencial, como equipos de vigilancia, también se destaca en las </w:t>
      </w:r>
      <w:hyperlink r:id="rId60">
        <w:r w:rsidRPr="00FD4BB3">
          <w:rPr>
            <w:rStyle w:val="Hyperlink"/>
            <w:lang w:val="es-ES"/>
          </w:rPr>
          <w:t>Directrices para prevenir el riesgo de envenenamiento de aves migratorias</w:t>
        </w:r>
      </w:hyperlink>
      <w:r w:rsidRPr="00FD4BB3">
        <w:rPr>
          <w:lang w:val="es-ES"/>
        </w:rPr>
        <w:t xml:space="preserve"> como herramienta para aumentar la capacidad de aplicación de la ley.</w:t>
      </w:r>
    </w:p>
    <w:p w14:paraId="274AEAE6" w14:textId="77777777" w:rsidR="00324F16" w:rsidRPr="00FD4BB3" w:rsidRDefault="00324F16" w:rsidP="000F7476">
      <w:pPr>
        <w:pStyle w:val="ListParagraph"/>
        <w:tabs>
          <w:tab w:val="left" w:pos="1740"/>
        </w:tabs>
        <w:spacing w:after="0" w:line="240" w:lineRule="auto"/>
        <w:ind w:left="540" w:hanging="540"/>
        <w:jc w:val="both"/>
        <w:rPr>
          <w:lang w:val="es-ES"/>
        </w:rPr>
      </w:pPr>
    </w:p>
    <w:p w14:paraId="00223786" w14:textId="221BBFA3"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61" w:history="1">
        <w:r w:rsidRPr="00FD4BB3">
          <w:rPr>
            <w:rStyle w:val="Hyperlink"/>
            <w:lang w:val="es-ES"/>
          </w:rPr>
          <w:t>AEMLAP</w:t>
        </w:r>
      </w:hyperlink>
      <w:r w:rsidRPr="00FD4BB3">
        <w:rPr>
          <w:lang w:val="es-ES"/>
        </w:rPr>
        <w:t xml:space="preserve"> integra cartografía SIG, marcaje satelital/GPS y plataformas digitales de</w:t>
      </w:r>
      <w:r w:rsidRPr="00FD4BB3">
        <w:rPr>
          <w:rFonts w:ascii="Cambria Math" w:hAnsi="Cambria Math" w:cs="Cambria Math"/>
          <w:lang w:val="es-ES"/>
        </w:rPr>
        <w:t xml:space="preserve"> </w:t>
      </w:r>
      <w:r w:rsidRPr="00FD4BB3">
        <w:rPr>
          <w:lang w:val="es-ES"/>
        </w:rPr>
        <w:t>notificación ciudadana para supervisar rutas migratorias, detectar capturas ilegales y facilitar el</w:t>
      </w:r>
      <w:r w:rsidRPr="00FD4BB3">
        <w:rPr>
          <w:rFonts w:ascii="Cambria Math" w:hAnsi="Cambria Math" w:cs="Cambria Math"/>
          <w:lang w:val="es-ES"/>
        </w:rPr>
        <w:t xml:space="preserve"> </w:t>
      </w:r>
      <w:r w:rsidRPr="00FD4BB3">
        <w:rPr>
          <w:lang w:val="es-ES"/>
        </w:rPr>
        <w:t>intercambio de datos entre países, con el fin de evaluar y reducir la mortalidad ilegal de aves terrestres.</w:t>
      </w:r>
    </w:p>
    <w:p w14:paraId="3BB8CB79" w14:textId="77777777" w:rsidR="00324F16" w:rsidRPr="00FD4BB3" w:rsidRDefault="00324F16" w:rsidP="000F7476">
      <w:pPr>
        <w:widowControl w:val="0"/>
        <w:tabs>
          <w:tab w:val="left" w:pos="1740"/>
        </w:tabs>
        <w:autoSpaceDE w:val="0"/>
        <w:autoSpaceDN w:val="0"/>
        <w:spacing w:after="0" w:line="240" w:lineRule="auto"/>
        <w:ind w:left="540" w:hanging="540"/>
        <w:jc w:val="both"/>
        <w:rPr>
          <w:lang w:val="es-ES"/>
        </w:rPr>
      </w:pPr>
    </w:p>
    <w:p w14:paraId="3B62B8DA" w14:textId="1EC357B3"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papel de las nuevas tecnologías, métodos y herramientas para la aplicación de la ley (incluidos SMART, kits portátiles de ADN, redes de cámaras de seguridad punto a punto, redes </w:t>
      </w:r>
      <w:proofErr w:type="spellStart"/>
      <w:r w:rsidRPr="00FD4BB3">
        <w:rPr>
          <w:lang w:val="es-ES"/>
        </w:rPr>
        <w:t>LoRa</w:t>
      </w:r>
      <w:proofErr w:type="spellEnd"/>
      <w:r w:rsidRPr="00FD4BB3">
        <w:rPr>
          <w:lang w:val="es-ES"/>
        </w:rPr>
        <w:t xml:space="preserve"> o trampas cámara con IA alimentadas por satélite) se destaca en el </w:t>
      </w:r>
      <w:hyperlink r:id="rId62">
        <w:r w:rsidRPr="00FD4BB3">
          <w:rPr>
            <w:rStyle w:val="Hyperlink"/>
            <w:lang w:val="es-ES"/>
          </w:rPr>
          <w:t>Borrador del Programa de Trabajo para la Iniciativa sobre Mamíferos de Asia Central 2026-2032.</w:t>
        </w:r>
      </w:hyperlink>
      <w:r w:rsidRPr="00FD4BB3">
        <w:rPr>
          <w:lang w:val="es-ES"/>
        </w:rPr>
        <w:t xml:space="preserve"> </w:t>
      </w:r>
    </w:p>
    <w:p w14:paraId="555A4787" w14:textId="77777777" w:rsidR="00324F16" w:rsidRPr="00FD4BB3" w:rsidRDefault="00324F16" w:rsidP="000F7476">
      <w:pPr>
        <w:pStyle w:val="ListParagraph"/>
        <w:tabs>
          <w:tab w:val="left" w:pos="1740"/>
        </w:tabs>
        <w:spacing w:after="0" w:line="240" w:lineRule="auto"/>
        <w:ind w:left="540" w:hanging="540"/>
        <w:jc w:val="both"/>
        <w:rPr>
          <w:lang w:val="es-ES"/>
        </w:rPr>
      </w:pPr>
    </w:p>
    <w:p w14:paraId="0376F910" w14:textId="21B198BB" w:rsidR="00324F16" w:rsidRPr="00FD4BB3" w:rsidRDefault="00324F16" w:rsidP="000F7476">
      <w:pPr>
        <w:pStyle w:val="ListParagraph"/>
        <w:widowControl w:val="0"/>
        <w:numPr>
          <w:ilvl w:val="0"/>
          <w:numId w:val="21"/>
        </w:numPr>
        <w:tabs>
          <w:tab w:val="left" w:pos="1740"/>
        </w:tabs>
        <w:autoSpaceDE w:val="0"/>
        <w:autoSpaceDN w:val="0"/>
        <w:spacing w:after="0" w:line="240" w:lineRule="auto"/>
        <w:ind w:left="540" w:hanging="540"/>
        <w:contextualSpacing w:val="0"/>
        <w:jc w:val="both"/>
        <w:rPr>
          <w:lang w:val="es-ES"/>
        </w:rPr>
      </w:pPr>
      <w:r w:rsidRPr="00FD4BB3">
        <w:rPr>
          <w:lang w:val="es-ES"/>
        </w:rPr>
        <w:t xml:space="preserve">El </w:t>
      </w:r>
      <w:hyperlink r:id="rId63">
        <w:r w:rsidRPr="00FD4BB3">
          <w:rPr>
            <w:rStyle w:val="Hyperlink"/>
            <w:lang w:val="es-ES"/>
          </w:rPr>
          <w:t>Plan de Acción para el Elefante Africano</w:t>
        </w:r>
      </w:hyperlink>
      <w:r w:rsidRPr="00FD4BB3">
        <w:rPr>
          <w:lang w:val="es-ES"/>
        </w:rPr>
        <w:t xml:space="preserve"> solicita identificar el origen del marfil decomisado y determinar el patrón de las rutas y redes del comercio ilegal de marfil mediante análisis de ADN y otras técnicas forenses disponibles.</w:t>
      </w:r>
    </w:p>
    <w:p w14:paraId="4201880C" w14:textId="77777777" w:rsidR="000F7476" w:rsidRPr="00FD4BB3" w:rsidRDefault="000F7476" w:rsidP="000F7476">
      <w:pPr>
        <w:spacing w:after="0" w:line="240" w:lineRule="auto"/>
        <w:ind w:left="540" w:hanging="540"/>
        <w:rPr>
          <w:b/>
          <w:bCs/>
          <w:u w:val="single"/>
          <w:lang w:val="es-ES"/>
        </w:rPr>
      </w:pPr>
    </w:p>
    <w:p w14:paraId="017D2A96" w14:textId="1C99593F" w:rsidR="00324F16" w:rsidRPr="00FD4BB3" w:rsidRDefault="00324F16" w:rsidP="000F7476">
      <w:pPr>
        <w:spacing w:after="0" w:line="240" w:lineRule="auto"/>
        <w:ind w:left="540" w:hanging="540"/>
        <w:rPr>
          <w:b/>
          <w:bCs/>
          <w:u w:val="single"/>
          <w:lang w:val="es-ES"/>
        </w:rPr>
      </w:pPr>
      <w:r w:rsidRPr="00FD4BB3">
        <w:rPr>
          <w:b/>
          <w:bCs/>
          <w:u w:val="single"/>
          <w:lang w:val="es-ES"/>
        </w:rPr>
        <w:t>Participación comunitaria</w:t>
      </w:r>
    </w:p>
    <w:p w14:paraId="39D76F25" w14:textId="77777777" w:rsidR="00324F16" w:rsidRPr="00FD4BB3" w:rsidRDefault="00324F16" w:rsidP="000F7476">
      <w:pPr>
        <w:pStyle w:val="ListParagraph"/>
        <w:spacing w:after="0" w:line="240" w:lineRule="auto"/>
        <w:ind w:left="540" w:hanging="540"/>
        <w:jc w:val="both"/>
        <w:rPr>
          <w:lang w:val="es-ES"/>
        </w:rPr>
      </w:pPr>
    </w:p>
    <w:p w14:paraId="18CFB031" w14:textId="0EB09C70"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El </w:t>
      </w:r>
      <w:hyperlink r:id="rId64">
        <w:r w:rsidRPr="00FD4BB3">
          <w:rPr>
            <w:rStyle w:val="Hyperlink"/>
            <w:lang w:val="es-ES"/>
          </w:rPr>
          <w:t>Plan de Acción para abordar las capturas de carne de animales salvajes acuáticos en África occidental</w:t>
        </w:r>
      </w:hyperlink>
      <w:r w:rsidRPr="00FD4BB3">
        <w:rPr>
          <w:lang w:val="es-ES"/>
        </w:rPr>
        <w:t xml:space="preserve"> trata aspectos transversales relacionados con la participación comunitaria. La premisa fundamental del Plan de Acción es que las soluciones comunitarias para proteger especies de carne silvestre acuática a menudo pueden aplicarse de forma más eficaz que la legislación nacional. Una estrategia propuesta incluye la identificación y difusión de estos enfoques comunitarios a otras comunidades mediante programas específicos. Además, el Plan de Acción subraya la necesidad de comprender mejor y transformar las actitudes comunitarias hacia la protección de especies mediante la aplicación de programas de educación medioambiental. </w:t>
      </w:r>
    </w:p>
    <w:p w14:paraId="72A70D42" w14:textId="77777777" w:rsidR="00324F16" w:rsidRPr="00FD4BB3" w:rsidRDefault="00324F16" w:rsidP="000F7476">
      <w:pPr>
        <w:pStyle w:val="ListParagraph"/>
        <w:widowControl w:val="0"/>
        <w:autoSpaceDE w:val="0"/>
        <w:autoSpaceDN w:val="0"/>
        <w:spacing w:after="0" w:line="240" w:lineRule="auto"/>
        <w:ind w:left="540" w:hanging="540"/>
        <w:contextualSpacing w:val="0"/>
        <w:jc w:val="both"/>
        <w:rPr>
          <w:lang w:val="es-ES"/>
        </w:rPr>
      </w:pPr>
    </w:p>
    <w:p w14:paraId="0DB4856E" w14:textId="4C3F1BDB"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El tema de la participación comunitaria también es un hilo transversal en el </w:t>
      </w:r>
      <w:hyperlink r:id="rId65">
        <w:r w:rsidRPr="00FD4BB3">
          <w:rPr>
            <w:rStyle w:val="Hyperlink"/>
            <w:lang w:val="es-ES"/>
          </w:rPr>
          <w:t xml:space="preserve">Plan de Acción </w:t>
        </w:r>
        <w:proofErr w:type="spellStart"/>
        <w:r w:rsidRPr="00FD4BB3">
          <w:rPr>
            <w:rStyle w:val="Hyperlink"/>
            <w:lang w:val="es-ES"/>
          </w:rPr>
          <w:t>Multi-especie</w:t>
        </w:r>
        <w:proofErr w:type="spellEnd"/>
        <w:r w:rsidRPr="00FD4BB3">
          <w:rPr>
            <w:rStyle w:val="Hyperlink"/>
            <w:lang w:val="es-ES"/>
          </w:rPr>
          <w:t xml:space="preserve"> para la conservación de los buitres </w:t>
        </w:r>
        <w:proofErr w:type="spellStart"/>
        <w:r w:rsidRPr="00FD4BB3">
          <w:rPr>
            <w:rStyle w:val="Hyperlink"/>
            <w:lang w:val="es-ES"/>
          </w:rPr>
          <w:t>afroeuroasiáticos</w:t>
        </w:r>
        <w:proofErr w:type="spellEnd"/>
        <w:r w:rsidRPr="00FD4BB3">
          <w:rPr>
            <w:rStyle w:val="Hyperlink"/>
            <w:lang w:val="es-ES"/>
          </w:rPr>
          <w:t xml:space="preserve"> (</w:t>
        </w:r>
        <w:proofErr w:type="spellStart"/>
        <w:r w:rsidRPr="00FD4BB3">
          <w:rPr>
            <w:rStyle w:val="Hyperlink"/>
            <w:lang w:val="es-ES"/>
          </w:rPr>
          <w:t>MsAP</w:t>
        </w:r>
        <w:proofErr w:type="spellEnd"/>
        <w:r w:rsidRPr="00FD4BB3">
          <w:rPr>
            <w:rStyle w:val="Hyperlink"/>
            <w:lang w:val="es-ES"/>
          </w:rPr>
          <w:t xml:space="preserve"> para los Buitres)</w:t>
        </w:r>
        <w:r w:rsidR="00881B58" w:rsidRPr="00FD4BB3">
          <w:rPr>
            <w:rStyle w:val="Hyperlink"/>
            <w:u w:val="none"/>
            <w:lang w:val="es-ES"/>
          </w:rPr>
          <w:t>.</w:t>
        </w:r>
      </w:hyperlink>
      <w:r w:rsidR="00881B58" w:rsidRPr="00FD4BB3">
        <w:rPr>
          <w:lang w:val="es-ES"/>
        </w:rPr>
        <w:t xml:space="preserve"> </w:t>
      </w:r>
      <w:r w:rsidRPr="00FD4BB3">
        <w:rPr>
          <w:lang w:val="es-ES"/>
        </w:rPr>
        <w:t xml:space="preserve">Para destacar la importancia de la conservación de los buitres, se involucra a las comunidades locales en la identificación e investigación de los principales sitios de anidación y dormideros de buitres. De este modo, las comunidades locales pueden ayudar a garantizar que los buitres cuenten con hábitats suficientes. Una estrategia específica consiste en compensar a las comunidades mediante sistemas de seguro por el ganado amenazado por la vida silvestre y compartir los ingresos en las zonas protegidas con las comunidades locales, desincentivando así el envenenamiento o la matanza de vida silvestre. </w:t>
      </w:r>
    </w:p>
    <w:p w14:paraId="616F8861" w14:textId="77777777" w:rsidR="00324F16" w:rsidRPr="00FD4BB3" w:rsidRDefault="00324F16" w:rsidP="000F7476">
      <w:pPr>
        <w:pStyle w:val="ListParagraph"/>
        <w:widowControl w:val="0"/>
        <w:autoSpaceDE w:val="0"/>
        <w:autoSpaceDN w:val="0"/>
        <w:spacing w:after="0" w:line="240" w:lineRule="auto"/>
        <w:ind w:left="540" w:hanging="540"/>
        <w:contextualSpacing w:val="0"/>
        <w:jc w:val="both"/>
        <w:rPr>
          <w:lang w:val="es-ES"/>
        </w:rPr>
      </w:pPr>
    </w:p>
    <w:p w14:paraId="0ECFCCA7" w14:textId="6138501C"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El </w:t>
      </w:r>
      <w:hyperlink r:id="rId66" w:history="1">
        <w:r w:rsidRPr="00FD4BB3">
          <w:rPr>
            <w:rStyle w:val="Hyperlink"/>
            <w:lang w:val="es-ES"/>
          </w:rPr>
          <w:t>Programa de Trabajo para la Iniciativa Conjunta CITES-CMS sobre los Carnívoros Africanos</w:t>
        </w:r>
      </w:hyperlink>
      <w:r w:rsidRPr="00FD4BB3">
        <w:rPr>
          <w:lang w:val="es-ES"/>
        </w:rPr>
        <w:t xml:space="preserve"> solicita mejorar la coexistencia de las comunidades locales con las especies de la ACI mediante la inclusión de partes interesadas locales en la elaboración y aplicación de planes de gestión sostenible y conservación de las especies de la ACI y sus presas.</w:t>
      </w:r>
    </w:p>
    <w:p w14:paraId="54EAED38" w14:textId="77777777" w:rsidR="00324F16" w:rsidRPr="00FD4BB3" w:rsidRDefault="00324F16" w:rsidP="000F7476">
      <w:pPr>
        <w:pStyle w:val="ListParagraph"/>
        <w:spacing w:after="0" w:line="240" w:lineRule="auto"/>
        <w:ind w:left="540" w:hanging="540"/>
        <w:jc w:val="both"/>
        <w:rPr>
          <w:lang w:val="es-ES"/>
        </w:rPr>
      </w:pPr>
    </w:p>
    <w:p w14:paraId="539B7348" w14:textId="5EE8F0BA"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El </w:t>
      </w:r>
      <w:hyperlink r:id="rId67" w:history="1">
        <w:r w:rsidRPr="00FD4BB3">
          <w:rPr>
            <w:rStyle w:val="Hyperlink"/>
            <w:lang w:val="es-ES"/>
          </w:rPr>
          <w:t>Borrador del Programa de Trabajo para la Iniciativa sobre Mamíferos de Asia Central 2026-2032</w:t>
        </w:r>
      </w:hyperlink>
      <w:r w:rsidRPr="00FD4BB3">
        <w:rPr>
          <w:lang w:val="es-ES"/>
        </w:rPr>
        <w:t xml:space="preserve"> solicita la participación de las comunidades locales en la conservación y gestión de las especies de la CAMI. Las acciones recomendadas aspiran a crear beneficios a largo plazo tanto para las comunidades locales como para la biodiversidad, mediante el apoyo y la expansión de proyectos de mejora de medios de vida basados en incentivos y vinculados a la conservación y, cuando sea posible, actividades de turismo comunitario relacionado con la vida silvestre.</w:t>
      </w:r>
    </w:p>
    <w:p w14:paraId="0DA26741" w14:textId="77777777" w:rsidR="00324F16" w:rsidRPr="00FD4BB3" w:rsidRDefault="00324F16" w:rsidP="000F7476">
      <w:pPr>
        <w:spacing w:after="0" w:line="240" w:lineRule="auto"/>
        <w:ind w:left="540" w:hanging="540"/>
        <w:rPr>
          <w:b/>
          <w:bCs/>
          <w:u w:val="single"/>
          <w:lang w:val="es-ES"/>
        </w:rPr>
      </w:pPr>
    </w:p>
    <w:p w14:paraId="2A5FD0C7" w14:textId="5EC53852" w:rsidR="00324F16" w:rsidRPr="00FD4BB3" w:rsidRDefault="00324F16" w:rsidP="000F7476">
      <w:pPr>
        <w:spacing w:after="0" w:line="240" w:lineRule="auto"/>
        <w:ind w:left="540" w:hanging="540"/>
        <w:rPr>
          <w:b/>
          <w:bCs/>
          <w:u w:val="single"/>
          <w:lang w:val="es-ES"/>
        </w:rPr>
      </w:pPr>
      <w:r w:rsidRPr="00FD4BB3">
        <w:rPr>
          <w:b/>
          <w:bCs/>
          <w:u w:val="single"/>
          <w:lang w:val="es-ES"/>
        </w:rPr>
        <w:lastRenderedPageBreak/>
        <w:t>Concienciación</w:t>
      </w:r>
    </w:p>
    <w:p w14:paraId="0AE29278" w14:textId="77777777" w:rsidR="000F7476" w:rsidRPr="00FD4BB3" w:rsidRDefault="000F7476" w:rsidP="000F7476">
      <w:pPr>
        <w:spacing w:after="0" w:line="240" w:lineRule="auto"/>
        <w:ind w:left="540" w:hanging="540"/>
        <w:rPr>
          <w:b/>
          <w:bCs/>
          <w:u w:val="single"/>
          <w:lang w:val="es-ES"/>
        </w:rPr>
      </w:pPr>
    </w:p>
    <w:p w14:paraId="38D9238E" w14:textId="1712BFEE"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color w:val="000000" w:themeColor="text1"/>
          <w:lang w:val="es-ES"/>
        </w:rPr>
        <w:t xml:space="preserve">El </w:t>
      </w:r>
      <w:hyperlink r:id="rId68">
        <w:r w:rsidRPr="00FD4BB3">
          <w:rPr>
            <w:rStyle w:val="Hyperlink"/>
            <w:lang w:val="es-ES"/>
          </w:rPr>
          <w:t xml:space="preserve">Plan de Acción de Especies Únicas para el Delfín jorobado del Atlántico (Sousa </w:t>
        </w:r>
        <w:proofErr w:type="spellStart"/>
        <w:r w:rsidRPr="00FD4BB3">
          <w:rPr>
            <w:rStyle w:val="Hyperlink"/>
            <w:lang w:val="es-ES"/>
          </w:rPr>
          <w:t>teuszii</w:t>
        </w:r>
        <w:proofErr w:type="spellEnd"/>
        <w:r w:rsidRPr="00FD4BB3">
          <w:rPr>
            <w:rStyle w:val="Hyperlink"/>
            <w:lang w:val="es-ES"/>
          </w:rPr>
          <w:t>)</w:t>
        </w:r>
      </w:hyperlink>
      <w:r w:rsidRPr="00FD4BB3">
        <w:rPr>
          <w:lang w:val="es-ES"/>
        </w:rPr>
        <w:t xml:space="preserve"> ofrece más información sobre los aspectos transversales relacionados con la concienciación. El Plan de Acción destaca la necesidad de diseñar materiales de concienciación adaptados a distintos tipos de interesados, incluidos materiales para escuelas, redes sociales, autoridades gubernamentales y el sector privado. Un aspecto importante de la concienciación es también diseñar los recursos, como carteles, infografías y presentaciones, de manera que puedan traducirse fácilmente a distintos idiomas para llegar al público destinatario.</w:t>
      </w:r>
    </w:p>
    <w:p w14:paraId="7D35E070" w14:textId="77777777" w:rsidR="00324F16" w:rsidRPr="00FD4BB3" w:rsidRDefault="00324F16" w:rsidP="000F7476">
      <w:pPr>
        <w:pStyle w:val="ListParagraph"/>
        <w:widowControl w:val="0"/>
        <w:autoSpaceDE w:val="0"/>
        <w:autoSpaceDN w:val="0"/>
        <w:spacing w:after="0" w:line="240" w:lineRule="auto"/>
        <w:ind w:left="540" w:hanging="540"/>
        <w:contextualSpacing w:val="0"/>
        <w:jc w:val="both"/>
        <w:rPr>
          <w:lang w:val="es-ES"/>
        </w:rPr>
      </w:pPr>
    </w:p>
    <w:p w14:paraId="16F0316F" w14:textId="204E3D39"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lang w:val="es-ES"/>
        </w:rPr>
        <w:t xml:space="preserve">Las </w:t>
      </w:r>
      <w:hyperlink r:id="rId69">
        <w:r w:rsidRPr="00FD4BB3">
          <w:rPr>
            <w:rStyle w:val="Hyperlink"/>
            <w:lang w:val="es-ES"/>
          </w:rPr>
          <w:t>Directrices para prevenir el riesgo de envenenamiento de aves migratorias</w:t>
        </w:r>
      </w:hyperlink>
      <w:r w:rsidRPr="00FD4BB3">
        <w:rPr>
          <w:lang w:val="es-ES"/>
        </w:rPr>
        <w:t xml:space="preserve"> recomiendan concienciar a las partes interesadas </w:t>
      </w:r>
      <w:r w:rsidR="00804692" w:rsidRPr="00FD4BB3">
        <w:rPr>
          <w:color w:val="000000" w:themeColor="text1"/>
          <w:lang w:val="es-ES"/>
        </w:rPr>
        <w:t xml:space="preserve">sobre el uso de alternativas no tóxicas para munición y tratamientos ganaderos a fin de reducir el riesgo de envenenamiento de aves. Para combatir, por ejemplo, el envenenamiento de aves migratorias por munición de plomo, </w:t>
      </w:r>
      <w:r w:rsidRPr="00FD4BB3">
        <w:rPr>
          <w:lang w:val="es-ES"/>
        </w:rPr>
        <w:t xml:space="preserve">destacan la importancia de proporcionar recursos informativos, incluidos materiales visuales, especialmente en apoyo de iniciativas en lugares clave de envenenamiento. </w:t>
      </w:r>
      <w:r w:rsidRPr="00FD4BB3">
        <w:rPr>
          <w:color w:val="000000" w:themeColor="text1"/>
          <w:lang w:val="es-ES"/>
        </w:rPr>
        <w:t>También destacan la gestión responsable de productos como estrategia clave de concienciación. Al involucrar a fabricantes y partes interesadas en prácticas responsables, la gestión responsable garantiza que reconozcan y aborden los efectos medioambientales de sus productos. En la industria farmacéutica veterinaria, iniciativas como la ampliación de patentes para medicamentos antiinflamatorios no esteroideos (AINE) más seguros incentivan la innovación ecológica mientras educan a profesionales y consumidores sobre los riesgos para las aves migratorias.</w:t>
      </w:r>
    </w:p>
    <w:p w14:paraId="17A535D6" w14:textId="77777777" w:rsidR="00324F16" w:rsidRPr="00FD4BB3" w:rsidRDefault="00324F16" w:rsidP="000F7476">
      <w:pPr>
        <w:pStyle w:val="ListParagraph"/>
        <w:spacing w:after="0" w:line="240" w:lineRule="auto"/>
        <w:ind w:left="540" w:hanging="540"/>
        <w:rPr>
          <w:rFonts w:eastAsia="Arial" w:cs="Arial"/>
          <w:lang w:val="es-ES"/>
        </w:rPr>
      </w:pPr>
    </w:p>
    <w:p w14:paraId="380F034C" w14:textId="45C719D8"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lang w:val="es-ES"/>
        </w:rPr>
      </w:pPr>
      <w:r w:rsidRPr="00FD4BB3">
        <w:rPr>
          <w:rFonts w:eastAsia="Arial" w:cs="Arial"/>
          <w:lang w:val="es-ES"/>
        </w:rPr>
        <w:t xml:space="preserve">El </w:t>
      </w:r>
      <w:hyperlink r:id="rId70" w:history="1">
        <w:r w:rsidRPr="00FD4BB3">
          <w:rPr>
            <w:rStyle w:val="Hyperlink"/>
            <w:lang w:val="es-ES"/>
          </w:rPr>
          <w:t>Programa de Trabajo para la Iniciativa Conjunta CITES-CMS sobre los Carnívoros Africanos</w:t>
        </w:r>
      </w:hyperlink>
      <w:r w:rsidRPr="00FD4BB3">
        <w:rPr>
          <w:rFonts w:eastAsia="Arial" w:cs="Arial"/>
          <w:lang w:val="es-ES"/>
        </w:rPr>
        <w:t xml:space="preserve"> solicita evaluar e integrar la educación para la conservación en los planes de estudio escolares, universitarios y profesionales, al tiempo que amplía los esfuerzos de participación pública. </w:t>
      </w:r>
      <w:r w:rsidRPr="00FD4BB3">
        <w:rPr>
          <w:color w:val="000000" w:themeColor="text1"/>
          <w:lang w:val="es-ES"/>
        </w:rPr>
        <w:t xml:space="preserve">Además, se recomiendan campañas de concienciación específicas para las comunidades que coexisten con carnívoros, para las principales partes interesadas y para los grupos de consumidores con el fin de abordar los retos de la captura no sostenible y contribuir a resolver los conflictos entre el ser humano y la vida silvestre. </w:t>
      </w:r>
    </w:p>
    <w:p w14:paraId="6045A51B" w14:textId="77777777" w:rsidR="00324F16" w:rsidRPr="00FD4BB3" w:rsidRDefault="00324F16" w:rsidP="000F7476">
      <w:pPr>
        <w:widowControl w:val="0"/>
        <w:autoSpaceDE w:val="0"/>
        <w:autoSpaceDN w:val="0"/>
        <w:spacing w:after="0" w:line="240" w:lineRule="auto"/>
        <w:ind w:left="540" w:hanging="540"/>
        <w:jc w:val="both"/>
        <w:rPr>
          <w:color w:val="000000" w:themeColor="text1"/>
          <w:lang w:val="es-ES"/>
        </w:rPr>
      </w:pPr>
    </w:p>
    <w:p w14:paraId="6ADBE2C9" w14:textId="77777777" w:rsidR="00324F16" w:rsidRPr="00FD4BB3" w:rsidRDefault="00324F16" w:rsidP="000F7476">
      <w:pPr>
        <w:widowControl w:val="0"/>
        <w:autoSpaceDE w:val="0"/>
        <w:autoSpaceDN w:val="0"/>
        <w:spacing w:after="0" w:line="240" w:lineRule="auto"/>
        <w:ind w:left="540" w:hanging="540"/>
        <w:jc w:val="both"/>
        <w:rPr>
          <w:b/>
          <w:bCs/>
          <w:color w:val="000000" w:themeColor="text1"/>
          <w:lang w:val="es-ES"/>
        </w:rPr>
      </w:pPr>
      <w:r w:rsidRPr="00FD4BB3">
        <w:rPr>
          <w:b/>
          <w:bCs/>
          <w:color w:val="000000" w:themeColor="text1"/>
          <w:lang w:val="es-ES"/>
        </w:rPr>
        <w:t>Recomendaciones</w:t>
      </w:r>
    </w:p>
    <w:p w14:paraId="10981B07" w14:textId="77777777" w:rsidR="00324F16" w:rsidRPr="00FD4BB3" w:rsidRDefault="00324F16" w:rsidP="000F7476">
      <w:pPr>
        <w:pStyle w:val="ListParagraph"/>
        <w:spacing w:after="0" w:line="240" w:lineRule="auto"/>
        <w:ind w:left="540" w:hanging="540"/>
        <w:jc w:val="both"/>
        <w:rPr>
          <w:color w:val="000000" w:themeColor="text1"/>
          <w:lang w:val="es-ES"/>
        </w:rPr>
      </w:pPr>
    </w:p>
    <w:p w14:paraId="3651A580" w14:textId="77777777" w:rsidR="00324F16" w:rsidRPr="00FD4BB3" w:rsidRDefault="00324F16" w:rsidP="000F7476">
      <w:pPr>
        <w:pStyle w:val="ListParagraph"/>
        <w:widowControl w:val="0"/>
        <w:numPr>
          <w:ilvl w:val="0"/>
          <w:numId w:val="21"/>
        </w:numPr>
        <w:autoSpaceDE w:val="0"/>
        <w:autoSpaceDN w:val="0"/>
        <w:spacing w:after="0" w:line="240" w:lineRule="auto"/>
        <w:ind w:left="540" w:hanging="540"/>
        <w:contextualSpacing w:val="0"/>
        <w:jc w:val="both"/>
        <w:rPr>
          <w:color w:val="000000" w:themeColor="text1"/>
          <w:lang w:val="es-ES"/>
        </w:rPr>
      </w:pPr>
      <w:r w:rsidRPr="00FD4BB3">
        <w:rPr>
          <w:color w:val="000000" w:themeColor="text1"/>
          <w:lang w:val="es-ES"/>
        </w:rPr>
        <w:t xml:space="preserve">Basándose en la revisión, se han identificado las siguientes recomendaciones transversales: </w:t>
      </w:r>
    </w:p>
    <w:p w14:paraId="7546DDB0" w14:textId="77777777" w:rsidR="00324F16" w:rsidRPr="00FD4BB3" w:rsidRDefault="00324F16" w:rsidP="000F7476">
      <w:pPr>
        <w:pStyle w:val="ListParagraph"/>
        <w:spacing w:after="0" w:line="240" w:lineRule="auto"/>
        <w:ind w:left="540" w:hanging="540"/>
        <w:jc w:val="both"/>
        <w:rPr>
          <w:color w:val="000000" w:themeColor="text1"/>
          <w:lang w:val="es-ES"/>
        </w:rPr>
      </w:pPr>
    </w:p>
    <w:p w14:paraId="3AB3A000" w14:textId="205292F0" w:rsidR="00324F16" w:rsidRPr="00FD4BB3" w:rsidRDefault="00324F16" w:rsidP="000F7476">
      <w:pPr>
        <w:pStyle w:val="ListParagraph"/>
        <w:spacing w:after="0" w:line="240" w:lineRule="auto"/>
        <w:ind w:left="540" w:hanging="540"/>
        <w:jc w:val="both"/>
        <w:rPr>
          <w:i/>
          <w:iCs/>
          <w:lang w:val="es-ES"/>
        </w:rPr>
      </w:pPr>
      <w:r w:rsidRPr="00FD4BB3">
        <w:rPr>
          <w:i/>
          <w:iCs/>
          <w:lang w:val="es-ES"/>
        </w:rPr>
        <w:t>Fortalecer los marcos nacionales</w:t>
      </w:r>
    </w:p>
    <w:p w14:paraId="180DEB9B" w14:textId="77777777" w:rsidR="00324F16" w:rsidRPr="00FD4BB3" w:rsidRDefault="00324F16" w:rsidP="000F7476">
      <w:pPr>
        <w:pStyle w:val="ListParagraph"/>
        <w:spacing w:after="0" w:line="240" w:lineRule="auto"/>
        <w:ind w:left="540" w:hanging="540"/>
        <w:jc w:val="both"/>
        <w:rPr>
          <w:b/>
          <w:bCs/>
          <w:lang w:val="es-ES"/>
        </w:rPr>
      </w:pPr>
    </w:p>
    <w:p w14:paraId="69145759" w14:textId="023758C7" w:rsidR="00324F16" w:rsidRPr="00FD4BB3" w:rsidRDefault="00324F16" w:rsidP="000F7476">
      <w:pPr>
        <w:pStyle w:val="ListParagraph"/>
        <w:widowControl w:val="0"/>
        <w:numPr>
          <w:ilvl w:val="0"/>
          <w:numId w:val="19"/>
        </w:numPr>
        <w:autoSpaceDE w:val="0"/>
        <w:autoSpaceDN w:val="0"/>
        <w:spacing w:after="80" w:line="240" w:lineRule="auto"/>
        <w:ind w:left="907"/>
        <w:contextualSpacing w:val="0"/>
        <w:jc w:val="both"/>
        <w:rPr>
          <w:lang w:val="es-ES"/>
        </w:rPr>
      </w:pPr>
      <w:r w:rsidRPr="00FD4BB3">
        <w:rPr>
          <w:lang w:val="es-ES"/>
        </w:rPr>
        <w:t>Realizar revisiones legislativas periódicas para identificar lagunas en la protección, en la ejecución y en el enjuiciamiento relacionados con la captura ilegal y no sostenible de todas las especies incluidas en la CMS.</w:t>
      </w:r>
    </w:p>
    <w:p w14:paraId="47348E46" w14:textId="10FC192C" w:rsidR="00324F16" w:rsidRPr="00FD4BB3" w:rsidRDefault="00324F16" w:rsidP="000F7476">
      <w:pPr>
        <w:pStyle w:val="ListParagraph"/>
        <w:widowControl w:val="0"/>
        <w:numPr>
          <w:ilvl w:val="0"/>
          <w:numId w:val="18"/>
        </w:numPr>
        <w:autoSpaceDE w:val="0"/>
        <w:autoSpaceDN w:val="0"/>
        <w:spacing w:after="0" w:line="240" w:lineRule="auto"/>
        <w:ind w:left="900"/>
        <w:contextualSpacing w:val="0"/>
        <w:jc w:val="both"/>
        <w:rPr>
          <w:lang w:val="es-ES"/>
        </w:rPr>
      </w:pPr>
      <w:r w:rsidRPr="00FD4BB3">
        <w:rPr>
          <w:lang w:val="es-ES"/>
        </w:rPr>
        <w:t>Armonizar las leyes nacionales con las Resoluciones pertinentes de la CMS y mejorar la coherencia transfronteriza para la protección de especies.</w:t>
      </w:r>
    </w:p>
    <w:p w14:paraId="3E76D3EA" w14:textId="77777777" w:rsidR="000F7476" w:rsidRPr="00FD4BB3" w:rsidRDefault="000F7476" w:rsidP="000F7476">
      <w:pPr>
        <w:spacing w:after="0" w:line="240" w:lineRule="auto"/>
        <w:ind w:left="540" w:hanging="540"/>
        <w:jc w:val="both"/>
        <w:rPr>
          <w:i/>
          <w:iCs/>
          <w:lang w:val="es-ES"/>
        </w:rPr>
      </w:pPr>
    </w:p>
    <w:p w14:paraId="4642F01E" w14:textId="0349BA25" w:rsidR="00324F16" w:rsidRPr="00FD4BB3" w:rsidRDefault="00324F16" w:rsidP="000F7476">
      <w:pPr>
        <w:spacing w:after="0" w:line="240" w:lineRule="auto"/>
        <w:ind w:left="540" w:hanging="540"/>
        <w:jc w:val="both"/>
        <w:rPr>
          <w:i/>
          <w:iCs/>
          <w:lang w:val="es-ES"/>
        </w:rPr>
      </w:pPr>
      <w:r w:rsidRPr="00FD4BB3">
        <w:rPr>
          <w:i/>
          <w:iCs/>
          <w:lang w:val="es-ES"/>
        </w:rPr>
        <w:t xml:space="preserve">Construir capacidad para la vigilancia y la ejecución </w:t>
      </w:r>
    </w:p>
    <w:p w14:paraId="4B63ABA8" w14:textId="77777777" w:rsidR="000F7476" w:rsidRPr="00FD4BB3" w:rsidRDefault="000F7476" w:rsidP="000F7476">
      <w:pPr>
        <w:spacing w:after="0" w:line="240" w:lineRule="auto"/>
        <w:ind w:left="540" w:hanging="540"/>
        <w:jc w:val="both"/>
        <w:rPr>
          <w:i/>
          <w:iCs/>
          <w:lang w:val="es-ES"/>
        </w:rPr>
      </w:pPr>
    </w:p>
    <w:p w14:paraId="11027CD4" w14:textId="20556D96" w:rsidR="00324F16" w:rsidRPr="00FD4BB3" w:rsidRDefault="00324F16" w:rsidP="000F7476">
      <w:pPr>
        <w:pStyle w:val="ListParagraph"/>
        <w:widowControl w:val="0"/>
        <w:numPr>
          <w:ilvl w:val="0"/>
          <w:numId w:val="17"/>
        </w:numPr>
        <w:autoSpaceDE w:val="0"/>
        <w:autoSpaceDN w:val="0"/>
        <w:spacing w:after="80" w:line="240" w:lineRule="auto"/>
        <w:ind w:left="907"/>
        <w:contextualSpacing w:val="0"/>
        <w:jc w:val="both"/>
        <w:rPr>
          <w:lang w:val="es-ES"/>
        </w:rPr>
      </w:pPr>
      <w:r w:rsidRPr="00FD4BB3">
        <w:rPr>
          <w:lang w:val="es-ES"/>
        </w:rPr>
        <w:t>Asignar financiación sostenida para equipos y formación de guardas, autoridades aduaneras y de fronteras.</w:t>
      </w:r>
    </w:p>
    <w:p w14:paraId="277B80E6" w14:textId="0859DC2E" w:rsidR="00324F16" w:rsidRPr="00FD4BB3" w:rsidRDefault="00324F16" w:rsidP="000F7476">
      <w:pPr>
        <w:pStyle w:val="ListParagraph"/>
        <w:widowControl w:val="0"/>
        <w:numPr>
          <w:ilvl w:val="0"/>
          <w:numId w:val="16"/>
        </w:numPr>
        <w:autoSpaceDE w:val="0"/>
        <w:autoSpaceDN w:val="0"/>
        <w:spacing w:after="80" w:line="240" w:lineRule="auto"/>
        <w:ind w:left="907"/>
        <w:jc w:val="both"/>
        <w:rPr>
          <w:lang w:val="es-ES"/>
        </w:rPr>
      </w:pPr>
      <w:r w:rsidRPr="00FD4BB3">
        <w:rPr>
          <w:lang w:val="es-ES"/>
        </w:rPr>
        <w:t>Utilizar herramientas como el Cuadro indicador de la IKB para todas las especies incluidas en la CMS a fin de autoevaluar y abordar debilidades en los sistemas de ejecución.</w:t>
      </w:r>
    </w:p>
    <w:p w14:paraId="480CADA7" w14:textId="37994B5A" w:rsidR="00324F16" w:rsidRPr="00FD4BB3" w:rsidRDefault="00324F16" w:rsidP="000F7476">
      <w:pPr>
        <w:pStyle w:val="ListParagraph"/>
        <w:widowControl w:val="0"/>
        <w:numPr>
          <w:ilvl w:val="0"/>
          <w:numId w:val="15"/>
        </w:numPr>
        <w:autoSpaceDE w:val="0"/>
        <w:autoSpaceDN w:val="0"/>
        <w:spacing w:after="0" w:line="240" w:lineRule="auto"/>
        <w:ind w:left="900"/>
        <w:jc w:val="both"/>
        <w:rPr>
          <w:lang w:val="es-ES"/>
        </w:rPr>
      </w:pPr>
      <w:r w:rsidRPr="00FD4BB3">
        <w:rPr>
          <w:lang w:val="es-ES"/>
        </w:rPr>
        <w:lastRenderedPageBreak/>
        <w:t>Utilizar herramientas tales como trampas cámara con IA, análisis forense de ADN, etiquetado satelital y SIG para el seguimiento de especies y la aplicación de la ley.</w:t>
      </w:r>
    </w:p>
    <w:p w14:paraId="4AB1B704" w14:textId="77777777" w:rsidR="000F7476" w:rsidRPr="00FD4BB3" w:rsidRDefault="000F7476" w:rsidP="000F7476">
      <w:pPr>
        <w:spacing w:after="0" w:line="240" w:lineRule="auto"/>
        <w:ind w:left="540" w:hanging="540"/>
        <w:jc w:val="both"/>
        <w:rPr>
          <w:i/>
          <w:iCs/>
          <w:lang w:val="es-ES"/>
        </w:rPr>
      </w:pPr>
    </w:p>
    <w:p w14:paraId="296EBF0E" w14:textId="6FAC93DF" w:rsidR="00324F16" w:rsidRPr="00FD4BB3" w:rsidRDefault="00324F16" w:rsidP="000F7476">
      <w:pPr>
        <w:spacing w:after="0" w:line="240" w:lineRule="auto"/>
        <w:ind w:left="540" w:hanging="540"/>
        <w:jc w:val="both"/>
        <w:rPr>
          <w:i/>
          <w:iCs/>
          <w:lang w:val="es-ES"/>
        </w:rPr>
      </w:pPr>
      <w:r w:rsidRPr="00FD4BB3">
        <w:rPr>
          <w:i/>
          <w:iCs/>
          <w:lang w:val="es-ES"/>
        </w:rPr>
        <w:t xml:space="preserve"> Involucrar a las comunidades locales</w:t>
      </w:r>
    </w:p>
    <w:p w14:paraId="7623C78C" w14:textId="77777777" w:rsidR="000F7476" w:rsidRPr="00FD4BB3" w:rsidRDefault="000F7476" w:rsidP="00CF623B">
      <w:pPr>
        <w:spacing w:after="0" w:line="240" w:lineRule="auto"/>
        <w:ind w:left="540" w:hanging="540"/>
        <w:jc w:val="both"/>
        <w:rPr>
          <w:i/>
          <w:iCs/>
          <w:lang w:val="es-ES"/>
        </w:rPr>
      </w:pPr>
    </w:p>
    <w:p w14:paraId="18A43855" w14:textId="77777777" w:rsidR="00324F16" w:rsidRPr="00FD4BB3" w:rsidRDefault="00324F16" w:rsidP="00CF623B">
      <w:pPr>
        <w:pStyle w:val="ListParagraph"/>
        <w:widowControl w:val="0"/>
        <w:numPr>
          <w:ilvl w:val="0"/>
          <w:numId w:val="14"/>
        </w:numPr>
        <w:autoSpaceDE w:val="0"/>
        <w:autoSpaceDN w:val="0"/>
        <w:spacing w:after="80" w:line="240" w:lineRule="auto"/>
        <w:ind w:left="907"/>
        <w:contextualSpacing w:val="0"/>
        <w:jc w:val="both"/>
        <w:rPr>
          <w:lang w:val="es-ES"/>
        </w:rPr>
      </w:pPr>
      <w:r w:rsidRPr="00FD4BB3">
        <w:rPr>
          <w:lang w:val="es-ES"/>
        </w:rPr>
        <w:t>Desarrollar iniciativas de conservación basadas en la comunidad que beneficien a múltiples especies, incluyendo incentivos para los medios de vida.</w:t>
      </w:r>
    </w:p>
    <w:p w14:paraId="6F11C9DA" w14:textId="5858A73B" w:rsidR="00324F16" w:rsidRPr="00FD4BB3" w:rsidRDefault="00324F16" w:rsidP="00CF623B">
      <w:pPr>
        <w:pStyle w:val="ListParagraph"/>
        <w:widowControl w:val="0"/>
        <w:numPr>
          <w:ilvl w:val="0"/>
          <w:numId w:val="13"/>
        </w:numPr>
        <w:autoSpaceDE w:val="0"/>
        <w:autoSpaceDN w:val="0"/>
        <w:spacing w:after="0" w:line="240" w:lineRule="auto"/>
        <w:ind w:left="900"/>
        <w:jc w:val="both"/>
        <w:rPr>
          <w:lang w:val="es-ES"/>
        </w:rPr>
      </w:pPr>
      <w:r w:rsidRPr="00FD4BB3">
        <w:rPr>
          <w:lang w:val="es-ES"/>
        </w:rPr>
        <w:t>Incorporar conocimientos y necesidades locales en la planificación.</w:t>
      </w:r>
    </w:p>
    <w:p w14:paraId="4FD60EBF" w14:textId="77777777" w:rsidR="000F7476" w:rsidRPr="00FD4BB3" w:rsidRDefault="000F7476" w:rsidP="00CF623B">
      <w:pPr>
        <w:spacing w:after="0" w:line="240" w:lineRule="auto"/>
        <w:ind w:left="540" w:hanging="540"/>
        <w:jc w:val="both"/>
        <w:rPr>
          <w:i/>
          <w:iCs/>
          <w:lang w:val="es-ES"/>
        </w:rPr>
      </w:pPr>
    </w:p>
    <w:p w14:paraId="18799A26" w14:textId="1EC6E89A" w:rsidR="00324F16" w:rsidRPr="00FD4BB3" w:rsidRDefault="00324F16" w:rsidP="00CF623B">
      <w:pPr>
        <w:spacing w:after="0" w:line="240" w:lineRule="auto"/>
        <w:ind w:left="540" w:hanging="540"/>
        <w:jc w:val="both"/>
        <w:rPr>
          <w:i/>
          <w:iCs/>
          <w:lang w:val="es-ES"/>
        </w:rPr>
      </w:pPr>
      <w:r w:rsidRPr="00FD4BB3">
        <w:rPr>
          <w:i/>
          <w:iCs/>
          <w:lang w:val="es-ES"/>
        </w:rPr>
        <w:t>Invertir en concienciación y educación</w:t>
      </w:r>
    </w:p>
    <w:p w14:paraId="23A3887B" w14:textId="77777777" w:rsidR="000F7476" w:rsidRPr="00FD4BB3" w:rsidRDefault="000F7476" w:rsidP="00CF623B">
      <w:pPr>
        <w:spacing w:after="0" w:line="240" w:lineRule="auto"/>
        <w:ind w:left="540" w:hanging="540"/>
        <w:jc w:val="both"/>
        <w:rPr>
          <w:i/>
          <w:iCs/>
          <w:lang w:val="es-ES"/>
        </w:rPr>
      </w:pPr>
    </w:p>
    <w:p w14:paraId="0C1B5124" w14:textId="4D7F3269" w:rsidR="00324F16" w:rsidRPr="00FD4BB3" w:rsidRDefault="00324F16" w:rsidP="00CF623B">
      <w:pPr>
        <w:pStyle w:val="ListParagraph"/>
        <w:widowControl w:val="0"/>
        <w:numPr>
          <w:ilvl w:val="0"/>
          <w:numId w:val="12"/>
        </w:numPr>
        <w:autoSpaceDE w:val="0"/>
        <w:autoSpaceDN w:val="0"/>
        <w:spacing w:after="80" w:line="240" w:lineRule="auto"/>
        <w:ind w:left="907"/>
        <w:contextualSpacing w:val="0"/>
        <w:jc w:val="both"/>
        <w:rPr>
          <w:lang w:val="es-ES"/>
        </w:rPr>
      </w:pPr>
      <w:r w:rsidRPr="00FD4BB3">
        <w:rPr>
          <w:lang w:val="es-ES"/>
        </w:rPr>
        <w:t>Implementar campañas nacionales de concienciación sobre todas las especies incluidas en la CMS presentes en una región, adaptadas a distintos</w:t>
      </w:r>
      <w:r w:rsidR="00B64DB7" w:rsidRPr="00FD4BB3">
        <w:rPr>
          <w:lang w:val="es-ES"/>
        </w:rPr>
        <w:t xml:space="preserve"> grupos de partes interesadas.</w:t>
      </w:r>
      <w:r w:rsidRPr="00FD4BB3">
        <w:rPr>
          <w:lang w:val="es-ES"/>
        </w:rPr>
        <w:t xml:space="preserve"> </w:t>
      </w:r>
    </w:p>
    <w:p w14:paraId="69182A9E" w14:textId="7C25EC96" w:rsidR="00324F16" w:rsidRPr="00FD4BB3" w:rsidRDefault="00B64DB7" w:rsidP="00CF623B">
      <w:pPr>
        <w:pStyle w:val="ListParagraph"/>
        <w:widowControl w:val="0"/>
        <w:numPr>
          <w:ilvl w:val="0"/>
          <w:numId w:val="11"/>
        </w:numPr>
        <w:autoSpaceDE w:val="0"/>
        <w:autoSpaceDN w:val="0"/>
        <w:spacing w:after="0" w:line="240" w:lineRule="auto"/>
        <w:ind w:left="900"/>
        <w:jc w:val="both"/>
        <w:rPr>
          <w:lang w:val="es-ES"/>
        </w:rPr>
        <w:sectPr w:rsidR="00324F16" w:rsidRPr="00FD4BB3" w:rsidSect="00063CF9">
          <w:headerReference w:type="even" r:id="rId71"/>
          <w:headerReference w:type="default" r:id="rId72"/>
          <w:footerReference w:type="default" r:id="rId73"/>
          <w:pgSz w:w="11906" w:h="16838" w:code="9"/>
          <w:pgMar w:top="1440" w:right="1440" w:bottom="1440" w:left="1440" w:header="720" w:footer="720" w:gutter="0"/>
          <w:cols w:space="720"/>
          <w:docGrid w:linePitch="299"/>
        </w:sectPr>
      </w:pPr>
      <w:r w:rsidRPr="00FD4BB3">
        <w:rPr>
          <w:lang w:val="es-ES"/>
        </w:rPr>
        <w:t>T</w:t>
      </w:r>
      <w:r w:rsidR="00324F16" w:rsidRPr="00FD4BB3">
        <w:rPr>
          <w:lang w:val="es-ES"/>
        </w:rPr>
        <w:t>raducir materiales a lenguas locales y promover la educación en conservación en los planes de estudios formales.</w:t>
      </w:r>
    </w:p>
    <w:p w14:paraId="14FB33DA" w14:textId="1E65CA5C" w:rsidR="00324F16" w:rsidRPr="00FD4BB3" w:rsidRDefault="000F7476" w:rsidP="00324F16">
      <w:pPr>
        <w:pStyle w:val="Heading1"/>
        <w:ind w:left="2135"/>
        <w:jc w:val="right"/>
        <w:rPr>
          <w:lang w:val="es-ES"/>
        </w:rPr>
      </w:pPr>
      <w:r w:rsidRPr="00FD4BB3">
        <w:rPr>
          <w:lang w:val="es-ES"/>
        </w:rPr>
        <w:lastRenderedPageBreak/>
        <w:t>ANEXO 1//Ap. 1</w:t>
      </w:r>
    </w:p>
    <w:p w14:paraId="0400ECDE" w14:textId="77777777" w:rsidR="00324F16" w:rsidRPr="00FD4BB3" w:rsidRDefault="00324F16" w:rsidP="00324F16">
      <w:pPr>
        <w:pStyle w:val="Heading1"/>
        <w:ind w:left="2135"/>
        <w:jc w:val="right"/>
        <w:rPr>
          <w:highlight w:val="yellow"/>
          <w:lang w:val="es-ES"/>
        </w:rPr>
      </w:pPr>
    </w:p>
    <w:p w14:paraId="54345445" w14:textId="77777777" w:rsidR="000F7476" w:rsidRPr="00FD4BB3" w:rsidRDefault="000F7476" w:rsidP="00324F16">
      <w:pPr>
        <w:pStyle w:val="Heading1"/>
        <w:ind w:left="2135"/>
        <w:jc w:val="right"/>
        <w:rPr>
          <w:highlight w:val="yellow"/>
          <w:lang w:val="es-ES"/>
        </w:rPr>
      </w:pPr>
    </w:p>
    <w:p w14:paraId="328BBCBE" w14:textId="27691D5A" w:rsidR="00324F16" w:rsidRPr="00FD4BB3" w:rsidRDefault="00324F16" w:rsidP="00324F16">
      <w:pPr>
        <w:pStyle w:val="Heading1"/>
        <w:ind w:left="2135"/>
        <w:rPr>
          <w:lang w:val="es-ES"/>
        </w:rPr>
      </w:pPr>
      <w:r w:rsidRPr="00FD4BB3">
        <w:rPr>
          <w:lang w:val="es-ES"/>
        </w:rPr>
        <w:t xml:space="preserve"> LISTA DE TODAS LAS ACTIVIDADES Y PROGRAMAS </w:t>
      </w:r>
    </w:p>
    <w:p w14:paraId="35D4926D" w14:textId="75EEF408" w:rsidR="00324F16" w:rsidRPr="00FD4BB3" w:rsidRDefault="00324F16" w:rsidP="00324F16">
      <w:pPr>
        <w:pStyle w:val="Heading1"/>
        <w:ind w:left="2135"/>
        <w:rPr>
          <w:lang w:val="es-ES"/>
        </w:rPr>
      </w:pPr>
      <w:r w:rsidRPr="00FD4BB3">
        <w:rPr>
          <w:lang w:val="es-ES"/>
        </w:rPr>
        <w:t>QUE ABORDAN LA CAPTURA ILEGAL Y NO SOSTENIBLE EN EL MARCO DE LA CMS</w:t>
      </w:r>
    </w:p>
    <w:p w14:paraId="37022B6D" w14:textId="77777777" w:rsidR="00324F16" w:rsidRPr="00FD4BB3" w:rsidRDefault="00324F16" w:rsidP="00324F16">
      <w:pPr>
        <w:pStyle w:val="Heading1"/>
        <w:ind w:left="2135"/>
        <w:jc w:val="left"/>
        <w:rPr>
          <w:lang w:val="es-ES"/>
        </w:rPr>
      </w:pPr>
    </w:p>
    <w:p w14:paraId="413AC1F1" w14:textId="77777777" w:rsidR="000F7476" w:rsidRPr="00FD4BB3" w:rsidRDefault="000F7476" w:rsidP="00324F16">
      <w:pPr>
        <w:pStyle w:val="Heading1"/>
        <w:ind w:left="2135"/>
        <w:jc w:val="left"/>
        <w:rPr>
          <w:lang w:val="es-ES"/>
        </w:rPr>
      </w:pPr>
    </w:p>
    <w:p w14:paraId="6948C78B" w14:textId="77777777" w:rsidR="00324F16" w:rsidRPr="00FD4BB3" w:rsidRDefault="00324F16" w:rsidP="00324F16">
      <w:pPr>
        <w:pStyle w:val="Heading1"/>
        <w:ind w:left="0"/>
        <w:jc w:val="left"/>
        <w:rPr>
          <w:lang w:val="es-ES"/>
        </w:rPr>
      </w:pPr>
      <w:r w:rsidRPr="00FD4BB3">
        <w:rPr>
          <w:lang w:val="es-ES"/>
        </w:rPr>
        <w:t>Decisiones de la CMS</w:t>
      </w:r>
    </w:p>
    <w:p w14:paraId="281BFC42" w14:textId="77777777" w:rsidR="00324F16" w:rsidRPr="00FD4BB3" w:rsidRDefault="00324F16" w:rsidP="00324F16">
      <w:pPr>
        <w:pStyle w:val="Heading2"/>
        <w:rPr>
          <w:b w:val="0"/>
          <w:bCs w:val="0"/>
          <w:lang w:val="es-ES"/>
        </w:rPr>
      </w:pPr>
    </w:p>
    <w:tbl>
      <w:tblPr>
        <w:tblStyle w:val="PlainTable1"/>
        <w:tblW w:w="14170" w:type="dxa"/>
        <w:tblLayout w:type="fixed"/>
        <w:tblLook w:val="06A0" w:firstRow="1" w:lastRow="0" w:firstColumn="1" w:lastColumn="0" w:noHBand="1" w:noVBand="1"/>
      </w:tblPr>
      <w:tblGrid>
        <w:gridCol w:w="9139"/>
        <w:gridCol w:w="1813"/>
        <w:gridCol w:w="3218"/>
      </w:tblGrid>
      <w:tr w:rsidR="00324F16" w:rsidRPr="00D14867" w14:paraId="08BD476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39" w:type="dxa"/>
          </w:tcPr>
          <w:p w14:paraId="54A944DF" w14:textId="0DDE7C0A" w:rsidR="00324F16" w:rsidRPr="00D14867" w:rsidRDefault="00324F16">
            <w:pPr>
              <w:rPr>
                <w:lang w:val="es-ES"/>
              </w:rPr>
            </w:pPr>
            <w:r w:rsidRPr="00D14867">
              <w:rPr>
                <w:lang w:val="es-ES"/>
              </w:rPr>
              <w:t>N</w:t>
            </w:r>
            <w:r w:rsidR="00D14867">
              <w:rPr>
                <w:lang w:val="es-ES"/>
              </w:rPr>
              <w:t>ombre</w:t>
            </w:r>
            <w:r w:rsidRPr="00D14867">
              <w:rPr>
                <w:lang w:val="es-ES"/>
              </w:rPr>
              <w:t xml:space="preserve"> </w:t>
            </w:r>
          </w:p>
        </w:tc>
        <w:tc>
          <w:tcPr>
            <w:tcW w:w="1813" w:type="dxa"/>
          </w:tcPr>
          <w:p w14:paraId="7CC3F121" w14:textId="736D7157" w:rsidR="00324F16" w:rsidRPr="00D14867" w:rsidRDefault="00D14867">
            <w:pPr>
              <w:cnfStyle w:val="100000000000" w:firstRow="1" w:lastRow="0" w:firstColumn="0" w:lastColumn="0" w:oddVBand="0" w:evenVBand="0" w:oddHBand="0" w:evenHBand="0" w:firstRowFirstColumn="0" w:firstRowLastColumn="0" w:lastRowFirstColumn="0" w:lastRowLastColumn="0"/>
              <w:rPr>
                <w:lang w:val="es-ES"/>
              </w:rPr>
            </w:pPr>
            <w:r>
              <w:rPr>
                <w:lang w:val="es-ES"/>
              </w:rPr>
              <w:t>Fecha</w:t>
            </w:r>
          </w:p>
        </w:tc>
        <w:tc>
          <w:tcPr>
            <w:tcW w:w="3218" w:type="dxa"/>
          </w:tcPr>
          <w:p w14:paraId="04068231" w14:textId="217D04DA" w:rsidR="00324F16" w:rsidRPr="00D14867" w:rsidRDefault="00D14867">
            <w:pPr>
              <w:cnfStyle w:val="100000000000" w:firstRow="1" w:lastRow="0" w:firstColumn="0" w:lastColumn="0" w:oddVBand="0" w:evenVBand="0" w:oddHBand="0" w:evenHBand="0" w:firstRowFirstColumn="0" w:firstRowLastColumn="0" w:lastRowFirstColumn="0" w:lastRowLastColumn="0"/>
              <w:rPr>
                <w:lang w:val="es-ES"/>
              </w:rPr>
            </w:pPr>
            <w:hyperlink r:id="rId74" w:history="1">
              <w:r>
                <w:rPr>
                  <w:rStyle w:val="Hyperlink"/>
                  <w:rFonts w:ascii="Arial" w:hAnsi="Arial"/>
                  <w:b w:val="0"/>
                  <w:bCs w:val="0"/>
                  <w:lang w:val="es-ES"/>
                </w:rPr>
                <w:t>Número de D</w:t>
              </w:r>
              <w:r w:rsidR="00324F16" w:rsidRPr="00D14867">
                <w:rPr>
                  <w:rStyle w:val="Hyperlink"/>
                  <w:rFonts w:ascii="Arial" w:hAnsi="Arial"/>
                  <w:b w:val="0"/>
                  <w:bCs w:val="0"/>
                  <w:lang w:val="es-ES"/>
                </w:rPr>
                <w:t>ecisi</w:t>
              </w:r>
              <w:r>
                <w:rPr>
                  <w:rStyle w:val="Hyperlink"/>
                  <w:rFonts w:ascii="Arial" w:hAnsi="Arial"/>
                  <w:b w:val="0"/>
                  <w:bCs w:val="0"/>
                  <w:lang w:val="es-ES"/>
                </w:rPr>
                <w:t>ó</w:t>
              </w:r>
              <w:r w:rsidR="00324F16" w:rsidRPr="00D14867">
                <w:rPr>
                  <w:rStyle w:val="Hyperlink"/>
                  <w:rFonts w:ascii="Arial" w:hAnsi="Arial"/>
                  <w:b w:val="0"/>
                  <w:bCs w:val="0"/>
                  <w:lang w:val="es-ES"/>
                </w:rPr>
                <w:t>n</w:t>
              </w:r>
            </w:hyperlink>
          </w:p>
        </w:tc>
      </w:tr>
      <w:tr w:rsidR="00324F16" w:rsidRPr="00D14867" w14:paraId="17B0FCFF"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606802D8" w14:textId="2802A098" w:rsidR="00324F16" w:rsidRPr="00C148C8" w:rsidRDefault="00C148C8">
            <w:pPr>
              <w:rPr>
                <w:rFonts w:ascii="Arial" w:hAnsi="Arial" w:cs="Arial"/>
                <w:b w:val="0"/>
                <w:bCs w:val="0"/>
                <w:color w:val="000000" w:themeColor="text1"/>
                <w:lang w:val="es-ES"/>
              </w:rPr>
            </w:pPr>
            <w:r w:rsidRPr="00C148C8">
              <w:rPr>
                <w:rFonts w:ascii="Arial" w:hAnsi="Arial" w:cs="Arial"/>
                <w:b w:val="0"/>
                <w:bCs w:val="0"/>
                <w:color w:val="000000" w:themeColor="text1"/>
                <w:lang w:val="es-ES"/>
              </w:rPr>
              <w:t>Mecanismo de Revisión y Programa de Legislación Nacional</w:t>
            </w:r>
          </w:p>
        </w:tc>
        <w:tc>
          <w:tcPr>
            <w:tcW w:w="1813" w:type="dxa"/>
          </w:tcPr>
          <w:p w14:paraId="1141F190" w14:textId="62F0F55F"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sidR="00B37585">
              <w:rPr>
                <w:rFonts w:ascii="Arial" w:hAnsi="Arial" w:cs="Arial"/>
                <w:color w:val="000000" w:themeColor="text1"/>
                <w:lang w:val="es-ES"/>
              </w:rPr>
              <w:t>rero</w:t>
            </w:r>
            <w:r w:rsidRPr="00D14867">
              <w:rPr>
                <w:rFonts w:ascii="Arial" w:hAnsi="Arial" w:cs="Arial"/>
                <w:color w:val="000000" w:themeColor="text1"/>
                <w:lang w:val="es-ES"/>
              </w:rPr>
              <w:t xml:space="preserve"> 2024</w:t>
            </w:r>
          </w:p>
        </w:tc>
        <w:tc>
          <w:tcPr>
            <w:tcW w:w="3218" w:type="dxa"/>
          </w:tcPr>
          <w:p w14:paraId="29DCD3AA"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 xml:space="preserve">14.29 </w:t>
            </w:r>
          </w:p>
        </w:tc>
      </w:tr>
      <w:tr w:rsidR="00324F16" w:rsidRPr="00D14867" w14:paraId="78624049"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7BE68D1D" w14:textId="79E56042" w:rsidR="00324F16" w:rsidRPr="00D86414" w:rsidRDefault="00D86414">
            <w:pPr>
              <w:rPr>
                <w:rFonts w:ascii="Arial" w:hAnsi="Arial" w:cs="Arial"/>
                <w:b w:val="0"/>
                <w:bCs w:val="0"/>
                <w:color w:val="000000" w:themeColor="text1"/>
                <w:lang w:val="es-ES"/>
              </w:rPr>
            </w:pPr>
            <w:r w:rsidRPr="00D86414">
              <w:rPr>
                <w:rFonts w:ascii="Arial" w:hAnsi="Arial" w:cs="Arial"/>
                <w:b w:val="0"/>
                <w:bCs w:val="0"/>
                <w:color w:val="000000" w:themeColor="text1"/>
                <w:lang w:val="es-ES"/>
              </w:rPr>
              <w:t>Captura Incidental y Otra Mortalidad Inducida por la Pesca</w:t>
            </w:r>
          </w:p>
        </w:tc>
        <w:tc>
          <w:tcPr>
            <w:tcW w:w="1813" w:type="dxa"/>
          </w:tcPr>
          <w:p w14:paraId="56C08081" w14:textId="026BF736"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00324F16" w:rsidRPr="00D14867">
              <w:rPr>
                <w:rFonts w:ascii="Arial" w:hAnsi="Arial" w:cs="Arial"/>
                <w:color w:val="000000" w:themeColor="text1"/>
                <w:lang w:val="es-ES"/>
              </w:rPr>
              <w:t xml:space="preserve"> 2024</w:t>
            </w:r>
          </w:p>
        </w:tc>
        <w:tc>
          <w:tcPr>
            <w:tcW w:w="3218" w:type="dxa"/>
          </w:tcPr>
          <w:p w14:paraId="320EAF27"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14.31-14.34</w:t>
            </w:r>
          </w:p>
        </w:tc>
      </w:tr>
      <w:tr w:rsidR="00324F16" w:rsidRPr="00D14867" w14:paraId="1046BCD9"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6C49178B" w14:textId="28942538" w:rsidR="00324F16" w:rsidRPr="001507AA" w:rsidRDefault="001507AA">
            <w:pPr>
              <w:rPr>
                <w:rFonts w:ascii="Arial" w:hAnsi="Arial" w:cs="Arial"/>
                <w:b w:val="0"/>
                <w:bCs w:val="0"/>
                <w:color w:val="000000" w:themeColor="text1"/>
                <w:lang w:val="es-ES"/>
              </w:rPr>
            </w:pPr>
            <w:r w:rsidRPr="001507AA">
              <w:rPr>
                <w:rFonts w:ascii="Arial" w:hAnsi="Arial" w:cs="Arial"/>
                <w:b w:val="0"/>
                <w:bCs w:val="0"/>
                <w:color w:val="000000" w:themeColor="text1"/>
                <w:lang w:val="es-ES"/>
              </w:rPr>
              <w:t>El Maltrato y la Mutilación de Aves Marinas en la Pesca</w:t>
            </w:r>
          </w:p>
        </w:tc>
        <w:tc>
          <w:tcPr>
            <w:tcW w:w="1813" w:type="dxa"/>
          </w:tcPr>
          <w:p w14:paraId="4B192668" w14:textId="5D06F0A8"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00324F16" w:rsidRPr="00D14867">
              <w:rPr>
                <w:rFonts w:ascii="Arial" w:hAnsi="Arial" w:cs="Arial"/>
                <w:color w:val="000000" w:themeColor="text1"/>
                <w:lang w:val="es-ES"/>
              </w:rPr>
              <w:t xml:space="preserve"> 2024</w:t>
            </w:r>
          </w:p>
        </w:tc>
        <w:tc>
          <w:tcPr>
            <w:tcW w:w="3218" w:type="dxa"/>
          </w:tcPr>
          <w:p w14:paraId="1EE347D0"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14.38-14.40</w:t>
            </w:r>
          </w:p>
        </w:tc>
      </w:tr>
      <w:tr w:rsidR="00324F16" w:rsidRPr="00D14867" w14:paraId="0E62508F"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04C792D9" w14:textId="014B526B" w:rsidR="00324F16" w:rsidRPr="00624978" w:rsidRDefault="00624978">
            <w:pPr>
              <w:rPr>
                <w:rFonts w:ascii="Arial" w:hAnsi="Arial" w:cs="Arial"/>
                <w:b w:val="0"/>
                <w:bCs w:val="0"/>
                <w:color w:val="000000" w:themeColor="text1"/>
                <w:lang w:val="es-ES"/>
              </w:rPr>
            </w:pPr>
            <w:r w:rsidRPr="00624978">
              <w:rPr>
                <w:rFonts w:ascii="Arial" w:hAnsi="Arial" w:cs="Arial"/>
                <w:b w:val="0"/>
                <w:bCs w:val="0"/>
                <w:color w:val="000000" w:themeColor="text1"/>
                <w:lang w:val="es-ES"/>
              </w:rPr>
              <w:t>Grupo Operativo para Abordar la Matanza, la Captura y el Comercio Ilegal de Aves Migratorias en el Mediterráneo (MIKT)</w:t>
            </w:r>
          </w:p>
        </w:tc>
        <w:tc>
          <w:tcPr>
            <w:tcW w:w="1813" w:type="dxa"/>
          </w:tcPr>
          <w:p w14:paraId="77594347" w14:textId="46007999"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00324F16" w:rsidRPr="00D14867">
              <w:rPr>
                <w:rFonts w:ascii="Arial" w:hAnsi="Arial" w:cs="Arial"/>
                <w:color w:val="000000" w:themeColor="text1"/>
                <w:lang w:val="es-ES"/>
              </w:rPr>
              <w:t xml:space="preserve"> 2024</w:t>
            </w:r>
          </w:p>
        </w:tc>
        <w:tc>
          <w:tcPr>
            <w:tcW w:w="3218" w:type="dxa"/>
          </w:tcPr>
          <w:p w14:paraId="367700B1"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14.119-14.124</w:t>
            </w:r>
          </w:p>
        </w:tc>
      </w:tr>
      <w:tr w:rsidR="00324F16" w:rsidRPr="00D14867" w14:paraId="07272B36"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6CB931A6" w14:textId="443AD740" w:rsidR="00324F16" w:rsidRPr="004F52B0" w:rsidRDefault="004F52B0">
            <w:pPr>
              <w:rPr>
                <w:rFonts w:ascii="Arial" w:hAnsi="Arial" w:cs="Arial"/>
                <w:b w:val="0"/>
                <w:bCs w:val="0"/>
                <w:color w:val="000000" w:themeColor="text1"/>
                <w:lang w:val="es-ES"/>
              </w:rPr>
            </w:pPr>
            <w:r w:rsidRPr="004F52B0">
              <w:rPr>
                <w:rFonts w:ascii="Arial" w:hAnsi="Arial" w:cs="Arial"/>
                <w:b w:val="0"/>
                <w:bCs w:val="0"/>
                <w:color w:val="000000" w:themeColor="text1"/>
                <w:lang w:val="es-ES"/>
              </w:rPr>
              <w:t>Grupo Operativo Intergubernamental sobre la Captura Ilegal de Aves Migratorias en Asia Pacífico</w:t>
            </w:r>
          </w:p>
        </w:tc>
        <w:tc>
          <w:tcPr>
            <w:tcW w:w="1813" w:type="dxa"/>
          </w:tcPr>
          <w:p w14:paraId="17B293E2" w14:textId="6E0B0AF1"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00324F16" w:rsidRPr="00D14867">
              <w:rPr>
                <w:rFonts w:ascii="Arial" w:hAnsi="Arial" w:cs="Arial"/>
                <w:color w:val="000000" w:themeColor="text1"/>
                <w:lang w:val="es-ES"/>
              </w:rPr>
              <w:t xml:space="preserve"> 2024</w:t>
            </w:r>
          </w:p>
        </w:tc>
        <w:tc>
          <w:tcPr>
            <w:tcW w:w="3218" w:type="dxa"/>
          </w:tcPr>
          <w:p w14:paraId="38E01234"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14.125</w:t>
            </w:r>
          </w:p>
        </w:tc>
      </w:tr>
      <w:tr w:rsidR="00324F16" w:rsidRPr="00D14867" w14:paraId="40772806"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04B173B0" w14:textId="7A8A6FF7" w:rsidR="00324F16" w:rsidRPr="00F03273" w:rsidRDefault="00F03273">
            <w:pPr>
              <w:rPr>
                <w:rFonts w:ascii="Arial" w:hAnsi="Arial" w:cs="Arial"/>
                <w:b w:val="0"/>
                <w:bCs w:val="0"/>
                <w:color w:val="000000" w:themeColor="text1"/>
                <w:lang w:val="es-ES"/>
              </w:rPr>
            </w:pPr>
            <w:r w:rsidRPr="00F03273">
              <w:rPr>
                <w:rFonts w:ascii="Arial" w:hAnsi="Arial" w:cs="Arial"/>
                <w:b w:val="0"/>
                <w:bCs w:val="0"/>
                <w:color w:val="000000" w:themeColor="text1"/>
                <w:lang w:val="es-ES"/>
              </w:rPr>
              <w:t>Grupo Operativo Intergubernamental sobre la Captura Ilegal de Aves Migratorias en el Sudoeste Asiático</w:t>
            </w:r>
          </w:p>
        </w:tc>
        <w:tc>
          <w:tcPr>
            <w:tcW w:w="1813" w:type="dxa"/>
          </w:tcPr>
          <w:p w14:paraId="26AFDBD7" w14:textId="571D33D4"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00324F16" w:rsidRPr="00D14867">
              <w:rPr>
                <w:rFonts w:ascii="Arial" w:hAnsi="Arial" w:cs="Arial"/>
                <w:color w:val="000000" w:themeColor="text1"/>
                <w:lang w:val="es-ES"/>
              </w:rPr>
              <w:t xml:space="preserve"> 2024</w:t>
            </w:r>
          </w:p>
        </w:tc>
        <w:tc>
          <w:tcPr>
            <w:tcW w:w="3218" w:type="dxa"/>
          </w:tcPr>
          <w:p w14:paraId="439183B9"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14.126-14.129</w:t>
            </w:r>
          </w:p>
        </w:tc>
      </w:tr>
      <w:tr w:rsidR="00324F16" w:rsidRPr="00D14867" w14:paraId="6811BF88"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36474386" w14:textId="31ED1B11" w:rsidR="00324F16" w:rsidRPr="005D0365" w:rsidRDefault="005D0365">
            <w:pPr>
              <w:rPr>
                <w:rFonts w:ascii="Arial" w:hAnsi="Arial" w:cs="Arial"/>
                <w:b w:val="0"/>
                <w:bCs w:val="0"/>
                <w:color w:val="000000" w:themeColor="text1"/>
                <w:lang w:val="es-ES"/>
              </w:rPr>
            </w:pPr>
            <w:r w:rsidRPr="005D0365">
              <w:rPr>
                <w:rFonts w:ascii="Arial" w:hAnsi="Arial" w:cs="Arial"/>
                <w:b w:val="0"/>
                <w:bCs w:val="0"/>
                <w:color w:val="000000" w:themeColor="text1"/>
                <w:lang w:val="es-ES"/>
              </w:rPr>
              <w:t>Prevención del Envenenamiento de las Aves Migratorias</w:t>
            </w:r>
          </w:p>
        </w:tc>
        <w:tc>
          <w:tcPr>
            <w:tcW w:w="1813" w:type="dxa"/>
          </w:tcPr>
          <w:p w14:paraId="66F6413F" w14:textId="1D200093"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00324F16" w:rsidRPr="00D14867">
              <w:rPr>
                <w:rFonts w:ascii="Arial" w:hAnsi="Arial" w:cs="Arial"/>
                <w:color w:val="000000" w:themeColor="text1"/>
                <w:lang w:val="es-ES"/>
              </w:rPr>
              <w:t xml:space="preserve"> 2024</w:t>
            </w:r>
          </w:p>
        </w:tc>
        <w:tc>
          <w:tcPr>
            <w:tcW w:w="3218" w:type="dxa"/>
          </w:tcPr>
          <w:p w14:paraId="1031F85D"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14.134-14.136</w:t>
            </w:r>
          </w:p>
        </w:tc>
      </w:tr>
      <w:tr w:rsidR="00324F16" w:rsidRPr="00D14867" w14:paraId="04D6196F"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0BEDA3A5" w14:textId="49F64961" w:rsidR="00324F16" w:rsidRPr="004B1F3B" w:rsidRDefault="004B1F3B">
            <w:pPr>
              <w:rPr>
                <w:rFonts w:ascii="Arial" w:hAnsi="Arial" w:cs="Arial"/>
                <w:b w:val="0"/>
                <w:bCs w:val="0"/>
                <w:color w:val="000000" w:themeColor="text1"/>
                <w:lang w:val="es-ES"/>
              </w:rPr>
            </w:pPr>
            <w:r w:rsidRPr="004B1F3B">
              <w:rPr>
                <w:rFonts w:ascii="Arial" w:hAnsi="Arial" w:cs="Arial"/>
                <w:b w:val="0"/>
                <w:bCs w:val="0"/>
                <w:color w:val="000000" w:themeColor="text1"/>
                <w:lang w:val="es-ES"/>
              </w:rPr>
              <w:t>Conservación de los Buitres de África-Eurasia</w:t>
            </w:r>
          </w:p>
        </w:tc>
        <w:tc>
          <w:tcPr>
            <w:tcW w:w="1813" w:type="dxa"/>
          </w:tcPr>
          <w:p w14:paraId="36AB9F3F" w14:textId="12D289AF"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00324F16" w:rsidRPr="00D14867">
              <w:rPr>
                <w:rFonts w:ascii="Arial" w:hAnsi="Arial" w:cs="Arial"/>
                <w:color w:val="000000" w:themeColor="text1"/>
                <w:lang w:val="es-ES"/>
              </w:rPr>
              <w:t xml:space="preserve"> 2024</w:t>
            </w:r>
          </w:p>
        </w:tc>
        <w:tc>
          <w:tcPr>
            <w:tcW w:w="3218" w:type="dxa"/>
          </w:tcPr>
          <w:p w14:paraId="71091777"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14.148-14.157</w:t>
            </w:r>
          </w:p>
        </w:tc>
      </w:tr>
      <w:tr w:rsidR="00324F16" w:rsidRPr="00D14867" w14:paraId="7B2C3C09"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249A6BB3" w14:textId="252E8F34" w:rsidR="00324F16" w:rsidRPr="00D810D0" w:rsidRDefault="00D810D0">
            <w:pPr>
              <w:rPr>
                <w:rFonts w:ascii="Arial" w:hAnsi="Arial" w:cs="Arial"/>
                <w:b w:val="0"/>
                <w:bCs w:val="0"/>
                <w:color w:val="000000" w:themeColor="text1"/>
                <w:lang w:val="es-ES"/>
              </w:rPr>
            </w:pPr>
            <w:r w:rsidRPr="00D810D0">
              <w:rPr>
                <w:rFonts w:ascii="Arial" w:hAnsi="Arial" w:cs="Arial"/>
                <w:b w:val="0"/>
                <w:bCs w:val="0"/>
                <w:color w:val="000000" w:themeColor="text1"/>
                <w:lang w:val="es-ES"/>
              </w:rPr>
              <w:t>Captura Ilegal y no Sostenible de Fauna Silvestre</w:t>
            </w:r>
          </w:p>
        </w:tc>
        <w:tc>
          <w:tcPr>
            <w:tcW w:w="1813" w:type="dxa"/>
          </w:tcPr>
          <w:p w14:paraId="53228A97" w14:textId="2053AFB3"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00324F16" w:rsidRPr="00D14867">
              <w:rPr>
                <w:rFonts w:ascii="Arial" w:hAnsi="Arial" w:cs="Arial"/>
                <w:color w:val="000000" w:themeColor="text1"/>
                <w:lang w:val="es-ES"/>
              </w:rPr>
              <w:t xml:space="preserve"> 2024</w:t>
            </w:r>
          </w:p>
        </w:tc>
        <w:tc>
          <w:tcPr>
            <w:tcW w:w="3218" w:type="dxa"/>
          </w:tcPr>
          <w:p w14:paraId="6F2BB784"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14.182-14.185</w:t>
            </w:r>
          </w:p>
        </w:tc>
      </w:tr>
      <w:tr w:rsidR="00324F16" w:rsidRPr="00D14867" w14:paraId="30159810"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6B08137D" w14:textId="587E720C" w:rsidR="00324F16" w:rsidRPr="00D14867" w:rsidRDefault="00C13179">
            <w:pPr>
              <w:rPr>
                <w:rFonts w:ascii="Arial" w:hAnsi="Arial" w:cs="Arial"/>
                <w:b w:val="0"/>
                <w:bCs w:val="0"/>
                <w:color w:val="000000" w:themeColor="text1"/>
                <w:lang w:val="es-ES"/>
              </w:rPr>
            </w:pPr>
            <w:r w:rsidRPr="00C13179">
              <w:rPr>
                <w:rFonts w:ascii="Arial" w:hAnsi="Arial" w:cs="Arial"/>
                <w:b w:val="0"/>
                <w:bCs w:val="0"/>
                <w:color w:val="000000" w:themeColor="text1"/>
                <w:lang w:val="es-ES"/>
              </w:rPr>
              <w:t>Carne de Animales Salvajes Acuáticos</w:t>
            </w:r>
          </w:p>
        </w:tc>
        <w:tc>
          <w:tcPr>
            <w:tcW w:w="1813" w:type="dxa"/>
          </w:tcPr>
          <w:p w14:paraId="2FE083BE" w14:textId="1BD15109"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Pr="00D14867">
              <w:rPr>
                <w:rFonts w:ascii="Arial" w:hAnsi="Arial" w:cs="Arial"/>
                <w:color w:val="000000" w:themeColor="text1"/>
                <w:lang w:val="es-ES"/>
              </w:rPr>
              <w:t xml:space="preserve"> </w:t>
            </w:r>
            <w:r w:rsidR="00324F16" w:rsidRPr="00D14867">
              <w:rPr>
                <w:rFonts w:ascii="Arial" w:hAnsi="Arial" w:cs="Arial"/>
                <w:color w:val="000000" w:themeColor="text1"/>
                <w:lang w:val="es-ES"/>
              </w:rPr>
              <w:t>2024</w:t>
            </w:r>
          </w:p>
        </w:tc>
        <w:tc>
          <w:tcPr>
            <w:tcW w:w="3218" w:type="dxa"/>
          </w:tcPr>
          <w:p w14:paraId="532AE810" w14:textId="77777777"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14.186-14.189</w:t>
            </w:r>
          </w:p>
        </w:tc>
      </w:tr>
      <w:tr w:rsidR="00324F16" w:rsidRPr="00D14867" w14:paraId="27747CD9" w14:textId="77777777">
        <w:trPr>
          <w:trHeight w:val="300"/>
        </w:trPr>
        <w:tc>
          <w:tcPr>
            <w:cnfStyle w:val="001000000000" w:firstRow="0" w:lastRow="0" w:firstColumn="1" w:lastColumn="0" w:oddVBand="0" w:evenVBand="0" w:oddHBand="0" w:evenHBand="0" w:firstRowFirstColumn="0" w:firstRowLastColumn="0" w:lastRowFirstColumn="0" w:lastRowLastColumn="0"/>
            <w:tcW w:w="9139" w:type="dxa"/>
          </w:tcPr>
          <w:p w14:paraId="47776704" w14:textId="12643334" w:rsidR="00324F16" w:rsidRPr="00B37585" w:rsidRDefault="00B37585">
            <w:pPr>
              <w:rPr>
                <w:rFonts w:ascii="Arial" w:hAnsi="Arial" w:cs="Arial"/>
                <w:b w:val="0"/>
                <w:bCs w:val="0"/>
                <w:color w:val="000000" w:themeColor="text1"/>
                <w:lang w:val="es-ES"/>
              </w:rPr>
            </w:pPr>
            <w:r w:rsidRPr="00B37585">
              <w:rPr>
                <w:rFonts w:ascii="Arial" w:hAnsi="Arial" w:cs="Arial"/>
                <w:b w:val="0"/>
                <w:bCs w:val="0"/>
                <w:color w:val="000000" w:themeColor="text1"/>
                <w:lang w:val="es-ES"/>
              </w:rPr>
              <w:t>Plan de Acción para Abordar la Captura de Carne de Animales Salvajes Acuáticos en África Occidental</w:t>
            </w:r>
          </w:p>
        </w:tc>
        <w:tc>
          <w:tcPr>
            <w:tcW w:w="1813" w:type="dxa"/>
          </w:tcPr>
          <w:p w14:paraId="4AB7F00D" w14:textId="152F8E88" w:rsidR="00324F16" w:rsidRPr="00D14867" w:rsidRDefault="00B3758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Feb</w:t>
            </w:r>
            <w:r>
              <w:rPr>
                <w:rFonts w:ascii="Arial" w:hAnsi="Arial" w:cs="Arial"/>
                <w:color w:val="000000" w:themeColor="text1"/>
                <w:lang w:val="es-ES"/>
              </w:rPr>
              <w:t>rero</w:t>
            </w:r>
            <w:r w:rsidR="00324F16" w:rsidRPr="00D14867">
              <w:rPr>
                <w:rFonts w:ascii="Arial" w:hAnsi="Arial" w:cs="Arial"/>
                <w:color w:val="000000" w:themeColor="text1"/>
                <w:lang w:val="es-ES"/>
              </w:rPr>
              <w:t xml:space="preserve"> 2024</w:t>
            </w:r>
          </w:p>
        </w:tc>
        <w:tc>
          <w:tcPr>
            <w:tcW w:w="3218" w:type="dxa"/>
          </w:tcPr>
          <w:p w14:paraId="0D80F645" w14:textId="103BBE43" w:rsidR="00324F16" w:rsidRPr="00D14867" w:rsidRDefault="00324F1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ES"/>
              </w:rPr>
            </w:pPr>
            <w:r w:rsidRPr="00D14867">
              <w:rPr>
                <w:rFonts w:ascii="Arial" w:hAnsi="Arial" w:cs="Arial"/>
                <w:color w:val="000000" w:themeColor="text1"/>
                <w:lang w:val="es-ES"/>
              </w:rPr>
              <w:t>14.190-14.193</w:t>
            </w:r>
          </w:p>
        </w:tc>
      </w:tr>
    </w:tbl>
    <w:p w14:paraId="3AE66B1F" w14:textId="77777777" w:rsidR="00324F16" w:rsidRPr="00D14867" w:rsidRDefault="00324F16" w:rsidP="00324F16">
      <w:pPr>
        <w:tabs>
          <w:tab w:val="left" w:pos="2100"/>
        </w:tabs>
        <w:spacing w:before="19"/>
        <w:ind w:right="934"/>
        <w:rPr>
          <w:rFonts w:cs="Arial"/>
          <w:color w:val="000000" w:themeColor="text1"/>
          <w:sz w:val="20"/>
          <w:szCs w:val="20"/>
          <w:lang w:val="es-ES"/>
        </w:rPr>
      </w:pPr>
    </w:p>
    <w:p w14:paraId="34A85962" w14:textId="7691C65C" w:rsidR="000F7476" w:rsidRPr="00D14867" w:rsidRDefault="000F7476">
      <w:pPr>
        <w:spacing w:line="259" w:lineRule="auto"/>
        <w:rPr>
          <w:rFonts w:cs="Arial"/>
          <w:color w:val="000000" w:themeColor="text1"/>
          <w:sz w:val="20"/>
          <w:szCs w:val="20"/>
          <w:lang w:val="es-ES"/>
        </w:rPr>
      </w:pPr>
      <w:r w:rsidRPr="00D14867">
        <w:rPr>
          <w:rFonts w:cs="Arial"/>
          <w:color w:val="000000" w:themeColor="text1"/>
          <w:sz w:val="20"/>
          <w:szCs w:val="20"/>
          <w:lang w:val="es-ES"/>
        </w:rPr>
        <w:br w:type="page"/>
      </w:r>
    </w:p>
    <w:p w14:paraId="3979C544" w14:textId="77777777" w:rsidR="00324F16" w:rsidRPr="00D14867" w:rsidRDefault="00324F16" w:rsidP="000F7476">
      <w:pPr>
        <w:tabs>
          <w:tab w:val="left" w:pos="2100"/>
        </w:tabs>
        <w:spacing w:before="19" w:after="0" w:line="240" w:lineRule="auto"/>
        <w:ind w:right="936"/>
        <w:rPr>
          <w:rFonts w:cs="Arial"/>
          <w:b/>
          <w:bCs/>
          <w:color w:val="000000" w:themeColor="text1"/>
          <w:lang w:val="es-ES"/>
        </w:rPr>
      </w:pPr>
      <w:r w:rsidRPr="00D14867">
        <w:rPr>
          <w:rFonts w:cs="Arial"/>
          <w:b/>
          <w:bCs/>
          <w:color w:val="000000" w:themeColor="text1"/>
          <w:lang w:val="es-ES"/>
        </w:rPr>
        <w:lastRenderedPageBreak/>
        <w:t>Resoluciones de la CMS</w:t>
      </w:r>
    </w:p>
    <w:p w14:paraId="0F91922E" w14:textId="77777777" w:rsidR="00324F16" w:rsidRPr="00D14867" w:rsidRDefault="00324F16" w:rsidP="000F7476">
      <w:pPr>
        <w:tabs>
          <w:tab w:val="left" w:pos="2100"/>
        </w:tabs>
        <w:spacing w:before="19" w:after="0" w:line="240" w:lineRule="auto"/>
        <w:ind w:right="936"/>
        <w:rPr>
          <w:rFonts w:cs="Arial"/>
          <w:b/>
          <w:bCs/>
          <w:color w:val="000000" w:themeColor="text1"/>
          <w:sz w:val="20"/>
          <w:szCs w:val="20"/>
          <w:lang w:val="es-ES"/>
        </w:rPr>
      </w:pPr>
    </w:p>
    <w:tbl>
      <w:tblPr>
        <w:tblStyle w:val="TableGridLight"/>
        <w:tblW w:w="14584" w:type="dxa"/>
        <w:tblInd w:w="-455" w:type="dxa"/>
        <w:tblLayout w:type="fixed"/>
        <w:tblLook w:val="06A0" w:firstRow="1" w:lastRow="0" w:firstColumn="1" w:lastColumn="0" w:noHBand="1" w:noVBand="1"/>
      </w:tblPr>
      <w:tblGrid>
        <w:gridCol w:w="2227"/>
        <w:gridCol w:w="1251"/>
        <w:gridCol w:w="1365"/>
        <w:gridCol w:w="1757"/>
        <w:gridCol w:w="3501"/>
        <w:gridCol w:w="4483"/>
      </w:tblGrid>
      <w:tr w:rsidR="00324F16" w:rsidRPr="00D14867" w14:paraId="76C161B4" w14:textId="77777777" w:rsidTr="00047EB1">
        <w:trPr>
          <w:trHeight w:val="300"/>
          <w:tblHeader/>
        </w:trPr>
        <w:tc>
          <w:tcPr>
            <w:tcW w:w="2227" w:type="dxa"/>
          </w:tcPr>
          <w:p w14:paraId="5EA1A555"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 xml:space="preserve">Nombre </w:t>
            </w:r>
          </w:p>
        </w:tc>
        <w:tc>
          <w:tcPr>
            <w:tcW w:w="1251" w:type="dxa"/>
          </w:tcPr>
          <w:p w14:paraId="7A5097AD"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Fecha</w:t>
            </w:r>
          </w:p>
        </w:tc>
        <w:tc>
          <w:tcPr>
            <w:tcW w:w="1365" w:type="dxa"/>
          </w:tcPr>
          <w:p w14:paraId="00D7B3F9"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Párrafo</w:t>
            </w:r>
          </w:p>
        </w:tc>
        <w:tc>
          <w:tcPr>
            <w:tcW w:w="1757" w:type="dxa"/>
          </w:tcPr>
          <w:p w14:paraId="6E200F20" w14:textId="0E8A4325" w:rsidR="00324F16" w:rsidRPr="00D14867" w:rsidRDefault="008250D4" w:rsidP="000F7476">
            <w:pPr>
              <w:jc w:val="both"/>
              <w:rPr>
                <w:rFonts w:ascii="Arial" w:hAnsi="Arial" w:cs="Arial"/>
                <w:b/>
                <w:bCs/>
                <w:color w:val="000000" w:themeColor="text1"/>
                <w:sz w:val="20"/>
                <w:szCs w:val="20"/>
                <w:lang w:val="es-ES"/>
              </w:rPr>
            </w:pPr>
            <w:r w:rsidRPr="00D14867">
              <w:rPr>
                <w:rFonts w:ascii="Arial" w:hAnsi="Arial" w:cs="Arial"/>
                <w:b/>
                <w:bCs/>
                <w:sz w:val="20"/>
                <w:szCs w:val="20"/>
                <w:lang w:val="es-ES"/>
              </w:rPr>
              <w:t>Fuente</w:t>
            </w:r>
          </w:p>
        </w:tc>
        <w:tc>
          <w:tcPr>
            <w:tcW w:w="3501" w:type="dxa"/>
          </w:tcPr>
          <w:p w14:paraId="5EF13D41"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Descripción breve</w:t>
            </w:r>
          </w:p>
        </w:tc>
        <w:tc>
          <w:tcPr>
            <w:tcW w:w="4483" w:type="dxa"/>
          </w:tcPr>
          <w:p w14:paraId="67C7CAF1"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Aspectos transversales potenciales</w:t>
            </w:r>
          </w:p>
        </w:tc>
      </w:tr>
      <w:tr w:rsidR="00324F16" w:rsidRPr="000B28A1" w14:paraId="68F45F60" w14:textId="77777777" w:rsidTr="00047EB1">
        <w:trPr>
          <w:trHeight w:val="300"/>
        </w:trPr>
        <w:tc>
          <w:tcPr>
            <w:tcW w:w="2227" w:type="dxa"/>
          </w:tcPr>
          <w:p w14:paraId="73CE34A4" w14:textId="5453E481" w:rsidR="00324F16" w:rsidRPr="00D14867" w:rsidRDefault="005757AF" w:rsidP="000F7476">
            <w:pPr>
              <w:jc w:val="both"/>
              <w:rPr>
                <w:rFonts w:ascii="Arial" w:hAnsi="Arial" w:cs="Arial"/>
                <w:color w:val="000000" w:themeColor="text1"/>
                <w:sz w:val="20"/>
                <w:szCs w:val="20"/>
                <w:lang w:val="es-ES"/>
              </w:rPr>
            </w:pPr>
            <w:r w:rsidRPr="005757AF">
              <w:rPr>
                <w:rFonts w:ascii="Arial" w:hAnsi="Arial" w:cs="Arial"/>
                <w:color w:val="000000" w:themeColor="text1"/>
                <w:sz w:val="20"/>
                <w:szCs w:val="20"/>
                <w:lang w:val="es-ES"/>
              </w:rPr>
              <w:t xml:space="preserve">Iniciativa para la megafauna </w:t>
            </w:r>
            <w:proofErr w:type="spellStart"/>
            <w:r w:rsidR="008C072B">
              <w:rPr>
                <w:rFonts w:ascii="Arial" w:hAnsi="Arial" w:cs="Arial"/>
                <w:color w:val="000000" w:themeColor="text1"/>
                <w:sz w:val="20"/>
                <w:szCs w:val="20"/>
                <w:lang w:val="es-ES"/>
              </w:rPr>
              <w:t>S</w:t>
            </w:r>
            <w:r w:rsidRPr="005757AF">
              <w:rPr>
                <w:rFonts w:ascii="Arial" w:hAnsi="Arial" w:cs="Arial"/>
                <w:color w:val="000000" w:themeColor="text1"/>
                <w:sz w:val="20"/>
                <w:szCs w:val="20"/>
                <w:lang w:val="es-ES"/>
              </w:rPr>
              <w:t>ahelo</w:t>
            </w:r>
            <w:proofErr w:type="spellEnd"/>
            <w:r w:rsidRPr="005757AF">
              <w:rPr>
                <w:rFonts w:ascii="Arial" w:hAnsi="Arial" w:cs="Arial"/>
                <w:color w:val="000000" w:themeColor="text1"/>
                <w:sz w:val="20"/>
                <w:szCs w:val="20"/>
                <w:lang w:val="es-ES"/>
              </w:rPr>
              <w:t>-sahariana</w:t>
            </w:r>
            <w:r w:rsidR="00324F16" w:rsidRPr="00D14867">
              <w:rPr>
                <w:rFonts w:ascii="Arial" w:hAnsi="Arial" w:cs="Arial"/>
                <w:color w:val="000000" w:themeColor="text1"/>
                <w:sz w:val="20"/>
                <w:szCs w:val="20"/>
                <w:lang w:val="es-ES"/>
              </w:rPr>
              <w:t xml:space="preserve"> </w:t>
            </w:r>
          </w:p>
        </w:tc>
        <w:tc>
          <w:tcPr>
            <w:tcW w:w="1251" w:type="dxa"/>
          </w:tcPr>
          <w:p w14:paraId="48C67A54" w14:textId="503FD93B"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sidR="00FC64C4">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014FC103"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2-4</w:t>
            </w:r>
          </w:p>
        </w:tc>
        <w:tc>
          <w:tcPr>
            <w:tcW w:w="1757" w:type="dxa"/>
          </w:tcPr>
          <w:p w14:paraId="6BAC310E" w14:textId="47966A6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hAnsi="Arial" w:cs="Arial"/>
                <w:color w:val="000000" w:themeColor="text1"/>
                <w:sz w:val="20"/>
                <w:szCs w:val="20"/>
                <w:lang w:val="es-ES"/>
              </w:rPr>
              <w:t xml:space="preserve"> 9.21 (Rev.COP14)</w:t>
            </w:r>
          </w:p>
        </w:tc>
        <w:tc>
          <w:tcPr>
            <w:tcW w:w="3501" w:type="dxa"/>
          </w:tcPr>
          <w:p w14:paraId="47E2E34B"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Una iniciativa marco para proteger varias especies que habitan en el Sahel, el Sahara y el desierto de </w:t>
            </w:r>
            <w:proofErr w:type="spellStart"/>
            <w:r w:rsidRPr="00D14867">
              <w:rPr>
                <w:rFonts w:ascii="Arial" w:hAnsi="Arial" w:cs="Arial"/>
                <w:color w:val="000000" w:themeColor="text1"/>
                <w:sz w:val="20"/>
                <w:szCs w:val="20"/>
                <w:lang w:val="es-ES"/>
              </w:rPr>
              <w:t>Danakil</w:t>
            </w:r>
            <w:proofErr w:type="spellEnd"/>
            <w:r w:rsidRPr="00D14867">
              <w:rPr>
                <w:rFonts w:ascii="Arial" w:hAnsi="Arial" w:cs="Arial"/>
                <w:color w:val="000000" w:themeColor="text1"/>
                <w:sz w:val="20"/>
                <w:szCs w:val="20"/>
                <w:lang w:val="es-ES"/>
              </w:rPr>
              <w:t xml:space="preserve"> y en desiertos y </w:t>
            </w:r>
            <w:proofErr w:type="spellStart"/>
            <w:r w:rsidRPr="00D14867">
              <w:rPr>
                <w:rFonts w:ascii="Arial" w:hAnsi="Arial" w:cs="Arial"/>
                <w:color w:val="000000" w:themeColor="text1"/>
                <w:sz w:val="20"/>
                <w:szCs w:val="20"/>
                <w:lang w:val="es-ES"/>
              </w:rPr>
              <w:t>semidesiertos</w:t>
            </w:r>
            <w:proofErr w:type="spellEnd"/>
            <w:r w:rsidRPr="00D14867">
              <w:rPr>
                <w:rFonts w:ascii="Arial" w:hAnsi="Arial" w:cs="Arial"/>
                <w:color w:val="000000" w:themeColor="text1"/>
                <w:sz w:val="20"/>
                <w:szCs w:val="20"/>
                <w:lang w:val="es-ES"/>
              </w:rPr>
              <w:t xml:space="preserve"> adyacentes.</w:t>
            </w:r>
          </w:p>
        </w:tc>
        <w:tc>
          <w:tcPr>
            <w:tcW w:w="4483" w:type="dxa"/>
          </w:tcPr>
          <w:p w14:paraId="2CAC4C35" w14:textId="1331B098" w:rsidR="00324F16" w:rsidRPr="00D14867" w:rsidRDefault="00402D5D" w:rsidP="00B12679">
            <w:pPr>
              <w:jc w:val="both"/>
              <w:rPr>
                <w:rFonts w:ascii="Arial" w:eastAsia="Aptos Narrow"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Plan de Acción para la Iniciativa de la Megafauna </w:t>
            </w:r>
            <w:proofErr w:type="spellStart"/>
            <w:r w:rsidRPr="00D14867">
              <w:rPr>
                <w:rFonts w:ascii="Arial" w:eastAsia="Aptos Narrow" w:hAnsi="Arial" w:cs="Arial"/>
                <w:color w:val="000000" w:themeColor="text1"/>
                <w:sz w:val="20"/>
                <w:szCs w:val="20"/>
                <w:lang w:val="es-ES"/>
              </w:rPr>
              <w:t>Sahelo</w:t>
            </w:r>
            <w:proofErr w:type="spellEnd"/>
            <w:r w:rsidRPr="00D14867">
              <w:rPr>
                <w:rFonts w:ascii="Arial" w:eastAsia="Aptos Narrow" w:hAnsi="Arial" w:cs="Arial"/>
                <w:color w:val="000000" w:themeColor="text1"/>
                <w:sz w:val="20"/>
                <w:szCs w:val="20"/>
                <w:lang w:val="es-ES"/>
              </w:rPr>
              <w:t>-Sahariana se centra en: establecer el estado actual de todas las especies; tomar medidas urgentes para evitar la extinción de las especies más amenazadas; proteger eficazmente las poblaciones conocidas de todas las especies; establecer programas comunitarios sobre especies de SSMF; involucrar a las comunidades locales en la gestión de áreas protegidas</w:t>
            </w:r>
            <w:r w:rsidR="003D0C3D" w:rsidRPr="00D14867">
              <w:rPr>
                <w:rFonts w:eastAsia="Aptos Narrow" w:cs="Arial"/>
                <w:color w:val="000000" w:themeColor="text1"/>
                <w:sz w:val="20"/>
                <w:szCs w:val="20"/>
                <w:lang w:val="es-ES"/>
              </w:rPr>
              <w:t>, reconociendo el</w:t>
            </w:r>
            <w:r w:rsidR="00324F16" w:rsidRPr="00D14867">
              <w:rPr>
                <w:rFonts w:ascii="Arial" w:eastAsia="Aptos Narrow" w:hAnsi="Arial" w:cs="Arial"/>
                <w:color w:val="000000" w:themeColor="text1"/>
                <w:sz w:val="20"/>
                <w:szCs w:val="20"/>
                <w:lang w:val="es-ES"/>
              </w:rPr>
              <w:t xml:space="preserve"> valor de las prácticas locales y los conocimientos en relación con las especies de SSMF y sus hábitats</w:t>
            </w:r>
            <w:r w:rsidR="00324F16" w:rsidRPr="00D14867">
              <w:rPr>
                <w:rFonts w:eastAsia="Aptos Narrow" w:cs="Arial"/>
                <w:color w:val="000000" w:themeColor="text1"/>
                <w:sz w:val="20"/>
                <w:szCs w:val="20"/>
                <w:lang w:val="es-ES"/>
              </w:rPr>
              <w:t>;</w:t>
            </w:r>
            <w:r w:rsidR="00324F16" w:rsidRPr="00D14867">
              <w:rPr>
                <w:rFonts w:ascii="Arial" w:eastAsia="Aptos Narrow" w:hAnsi="Arial" w:cs="Arial"/>
                <w:color w:val="000000" w:themeColor="text1"/>
                <w:sz w:val="20"/>
                <w:szCs w:val="20"/>
                <w:lang w:val="es-ES"/>
              </w:rPr>
              <w:t xml:space="preserve"> promover el diálogo intercomunitario y actividades generadoras de ingresos; promover iniciativas comunitarias para la conservación y valorización de las SSMF.  </w:t>
            </w:r>
          </w:p>
        </w:tc>
      </w:tr>
      <w:tr w:rsidR="00324F16" w:rsidRPr="000B28A1" w14:paraId="0B95ABA0" w14:textId="77777777" w:rsidTr="00047EB1">
        <w:trPr>
          <w:trHeight w:val="300"/>
        </w:trPr>
        <w:tc>
          <w:tcPr>
            <w:tcW w:w="2227" w:type="dxa"/>
          </w:tcPr>
          <w:p w14:paraId="01FBC2B7" w14:textId="075850E4" w:rsidR="00324F16" w:rsidRPr="0057011D" w:rsidRDefault="0057011D" w:rsidP="000F7476">
            <w:pPr>
              <w:jc w:val="both"/>
              <w:rPr>
                <w:rFonts w:ascii="Arial" w:hAnsi="Arial" w:cs="Arial"/>
                <w:color w:val="000000" w:themeColor="text1"/>
                <w:sz w:val="20"/>
                <w:szCs w:val="20"/>
                <w:lang w:val="es-ES"/>
              </w:rPr>
            </w:pPr>
            <w:r w:rsidRPr="0057011D">
              <w:rPr>
                <w:rFonts w:ascii="Arial" w:hAnsi="Arial" w:cs="Arial"/>
                <w:color w:val="000000" w:themeColor="text1"/>
                <w:sz w:val="20"/>
                <w:szCs w:val="20"/>
                <w:lang w:val="es-ES"/>
              </w:rPr>
              <w:t>Capturas de cetáceos vivos en su ambiente natural para fines comerciales</w:t>
            </w:r>
          </w:p>
        </w:tc>
        <w:tc>
          <w:tcPr>
            <w:tcW w:w="1251" w:type="dxa"/>
          </w:tcPr>
          <w:p w14:paraId="32699BFB" w14:textId="6B9BBF52"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Oct</w:t>
            </w:r>
            <w:r w:rsidR="00265466">
              <w:rPr>
                <w:rFonts w:ascii="Arial" w:hAnsi="Arial" w:cs="Arial"/>
                <w:color w:val="000000" w:themeColor="text1"/>
                <w:sz w:val="20"/>
                <w:szCs w:val="20"/>
                <w:lang w:val="es-ES"/>
              </w:rPr>
              <w:t>ubre</w:t>
            </w:r>
            <w:r w:rsidRPr="00D14867">
              <w:rPr>
                <w:rFonts w:ascii="Arial" w:hAnsi="Arial" w:cs="Arial"/>
                <w:color w:val="000000" w:themeColor="text1"/>
                <w:sz w:val="20"/>
                <w:szCs w:val="20"/>
                <w:lang w:val="es-ES"/>
              </w:rPr>
              <w:t xml:space="preserve"> 2017</w:t>
            </w:r>
          </w:p>
        </w:tc>
        <w:tc>
          <w:tcPr>
            <w:tcW w:w="1365" w:type="dxa"/>
          </w:tcPr>
          <w:p w14:paraId="1891BA30"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1,2,3,4,5,6 &amp; 7</w:t>
            </w:r>
          </w:p>
        </w:tc>
        <w:tc>
          <w:tcPr>
            <w:tcW w:w="1757" w:type="dxa"/>
          </w:tcPr>
          <w:p w14:paraId="29A0914A" w14:textId="513F9719"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 </w:t>
            </w: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11.12 (Rev.COP12)</w:t>
            </w:r>
          </w:p>
        </w:tc>
        <w:tc>
          <w:tcPr>
            <w:tcW w:w="3501" w:type="dxa"/>
          </w:tcPr>
          <w:p w14:paraId="0FF29329"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COP11 de la CMS, las Partes observaron que la IUCN reconoce que la captura en vida puede ser una amenaza grave para las poblaciones locales de cetáceos cuando se gestiona de forma deficiente. La COP además instó a las Partes a implementar medidas más estrictas respecto de la captura y transporte de cetáceos».</w:t>
            </w:r>
          </w:p>
        </w:tc>
        <w:tc>
          <w:tcPr>
            <w:tcW w:w="4483" w:type="dxa"/>
          </w:tcPr>
          <w:p w14:paraId="0702A58C" w14:textId="59924981" w:rsidR="00324F16" w:rsidRPr="00D14867" w:rsidRDefault="00324F16" w:rsidP="00B12679">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Para limitar los efectos adversos de la captura en vida, se establecieron directrices de buenas prácticas para la captura comercial de cetáceos procedentes de la naturaleza. Estas incluyen recomendaciones para medidas domésticas más </w:t>
            </w:r>
            <w:proofErr w:type="gramStart"/>
            <w:r w:rsidRPr="00D14867">
              <w:rPr>
                <w:rFonts w:ascii="Arial" w:eastAsia="Aptos Narrow" w:hAnsi="Arial" w:cs="Arial"/>
                <w:color w:val="000000" w:themeColor="text1"/>
                <w:sz w:val="20"/>
                <w:szCs w:val="20"/>
                <w:lang w:val="es-ES"/>
              </w:rPr>
              <w:t>estrictas</w:t>
            </w:r>
            <w:proofErr w:type="gramEnd"/>
            <w:r w:rsidRPr="00D14867">
              <w:rPr>
                <w:rFonts w:ascii="Arial" w:eastAsia="Aptos Narrow" w:hAnsi="Arial" w:cs="Arial"/>
                <w:color w:val="000000" w:themeColor="text1"/>
                <w:sz w:val="20"/>
                <w:szCs w:val="20"/>
                <w:lang w:val="es-ES"/>
              </w:rPr>
              <w:t xml:space="preserve"> así como recomendaciones para el desarrollo de legislación nacional.</w:t>
            </w:r>
          </w:p>
        </w:tc>
      </w:tr>
      <w:tr w:rsidR="00324F16" w:rsidRPr="000B28A1" w14:paraId="2B6A0702" w14:textId="77777777" w:rsidTr="00047EB1">
        <w:trPr>
          <w:trHeight w:val="300"/>
        </w:trPr>
        <w:tc>
          <w:tcPr>
            <w:tcW w:w="2227" w:type="dxa"/>
          </w:tcPr>
          <w:p w14:paraId="07E5E2B5" w14:textId="6833ED29" w:rsidR="00324F16" w:rsidRPr="00762D14" w:rsidRDefault="00762D14" w:rsidP="000F7476">
            <w:pPr>
              <w:jc w:val="both"/>
              <w:rPr>
                <w:rFonts w:ascii="Arial" w:hAnsi="Arial" w:cs="Arial"/>
                <w:color w:val="000000" w:themeColor="text1"/>
                <w:sz w:val="20"/>
                <w:szCs w:val="20"/>
                <w:lang w:val="es-ES"/>
              </w:rPr>
            </w:pPr>
            <w:r w:rsidRPr="00762D14">
              <w:rPr>
                <w:rFonts w:ascii="Arial" w:hAnsi="Arial" w:cs="Arial"/>
                <w:color w:val="000000" w:themeColor="text1"/>
                <w:sz w:val="20"/>
                <w:szCs w:val="20"/>
                <w:lang w:val="es-ES"/>
              </w:rPr>
              <w:t>Prevención del envenenamiento de aves migratorias</w:t>
            </w:r>
          </w:p>
        </w:tc>
        <w:tc>
          <w:tcPr>
            <w:tcW w:w="1251" w:type="dxa"/>
          </w:tcPr>
          <w:p w14:paraId="1936FB78" w14:textId="068D72AD" w:rsidR="00324F16" w:rsidRPr="00D14867" w:rsidRDefault="00FC64C4"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6D59E988"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 &amp; 3</w:t>
            </w:r>
          </w:p>
        </w:tc>
        <w:tc>
          <w:tcPr>
            <w:tcW w:w="1757" w:type="dxa"/>
          </w:tcPr>
          <w:p w14:paraId="2D60F66D" w14:textId="4C0503DB"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11.15 (Rev.COP14)</w:t>
            </w:r>
          </w:p>
          <w:p w14:paraId="7BDA7C5A"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07E170D9" w14:textId="70510E71"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Como parte de la Resolución, las Partes adoptaron </w:t>
            </w:r>
            <w:r w:rsidRPr="00D14867">
              <w:rPr>
                <w:rFonts w:cs="Arial"/>
                <w:i/>
                <w:iCs/>
                <w:color w:val="000000" w:themeColor="text1"/>
                <w:sz w:val="20"/>
                <w:szCs w:val="20"/>
                <w:lang w:val="es-ES"/>
              </w:rPr>
              <w:t>Directrices para prevenir el riesgo de envenenamiento de aves migratorias</w:t>
            </w:r>
            <w:r w:rsidRPr="00D14867">
              <w:rPr>
                <w:rFonts w:ascii="Arial" w:hAnsi="Arial" w:cs="Arial"/>
                <w:color w:val="000000" w:themeColor="text1"/>
                <w:sz w:val="20"/>
                <w:szCs w:val="20"/>
                <w:lang w:val="es-ES"/>
              </w:rPr>
              <w:t xml:space="preserve">. Además, se alentó a las Partes a supervisar y evaluar periódicamente el impacto del envenenamiento en las especies de </w:t>
            </w:r>
            <w:r w:rsidRPr="00D14867">
              <w:rPr>
                <w:rFonts w:ascii="Arial" w:hAnsi="Arial" w:cs="Arial"/>
                <w:color w:val="000000" w:themeColor="text1"/>
                <w:sz w:val="20"/>
                <w:szCs w:val="20"/>
                <w:lang w:val="es-ES"/>
              </w:rPr>
              <w:lastRenderedPageBreak/>
              <w:t>aves migratorias a nivel nacional, así como a prevenir y minimizar los impactos por envenenamiento.</w:t>
            </w:r>
          </w:p>
        </w:tc>
        <w:tc>
          <w:tcPr>
            <w:tcW w:w="4483" w:type="dxa"/>
          </w:tcPr>
          <w:p w14:paraId="634A108E" w14:textId="70D6A3F7" w:rsidR="00324F16" w:rsidRPr="00D14867" w:rsidRDefault="00324F16" w:rsidP="00B12679">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lastRenderedPageBreak/>
              <w:t xml:space="preserve">Las </w:t>
            </w:r>
            <w:r w:rsidRPr="00D14867">
              <w:rPr>
                <w:rFonts w:ascii="Arial" w:eastAsia="Aptos Narrow" w:hAnsi="Arial" w:cs="Arial"/>
                <w:i/>
                <w:iCs/>
                <w:color w:val="000000" w:themeColor="text1"/>
                <w:sz w:val="20"/>
                <w:szCs w:val="20"/>
                <w:lang w:val="es-ES"/>
              </w:rPr>
              <w:t>Directrices para prevenir el riesgo de envenenamiento de aves migratorias</w:t>
            </w:r>
            <w:r w:rsidRPr="00D14867">
              <w:rPr>
                <w:rFonts w:ascii="Arial" w:eastAsia="Aptos Narrow" w:hAnsi="Arial" w:cs="Arial"/>
                <w:color w:val="000000" w:themeColor="text1"/>
                <w:sz w:val="20"/>
                <w:szCs w:val="20"/>
                <w:lang w:val="es-ES"/>
              </w:rPr>
              <w:t xml:space="preserve"> contienen varias recomendaciones útiles, tanto legislativas como no legislativas. Incluyen, por ejemplo, la eliminación progresiva del uso de munición de plomo y el desarrollo de buenas prácticas para el control de depredadores.</w:t>
            </w:r>
          </w:p>
        </w:tc>
      </w:tr>
      <w:tr w:rsidR="00AD25F3" w:rsidRPr="00D14867" w14:paraId="55E6F7D1" w14:textId="77777777" w:rsidTr="00047EB1">
        <w:trPr>
          <w:trHeight w:val="4170"/>
        </w:trPr>
        <w:tc>
          <w:tcPr>
            <w:tcW w:w="2227" w:type="dxa"/>
          </w:tcPr>
          <w:p w14:paraId="1D9B8F07" w14:textId="7F334FC7" w:rsidR="00AD25F3" w:rsidRPr="009F3C1D" w:rsidRDefault="009F3C1D" w:rsidP="000F7476">
            <w:pPr>
              <w:jc w:val="both"/>
              <w:rPr>
                <w:rFonts w:ascii="Arial" w:hAnsi="Arial" w:cs="Arial"/>
                <w:color w:val="000000" w:themeColor="text1"/>
                <w:sz w:val="20"/>
                <w:szCs w:val="20"/>
                <w:lang w:val="es-ES"/>
              </w:rPr>
            </w:pPr>
            <w:r w:rsidRPr="009F3C1D">
              <w:rPr>
                <w:rFonts w:ascii="Arial" w:hAnsi="Arial" w:cs="Arial"/>
                <w:color w:val="000000" w:themeColor="text1"/>
                <w:sz w:val="20"/>
                <w:szCs w:val="20"/>
                <w:lang w:val="es-ES"/>
              </w:rPr>
              <w:t xml:space="preserve">Prevención de la matanza, captura y </w:t>
            </w:r>
            <w:proofErr w:type="gramStart"/>
            <w:r w:rsidRPr="009F3C1D">
              <w:rPr>
                <w:rFonts w:ascii="Arial" w:hAnsi="Arial" w:cs="Arial"/>
                <w:color w:val="000000" w:themeColor="text1"/>
                <w:sz w:val="20"/>
                <w:szCs w:val="20"/>
                <w:lang w:val="es-ES"/>
              </w:rPr>
              <w:t>comercio ilegales</w:t>
            </w:r>
            <w:proofErr w:type="gramEnd"/>
            <w:r w:rsidRPr="009F3C1D">
              <w:rPr>
                <w:rFonts w:ascii="Arial" w:hAnsi="Arial" w:cs="Arial"/>
                <w:color w:val="000000" w:themeColor="text1"/>
                <w:sz w:val="20"/>
                <w:szCs w:val="20"/>
                <w:lang w:val="es-ES"/>
              </w:rPr>
              <w:t xml:space="preserve"> de aves migratorias </w:t>
            </w:r>
          </w:p>
        </w:tc>
        <w:tc>
          <w:tcPr>
            <w:tcW w:w="1251" w:type="dxa"/>
          </w:tcPr>
          <w:p w14:paraId="73CAB4F7" w14:textId="3D2D5EE2" w:rsidR="00AD25F3" w:rsidRPr="00D14867" w:rsidRDefault="00FC64C4"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35069D3C" w14:textId="77777777" w:rsidR="00AD25F3" w:rsidRPr="00D14867" w:rsidRDefault="00AD25F3"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1,2,3 &amp; 5</w:t>
            </w:r>
          </w:p>
          <w:p w14:paraId="428D5520" w14:textId="71FE77C7" w:rsidR="00AD25F3" w:rsidRPr="00D14867" w:rsidRDefault="00AD25F3" w:rsidP="000F7476">
            <w:pPr>
              <w:jc w:val="both"/>
              <w:rPr>
                <w:rFonts w:ascii="Arial" w:hAnsi="Arial" w:cs="Arial"/>
                <w:color w:val="000000" w:themeColor="text1"/>
                <w:sz w:val="20"/>
                <w:szCs w:val="20"/>
                <w:lang w:val="es-ES"/>
              </w:rPr>
            </w:pPr>
          </w:p>
        </w:tc>
        <w:tc>
          <w:tcPr>
            <w:tcW w:w="1757" w:type="dxa"/>
          </w:tcPr>
          <w:p w14:paraId="43078DF5" w14:textId="348B0381" w:rsidR="00AD25F3" w:rsidRPr="00D14867" w:rsidRDefault="00AD25F3"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11.16 (Rev.COP14)</w:t>
            </w:r>
          </w:p>
          <w:p w14:paraId="13DDC7F9" w14:textId="77777777" w:rsidR="00AD25F3" w:rsidRPr="00D14867" w:rsidRDefault="00AD25F3" w:rsidP="000F7476">
            <w:pPr>
              <w:jc w:val="both"/>
              <w:rPr>
                <w:rFonts w:ascii="Arial" w:hAnsi="Arial" w:cs="Arial"/>
                <w:color w:val="000000" w:themeColor="text1"/>
                <w:sz w:val="20"/>
                <w:szCs w:val="20"/>
                <w:lang w:val="es-ES"/>
              </w:rPr>
            </w:pPr>
          </w:p>
        </w:tc>
        <w:tc>
          <w:tcPr>
            <w:tcW w:w="3501" w:type="dxa"/>
          </w:tcPr>
          <w:p w14:paraId="00A80682" w14:textId="3006CF4C" w:rsidR="00AD25F3" w:rsidRPr="00D14867" w:rsidRDefault="00AD25F3"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Conferencia de las Partes urgió a las Partes a comprometerse con un enfoque de tolerancia cero frente al sacrificio ilegal de aves. Asimismo, decidió establecer varios Grupos Operativos relacionados con el tema y fortalecer la cooperación internacional.</w:t>
            </w:r>
          </w:p>
          <w:p w14:paraId="3E4D5860" w14:textId="104B674F" w:rsidR="00AD25F3" w:rsidRPr="00D14867" w:rsidRDefault="00AD25F3" w:rsidP="000F7476">
            <w:pPr>
              <w:jc w:val="both"/>
              <w:rPr>
                <w:rFonts w:ascii="Arial" w:hAnsi="Arial" w:cs="Arial"/>
                <w:color w:val="000000" w:themeColor="text1"/>
                <w:sz w:val="20"/>
                <w:szCs w:val="20"/>
                <w:lang w:val="es-ES"/>
              </w:rPr>
            </w:pPr>
          </w:p>
        </w:tc>
        <w:tc>
          <w:tcPr>
            <w:tcW w:w="4483" w:type="dxa"/>
          </w:tcPr>
          <w:p w14:paraId="38442834" w14:textId="6A534781" w:rsidR="00AD25F3" w:rsidRPr="00D14867" w:rsidRDefault="00AD25F3" w:rsidP="000F7476">
            <w:pPr>
              <w:jc w:val="both"/>
              <w:rPr>
                <w:rFonts w:ascii="Arial" w:eastAsia="Aptos Narrow"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La página web del </w:t>
            </w:r>
            <w:r w:rsidRPr="00D14867">
              <w:rPr>
                <w:rFonts w:ascii="Arial" w:eastAsia="Aptos Narrow" w:hAnsi="Arial" w:cs="Arial"/>
                <w:i/>
                <w:iCs/>
                <w:color w:val="000000" w:themeColor="text1"/>
                <w:sz w:val="20"/>
                <w:szCs w:val="20"/>
                <w:lang w:val="es-ES"/>
              </w:rPr>
              <w:t>Grupo Operativo sobre la Caza, Captura y Comercio Ilegales de Aves Migratorias en el Mediterráneo (MIKT)</w:t>
            </w:r>
            <w:r w:rsidRPr="00D14867">
              <w:rPr>
                <w:rFonts w:ascii="Arial" w:eastAsia="Aptos Narrow" w:hAnsi="Arial" w:cs="Arial"/>
                <w:color w:val="000000" w:themeColor="text1"/>
                <w:sz w:val="20"/>
                <w:szCs w:val="20"/>
                <w:lang w:val="es-ES"/>
              </w:rPr>
              <w:t xml:space="preserve"> contiene diversos recursos útiles, que podrían incluir aspectos transversales. Entre ellos se encuentran, entre otros, el Plan de Trabajo del MIKT para el período 2021-2025, el Plan Estratégico de Roma y el Programa de Trabajo 2016-2020 del MIKT.</w:t>
            </w:r>
          </w:p>
          <w:p w14:paraId="2F11770F" w14:textId="77777777" w:rsidR="00AD25F3" w:rsidRPr="00D14867" w:rsidRDefault="00AD25F3" w:rsidP="000F7476">
            <w:pPr>
              <w:jc w:val="both"/>
              <w:rPr>
                <w:rFonts w:ascii="Arial" w:hAnsi="Arial" w:cs="Arial"/>
                <w:color w:val="000000" w:themeColor="text1"/>
                <w:sz w:val="20"/>
                <w:szCs w:val="20"/>
                <w:lang w:val="es-ES"/>
              </w:rPr>
            </w:pPr>
          </w:p>
          <w:p w14:paraId="29C717C0" w14:textId="37B835E9" w:rsidR="00AD25F3" w:rsidRPr="00D14867" w:rsidRDefault="00AD25F3"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Como parte del MIKT, se ha adoptado un Cuadro indicador como herramienta de autoevaluación por parte de los miembros, que les permite hacer seguimiento del progreso en la erradicación de la IKB. Este Cuadro proporciona un marco estandarizado para la recopilación de datos a nivel nacional, permitiendo a los países evaluar su progreso, orientar acciones y establecer prioridades. También ayuda a compartir buenas prácticas y experiencias.</w:t>
            </w:r>
          </w:p>
        </w:tc>
      </w:tr>
      <w:tr w:rsidR="00324F16" w:rsidRPr="000B28A1" w14:paraId="03AF44F4" w14:textId="77777777" w:rsidTr="00047EB1">
        <w:trPr>
          <w:trHeight w:val="300"/>
        </w:trPr>
        <w:tc>
          <w:tcPr>
            <w:tcW w:w="2227" w:type="dxa"/>
          </w:tcPr>
          <w:p w14:paraId="2919C740" w14:textId="7D2A711E" w:rsidR="00324F16" w:rsidRPr="001A556A" w:rsidRDefault="001A556A" w:rsidP="000F7476">
            <w:pPr>
              <w:jc w:val="both"/>
              <w:rPr>
                <w:rFonts w:ascii="Arial" w:hAnsi="Arial" w:cs="Arial"/>
                <w:color w:val="000000" w:themeColor="text1"/>
                <w:sz w:val="20"/>
                <w:szCs w:val="20"/>
                <w:lang w:val="es-ES"/>
              </w:rPr>
            </w:pPr>
            <w:r w:rsidRPr="001A556A">
              <w:rPr>
                <w:rFonts w:ascii="Arial" w:hAnsi="Arial" w:cs="Arial"/>
                <w:color w:val="000000" w:themeColor="text1"/>
                <w:sz w:val="20"/>
                <w:szCs w:val="20"/>
                <w:lang w:val="es-ES"/>
              </w:rPr>
              <w:t>Plan de acción para las aves terrestres migratorias en la región de África y Eurasia (AEMLAP)</w:t>
            </w:r>
          </w:p>
        </w:tc>
        <w:tc>
          <w:tcPr>
            <w:tcW w:w="1251" w:type="dxa"/>
          </w:tcPr>
          <w:p w14:paraId="5CFDB8CA" w14:textId="535F13A0"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0CA715B9"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w:t>
            </w:r>
          </w:p>
        </w:tc>
        <w:tc>
          <w:tcPr>
            <w:tcW w:w="1757" w:type="dxa"/>
          </w:tcPr>
          <w:p w14:paraId="00F902BF" w14:textId="5BE09DDF"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11.17 (Rev.COP14)</w:t>
            </w:r>
          </w:p>
          <w:p w14:paraId="6BEB1720"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34E31A3E"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Las Partes adoptaron el Plan de Acción para las aves terrestres migratorias </w:t>
            </w:r>
            <w:proofErr w:type="spellStart"/>
            <w:r w:rsidRPr="00D14867">
              <w:rPr>
                <w:rFonts w:ascii="Arial" w:hAnsi="Arial" w:cs="Arial"/>
                <w:color w:val="000000" w:themeColor="text1"/>
                <w:sz w:val="20"/>
                <w:szCs w:val="20"/>
                <w:lang w:val="es-ES"/>
              </w:rPr>
              <w:t>afroeuroasiáticas</w:t>
            </w:r>
            <w:proofErr w:type="spellEnd"/>
            <w:r w:rsidRPr="00D14867">
              <w:rPr>
                <w:rFonts w:ascii="Arial" w:hAnsi="Arial" w:cs="Arial"/>
                <w:color w:val="000000" w:themeColor="text1"/>
                <w:sz w:val="20"/>
                <w:szCs w:val="20"/>
                <w:lang w:val="es-ES"/>
              </w:rPr>
              <w:t xml:space="preserve"> (AEMLAP) y sus Anexos e instaron a las no Partes y a las partes interesadas a implementar el Plan de Acción como cuestión prioritaria.</w:t>
            </w:r>
          </w:p>
        </w:tc>
        <w:tc>
          <w:tcPr>
            <w:tcW w:w="4483" w:type="dxa"/>
          </w:tcPr>
          <w:p w14:paraId="077285E2"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En el AEMLAP se enumeran diversas recomendaciones para abordar la cuestión de la captura y el comercio de aves terrestres migratorias. Estas pueden encontrarse bajo el punto 2.0 «Captura y comercio» en la lista de acciones.</w:t>
            </w:r>
          </w:p>
          <w:p w14:paraId="4F86DBE8" w14:textId="77777777" w:rsidR="00324F16" w:rsidRPr="00D14867" w:rsidRDefault="00324F16" w:rsidP="000F7476">
            <w:pPr>
              <w:jc w:val="both"/>
              <w:rPr>
                <w:rFonts w:ascii="Arial" w:hAnsi="Arial" w:cs="Arial"/>
                <w:color w:val="000000" w:themeColor="text1"/>
                <w:sz w:val="20"/>
                <w:szCs w:val="20"/>
                <w:lang w:val="es-ES"/>
              </w:rPr>
            </w:pPr>
          </w:p>
        </w:tc>
      </w:tr>
      <w:tr w:rsidR="00324F16" w:rsidRPr="000B28A1" w14:paraId="71F04CCE" w14:textId="77777777" w:rsidTr="00047EB1">
        <w:trPr>
          <w:trHeight w:val="300"/>
        </w:trPr>
        <w:tc>
          <w:tcPr>
            <w:tcW w:w="2227" w:type="dxa"/>
          </w:tcPr>
          <w:p w14:paraId="75F4E6CE" w14:textId="63C71A0C" w:rsidR="00324F16" w:rsidRPr="001A556A" w:rsidRDefault="001A556A" w:rsidP="000F7476">
            <w:pPr>
              <w:jc w:val="both"/>
              <w:rPr>
                <w:rFonts w:ascii="Arial" w:hAnsi="Arial" w:cs="Arial"/>
                <w:color w:val="000000" w:themeColor="text1"/>
                <w:sz w:val="20"/>
                <w:szCs w:val="20"/>
                <w:lang w:val="es-ES"/>
              </w:rPr>
            </w:pPr>
            <w:r w:rsidRPr="001A556A">
              <w:rPr>
                <w:rFonts w:ascii="Arial" w:hAnsi="Arial" w:cs="Arial"/>
                <w:color w:val="000000" w:themeColor="text1"/>
                <w:sz w:val="20"/>
                <w:szCs w:val="20"/>
                <w:lang w:val="es-ES"/>
              </w:rPr>
              <w:t>Plan de acción global para el Halcón sacre (</w:t>
            </w:r>
            <w:r w:rsidRPr="001A556A">
              <w:rPr>
                <w:rFonts w:ascii="Arial" w:hAnsi="Arial" w:cs="Arial"/>
                <w:i/>
                <w:iCs/>
                <w:color w:val="000000" w:themeColor="text1"/>
                <w:sz w:val="20"/>
                <w:szCs w:val="20"/>
                <w:lang w:val="es-ES"/>
              </w:rPr>
              <w:t xml:space="preserve">Falco </w:t>
            </w:r>
            <w:proofErr w:type="spellStart"/>
            <w:r w:rsidRPr="001A556A">
              <w:rPr>
                <w:rFonts w:ascii="Arial" w:hAnsi="Arial" w:cs="Arial"/>
                <w:i/>
                <w:iCs/>
                <w:color w:val="000000" w:themeColor="text1"/>
                <w:sz w:val="20"/>
                <w:szCs w:val="20"/>
                <w:lang w:val="es-ES"/>
              </w:rPr>
              <w:t>cherrug</w:t>
            </w:r>
            <w:proofErr w:type="spellEnd"/>
            <w:r w:rsidRPr="001A556A">
              <w:rPr>
                <w:rFonts w:ascii="Arial" w:hAnsi="Arial" w:cs="Arial"/>
                <w:color w:val="000000" w:themeColor="text1"/>
                <w:sz w:val="20"/>
                <w:szCs w:val="20"/>
                <w:lang w:val="es-ES"/>
              </w:rPr>
              <w:t>) (SAKERGAP)</w:t>
            </w:r>
          </w:p>
        </w:tc>
        <w:tc>
          <w:tcPr>
            <w:tcW w:w="1251" w:type="dxa"/>
          </w:tcPr>
          <w:p w14:paraId="4F476672" w14:textId="44CD6DAB"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0131F5C4"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2 &amp; 4</w:t>
            </w:r>
          </w:p>
        </w:tc>
        <w:tc>
          <w:tcPr>
            <w:tcW w:w="1757" w:type="dxa"/>
          </w:tcPr>
          <w:p w14:paraId="74AE0537" w14:textId="762CD546"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11.18 (Rev.COP14)</w:t>
            </w:r>
          </w:p>
          <w:p w14:paraId="530B04D8"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68C5AD0E" w14:textId="2F62BE92"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En la COP11 de la CMS, las Partes decidieron continuar la implementación del </w:t>
            </w:r>
            <w:proofErr w:type="spellStart"/>
            <w:r w:rsidRPr="00D14867">
              <w:rPr>
                <w:rFonts w:ascii="Arial" w:hAnsi="Arial" w:cs="Arial"/>
                <w:color w:val="000000" w:themeColor="text1"/>
                <w:sz w:val="20"/>
                <w:szCs w:val="20"/>
                <w:lang w:val="es-ES"/>
              </w:rPr>
              <w:t>SakerGAP</w:t>
            </w:r>
            <w:proofErr w:type="spellEnd"/>
            <w:r w:rsidRPr="00D14867">
              <w:rPr>
                <w:rFonts w:ascii="Arial" w:hAnsi="Arial" w:cs="Arial"/>
                <w:color w:val="000000" w:themeColor="text1"/>
                <w:sz w:val="20"/>
                <w:szCs w:val="20"/>
                <w:lang w:val="es-ES"/>
              </w:rPr>
              <w:t xml:space="preserve"> con el objetivo global de restablecer una población salvaje sana y </w:t>
            </w:r>
            <w:r w:rsidRPr="00D14867">
              <w:rPr>
                <w:rFonts w:ascii="Arial" w:hAnsi="Arial" w:cs="Arial"/>
                <w:color w:val="000000" w:themeColor="text1"/>
                <w:sz w:val="20"/>
                <w:szCs w:val="20"/>
                <w:lang w:val="es-ES"/>
              </w:rPr>
              <w:lastRenderedPageBreak/>
              <w:t>autosuficiente del halcón sacre a lo largo de su área de distribución.</w:t>
            </w:r>
          </w:p>
        </w:tc>
        <w:tc>
          <w:tcPr>
            <w:tcW w:w="4483" w:type="dxa"/>
          </w:tcPr>
          <w:p w14:paraId="028CE315" w14:textId="0B735C98"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lastRenderedPageBreak/>
              <w:t xml:space="preserve">El </w:t>
            </w:r>
            <w:proofErr w:type="spellStart"/>
            <w:r w:rsidRPr="00D14867">
              <w:rPr>
                <w:rFonts w:eastAsia="Aptos Narrow" w:cs="Arial"/>
                <w:color w:val="000000" w:themeColor="text1"/>
                <w:sz w:val="20"/>
                <w:szCs w:val="20"/>
                <w:lang w:val="es-ES"/>
              </w:rPr>
              <w:t>SakerGAP</w:t>
            </w:r>
            <w:proofErr w:type="spellEnd"/>
            <w:r w:rsidRPr="00D14867">
              <w:rPr>
                <w:rFonts w:ascii="Arial" w:eastAsia="Aptos Narrow" w:hAnsi="Arial" w:cs="Arial"/>
                <w:color w:val="000000" w:themeColor="text1"/>
                <w:sz w:val="20"/>
                <w:szCs w:val="20"/>
                <w:lang w:val="es-ES"/>
              </w:rPr>
              <w:t xml:space="preserve"> es un documento exhaustivo, que aporta información amplia sobre el halcón sacre y las amenazas que afronta la especie. Los aspectos transversales potenciales se pueden encontrar en el marco de gestión adaptativa para </w:t>
            </w:r>
            <w:r w:rsidRPr="00D14867">
              <w:rPr>
                <w:rFonts w:ascii="Arial" w:eastAsia="Aptos Narrow" w:hAnsi="Arial" w:cs="Arial"/>
                <w:color w:val="000000" w:themeColor="text1"/>
                <w:sz w:val="20"/>
                <w:szCs w:val="20"/>
                <w:lang w:val="es-ES"/>
              </w:rPr>
              <w:lastRenderedPageBreak/>
              <w:t>la conservación y uso sostenible de la especie.</w:t>
            </w:r>
          </w:p>
        </w:tc>
      </w:tr>
      <w:tr w:rsidR="00324F16" w:rsidRPr="000B28A1" w14:paraId="66FD1D90" w14:textId="77777777" w:rsidTr="00047EB1">
        <w:trPr>
          <w:trHeight w:val="300"/>
        </w:trPr>
        <w:tc>
          <w:tcPr>
            <w:tcW w:w="2227" w:type="dxa"/>
          </w:tcPr>
          <w:p w14:paraId="2ABF732D" w14:textId="4E81C406" w:rsidR="00324F16" w:rsidRPr="00D14867" w:rsidRDefault="00490296" w:rsidP="000F7476">
            <w:pPr>
              <w:jc w:val="both"/>
              <w:rPr>
                <w:rFonts w:ascii="Arial" w:hAnsi="Arial" w:cs="Arial"/>
                <w:color w:val="000000" w:themeColor="text1"/>
                <w:sz w:val="20"/>
                <w:szCs w:val="20"/>
                <w:lang w:val="es-ES"/>
              </w:rPr>
            </w:pPr>
            <w:r w:rsidRPr="00490296">
              <w:rPr>
                <w:rFonts w:ascii="Arial" w:hAnsi="Arial" w:cs="Arial"/>
                <w:color w:val="000000" w:themeColor="text1"/>
                <w:sz w:val="20"/>
                <w:szCs w:val="20"/>
                <w:lang w:val="es-ES"/>
              </w:rPr>
              <w:lastRenderedPageBreak/>
              <w:t>Iniciativa sobre mamíferos del Asia Central</w:t>
            </w:r>
            <w:r w:rsidR="00324F16" w:rsidRPr="00D14867">
              <w:rPr>
                <w:rFonts w:ascii="Arial" w:hAnsi="Arial" w:cs="Arial"/>
                <w:color w:val="000000" w:themeColor="text1"/>
                <w:sz w:val="20"/>
                <w:szCs w:val="20"/>
                <w:lang w:val="es-ES"/>
              </w:rPr>
              <w:t xml:space="preserve"> </w:t>
            </w:r>
          </w:p>
        </w:tc>
        <w:tc>
          <w:tcPr>
            <w:tcW w:w="1251" w:type="dxa"/>
          </w:tcPr>
          <w:p w14:paraId="0DB244D1" w14:textId="22EC545A"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Febr</w:t>
            </w:r>
            <w:r w:rsidR="00265466">
              <w:rPr>
                <w:rFonts w:ascii="Arial" w:hAnsi="Arial" w:cs="Arial"/>
                <w:color w:val="000000" w:themeColor="text1"/>
                <w:sz w:val="20"/>
                <w:szCs w:val="20"/>
                <w:lang w:val="es-ES"/>
              </w:rPr>
              <w:t>ero</w:t>
            </w:r>
            <w:r w:rsidRPr="00D14867">
              <w:rPr>
                <w:rFonts w:ascii="Arial" w:hAnsi="Arial" w:cs="Arial"/>
                <w:color w:val="000000" w:themeColor="text1"/>
                <w:sz w:val="20"/>
                <w:szCs w:val="20"/>
                <w:lang w:val="es-ES"/>
              </w:rPr>
              <w:t xml:space="preserve"> 2020</w:t>
            </w:r>
          </w:p>
        </w:tc>
        <w:tc>
          <w:tcPr>
            <w:tcW w:w="1365" w:type="dxa"/>
          </w:tcPr>
          <w:p w14:paraId="0B06B3A3"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w:t>
            </w:r>
          </w:p>
        </w:tc>
        <w:tc>
          <w:tcPr>
            <w:tcW w:w="1757" w:type="dxa"/>
          </w:tcPr>
          <w:p w14:paraId="1B26200D" w14:textId="3C370408"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11.24 (Rev.COP13)</w:t>
            </w:r>
          </w:p>
          <w:p w14:paraId="20A8502B"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741832FF" w14:textId="63B3E259"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En junio de 2025, en Taskent (Uzbekistán), los Estados del área de distribución avalaron el </w:t>
            </w:r>
            <w:r w:rsidRPr="00D14867">
              <w:rPr>
                <w:rFonts w:ascii="Arial" w:hAnsi="Arial" w:cs="Arial"/>
                <w:i/>
                <w:color w:val="000000" w:themeColor="text1"/>
                <w:sz w:val="20"/>
                <w:szCs w:val="20"/>
                <w:lang w:val="es-ES"/>
              </w:rPr>
              <w:t>Borrador del Programa de Trabajo para la Iniciativa sobre Mamíferos de Asia Central 2026-2032</w:t>
            </w:r>
            <w:r w:rsidRPr="00D14867">
              <w:rPr>
                <w:rFonts w:ascii="Arial" w:hAnsi="Arial" w:cs="Arial"/>
                <w:color w:val="000000" w:themeColor="text1"/>
                <w:sz w:val="20"/>
                <w:szCs w:val="20"/>
                <w:lang w:val="es-ES"/>
              </w:rPr>
              <w:t xml:space="preserve"> para la Iniciativa para los Mamíferos de Asia Central (CAMI) a fin de mejorar la conservación de mamíferos migratorios de gran tamaño y sus hábitats en la región de Asia Central. </w:t>
            </w:r>
          </w:p>
        </w:tc>
        <w:tc>
          <w:tcPr>
            <w:tcW w:w="4483" w:type="dxa"/>
          </w:tcPr>
          <w:p w14:paraId="5F695560" w14:textId="77777777" w:rsidR="00324F16" w:rsidRPr="00D14867" w:rsidRDefault="00324F16" w:rsidP="000F7476">
            <w:pPr>
              <w:jc w:val="both"/>
              <w:rPr>
                <w:rFonts w:ascii="Arial" w:eastAsia="Aptos Narrow" w:hAnsi="Arial" w:cs="Arial"/>
                <w:color w:val="000000" w:themeColor="text1"/>
                <w:sz w:val="20"/>
                <w:szCs w:val="20"/>
                <w:lang w:val="es-ES"/>
              </w:rPr>
            </w:pPr>
            <w:r w:rsidRPr="00D14867">
              <w:rPr>
                <w:rFonts w:ascii="Arial" w:eastAsia="Aptos Narrow" w:hAnsi="Arial" w:cs="Arial"/>
                <w:color w:val="000000" w:themeColor="text1"/>
                <w:sz w:val="20"/>
                <w:szCs w:val="20"/>
                <w:lang w:val="es-ES"/>
              </w:rPr>
              <w:t>El Programa de Trabajo de la CAMI recomienda diversas acciones diferentes para abordar la captura ilegal y no sostenible de mamíferos en Asia Central. Entre ellas figuran acciones dirigidas a fortalecer la capacidad de ejecución para hacer frente a la captura ilegal, aprovechar el uso de tecnología de conservación e involucrar a las comunidades locales en la gestión de las especies de la CAMI.</w:t>
            </w:r>
          </w:p>
        </w:tc>
      </w:tr>
      <w:tr w:rsidR="00324F16" w:rsidRPr="000B28A1" w14:paraId="113210EC" w14:textId="77777777" w:rsidTr="00047EB1">
        <w:trPr>
          <w:trHeight w:val="300"/>
        </w:trPr>
        <w:tc>
          <w:tcPr>
            <w:tcW w:w="2227" w:type="dxa"/>
          </w:tcPr>
          <w:p w14:paraId="1764076A" w14:textId="2886BDEF" w:rsidR="00324F16" w:rsidRPr="002C3ACC" w:rsidRDefault="002C3ACC" w:rsidP="000F7476">
            <w:pPr>
              <w:jc w:val="both"/>
              <w:rPr>
                <w:rFonts w:ascii="Arial" w:hAnsi="Arial" w:cs="Arial"/>
                <w:color w:val="000000" w:themeColor="text1"/>
                <w:sz w:val="20"/>
                <w:szCs w:val="20"/>
                <w:lang w:val="es-ES"/>
              </w:rPr>
            </w:pPr>
            <w:r w:rsidRPr="002C3ACC">
              <w:rPr>
                <w:rFonts w:ascii="Arial" w:hAnsi="Arial" w:cs="Arial"/>
                <w:color w:val="000000" w:themeColor="text1"/>
                <w:sz w:val="20"/>
                <w:szCs w:val="20"/>
                <w:lang w:val="es-ES"/>
              </w:rPr>
              <w:t>Captura ilegal y no sostenible de animales silvestres</w:t>
            </w:r>
          </w:p>
        </w:tc>
        <w:tc>
          <w:tcPr>
            <w:tcW w:w="1251" w:type="dxa"/>
          </w:tcPr>
          <w:p w14:paraId="737D28C6" w14:textId="2DA93E3E"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239227C5"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1-21</w:t>
            </w:r>
          </w:p>
        </w:tc>
        <w:tc>
          <w:tcPr>
            <w:tcW w:w="1757" w:type="dxa"/>
          </w:tcPr>
          <w:p w14:paraId="390C835D" w14:textId="645D6623"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11.31 (Rev.COP14)</w:t>
            </w:r>
          </w:p>
          <w:p w14:paraId="3018559C"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30991ECF" w14:textId="06FF53D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Como parte de la Resolución, se insta a las Partes a identificar los impulsores de la captura ilegal y no sostenible de especies migratorias bajo su jurisdicción y a desarrollar estrategias para abordar eficazmente tales actividades. </w:t>
            </w:r>
          </w:p>
        </w:tc>
        <w:tc>
          <w:tcPr>
            <w:tcW w:w="4483" w:type="dxa"/>
          </w:tcPr>
          <w:p w14:paraId="7D3FBC91"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El documento incluye una lista de pasos y acciones recomendadas, que resultan útiles para las Partes interesadas en limitar la captura ilegal y no sostenible de su vida silvestre. Estas incluyen sugerencias para fortalecer las autoridades nacionales y aumentar la colaboración internacional.</w:t>
            </w:r>
          </w:p>
        </w:tc>
      </w:tr>
      <w:tr w:rsidR="00324F16" w:rsidRPr="000B28A1" w14:paraId="2337E5C3" w14:textId="77777777" w:rsidTr="00047EB1">
        <w:trPr>
          <w:trHeight w:val="300"/>
        </w:trPr>
        <w:tc>
          <w:tcPr>
            <w:tcW w:w="2227" w:type="dxa"/>
          </w:tcPr>
          <w:p w14:paraId="48BFE628" w14:textId="642B8254" w:rsidR="00324F16" w:rsidRPr="002C3ACC" w:rsidRDefault="002C3ACC" w:rsidP="000F7476">
            <w:pPr>
              <w:jc w:val="both"/>
              <w:rPr>
                <w:rFonts w:ascii="Arial" w:hAnsi="Arial" w:cs="Arial"/>
                <w:color w:val="000000" w:themeColor="text1"/>
                <w:sz w:val="20"/>
                <w:szCs w:val="20"/>
                <w:lang w:val="es-ES"/>
              </w:rPr>
            </w:pPr>
            <w:r w:rsidRPr="002C3ACC">
              <w:rPr>
                <w:rFonts w:ascii="Arial" w:hAnsi="Arial" w:cs="Arial"/>
                <w:color w:val="000000" w:themeColor="text1"/>
                <w:sz w:val="20"/>
                <w:szCs w:val="20"/>
                <w:lang w:val="es-ES"/>
              </w:rPr>
              <w:t>Establecimiento de un mecanismo de revisión y un programa legislativo nacional</w:t>
            </w:r>
          </w:p>
        </w:tc>
        <w:tc>
          <w:tcPr>
            <w:tcW w:w="1251" w:type="dxa"/>
          </w:tcPr>
          <w:p w14:paraId="04ED5DC2" w14:textId="58F0CB69" w:rsidR="00324F16" w:rsidRPr="00D14867" w:rsidRDefault="00265466" w:rsidP="000F7476">
            <w:pPr>
              <w:jc w:val="both"/>
              <w:rPr>
                <w:rFonts w:ascii="Arial" w:hAnsi="Arial" w:cs="Arial"/>
                <w:color w:val="000000" w:themeColor="text1"/>
                <w:sz w:val="20"/>
                <w:szCs w:val="20"/>
                <w:lang w:val="es-ES"/>
              </w:rPr>
            </w:pPr>
            <w:r>
              <w:rPr>
                <w:rFonts w:ascii="Arial" w:hAnsi="Arial" w:cs="Arial"/>
                <w:color w:val="000000" w:themeColor="text1"/>
                <w:sz w:val="20"/>
                <w:szCs w:val="20"/>
                <w:lang w:val="es-ES"/>
              </w:rPr>
              <w:t xml:space="preserve">Octubre </w:t>
            </w:r>
            <w:r w:rsidR="00324F16" w:rsidRPr="00D14867">
              <w:rPr>
                <w:rFonts w:ascii="Arial" w:hAnsi="Arial" w:cs="Arial"/>
                <w:color w:val="000000" w:themeColor="text1"/>
                <w:sz w:val="20"/>
                <w:szCs w:val="20"/>
                <w:lang w:val="es-ES"/>
              </w:rPr>
              <w:t>2017</w:t>
            </w:r>
          </w:p>
        </w:tc>
        <w:tc>
          <w:tcPr>
            <w:tcW w:w="1365" w:type="dxa"/>
          </w:tcPr>
          <w:p w14:paraId="21328B0F"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I. 1 &amp; II. 1,2</w:t>
            </w:r>
          </w:p>
        </w:tc>
        <w:tc>
          <w:tcPr>
            <w:tcW w:w="1757" w:type="dxa"/>
          </w:tcPr>
          <w:p w14:paraId="2B0D7F0A" w14:textId="7EC4E64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12.9</w:t>
            </w:r>
          </w:p>
          <w:p w14:paraId="3FCF6C23"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13745BD3" w14:textId="46D4789E"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COP12 de la CMS, las Partes establecieron el mecanismo de revisión y un Programa de Legislación Nacional para fortalecer la implementación de la Convención. El Programa de Legislación Nacional es una actividad de apoyo, no adversarial y facilitadora, que pretende garantizar el cumplimiento a largo plazo del artículo III, párrafos 4(a) y (b) y 5.</w:t>
            </w:r>
          </w:p>
        </w:tc>
        <w:tc>
          <w:tcPr>
            <w:tcW w:w="4483" w:type="dxa"/>
          </w:tcPr>
          <w:p w14:paraId="71F370B6" w14:textId="7FC9B20C"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La COP13 tomó nota del Material de Orientación Legislativa y del Modelo de Ley preparado por la Secretaría para apoyar a las Partes en el cumplimiento a largo plazo del artículo III.5, que prohíbe la captura de las especies incluidas en el Apéndice I de la CMS.</w:t>
            </w:r>
          </w:p>
        </w:tc>
      </w:tr>
      <w:tr w:rsidR="00324F16" w:rsidRPr="000B28A1" w14:paraId="035F088F" w14:textId="77777777" w:rsidTr="00047EB1">
        <w:trPr>
          <w:trHeight w:val="300"/>
        </w:trPr>
        <w:tc>
          <w:tcPr>
            <w:tcW w:w="2227" w:type="dxa"/>
          </w:tcPr>
          <w:p w14:paraId="3276360B" w14:textId="1471649B" w:rsidR="00324F16" w:rsidRPr="00E24113" w:rsidRDefault="00E24113" w:rsidP="000F7476">
            <w:pPr>
              <w:jc w:val="both"/>
              <w:rPr>
                <w:rFonts w:ascii="Arial" w:hAnsi="Arial" w:cs="Arial"/>
                <w:color w:val="000000" w:themeColor="text1"/>
                <w:sz w:val="20"/>
                <w:szCs w:val="20"/>
                <w:lang w:val="es-ES"/>
              </w:rPr>
            </w:pPr>
            <w:r w:rsidRPr="00E24113">
              <w:rPr>
                <w:rFonts w:ascii="Arial" w:hAnsi="Arial" w:cs="Arial"/>
                <w:color w:val="000000" w:themeColor="text1"/>
                <w:sz w:val="20"/>
                <w:szCs w:val="20"/>
                <w:lang w:val="es-ES"/>
              </w:rPr>
              <w:t>Conservación de los Buitres de África y Eurasia</w:t>
            </w:r>
          </w:p>
        </w:tc>
        <w:tc>
          <w:tcPr>
            <w:tcW w:w="1251" w:type="dxa"/>
          </w:tcPr>
          <w:p w14:paraId="7C04136B" w14:textId="454BBB53"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4369DE64"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1,2 &amp; 4 </w:t>
            </w:r>
          </w:p>
        </w:tc>
        <w:tc>
          <w:tcPr>
            <w:tcW w:w="1757" w:type="dxa"/>
          </w:tcPr>
          <w:p w14:paraId="4F85792B" w14:textId="7311B006"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12.10 (Rev.COP14)</w:t>
            </w:r>
          </w:p>
          <w:p w14:paraId="4E865477"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12633E03" w14:textId="639BA6AB"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En la COP14 de la CMS, las Partes adoptaron el Plan de Acción </w:t>
            </w:r>
            <w:proofErr w:type="spellStart"/>
            <w:r w:rsidRPr="00D14867">
              <w:rPr>
                <w:rFonts w:ascii="Arial" w:hAnsi="Arial" w:cs="Arial"/>
                <w:color w:val="000000" w:themeColor="text1"/>
                <w:sz w:val="20"/>
                <w:szCs w:val="20"/>
                <w:lang w:val="es-ES"/>
              </w:rPr>
              <w:t>Multi-especie</w:t>
            </w:r>
            <w:proofErr w:type="spellEnd"/>
            <w:r w:rsidRPr="00D14867">
              <w:rPr>
                <w:rFonts w:ascii="Arial" w:hAnsi="Arial" w:cs="Arial"/>
                <w:color w:val="000000" w:themeColor="text1"/>
                <w:sz w:val="20"/>
                <w:szCs w:val="20"/>
                <w:lang w:val="es-ES"/>
              </w:rPr>
              <w:t xml:space="preserve"> de 12 años para conservar los buitres africano-eurasiáticos </w:t>
            </w:r>
            <w:r w:rsidRPr="00D14867">
              <w:rPr>
                <w:rFonts w:ascii="Arial" w:hAnsi="Arial" w:cs="Arial"/>
                <w:color w:val="000000" w:themeColor="text1"/>
                <w:sz w:val="20"/>
                <w:szCs w:val="20"/>
                <w:lang w:val="es-ES"/>
              </w:rPr>
              <w:lastRenderedPageBreak/>
              <w:t>(</w:t>
            </w:r>
            <w:proofErr w:type="spellStart"/>
            <w:r w:rsidRPr="00D14867">
              <w:rPr>
                <w:rFonts w:ascii="Arial" w:hAnsi="Arial" w:cs="Arial"/>
                <w:color w:val="000000" w:themeColor="text1"/>
                <w:sz w:val="20"/>
                <w:szCs w:val="20"/>
                <w:lang w:val="es-ES"/>
              </w:rPr>
              <w:t>MsAP</w:t>
            </w:r>
            <w:proofErr w:type="spellEnd"/>
            <w:r w:rsidRPr="00D14867">
              <w:rPr>
                <w:rFonts w:ascii="Arial" w:hAnsi="Arial" w:cs="Arial"/>
                <w:color w:val="000000" w:themeColor="text1"/>
                <w:sz w:val="20"/>
                <w:szCs w:val="20"/>
                <w:lang w:val="es-ES"/>
              </w:rPr>
              <w:t xml:space="preserve"> para buitres) 2017-2029. La Conferencia instó a las Partes a fortalecer la capacidad nacional y local para facilitar la implementación eficaz del Plan de Acción.</w:t>
            </w:r>
          </w:p>
        </w:tc>
        <w:tc>
          <w:tcPr>
            <w:tcW w:w="4483" w:type="dxa"/>
          </w:tcPr>
          <w:p w14:paraId="044EB855"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lastRenderedPageBreak/>
              <w:t xml:space="preserve">El </w:t>
            </w:r>
            <w:proofErr w:type="spellStart"/>
            <w:r w:rsidRPr="00D14867">
              <w:rPr>
                <w:rFonts w:ascii="Arial" w:eastAsia="Aptos Narrow" w:hAnsi="Arial" w:cs="Arial"/>
                <w:color w:val="000000" w:themeColor="text1"/>
                <w:sz w:val="20"/>
                <w:szCs w:val="20"/>
                <w:lang w:val="es-ES"/>
              </w:rPr>
              <w:t>MsAP</w:t>
            </w:r>
            <w:proofErr w:type="spellEnd"/>
            <w:r w:rsidRPr="00D14867">
              <w:rPr>
                <w:rFonts w:ascii="Arial" w:eastAsia="Aptos Narrow" w:hAnsi="Arial" w:cs="Arial"/>
                <w:color w:val="000000" w:themeColor="text1"/>
                <w:sz w:val="20"/>
                <w:szCs w:val="20"/>
                <w:lang w:val="es-ES"/>
              </w:rPr>
              <w:t xml:space="preserve"> para buitres proporciona una panorámica detallada de las amenazas a que se enfrentan los buitres. Además, el plan propone una serie de acciones para combatir cada </w:t>
            </w:r>
            <w:r w:rsidRPr="00D14867">
              <w:rPr>
                <w:rFonts w:ascii="Arial" w:eastAsia="Aptos Narrow" w:hAnsi="Arial" w:cs="Arial"/>
                <w:color w:val="000000" w:themeColor="text1"/>
                <w:sz w:val="20"/>
                <w:szCs w:val="20"/>
                <w:lang w:val="es-ES"/>
              </w:rPr>
              <w:lastRenderedPageBreak/>
              <w:t xml:space="preserve">amenaza, lo cual incluye también una lista de partes interesadas relevantes que probablemente estén implicadas o afectadas por las acciones de conservación de los buitres. </w:t>
            </w:r>
          </w:p>
          <w:p w14:paraId="5B02540B" w14:textId="77777777" w:rsidR="00324F16" w:rsidRPr="00D14867" w:rsidRDefault="00324F16" w:rsidP="000F7476">
            <w:pPr>
              <w:jc w:val="both"/>
              <w:rPr>
                <w:rFonts w:ascii="Arial" w:hAnsi="Arial" w:cs="Arial"/>
                <w:color w:val="000000" w:themeColor="text1"/>
                <w:sz w:val="20"/>
                <w:szCs w:val="20"/>
                <w:lang w:val="es-ES"/>
              </w:rPr>
            </w:pPr>
          </w:p>
        </w:tc>
      </w:tr>
      <w:tr w:rsidR="00324F16" w:rsidRPr="000B28A1" w14:paraId="4193961E" w14:textId="77777777" w:rsidTr="00047EB1">
        <w:trPr>
          <w:trHeight w:val="300"/>
        </w:trPr>
        <w:tc>
          <w:tcPr>
            <w:tcW w:w="2227" w:type="dxa"/>
          </w:tcPr>
          <w:p w14:paraId="6FD81244" w14:textId="39D07EA6" w:rsidR="00324F16" w:rsidRPr="00D14867" w:rsidRDefault="00E24113" w:rsidP="00E24113">
            <w:pPr>
              <w:jc w:val="both"/>
              <w:rPr>
                <w:rFonts w:ascii="Arial" w:hAnsi="Arial" w:cs="Arial"/>
                <w:color w:val="000000" w:themeColor="text1"/>
                <w:sz w:val="20"/>
                <w:szCs w:val="20"/>
                <w:lang w:val="es-ES"/>
              </w:rPr>
            </w:pPr>
            <w:r w:rsidRPr="00E24113">
              <w:rPr>
                <w:rFonts w:ascii="Arial" w:hAnsi="Arial" w:cs="Arial"/>
                <w:color w:val="000000" w:themeColor="text1"/>
                <w:sz w:val="20"/>
                <w:szCs w:val="20"/>
                <w:lang w:val="es-ES"/>
              </w:rPr>
              <w:lastRenderedPageBreak/>
              <w:t>Corredores aéreo</w:t>
            </w:r>
            <w:r w:rsidR="00856F40">
              <w:rPr>
                <w:rFonts w:ascii="Arial" w:hAnsi="Arial" w:cs="Arial"/>
                <w:color w:val="000000" w:themeColor="text1"/>
                <w:sz w:val="20"/>
                <w:szCs w:val="20"/>
                <w:lang w:val="es-ES"/>
              </w:rPr>
              <w:t>s</w:t>
            </w:r>
          </w:p>
        </w:tc>
        <w:tc>
          <w:tcPr>
            <w:tcW w:w="1251" w:type="dxa"/>
          </w:tcPr>
          <w:p w14:paraId="4F419D02" w14:textId="0D01DFD3"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23313B8E"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1-3</w:t>
            </w:r>
          </w:p>
        </w:tc>
        <w:tc>
          <w:tcPr>
            <w:tcW w:w="1757" w:type="dxa"/>
          </w:tcPr>
          <w:p w14:paraId="32C68AA8" w14:textId="33174DB4"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12.11 (Rev.COP14)</w:t>
            </w:r>
          </w:p>
          <w:p w14:paraId="05C2213B"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038191E1" w14:textId="6555DA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Como parte de la Resolución, las Partes acordaron continuar el Grupo Operativo de los Corredores aéreos de las Américas para coordinar el desarrollo e implementación del Marco de los Corredores aéreos de las Américas y del Plan de Acción de los Corredores aéreos de las Américas.</w:t>
            </w:r>
          </w:p>
        </w:tc>
        <w:tc>
          <w:tcPr>
            <w:tcW w:w="4483" w:type="dxa"/>
          </w:tcPr>
          <w:p w14:paraId="1CC6161E" w14:textId="7A79F2C6" w:rsidR="00324F16" w:rsidRPr="00D14867" w:rsidRDefault="009612B3"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La Resolución incluye diversas acciones recomendadas dirigidas a la captura ilegal y al uso no sostenible de aves.</w:t>
            </w:r>
          </w:p>
          <w:p w14:paraId="764B4B45" w14:textId="77777777" w:rsidR="00324F16" w:rsidRPr="00D14867" w:rsidRDefault="00324F16" w:rsidP="000F7476">
            <w:pPr>
              <w:jc w:val="both"/>
              <w:rPr>
                <w:rFonts w:ascii="Arial" w:hAnsi="Arial" w:cs="Arial"/>
                <w:color w:val="000000" w:themeColor="text1"/>
                <w:sz w:val="20"/>
                <w:szCs w:val="20"/>
                <w:lang w:val="es-ES"/>
              </w:rPr>
            </w:pPr>
          </w:p>
        </w:tc>
      </w:tr>
      <w:tr w:rsidR="00324F16" w:rsidRPr="000B28A1" w14:paraId="4974DAA5" w14:textId="77777777" w:rsidTr="00047EB1">
        <w:trPr>
          <w:trHeight w:val="300"/>
        </w:trPr>
        <w:tc>
          <w:tcPr>
            <w:tcW w:w="2227" w:type="dxa"/>
          </w:tcPr>
          <w:p w14:paraId="6CD47E75" w14:textId="77777777" w:rsidR="0045637C" w:rsidRPr="0045637C" w:rsidRDefault="0045637C" w:rsidP="0045637C">
            <w:pPr>
              <w:jc w:val="both"/>
              <w:rPr>
                <w:rFonts w:ascii="Arial" w:hAnsi="Arial" w:cs="Arial"/>
                <w:color w:val="000000" w:themeColor="text1"/>
                <w:sz w:val="20"/>
                <w:szCs w:val="20"/>
                <w:lang w:val="es-ES"/>
              </w:rPr>
            </w:pPr>
            <w:r w:rsidRPr="0045637C">
              <w:rPr>
                <w:rFonts w:ascii="Arial" w:hAnsi="Arial" w:cs="Arial"/>
                <w:color w:val="000000" w:themeColor="text1"/>
                <w:sz w:val="20"/>
                <w:szCs w:val="20"/>
                <w:lang w:val="es-ES"/>
              </w:rPr>
              <w:t>Plan de Acción Internacional de Especies</w:t>
            </w:r>
          </w:p>
          <w:p w14:paraId="3B3C869A" w14:textId="2F04347C" w:rsidR="00324F16" w:rsidRPr="0045637C" w:rsidRDefault="0045637C" w:rsidP="0045637C">
            <w:pPr>
              <w:jc w:val="both"/>
              <w:rPr>
                <w:rFonts w:ascii="Arial" w:hAnsi="Arial" w:cs="Arial"/>
                <w:color w:val="000000" w:themeColor="text1"/>
                <w:sz w:val="20"/>
                <w:szCs w:val="20"/>
                <w:lang w:val="es-ES"/>
              </w:rPr>
            </w:pPr>
            <w:r w:rsidRPr="0045637C">
              <w:rPr>
                <w:rFonts w:ascii="Arial" w:hAnsi="Arial" w:cs="Arial"/>
                <w:color w:val="000000" w:themeColor="text1"/>
                <w:sz w:val="20"/>
                <w:szCs w:val="20"/>
                <w:lang w:val="es-ES"/>
              </w:rPr>
              <w:t>Individuales para la conservación de la tórtola europea</w:t>
            </w:r>
            <w:r w:rsidR="00324F16" w:rsidRPr="0045637C">
              <w:rPr>
                <w:rFonts w:ascii="Arial" w:hAnsi="Arial" w:cs="Arial"/>
                <w:color w:val="000000" w:themeColor="text1"/>
                <w:sz w:val="20"/>
                <w:szCs w:val="20"/>
                <w:lang w:val="es-ES"/>
              </w:rPr>
              <w:t xml:space="preserve"> </w:t>
            </w:r>
            <w:r w:rsidR="002A52D5" w:rsidRPr="008C072B">
              <w:rPr>
                <w:rFonts w:ascii="Arial" w:hAnsi="Arial" w:cs="Arial"/>
                <w:color w:val="000000" w:themeColor="text1"/>
                <w:sz w:val="20"/>
                <w:szCs w:val="20"/>
                <w:lang w:val="es-ES"/>
              </w:rPr>
              <w:t>(</w:t>
            </w:r>
            <w:proofErr w:type="spellStart"/>
            <w:r w:rsidR="00324F16" w:rsidRPr="008C072B">
              <w:rPr>
                <w:rFonts w:ascii="Arial" w:hAnsi="Arial" w:cs="Arial"/>
                <w:i/>
                <w:iCs/>
                <w:color w:val="000000" w:themeColor="text1"/>
                <w:sz w:val="20"/>
                <w:szCs w:val="20"/>
                <w:lang w:val="es-ES"/>
              </w:rPr>
              <w:t>Streptopelia</w:t>
            </w:r>
            <w:proofErr w:type="spellEnd"/>
            <w:r w:rsidR="00324F16" w:rsidRPr="008C072B">
              <w:rPr>
                <w:rFonts w:ascii="Arial" w:hAnsi="Arial" w:cs="Arial"/>
                <w:i/>
                <w:iCs/>
                <w:color w:val="000000" w:themeColor="text1"/>
                <w:sz w:val="20"/>
                <w:szCs w:val="20"/>
                <w:lang w:val="es-ES"/>
              </w:rPr>
              <w:t xml:space="preserve"> </w:t>
            </w:r>
            <w:proofErr w:type="spellStart"/>
            <w:r w:rsidR="00324F16" w:rsidRPr="008C072B">
              <w:rPr>
                <w:rFonts w:ascii="Arial" w:hAnsi="Arial" w:cs="Arial"/>
                <w:i/>
                <w:iCs/>
                <w:color w:val="000000" w:themeColor="text1"/>
                <w:sz w:val="20"/>
                <w:szCs w:val="20"/>
                <w:lang w:val="es-ES"/>
              </w:rPr>
              <w:t>turtur</w:t>
            </w:r>
            <w:proofErr w:type="spellEnd"/>
            <w:r w:rsidR="005747AC" w:rsidRPr="008C072B">
              <w:rPr>
                <w:rFonts w:ascii="Arial" w:hAnsi="Arial" w:cs="Arial"/>
                <w:color w:val="000000" w:themeColor="text1"/>
                <w:sz w:val="20"/>
                <w:szCs w:val="20"/>
                <w:lang w:val="es-ES"/>
              </w:rPr>
              <w:t>)</w:t>
            </w:r>
            <w:r w:rsidR="00324F16" w:rsidRPr="0045637C">
              <w:rPr>
                <w:rFonts w:ascii="Arial" w:hAnsi="Arial" w:cs="Arial"/>
                <w:color w:val="000000" w:themeColor="text1"/>
                <w:sz w:val="20"/>
                <w:szCs w:val="20"/>
                <w:lang w:val="es-ES"/>
              </w:rPr>
              <w:t xml:space="preserve"> 2018</w:t>
            </w:r>
            <w:r w:rsidR="005747AC" w:rsidRPr="0045637C">
              <w:rPr>
                <w:rFonts w:ascii="Arial" w:hAnsi="Arial" w:cs="Arial"/>
                <w:color w:val="000000" w:themeColor="text1"/>
                <w:sz w:val="20"/>
                <w:szCs w:val="20"/>
                <w:lang w:val="es-ES"/>
              </w:rPr>
              <w:t>-</w:t>
            </w:r>
            <w:r w:rsidR="00324F16" w:rsidRPr="0045637C">
              <w:rPr>
                <w:rFonts w:ascii="Arial" w:hAnsi="Arial" w:cs="Arial"/>
                <w:color w:val="000000" w:themeColor="text1"/>
                <w:sz w:val="20"/>
                <w:szCs w:val="20"/>
                <w:lang w:val="es-ES"/>
              </w:rPr>
              <w:t>2028</w:t>
            </w:r>
          </w:p>
        </w:tc>
        <w:tc>
          <w:tcPr>
            <w:tcW w:w="1251" w:type="dxa"/>
          </w:tcPr>
          <w:p w14:paraId="1C0490B3" w14:textId="28B85F0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May</w:t>
            </w:r>
            <w:r w:rsidR="00265466">
              <w:rPr>
                <w:rFonts w:ascii="Arial" w:hAnsi="Arial" w:cs="Arial"/>
                <w:color w:val="000000" w:themeColor="text1"/>
                <w:sz w:val="20"/>
                <w:szCs w:val="20"/>
                <w:lang w:val="es-ES"/>
              </w:rPr>
              <w:t>o</w:t>
            </w:r>
            <w:r w:rsidRPr="00D14867">
              <w:rPr>
                <w:rFonts w:ascii="Arial" w:hAnsi="Arial" w:cs="Arial"/>
                <w:color w:val="000000" w:themeColor="text1"/>
                <w:sz w:val="20"/>
                <w:szCs w:val="20"/>
                <w:lang w:val="es-ES"/>
              </w:rPr>
              <w:t xml:space="preserve"> 2018</w:t>
            </w:r>
          </w:p>
        </w:tc>
        <w:tc>
          <w:tcPr>
            <w:tcW w:w="1365" w:type="dxa"/>
          </w:tcPr>
          <w:p w14:paraId="762FD2D4"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3</w:t>
            </w:r>
          </w:p>
        </w:tc>
        <w:tc>
          <w:tcPr>
            <w:tcW w:w="1757" w:type="dxa"/>
          </w:tcPr>
          <w:p w14:paraId="23B80AE0" w14:textId="237182B9"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12.12 (Rev.COP14)</w:t>
            </w:r>
          </w:p>
          <w:p w14:paraId="6685F097"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3B6BBA0E"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Conferencia reconoció la adopción del Plan de Acción para la tórtola europea y exhortó a las Partes a implementar las disposiciones pertinentes del documento.</w:t>
            </w:r>
          </w:p>
        </w:tc>
        <w:tc>
          <w:tcPr>
            <w:tcW w:w="4483" w:type="dxa"/>
          </w:tcPr>
          <w:p w14:paraId="2ECD85D3" w14:textId="6355507D"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Plan de Acción de Especies Únicas Internacional</w:t>
            </w:r>
            <w:r w:rsidRPr="00D14867">
              <w:rPr>
                <w:rFonts w:ascii="Arial" w:eastAsia="Aptos Narrow" w:hAnsi="Arial" w:cs="Arial"/>
                <w:color w:val="000000" w:themeColor="text1"/>
                <w:sz w:val="20"/>
                <w:szCs w:val="20"/>
                <w:lang w:val="es-ES"/>
              </w:rPr>
              <w:t xml:space="preserve"> incluye una serie de medidas específicas dirigidas a la matanza ilegal de estas aves y recomendaciones para su aprovechamiento de forma sostenible. </w:t>
            </w:r>
          </w:p>
          <w:p w14:paraId="1D93C838" w14:textId="77777777" w:rsidR="00324F16" w:rsidRPr="00D14867" w:rsidRDefault="00324F16" w:rsidP="000F7476">
            <w:pPr>
              <w:jc w:val="both"/>
              <w:rPr>
                <w:rFonts w:ascii="Arial" w:hAnsi="Arial" w:cs="Arial"/>
                <w:color w:val="000000" w:themeColor="text1"/>
                <w:sz w:val="20"/>
                <w:szCs w:val="20"/>
                <w:lang w:val="es-ES"/>
              </w:rPr>
            </w:pPr>
          </w:p>
        </w:tc>
      </w:tr>
      <w:tr w:rsidR="00324F16" w:rsidRPr="000B28A1" w14:paraId="523BF31E" w14:textId="77777777" w:rsidTr="00047EB1">
        <w:trPr>
          <w:trHeight w:val="300"/>
        </w:trPr>
        <w:tc>
          <w:tcPr>
            <w:tcW w:w="2227" w:type="dxa"/>
          </w:tcPr>
          <w:p w14:paraId="22F4BEAA" w14:textId="553D49E0" w:rsidR="00324F16" w:rsidRPr="00D14867" w:rsidRDefault="009F2929" w:rsidP="000F7476">
            <w:pPr>
              <w:jc w:val="both"/>
              <w:rPr>
                <w:rFonts w:ascii="Arial" w:hAnsi="Arial" w:cs="Arial"/>
                <w:color w:val="000000" w:themeColor="text1"/>
                <w:sz w:val="20"/>
                <w:szCs w:val="20"/>
                <w:lang w:val="es-ES"/>
              </w:rPr>
            </w:pPr>
            <w:r w:rsidRPr="009F2929">
              <w:rPr>
                <w:rFonts w:ascii="Arial" w:hAnsi="Arial" w:cs="Arial"/>
                <w:color w:val="000000" w:themeColor="text1"/>
                <w:sz w:val="20"/>
                <w:szCs w:val="20"/>
                <w:lang w:val="es-ES"/>
              </w:rPr>
              <w:t>Carne de animales salvajes acuáticos</w:t>
            </w:r>
          </w:p>
        </w:tc>
        <w:tc>
          <w:tcPr>
            <w:tcW w:w="1251" w:type="dxa"/>
          </w:tcPr>
          <w:p w14:paraId="2243479E" w14:textId="1D93717B"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Oct</w:t>
            </w:r>
            <w:r w:rsidR="00265466">
              <w:rPr>
                <w:rFonts w:ascii="Arial" w:hAnsi="Arial" w:cs="Arial"/>
                <w:color w:val="000000" w:themeColor="text1"/>
                <w:sz w:val="20"/>
                <w:szCs w:val="20"/>
                <w:lang w:val="es-ES"/>
              </w:rPr>
              <w:t xml:space="preserve">ubre </w:t>
            </w:r>
            <w:r w:rsidRPr="00D14867">
              <w:rPr>
                <w:rFonts w:ascii="Arial" w:hAnsi="Arial" w:cs="Arial"/>
                <w:color w:val="000000" w:themeColor="text1"/>
                <w:sz w:val="20"/>
                <w:szCs w:val="20"/>
                <w:lang w:val="es-ES"/>
              </w:rPr>
              <w:t>2017</w:t>
            </w:r>
          </w:p>
        </w:tc>
        <w:tc>
          <w:tcPr>
            <w:tcW w:w="1365" w:type="dxa"/>
          </w:tcPr>
          <w:p w14:paraId="0A1F334C"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1-4</w:t>
            </w:r>
          </w:p>
        </w:tc>
        <w:tc>
          <w:tcPr>
            <w:tcW w:w="1757" w:type="dxa"/>
          </w:tcPr>
          <w:p w14:paraId="69FF953E" w14:textId="1B589252"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12.15</w:t>
            </w:r>
          </w:p>
          <w:p w14:paraId="0D0D52EE"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53331B0C" w14:textId="5CB90D4D"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La Resolución otorga un mandato para </w:t>
            </w:r>
            <w:r w:rsidR="00930704" w:rsidRPr="00D14867">
              <w:rPr>
                <w:rFonts w:cs="Arial"/>
                <w:color w:val="000000" w:themeColor="text1"/>
                <w:sz w:val="20"/>
                <w:szCs w:val="20"/>
                <w:lang w:val="es-ES"/>
              </w:rPr>
              <w:t>determinar</w:t>
            </w:r>
            <w:r w:rsidRPr="00D14867">
              <w:rPr>
                <w:rFonts w:ascii="Arial" w:hAnsi="Arial" w:cs="Arial"/>
                <w:color w:val="000000" w:themeColor="text1"/>
                <w:sz w:val="20"/>
                <w:szCs w:val="20"/>
                <w:lang w:val="es-ES"/>
              </w:rPr>
              <w:t xml:space="preserve"> por qué se captura y consume carne silvestre acuática, documentar los sistemas tradicionales y tabúes que pueden contribuir a la gobernanza y a la conservación informales, e identificar lagunas de financiación y necesidades técnicas en los países donde el uso de carne s</w:t>
            </w:r>
            <w:r w:rsidR="00F447BA" w:rsidRPr="00D14867">
              <w:rPr>
                <w:rFonts w:ascii="Arial" w:hAnsi="Arial" w:cs="Arial"/>
                <w:color w:val="000000" w:themeColor="text1"/>
                <w:sz w:val="20"/>
                <w:szCs w:val="20"/>
                <w:lang w:val="es-ES"/>
              </w:rPr>
              <w:t>ilvestre acuática es prominente.</w:t>
            </w:r>
          </w:p>
        </w:tc>
        <w:tc>
          <w:tcPr>
            <w:tcW w:w="4483" w:type="dxa"/>
          </w:tcPr>
          <w:p w14:paraId="6AA18A1A" w14:textId="79AEB1D1"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Recomienda que las Partes, los Estados del área de distribución que no son Parte y otras partes interesadas, incluidas ONG, cooperen, según proceda, para: a) aumentar la colaboración e intercambio de información entre las Partes de la CMS para comprender y vigilar mejor las capturas de carne silvestre acuática; b) aumentar el conocimiento científico y la comprensión de los impactos del uso de especies incluidas en la Lista de Especies de la CMS como carne silvestre acuática para consumo de subsistencia sobre la supervivencia y regeneración de dichas especies, en el </w:t>
            </w:r>
            <w:r w:rsidRPr="00D14867">
              <w:rPr>
                <w:rFonts w:ascii="Arial" w:eastAsia="Aptos Narrow" w:hAnsi="Arial" w:cs="Arial"/>
                <w:color w:val="000000" w:themeColor="text1"/>
                <w:sz w:val="20"/>
                <w:szCs w:val="20"/>
                <w:lang w:val="es-ES"/>
              </w:rPr>
              <w:lastRenderedPageBreak/>
              <w:t>contexto del crecimiento de las poblaciones humanas y de las presiones sobre los recursos de vida silvestre y ecosistemas; c) proporcionar apoyo financiero, técnico y de capacidad adecuados para garantizar que la cosecha de especies incluidas en la CMS para carne silvestre acuática con fines de subsistencia sea legal y sostenible.</w:t>
            </w:r>
          </w:p>
        </w:tc>
      </w:tr>
      <w:tr w:rsidR="00324F16" w:rsidRPr="000B28A1" w14:paraId="7B8A8F29" w14:textId="77777777" w:rsidTr="00047EB1">
        <w:trPr>
          <w:trHeight w:val="300"/>
        </w:trPr>
        <w:tc>
          <w:tcPr>
            <w:tcW w:w="2227" w:type="dxa"/>
          </w:tcPr>
          <w:p w14:paraId="60EAA069" w14:textId="5CD847CC" w:rsidR="00324F16" w:rsidRPr="009F160C" w:rsidRDefault="009F160C" w:rsidP="000F7476">
            <w:pPr>
              <w:jc w:val="both"/>
              <w:rPr>
                <w:rFonts w:ascii="Arial" w:hAnsi="Arial" w:cs="Arial"/>
                <w:color w:val="000000" w:themeColor="text1"/>
                <w:sz w:val="20"/>
                <w:szCs w:val="20"/>
                <w:lang w:val="es-ES"/>
              </w:rPr>
            </w:pPr>
            <w:r w:rsidRPr="009F160C">
              <w:rPr>
                <w:rFonts w:ascii="Arial" w:hAnsi="Arial" w:cs="Arial"/>
                <w:color w:val="000000" w:themeColor="text1"/>
                <w:sz w:val="20"/>
                <w:szCs w:val="20"/>
                <w:lang w:val="es-ES"/>
              </w:rPr>
              <w:lastRenderedPageBreak/>
              <w:t>Conservación y gestión de las ballenas y sus hábitats en la región del Atlántico Sur</w:t>
            </w:r>
          </w:p>
        </w:tc>
        <w:tc>
          <w:tcPr>
            <w:tcW w:w="1251" w:type="dxa"/>
          </w:tcPr>
          <w:p w14:paraId="2418C62C" w14:textId="4C781995"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Oct</w:t>
            </w:r>
            <w:r w:rsidR="00265466">
              <w:rPr>
                <w:rFonts w:ascii="Arial" w:hAnsi="Arial" w:cs="Arial"/>
                <w:color w:val="000000" w:themeColor="text1"/>
                <w:sz w:val="20"/>
                <w:szCs w:val="20"/>
                <w:lang w:val="es-ES"/>
              </w:rPr>
              <w:t>ubre</w:t>
            </w:r>
            <w:r w:rsidRPr="00D14867">
              <w:rPr>
                <w:rFonts w:ascii="Arial" w:hAnsi="Arial" w:cs="Arial"/>
                <w:color w:val="000000" w:themeColor="text1"/>
                <w:sz w:val="20"/>
                <w:szCs w:val="20"/>
                <w:lang w:val="es-ES"/>
              </w:rPr>
              <w:t xml:space="preserve"> 2017</w:t>
            </w:r>
          </w:p>
        </w:tc>
        <w:tc>
          <w:tcPr>
            <w:tcW w:w="1365" w:type="dxa"/>
          </w:tcPr>
          <w:p w14:paraId="65773A48"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1, 4</w:t>
            </w:r>
          </w:p>
        </w:tc>
        <w:tc>
          <w:tcPr>
            <w:tcW w:w="1757" w:type="dxa"/>
          </w:tcPr>
          <w:p w14:paraId="2A03D41E" w14:textId="76D0820C"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12.17</w:t>
            </w:r>
          </w:p>
          <w:p w14:paraId="6FED5551"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7EEEFD22" w14:textId="67F88631"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Conferencia de las Partes adoptó el Plan de Acción para la Protección y Conservación de las Ballenas del Atlántico Sur e hizo un llamamiento a las Partes para fortalecer la capacidad nacional y local en la conservación de cetáceos.</w:t>
            </w:r>
          </w:p>
        </w:tc>
        <w:tc>
          <w:tcPr>
            <w:tcW w:w="4483" w:type="dxa"/>
          </w:tcPr>
          <w:p w14:paraId="3171F32B" w14:textId="0E0DB216"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 xml:space="preserve">Plan de </w:t>
            </w:r>
            <w:r w:rsidR="00010C95" w:rsidRPr="00D14867">
              <w:rPr>
                <w:rFonts w:eastAsia="Aptos Narrow" w:cs="Arial"/>
                <w:color w:val="000000" w:themeColor="text1"/>
                <w:sz w:val="20"/>
                <w:szCs w:val="20"/>
                <w:lang w:val="es-ES"/>
              </w:rPr>
              <w:t xml:space="preserve">Acción </w:t>
            </w:r>
            <w:r w:rsidR="00010C95" w:rsidRPr="00D14867">
              <w:rPr>
                <w:rFonts w:ascii="Arial" w:eastAsia="Aptos Narrow" w:hAnsi="Arial" w:cs="Arial"/>
                <w:color w:val="000000" w:themeColor="text1"/>
                <w:sz w:val="20"/>
                <w:szCs w:val="20"/>
                <w:lang w:val="es-ES"/>
              </w:rPr>
              <w:t>incluye</w:t>
            </w:r>
            <w:r w:rsidRPr="00D14867">
              <w:rPr>
                <w:rFonts w:ascii="Arial" w:eastAsia="Aptos Narrow" w:hAnsi="Arial" w:cs="Arial"/>
                <w:color w:val="000000" w:themeColor="text1"/>
                <w:sz w:val="20"/>
                <w:szCs w:val="20"/>
                <w:lang w:val="es-ES"/>
              </w:rPr>
              <w:t xml:space="preserve"> una tabla de recomendaciones para mejorar su estado de conservación. Entre estas figuran medidas como el establecimiento de una zona de no captura para las poblaciones de todas las ballenas, así como acciones dirigidas a choque de buques.</w:t>
            </w:r>
          </w:p>
        </w:tc>
      </w:tr>
      <w:tr w:rsidR="00324F16" w:rsidRPr="000B28A1" w14:paraId="0788C374" w14:textId="77777777" w:rsidTr="00047EB1">
        <w:trPr>
          <w:trHeight w:val="300"/>
        </w:trPr>
        <w:tc>
          <w:tcPr>
            <w:tcW w:w="2227" w:type="dxa"/>
          </w:tcPr>
          <w:p w14:paraId="0DA3103C" w14:textId="1CB93B5E" w:rsidR="00324F16" w:rsidRPr="006E71AA" w:rsidRDefault="006E71AA" w:rsidP="000F7476">
            <w:pPr>
              <w:jc w:val="both"/>
              <w:rPr>
                <w:rFonts w:ascii="Arial" w:hAnsi="Arial" w:cs="Arial"/>
                <w:color w:val="000000" w:themeColor="text1"/>
                <w:sz w:val="20"/>
                <w:szCs w:val="20"/>
                <w:lang w:val="es-ES"/>
              </w:rPr>
            </w:pPr>
            <w:r w:rsidRPr="006E71AA">
              <w:rPr>
                <w:rFonts w:ascii="Arial" w:hAnsi="Arial" w:cs="Arial"/>
                <w:color w:val="000000" w:themeColor="text1"/>
                <w:sz w:val="20"/>
                <w:szCs w:val="20"/>
                <w:lang w:val="es-ES"/>
              </w:rPr>
              <w:t>Conservación y gestión de las ballenas y sus hábitats en la región del Atlántico Sur</w:t>
            </w:r>
          </w:p>
        </w:tc>
        <w:tc>
          <w:tcPr>
            <w:tcW w:w="1251" w:type="dxa"/>
          </w:tcPr>
          <w:p w14:paraId="43B27655" w14:textId="091C1186"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30727EFC"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w:t>
            </w:r>
          </w:p>
        </w:tc>
        <w:tc>
          <w:tcPr>
            <w:tcW w:w="1757" w:type="dxa"/>
          </w:tcPr>
          <w:p w14:paraId="337E56CD" w14:textId="597D73DB"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12.19 (Rev.COP14)</w:t>
            </w:r>
          </w:p>
          <w:p w14:paraId="10D4B45E"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4B182EF9" w14:textId="30CBACA9"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COP14 de la CMS, se respaldó el Plan de Acción para el Elefante Africano (2023)</w:t>
            </w:r>
            <w:r w:rsidRPr="00D14867">
              <w:rPr>
                <w:rFonts w:cs="Arial"/>
                <w:color w:val="000000" w:themeColor="text1"/>
                <w:sz w:val="20"/>
                <w:szCs w:val="20"/>
                <w:lang w:val="es-ES"/>
              </w:rPr>
              <w:t xml:space="preserve"> </w:t>
            </w:r>
            <w:r w:rsidRPr="00D14867">
              <w:rPr>
                <w:rFonts w:ascii="Arial" w:hAnsi="Arial" w:cs="Arial"/>
                <w:color w:val="000000" w:themeColor="text1"/>
                <w:sz w:val="20"/>
                <w:szCs w:val="20"/>
                <w:lang w:val="es-ES"/>
              </w:rPr>
              <w:t>y se instó a los Estados del área de distribución del elefante africano a hacer pleno uso de las oportunidades de financiación que ofrece el Fondo para el Elefante Africano para implementar el plan de forma eficaz.</w:t>
            </w:r>
          </w:p>
        </w:tc>
        <w:tc>
          <w:tcPr>
            <w:tcW w:w="4483" w:type="dxa"/>
          </w:tcPr>
          <w:p w14:paraId="79CEE277" w14:textId="3D869648" w:rsidR="00324F16" w:rsidRPr="00D14867" w:rsidRDefault="00010C95"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Plan</w:t>
            </w:r>
            <w:r w:rsidR="00324F16" w:rsidRPr="00D14867">
              <w:rPr>
                <w:rFonts w:eastAsia="Aptos Narrow" w:cs="Arial"/>
                <w:color w:val="000000" w:themeColor="text1"/>
                <w:sz w:val="20"/>
                <w:szCs w:val="20"/>
                <w:lang w:val="es-ES"/>
              </w:rPr>
              <w:t xml:space="preserve"> de Acción</w:t>
            </w:r>
            <w:r w:rsidR="00324F16" w:rsidRPr="00D14867">
              <w:rPr>
                <w:rFonts w:ascii="Arial" w:eastAsia="Aptos Narrow" w:hAnsi="Arial" w:cs="Arial"/>
                <w:color w:val="000000" w:themeColor="text1"/>
                <w:sz w:val="20"/>
                <w:szCs w:val="20"/>
                <w:lang w:val="es-ES"/>
              </w:rPr>
              <w:t xml:space="preserve"> incluye varias recomendaciones útiles que abordan la captura ilegal. Un enfoque específico del Plan de Acción son las medidas dirigidas a la caza furtiva. </w:t>
            </w:r>
          </w:p>
          <w:p w14:paraId="10D2F189" w14:textId="77777777" w:rsidR="00324F16" w:rsidRPr="00D14867" w:rsidRDefault="00324F16" w:rsidP="000F7476">
            <w:pPr>
              <w:jc w:val="both"/>
              <w:rPr>
                <w:rFonts w:ascii="Arial" w:hAnsi="Arial" w:cs="Arial"/>
                <w:color w:val="000000" w:themeColor="text1"/>
                <w:sz w:val="20"/>
                <w:szCs w:val="20"/>
                <w:lang w:val="es-ES"/>
              </w:rPr>
            </w:pPr>
          </w:p>
        </w:tc>
      </w:tr>
      <w:tr w:rsidR="00324F16" w:rsidRPr="00D14867" w14:paraId="160F2BD9" w14:textId="77777777" w:rsidTr="00047EB1">
        <w:trPr>
          <w:trHeight w:val="2390"/>
        </w:trPr>
        <w:tc>
          <w:tcPr>
            <w:tcW w:w="2227" w:type="dxa"/>
          </w:tcPr>
          <w:p w14:paraId="24BEF2D6" w14:textId="17D1E6FA" w:rsidR="00324F16" w:rsidRPr="00D14867" w:rsidRDefault="00AE61EC" w:rsidP="000F7476">
            <w:pPr>
              <w:jc w:val="both"/>
              <w:rPr>
                <w:rFonts w:ascii="Arial" w:hAnsi="Arial" w:cs="Arial"/>
                <w:color w:val="000000" w:themeColor="text1"/>
                <w:sz w:val="20"/>
                <w:szCs w:val="20"/>
                <w:lang w:val="es-ES"/>
              </w:rPr>
            </w:pPr>
            <w:r w:rsidRPr="00AE61EC">
              <w:rPr>
                <w:rFonts w:ascii="Arial" w:hAnsi="Arial" w:cs="Arial"/>
                <w:color w:val="000000" w:themeColor="text1"/>
                <w:sz w:val="20"/>
                <w:szCs w:val="20"/>
                <w:lang w:val="es-ES"/>
              </w:rPr>
              <w:t>Captura incidental</w:t>
            </w:r>
          </w:p>
        </w:tc>
        <w:tc>
          <w:tcPr>
            <w:tcW w:w="1251" w:type="dxa"/>
          </w:tcPr>
          <w:p w14:paraId="4C76D056" w14:textId="78EF8454"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Oct</w:t>
            </w:r>
            <w:r w:rsidR="00265466">
              <w:rPr>
                <w:rFonts w:ascii="Arial" w:hAnsi="Arial" w:cs="Arial"/>
                <w:color w:val="000000" w:themeColor="text1"/>
                <w:sz w:val="20"/>
                <w:szCs w:val="20"/>
                <w:lang w:val="es-ES"/>
              </w:rPr>
              <w:t>ubre</w:t>
            </w:r>
            <w:r w:rsidR="001566AE">
              <w:rPr>
                <w:rFonts w:ascii="Arial" w:hAnsi="Arial" w:cs="Arial"/>
                <w:color w:val="000000" w:themeColor="text1"/>
                <w:sz w:val="20"/>
                <w:szCs w:val="20"/>
                <w:lang w:val="es-ES"/>
              </w:rPr>
              <w:t xml:space="preserve"> </w:t>
            </w:r>
            <w:r w:rsidRPr="00D14867">
              <w:rPr>
                <w:rFonts w:ascii="Arial" w:hAnsi="Arial" w:cs="Arial"/>
                <w:color w:val="000000" w:themeColor="text1"/>
                <w:sz w:val="20"/>
                <w:szCs w:val="20"/>
                <w:lang w:val="es-ES"/>
              </w:rPr>
              <w:t>2017</w:t>
            </w:r>
          </w:p>
        </w:tc>
        <w:tc>
          <w:tcPr>
            <w:tcW w:w="1365" w:type="dxa"/>
          </w:tcPr>
          <w:p w14:paraId="05234FDC"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1-24</w:t>
            </w:r>
          </w:p>
        </w:tc>
        <w:tc>
          <w:tcPr>
            <w:tcW w:w="1757" w:type="dxa"/>
          </w:tcPr>
          <w:p w14:paraId="36BB4B84" w14:textId="6FCC2C9D"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12.22</w:t>
            </w:r>
          </w:p>
          <w:p w14:paraId="4A4CE151"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7D8A3039" w14:textId="77777777" w:rsidR="00047EB1"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Conferencia reafirmó la obligación de todas las Partes de proteger las especies migratorias frente a la captura incidental, incluidas aves marinas, peces, tortugas marinas y mamíferos acuáticos. Además, solicitó a todas las Partes minimizar en la medida de lo posible la mortalidad incidental de especies migratorias»</w:t>
            </w:r>
          </w:p>
          <w:p w14:paraId="026CBC84" w14:textId="04098D9B"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4483" w:type="dxa"/>
          </w:tcPr>
          <w:p w14:paraId="6ED57194" w14:textId="72B1F628" w:rsidR="00324F16" w:rsidRPr="00D14867" w:rsidRDefault="00324F16" w:rsidP="000F7476">
            <w:pPr>
              <w:jc w:val="both"/>
              <w:rPr>
                <w:rFonts w:ascii="Arial" w:eastAsia="Aptos Narrow" w:hAnsi="Arial" w:cs="Arial"/>
                <w:color w:val="000000" w:themeColor="text1"/>
                <w:sz w:val="20"/>
                <w:szCs w:val="20"/>
                <w:lang w:val="es-ES"/>
              </w:rPr>
            </w:pPr>
            <w:r w:rsidRPr="00D14867">
              <w:rPr>
                <w:rFonts w:ascii="Arial" w:eastAsia="Aptos Narrow" w:hAnsi="Arial" w:cs="Arial"/>
                <w:color w:val="000000" w:themeColor="text1"/>
                <w:sz w:val="20"/>
                <w:szCs w:val="20"/>
                <w:lang w:val="es-ES"/>
              </w:rPr>
              <w:t>La Resolución llama a las Partes a aplicar los esquemas apropiados (incluidos, cuand</w:t>
            </w:r>
            <w:r w:rsidR="00F447BA" w:rsidRPr="00D14867">
              <w:rPr>
                <w:rFonts w:ascii="Arial" w:eastAsia="Aptos Narrow" w:hAnsi="Arial" w:cs="Arial"/>
                <w:color w:val="000000" w:themeColor="text1"/>
                <w:sz w:val="20"/>
                <w:szCs w:val="20"/>
                <w:lang w:val="es-ES"/>
              </w:rPr>
              <w:t xml:space="preserve">o proceda, observadores a bordo </w:t>
            </w:r>
            <w:r w:rsidRPr="00D14867">
              <w:rPr>
                <w:rFonts w:ascii="Arial" w:eastAsia="Aptos Narrow" w:hAnsi="Arial" w:cs="Arial"/>
                <w:color w:val="000000" w:themeColor="text1"/>
                <w:sz w:val="20"/>
                <w:szCs w:val="20"/>
                <w:lang w:val="es-ES"/>
              </w:rPr>
              <w:t>o sistemas de supervisión electrónica)</w:t>
            </w:r>
            <w:r w:rsidR="00F447BA" w:rsidRPr="00D14867">
              <w:rPr>
                <w:rFonts w:ascii="Arial" w:eastAsia="Aptos Narrow" w:hAnsi="Arial" w:cs="Arial"/>
                <w:color w:val="000000" w:themeColor="text1"/>
                <w:sz w:val="20"/>
                <w:szCs w:val="20"/>
                <w:lang w:val="es-ES"/>
              </w:rPr>
              <w:t xml:space="preserve"> para la pesca en aguas bajo su </w:t>
            </w:r>
            <w:r w:rsidRPr="00D14867">
              <w:rPr>
                <w:rFonts w:ascii="Arial" w:eastAsia="Aptos Narrow" w:hAnsi="Arial" w:cs="Arial"/>
                <w:color w:val="000000" w:themeColor="text1"/>
                <w:sz w:val="20"/>
                <w:szCs w:val="20"/>
                <w:lang w:val="es-ES"/>
              </w:rPr>
              <w:t>jurisdicción, o realizada por buques</w:t>
            </w:r>
            <w:r w:rsidR="00F447BA" w:rsidRPr="00D14867">
              <w:rPr>
                <w:rFonts w:ascii="Arial" w:eastAsia="Aptos Narrow" w:hAnsi="Arial" w:cs="Arial"/>
                <w:color w:val="000000" w:themeColor="text1"/>
                <w:sz w:val="20"/>
                <w:szCs w:val="20"/>
                <w:lang w:val="es-ES"/>
              </w:rPr>
              <w:t xml:space="preserve"> con bandera de su jurisdicción </w:t>
            </w:r>
            <w:r w:rsidRPr="00D14867">
              <w:rPr>
                <w:rFonts w:ascii="Arial" w:eastAsia="Aptos Narrow" w:hAnsi="Arial" w:cs="Arial"/>
                <w:color w:val="000000" w:themeColor="text1"/>
                <w:sz w:val="20"/>
                <w:szCs w:val="20"/>
                <w:lang w:val="es-ES"/>
              </w:rPr>
              <w:t>o control, con el fin de determinar el impacto de la captura incidental en</w:t>
            </w:r>
          </w:p>
          <w:p w14:paraId="0D732997"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especies migratorias.</w:t>
            </w:r>
          </w:p>
        </w:tc>
      </w:tr>
      <w:tr w:rsidR="00324F16" w:rsidRPr="000B28A1" w14:paraId="3E38F746" w14:textId="77777777" w:rsidTr="00047EB1">
        <w:trPr>
          <w:trHeight w:val="300"/>
        </w:trPr>
        <w:tc>
          <w:tcPr>
            <w:tcW w:w="2227" w:type="dxa"/>
          </w:tcPr>
          <w:p w14:paraId="5F11DAD4" w14:textId="7C85E1C9" w:rsidR="00324F16" w:rsidRPr="00F11824" w:rsidRDefault="00F11824" w:rsidP="000F7476">
            <w:pPr>
              <w:jc w:val="both"/>
              <w:rPr>
                <w:rFonts w:ascii="Arial" w:hAnsi="Arial" w:cs="Arial"/>
                <w:color w:val="000000" w:themeColor="text1"/>
                <w:sz w:val="20"/>
                <w:szCs w:val="20"/>
                <w:lang w:val="es-ES"/>
              </w:rPr>
            </w:pPr>
            <w:r w:rsidRPr="00F11824">
              <w:rPr>
                <w:rFonts w:ascii="Arial" w:hAnsi="Arial" w:cs="Arial"/>
                <w:color w:val="000000" w:themeColor="text1"/>
                <w:sz w:val="20"/>
                <w:szCs w:val="20"/>
                <w:lang w:val="es-ES"/>
              </w:rPr>
              <w:lastRenderedPageBreak/>
              <w:t>Especies de Condrictios (Tiburones, Mantas, Rayas y Quimeras)</w:t>
            </w:r>
          </w:p>
        </w:tc>
        <w:tc>
          <w:tcPr>
            <w:tcW w:w="1251" w:type="dxa"/>
          </w:tcPr>
          <w:p w14:paraId="4B04DD4B" w14:textId="64C4BCAA"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sidR="001566AE">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2020</w:t>
            </w:r>
          </w:p>
        </w:tc>
        <w:tc>
          <w:tcPr>
            <w:tcW w:w="1365" w:type="dxa"/>
          </w:tcPr>
          <w:p w14:paraId="14AA5DC4"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1-6, 9, 12</w:t>
            </w:r>
          </w:p>
        </w:tc>
        <w:tc>
          <w:tcPr>
            <w:tcW w:w="1757" w:type="dxa"/>
          </w:tcPr>
          <w:p w14:paraId="66DBE1AC" w14:textId="388C0B39"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13.3</w:t>
            </w:r>
          </w:p>
          <w:p w14:paraId="1C6D698A"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2C7695BF" w14:textId="159DC271"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Se solicitó a las Partes reforzar las medidas contra la pesca ilegal y se instó a eliminar el cercenado de aletas entre otras medidas para favorecer la conservación de especies de condrictios.</w:t>
            </w:r>
          </w:p>
        </w:tc>
        <w:tc>
          <w:tcPr>
            <w:tcW w:w="4483" w:type="dxa"/>
          </w:tcPr>
          <w:p w14:paraId="5C5B8638" w14:textId="617FA35B"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Se pidió a las OROP de las Partes y a otros órganos pertinentes que minimicen el impacto de la pesca en los corredores de migración y otros hábitats considerados clave para la recuperación y sostenibilidad de poblaciones de especies de condrictios.</w:t>
            </w:r>
          </w:p>
        </w:tc>
      </w:tr>
      <w:tr w:rsidR="00324F16" w:rsidRPr="000B28A1" w14:paraId="577CC5FC" w14:textId="77777777" w:rsidTr="00047EB1">
        <w:trPr>
          <w:trHeight w:val="300"/>
        </w:trPr>
        <w:tc>
          <w:tcPr>
            <w:tcW w:w="2227" w:type="dxa"/>
          </w:tcPr>
          <w:p w14:paraId="2A73059C" w14:textId="1B042B00" w:rsidR="00324F16" w:rsidRPr="00D14867" w:rsidRDefault="00F11824" w:rsidP="000F7476">
            <w:pPr>
              <w:jc w:val="both"/>
              <w:rPr>
                <w:rFonts w:ascii="Arial" w:hAnsi="Arial" w:cs="Arial"/>
                <w:color w:val="000000" w:themeColor="text1"/>
                <w:sz w:val="20"/>
                <w:szCs w:val="20"/>
                <w:lang w:val="es-ES"/>
              </w:rPr>
            </w:pPr>
            <w:r w:rsidRPr="00F11824">
              <w:rPr>
                <w:rFonts w:ascii="Arial" w:hAnsi="Arial" w:cs="Arial"/>
                <w:color w:val="000000" w:themeColor="text1"/>
                <w:sz w:val="20"/>
                <w:szCs w:val="20"/>
                <w:lang w:val="es-ES"/>
              </w:rPr>
              <w:t>Iniciativa conjunta CITES - CMS para los carnívoros africanos</w:t>
            </w:r>
          </w:p>
        </w:tc>
        <w:tc>
          <w:tcPr>
            <w:tcW w:w="1251" w:type="dxa"/>
          </w:tcPr>
          <w:p w14:paraId="19AAE899" w14:textId="48EA3FAC" w:rsidR="00324F16" w:rsidRPr="00D14867" w:rsidRDefault="001566AE"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00324F16" w:rsidRPr="00D14867">
              <w:rPr>
                <w:rFonts w:ascii="Arial" w:hAnsi="Arial" w:cs="Arial"/>
                <w:color w:val="000000" w:themeColor="text1"/>
                <w:sz w:val="20"/>
                <w:szCs w:val="20"/>
                <w:lang w:val="es-ES"/>
              </w:rPr>
              <w:t xml:space="preserve"> 2020</w:t>
            </w:r>
          </w:p>
        </w:tc>
        <w:tc>
          <w:tcPr>
            <w:tcW w:w="1365" w:type="dxa"/>
          </w:tcPr>
          <w:p w14:paraId="4CA9EE87"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4</w:t>
            </w:r>
          </w:p>
        </w:tc>
        <w:tc>
          <w:tcPr>
            <w:tcW w:w="1757" w:type="dxa"/>
          </w:tcPr>
          <w:p w14:paraId="2E308CAF" w14:textId="7C5F4ADB"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00FC64C4" w:rsidRPr="00D14867">
              <w:rPr>
                <w:rFonts w:ascii="Arial" w:eastAsia="Aptos Narrow" w:hAnsi="Arial" w:cs="Arial"/>
                <w:color w:val="000000" w:themeColor="text1"/>
                <w:sz w:val="20"/>
                <w:szCs w:val="20"/>
                <w:lang w:val="es-ES"/>
              </w:rPr>
              <w:t xml:space="preserve"> </w:t>
            </w:r>
            <w:r w:rsidRPr="00D14867">
              <w:rPr>
                <w:rFonts w:ascii="Arial" w:eastAsia="Aptos Narrow" w:hAnsi="Arial" w:cs="Arial"/>
                <w:color w:val="000000" w:themeColor="text1"/>
                <w:sz w:val="20"/>
                <w:szCs w:val="20"/>
                <w:lang w:val="es-ES"/>
              </w:rPr>
              <w:t>13.4</w:t>
            </w:r>
          </w:p>
          <w:p w14:paraId="1791CEAC"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4FB25FB2" w14:textId="3EDE81E1"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Al reconocer la Iniciativa Conjunta CITES-CMS sobre los Carnívoros Africanos como un marco para mejorar la colaboración en la protección de carnívoros africanos, la COP dio un paso importante para avanzar en las medidas de conservación en la región.</w:t>
            </w:r>
          </w:p>
        </w:tc>
        <w:tc>
          <w:tcPr>
            <w:tcW w:w="4483" w:type="dxa"/>
          </w:tcPr>
          <w:p w14:paraId="090E06E2"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Programa de Trabajo de la recientemente establecida Iniciativa sobre los Carnívoros Africanos incluye una serie de actividades recomendadas para minimizar el </w:t>
            </w:r>
            <w:proofErr w:type="gramStart"/>
            <w:r w:rsidRPr="00D14867">
              <w:rPr>
                <w:rFonts w:ascii="Arial" w:eastAsia="Aptos Narrow" w:hAnsi="Arial" w:cs="Arial"/>
                <w:color w:val="000000" w:themeColor="text1"/>
                <w:sz w:val="20"/>
                <w:szCs w:val="20"/>
                <w:lang w:val="es-ES"/>
              </w:rPr>
              <w:t>comercio ilegal y la matanza ilegal</w:t>
            </w:r>
            <w:proofErr w:type="gramEnd"/>
            <w:r w:rsidRPr="00D14867">
              <w:rPr>
                <w:rFonts w:ascii="Arial" w:eastAsia="Aptos Narrow" w:hAnsi="Arial" w:cs="Arial"/>
                <w:color w:val="000000" w:themeColor="text1"/>
                <w:sz w:val="20"/>
                <w:szCs w:val="20"/>
                <w:lang w:val="es-ES"/>
              </w:rPr>
              <w:t xml:space="preserve"> o incidental a nivel local, nacional y mundial.</w:t>
            </w:r>
          </w:p>
          <w:p w14:paraId="7A2AD00F" w14:textId="77777777" w:rsidR="00324F16" w:rsidRPr="00D14867" w:rsidRDefault="00324F16" w:rsidP="000F7476">
            <w:pPr>
              <w:jc w:val="both"/>
              <w:rPr>
                <w:rFonts w:ascii="Arial" w:hAnsi="Arial" w:cs="Arial"/>
                <w:color w:val="000000" w:themeColor="text1"/>
                <w:sz w:val="20"/>
                <w:szCs w:val="20"/>
                <w:lang w:val="es-ES"/>
              </w:rPr>
            </w:pPr>
          </w:p>
        </w:tc>
      </w:tr>
      <w:tr w:rsidR="00324F16" w:rsidRPr="000B28A1" w14:paraId="4805D7E4" w14:textId="77777777" w:rsidTr="00047EB1">
        <w:trPr>
          <w:trHeight w:val="300"/>
        </w:trPr>
        <w:tc>
          <w:tcPr>
            <w:tcW w:w="2227" w:type="dxa"/>
          </w:tcPr>
          <w:p w14:paraId="68C43C05" w14:textId="2B82C8B3" w:rsidR="00324F16" w:rsidRPr="00BB69F9" w:rsidRDefault="00BB69F9" w:rsidP="000F7476">
            <w:pPr>
              <w:jc w:val="both"/>
              <w:rPr>
                <w:rFonts w:ascii="Arial" w:hAnsi="Arial" w:cs="Arial"/>
                <w:color w:val="000000" w:themeColor="text1"/>
                <w:sz w:val="20"/>
                <w:szCs w:val="20"/>
                <w:lang w:val="es-ES"/>
              </w:rPr>
            </w:pPr>
            <w:r w:rsidRPr="00BB69F9">
              <w:rPr>
                <w:rFonts w:ascii="Arial" w:hAnsi="Arial" w:cs="Arial"/>
                <w:color w:val="000000" w:themeColor="text1"/>
                <w:sz w:val="20"/>
                <w:szCs w:val="20"/>
                <w:lang w:val="es-ES"/>
              </w:rPr>
              <w:t>Plan de Acción de especie única para el delfín jorobado del Atlántico</w:t>
            </w:r>
            <w:r w:rsidR="00324F16" w:rsidRPr="00BB69F9">
              <w:rPr>
                <w:rFonts w:ascii="Arial" w:hAnsi="Arial" w:cs="Arial"/>
                <w:color w:val="000000" w:themeColor="text1"/>
                <w:sz w:val="20"/>
                <w:szCs w:val="20"/>
                <w:lang w:val="es-ES"/>
              </w:rPr>
              <w:t xml:space="preserve"> (</w:t>
            </w:r>
            <w:r w:rsidR="00324F16" w:rsidRPr="00BB69F9">
              <w:rPr>
                <w:rFonts w:ascii="Arial" w:hAnsi="Arial" w:cs="Arial"/>
                <w:i/>
                <w:iCs/>
                <w:color w:val="000000" w:themeColor="text1"/>
                <w:sz w:val="20"/>
                <w:szCs w:val="20"/>
                <w:lang w:val="es-ES"/>
              </w:rPr>
              <w:t xml:space="preserve">Sousa </w:t>
            </w:r>
            <w:proofErr w:type="spellStart"/>
            <w:r w:rsidR="00324F16" w:rsidRPr="00BB69F9">
              <w:rPr>
                <w:rFonts w:ascii="Arial" w:hAnsi="Arial" w:cs="Arial"/>
                <w:i/>
                <w:iCs/>
                <w:color w:val="000000" w:themeColor="text1"/>
                <w:sz w:val="20"/>
                <w:szCs w:val="20"/>
                <w:lang w:val="es-ES"/>
              </w:rPr>
              <w:t>teuszii</w:t>
            </w:r>
            <w:proofErr w:type="spellEnd"/>
            <w:r w:rsidR="00324F16" w:rsidRPr="00BB69F9">
              <w:rPr>
                <w:rFonts w:ascii="Arial" w:hAnsi="Arial" w:cs="Arial"/>
                <w:color w:val="000000" w:themeColor="text1"/>
                <w:sz w:val="20"/>
                <w:szCs w:val="20"/>
                <w:lang w:val="es-ES"/>
              </w:rPr>
              <w:t>)</w:t>
            </w:r>
          </w:p>
        </w:tc>
        <w:tc>
          <w:tcPr>
            <w:tcW w:w="1251" w:type="dxa"/>
          </w:tcPr>
          <w:p w14:paraId="4B3F8619" w14:textId="62C60B41"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5F0857B4"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w:t>
            </w:r>
          </w:p>
        </w:tc>
        <w:tc>
          <w:tcPr>
            <w:tcW w:w="1757" w:type="dxa"/>
          </w:tcPr>
          <w:p w14:paraId="5E198070" w14:textId="7E846ECB"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14.10</w:t>
            </w:r>
          </w:p>
          <w:p w14:paraId="13611FAF"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10092BA2"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COP14 de la CMS, las Partes adoptaron el Plan de Acción de Especies Únicas para el delfín jorobado del Atlántico (</w:t>
            </w:r>
            <w:r w:rsidRPr="00D14867">
              <w:rPr>
                <w:rFonts w:ascii="Arial" w:hAnsi="Arial" w:cs="Arial"/>
                <w:i/>
                <w:iCs/>
                <w:color w:val="000000" w:themeColor="text1"/>
                <w:sz w:val="20"/>
                <w:szCs w:val="20"/>
                <w:lang w:val="es-ES"/>
              </w:rPr>
              <w:t xml:space="preserve">Sousa </w:t>
            </w:r>
            <w:proofErr w:type="spellStart"/>
            <w:r w:rsidRPr="00D14867">
              <w:rPr>
                <w:rFonts w:ascii="Arial" w:hAnsi="Arial" w:cs="Arial"/>
                <w:i/>
                <w:iCs/>
                <w:color w:val="000000" w:themeColor="text1"/>
                <w:sz w:val="20"/>
                <w:szCs w:val="20"/>
                <w:lang w:val="es-ES"/>
              </w:rPr>
              <w:t>teuszii</w:t>
            </w:r>
            <w:proofErr w:type="spellEnd"/>
            <w:r w:rsidRPr="00D14867">
              <w:rPr>
                <w:rFonts w:ascii="Arial" w:hAnsi="Arial" w:cs="Arial"/>
                <w:i/>
                <w:iCs/>
                <w:color w:val="000000" w:themeColor="text1"/>
                <w:sz w:val="20"/>
                <w:szCs w:val="20"/>
                <w:lang w:val="es-ES"/>
              </w:rPr>
              <w:t>)</w:t>
            </w:r>
            <w:r w:rsidRPr="00D14867">
              <w:rPr>
                <w:rFonts w:ascii="Arial" w:hAnsi="Arial" w:cs="Arial"/>
                <w:color w:val="000000" w:themeColor="text1"/>
                <w:sz w:val="20"/>
                <w:szCs w:val="20"/>
                <w:lang w:val="es-ES"/>
              </w:rPr>
              <w:t xml:space="preserve"> con el objetivo de promover la sostenibilidad a largo plazo de sus poblaciones y sus hábitats mediante la reducción de los efectos negativos de las actividades humanas a través de investigación, concienciación, desarrollo de capacidad y acción de conservación.</w:t>
            </w:r>
          </w:p>
        </w:tc>
        <w:tc>
          <w:tcPr>
            <w:tcW w:w="4483" w:type="dxa"/>
          </w:tcPr>
          <w:p w14:paraId="4ADB9C06" w14:textId="737A88D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Plan de Acción de Especies Únicas</w:t>
            </w:r>
            <w:r w:rsidRPr="00D14867">
              <w:rPr>
                <w:rFonts w:ascii="Arial" w:eastAsia="Aptos Narrow" w:hAnsi="Arial" w:cs="Arial"/>
                <w:color w:val="000000" w:themeColor="text1"/>
                <w:sz w:val="20"/>
                <w:szCs w:val="20"/>
                <w:lang w:val="es-ES"/>
              </w:rPr>
              <w:t xml:space="preserve"> proporcionó a las Partes acciones detalladas recomendadas para políticas y reglamentos para asegurar la conservación de la especie.</w:t>
            </w:r>
          </w:p>
          <w:p w14:paraId="65FD7888" w14:textId="77777777" w:rsidR="00324F16" w:rsidRPr="00D14867" w:rsidRDefault="00324F16" w:rsidP="000F7476">
            <w:pPr>
              <w:jc w:val="both"/>
              <w:rPr>
                <w:rFonts w:ascii="Arial" w:hAnsi="Arial" w:cs="Arial"/>
                <w:color w:val="000000" w:themeColor="text1"/>
                <w:sz w:val="20"/>
                <w:szCs w:val="20"/>
                <w:lang w:val="es-ES"/>
              </w:rPr>
            </w:pPr>
          </w:p>
        </w:tc>
      </w:tr>
      <w:tr w:rsidR="00324F16" w:rsidRPr="000B28A1" w14:paraId="75DAD1CD" w14:textId="77777777" w:rsidTr="00047EB1">
        <w:trPr>
          <w:trHeight w:val="300"/>
        </w:trPr>
        <w:tc>
          <w:tcPr>
            <w:tcW w:w="2227" w:type="dxa"/>
          </w:tcPr>
          <w:p w14:paraId="2338218B" w14:textId="5F300304" w:rsidR="00324F16" w:rsidRPr="00B96AEA" w:rsidRDefault="00B96AEA" w:rsidP="000F7476">
            <w:pPr>
              <w:jc w:val="both"/>
              <w:rPr>
                <w:rFonts w:ascii="Arial" w:hAnsi="Arial" w:cs="Arial"/>
                <w:color w:val="000000" w:themeColor="text1"/>
                <w:sz w:val="20"/>
                <w:szCs w:val="20"/>
                <w:lang w:val="es-ES"/>
              </w:rPr>
            </w:pPr>
            <w:r w:rsidRPr="00B96AEA">
              <w:rPr>
                <w:rFonts w:ascii="Arial" w:hAnsi="Arial" w:cs="Arial"/>
                <w:color w:val="000000" w:themeColor="text1"/>
                <w:sz w:val="20"/>
                <w:szCs w:val="20"/>
                <w:lang w:val="es-ES"/>
              </w:rPr>
              <w:t xml:space="preserve">Plan de acción para especies individuales para la tortuga de carey </w:t>
            </w:r>
            <w:r w:rsidRPr="00B96AEA">
              <w:rPr>
                <w:rFonts w:ascii="Arial" w:hAnsi="Arial" w:cs="Arial"/>
                <w:i/>
                <w:iCs/>
                <w:color w:val="000000" w:themeColor="text1"/>
                <w:sz w:val="20"/>
                <w:szCs w:val="20"/>
                <w:lang w:val="es-ES"/>
              </w:rPr>
              <w:t>(</w:t>
            </w:r>
            <w:proofErr w:type="spellStart"/>
            <w:r w:rsidRPr="00B96AEA">
              <w:rPr>
                <w:rFonts w:ascii="Arial" w:hAnsi="Arial" w:cs="Arial"/>
                <w:i/>
                <w:iCs/>
                <w:color w:val="000000" w:themeColor="text1"/>
                <w:sz w:val="20"/>
                <w:szCs w:val="20"/>
                <w:lang w:val="es-ES"/>
              </w:rPr>
              <w:t>Eretmochelys</w:t>
            </w:r>
            <w:proofErr w:type="spellEnd"/>
            <w:r w:rsidRPr="00B96AEA">
              <w:rPr>
                <w:rFonts w:ascii="Arial" w:hAnsi="Arial" w:cs="Arial"/>
                <w:i/>
                <w:iCs/>
                <w:color w:val="000000" w:themeColor="text1"/>
                <w:sz w:val="20"/>
                <w:szCs w:val="20"/>
                <w:lang w:val="es-ES"/>
              </w:rPr>
              <w:t xml:space="preserve"> </w:t>
            </w:r>
            <w:proofErr w:type="spellStart"/>
            <w:r w:rsidRPr="00B96AEA">
              <w:rPr>
                <w:rFonts w:ascii="Arial" w:hAnsi="Arial" w:cs="Arial"/>
                <w:i/>
                <w:iCs/>
                <w:color w:val="000000" w:themeColor="text1"/>
                <w:sz w:val="20"/>
                <w:szCs w:val="20"/>
                <w:lang w:val="es-ES"/>
              </w:rPr>
              <w:t>imbricata</w:t>
            </w:r>
            <w:proofErr w:type="spellEnd"/>
            <w:r w:rsidRPr="00B96AEA">
              <w:rPr>
                <w:rFonts w:ascii="Arial" w:hAnsi="Arial" w:cs="Arial"/>
                <w:color w:val="000000" w:themeColor="text1"/>
                <w:sz w:val="20"/>
                <w:szCs w:val="20"/>
                <w:lang w:val="es-ES"/>
              </w:rPr>
              <w:t>)</w:t>
            </w:r>
            <w:r w:rsidR="008C072B">
              <w:rPr>
                <w:rFonts w:ascii="Arial" w:hAnsi="Arial" w:cs="Arial"/>
                <w:color w:val="000000" w:themeColor="text1"/>
                <w:sz w:val="20"/>
                <w:szCs w:val="20"/>
                <w:lang w:val="es-ES"/>
              </w:rPr>
              <w:t xml:space="preserve"> </w:t>
            </w:r>
            <w:r w:rsidRPr="00B96AEA">
              <w:rPr>
                <w:rFonts w:ascii="Arial" w:hAnsi="Arial" w:cs="Arial"/>
                <w:color w:val="000000" w:themeColor="text1"/>
                <w:sz w:val="20"/>
                <w:szCs w:val="20"/>
                <w:lang w:val="es-ES"/>
              </w:rPr>
              <w:t xml:space="preserve">en el Sudeste Asiático y el océano Pacífico Occidental </w:t>
            </w:r>
          </w:p>
        </w:tc>
        <w:tc>
          <w:tcPr>
            <w:tcW w:w="1251" w:type="dxa"/>
          </w:tcPr>
          <w:p w14:paraId="3B6B918F" w14:textId="459FAEB5"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28BC0067"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1-6</w:t>
            </w:r>
          </w:p>
        </w:tc>
        <w:tc>
          <w:tcPr>
            <w:tcW w:w="1757" w:type="dxa"/>
          </w:tcPr>
          <w:p w14:paraId="4F684702" w14:textId="17828A9D"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14.11</w:t>
            </w:r>
          </w:p>
          <w:p w14:paraId="6E78FE87"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32C962FA"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Conferencia adoptó el Plan de Acción de Especies Únicas para la Tortuga Carey (</w:t>
            </w:r>
            <w:proofErr w:type="spellStart"/>
            <w:r w:rsidRPr="00D14867">
              <w:rPr>
                <w:rFonts w:cs="Arial"/>
                <w:i/>
                <w:iCs/>
                <w:color w:val="000000" w:themeColor="text1"/>
                <w:sz w:val="20"/>
                <w:szCs w:val="20"/>
                <w:lang w:val="es-ES"/>
              </w:rPr>
              <w:t>Eretmochelys</w:t>
            </w:r>
            <w:proofErr w:type="spellEnd"/>
            <w:r w:rsidRPr="00D14867">
              <w:rPr>
                <w:rFonts w:cs="Arial"/>
                <w:i/>
                <w:iCs/>
                <w:color w:val="000000" w:themeColor="text1"/>
                <w:sz w:val="20"/>
                <w:szCs w:val="20"/>
                <w:lang w:val="es-ES"/>
              </w:rPr>
              <w:t xml:space="preserve"> </w:t>
            </w:r>
            <w:proofErr w:type="spellStart"/>
            <w:r w:rsidRPr="00D14867">
              <w:rPr>
                <w:rFonts w:cs="Arial"/>
                <w:i/>
                <w:iCs/>
                <w:color w:val="000000" w:themeColor="text1"/>
                <w:sz w:val="20"/>
                <w:szCs w:val="20"/>
                <w:lang w:val="es-ES"/>
              </w:rPr>
              <w:t>imbricata</w:t>
            </w:r>
            <w:proofErr w:type="spellEnd"/>
            <w:r w:rsidRPr="00D14867">
              <w:rPr>
                <w:rFonts w:ascii="Arial" w:hAnsi="Arial" w:cs="Arial"/>
                <w:color w:val="000000" w:themeColor="text1"/>
                <w:sz w:val="20"/>
                <w:szCs w:val="20"/>
                <w:lang w:val="es-ES"/>
              </w:rPr>
              <w:t>) en la región del Sudeste Asiático y el océano Pacífico Occidental y urgió a las Partes a emprender acciones dirigidas al uso y al comercio de la especie.</w:t>
            </w:r>
          </w:p>
        </w:tc>
        <w:tc>
          <w:tcPr>
            <w:tcW w:w="4483" w:type="dxa"/>
          </w:tcPr>
          <w:p w14:paraId="72E6D3E1" w14:textId="4628B9D9"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 xml:space="preserve">Plan de Acción de Especies Únicas </w:t>
            </w:r>
            <w:r w:rsidRPr="00D14867">
              <w:rPr>
                <w:rFonts w:ascii="Arial" w:eastAsia="Aptos Narrow" w:hAnsi="Arial" w:cs="Arial"/>
                <w:color w:val="000000" w:themeColor="text1"/>
                <w:sz w:val="20"/>
                <w:szCs w:val="20"/>
                <w:lang w:val="es-ES"/>
              </w:rPr>
              <w:t>contiene 23 acciones propuestas, que están dirigidas a asegurar la conservación de la especie.</w:t>
            </w:r>
          </w:p>
          <w:p w14:paraId="1C5B4E62" w14:textId="77777777" w:rsidR="00324F16" w:rsidRPr="00D14867" w:rsidRDefault="00324F16" w:rsidP="000F7476">
            <w:pPr>
              <w:jc w:val="both"/>
              <w:rPr>
                <w:rFonts w:ascii="Arial" w:hAnsi="Arial" w:cs="Arial"/>
                <w:color w:val="000000" w:themeColor="text1"/>
                <w:sz w:val="20"/>
                <w:szCs w:val="20"/>
                <w:lang w:val="es-ES"/>
              </w:rPr>
            </w:pPr>
          </w:p>
        </w:tc>
      </w:tr>
      <w:tr w:rsidR="00324F16" w:rsidRPr="000B28A1" w14:paraId="44764349" w14:textId="77777777" w:rsidTr="00047EB1">
        <w:trPr>
          <w:trHeight w:val="300"/>
        </w:trPr>
        <w:tc>
          <w:tcPr>
            <w:tcW w:w="2227" w:type="dxa"/>
          </w:tcPr>
          <w:p w14:paraId="66AF9B42" w14:textId="063A24E9" w:rsidR="00324F16" w:rsidRPr="00531620" w:rsidRDefault="00531620" w:rsidP="000F7476">
            <w:pPr>
              <w:jc w:val="both"/>
              <w:rPr>
                <w:rFonts w:ascii="Arial" w:hAnsi="Arial" w:cs="Arial"/>
                <w:color w:val="000000" w:themeColor="text1"/>
                <w:sz w:val="20"/>
                <w:szCs w:val="20"/>
                <w:lang w:val="es-ES"/>
              </w:rPr>
            </w:pPr>
            <w:r w:rsidRPr="00531620">
              <w:rPr>
                <w:rFonts w:ascii="Arial" w:hAnsi="Arial" w:cs="Arial"/>
                <w:color w:val="000000" w:themeColor="text1"/>
                <w:sz w:val="20"/>
                <w:szCs w:val="20"/>
                <w:lang w:val="es-ES"/>
              </w:rPr>
              <w:lastRenderedPageBreak/>
              <w:t xml:space="preserve">Plan de acción para especies únicas para el Angelote </w:t>
            </w:r>
            <w:r w:rsidRPr="00FC64C4">
              <w:rPr>
                <w:rFonts w:ascii="Arial" w:hAnsi="Arial" w:cs="Arial"/>
                <w:color w:val="000000" w:themeColor="text1"/>
                <w:sz w:val="20"/>
                <w:szCs w:val="20"/>
                <w:lang w:val="es-ES"/>
              </w:rPr>
              <w:t>(</w:t>
            </w:r>
            <w:proofErr w:type="spellStart"/>
            <w:r w:rsidRPr="00FC64C4">
              <w:rPr>
                <w:rFonts w:ascii="Arial" w:hAnsi="Arial" w:cs="Arial"/>
                <w:i/>
                <w:iCs/>
                <w:color w:val="000000" w:themeColor="text1"/>
                <w:sz w:val="20"/>
                <w:szCs w:val="20"/>
                <w:lang w:val="es-ES"/>
              </w:rPr>
              <w:t>Squatina</w:t>
            </w:r>
            <w:proofErr w:type="spellEnd"/>
            <w:r w:rsidRPr="00FC64C4">
              <w:rPr>
                <w:rFonts w:ascii="Arial" w:hAnsi="Arial" w:cs="Arial"/>
                <w:i/>
                <w:iCs/>
                <w:color w:val="000000" w:themeColor="text1"/>
                <w:sz w:val="20"/>
                <w:szCs w:val="20"/>
                <w:lang w:val="es-ES"/>
              </w:rPr>
              <w:t xml:space="preserve"> </w:t>
            </w:r>
            <w:proofErr w:type="spellStart"/>
            <w:r w:rsidRPr="00FC64C4">
              <w:rPr>
                <w:rFonts w:ascii="Arial" w:hAnsi="Arial" w:cs="Arial"/>
                <w:i/>
                <w:iCs/>
                <w:color w:val="000000" w:themeColor="text1"/>
                <w:sz w:val="20"/>
                <w:szCs w:val="20"/>
                <w:lang w:val="es-ES"/>
              </w:rPr>
              <w:t>squatina</w:t>
            </w:r>
            <w:proofErr w:type="spellEnd"/>
            <w:r w:rsidRPr="00FC64C4">
              <w:rPr>
                <w:rFonts w:ascii="Arial" w:hAnsi="Arial" w:cs="Arial"/>
                <w:color w:val="000000" w:themeColor="text1"/>
                <w:sz w:val="20"/>
                <w:szCs w:val="20"/>
                <w:lang w:val="es-ES"/>
              </w:rPr>
              <w:t>)</w:t>
            </w:r>
            <w:r>
              <w:rPr>
                <w:rFonts w:ascii="Arial" w:hAnsi="Arial" w:cs="Arial"/>
                <w:color w:val="000000" w:themeColor="text1"/>
                <w:sz w:val="20"/>
                <w:szCs w:val="20"/>
                <w:lang w:val="es-ES"/>
              </w:rPr>
              <w:t xml:space="preserve"> </w:t>
            </w:r>
            <w:r w:rsidRPr="00531620">
              <w:rPr>
                <w:rFonts w:ascii="Arial" w:hAnsi="Arial" w:cs="Arial"/>
                <w:color w:val="000000" w:themeColor="text1"/>
                <w:sz w:val="20"/>
                <w:szCs w:val="20"/>
                <w:lang w:val="es-ES"/>
              </w:rPr>
              <w:t>en el mar Mediterráneo</w:t>
            </w:r>
          </w:p>
        </w:tc>
        <w:tc>
          <w:tcPr>
            <w:tcW w:w="1251" w:type="dxa"/>
          </w:tcPr>
          <w:p w14:paraId="79E4217E" w14:textId="49D050BB"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3FE5DBE7"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1-8</w:t>
            </w:r>
          </w:p>
        </w:tc>
        <w:tc>
          <w:tcPr>
            <w:tcW w:w="1757" w:type="dxa"/>
          </w:tcPr>
          <w:p w14:paraId="703213CB" w14:textId="27C0CBAA"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14.12</w:t>
            </w:r>
          </w:p>
        </w:tc>
        <w:tc>
          <w:tcPr>
            <w:tcW w:w="3501" w:type="dxa"/>
          </w:tcPr>
          <w:p w14:paraId="3E27A611" w14:textId="77777777" w:rsidR="00324F16"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COP14 de la CMS adoptó el Plan de Acción de Especies Únicas para el Angelote (</w:t>
            </w:r>
            <w:proofErr w:type="spellStart"/>
            <w:r w:rsidRPr="00D14867">
              <w:rPr>
                <w:rFonts w:cs="Arial"/>
                <w:i/>
                <w:iCs/>
                <w:color w:val="000000" w:themeColor="text1"/>
                <w:sz w:val="20"/>
                <w:szCs w:val="20"/>
                <w:lang w:val="es-ES"/>
              </w:rPr>
              <w:t>Squatina</w:t>
            </w:r>
            <w:proofErr w:type="spellEnd"/>
            <w:r w:rsidRPr="00D14867">
              <w:rPr>
                <w:rFonts w:cs="Arial"/>
                <w:i/>
                <w:iCs/>
                <w:color w:val="000000" w:themeColor="text1"/>
                <w:sz w:val="20"/>
                <w:szCs w:val="20"/>
                <w:lang w:val="es-ES"/>
              </w:rPr>
              <w:t xml:space="preserve"> </w:t>
            </w:r>
            <w:proofErr w:type="spellStart"/>
            <w:r w:rsidRPr="00D14867">
              <w:rPr>
                <w:rFonts w:cs="Arial"/>
                <w:i/>
                <w:iCs/>
                <w:color w:val="000000" w:themeColor="text1"/>
                <w:sz w:val="20"/>
                <w:szCs w:val="20"/>
                <w:lang w:val="es-ES"/>
              </w:rPr>
              <w:t>squatina</w:t>
            </w:r>
            <w:proofErr w:type="spellEnd"/>
            <w:r w:rsidRPr="00D14867">
              <w:rPr>
                <w:rFonts w:ascii="Arial" w:hAnsi="Arial" w:cs="Arial"/>
                <w:color w:val="000000" w:themeColor="text1"/>
                <w:sz w:val="20"/>
                <w:szCs w:val="20"/>
                <w:lang w:val="es-ES"/>
              </w:rPr>
              <w:t xml:space="preserve">) en el mar Mediterráneo (SSAP para el Angelote </w:t>
            </w:r>
            <w:proofErr w:type="spellStart"/>
            <w:r w:rsidRPr="00D14867">
              <w:rPr>
                <w:rFonts w:ascii="Arial" w:hAnsi="Arial" w:cs="Arial"/>
                <w:color w:val="000000" w:themeColor="text1"/>
                <w:sz w:val="20"/>
                <w:szCs w:val="20"/>
                <w:lang w:val="es-ES"/>
              </w:rPr>
              <w:t>Med</w:t>
            </w:r>
            <w:proofErr w:type="spellEnd"/>
            <w:r w:rsidRPr="00D14867">
              <w:rPr>
                <w:rFonts w:ascii="Arial" w:hAnsi="Arial" w:cs="Arial"/>
                <w:color w:val="000000" w:themeColor="text1"/>
                <w:sz w:val="20"/>
                <w:szCs w:val="20"/>
                <w:lang w:val="es-ES"/>
              </w:rPr>
              <w:t>.) con el objetivo de promover la sostenibilidad a largo plazo de sus poblaciones y sus hábitats y urgió a las Partes a implementar las disposiciones pertinentes.</w:t>
            </w:r>
          </w:p>
          <w:p w14:paraId="4C2E3BA5" w14:textId="77777777" w:rsidR="00653675" w:rsidRPr="00D14867" w:rsidRDefault="00653675" w:rsidP="000F7476">
            <w:pPr>
              <w:jc w:val="both"/>
              <w:rPr>
                <w:rFonts w:ascii="Arial" w:hAnsi="Arial" w:cs="Arial"/>
                <w:color w:val="000000" w:themeColor="text1"/>
                <w:sz w:val="20"/>
                <w:szCs w:val="20"/>
                <w:lang w:val="es-ES"/>
              </w:rPr>
            </w:pPr>
          </w:p>
        </w:tc>
        <w:tc>
          <w:tcPr>
            <w:tcW w:w="4483" w:type="dxa"/>
          </w:tcPr>
          <w:p w14:paraId="24B30E2C" w14:textId="6551D193"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 xml:space="preserve">SSAP para el Angelote </w:t>
            </w:r>
            <w:proofErr w:type="spellStart"/>
            <w:r w:rsidRPr="00D14867">
              <w:rPr>
                <w:rFonts w:eastAsia="Aptos Narrow" w:cs="Arial"/>
                <w:color w:val="000000" w:themeColor="text1"/>
                <w:sz w:val="20"/>
                <w:szCs w:val="20"/>
                <w:lang w:val="es-ES"/>
              </w:rPr>
              <w:t>Med</w:t>
            </w:r>
            <w:proofErr w:type="spellEnd"/>
            <w:r w:rsidRPr="00D14867">
              <w:rPr>
                <w:rFonts w:eastAsia="Aptos Narrow" w:cs="Arial"/>
                <w:color w:val="000000" w:themeColor="text1"/>
                <w:sz w:val="20"/>
                <w:szCs w:val="20"/>
                <w:lang w:val="es-ES"/>
              </w:rPr>
              <w:t>.</w:t>
            </w:r>
            <w:r w:rsidRPr="00D14867">
              <w:rPr>
                <w:rFonts w:ascii="Arial" w:eastAsia="Aptos Narrow" w:hAnsi="Arial" w:cs="Arial"/>
                <w:color w:val="000000" w:themeColor="text1"/>
                <w:sz w:val="20"/>
                <w:szCs w:val="20"/>
                <w:lang w:val="es-ES"/>
              </w:rPr>
              <w:t xml:space="preserve"> proporciona un marco de acción con propuestas concretas destinadas a reducir los incidentes de captura ilegal.</w:t>
            </w:r>
          </w:p>
          <w:p w14:paraId="043370AD" w14:textId="77777777" w:rsidR="00324F16" w:rsidRPr="00D14867" w:rsidRDefault="00324F16" w:rsidP="000F7476">
            <w:pPr>
              <w:jc w:val="both"/>
              <w:rPr>
                <w:rFonts w:ascii="Arial" w:hAnsi="Arial" w:cs="Arial"/>
                <w:color w:val="000000" w:themeColor="text1"/>
                <w:sz w:val="20"/>
                <w:szCs w:val="20"/>
                <w:lang w:val="es-ES"/>
              </w:rPr>
            </w:pPr>
          </w:p>
        </w:tc>
      </w:tr>
      <w:tr w:rsidR="00324F16" w:rsidRPr="000B28A1" w14:paraId="2FA1B1DA" w14:textId="77777777" w:rsidTr="00047EB1">
        <w:trPr>
          <w:trHeight w:val="300"/>
        </w:trPr>
        <w:tc>
          <w:tcPr>
            <w:tcW w:w="2227" w:type="dxa"/>
          </w:tcPr>
          <w:p w14:paraId="08002855" w14:textId="61AAB504" w:rsidR="00324F16" w:rsidRPr="00D14867" w:rsidRDefault="00895D9A" w:rsidP="000F7476">
            <w:pPr>
              <w:jc w:val="both"/>
              <w:rPr>
                <w:rFonts w:ascii="Arial" w:hAnsi="Arial" w:cs="Arial"/>
                <w:color w:val="000000" w:themeColor="text1"/>
                <w:sz w:val="20"/>
                <w:szCs w:val="20"/>
                <w:lang w:val="es-ES"/>
              </w:rPr>
            </w:pPr>
            <w:r w:rsidRPr="00895D9A">
              <w:rPr>
                <w:rFonts w:ascii="Arial" w:hAnsi="Arial" w:cs="Arial"/>
                <w:color w:val="000000" w:themeColor="text1"/>
                <w:sz w:val="20"/>
                <w:szCs w:val="20"/>
                <w:lang w:val="es-ES"/>
              </w:rPr>
              <w:t>Iniciativa para el corredor aéreo de Asia Centra</w:t>
            </w:r>
          </w:p>
        </w:tc>
        <w:tc>
          <w:tcPr>
            <w:tcW w:w="1251" w:type="dxa"/>
          </w:tcPr>
          <w:p w14:paraId="0917EC12" w14:textId="7C34B426"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75C821F0"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6</w:t>
            </w:r>
          </w:p>
        </w:tc>
        <w:tc>
          <w:tcPr>
            <w:tcW w:w="1757" w:type="dxa"/>
          </w:tcPr>
          <w:p w14:paraId="19CAE542" w14:textId="56C68880"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14.13</w:t>
            </w:r>
          </w:p>
          <w:p w14:paraId="17C9CC34"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1B6C52A6" w14:textId="77777777" w:rsidR="00653675"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Las Partes establecieron una Iniciativa para el Corredor Aéreo Centroasiático (ICAF, por sus siglas en inglés) como plataforma para la cooperación internacional en el marco de la CMS. Además, acordaron establecer un Programa de Trabajo (</w:t>
            </w:r>
            <w:proofErr w:type="spellStart"/>
            <w:r w:rsidRPr="00D14867">
              <w:rPr>
                <w:rFonts w:ascii="Arial" w:hAnsi="Arial" w:cs="Arial"/>
                <w:color w:val="000000" w:themeColor="text1"/>
                <w:sz w:val="20"/>
                <w:szCs w:val="20"/>
                <w:lang w:val="es-ES"/>
              </w:rPr>
              <w:t>PdT</w:t>
            </w:r>
            <w:proofErr w:type="spellEnd"/>
            <w:r w:rsidRPr="00D14867">
              <w:rPr>
                <w:rFonts w:ascii="Arial" w:hAnsi="Arial" w:cs="Arial"/>
                <w:color w:val="000000" w:themeColor="text1"/>
                <w:sz w:val="20"/>
                <w:szCs w:val="20"/>
                <w:lang w:val="es-ES"/>
              </w:rPr>
              <w:t>) que proporciona actividades de conservación concretas, coordinadas y sinérgicas que pueden enmendarse o adaptarse, según sea necesario</w:t>
            </w:r>
          </w:p>
          <w:p w14:paraId="33AB9559" w14:textId="49E96FA1"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4483" w:type="dxa"/>
          </w:tcPr>
          <w:p w14:paraId="588D427C" w14:textId="0D024B72" w:rsidR="00324F16" w:rsidRPr="00D14867" w:rsidRDefault="00B3042A"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proofErr w:type="spellStart"/>
            <w:r w:rsidRPr="00D14867">
              <w:rPr>
                <w:rFonts w:ascii="Arial" w:eastAsia="Aptos Narrow" w:hAnsi="Arial" w:cs="Arial"/>
                <w:color w:val="000000" w:themeColor="text1"/>
                <w:sz w:val="20"/>
                <w:szCs w:val="20"/>
                <w:lang w:val="es-ES"/>
              </w:rPr>
              <w:t>PdT</w:t>
            </w:r>
            <w:proofErr w:type="spellEnd"/>
            <w:r w:rsidRPr="00D14867">
              <w:rPr>
                <w:rFonts w:ascii="Arial" w:eastAsia="Aptos Narrow" w:hAnsi="Arial" w:cs="Arial"/>
                <w:color w:val="000000" w:themeColor="text1"/>
                <w:sz w:val="20"/>
                <w:szCs w:val="20"/>
                <w:lang w:val="es-ES"/>
              </w:rPr>
              <w:t xml:space="preserve"> de la ICAF incluye numerosas recomendaciones que tratan la gestión sostenible de especies de aves acuáticas. Las acciones propuestas van desde medidas contra el comercio ilegal hasta acciones contra la caza furtiva.</w:t>
            </w:r>
          </w:p>
          <w:p w14:paraId="3E3C7001" w14:textId="77777777" w:rsidR="00324F16" w:rsidRPr="00D14867" w:rsidRDefault="00324F16" w:rsidP="000F7476">
            <w:pPr>
              <w:jc w:val="both"/>
              <w:rPr>
                <w:rFonts w:ascii="Arial" w:hAnsi="Arial" w:cs="Arial"/>
                <w:color w:val="000000" w:themeColor="text1"/>
                <w:sz w:val="20"/>
                <w:szCs w:val="20"/>
                <w:lang w:val="es-ES"/>
              </w:rPr>
            </w:pPr>
          </w:p>
        </w:tc>
      </w:tr>
      <w:tr w:rsidR="00324F16" w:rsidRPr="000B28A1" w14:paraId="757634AD" w14:textId="77777777" w:rsidTr="00047EB1">
        <w:trPr>
          <w:trHeight w:val="300"/>
        </w:trPr>
        <w:tc>
          <w:tcPr>
            <w:tcW w:w="2227" w:type="dxa"/>
          </w:tcPr>
          <w:p w14:paraId="6930C9B7" w14:textId="3818E457" w:rsidR="00324F16" w:rsidRPr="00D14867" w:rsidRDefault="00FC64C4" w:rsidP="000F7476">
            <w:pPr>
              <w:jc w:val="both"/>
              <w:rPr>
                <w:rFonts w:ascii="Arial" w:hAnsi="Arial" w:cs="Arial"/>
                <w:color w:val="000000" w:themeColor="text1"/>
                <w:sz w:val="20"/>
                <w:szCs w:val="20"/>
                <w:lang w:val="es-ES"/>
              </w:rPr>
            </w:pPr>
            <w:r w:rsidRPr="00FC64C4">
              <w:rPr>
                <w:rFonts w:ascii="Arial" w:hAnsi="Arial" w:cs="Arial"/>
                <w:color w:val="000000" w:themeColor="text1"/>
                <w:sz w:val="20"/>
                <w:szCs w:val="20"/>
                <w:lang w:val="es-ES"/>
              </w:rPr>
              <w:t>Iniciativa de la CMS para el jaguar</w:t>
            </w:r>
          </w:p>
        </w:tc>
        <w:tc>
          <w:tcPr>
            <w:tcW w:w="1251" w:type="dxa"/>
          </w:tcPr>
          <w:p w14:paraId="0FB7634D" w14:textId="6DD48726"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09693115"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1-7</w:t>
            </w:r>
          </w:p>
        </w:tc>
        <w:tc>
          <w:tcPr>
            <w:tcW w:w="1757" w:type="dxa"/>
          </w:tcPr>
          <w:p w14:paraId="238C9745" w14:textId="651E354A" w:rsidR="00324F16" w:rsidRPr="00D14867" w:rsidRDefault="00324F16" w:rsidP="000F7476">
            <w:pPr>
              <w:jc w:val="both"/>
              <w:rPr>
                <w:rFonts w:ascii="Arial" w:eastAsia="Aptos Narrow"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14.14</w:t>
            </w:r>
          </w:p>
        </w:tc>
        <w:tc>
          <w:tcPr>
            <w:tcW w:w="3501" w:type="dxa"/>
          </w:tcPr>
          <w:p w14:paraId="2472245B" w14:textId="77777777" w:rsidR="00324F16" w:rsidRDefault="00B3042A"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La iniciativa se origina a partir del reconocimiento de que el jaguar necesita una conservación </w:t>
            </w:r>
            <w:r w:rsidR="00F447BA" w:rsidRPr="00D14867">
              <w:rPr>
                <w:rFonts w:ascii="Arial" w:hAnsi="Arial" w:cs="Arial"/>
                <w:color w:val="000000" w:themeColor="text1"/>
                <w:sz w:val="20"/>
                <w:szCs w:val="20"/>
                <w:lang w:val="es-ES"/>
              </w:rPr>
              <w:t xml:space="preserve">regional concertada, incluyendo </w:t>
            </w:r>
            <w:r w:rsidRPr="00D14867">
              <w:rPr>
                <w:rFonts w:ascii="Arial" w:hAnsi="Arial" w:cs="Arial"/>
                <w:color w:val="000000" w:themeColor="text1"/>
                <w:sz w:val="20"/>
                <w:szCs w:val="20"/>
                <w:lang w:val="es-ES"/>
              </w:rPr>
              <w:t>concienciación comunitaria y conocimiento, debido a la pérdida y creciente</w:t>
            </w:r>
            <w:r w:rsidR="00F447BA" w:rsidRPr="00D14867">
              <w:rPr>
                <w:rFonts w:ascii="Arial" w:hAnsi="Arial" w:cs="Arial"/>
                <w:color w:val="000000" w:themeColor="text1"/>
                <w:sz w:val="20"/>
                <w:szCs w:val="20"/>
                <w:lang w:val="es-ES"/>
              </w:rPr>
              <w:t xml:space="preserve"> </w:t>
            </w:r>
            <w:r w:rsidR="00324F16" w:rsidRPr="00D14867">
              <w:rPr>
                <w:rFonts w:ascii="Arial" w:hAnsi="Arial" w:cs="Arial"/>
                <w:color w:val="000000" w:themeColor="text1"/>
                <w:sz w:val="20"/>
                <w:szCs w:val="20"/>
                <w:lang w:val="es-ES"/>
              </w:rPr>
              <w:t>fragmentación de su área de distribución y hábitat, y al aumento de la caza furtiva y el tráfico en algunas partes.</w:t>
            </w:r>
          </w:p>
          <w:p w14:paraId="409400B9" w14:textId="71B5253F" w:rsidR="00653675" w:rsidRPr="00D14867" w:rsidRDefault="00653675" w:rsidP="000F7476">
            <w:pPr>
              <w:jc w:val="both"/>
              <w:rPr>
                <w:rFonts w:ascii="Arial" w:hAnsi="Arial" w:cs="Arial"/>
                <w:color w:val="000000" w:themeColor="text1"/>
                <w:sz w:val="20"/>
                <w:szCs w:val="20"/>
                <w:lang w:val="es-ES"/>
              </w:rPr>
            </w:pPr>
          </w:p>
        </w:tc>
        <w:tc>
          <w:tcPr>
            <w:tcW w:w="4483" w:type="dxa"/>
          </w:tcPr>
          <w:p w14:paraId="08EC89FC" w14:textId="36A9C986" w:rsidR="00324F16" w:rsidRPr="00D14867" w:rsidRDefault="00324F16" w:rsidP="000F7476">
            <w:pPr>
              <w:jc w:val="both"/>
              <w:rPr>
                <w:rFonts w:ascii="Arial" w:eastAsia="Aptos Narrow" w:hAnsi="Arial" w:cs="Arial"/>
                <w:color w:val="000000" w:themeColor="text1"/>
                <w:sz w:val="20"/>
                <w:szCs w:val="20"/>
                <w:lang w:val="es-ES"/>
              </w:rPr>
            </w:pPr>
            <w:r w:rsidRPr="00D14867">
              <w:rPr>
                <w:rFonts w:ascii="Arial" w:eastAsia="Aptos Narrow" w:hAnsi="Arial" w:cs="Arial"/>
                <w:color w:val="000000" w:themeColor="text1"/>
                <w:sz w:val="20"/>
                <w:szCs w:val="20"/>
                <w:lang w:val="es-ES"/>
              </w:rPr>
              <w:t>Enfoque en estrategias de conservación que aborden amenazas al jaguar: comercio de partes ilegales, caza furtiva y represalias por conflictos humanos.</w:t>
            </w:r>
          </w:p>
        </w:tc>
      </w:tr>
      <w:tr w:rsidR="00324F16" w:rsidRPr="000B28A1" w14:paraId="57DDEC36" w14:textId="77777777" w:rsidTr="00047EB1">
        <w:trPr>
          <w:trHeight w:val="300"/>
        </w:trPr>
        <w:tc>
          <w:tcPr>
            <w:tcW w:w="2227" w:type="dxa"/>
          </w:tcPr>
          <w:p w14:paraId="52CFD086" w14:textId="6B3F68DD" w:rsidR="00324F16" w:rsidRPr="00FC64C4" w:rsidRDefault="00FC64C4" w:rsidP="000F7476">
            <w:pPr>
              <w:jc w:val="both"/>
              <w:rPr>
                <w:rFonts w:ascii="Arial" w:hAnsi="Arial" w:cs="Arial"/>
                <w:color w:val="000000" w:themeColor="text1"/>
                <w:sz w:val="20"/>
                <w:szCs w:val="20"/>
                <w:lang w:val="es-ES"/>
              </w:rPr>
            </w:pPr>
            <w:r w:rsidRPr="00FC64C4">
              <w:rPr>
                <w:rFonts w:ascii="Arial" w:hAnsi="Arial" w:cs="Arial"/>
                <w:color w:val="000000" w:themeColor="text1"/>
                <w:sz w:val="20"/>
                <w:szCs w:val="20"/>
                <w:lang w:val="es-ES"/>
              </w:rPr>
              <w:lastRenderedPageBreak/>
              <w:t xml:space="preserve">Plan de acción para abordar la extracción de carne de animales silvestres </w:t>
            </w:r>
            <w:proofErr w:type="spellStart"/>
            <w:r w:rsidRPr="00FC64C4">
              <w:rPr>
                <w:rFonts w:ascii="Arial" w:hAnsi="Arial" w:cs="Arial"/>
                <w:color w:val="000000" w:themeColor="text1"/>
                <w:sz w:val="20"/>
                <w:szCs w:val="20"/>
                <w:lang w:val="es-ES"/>
              </w:rPr>
              <w:t>acúaticos</w:t>
            </w:r>
            <w:proofErr w:type="spellEnd"/>
            <w:r w:rsidRPr="00FC64C4">
              <w:rPr>
                <w:rFonts w:ascii="Arial" w:hAnsi="Arial" w:cs="Arial"/>
                <w:color w:val="000000" w:themeColor="text1"/>
                <w:sz w:val="20"/>
                <w:szCs w:val="20"/>
                <w:lang w:val="es-ES"/>
              </w:rPr>
              <w:t xml:space="preserve"> en África Occidental</w:t>
            </w:r>
          </w:p>
        </w:tc>
        <w:tc>
          <w:tcPr>
            <w:tcW w:w="1251" w:type="dxa"/>
          </w:tcPr>
          <w:p w14:paraId="097F924E" w14:textId="119C409F" w:rsidR="00324F16" w:rsidRPr="00D14867" w:rsidRDefault="0026546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w:t>
            </w:r>
            <w:r>
              <w:rPr>
                <w:rFonts w:ascii="Arial" w:hAnsi="Arial" w:cs="Arial"/>
                <w:color w:val="000000" w:themeColor="text1"/>
                <w:sz w:val="20"/>
                <w:szCs w:val="20"/>
                <w:lang w:val="es-ES"/>
              </w:rPr>
              <w:t>rero</w:t>
            </w:r>
            <w:r w:rsidRPr="00D14867">
              <w:rPr>
                <w:rFonts w:ascii="Arial" w:hAnsi="Arial" w:cs="Arial"/>
                <w:color w:val="000000" w:themeColor="text1"/>
                <w:sz w:val="20"/>
                <w:szCs w:val="20"/>
                <w:lang w:val="es-ES"/>
              </w:rPr>
              <w:t xml:space="preserve"> 2024</w:t>
            </w:r>
          </w:p>
        </w:tc>
        <w:tc>
          <w:tcPr>
            <w:tcW w:w="1365" w:type="dxa"/>
          </w:tcPr>
          <w:p w14:paraId="7E1C63D8"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1-7</w:t>
            </w:r>
          </w:p>
        </w:tc>
        <w:tc>
          <w:tcPr>
            <w:tcW w:w="1757" w:type="dxa"/>
          </w:tcPr>
          <w:p w14:paraId="222F4770" w14:textId="4180A7C5"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CMS </w:t>
            </w:r>
            <w:r w:rsidR="00FC64C4">
              <w:rPr>
                <w:rFonts w:ascii="Arial" w:hAnsi="Arial" w:cs="Arial"/>
                <w:color w:val="000000" w:themeColor="text1"/>
                <w:sz w:val="20"/>
                <w:szCs w:val="20"/>
                <w:lang w:val="es-ES"/>
              </w:rPr>
              <w:t>Resolución</w:t>
            </w:r>
            <w:r w:rsidRPr="00D14867">
              <w:rPr>
                <w:rFonts w:ascii="Arial" w:eastAsia="Aptos Narrow" w:hAnsi="Arial" w:cs="Arial"/>
                <w:color w:val="000000" w:themeColor="text1"/>
                <w:sz w:val="20"/>
                <w:szCs w:val="20"/>
                <w:lang w:val="es-ES"/>
              </w:rPr>
              <w:t xml:space="preserve"> 14.15</w:t>
            </w:r>
          </w:p>
          <w:p w14:paraId="0AD451CE" w14:textId="77777777" w:rsidR="00324F16" w:rsidRPr="00D14867" w:rsidRDefault="00324F16" w:rsidP="000F7476">
            <w:pPr>
              <w:jc w:val="both"/>
              <w:rPr>
                <w:rFonts w:ascii="Arial" w:hAnsi="Arial" w:cs="Arial"/>
                <w:color w:val="000000" w:themeColor="text1"/>
                <w:sz w:val="20"/>
                <w:szCs w:val="20"/>
                <w:lang w:val="es-ES"/>
              </w:rPr>
            </w:pPr>
          </w:p>
        </w:tc>
        <w:tc>
          <w:tcPr>
            <w:tcW w:w="3501" w:type="dxa"/>
          </w:tcPr>
          <w:p w14:paraId="0E531592" w14:textId="5C359C24"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Conferencia adoptó el Plan de Acción para abordar las capturas de carne de animales salvajes acuáticos en África occidental y urgió a las Partes a implementar sus disposiciones.</w:t>
            </w:r>
          </w:p>
        </w:tc>
        <w:tc>
          <w:tcPr>
            <w:tcW w:w="4483" w:type="dxa"/>
          </w:tcPr>
          <w:p w14:paraId="246F2B54" w14:textId="2AA4F17F"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Plan de Acción</w:t>
            </w:r>
            <w:r w:rsidRPr="00D14867">
              <w:rPr>
                <w:rFonts w:ascii="Arial" w:eastAsia="Aptos Narrow" w:hAnsi="Arial" w:cs="Arial"/>
                <w:i/>
                <w:iCs/>
                <w:color w:val="000000" w:themeColor="text1"/>
                <w:sz w:val="20"/>
                <w:szCs w:val="20"/>
                <w:lang w:val="es-ES"/>
              </w:rPr>
              <w:t xml:space="preserve"> </w:t>
            </w:r>
            <w:r w:rsidRPr="00D14867">
              <w:rPr>
                <w:rFonts w:ascii="Arial" w:eastAsia="Aptos Narrow" w:hAnsi="Arial" w:cs="Arial"/>
                <w:color w:val="000000" w:themeColor="text1"/>
                <w:sz w:val="20"/>
                <w:szCs w:val="20"/>
                <w:lang w:val="es-ES"/>
              </w:rPr>
              <w:t>busca centrar la atención política y científica en estas cosechas regionales y, cuando sea posible, dar pasos hacia la gestión sostenible de estas actividades.</w:t>
            </w:r>
          </w:p>
        </w:tc>
      </w:tr>
    </w:tbl>
    <w:p w14:paraId="6AB4B147" w14:textId="77777777" w:rsidR="00324F16" w:rsidRPr="00D14867" w:rsidRDefault="00324F16" w:rsidP="004D381C">
      <w:pPr>
        <w:spacing w:after="0" w:line="240" w:lineRule="auto"/>
        <w:jc w:val="both"/>
        <w:rPr>
          <w:rFonts w:cs="Arial"/>
          <w:b/>
          <w:bCs/>
          <w:color w:val="000000" w:themeColor="text1"/>
          <w:lang w:val="es-ES"/>
        </w:rPr>
      </w:pPr>
    </w:p>
    <w:p w14:paraId="3101E502" w14:textId="77777777" w:rsidR="00324F16" w:rsidRPr="00D14867" w:rsidRDefault="00324F16" w:rsidP="004D381C">
      <w:pPr>
        <w:tabs>
          <w:tab w:val="left" w:pos="2100"/>
        </w:tabs>
        <w:spacing w:after="0" w:line="240" w:lineRule="auto"/>
        <w:ind w:right="934"/>
        <w:jc w:val="both"/>
        <w:rPr>
          <w:rFonts w:cs="Arial"/>
          <w:b/>
          <w:bCs/>
          <w:color w:val="000000" w:themeColor="text1"/>
          <w:lang w:val="es-ES"/>
        </w:rPr>
      </w:pPr>
      <w:r w:rsidRPr="00D14867">
        <w:rPr>
          <w:rFonts w:cs="Arial"/>
          <w:b/>
          <w:bCs/>
          <w:color w:val="000000" w:themeColor="text1"/>
          <w:lang w:val="es-ES"/>
        </w:rPr>
        <w:t>Otras actividades dentro del marco de la CMS</w:t>
      </w:r>
    </w:p>
    <w:p w14:paraId="30BB4D01" w14:textId="77777777" w:rsidR="00324F16" w:rsidRPr="00D14867" w:rsidRDefault="00324F16" w:rsidP="004D381C">
      <w:pPr>
        <w:tabs>
          <w:tab w:val="left" w:pos="2100"/>
        </w:tabs>
        <w:spacing w:after="0" w:line="240" w:lineRule="auto"/>
        <w:ind w:right="934"/>
        <w:jc w:val="both"/>
        <w:rPr>
          <w:rFonts w:cs="Arial"/>
          <w:b/>
          <w:bCs/>
          <w:color w:val="000000" w:themeColor="text1"/>
          <w:lang w:val="es-ES"/>
        </w:rPr>
      </w:pPr>
    </w:p>
    <w:tbl>
      <w:tblPr>
        <w:tblStyle w:val="TableGridLight"/>
        <w:tblW w:w="14585" w:type="dxa"/>
        <w:tblInd w:w="-455" w:type="dxa"/>
        <w:tblLayout w:type="fixed"/>
        <w:tblLook w:val="06A0" w:firstRow="1" w:lastRow="0" w:firstColumn="1" w:lastColumn="0" w:noHBand="1" w:noVBand="1"/>
      </w:tblPr>
      <w:tblGrid>
        <w:gridCol w:w="2210"/>
        <w:gridCol w:w="1339"/>
        <w:gridCol w:w="1335"/>
        <w:gridCol w:w="1809"/>
        <w:gridCol w:w="3476"/>
        <w:gridCol w:w="4416"/>
      </w:tblGrid>
      <w:tr w:rsidR="00324F16" w:rsidRPr="00D14867" w14:paraId="5334BD03" w14:textId="77777777" w:rsidTr="00653675">
        <w:trPr>
          <w:trHeight w:val="300"/>
          <w:tblHeader/>
        </w:trPr>
        <w:tc>
          <w:tcPr>
            <w:tcW w:w="2210" w:type="dxa"/>
          </w:tcPr>
          <w:p w14:paraId="1C85D996"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 xml:space="preserve">Nombre </w:t>
            </w:r>
          </w:p>
        </w:tc>
        <w:tc>
          <w:tcPr>
            <w:tcW w:w="1339" w:type="dxa"/>
          </w:tcPr>
          <w:p w14:paraId="55F90823"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Fecha</w:t>
            </w:r>
          </w:p>
        </w:tc>
        <w:tc>
          <w:tcPr>
            <w:tcW w:w="1335" w:type="dxa"/>
          </w:tcPr>
          <w:p w14:paraId="4DBA0CD7"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Párrafo</w:t>
            </w:r>
          </w:p>
        </w:tc>
        <w:tc>
          <w:tcPr>
            <w:tcW w:w="1809" w:type="dxa"/>
          </w:tcPr>
          <w:p w14:paraId="758B840C"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Enlace</w:t>
            </w:r>
          </w:p>
        </w:tc>
        <w:tc>
          <w:tcPr>
            <w:tcW w:w="3476" w:type="dxa"/>
          </w:tcPr>
          <w:p w14:paraId="0455A870"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Descripción breve</w:t>
            </w:r>
          </w:p>
        </w:tc>
        <w:tc>
          <w:tcPr>
            <w:tcW w:w="4416" w:type="dxa"/>
          </w:tcPr>
          <w:p w14:paraId="652B8FB3" w14:textId="77777777" w:rsidR="00324F16" w:rsidRPr="00D14867" w:rsidRDefault="00324F16" w:rsidP="000F7476">
            <w:pPr>
              <w:jc w:val="both"/>
              <w:rPr>
                <w:rFonts w:ascii="Arial" w:hAnsi="Arial" w:cs="Arial"/>
                <w:b/>
                <w:bCs/>
                <w:color w:val="000000" w:themeColor="text1"/>
                <w:sz w:val="20"/>
                <w:szCs w:val="20"/>
                <w:lang w:val="es-ES"/>
              </w:rPr>
            </w:pPr>
            <w:r w:rsidRPr="00D14867">
              <w:rPr>
                <w:rFonts w:ascii="Arial" w:hAnsi="Arial" w:cs="Arial"/>
                <w:b/>
                <w:bCs/>
                <w:color w:val="000000" w:themeColor="text1"/>
                <w:sz w:val="20"/>
                <w:szCs w:val="20"/>
                <w:lang w:val="es-ES"/>
              </w:rPr>
              <w:t>Aspectos transversales potenciales</w:t>
            </w:r>
          </w:p>
        </w:tc>
      </w:tr>
      <w:tr w:rsidR="00324F16" w:rsidRPr="000B28A1" w14:paraId="3DC3E902" w14:textId="77777777" w:rsidTr="00653675">
        <w:trPr>
          <w:trHeight w:val="300"/>
        </w:trPr>
        <w:tc>
          <w:tcPr>
            <w:tcW w:w="2210" w:type="dxa"/>
          </w:tcPr>
          <w:p w14:paraId="29440704" w14:textId="08FA737C" w:rsidR="00324F16" w:rsidRPr="00B94EE4" w:rsidRDefault="00B94EE4" w:rsidP="000F7476">
            <w:pPr>
              <w:jc w:val="both"/>
              <w:rPr>
                <w:rFonts w:ascii="Arial" w:hAnsi="Arial" w:cs="Arial"/>
                <w:color w:val="000000" w:themeColor="text1"/>
                <w:sz w:val="20"/>
                <w:szCs w:val="20"/>
                <w:lang w:val="es-ES"/>
              </w:rPr>
            </w:pPr>
            <w:r w:rsidRPr="00B94EE4">
              <w:rPr>
                <w:rFonts w:ascii="Arial" w:hAnsi="Arial" w:cs="Arial"/>
                <w:color w:val="000000" w:themeColor="text1"/>
                <w:sz w:val="20"/>
                <w:szCs w:val="20"/>
                <w:lang w:val="es-ES"/>
              </w:rPr>
              <w:t>Directrices sobre medidas técnicas para minimizar los conflictos entre cetáceos y la pesca en el Mediterráneo y el Mar Negro</w:t>
            </w:r>
          </w:p>
        </w:tc>
        <w:tc>
          <w:tcPr>
            <w:tcW w:w="1339" w:type="dxa"/>
          </w:tcPr>
          <w:p w14:paraId="31CDDFA6" w14:textId="26291998"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Nov</w:t>
            </w:r>
            <w:r w:rsidR="001566AE">
              <w:rPr>
                <w:rFonts w:ascii="Arial" w:hAnsi="Arial" w:cs="Arial"/>
                <w:color w:val="000000" w:themeColor="text1"/>
                <w:sz w:val="20"/>
                <w:szCs w:val="20"/>
                <w:lang w:val="es-ES"/>
              </w:rPr>
              <w:t>iembre</w:t>
            </w:r>
            <w:r w:rsidRPr="00D14867">
              <w:rPr>
                <w:rFonts w:ascii="Arial" w:hAnsi="Arial" w:cs="Arial"/>
                <w:color w:val="000000" w:themeColor="text1"/>
                <w:sz w:val="20"/>
                <w:szCs w:val="20"/>
                <w:lang w:val="es-ES"/>
              </w:rPr>
              <w:t xml:space="preserve"> 2024</w:t>
            </w:r>
          </w:p>
        </w:tc>
        <w:tc>
          <w:tcPr>
            <w:tcW w:w="1335" w:type="dxa"/>
          </w:tcPr>
          <w:p w14:paraId="4209A9D0"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w:t>
            </w:r>
          </w:p>
        </w:tc>
        <w:tc>
          <w:tcPr>
            <w:tcW w:w="1809" w:type="dxa"/>
          </w:tcPr>
          <w:p w14:paraId="07C4677C" w14:textId="657981D1"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ACCOBAMS Resolu</w:t>
            </w:r>
            <w:r w:rsidR="001566AE">
              <w:rPr>
                <w:rFonts w:ascii="Arial" w:eastAsia="Aptos Narrow" w:hAnsi="Arial" w:cs="Arial"/>
                <w:color w:val="000000" w:themeColor="text1"/>
                <w:sz w:val="20"/>
                <w:szCs w:val="20"/>
                <w:lang w:val="es-ES"/>
              </w:rPr>
              <w:t>c</w:t>
            </w:r>
            <w:r w:rsidRPr="00D14867">
              <w:rPr>
                <w:rFonts w:ascii="Arial" w:eastAsia="Aptos Narrow" w:hAnsi="Arial" w:cs="Arial"/>
                <w:color w:val="000000" w:themeColor="text1"/>
                <w:sz w:val="20"/>
                <w:szCs w:val="20"/>
                <w:lang w:val="es-ES"/>
              </w:rPr>
              <w:t>i</w:t>
            </w:r>
            <w:r w:rsidR="001566AE">
              <w:rPr>
                <w:rFonts w:ascii="Arial" w:eastAsia="Aptos Narrow" w:hAnsi="Arial" w:cs="Arial"/>
                <w:color w:val="000000" w:themeColor="text1"/>
                <w:sz w:val="20"/>
                <w:szCs w:val="20"/>
                <w:lang w:val="es-ES"/>
              </w:rPr>
              <w:t>ó</w:t>
            </w:r>
            <w:r w:rsidRPr="00D14867">
              <w:rPr>
                <w:rFonts w:ascii="Arial" w:eastAsia="Aptos Narrow" w:hAnsi="Arial" w:cs="Arial"/>
                <w:color w:val="000000" w:themeColor="text1"/>
                <w:sz w:val="20"/>
                <w:szCs w:val="20"/>
                <w:lang w:val="es-ES"/>
              </w:rPr>
              <w:t>n 2.12</w:t>
            </w:r>
          </w:p>
          <w:p w14:paraId="14C2A823" w14:textId="77777777" w:rsidR="00324F16" w:rsidRPr="00D14867" w:rsidRDefault="00324F16" w:rsidP="000F7476">
            <w:pPr>
              <w:jc w:val="both"/>
              <w:rPr>
                <w:rFonts w:ascii="Arial" w:hAnsi="Arial" w:cs="Arial"/>
                <w:color w:val="000000" w:themeColor="text1"/>
                <w:sz w:val="20"/>
                <w:szCs w:val="20"/>
                <w:lang w:val="es-ES"/>
              </w:rPr>
            </w:pPr>
          </w:p>
        </w:tc>
        <w:tc>
          <w:tcPr>
            <w:tcW w:w="3476" w:type="dxa"/>
          </w:tcPr>
          <w:p w14:paraId="0AB90103" w14:textId="60B39C10"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reunión de las Partes estableció un Grupo de Trabajo con el objetivo de crear directrices sobre la minimización de la mortalidad resultante de la captura incidental, entre otras cosas.</w:t>
            </w:r>
          </w:p>
        </w:tc>
        <w:tc>
          <w:tcPr>
            <w:tcW w:w="4416" w:type="dxa"/>
          </w:tcPr>
          <w:p w14:paraId="76688FB3" w14:textId="1FB0E688"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Las </w:t>
            </w:r>
            <w:r w:rsidRPr="00D14867">
              <w:rPr>
                <w:rFonts w:eastAsia="Aptos Narrow" w:cs="Arial"/>
                <w:color w:val="000000" w:themeColor="text1"/>
                <w:sz w:val="20"/>
                <w:szCs w:val="20"/>
                <w:lang w:val="es-ES"/>
              </w:rPr>
              <w:t>Directrices</w:t>
            </w:r>
            <w:r w:rsidRPr="00D14867">
              <w:rPr>
                <w:rFonts w:ascii="Arial" w:eastAsia="Aptos Narrow" w:hAnsi="Arial" w:cs="Arial"/>
                <w:i/>
                <w:iCs/>
                <w:color w:val="000000" w:themeColor="text1"/>
                <w:sz w:val="20"/>
                <w:szCs w:val="20"/>
                <w:lang w:val="es-ES"/>
              </w:rPr>
              <w:t xml:space="preserve"> </w:t>
            </w:r>
            <w:r w:rsidRPr="00D14867">
              <w:rPr>
                <w:rFonts w:ascii="Arial" w:eastAsia="Aptos Narrow" w:hAnsi="Arial" w:cs="Arial"/>
                <w:color w:val="000000" w:themeColor="text1"/>
                <w:sz w:val="20"/>
                <w:szCs w:val="20"/>
                <w:lang w:val="es-ES"/>
              </w:rPr>
              <w:t>proporcionan a las Partes una serie de recomendaciones para atenuar los efectos negativos de la captura incidental.</w:t>
            </w:r>
          </w:p>
          <w:p w14:paraId="245DCE66" w14:textId="77777777" w:rsidR="00324F16" w:rsidRPr="00D14867" w:rsidRDefault="00324F16" w:rsidP="000F7476">
            <w:pPr>
              <w:jc w:val="both"/>
              <w:rPr>
                <w:rFonts w:ascii="Arial" w:hAnsi="Arial" w:cs="Arial"/>
                <w:color w:val="000000" w:themeColor="text1"/>
                <w:sz w:val="20"/>
                <w:szCs w:val="20"/>
                <w:lang w:val="es-ES"/>
              </w:rPr>
            </w:pPr>
          </w:p>
        </w:tc>
      </w:tr>
      <w:tr w:rsidR="00324F16" w:rsidRPr="000B28A1" w14:paraId="5B287FB4" w14:textId="77777777" w:rsidTr="00653675">
        <w:trPr>
          <w:trHeight w:val="300"/>
        </w:trPr>
        <w:tc>
          <w:tcPr>
            <w:tcW w:w="2210" w:type="dxa"/>
          </w:tcPr>
          <w:p w14:paraId="1FCED648" w14:textId="5241DA5C" w:rsidR="00324F16" w:rsidRPr="00AE489C" w:rsidRDefault="00AE489C" w:rsidP="000F7476">
            <w:pPr>
              <w:jc w:val="both"/>
              <w:rPr>
                <w:rFonts w:ascii="Arial" w:hAnsi="Arial" w:cs="Arial"/>
                <w:color w:val="000000" w:themeColor="text1"/>
                <w:sz w:val="20"/>
                <w:szCs w:val="20"/>
                <w:lang w:val="es-ES"/>
              </w:rPr>
            </w:pPr>
            <w:r w:rsidRPr="00AE489C">
              <w:rPr>
                <w:rFonts w:ascii="Arial" w:hAnsi="Arial" w:cs="Arial"/>
                <w:color w:val="000000" w:themeColor="text1"/>
                <w:sz w:val="20"/>
                <w:szCs w:val="20"/>
                <w:lang w:val="es-ES"/>
              </w:rPr>
              <w:t>Informe actualizado sobre el uso de munición no tóxica para la caza en humedales</w:t>
            </w:r>
          </w:p>
        </w:tc>
        <w:tc>
          <w:tcPr>
            <w:tcW w:w="1339" w:type="dxa"/>
          </w:tcPr>
          <w:p w14:paraId="5CFF58DA" w14:textId="0CDBB485"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Sept</w:t>
            </w:r>
            <w:r w:rsidR="001566AE">
              <w:rPr>
                <w:rFonts w:ascii="Arial" w:hAnsi="Arial" w:cs="Arial"/>
                <w:color w:val="000000" w:themeColor="text1"/>
                <w:sz w:val="20"/>
                <w:szCs w:val="20"/>
                <w:lang w:val="es-ES"/>
              </w:rPr>
              <w:t>iembre</w:t>
            </w:r>
            <w:r w:rsidRPr="00D14867">
              <w:rPr>
                <w:rFonts w:ascii="Arial" w:hAnsi="Arial" w:cs="Arial"/>
                <w:color w:val="000000" w:themeColor="text1"/>
                <w:sz w:val="20"/>
                <w:szCs w:val="20"/>
                <w:lang w:val="es-ES"/>
              </w:rPr>
              <w:t xml:space="preserve"> 2008</w:t>
            </w:r>
          </w:p>
        </w:tc>
        <w:tc>
          <w:tcPr>
            <w:tcW w:w="1335" w:type="dxa"/>
          </w:tcPr>
          <w:p w14:paraId="4B009516"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1</w:t>
            </w:r>
          </w:p>
        </w:tc>
        <w:tc>
          <w:tcPr>
            <w:tcW w:w="1809" w:type="dxa"/>
          </w:tcPr>
          <w:p w14:paraId="70644A6D" w14:textId="37A75570"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AEWA </w:t>
            </w:r>
            <w:r w:rsidR="001566AE" w:rsidRPr="00D14867">
              <w:rPr>
                <w:rFonts w:ascii="Arial" w:eastAsia="Aptos Narrow" w:hAnsi="Arial" w:cs="Arial"/>
                <w:color w:val="000000" w:themeColor="text1"/>
                <w:sz w:val="20"/>
                <w:szCs w:val="20"/>
                <w:lang w:val="es-ES"/>
              </w:rPr>
              <w:t>Resolu</w:t>
            </w:r>
            <w:r w:rsidR="001566AE">
              <w:rPr>
                <w:rFonts w:ascii="Arial" w:eastAsia="Aptos Narrow" w:hAnsi="Arial" w:cs="Arial"/>
                <w:color w:val="000000" w:themeColor="text1"/>
                <w:sz w:val="20"/>
                <w:szCs w:val="20"/>
                <w:lang w:val="es-ES"/>
              </w:rPr>
              <w:t>c</w:t>
            </w:r>
            <w:r w:rsidR="001566AE" w:rsidRPr="00D14867">
              <w:rPr>
                <w:rFonts w:ascii="Arial" w:eastAsia="Aptos Narrow" w:hAnsi="Arial" w:cs="Arial"/>
                <w:color w:val="000000" w:themeColor="text1"/>
                <w:sz w:val="20"/>
                <w:szCs w:val="20"/>
                <w:lang w:val="es-ES"/>
              </w:rPr>
              <w:t>i</w:t>
            </w:r>
            <w:r w:rsidR="001566AE">
              <w:rPr>
                <w:rFonts w:ascii="Arial" w:eastAsia="Aptos Narrow" w:hAnsi="Arial" w:cs="Arial"/>
                <w:color w:val="000000" w:themeColor="text1"/>
                <w:sz w:val="20"/>
                <w:szCs w:val="20"/>
                <w:lang w:val="es-ES"/>
              </w:rPr>
              <w:t>ó</w:t>
            </w:r>
            <w:r w:rsidR="001566AE" w:rsidRPr="00D14867">
              <w:rPr>
                <w:rFonts w:ascii="Arial" w:eastAsia="Aptos Narrow" w:hAnsi="Arial" w:cs="Arial"/>
                <w:color w:val="000000" w:themeColor="text1"/>
                <w:sz w:val="20"/>
                <w:szCs w:val="20"/>
                <w:lang w:val="es-ES"/>
              </w:rPr>
              <w:t>n</w:t>
            </w:r>
            <w:r w:rsidRPr="00D14867">
              <w:rPr>
                <w:rFonts w:ascii="Arial" w:eastAsia="Aptos Narrow" w:hAnsi="Arial" w:cs="Arial"/>
                <w:color w:val="000000" w:themeColor="text1"/>
                <w:sz w:val="20"/>
                <w:szCs w:val="20"/>
                <w:lang w:val="es-ES"/>
              </w:rPr>
              <w:t xml:space="preserve"> 4.1</w:t>
            </w:r>
          </w:p>
          <w:p w14:paraId="528824D8" w14:textId="77777777" w:rsidR="00324F16" w:rsidRPr="00D14867" w:rsidRDefault="00324F16" w:rsidP="000F7476">
            <w:pPr>
              <w:jc w:val="both"/>
              <w:rPr>
                <w:rFonts w:ascii="Arial" w:hAnsi="Arial" w:cs="Arial"/>
                <w:color w:val="000000" w:themeColor="text1"/>
                <w:sz w:val="20"/>
                <w:szCs w:val="20"/>
                <w:lang w:val="es-ES"/>
              </w:rPr>
            </w:pPr>
          </w:p>
        </w:tc>
        <w:tc>
          <w:tcPr>
            <w:tcW w:w="3476" w:type="dxa"/>
          </w:tcPr>
          <w:p w14:paraId="4BFA45DD" w14:textId="6088A3C8"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4.</w:t>
            </w:r>
            <w:r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sesión de la reunión de las Partes instó a los Estados contratantes a eliminar gradualmente el uso de perdigones de plomo en humedales lo antes posible, de conformidad con las recomendaciones del informe de actualización sobre el uso de munición no tóxica para la caza en humedales.</w:t>
            </w:r>
          </w:p>
        </w:tc>
        <w:tc>
          <w:tcPr>
            <w:tcW w:w="4416" w:type="dxa"/>
          </w:tcPr>
          <w:p w14:paraId="5B570F7E" w14:textId="36372F81"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Informe de Actualización</w:t>
            </w:r>
            <w:r w:rsidRPr="00D14867">
              <w:rPr>
                <w:rFonts w:ascii="Arial" w:eastAsia="Aptos Narrow" w:hAnsi="Arial" w:cs="Arial"/>
                <w:color w:val="000000" w:themeColor="text1"/>
                <w:sz w:val="20"/>
                <w:szCs w:val="20"/>
                <w:lang w:val="es-ES"/>
              </w:rPr>
              <w:t xml:space="preserve"> contiene recomendaciones sobre el uso de munición no tóxica para la caza, así como una panorámica de recursos informativos adicionales respecto al asunto.</w:t>
            </w:r>
          </w:p>
          <w:p w14:paraId="35FA374E" w14:textId="77777777" w:rsidR="00324F16" w:rsidRPr="00D14867" w:rsidRDefault="00324F16" w:rsidP="000F7476">
            <w:pPr>
              <w:jc w:val="both"/>
              <w:rPr>
                <w:rFonts w:ascii="Arial" w:hAnsi="Arial" w:cs="Arial"/>
                <w:color w:val="000000" w:themeColor="text1"/>
                <w:sz w:val="20"/>
                <w:szCs w:val="20"/>
                <w:lang w:val="es-ES"/>
              </w:rPr>
            </w:pPr>
          </w:p>
        </w:tc>
      </w:tr>
      <w:tr w:rsidR="00324F16" w:rsidRPr="000B28A1" w14:paraId="25FEA4D1" w14:textId="77777777" w:rsidTr="00653675">
        <w:trPr>
          <w:trHeight w:val="300"/>
        </w:trPr>
        <w:tc>
          <w:tcPr>
            <w:tcW w:w="2210" w:type="dxa"/>
          </w:tcPr>
          <w:p w14:paraId="3BB80A76" w14:textId="32A52AEB" w:rsidR="00324F16" w:rsidRPr="00AE489C" w:rsidRDefault="00AE489C" w:rsidP="000F7476">
            <w:pPr>
              <w:jc w:val="both"/>
              <w:rPr>
                <w:rFonts w:ascii="Arial" w:hAnsi="Arial" w:cs="Arial"/>
                <w:color w:val="000000" w:themeColor="text1"/>
                <w:sz w:val="20"/>
                <w:szCs w:val="20"/>
                <w:lang w:val="es-ES"/>
              </w:rPr>
            </w:pPr>
            <w:r w:rsidRPr="00AE489C">
              <w:rPr>
                <w:rFonts w:ascii="Arial" w:hAnsi="Arial" w:cs="Arial"/>
                <w:color w:val="000000" w:themeColor="text1"/>
                <w:sz w:val="20"/>
                <w:szCs w:val="20"/>
                <w:lang w:val="es-ES"/>
              </w:rPr>
              <w:t>Directrices sobre la captura sostenible de aves acuáticas migratorias</w:t>
            </w:r>
          </w:p>
        </w:tc>
        <w:tc>
          <w:tcPr>
            <w:tcW w:w="1339" w:type="dxa"/>
          </w:tcPr>
          <w:p w14:paraId="1E762431" w14:textId="425917BC"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Nov</w:t>
            </w:r>
            <w:r w:rsidR="001566AE">
              <w:rPr>
                <w:rFonts w:ascii="Arial" w:hAnsi="Arial" w:cs="Arial"/>
                <w:color w:val="000000" w:themeColor="text1"/>
                <w:sz w:val="20"/>
                <w:szCs w:val="20"/>
                <w:lang w:val="es-ES"/>
              </w:rPr>
              <w:t>iembre</w:t>
            </w:r>
            <w:r w:rsidRPr="00D14867">
              <w:rPr>
                <w:rFonts w:ascii="Arial" w:hAnsi="Arial" w:cs="Arial"/>
                <w:color w:val="000000" w:themeColor="text1"/>
                <w:sz w:val="20"/>
                <w:szCs w:val="20"/>
                <w:lang w:val="es-ES"/>
              </w:rPr>
              <w:t xml:space="preserve"> 2015</w:t>
            </w:r>
          </w:p>
        </w:tc>
        <w:tc>
          <w:tcPr>
            <w:tcW w:w="1335" w:type="dxa"/>
          </w:tcPr>
          <w:p w14:paraId="35571EAE"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4</w:t>
            </w:r>
          </w:p>
        </w:tc>
        <w:tc>
          <w:tcPr>
            <w:tcW w:w="1809" w:type="dxa"/>
          </w:tcPr>
          <w:p w14:paraId="6A40B97F" w14:textId="0186CA0E"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AEWA </w:t>
            </w:r>
            <w:r w:rsidR="001566AE" w:rsidRPr="00D14867">
              <w:rPr>
                <w:rFonts w:ascii="Arial" w:eastAsia="Aptos Narrow" w:hAnsi="Arial" w:cs="Arial"/>
                <w:color w:val="000000" w:themeColor="text1"/>
                <w:sz w:val="20"/>
                <w:szCs w:val="20"/>
                <w:lang w:val="es-ES"/>
              </w:rPr>
              <w:t>Resolu</w:t>
            </w:r>
            <w:r w:rsidR="001566AE">
              <w:rPr>
                <w:rFonts w:ascii="Arial" w:eastAsia="Aptos Narrow" w:hAnsi="Arial" w:cs="Arial"/>
                <w:color w:val="000000" w:themeColor="text1"/>
                <w:sz w:val="20"/>
                <w:szCs w:val="20"/>
                <w:lang w:val="es-ES"/>
              </w:rPr>
              <w:t>c</w:t>
            </w:r>
            <w:r w:rsidR="001566AE" w:rsidRPr="00D14867">
              <w:rPr>
                <w:rFonts w:ascii="Arial" w:eastAsia="Aptos Narrow" w:hAnsi="Arial" w:cs="Arial"/>
                <w:color w:val="000000" w:themeColor="text1"/>
                <w:sz w:val="20"/>
                <w:szCs w:val="20"/>
                <w:lang w:val="es-ES"/>
              </w:rPr>
              <w:t>i</w:t>
            </w:r>
            <w:r w:rsidR="001566AE">
              <w:rPr>
                <w:rFonts w:ascii="Arial" w:eastAsia="Aptos Narrow" w:hAnsi="Arial" w:cs="Arial"/>
                <w:color w:val="000000" w:themeColor="text1"/>
                <w:sz w:val="20"/>
                <w:szCs w:val="20"/>
                <w:lang w:val="es-ES"/>
              </w:rPr>
              <w:t>ó</w:t>
            </w:r>
            <w:r w:rsidR="001566AE" w:rsidRPr="00D14867">
              <w:rPr>
                <w:rFonts w:ascii="Arial" w:eastAsia="Aptos Narrow" w:hAnsi="Arial" w:cs="Arial"/>
                <w:color w:val="000000" w:themeColor="text1"/>
                <w:sz w:val="20"/>
                <w:szCs w:val="20"/>
                <w:lang w:val="es-ES"/>
              </w:rPr>
              <w:t>n</w:t>
            </w:r>
            <w:r w:rsidRPr="00D14867">
              <w:rPr>
                <w:rFonts w:ascii="Arial" w:eastAsia="Aptos Narrow" w:hAnsi="Arial" w:cs="Arial"/>
                <w:color w:val="000000" w:themeColor="text1"/>
                <w:sz w:val="20"/>
                <w:szCs w:val="20"/>
                <w:lang w:val="es-ES"/>
              </w:rPr>
              <w:t xml:space="preserve"> 6.4</w:t>
            </w:r>
          </w:p>
          <w:p w14:paraId="5019377E" w14:textId="77777777" w:rsidR="00324F16" w:rsidRPr="00D14867" w:rsidRDefault="00324F16" w:rsidP="000F7476">
            <w:pPr>
              <w:jc w:val="both"/>
              <w:rPr>
                <w:rFonts w:ascii="Arial" w:hAnsi="Arial" w:cs="Arial"/>
                <w:color w:val="000000" w:themeColor="text1"/>
                <w:sz w:val="20"/>
                <w:szCs w:val="20"/>
                <w:lang w:val="es-ES"/>
              </w:rPr>
            </w:pPr>
          </w:p>
        </w:tc>
        <w:tc>
          <w:tcPr>
            <w:tcW w:w="3476" w:type="dxa"/>
          </w:tcPr>
          <w:p w14:paraId="7272CE5D" w14:textId="7E2644FF"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La 6.</w:t>
            </w:r>
            <w:r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sesión de la reunión de las Partes instó a las Partes a garantizar que la cosecha solo se lleve a cabo de conformidad con las recomendaciones de los correspondientes Planes de Acción de Especies Internacionales.</w:t>
            </w:r>
          </w:p>
        </w:tc>
        <w:tc>
          <w:tcPr>
            <w:tcW w:w="4416" w:type="dxa"/>
          </w:tcPr>
          <w:p w14:paraId="3963ADB6" w14:textId="1DC63A65"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Las</w:t>
            </w:r>
            <w:r w:rsidRPr="00D14867">
              <w:rPr>
                <w:rFonts w:eastAsia="Aptos Narrow" w:cs="Arial"/>
                <w:color w:val="000000" w:themeColor="text1"/>
                <w:sz w:val="20"/>
                <w:szCs w:val="20"/>
                <w:lang w:val="es-ES"/>
              </w:rPr>
              <w:t xml:space="preserve"> Directrices </w:t>
            </w:r>
            <w:r w:rsidRPr="00D14867">
              <w:rPr>
                <w:rFonts w:ascii="Arial" w:eastAsia="Aptos Narrow" w:hAnsi="Arial" w:cs="Arial"/>
                <w:color w:val="000000" w:themeColor="text1"/>
                <w:sz w:val="20"/>
                <w:szCs w:val="20"/>
                <w:lang w:val="es-ES"/>
              </w:rPr>
              <w:t xml:space="preserve">incluyen información extensa sobre cómo realizar la captura de forma sostenible, lo cual también podría ser útil para acciones relativas a otras especies. </w:t>
            </w:r>
          </w:p>
          <w:p w14:paraId="400BF68F" w14:textId="77777777" w:rsidR="00324F16" w:rsidRPr="00D14867" w:rsidRDefault="00324F16" w:rsidP="000F7476">
            <w:pPr>
              <w:jc w:val="both"/>
              <w:rPr>
                <w:rFonts w:ascii="Arial" w:hAnsi="Arial" w:cs="Arial"/>
                <w:color w:val="000000" w:themeColor="text1"/>
                <w:sz w:val="20"/>
                <w:szCs w:val="20"/>
                <w:lang w:val="es-ES"/>
              </w:rPr>
            </w:pPr>
          </w:p>
        </w:tc>
      </w:tr>
      <w:tr w:rsidR="00324F16" w:rsidRPr="000B28A1" w14:paraId="0B95CD18" w14:textId="77777777" w:rsidTr="00653675">
        <w:trPr>
          <w:trHeight w:val="300"/>
        </w:trPr>
        <w:tc>
          <w:tcPr>
            <w:tcW w:w="2210" w:type="dxa"/>
          </w:tcPr>
          <w:p w14:paraId="3505A9BD" w14:textId="519A4B4D" w:rsidR="00324F16" w:rsidRPr="0060791E" w:rsidRDefault="0060791E" w:rsidP="000F7476">
            <w:pPr>
              <w:jc w:val="both"/>
              <w:rPr>
                <w:rFonts w:ascii="Arial" w:hAnsi="Arial" w:cs="Arial"/>
                <w:color w:val="000000" w:themeColor="text1"/>
                <w:sz w:val="20"/>
                <w:szCs w:val="20"/>
                <w:lang w:val="es-ES"/>
              </w:rPr>
            </w:pPr>
            <w:r w:rsidRPr="0060791E">
              <w:rPr>
                <w:rFonts w:ascii="Arial" w:hAnsi="Arial" w:cs="Arial"/>
                <w:color w:val="000000" w:themeColor="text1"/>
                <w:sz w:val="20"/>
                <w:szCs w:val="20"/>
                <w:lang w:val="es-ES"/>
              </w:rPr>
              <w:lastRenderedPageBreak/>
              <w:t>Seguimiento y mitigación de la captura incidental de pequeños cetáceos</w:t>
            </w:r>
          </w:p>
        </w:tc>
        <w:tc>
          <w:tcPr>
            <w:tcW w:w="1339" w:type="dxa"/>
          </w:tcPr>
          <w:p w14:paraId="354D79E6" w14:textId="4C17E373"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Sept</w:t>
            </w:r>
            <w:r w:rsidR="001566AE">
              <w:rPr>
                <w:rFonts w:ascii="Arial" w:hAnsi="Arial" w:cs="Arial"/>
                <w:color w:val="000000" w:themeColor="text1"/>
                <w:sz w:val="20"/>
                <w:szCs w:val="20"/>
                <w:lang w:val="es-ES"/>
              </w:rPr>
              <w:t>iembre</w:t>
            </w:r>
            <w:r w:rsidRPr="00D14867">
              <w:rPr>
                <w:rFonts w:ascii="Arial" w:hAnsi="Arial" w:cs="Arial"/>
                <w:color w:val="000000" w:themeColor="text1"/>
                <w:sz w:val="20"/>
                <w:szCs w:val="20"/>
                <w:lang w:val="es-ES"/>
              </w:rPr>
              <w:t xml:space="preserve"> 2020</w:t>
            </w:r>
          </w:p>
        </w:tc>
        <w:tc>
          <w:tcPr>
            <w:tcW w:w="1335" w:type="dxa"/>
          </w:tcPr>
          <w:p w14:paraId="784A35E8"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4</w:t>
            </w:r>
          </w:p>
        </w:tc>
        <w:tc>
          <w:tcPr>
            <w:tcW w:w="1809" w:type="dxa"/>
          </w:tcPr>
          <w:p w14:paraId="5202FED0" w14:textId="180D3EE8"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ASCOBANS </w:t>
            </w:r>
            <w:r w:rsidR="001566AE" w:rsidRPr="00D14867">
              <w:rPr>
                <w:rFonts w:ascii="Arial" w:eastAsia="Aptos Narrow" w:hAnsi="Arial" w:cs="Arial"/>
                <w:color w:val="000000" w:themeColor="text1"/>
                <w:sz w:val="20"/>
                <w:szCs w:val="20"/>
                <w:lang w:val="es-ES"/>
              </w:rPr>
              <w:t>Resolu</w:t>
            </w:r>
            <w:r w:rsidR="001566AE">
              <w:rPr>
                <w:rFonts w:ascii="Arial" w:eastAsia="Aptos Narrow" w:hAnsi="Arial" w:cs="Arial"/>
                <w:color w:val="000000" w:themeColor="text1"/>
                <w:sz w:val="20"/>
                <w:szCs w:val="20"/>
                <w:lang w:val="es-ES"/>
              </w:rPr>
              <w:t>c</w:t>
            </w:r>
            <w:r w:rsidR="001566AE" w:rsidRPr="00D14867">
              <w:rPr>
                <w:rFonts w:ascii="Arial" w:eastAsia="Aptos Narrow" w:hAnsi="Arial" w:cs="Arial"/>
                <w:color w:val="000000" w:themeColor="text1"/>
                <w:sz w:val="20"/>
                <w:szCs w:val="20"/>
                <w:lang w:val="es-ES"/>
              </w:rPr>
              <w:t>i</w:t>
            </w:r>
            <w:r w:rsidR="001566AE">
              <w:rPr>
                <w:rFonts w:ascii="Arial" w:eastAsia="Aptos Narrow" w:hAnsi="Arial" w:cs="Arial"/>
                <w:color w:val="000000" w:themeColor="text1"/>
                <w:sz w:val="20"/>
                <w:szCs w:val="20"/>
                <w:lang w:val="es-ES"/>
              </w:rPr>
              <w:t>ó</w:t>
            </w:r>
            <w:r w:rsidR="001566AE" w:rsidRPr="00D14867">
              <w:rPr>
                <w:rFonts w:ascii="Arial" w:eastAsia="Aptos Narrow" w:hAnsi="Arial" w:cs="Arial"/>
                <w:color w:val="000000" w:themeColor="text1"/>
                <w:sz w:val="20"/>
                <w:szCs w:val="20"/>
                <w:lang w:val="es-ES"/>
              </w:rPr>
              <w:t>n</w:t>
            </w:r>
            <w:r w:rsidRPr="00D14867">
              <w:rPr>
                <w:rFonts w:ascii="Arial" w:eastAsia="Aptos Narrow" w:hAnsi="Arial" w:cs="Arial"/>
                <w:color w:val="000000" w:themeColor="text1"/>
                <w:sz w:val="20"/>
                <w:szCs w:val="20"/>
                <w:lang w:val="es-ES"/>
              </w:rPr>
              <w:t xml:space="preserve"> 8.5 (Rev.MOP9)</w:t>
            </w:r>
          </w:p>
          <w:p w14:paraId="57F6633A" w14:textId="77777777" w:rsidR="00324F16" w:rsidRPr="00D14867" w:rsidRDefault="00324F16" w:rsidP="000F7476">
            <w:pPr>
              <w:jc w:val="both"/>
              <w:rPr>
                <w:rFonts w:ascii="Arial" w:hAnsi="Arial" w:cs="Arial"/>
                <w:color w:val="000000" w:themeColor="text1"/>
                <w:sz w:val="20"/>
                <w:szCs w:val="20"/>
                <w:lang w:val="es-ES"/>
              </w:rPr>
            </w:pPr>
          </w:p>
        </w:tc>
        <w:tc>
          <w:tcPr>
            <w:tcW w:w="3476" w:type="dxa"/>
          </w:tcPr>
          <w:p w14:paraId="224996F7" w14:textId="58BAED09"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9.</w:t>
            </w:r>
            <w:r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reunión de las Partes del ASCOBANS, se instó a las Partes a abordar el tema de la captura incidental y a minimizar las extracciones antropogénicas.</w:t>
            </w:r>
          </w:p>
        </w:tc>
        <w:tc>
          <w:tcPr>
            <w:tcW w:w="4416" w:type="dxa"/>
          </w:tcPr>
          <w:p w14:paraId="7C3154F9" w14:textId="162462E4"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La </w:t>
            </w:r>
            <w:proofErr w:type="spellStart"/>
            <w:r w:rsidRPr="00D14867">
              <w:rPr>
                <w:rFonts w:ascii="Arial" w:eastAsia="Aptos Narrow" w:hAnsi="Arial" w:cs="Arial"/>
                <w:i/>
                <w:iCs/>
                <w:color w:val="000000" w:themeColor="text1"/>
                <w:sz w:val="20"/>
                <w:szCs w:val="20"/>
                <w:lang w:val="es-ES"/>
              </w:rPr>
              <w:t>Review</w:t>
            </w:r>
            <w:proofErr w:type="spellEnd"/>
            <w:r w:rsidRPr="00D14867">
              <w:rPr>
                <w:rFonts w:ascii="Arial" w:eastAsia="Aptos Narrow" w:hAnsi="Arial" w:cs="Arial"/>
                <w:i/>
                <w:iCs/>
                <w:color w:val="000000" w:themeColor="text1"/>
                <w:sz w:val="20"/>
                <w:szCs w:val="20"/>
                <w:lang w:val="es-ES"/>
              </w:rPr>
              <w:t xml:space="preserve"> of </w:t>
            </w:r>
            <w:proofErr w:type="spellStart"/>
            <w:r w:rsidRPr="00D14867">
              <w:rPr>
                <w:rFonts w:ascii="Arial" w:eastAsia="Aptos Narrow" w:hAnsi="Arial" w:cs="Arial"/>
                <w:i/>
                <w:iCs/>
                <w:color w:val="000000" w:themeColor="text1"/>
                <w:sz w:val="20"/>
                <w:szCs w:val="20"/>
                <w:lang w:val="es-ES"/>
              </w:rPr>
              <w:t>Methods</w:t>
            </w:r>
            <w:proofErr w:type="spellEnd"/>
            <w:r w:rsidRPr="00D14867">
              <w:rPr>
                <w:rFonts w:ascii="Arial" w:eastAsia="Aptos Narrow" w:hAnsi="Arial" w:cs="Arial"/>
                <w:i/>
                <w:iCs/>
                <w:color w:val="000000" w:themeColor="text1"/>
                <w:sz w:val="20"/>
                <w:szCs w:val="20"/>
                <w:lang w:val="es-ES"/>
              </w:rPr>
              <w:t xml:space="preserve"> </w:t>
            </w:r>
            <w:proofErr w:type="spellStart"/>
            <w:r w:rsidRPr="00D14867">
              <w:rPr>
                <w:rFonts w:ascii="Arial" w:eastAsia="Aptos Narrow" w:hAnsi="Arial" w:cs="Arial"/>
                <w:i/>
                <w:iCs/>
                <w:color w:val="000000" w:themeColor="text1"/>
                <w:sz w:val="20"/>
                <w:szCs w:val="20"/>
                <w:lang w:val="es-ES"/>
              </w:rPr>
              <w:t>used</w:t>
            </w:r>
            <w:proofErr w:type="spellEnd"/>
            <w:r w:rsidRPr="00D14867">
              <w:rPr>
                <w:rFonts w:ascii="Arial" w:eastAsia="Aptos Narrow" w:hAnsi="Arial" w:cs="Arial"/>
                <w:i/>
                <w:iCs/>
                <w:color w:val="000000" w:themeColor="text1"/>
                <w:sz w:val="20"/>
                <w:szCs w:val="20"/>
                <w:lang w:val="es-ES"/>
              </w:rPr>
              <w:t xml:space="preserve"> </w:t>
            </w:r>
            <w:proofErr w:type="spellStart"/>
            <w:r w:rsidRPr="00D14867">
              <w:rPr>
                <w:rFonts w:ascii="Arial" w:eastAsia="Aptos Narrow" w:hAnsi="Arial" w:cs="Arial"/>
                <w:i/>
                <w:iCs/>
                <w:color w:val="000000" w:themeColor="text1"/>
                <w:sz w:val="20"/>
                <w:szCs w:val="20"/>
                <w:lang w:val="es-ES"/>
              </w:rPr>
              <w:t>to</w:t>
            </w:r>
            <w:proofErr w:type="spellEnd"/>
            <w:r w:rsidRPr="00D14867">
              <w:rPr>
                <w:rFonts w:ascii="Arial" w:eastAsia="Aptos Narrow" w:hAnsi="Arial" w:cs="Arial"/>
                <w:i/>
                <w:iCs/>
                <w:color w:val="000000" w:themeColor="text1"/>
                <w:sz w:val="20"/>
                <w:szCs w:val="20"/>
                <w:lang w:val="es-ES"/>
              </w:rPr>
              <w:t xml:space="preserve"> Reduce </w:t>
            </w:r>
            <w:proofErr w:type="spellStart"/>
            <w:r w:rsidRPr="00D14867">
              <w:rPr>
                <w:rFonts w:ascii="Arial" w:eastAsia="Aptos Narrow" w:hAnsi="Arial" w:cs="Arial"/>
                <w:i/>
                <w:iCs/>
                <w:color w:val="000000" w:themeColor="text1"/>
                <w:sz w:val="20"/>
                <w:szCs w:val="20"/>
                <w:lang w:val="es-ES"/>
              </w:rPr>
              <w:t>Risks</w:t>
            </w:r>
            <w:proofErr w:type="spellEnd"/>
            <w:r w:rsidRPr="00D14867">
              <w:rPr>
                <w:rFonts w:ascii="Arial" w:eastAsia="Aptos Narrow" w:hAnsi="Arial" w:cs="Arial"/>
                <w:i/>
                <w:iCs/>
                <w:color w:val="000000" w:themeColor="text1"/>
                <w:sz w:val="20"/>
                <w:szCs w:val="20"/>
                <w:lang w:val="es-ES"/>
              </w:rPr>
              <w:t xml:space="preserve"> of </w:t>
            </w:r>
            <w:proofErr w:type="spellStart"/>
            <w:r w:rsidRPr="00D14867">
              <w:rPr>
                <w:rFonts w:ascii="Arial" w:eastAsia="Aptos Narrow" w:hAnsi="Arial" w:cs="Arial"/>
                <w:i/>
                <w:iCs/>
                <w:color w:val="000000" w:themeColor="text1"/>
                <w:sz w:val="20"/>
                <w:szCs w:val="20"/>
                <w:lang w:val="es-ES"/>
              </w:rPr>
              <w:t>Cetacean</w:t>
            </w:r>
            <w:proofErr w:type="spellEnd"/>
            <w:r w:rsidRPr="00D14867">
              <w:rPr>
                <w:rFonts w:ascii="Arial" w:eastAsia="Aptos Narrow" w:hAnsi="Arial" w:cs="Arial"/>
                <w:i/>
                <w:iCs/>
                <w:color w:val="000000" w:themeColor="text1"/>
                <w:sz w:val="20"/>
                <w:szCs w:val="20"/>
                <w:lang w:val="es-ES"/>
              </w:rPr>
              <w:t xml:space="preserve"> </w:t>
            </w:r>
            <w:proofErr w:type="spellStart"/>
            <w:r w:rsidRPr="00D14867">
              <w:rPr>
                <w:rFonts w:ascii="Arial" w:eastAsia="Aptos Narrow" w:hAnsi="Arial" w:cs="Arial"/>
                <w:i/>
                <w:iCs/>
                <w:color w:val="000000" w:themeColor="text1"/>
                <w:sz w:val="20"/>
                <w:szCs w:val="20"/>
                <w:lang w:val="es-ES"/>
              </w:rPr>
              <w:t>Bycatch</w:t>
            </w:r>
            <w:proofErr w:type="spellEnd"/>
            <w:r w:rsidRPr="00D14867">
              <w:rPr>
                <w:rFonts w:ascii="Arial" w:eastAsia="Aptos Narrow" w:hAnsi="Arial" w:cs="Arial"/>
                <w:i/>
                <w:iCs/>
                <w:color w:val="000000" w:themeColor="text1"/>
                <w:sz w:val="20"/>
                <w:szCs w:val="20"/>
                <w:lang w:val="es-ES"/>
              </w:rPr>
              <w:t xml:space="preserve"> and </w:t>
            </w:r>
            <w:proofErr w:type="spellStart"/>
            <w:r w:rsidRPr="00D14867">
              <w:rPr>
                <w:rFonts w:ascii="Arial" w:eastAsia="Aptos Narrow" w:hAnsi="Arial" w:cs="Arial"/>
                <w:i/>
                <w:iCs/>
                <w:color w:val="000000" w:themeColor="text1"/>
                <w:sz w:val="20"/>
                <w:szCs w:val="20"/>
                <w:lang w:val="es-ES"/>
              </w:rPr>
              <w:t>Entanglements</w:t>
            </w:r>
            <w:proofErr w:type="spellEnd"/>
            <w:r w:rsidRPr="00D14867">
              <w:rPr>
                <w:rFonts w:ascii="Arial" w:eastAsia="Aptos Narrow" w:hAnsi="Arial" w:cs="Arial"/>
                <w:color w:val="000000" w:themeColor="text1"/>
                <w:sz w:val="20"/>
                <w:szCs w:val="20"/>
                <w:lang w:val="es-ES"/>
              </w:rPr>
              <w:t xml:space="preserve"> (La Revisión de los métodos utilizados para reducir los riesgos de la captura incidental y los enredos de cetáceos) contiene un análisis sobre la captura incidental y varias medidas recomendadas para reducir su impacto negativo.</w:t>
            </w:r>
          </w:p>
        </w:tc>
      </w:tr>
      <w:tr w:rsidR="00324F16" w:rsidRPr="000B28A1" w14:paraId="7B9024AD" w14:textId="77777777" w:rsidTr="00653675">
        <w:trPr>
          <w:trHeight w:val="300"/>
        </w:trPr>
        <w:tc>
          <w:tcPr>
            <w:tcW w:w="2210" w:type="dxa"/>
          </w:tcPr>
          <w:p w14:paraId="0CE9D622" w14:textId="78B2DDA5" w:rsidR="00324F16" w:rsidRPr="0060791E" w:rsidRDefault="0060791E" w:rsidP="000F7476">
            <w:pPr>
              <w:jc w:val="both"/>
              <w:rPr>
                <w:rFonts w:ascii="Arial" w:hAnsi="Arial" w:cs="Arial"/>
                <w:color w:val="000000" w:themeColor="text1"/>
                <w:sz w:val="20"/>
                <w:szCs w:val="20"/>
                <w:lang w:val="es-ES"/>
              </w:rPr>
            </w:pPr>
            <w:r w:rsidRPr="0060791E">
              <w:rPr>
                <w:rFonts w:ascii="Arial" w:hAnsi="Arial" w:cs="Arial"/>
                <w:color w:val="000000" w:themeColor="text1"/>
                <w:sz w:val="20"/>
                <w:szCs w:val="20"/>
                <w:lang w:val="es-ES"/>
              </w:rPr>
              <w:t>El uso sostenible de los antílopes saiga: perspectivas y previsiones</w:t>
            </w:r>
          </w:p>
        </w:tc>
        <w:tc>
          <w:tcPr>
            <w:tcW w:w="1339" w:type="dxa"/>
          </w:tcPr>
          <w:p w14:paraId="01C8839D" w14:textId="7194EDF7" w:rsidR="00324F16" w:rsidRPr="00D14867" w:rsidRDefault="001566AE"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Sept</w:t>
            </w:r>
            <w:r>
              <w:rPr>
                <w:rFonts w:ascii="Arial" w:hAnsi="Arial" w:cs="Arial"/>
                <w:color w:val="000000" w:themeColor="text1"/>
                <w:sz w:val="20"/>
                <w:szCs w:val="20"/>
                <w:lang w:val="es-ES"/>
              </w:rPr>
              <w:t>iembre</w:t>
            </w:r>
            <w:r w:rsidR="00324F16" w:rsidRPr="00D14867">
              <w:rPr>
                <w:rFonts w:ascii="Arial" w:hAnsi="Arial" w:cs="Arial"/>
                <w:color w:val="000000" w:themeColor="text1"/>
                <w:sz w:val="20"/>
                <w:szCs w:val="20"/>
                <w:lang w:val="es-ES"/>
              </w:rPr>
              <w:t xml:space="preserve"> 2021</w:t>
            </w:r>
          </w:p>
        </w:tc>
        <w:tc>
          <w:tcPr>
            <w:tcW w:w="1335" w:type="dxa"/>
          </w:tcPr>
          <w:p w14:paraId="046DC66D"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3.11</w:t>
            </w:r>
          </w:p>
        </w:tc>
        <w:tc>
          <w:tcPr>
            <w:tcW w:w="1809" w:type="dxa"/>
          </w:tcPr>
          <w:p w14:paraId="0261F369" w14:textId="1EC451D8"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Saiga MOU MOS4 - </w:t>
            </w:r>
            <w:r w:rsidR="001566AE">
              <w:rPr>
                <w:rFonts w:ascii="Arial" w:eastAsia="Aptos Narrow" w:hAnsi="Arial" w:cs="Arial"/>
                <w:color w:val="000000" w:themeColor="text1"/>
                <w:sz w:val="20"/>
                <w:szCs w:val="20"/>
                <w:lang w:val="es-ES"/>
              </w:rPr>
              <w:t>Resultado</w:t>
            </w:r>
            <w:r w:rsidRPr="00D14867">
              <w:rPr>
                <w:rFonts w:ascii="Arial" w:eastAsia="Aptos Narrow" w:hAnsi="Arial" w:cs="Arial"/>
                <w:color w:val="000000" w:themeColor="text1"/>
                <w:sz w:val="20"/>
                <w:szCs w:val="20"/>
                <w:lang w:val="es-ES"/>
              </w:rPr>
              <w:t xml:space="preserve"> 1</w:t>
            </w:r>
          </w:p>
          <w:p w14:paraId="02C3A2EA"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 </w:t>
            </w:r>
          </w:p>
        </w:tc>
        <w:tc>
          <w:tcPr>
            <w:tcW w:w="3476" w:type="dxa"/>
          </w:tcPr>
          <w:p w14:paraId="264D9775" w14:textId="4D06B99F"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el Programa de Trabajo Internacional a Medio Plazo para el antílope saiga (2021-2025) figuran varias acciones que abordan la cuestión de la captura ilegal o no sostenible.</w:t>
            </w:r>
          </w:p>
        </w:tc>
        <w:tc>
          <w:tcPr>
            <w:tcW w:w="4416" w:type="dxa"/>
          </w:tcPr>
          <w:p w14:paraId="09B839DA" w14:textId="71DCAC6B"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informe sobre </w:t>
            </w:r>
            <w:r w:rsidRPr="00D14867">
              <w:rPr>
                <w:rFonts w:ascii="Arial" w:eastAsia="Aptos Narrow" w:hAnsi="Arial" w:cs="Arial"/>
                <w:i/>
                <w:iCs/>
                <w:color w:val="000000" w:themeColor="text1"/>
                <w:sz w:val="20"/>
                <w:szCs w:val="20"/>
                <w:lang w:val="es-ES"/>
              </w:rPr>
              <w:t xml:space="preserve">The Sustainable Use of Saiga </w:t>
            </w:r>
            <w:proofErr w:type="spellStart"/>
            <w:r w:rsidRPr="00D14867">
              <w:rPr>
                <w:rFonts w:ascii="Arial" w:eastAsia="Aptos Narrow" w:hAnsi="Arial" w:cs="Arial"/>
                <w:i/>
                <w:iCs/>
                <w:color w:val="000000" w:themeColor="text1"/>
                <w:sz w:val="20"/>
                <w:szCs w:val="20"/>
                <w:lang w:val="es-ES"/>
              </w:rPr>
              <w:t>Antelopes</w:t>
            </w:r>
            <w:proofErr w:type="spellEnd"/>
            <w:r w:rsidRPr="00D14867">
              <w:rPr>
                <w:rFonts w:ascii="Arial" w:eastAsia="Aptos Narrow" w:hAnsi="Arial" w:cs="Arial"/>
                <w:i/>
                <w:iCs/>
                <w:color w:val="000000" w:themeColor="text1"/>
                <w:sz w:val="20"/>
                <w:szCs w:val="20"/>
                <w:lang w:val="es-ES"/>
              </w:rPr>
              <w:t xml:space="preserve">: </w:t>
            </w:r>
            <w:proofErr w:type="spellStart"/>
            <w:r w:rsidRPr="00D14867">
              <w:rPr>
                <w:rFonts w:ascii="Arial" w:eastAsia="Aptos Narrow" w:hAnsi="Arial" w:cs="Arial"/>
                <w:i/>
                <w:iCs/>
                <w:color w:val="000000" w:themeColor="text1"/>
                <w:sz w:val="20"/>
                <w:szCs w:val="20"/>
                <w:lang w:val="es-ES"/>
              </w:rPr>
              <w:t>Perspectives</w:t>
            </w:r>
            <w:proofErr w:type="spellEnd"/>
            <w:r w:rsidRPr="00D14867">
              <w:rPr>
                <w:rFonts w:ascii="Arial" w:eastAsia="Aptos Narrow" w:hAnsi="Arial" w:cs="Arial"/>
                <w:i/>
                <w:iCs/>
                <w:color w:val="000000" w:themeColor="text1"/>
                <w:sz w:val="20"/>
                <w:szCs w:val="20"/>
                <w:lang w:val="es-ES"/>
              </w:rPr>
              <w:t xml:space="preserve"> and </w:t>
            </w:r>
            <w:proofErr w:type="spellStart"/>
            <w:r w:rsidRPr="00D14867">
              <w:rPr>
                <w:rFonts w:ascii="Arial" w:eastAsia="Aptos Narrow" w:hAnsi="Arial" w:cs="Arial"/>
                <w:i/>
                <w:iCs/>
                <w:color w:val="000000" w:themeColor="text1"/>
                <w:sz w:val="20"/>
                <w:szCs w:val="20"/>
                <w:lang w:val="es-ES"/>
              </w:rPr>
              <w:t>Prospects</w:t>
            </w:r>
            <w:proofErr w:type="spellEnd"/>
            <w:r w:rsidRPr="00D14867">
              <w:rPr>
                <w:rFonts w:ascii="Arial" w:eastAsia="Aptos Narrow" w:hAnsi="Arial" w:cs="Arial"/>
                <w:i/>
                <w:iCs/>
                <w:color w:val="000000" w:themeColor="text1"/>
                <w:sz w:val="20"/>
                <w:szCs w:val="20"/>
                <w:lang w:val="es-ES"/>
              </w:rPr>
              <w:t xml:space="preserve"> </w:t>
            </w:r>
            <w:r w:rsidRPr="00D14867">
              <w:rPr>
                <w:rFonts w:ascii="Arial" w:eastAsia="Aptos Narrow" w:hAnsi="Arial" w:cs="Arial"/>
                <w:color w:val="000000" w:themeColor="text1"/>
                <w:sz w:val="20"/>
                <w:szCs w:val="20"/>
                <w:lang w:val="es-ES"/>
              </w:rPr>
              <w:t>(El uso sostenible de los antílopes saiga: perspectivas y prospectivas) incluye una revisión de posibles arreglos institucionales para la caza sostenible, así como perspectivas específicas al respecto por distintos países.</w:t>
            </w:r>
          </w:p>
        </w:tc>
      </w:tr>
      <w:tr w:rsidR="00324F16" w:rsidRPr="000B28A1" w14:paraId="32F1C44B" w14:textId="77777777" w:rsidTr="00653675">
        <w:trPr>
          <w:trHeight w:val="300"/>
        </w:trPr>
        <w:tc>
          <w:tcPr>
            <w:tcW w:w="2210" w:type="dxa"/>
          </w:tcPr>
          <w:p w14:paraId="63DC01CC" w14:textId="72D3BC7A" w:rsidR="00324F16" w:rsidRPr="005E1CA2" w:rsidRDefault="005E1CA2" w:rsidP="000F7476">
            <w:pPr>
              <w:jc w:val="both"/>
              <w:rPr>
                <w:rFonts w:ascii="Arial" w:hAnsi="Arial" w:cs="Arial"/>
                <w:color w:val="000000" w:themeColor="text1"/>
                <w:sz w:val="20"/>
                <w:szCs w:val="20"/>
                <w:lang w:val="es-ES"/>
              </w:rPr>
            </w:pPr>
            <w:r w:rsidRPr="005E1CA2">
              <w:rPr>
                <w:rFonts w:ascii="Arial" w:hAnsi="Arial" w:cs="Arial"/>
                <w:color w:val="000000" w:themeColor="text1"/>
                <w:sz w:val="20"/>
                <w:szCs w:val="20"/>
                <w:lang w:val="es-ES"/>
              </w:rPr>
              <w:t>Programa de trabajo del Memorando de Entendimiento sobre Tortugas Marinas de la IOSEA (2024-2028)</w:t>
            </w:r>
          </w:p>
        </w:tc>
        <w:tc>
          <w:tcPr>
            <w:tcW w:w="1339" w:type="dxa"/>
          </w:tcPr>
          <w:p w14:paraId="0A3DE02E" w14:textId="7D35C873"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Jun</w:t>
            </w:r>
            <w:r w:rsidR="001566AE">
              <w:rPr>
                <w:rFonts w:ascii="Arial" w:hAnsi="Arial" w:cs="Arial"/>
                <w:color w:val="000000" w:themeColor="text1"/>
                <w:sz w:val="20"/>
                <w:szCs w:val="20"/>
                <w:lang w:val="es-ES"/>
              </w:rPr>
              <w:t>io</w:t>
            </w:r>
            <w:r w:rsidRPr="00D14867">
              <w:rPr>
                <w:rFonts w:ascii="Arial" w:hAnsi="Arial" w:cs="Arial"/>
                <w:color w:val="000000" w:themeColor="text1"/>
                <w:sz w:val="20"/>
                <w:szCs w:val="20"/>
                <w:lang w:val="es-ES"/>
              </w:rPr>
              <w:t xml:space="preserve"> 2024</w:t>
            </w:r>
          </w:p>
        </w:tc>
        <w:tc>
          <w:tcPr>
            <w:tcW w:w="1335" w:type="dxa"/>
          </w:tcPr>
          <w:p w14:paraId="02CDFBDD"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6</w:t>
            </w:r>
          </w:p>
        </w:tc>
        <w:tc>
          <w:tcPr>
            <w:tcW w:w="1809" w:type="dxa"/>
          </w:tcPr>
          <w:p w14:paraId="3343F4C6" w14:textId="7F60A43C"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MOS9 </w:t>
            </w:r>
            <w:r w:rsidR="001566AE">
              <w:rPr>
                <w:rFonts w:ascii="Arial" w:eastAsia="Aptos Narrow" w:hAnsi="Arial" w:cs="Arial"/>
                <w:color w:val="000000" w:themeColor="text1"/>
                <w:sz w:val="20"/>
                <w:szCs w:val="20"/>
                <w:lang w:val="es-ES"/>
              </w:rPr>
              <w:t>Resultado</w:t>
            </w:r>
            <w:r w:rsidRPr="00D14867">
              <w:rPr>
                <w:rFonts w:ascii="Arial" w:eastAsia="Aptos Narrow" w:hAnsi="Arial" w:cs="Arial"/>
                <w:color w:val="000000" w:themeColor="text1"/>
                <w:sz w:val="20"/>
                <w:szCs w:val="20"/>
                <w:lang w:val="es-ES"/>
              </w:rPr>
              <w:t xml:space="preserve"> 9.1</w:t>
            </w:r>
          </w:p>
          <w:p w14:paraId="51121F35" w14:textId="77777777" w:rsidR="00324F16" w:rsidRPr="00D14867" w:rsidRDefault="00324F16" w:rsidP="000F7476">
            <w:pPr>
              <w:jc w:val="both"/>
              <w:rPr>
                <w:rFonts w:ascii="Arial" w:hAnsi="Arial" w:cs="Arial"/>
                <w:color w:val="000000" w:themeColor="text1"/>
                <w:sz w:val="20"/>
                <w:szCs w:val="20"/>
                <w:lang w:val="es-ES"/>
              </w:rPr>
            </w:pPr>
          </w:p>
        </w:tc>
        <w:tc>
          <w:tcPr>
            <w:tcW w:w="3476" w:type="dxa"/>
          </w:tcPr>
          <w:p w14:paraId="3F44057A" w14:textId="5F1575BB"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9.</w:t>
            </w:r>
            <w:r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reunión de los Signatarios, los Signatarios acordaron un completo Programa de Trabajo adaptado a los objetivos del Plan de Conservación y Gestión.</w:t>
            </w:r>
          </w:p>
        </w:tc>
        <w:tc>
          <w:tcPr>
            <w:tcW w:w="4416" w:type="dxa"/>
          </w:tcPr>
          <w:p w14:paraId="2F92EF44"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Plan de Trabajo actualizado contiene una serie de medidas destinadas a reducir la captura no sostenible de tortugas, tales como acciones contra la captura incidental, el </w:t>
            </w:r>
            <w:proofErr w:type="gramStart"/>
            <w:r w:rsidRPr="00D14867">
              <w:rPr>
                <w:rFonts w:ascii="Arial" w:eastAsia="Aptos Narrow" w:hAnsi="Arial" w:cs="Arial"/>
                <w:color w:val="000000" w:themeColor="text1"/>
                <w:sz w:val="20"/>
                <w:szCs w:val="20"/>
                <w:lang w:val="es-ES"/>
              </w:rPr>
              <w:t>comercio ilegal y la captura ilegal</w:t>
            </w:r>
            <w:proofErr w:type="gramEnd"/>
            <w:r w:rsidRPr="00D14867">
              <w:rPr>
                <w:rFonts w:ascii="Arial" w:eastAsia="Aptos Narrow" w:hAnsi="Arial" w:cs="Arial"/>
                <w:color w:val="000000" w:themeColor="text1"/>
                <w:sz w:val="20"/>
                <w:szCs w:val="20"/>
                <w:lang w:val="es-ES"/>
              </w:rPr>
              <w:t>.</w:t>
            </w:r>
          </w:p>
        </w:tc>
      </w:tr>
      <w:tr w:rsidR="00324F16" w:rsidRPr="000B28A1" w14:paraId="1D58823E" w14:textId="77777777" w:rsidTr="00653675">
        <w:trPr>
          <w:trHeight w:val="300"/>
        </w:trPr>
        <w:tc>
          <w:tcPr>
            <w:tcW w:w="2210" w:type="dxa"/>
          </w:tcPr>
          <w:p w14:paraId="00043AC1" w14:textId="2B9EEA7F" w:rsidR="00324F16" w:rsidRPr="005E1CA2" w:rsidRDefault="005E1CA2" w:rsidP="000F7476">
            <w:pPr>
              <w:jc w:val="both"/>
              <w:rPr>
                <w:rFonts w:ascii="Arial" w:hAnsi="Arial" w:cs="Arial"/>
                <w:color w:val="000000" w:themeColor="text1"/>
                <w:sz w:val="20"/>
                <w:szCs w:val="20"/>
                <w:lang w:val="es-ES"/>
              </w:rPr>
            </w:pPr>
            <w:r w:rsidRPr="005E1CA2">
              <w:rPr>
                <w:rFonts w:ascii="Arial" w:hAnsi="Arial" w:cs="Arial"/>
                <w:color w:val="000000" w:themeColor="text1"/>
                <w:sz w:val="20"/>
                <w:szCs w:val="20"/>
                <w:lang w:val="es-ES"/>
              </w:rPr>
              <w:t>Grupo de Trabajo sobre la Captura y el Comercio Ilegales de Tortugas Marinas del Memorando de Entendimiento de la IOSEA</w:t>
            </w:r>
          </w:p>
        </w:tc>
        <w:tc>
          <w:tcPr>
            <w:tcW w:w="1339" w:type="dxa"/>
          </w:tcPr>
          <w:p w14:paraId="3D4EB8DC" w14:textId="2B899E7F" w:rsidR="00324F16" w:rsidRPr="00D14867" w:rsidRDefault="001566AE"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Sept</w:t>
            </w:r>
            <w:r>
              <w:rPr>
                <w:rFonts w:ascii="Arial" w:hAnsi="Arial" w:cs="Arial"/>
                <w:color w:val="000000" w:themeColor="text1"/>
                <w:sz w:val="20"/>
                <w:szCs w:val="20"/>
                <w:lang w:val="es-ES"/>
              </w:rPr>
              <w:t>iembre</w:t>
            </w:r>
            <w:r w:rsidRPr="00D14867">
              <w:rPr>
                <w:rFonts w:ascii="Arial" w:hAnsi="Arial" w:cs="Arial"/>
                <w:color w:val="000000" w:themeColor="text1"/>
                <w:sz w:val="20"/>
                <w:szCs w:val="20"/>
                <w:lang w:val="es-ES"/>
              </w:rPr>
              <w:t xml:space="preserve"> </w:t>
            </w:r>
            <w:r w:rsidR="00324F16" w:rsidRPr="00D14867">
              <w:rPr>
                <w:rFonts w:ascii="Arial" w:hAnsi="Arial" w:cs="Arial"/>
                <w:color w:val="000000" w:themeColor="text1"/>
                <w:sz w:val="20"/>
                <w:szCs w:val="20"/>
                <w:lang w:val="es-ES"/>
              </w:rPr>
              <w:t>2014</w:t>
            </w:r>
          </w:p>
        </w:tc>
        <w:tc>
          <w:tcPr>
            <w:tcW w:w="1335" w:type="dxa"/>
          </w:tcPr>
          <w:p w14:paraId="101692FD"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4-5</w:t>
            </w:r>
          </w:p>
        </w:tc>
        <w:tc>
          <w:tcPr>
            <w:tcW w:w="1809" w:type="dxa"/>
          </w:tcPr>
          <w:p w14:paraId="4D11A4B0" w14:textId="454745ED"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MOS9 Document</w:t>
            </w:r>
            <w:r w:rsidR="000509BD">
              <w:rPr>
                <w:rFonts w:ascii="Arial" w:eastAsia="Aptos Narrow" w:hAnsi="Arial" w:cs="Arial"/>
                <w:color w:val="000000" w:themeColor="text1"/>
                <w:sz w:val="20"/>
                <w:szCs w:val="20"/>
                <w:lang w:val="es-ES"/>
              </w:rPr>
              <w:t>o</w:t>
            </w:r>
            <w:r w:rsidRPr="00D14867">
              <w:rPr>
                <w:rFonts w:ascii="Arial" w:eastAsia="Aptos Narrow" w:hAnsi="Arial" w:cs="Arial"/>
                <w:color w:val="000000" w:themeColor="text1"/>
                <w:sz w:val="20"/>
                <w:szCs w:val="20"/>
                <w:lang w:val="es-ES"/>
              </w:rPr>
              <w:t xml:space="preserve"> 10.1</w:t>
            </w:r>
          </w:p>
          <w:p w14:paraId="38E7D74B" w14:textId="77777777" w:rsidR="00324F16" w:rsidRPr="00D14867" w:rsidRDefault="00324F16" w:rsidP="000F7476">
            <w:pPr>
              <w:jc w:val="both"/>
              <w:rPr>
                <w:rFonts w:ascii="Arial" w:hAnsi="Arial" w:cs="Arial"/>
                <w:color w:val="000000" w:themeColor="text1"/>
                <w:sz w:val="20"/>
                <w:szCs w:val="20"/>
                <w:lang w:val="es-ES"/>
              </w:rPr>
            </w:pPr>
          </w:p>
        </w:tc>
        <w:tc>
          <w:tcPr>
            <w:tcW w:w="3476" w:type="dxa"/>
          </w:tcPr>
          <w:p w14:paraId="313B2C8B" w14:textId="566565EF"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9.</w:t>
            </w:r>
            <w:r w:rsidR="00047684"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reunión, los Signatarios acordaron renovar el mandato del Grupo de Trabajo sobre el Comercio Ilegal.</w:t>
            </w:r>
          </w:p>
        </w:tc>
        <w:tc>
          <w:tcPr>
            <w:tcW w:w="4416" w:type="dxa"/>
          </w:tcPr>
          <w:p w14:paraId="4628913C"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La lista de tareas del Grupo de Trabajo sobre </w:t>
            </w:r>
            <w:r w:rsidRPr="00D14867">
              <w:rPr>
                <w:rFonts w:eastAsia="Aptos Narrow" w:cs="Arial"/>
                <w:color w:val="000000" w:themeColor="text1"/>
                <w:sz w:val="20"/>
                <w:szCs w:val="20"/>
                <w:lang w:val="es-ES"/>
              </w:rPr>
              <w:t>la Captura Ilegal</w:t>
            </w:r>
            <w:r w:rsidRPr="00D14867">
              <w:rPr>
                <w:rFonts w:ascii="Arial" w:eastAsia="Aptos Narrow" w:hAnsi="Arial" w:cs="Arial"/>
                <w:i/>
                <w:iCs/>
                <w:color w:val="000000" w:themeColor="text1"/>
                <w:sz w:val="20"/>
                <w:szCs w:val="20"/>
                <w:lang w:val="es-ES"/>
              </w:rPr>
              <w:t xml:space="preserve"> </w:t>
            </w:r>
            <w:r w:rsidRPr="00D14867">
              <w:rPr>
                <w:rFonts w:ascii="Arial" w:eastAsia="Aptos Narrow" w:hAnsi="Arial" w:cs="Arial"/>
                <w:color w:val="000000" w:themeColor="text1"/>
                <w:sz w:val="20"/>
                <w:szCs w:val="20"/>
                <w:lang w:val="es-ES"/>
              </w:rPr>
              <w:t xml:space="preserve">incluye varios puntos de acción dirigidos al tema global del Grupo de Trabajo, incluida la colaboración con otros grupos de trabajo pertinentes bajo la CMS. </w:t>
            </w:r>
          </w:p>
        </w:tc>
      </w:tr>
      <w:tr w:rsidR="00324F16" w:rsidRPr="000B28A1" w14:paraId="60ADFD67" w14:textId="77777777" w:rsidTr="00653675">
        <w:trPr>
          <w:trHeight w:val="300"/>
        </w:trPr>
        <w:tc>
          <w:tcPr>
            <w:tcW w:w="2210" w:type="dxa"/>
          </w:tcPr>
          <w:p w14:paraId="1610CB5B" w14:textId="21FF65A3" w:rsidR="00324F16" w:rsidRPr="004C7C86" w:rsidRDefault="004C7C86" w:rsidP="004C7C86">
            <w:pPr>
              <w:jc w:val="both"/>
              <w:rPr>
                <w:rFonts w:cs="Arial"/>
                <w:color w:val="000000" w:themeColor="text1"/>
                <w:sz w:val="20"/>
                <w:szCs w:val="20"/>
                <w:lang w:val="es-ES"/>
              </w:rPr>
            </w:pPr>
            <w:r w:rsidRPr="004C7C86">
              <w:rPr>
                <w:rFonts w:ascii="Arial" w:hAnsi="Arial" w:cs="Arial"/>
                <w:color w:val="000000" w:themeColor="text1"/>
                <w:sz w:val="20"/>
                <w:szCs w:val="20"/>
                <w:lang w:val="es-ES"/>
              </w:rPr>
              <w:t>Memorando de entendimiento relativo a las</w:t>
            </w:r>
            <w:r>
              <w:rPr>
                <w:rFonts w:ascii="Arial" w:hAnsi="Arial" w:cs="Arial"/>
                <w:color w:val="000000" w:themeColor="text1"/>
                <w:sz w:val="20"/>
                <w:szCs w:val="20"/>
                <w:lang w:val="es-ES"/>
              </w:rPr>
              <w:t xml:space="preserve"> </w:t>
            </w:r>
            <w:r w:rsidRPr="004C7C86">
              <w:rPr>
                <w:rFonts w:ascii="Arial" w:hAnsi="Arial" w:cs="Arial"/>
                <w:color w:val="000000" w:themeColor="text1"/>
                <w:sz w:val="20"/>
                <w:szCs w:val="20"/>
                <w:lang w:val="es-ES"/>
              </w:rPr>
              <w:t xml:space="preserve">medidas de conservación de las tortugas marinas de la costa atlántica de África - Plan revisado de conservación y </w:t>
            </w:r>
            <w:r w:rsidRPr="004C7C86">
              <w:rPr>
                <w:rFonts w:ascii="Arial" w:hAnsi="Arial" w:cs="Arial"/>
                <w:color w:val="000000" w:themeColor="text1"/>
                <w:sz w:val="20"/>
                <w:szCs w:val="20"/>
                <w:lang w:val="es-ES"/>
              </w:rPr>
              <w:lastRenderedPageBreak/>
              <w:t>gestión</w:t>
            </w:r>
          </w:p>
        </w:tc>
        <w:tc>
          <w:tcPr>
            <w:tcW w:w="1339" w:type="dxa"/>
          </w:tcPr>
          <w:p w14:paraId="1D56244C" w14:textId="5C4A6EB5" w:rsidR="00324F16" w:rsidRPr="00D14867" w:rsidRDefault="001566AE"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lastRenderedPageBreak/>
              <w:t>Sept</w:t>
            </w:r>
            <w:r>
              <w:rPr>
                <w:rFonts w:ascii="Arial" w:hAnsi="Arial" w:cs="Arial"/>
                <w:color w:val="000000" w:themeColor="text1"/>
                <w:sz w:val="20"/>
                <w:szCs w:val="20"/>
                <w:lang w:val="es-ES"/>
              </w:rPr>
              <w:t>iembre</w:t>
            </w:r>
            <w:r w:rsidR="00324F16" w:rsidRPr="00D14867">
              <w:rPr>
                <w:rFonts w:ascii="Arial" w:hAnsi="Arial" w:cs="Arial"/>
                <w:color w:val="000000" w:themeColor="text1"/>
                <w:sz w:val="20"/>
                <w:szCs w:val="20"/>
                <w:lang w:val="es-ES"/>
              </w:rPr>
              <w:t xml:space="preserve"> 2023</w:t>
            </w:r>
          </w:p>
        </w:tc>
        <w:tc>
          <w:tcPr>
            <w:tcW w:w="1335" w:type="dxa"/>
          </w:tcPr>
          <w:p w14:paraId="0CBB40F8" w14:textId="3A8DD8F6"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Obje</w:t>
            </w:r>
            <w:r w:rsidR="004C7C86">
              <w:rPr>
                <w:rFonts w:ascii="Arial" w:hAnsi="Arial" w:cs="Arial"/>
                <w:color w:val="000000" w:themeColor="text1"/>
                <w:sz w:val="20"/>
                <w:szCs w:val="20"/>
                <w:lang w:val="es-ES"/>
              </w:rPr>
              <w:t>tivos</w:t>
            </w:r>
            <w:r w:rsidRPr="00D14867">
              <w:rPr>
                <w:rFonts w:ascii="Arial" w:hAnsi="Arial" w:cs="Arial"/>
                <w:color w:val="000000" w:themeColor="text1"/>
                <w:sz w:val="20"/>
                <w:szCs w:val="20"/>
                <w:lang w:val="es-ES"/>
              </w:rPr>
              <w:t xml:space="preserve"> 3-5</w:t>
            </w:r>
          </w:p>
        </w:tc>
        <w:tc>
          <w:tcPr>
            <w:tcW w:w="1809" w:type="dxa"/>
          </w:tcPr>
          <w:p w14:paraId="06B816E8" w14:textId="77777777" w:rsidR="00324F16" w:rsidRPr="00D14867" w:rsidRDefault="00324F16" w:rsidP="000F7476">
            <w:pPr>
              <w:jc w:val="both"/>
              <w:rPr>
                <w:rFonts w:ascii="Arial" w:eastAsia="Aptos Narrow" w:hAnsi="Arial" w:cs="Arial"/>
                <w:color w:val="000000" w:themeColor="text1"/>
                <w:sz w:val="20"/>
                <w:szCs w:val="20"/>
                <w:lang w:val="en-US"/>
              </w:rPr>
            </w:pPr>
            <w:r w:rsidRPr="00D14867">
              <w:rPr>
                <w:rFonts w:ascii="Arial" w:eastAsia="Aptos Narrow" w:hAnsi="Arial" w:cs="Arial"/>
                <w:color w:val="000000" w:themeColor="text1"/>
                <w:sz w:val="20"/>
                <w:szCs w:val="20"/>
                <w:lang w:val="en-US"/>
              </w:rPr>
              <w:t>CMS/Atlantic-Turtle-MOU/MOS3</w:t>
            </w:r>
          </w:p>
        </w:tc>
        <w:tc>
          <w:tcPr>
            <w:tcW w:w="3476" w:type="dxa"/>
          </w:tcPr>
          <w:p w14:paraId="5F536738" w14:textId="43232493"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En la 3.a reunión de los Signatarios, los Signatarios revisaron el Plan de Conservación y Gestión </w:t>
            </w:r>
          </w:p>
        </w:tc>
        <w:tc>
          <w:tcPr>
            <w:tcW w:w="4416" w:type="dxa"/>
          </w:tcPr>
          <w:p w14:paraId="1DABBE3D" w14:textId="275EC831" w:rsidR="00324F16" w:rsidRPr="00D14867" w:rsidRDefault="00324F16" w:rsidP="000F7476">
            <w:pPr>
              <w:jc w:val="both"/>
              <w:rPr>
                <w:rFonts w:ascii="Arial" w:eastAsia="Aptos Narrow"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Plan de Conservación y Gestión revisado describe estrategias completas para mitigar amenazas inducidas por el ser humano a las poblaciones de tortugas marinas y sus hábitats. Las prioridades clave incluyen la identificación, adaptación y promoción de buenas prácticas culturalmente apropiadas y basadas en conocimiento tradicional. El plan también se </w:t>
            </w:r>
            <w:r w:rsidRPr="00D14867">
              <w:rPr>
                <w:rFonts w:ascii="Arial" w:eastAsia="Aptos Narrow" w:hAnsi="Arial" w:cs="Arial"/>
                <w:color w:val="000000" w:themeColor="text1"/>
                <w:sz w:val="20"/>
                <w:szCs w:val="20"/>
                <w:lang w:val="es-ES"/>
              </w:rPr>
              <w:lastRenderedPageBreak/>
              <w:t>centra en corregir incentivos económicos perversos mediante estudios socioeconómicos y de cambio de comportamiento, y modificar incentivos para reducir amenazas. Asimismo, se centra en minimizar el impacto tanto de las pesquerías artesanales como industriales mediante el desarrollo de artes de pesca más seguras, la formación de partes interesadas y la mejora de la legislación.</w:t>
            </w:r>
          </w:p>
        </w:tc>
      </w:tr>
      <w:tr w:rsidR="00324F16" w:rsidRPr="000B28A1" w14:paraId="7C2E68BA" w14:textId="77777777" w:rsidTr="00653675">
        <w:trPr>
          <w:trHeight w:val="300"/>
        </w:trPr>
        <w:tc>
          <w:tcPr>
            <w:tcW w:w="2210" w:type="dxa"/>
          </w:tcPr>
          <w:p w14:paraId="0DDF510E" w14:textId="13C90632" w:rsidR="00324F16" w:rsidRPr="0051493B" w:rsidRDefault="0051493B" w:rsidP="000F7476">
            <w:pPr>
              <w:jc w:val="both"/>
              <w:rPr>
                <w:rFonts w:ascii="Arial" w:hAnsi="Arial" w:cs="Arial"/>
                <w:color w:val="000000" w:themeColor="text1"/>
                <w:lang w:val="es-ES"/>
              </w:rPr>
            </w:pPr>
            <w:r w:rsidRPr="0051493B">
              <w:rPr>
                <w:rFonts w:ascii="Arial" w:hAnsi="Arial" w:cs="Arial"/>
                <w:color w:val="000000" w:themeColor="text1"/>
                <w:sz w:val="20"/>
                <w:szCs w:val="20"/>
                <w:lang w:val="es-ES"/>
              </w:rPr>
              <w:lastRenderedPageBreak/>
              <w:t>Prioridades de implementación a medio plazo del Plan de Acción para las Ballenas y los Delfines 2013-2017 para el Memorando de Entendimiento sobre los Cetáceos del Pacífico</w:t>
            </w:r>
          </w:p>
        </w:tc>
        <w:tc>
          <w:tcPr>
            <w:tcW w:w="1339" w:type="dxa"/>
          </w:tcPr>
          <w:p w14:paraId="4B354A7F"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2013</w:t>
            </w:r>
          </w:p>
        </w:tc>
        <w:tc>
          <w:tcPr>
            <w:tcW w:w="1335" w:type="dxa"/>
          </w:tcPr>
          <w:p w14:paraId="5677BDC1" w14:textId="77A54EEA"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T</w:t>
            </w:r>
            <w:r w:rsidR="008C072B">
              <w:rPr>
                <w:rFonts w:ascii="Arial" w:hAnsi="Arial" w:cs="Arial"/>
                <w:color w:val="000000" w:themeColor="text1"/>
                <w:sz w:val="20"/>
                <w:szCs w:val="20"/>
                <w:lang w:val="es-ES"/>
              </w:rPr>
              <w:t>emas</w:t>
            </w:r>
            <w:r w:rsidRPr="00D14867">
              <w:rPr>
                <w:rFonts w:ascii="Arial" w:hAnsi="Arial" w:cs="Arial"/>
                <w:color w:val="000000" w:themeColor="text1"/>
                <w:sz w:val="20"/>
                <w:szCs w:val="20"/>
                <w:lang w:val="es-ES"/>
              </w:rPr>
              <w:t xml:space="preserve"> 2, 3, 5, 6 and 7</w:t>
            </w:r>
          </w:p>
        </w:tc>
        <w:tc>
          <w:tcPr>
            <w:tcW w:w="1809" w:type="dxa"/>
          </w:tcPr>
          <w:p w14:paraId="4AB78A3A" w14:textId="77777777" w:rsidR="00324F16" w:rsidRPr="00D14867" w:rsidRDefault="00324F16" w:rsidP="000F7476">
            <w:pPr>
              <w:jc w:val="both"/>
              <w:rPr>
                <w:rFonts w:eastAsia="Aptos Narrow" w:cs="Arial"/>
                <w:color w:val="000000" w:themeColor="text1"/>
                <w:sz w:val="20"/>
                <w:szCs w:val="20"/>
                <w:lang w:val="es-ES"/>
              </w:rPr>
            </w:pPr>
            <w:r w:rsidRPr="00D14867">
              <w:rPr>
                <w:rFonts w:eastAsia="Aptos Narrow" w:cs="Arial"/>
                <w:color w:val="000000" w:themeColor="text1"/>
                <w:sz w:val="20"/>
                <w:szCs w:val="20"/>
                <w:lang w:val="es-ES"/>
              </w:rPr>
              <w:t>/</w:t>
            </w:r>
          </w:p>
        </w:tc>
        <w:tc>
          <w:tcPr>
            <w:tcW w:w="3476" w:type="dxa"/>
          </w:tcPr>
          <w:p w14:paraId="2E0F1040" w14:textId="4EE84AC4" w:rsidR="00324F16" w:rsidRPr="00D14867" w:rsidRDefault="00324F16" w:rsidP="000F7476">
            <w:pPr>
              <w:jc w:val="both"/>
              <w:rPr>
                <w:rFonts w:ascii="Arial" w:hAnsi="Arial" w:cs="Arial"/>
                <w:color w:val="000000" w:themeColor="text1"/>
                <w:sz w:val="20"/>
                <w:szCs w:val="20"/>
                <w:lang w:val="es-ES"/>
              </w:rPr>
            </w:pPr>
            <w:proofErr w:type="gramStart"/>
            <w:r w:rsidRPr="00D14867">
              <w:rPr>
                <w:rFonts w:ascii="Arial" w:hAnsi="Arial" w:cs="Arial"/>
                <w:color w:val="000000" w:themeColor="text1"/>
                <w:sz w:val="20"/>
                <w:szCs w:val="20"/>
                <w:lang w:val="es-ES"/>
              </w:rPr>
              <w:t>La 2.</w:t>
            </w:r>
            <w:r w:rsidR="00D4161C"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y 3.</w:t>
            </w:r>
            <w:r w:rsidR="00D4161C"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reunio</w:t>
            </w:r>
            <w:r w:rsidR="00F447BA" w:rsidRPr="00D14867">
              <w:rPr>
                <w:rFonts w:ascii="Arial" w:hAnsi="Arial" w:cs="Arial"/>
                <w:color w:val="000000" w:themeColor="text1"/>
                <w:sz w:val="20"/>
                <w:szCs w:val="20"/>
                <w:lang w:val="es-ES"/>
              </w:rPr>
              <w:t xml:space="preserve">nes de los Signatarios para el </w:t>
            </w:r>
            <w:proofErr w:type="spellStart"/>
            <w:r w:rsidRPr="00D14867">
              <w:rPr>
                <w:rFonts w:ascii="Arial" w:hAnsi="Arial" w:cs="Arial"/>
                <w:color w:val="000000" w:themeColor="text1"/>
                <w:sz w:val="20"/>
                <w:szCs w:val="20"/>
                <w:lang w:val="es-ES"/>
              </w:rPr>
              <w:t>MdE</w:t>
            </w:r>
            <w:proofErr w:type="spellEnd"/>
            <w:r w:rsidRPr="00D14867">
              <w:rPr>
                <w:rFonts w:ascii="Arial" w:hAnsi="Arial" w:cs="Arial"/>
                <w:color w:val="000000" w:themeColor="text1"/>
                <w:sz w:val="20"/>
                <w:szCs w:val="20"/>
                <w:lang w:val="es-ES"/>
              </w:rPr>
              <w:t xml:space="preserve"> sobre cetáceos del Pacífico se acordó</w:t>
            </w:r>
            <w:proofErr w:type="gramEnd"/>
            <w:r w:rsidRPr="00D14867">
              <w:rPr>
                <w:rFonts w:ascii="Arial" w:hAnsi="Arial" w:cs="Arial"/>
                <w:color w:val="000000" w:themeColor="text1"/>
                <w:sz w:val="20"/>
                <w:szCs w:val="20"/>
                <w:lang w:val="es-ES"/>
              </w:rPr>
              <w:t xml:space="preserve"> que establecer prioridades de implementación a medio plazo ayudaría a priorizar ár</w:t>
            </w:r>
            <w:r w:rsidR="00F447BA" w:rsidRPr="00D14867">
              <w:rPr>
                <w:rFonts w:ascii="Arial" w:hAnsi="Arial" w:cs="Arial"/>
                <w:color w:val="000000" w:themeColor="text1"/>
                <w:sz w:val="20"/>
                <w:szCs w:val="20"/>
                <w:lang w:val="es-ES"/>
              </w:rPr>
              <w:t xml:space="preserve">eas de trabajo, así como ayudar </w:t>
            </w:r>
            <w:r w:rsidRPr="00D14867">
              <w:rPr>
                <w:rFonts w:ascii="Arial" w:hAnsi="Arial" w:cs="Arial"/>
                <w:color w:val="000000" w:themeColor="text1"/>
                <w:sz w:val="20"/>
                <w:szCs w:val="20"/>
                <w:lang w:val="es-ES"/>
              </w:rPr>
              <w:t>a los socios a identificar dónde se necesitan recursos con mayor urgencia y proporcionar un medio tangible para medir el progreso colectivo.</w:t>
            </w:r>
            <w:r w:rsidRPr="00D14867">
              <w:rPr>
                <w:rFonts w:cs="Arial"/>
                <w:color w:val="000000" w:themeColor="text1"/>
                <w:sz w:val="20"/>
                <w:szCs w:val="20"/>
                <w:lang w:val="es-ES"/>
              </w:rPr>
              <w:t xml:space="preserve"> </w:t>
            </w:r>
          </w:p>
        </w:tc>
        <w:tc>
          <w:tcPr>
            <w:tcW w:w="4416" w:type="dxa"/>
          </w:tcPr>
          <w:p w14:paraId="12C28CAB" w14:textId="77777777" w:rsidR="00324F16" w:rsidRDefault="00324F16" w:rsidP="000F7476">
            <w:pPr>
              <w:jc w:val="both"/>
              <w:rPr>
                <w:rFonts w:ascii="Arial" w:eastAsia="Aptos Narrow" w:hAnsi="Arial" w:cs="Arial"/>
                <w:color w:val="000000" w:themeColor="text1"/>
                <w:sz w:val="20"/>
                <w:szCs w:val="20"/>
                <w:lang w:val="es-ES"/>
              </w:rPr>
            </w:pPr>
            <w:r w:rsidRPr="00D14867">
              <w:rPr>
                <w:rFonts w:ascii="Arial" w:eastAsia="Aptos Narrow" w:hAnsi="Arial" w:cs="Arial"/>
                <w:color w:val="000000" w:themeColor="text1"/>
                <w:sz w:val="20"/>
                <w:szCs w:val="20"/>
                <w:lang w:val="es-ES"/>
              </w:rPr>
              <w:t>El Plan describe una estrategia regional amplia, con varias prioridades centradas en abordar la captura ilegal y no sostenible de cetáceos. Hace hincapié en mejorar la notificación y documentación de capturas directas —incluyendo caza y capturas vivas– así como mejorar la legislación nacional para asegurar el cumplimiento de las convenciones internacionales. El Plan promueve el desarrollo de sistemas de gestión y estrategias de mitigación para asegurar la sostenibilidad de las especies, y apoya la formación, la aplicación y la capacidad de vigilancia para medidas de protección nacionales. Solicita evaluaciones de los impactos de la captura en las especies objetivo y fomenta la participación comunitaria, la integración del conocimiento tradicional y la educación para cambiar prácticas culturales cuando sea necesario. Además, el Plan insta a incrementar la colaboración con pesquerías para reducir la captura incidental y la depredación, y la implementación de planes nacionales y regionales de recuperación que reflejen las amenazas planteadas por la explotación ilegal y no sostenible.</w:t>
            </w:r>
          </w:p>
          <w:p w14:paraId="12EF2A17" w14:textId="5EE5DAF8" w:rsidR="00653675" w:rsidRPr="00D14867" w:rsidRDefault="00653675" w:rsidP="000F7476">
            <w:pPr>
              <w:jc w:val="both"/>
              <w:rPr>
                <w:rFonts w:ascii="Arial" w:eastAsia="Aptos Narrow" w:hAnsi="Arial" w:cs="Arial"/>
                <w:color w:val="000000" w:themeColor="text1"/>
                <w:sz w:val="20"/>
                <w:szCs w:val="20"/>
                <w:lang w:val="es-ES"/>
              </w:rPr>
            </w:pPr>
          </w:p>
        </w:tc>
      </w:tr>
      <w:tr w:rsidR="00324F16" w:rsidRPr="000B28A1" w14:paraId="3DEB5F25" w14:textId="77777777" w:rsidTr="00653675">
        <w:trPr>
          <w:trHeight w:val="300"/>
        </w:trPr>
        <w:tc>
          <w:tcPr>
            <w:tcW w:w="2210" w:type="dxa"/>
          </w:tcPr>
          <w:p w14:paraId="56BE0AA8" w14:textId="77777777" w:rsidR="0051493B" w:rsidRPr="0051493B" w:rsidRDefault="0051493B" w:rsidP="0051493B">
            <w:pPr>
              <w:jc w:val="both"/>
              <w:rPr>
                <w:rFonts w:ascii="Arial" w:hAnsi="Arial" w:cs="Arial"/>
                <w:color w:val="000000" w:themeColor="text1"/>
                <w:sz w:val="20"/>
                <w:szCs w:val="20"/>
                <w:lang w:val="es-ES"/>
              </w:rPr>
            </w:pPr>
            <w:r w:rsidRPr="0051493B">
              <w:rPr>
                <w:rFonts w:ascii="Arial" w:hAnsi="Arial" w:cs="Arial"/>
                <w:color w:val="000000" w:themeColor="text1"/>
                <w:sz w:val="20"/>
                <w:szCs w:val="20"/>
                <w:lang w:val="es-ES"/>
              </w:rPr>
              <w:lastRenderedPageBreak/>
              <w:t>Plan de conservación y gestión del Memorando de Entendimiento</w:t>
            </w:r>
          </w:p>
          <w:p w14:paraId="53ABB3F5" w14:textId="77777777" w:rsidR="0051493B" w:rsidRPr="0051493B" w:rsidRDefault="0051493B" w:rsidP="0051493B">
            <w:pPr>
              <w:jc w:val="both"/>
              <w:rPr>
                <w:rFonts w:ascii="Arial" w:hAnsi="Arial" w:cs="Arial"/>
                <w:color w:val="000000" w:themeColor="text1"/>
                <w:sz w:val="20"/>
                <w:szCs w:val="20"/>
                <w:lang w:val="es-ES"/>
              </w:rPr>
            </w:pPr>
            <w:r w:rsidRPr="0051493B">
              <w:rPr>
                <w:rFonts w:ascii="Arial" w:hAnsi="Arial" w:cs="Arial"/>
                <w:color w:val="000000" w:themeColor="text1"/>
                <w:sz w:val="20"/>
                <w:szCs w:val="20"/>
                <w:lang w:val="es-ES"/>
              </w:rPr>
              <w:t xml:space="preserve">sobre la conservación y gestión de los dugongos </w:t>
            </w:r>
            <w:r w:rsidRPr="0051493B">
              <w:rPr>
                <w:rFonts w:ascii="Arial" w:hAnsi="Arial" w:cs="Arial"/>
                <w:i/>
                <w:iCs/>
                <w:color w:val="000000" w:themeColor="text1"/>
                <w:sz w:val="20"/>
                <w:szCs w:val="20"/>
                <w:lang w:val="es-ES"/>
              </w:rPr>
              <w:t>(</w:t>
            </w:r>
            <w:proofErr w:type="spellStart"/>
            <w:r w:rsidRPr="0051493B">
              <w:rPr>
                <w:rFonts w:ascii="Arial" w:hAnsi="Arial" w:cs="Arial"/>
                <w:i/>
                <w:iCs/>
                <w:color w:val="000000" w:themeColor="text1"/>
                <w:sz w:val="20"/>
                <w:szCs w:val="20"/>
                <w:lang w:val="es-ES"/>
              </w:rPr>
              <w:t>Dugong</w:t>
            </w:r>
            <w:proofErr w:type="spellEnd"/>
            <w:r w:rsidRPr="0051493B">
              <w:rPr>
                <w:rFonts w:ascii="Arial" w:hAnsi="Arial" w:cs="Arial"/>
                <w:i/>
                <w:iCs/>
                <w:color w:val="000000" w:themeColor="text1"/>
                <w:sz w:val="20"/>
                <w:szCs w:val="20"/>
                <w:lang w:val="es-ES"/>
              </w:rPr>
              <w:t xml:space="preserve"> </w:t>
            </w:r>
            <w:proofErr w:type="spellStart"/>
            <w:r w:rsidRPr="0051493B">
              <w:rPr>
                <w:rFonts w:ascii="Arial" w:hAnsi="Arial" w:cs="Arial"/>
                <w:i/>
                <w:iCs/>
                <w:color w:val="000000" w:themeColor="text1"/>
                <w:sz w:val="20"/>
                <w:szCs w:val="20"/>
                <w:lang w:val="es-ES"/>
              </w:rPr>
              <w:t>dugon</w:t>
            </w:r>
            <w:proofErr w:type="spellEnd"/>
            <w:r w:rsidRPr="0051493B">
              <w:rPr>
                <w:rFonts w:ascii="Arial" w:hAnsi="Arial" w:cs="Arial"/>
                <w:color w:val="000000" w:themeColor="text1"/>
                <w:sz w:val="20"/>
                <w:szCs w:val="20"/>
                <w:lang w:val="es-ES"/>
              </w:rPr>
              <w:t>)</w:t>
            </w:r>
          </w:p>
          <w:p w14:paraId="3C566D32" w14:textId="7D23B18A" w:rsidR="00324F16" w:rsidRPr="0051493B" w:rsidRDefault="0051493B" w:rsidP="0051493B">
            <w:pPr>
              <w:jc w:val="both"/>
              <w:rPr>
                <w:rFonts w:cs="Arial"/>
                <w:color w:val="000000" w:themeColor="text1"/>
                <w:sz w:val="20"/>
                <w:szCs w:val="20"/>
                <w:lang w:val="es-ES"/>
              </w:rPr>
            </w:pPr>
            <w:r w:rsidRPr="0051493B">
              <w:rPr>
                <w:rFonts w:ascii="Arial" w:hAnsi="Arial" w:cs="Arial"/>
                <w:color w:val="000000" w:themeColor="text1"/>
                <w:sz w:val="20"/>
                <w:szCs w:val="20"/>
                <w:lang w:val="es-ES"/>
              </w:rPr>
              <w:t>y sus hábitats en toda su área de distribución</w:t>
            </w:r>
          </w:p>
        </w:tc>
        <w:tc>
          <w:tcPr>
            <w:tcW w:w="1339" w:type="dxa"/>
          </w:tcPr>
          <w:p w14:paraId="5AA7DF05" w14:textId="43C3BAFC"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Oct</w:t>
            </w:r>
            <w:r w:rsidR="001566AE">
              <w:rPr>
                <w:rFonts w:ascii="Arial" w:hAnsi="Arial" w:cs="Arial"/>
                <w:color w:val="000000" w:themeColor="text1"/>
                <w:sz w:val="20"/>
                <w:szCs w:val="20"/>
                <w:lang w:val="es-ES"/>
              </w:rPr>
              <w:t>ubre</w:t>
            </w:r>
            <w:r w:rsidRPr="00D14867">
              <w:rPr>
                <w:rFonts w:ascii="Arial" w:hAnsi="Arial" w:cs="Arial"/>
                <w:color w:val="000000" w:themeColor="text1"/>
                <w:sz w:val="20"/>
                <w:szCs w:val="20"/>
                <w:lang w:val="es-ES"/>
              </w:rPr>
              <w:t xml:space="preserve"> 2007</w:t>
            </w:r>
          </w:p>
        </w:tc>
        <w:tc>
          <w:tcPr>
            <w:tcW w:w="1335" w:type="dxa"/>
          </w:tcPr>
          <w:p w14:paraId="7523A412" w14:textId="0BE25C3B"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Obje</w:t>
            </w:r>
            <w:r w:rsidR="000509BD">
              <w:rPr>
                <w:rFonts w:ascii="Arial" w:hAnsi="Arial" w:cs="Arial"/>
                <w:color w:val="000000" w:themeColor="text1"/>
                <w:sz w:val="20"/>
                <w:szCs w:val="20"/>
                <w:lang w:val="es-ES"/>
              </w:rPr>
              <w:t>tivos</w:t>
            </w:r>
            <w:r w:rsidRPr="00D14867">
              <w:rPr>
                <w:rFonts w:ascii="Arial" w:hAnsi="Arial" w:cs="Arial"/>
                <w:color w:val="000000" w:themeColor="text1"/>
                <w:sz w:val="20"/>
                <w:szCs w:val="20"/>
                <w:lang w:val="es-ES"/>
              </w:rPr>
              <w:t xml:space="preserve"> 1, 8, 9</w:t>
            </w:r>
          </w:p>
        </w:tc>
        <w:tc>
          <w:tcPr>
            <w:tcW w:w="1809" w:type="dxa"/>
          </w:tcPr>
          <w:p w14:paraId="735A3DE6" w14:textId="77777777" w:rsidR="00324F16" w:rsidRPr="00D14867" w:rsidRDefault="00324F16" w:rsidP="000F7476">
            <w:pPr>
              <w:jc w:val="both"/>
              <w:rPr>
                <w:rFonts w:eastAsia="Aptos Narrow" w:cs="Arial"/>
                <w:color w:val="000000" w:themeColor="text1"/>
                <w:sz w:val="20"/>
                <w:szCs w:val="20"/>
                <w:lang w:val="es-ES"/>
              </w:rPr>
            </w:pPr>
            <w:r w:rsidRPr="00D14867">
              <w:rPr>
                <w:rFonts w:eastAsia="Aptos Narrow" w:cs="Arial"/>
                <w:color w:val="000000" w:themeColor="text1"/>
                <w:sz w:val="20"/>
                <w:szCs w:val="20"/>
                <w:lang w:val="es-ES"/>
              </w:rPr>
              <w:t>/</w:t>
            </w:r>
          </w:p>
        </w:tc>
        <w:tc>
          <w:tcPr>
            <w:tcW w:w="3476" w:type="dxa"/>
          </w:tcPr>
          <w:p w14:paraId="68058807" w14:textId="77C69088"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El Plan de Conservación y Gestión para el Memorando de Entendimiento sobre la Conservación y Gestión de los dugongos (</w:t>
            </w:r>
            <w:proofErr w:type="spellStart"/>
            <w:r w:rsidRPr="00D14867">
              <w:rPr>
                <w:rFonts w:cs="Arial"/>
                <w:i/>
                <w:iCs/>
                <w:color w:val="000000" w:themeColor="text1"/>
                <w:sz w:val="20"/>
                <w:szCs w:val="20"/>
                <w:lang w:val="es-ES"/>
              </w:rPr>
              <w:t>Dugong</w:t>
            </w:r>
            <w:proofErr w:type="spellEnd"/>
            <w:r w:rsidRPr="00D14867">
              <w:rPr>
                <w:rFonts w:cs="Arial"/>
                <w:i/>
                <w:iCs/>
                <w:color w:val="000000" w:themeColor="text1"/>
                <w:sz w:val="20"/>
                <w:szCs w:val="20"/>
                <w:lang w:val="es-ES"/>
              </w:rPr>
              <w:t xml:space="preserve"> </w:t>
            </w:r>
            <w:proofErr w:type="spellStart"/>
            <w:r w:rsidRPr="00D14867">
              <w:rPr>
                <w:rFonts w:cs="Arial"/>
                <w:i/>
                <w:iCs/>
                <w:color w:val="000000" w:themeColor="text1"/>
                <w:sz w:val="20"/>
                <w:szCs w:val="20"/>
                <w:lang w:val="es-ES"/>
              </w:rPr>
              <w:t>dugon</w:t>
            </w:r>
            <w:proofErr w:type="spellEnd"/>
            <w:r w:rsidRPr="00D14867">
              <w:rPr>
                <w:rFonts w:ascii="Arial" w:hAnsi="Arial" w:cs="Arial"/>
                <w:color w:val="000000" w:themeColor="text1"/>
                <w:sz w:val="20"/>
                <w:szCs w:val="20"/>
                <w:lang w:val="es-ES"/>
              </w:rPr>
              <w:t xml:space="preserve">) y sus hábitats a lo largo de su área de distribución fue adoptado formalmente cuando el </w:t>
            </w:r>
            <w:proofErr w:type="spellStart"/>
            <w:r w:rsidRPr="00D14867">
              <w:rPr>
                <w:rFonts w:ascii="Arial" w:hAnsi="Arial" w:cs="Arial"/>
                <w:color w:val="000000" w:themeColor="text1"/>
                <w:sz w:val="20"/>
                <w:szCs w:val="20"/>
                <w:lang w:val="es-ES"/>
              </w:rPr>
              <w:t>MdE</w:t>
            </w:r>
            <w:proofErr w:type="spellEnd"/>
            <w:r w:rsidRPr="00D14867">
              <w:rPr>
                <w:rFonts w:ascii="Arial" w:hAnsi="Arial" w:cs="Arial"/>
                <w:color w:val="000000" w:themeColor="text1"/>
                <w:sz w:val="20"/>
                <w:szCs w:val="20"/>
                <w:lang w:val="es-ES"/>
              </w:rPr>
              <w:t xml:space="preserve"> entró en vigor el 31 de octubre de 2007</w:t>
            </w:r>
            <w:r w:rsidR="00F447BA" w:rsidRPr="00D14867">
              <w:rPr>
                <w:rFonts w:ascii="Arial" w:hAnsi="Arial" w:cs="Arial"/>
                <w:color w:val="000000" w:themeColor="text1"/>
                <w:sz w:val="20"/>
                <w:szCs w:val="20"/>
                <w:lang w:val="es-ES"/>
              </w:rPr>
              <w:t>.</w:t>
            </w:r>
          </w:p>
        </w:tc>
        <w:tc>
          <w:tcPr>
            <w:tcW w:w="4416" w:type="dxa"/>
          </w:tcPr>
          <w:p w14:paraId="37406EE7" w14:textId="36F84227" w:rsidR="00324F16" w:rsidRPr="00D14867" w:rsidRDefault="00324F16" w:rsidP="000F7476">
            <w:pPr>
              <w:jc w:val="both"/>
              <w:rPr>
                <w:rFonts w:ascii="Arial" w:eastAsia="Aptos Narrow"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Plan aborda la captura ilegal y no sostenible de dugongos mediante una combinación de evaluación de amenazas, aplicación de la ley y participación comunitaria. Insta a supervisar y evaluar la magnitud y los impulsores de la captura ilegal, incluido el uso consuetudinario, al tiempo que promueve estrategias de gestión culturalmente sensibles. El Plan destaca el fortalecimiento de la legislación nacional, la mejora de la capacidad de ejecución y la atención a las lagunas en los marcos legales. También apoya la investigación socioeconómica para informar alternativas basadas en incentivos y fomenta la cooperación regional para combatir el comercio ilegal. Se promueven la supervisión comunitaria, la educación y los programas de </w:t>
            </w:r>
            <w:proofErr w:type="spellStart"/>
            <w:r w:rsidRPr="00D14867">
              <w:rPr>
                <w:rFonts w:ascii="Arial" w:eastAsia="Aptos Narrow" w:hAnsi="Arial" w:cs="Arial"/>
                <w:color w:val="000000" w:themeColor="text1"/>
                <w:sz w:val="20"/>
                <w:szCs w:val="20"/>
                <w:lang w:val="es-ES"/>
              </w:rPr>
              <w:t>ecoguardianes</w:t>
            </w:r>
            <w:proofErr w:type="spellEnd"/>
            <w:r w:rsidRPr="00D14867">
              <w:rPr>
                <w:rFonts w:ascii="Arial" w:eastAsia="Aptos Narrow" w:hAnsi="Arial" w:cs="Arial"/>
                <w:color w:val="000000" w:themeColor="text1"/>
                <w:sz w:val="20"/>
                <w:szCs w:val="20"/>
                <w:lang w:val="es-ES"/>
              </w:rPr>
              <w:t xml:space="preserve"> para empoderar a las partes interesadas locales en la conservación y los esfuerzos de aplicación de la ley.</w:t>
            </w:r>
          </w:p>
        </w:tc>
      </w:tr>
      <w:tr w:rsidR="00324F16" w:rsidRPr="000B28A1" w14:paraId="2206483A" w14:textId="77777777" w:rsidTr="00653675">
        <w:trPr>
          <w:trHeight w:val="300"/>
        </w:trPr>
        <w:tc>
          <w:tcPr>
            <w:tcW w:w="2210" w:type="dxa"/>
          </w:tcPr>
          <w:p w14:paraId="09ADF65F" w14:textId="6A61477D" w:rsidR="00324F16" w:rsidRPr="002A3E6B" w:rsidRDefault="002A3E6B" w:rsidP="000F7476">
            <w:pPr>
              <w:jc w:val="both"/>
              <w:rPr>
                <w:rFonts w:ascii="Arial" w:hAnsi="Arial" w:cs="Arial"/>
                <w:color w:val="000000" w:themeColor="text1"/>
                <w:sz w:val="20"/>
                <w:szCs w:val="20"/>
                <w:lang w:val="es-ES"/>
              </w:rPr>
            </w:pPr>
            <w:r w:rsidRPr="002A3E6B">
              <w:rPr>
                <w:rFonts w:ascii="Arial" w:hAnsi="Arial" w:cs="Arial"/>
                <w:color w:val="000000" w:themeColor="text1"/>
                <w:sz w:val="20"/>
                <w:szCs w:val="20"/>
                <w:lang w:val="es-ES"/>
              </w:rPr>
              <w:t>Memorando de entendimiento sobre tiburones: Programa de trabajo</w:t>
            </w:r>
          </w:p>
        </w:tc>
        <w:tc>
          <w:tcPr>
            <w:tcW w:w="1339" w:type="dxa"/>
          </w:tcPr>
          <w:p w14:paraId="71D14B83" w14:textId="72693041"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Febr</w:t>
            </w:r>
            <w:r w:rsidR="001566AE">
              <w:rPr>
                <w:rFonts w:ascii="Arial" w:hAnsi="Arial" w:cs="Arial"/>
                <w:color w:val="000000" w:themeColor="text1"/>
                <w:sz w:val="20"/>
                <w:szCs w:val="20"/>
                <w:lang w:val="es-ES"/>
              </w:rPr>
              <w:t xml:space="preserve">ero </w:t>
            </w:r>
            <w:r w:rsidRPr="00D14867">
              <w:rPr>
                <w:rFonts w:ascii="Arial" w:hAnsi="Arial" w:cs="Arial"/>
                <w:color w:val="000000" w:themeColor="text1"/>
                <w:sz w:val="20"/>
                <w:szCs w:val="20"/>
                <w:lang w:val="es-ES"/>
              </w:rPr>
              <w:t>2023</w:t>
            </w:r>
          </w:p>
        </w:tc>
        <w:tc>
          <w:tcPr>
            <w:tcW w:w="1335" w:type="dxa"/>
          </w:tcPr>
          <w:p w14:paraId="054AD8DB"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5</w:t>
            </w:r>
          </w:p>
        </w:tc>
        <w:tc>
          <w:tcPr>
            <w:tcW w:w="1809" w:type="dxa"/>
          </w:tcPr>
          <w:p w14:paraId="236DEB34" w14:textId="6DDE2D59" w:rsidR="00324F16" w:rsidRPr="00D14867" w:rsidRDefault="00324F16" w:rsidP="000F7476">
            <w:pPr>
              <w:jc w:val="both"/>
              <w:rPr>
                <w:rFonts w:ascii="Arial" w:hAnsi="Arial" w:cs="Arial"/>
                <w:color w:val="000000" w:themeColor="text1"/>
                <w:sz w:val="20"/>
                <w:szCs w:val="20"/>
                <w:lang w:val="es-ES"/>
              </w:rPr>
            </w:pPr>
            <w:proofErr w:type="spellStart"/>
            <w:r w:rsidRPr="00D14867">
              <w:rPr>
                <w:rFonts w:ascii="Arial" w:eastAsia="Aptos Narrow" w:hAnsi="Arial" w:cs="Arial"/>
                <w:color w:val="000000" w:themeColor="text1"/>
                <w:sz w:val="20"/>
                <w:szCs w:val="20"/>
                <w:lang w:val="es-ES"/>
              </w:rPr>
              <w:t>Sharks</w:t>
            </w:r>
            <w:proofErr w:type="spellEnd"/>
            <w:r w:rsidRPr="00D14867">
              <w:rPr>
                <w:rFonts w:ascii="Arial" w:eastAsia="Aptos Narrow" w:hAnsi="Arial" w:cs="Arial"/>
                <w:color w:val="000000" w:themeColor="text1"/>
                <w:sz w:val="20"/>
                <w:szCs w:val="20"/>
                <w:lang w:val="es-ES"/>
              </w:rPr>
              <w:t xml:space="preserve"> MOU MOS4 - </w:t>
            </w:r>
            <w:r w:rsidR="000509BD">
              <w:rPr>
                <w:rFonts w:ascii="Arial" w:eastAsia="Aptos Narrow" w:hAnsi="Arial" w:cs="Arial"/>
                <w:color w:val="000000" w:themeColor="text1"/>
                <w:sz w:val="20"/>
                <w:szCs w:val="20"/>
                <w:lang w:val="es-ES"/>
              </w:rPr>
              <w:t>Resultado</w:t>
            </w:r>
            <w:r w:rsidRPr="00D14867">
              <w:rPr>
                <w:rFonts w:ascii="Arial" w:eastAsia="Aptos Narrow" w:hAnsi="Arial" w:cs="Arial"/>
                <w:color w:val="000000" w:themeColor="text1"/>
                <w:sz w:val="20"/>
                <w:szCs w:val="20"/>
                <w:lang w:val="es-ES"/>
              </w:rPr>
              <w:t xml:space="preserve"> 4.4</w:t>
            </w:r>
          </w:p>
          <w:p w14:paraId="4AE4F2B8" w14:textId="77777777" w:rsidR="00324F16" w:rsidRPr="00D14867" w:rsidRDefault="00324F16" w:rsidP="000F7476">
            <w:pPr>
              <w:jc w:val="both"/>
              <w:rPr>
                <w:rFonts w:ascii="Arial" w:hAnsi="Arial" w:cs="Arial"/>
                <w:color w:val="000000" w:themeColor="text1"/>
                <w:sz w:val="20"/>
                <w:szCs w:val="20"/>
                <w:lang w:val="es-ES"/>
              </w:rPr>
            </w:pPr>
          </w:p>
        </w:tc>
        <w:tc>
          <w:tcPr>
            <w:tcW w:w="3476" w:type="dxa"/>
          </w:tcPr>
          <w:p w14:paraId="4C406BF6" w14:textId="6D0EB5E5"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4.</w:t>
            </w:r>
            <w:r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reunión de los Signatarios, se acordó un Programa de Trabajo para el trienio 2023-2025 (</w:t>
            </w:r>
            <w:proofErr w:type="spellStart"/>
            <w:r w:rsidRPr="00D14867">
              <w:rPr>
                <w:rFonts w:ascii="Arial" w:hAnsi="Arial" w:cs="Arial"/>
                <w:color w:val="000000" w:themeColor="text1"/>
                <w:sz w:val="20"/>
                <w:szCs w:val="20"/>
                <w:lang w:val="es-ES"/>
              </w:rPr>
              <w:t>PdT</w:t>
            </w:r>
            <w:proofErr w:type="spellEnd"/>
            <w:r w:rsidRPr="00D14867">
              <w:rPr>
                <w:rFonts w:ascii="Arial" w:hAnsi="Arial" w:cs="Arial"/>
                <w:color w:val="000000" w:themeColor="text1"/>
                <w:sz w:val="20"/>
                <w:szCs w:val="20"/>
                <w:lang w:val="es-ES"/>
              </w:rPr>
              <w:t xml:space="preserve"> 2023-2025) para mejorar aún más el estado de conservación de tiburones.</w:t>
            </w:r>
          </w:p>
        </w:tc>
        <w:tc>
          <w:tcPr>
            <w:tcW w:w="4416" w:type="dxa"/>
          </w:tcPr>
          <w:p w14:paraId="5E7AA484" w14:textId="7ED7826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proofErr w:type="spellStart"/>
            <w:r w:rsidRPr="00D14867">
              <w:rPr>
                <w:rFonts w:ascii="Arial" w:eastAsia="Aptos Narrow" w:hAnsi="Arial" w:cs="Arial"/>
                <w:color w:val="000000" w:themeColor="text1"/>
                <w:sz w:val="20"/>
                <w:szCs w:val="20"/>
                <w:lang w:val="es-ES"/>
              </w:rPr>
              <w:t>PdT</w:t>
            </w:r>
            <w:proofErr w:type="spellEnd"/>
            <w:r w:rsidRPr="00D14867">
              <w:rPr>
                <w:rFonts w:ascii="Arial" w:eastAsia="Aptos Narrow" w:hAnsi="Arial" w:cs="Arial"/>
                <w:color w:val="000000" w:themeColor="text1"/>
                <w:sz w:val="20"/>
                <w:szCs w:val="20"/>
                <w:lang w:val="es-ES"/>
              </w:rPr>
              <w:t xml:space="preserve"> incluye varias medidas dirigidas, por ejemplo, a la mortalidad inducida por pesquerías de tiburones y rayas. Cada acción en el </w:t>
            </w:r>
            <w:proofErr w:type="spellStart"/>
            <w:r w:rsidRPr="00D14867">
              <w:rPr>
                <w:rFonts w:ascii="Arial" w:eastAsia="Aptos Narrow" w:hAnsi="Arial" w:cs="Arial"/>
                <w:color w:val="000000" w:themeColor="text1"/>
                <w:sz w:val="20"/>
                <w:szCs w:val="20"/>
                <w:lang w:val="es-ES"/>
              </w:rPr>
              <w:t>PdT</w:t>
            </w:r>
            <w:proofErr w:type="spellEnd"/>
            <w:r w:rsidRPr="00D14867">
              <w:rPr>
                <w:rFonts w:ascii="Arial" w:eastAsia="Aptos Narrow" w:hAnsi="Arial" w:cs="Arial"/>
                <w:color w:val="000000" w:themeColor="text1"/>
                <w:sz w:val="20"/>
                <w:szCs w:val="20"/>
                <w:lang w:val="es-ES"/>
              </w:rPr>
              <w:t xml:space="preserve"> incluye una clasificación de prioridad, una entidad responsable, un marco temporal, necesidades de financiación, mandato y una aproximación del personal de la Secretaría estimado requerido para su implementación.</w:t>
            </w:r>
          </w:p>
        </w:tc>
      </w:tr>
      <w:tr w:rsidR="00324F16" w:rsidRPr="000B28A1" w14:paraId="432DB35C" w14:textId="77777777" w:rsidTr="00653675">
        <w:trPr>
          <w:trHeight w:val="300"/>
        </w:trPr>
        <w:tc>
          <w:tcPr>
            <w:tcW w:w="2210" w:type="dxa"/>
          </w:tcPr>
          <w:p w14:paraId="660D9E9A" w14:textId="3064DD3B" w:rsidR="00324F16" w:rsidRPr="002A3E6B" w:rsidRDefault="002A3E6B" w:rsidP="000F7476">
            <w:pPr>
              <w:jc w:val="both"/>
              <w:rPr>
                <w:rFonts w:ascii="Arial" w:hAnsi="Arial" w:cs="Arial"/>
                <w:color w:val="000000" w:themeColor="text1"/>
                <w:sz w:val="20"/>
                <w:szCs w:val="20"/>
                <w:lang w:val="es-ES"/>
              </w:rPr>
            </w:pPr>
            <w:r w:rsidRPr="002A3E6B">
              <w:rPr>
                <w:rFonts w:ascii="Arial" w:hAnsi="Arial" w:cs="Arial"/>
                <w:color w:val="000000" w:themeColor="text1"/>
                <w:sz w:val="20"/>
                <w:szCs w:val="20"/>
                <w:lang w:val="es-ES"/>
              </w:rPr>
              <w:t xml:space="preserve">Plan de acción para la conservación del </w:t>
            </w:r>
            <w:proofErr w:type="spellStart"/>
            <w:r w:rsidRPr="002A3E6B">
              <w:rPr>
                <w:rFonts w:ascii="Arial" w:hAnsi="Arial" w:cs="Arial"/>
                <w:color w:val="000000" w:themeColor="text1"/>
                <w:sz w:val="20"/>
                <w:szCs w:val="20"/>
                <w:lang w:val="es-ES"/>
              </w:rPr>
              <w:t>argalí</w:t>
            </w:r>
            <w:proofErr w:type="spellEnd"/>
          </w:p>
        </w:tc>
        <w:tc>
          <w:tcPr>
            <w:tcW w:w="1339" w:type="dxa"/>
          </w:tcPr>
          <w:p w14:paraId="338A695D" w14:textId="2C78F573" w:rsidR="00324F16" w:rsidRPr="00D14867" w:rsidRDefault="001566AE"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Sept</w:t>
            </w:r>
            <w:r>
              <w:rPr>
                <w:rFonts w:ascii="Arial" w:hAnsi="Arial" w:cs="Arial"/>
                <w:color w:val="000000" w:themeColor="text1"/>
                <w:sz w:val="20"/>
                <w:szCs w:val="20"/>
                <w:lang w:val="es-ES"/>
              </w:rPr>
              <w:t>iembre</w:t>
            </w:r>
            <w:r w:rsidR="00324F16" w:rsidRPr="00D14867">
              <w:rPr>
                <w:rFonts w:ascii="Arial" w:hAnsi="Arial" w:cs="Arial"/>
                <w:color w:val="000000" w:themeColor="text1"/>
                <w:sz w:val="20"/>
                <w:szCs w:val="20"/>
                <w:lang w:val="es-ES"/>
              </w:rPr>
              <w:t xml:space="preserve"> 2024</w:t>
            </w:r>
          </w:p>
        </w:tc>
        <w:tc>
          <w:tcPr>
            <w:tcW w:w="1335" w:type="dxa"/>
          </w:tcPr>
          <w:p w14:paraId="5FF8F272"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1809" w:type="dxa"/>
          </w:tcPr>
          <w:p w14:paraId="6C79DB33"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3476" w:type="dxa"/>
          </w:tcPr>
          <w:p w14:paraId="19DB20ED" w14:textId="12C2EDF3"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 xml:space="preserve">En la reunión de los Estados del área de distribución sobre la conservación del </w:t>
            </w:r>
            <w:proofErr w:type="spellStart"/>
            <w:r w:rsidRPr="00D14867">
              <w:rPr>
                <w:rFonts w:ascii="Arial" w:hAnsi="Arial" w:cs="Arial"/>
                <w:color w:val="000000" w:themeColor="text1"/>
                <w:sz w:val="20"/>
                <w:szCs w:val="20"/>
                <w:lang w:val="es-ES"/>
              </w:rPr>
              <w:t>argalí</w:t>
            </w:r>
            <w:proofErr w:type="spellEnd"/>
            <w:r w:rsidRPr="00D14867">
              <w:rPr>
                <w:rFonts w:ascii="Arial" w:hAnsi="Arial" w:cs="Arial"/>
                <w:color w:val="000000" w:themeColor="text1"/>
                <w:sz w:val="20"/>
                <w:szCs w:val="20"/>
                <w:lang w:val="es-ES"/>
              </w:rPr>
              <w:t xml:space="preserve">, se adoptó un nuevo Plan de Acción de Especies Únicas que proporciona recomendaciones para poblaciones individuales de </w:t>
            </w:r>
            <w:proofErr w:type="spellStart"/>
            <w:r w:rsidRPr="00D14867">
              <w:rPr>
                <w:rFonts w:ascii="Arial" w:hAnsi="Arial" w:cs="Arial"/>
                <w:color w:val="000000" w:themeColor="text1"/>
                <w:sz w:val="20"/>
                <w:szCs w:val="20"/>
                <w:lang w:val="es-ES"/>
              </w:rPr>
              <w:t>argalí</w:t>
            </w:r>
            <w:proofErr w:type="spellEnd"/>
            <w:r w:rsidRPr="00D14867">
              <w:rPr>
                <w:rFonts w:ascii="Arial" w:hAnsi="Arial" w:cs="Arial"/>
                <w:color w:val="000000" w:themeColor="text1"/>
                <w:sz w:val="20"/>
                <w:szCs w:val="20"/>
                <w:lang w:val="es-ES"/>
              </w:rPr>
              <w:t xml:space="preserve"> que habitan diferentes sitios.</w:t>
            </w:r>
          </w:p>
        </w:tc>
        <w:tc>
          <w:tcPr>
            <w:tcW w:w="4416" w:type="dxa"/>
          </w:tcPr>
          <w:p w14:paraId="068ADF12" w14:textId="29C368B4"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Plan de Acción contiene</w:t>
            </w:r>
            <w:r w:rsidRPr="00D14867">
              <w:rPr>
                <w:rFonts w:ascii="Arial" w:eastAsia="Aptos Narrow" w:hAnsi="Arial" w:cs="Arial"/>
                <w:i/>
                <w:iCs/>
                <w:color w:val="000000" w:themeColor="text1"/>
                <w:sz w:val="20"/>
                <w:szCs w:val="20"/>
                <w:lang w:val="es-ES"/>
              </w:rPr>
              <w:t xml:space="preserve"> </w:t>
            </w:r>
            <w:r w:rsidRPr="00D14867">
              <w:rPr>
                <w:rFonts w:ascii="Arial" w:eastAsia="Aptos Narrow" w:hAnsi="Arial" w:cs="Arial"/>
                <w:color w:val="000000" w:themeColor="text1"/>
                <w:sz w:val="20"/>
                <w:szCs w:val="20"/>
                <w:lang w:val="es-ES"/>
              </w:rPr>
              <w:t>una lista de medidas que actúan sobre una amplia variedad de cuestiones tales como la caza furtiva, la caza y el comercio ilegal.</w:t>
            </w:r>
          </w:p>
          <w:p w14:paraId="189C6725" w14:textId="77777777" w:rsidR="00324F16" w:rsidRPr="00D14867" w:rsidRDefault="00324F16" w:rsidP="000F7476">
            <w:pPr>
              <w:jc w:val="both"/>
              <w:rPr>
                <w:rFonts w:ascii="Arial" w:hAnsi="Arial" w:cs="Arial"/>
                <w:color w:val="000000" w:themeColor="text1"/>
                <w:sz w:val="20"/>
                <w:szCs w:val="20"/>
                <w:lang w:val="es-ES"/>
              </w:rPr>
            </w:pPr>
          </w:p>
        </w:tc>
      </w:tr>
      <w:tr w:rsidR="00324F16" w:rsidRPr="00D14867" w14:paraId="78FE0040" w14:textId="77777777" w:rsidTr="00653675">
        <w:trPr>
          <w:trHeight w:val="300"/>
        </w:trPr>
        <w:tc>
          <w:tcPr>
            <w:tcW w:w="2210" w:type="dxa"/>
          </w:tcPr>
          <w:p w14:paraId="4B469DBF" w14:textId="6CCB9911" w:rsidR="00324F16" w:rsidRPr="002444F1" w:rsidRDefault="002444F1" w:rsidP="000F7476">
            <w:pPr>
              <w:jc w:val="both"/>
              <w:rPr>
                <w:rFonts w:ascii="Arial" w:hAnsi="Arial" w:cs="Arial"/>
                <w:color w:val="000000" w:themeColor="text1"/>
                <w:sz w:val="20"/>
                <w:szCs w:val="20"/>
                <w:lang w:val="es-ES"/>
              </w:rPr>
            </w:pPr>
            <w:r w:rsidRPr="002444F1">
              <w:rPr>
                <w:rFonts w:ascii="Arial" w:hAnsi="Arial" w:cs="Arial"/>
                <w:color w:val="000000" w:themeColor="text1"/>
                <w:sz w:val="20"/>
                <w:szCs w:val="20"/>
                <w:lang w:val="es-ES"/>
              </w:rPr>
              <w:lastRenderedPageBreak/>
              <w:t>Plan de acción para toda el área de distribución del asno salvaje asiático</w:t>
            </w:r>
          </w:p>
        </w:tc>
        <w:tc>
          <w:tcPr>
            <w:tcW w:w="1339" w:type="dxa"/>
          </w:tcPr>
          <w:p w14:paraId="6F1E939B" w14:textId="7A217EE9"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Jun</w:t>
            </w:r>
            <w:r w:rsidR="001566AE">
              <w:rPr>
                <w:rFonts w:ascii="Arial" w:hAnsi="Arial" w:cs="Arial"/>
                <w:color w:val="000000" w:themeColor="text1"/>
                <w:sz w:val="20"/>
                <w:szCs w:val="20"/>
                <w:lang w:val="es-ES"/>
              </w:rPr>
              <w:t>io</w:t>
            </w:r>
            <w:r w:rsidRPr="00D14867">
              <w:rPr>
                <w:rFonts w:ascii="Arial" w:hAnsi="Arial" w:cs="Arial"/>
                <w:color w:val="000000" w:themeColor="text1"/>
                <w:sz w:val="20"/>
                <w:szCs w:val="20"/>
                <w:lang w:val="es-ES"/>
              </w:rPr>
              <w:t xml:space="preserve"> 2023</w:t>
            </w:r>
          </w:p>
        </w:tc>
        <w:tc>
          <w:tcPr>
            <w:tcW w:w="1335" w:type="dxa"/>
          </w:tcPr>
          <w:p w14:paraId="03119EBE"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1809" w:type="dxa"/>
          </w:tcPr>
          <w:p w14:paraId="5603950C"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3476" w:type="dxa"/>
          </w:tcPr>
          <w:p w14:paraId="6279C5C6" w14:textId="48947B4F"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el Taller Técnico para el asno salvaje asiático, los participantes desarrollaron y adoptaron un plan de acción dedicado a la conservación del hemiono mongol (</w:t>
            </w:r>
            <w:r w:rsidRPr="00D14867">
              <w:rPr>
                <w:rFonts w:ascii="Arial" w:hAnsi="Arial" w:cs="Arial"/>
                <w:i/>
                <w:color w:val="000000" w:themeColor="text1"/>
                <w:sz w:val="20"/>
                <w:szCs w:val="20"/>
                <w:lang w:val="es-ES"/>
              </w:rPr>
              <w:t xml:space="preserve">Equus </w:t>
            </w:r>
            <w:proofErr w:type="spellStart"/>
            <w:r w:rsidRPr="00D14867">
              <w:rPr>
                <w:rFonts w:ascii="Arial" w:hAnsi="Arial" w:cs="Arial"/>
                <w:i/>
                <w:color w:val="000000" w:themeColor="text1"/>
                <w:sz w:val="20"/>
                <w:szCs w:val="20"/>
                <w:lang w:val="es-ES"/>
              </w:rPr>
              <w:t>hemionus</w:t>
            </w:r>
            <w:proofErr w:type="spellEnd"/>
            <w:r w:rsidRPr="00D14867">
              <w:rPr>
                <w:rFonts w:ascii="Arial" w:hAnsi="Arial" w:cs="Arial"/>
                <w:i/>
                <w:color w:val="000000" w:themeColor="text1"/>
                <w:sz w:val="20"/>
                <w:szCs w:val="20"/>
                <w:lang w:val="es-ES"/>
              </w:rPr>
              <w:t xml:space="preserve"> </w:t>
            </w:r>
            <w:proofErr w:type="spellStart"/>
            <w:r w:rsidRPr="00D14867">
              <w:rPr>
                <w:rFonts w:ascii="Arial" w:hAnsi="Arial" w:cs="Arial"/>
                <w:i/>
                <w:color w:val="000000" w:themeColor="text1"/>
                <w:sz w:val="20"/>
                <w:szCs w:val="20"/>
                <w:lang w:val="es-ES"/>
              </w:rPr>
              <w:t>hemionus</w:t>
            </w:r>
            <w:proofErr w:type="spellEnd"/>
            <w:r w:rsidRPr="00D14867">
              <w:rPr>
                <w:rFonts w:ascii="Arial" w:hAnsi="Arial" w:cs="Arial"/>
                <w:color w:val="000000" w:themeColor="text1"/>
                <w:sz w:val="20"/>
                <w:szCs w:val="20"/>
                <w:lang w:val="es-ES"/>
              </w:rPr>
              <w:t>).</w:t>
            </w:r>
          </w:p>
        </w:tc>
        <w:tc>
          <w:tcPr>
            <w:tcW w:w="4416" w:type="dxa"/>
          </w:tcPr>
          <w:p w14:paraId="74A53AA8" w14:textId="741BDF54"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El</w:t>
            </w:r>
            <w:r w:rsidR="00DF19AE" w:rsidRPr="00D14867">
              <w:rPr>
                <w:rFonts w:ascii="Arial" w:eastAsia="Aptos Narrow" w:hAnsi="Arial" w:cs="Arial"/>
                <w:i/>
                <w:iCs/>
                <w:color w:val="000000" w:themeColor="text1"/>
                <w:sz w:val="20"/>
                <w:szCs w:val="20"/>
                <w:lang w:val="es-ES"/>
              </w:rPr>
              <w:t xml:space="preserve"> </w:t>
            </w:r>
            <w:r w:rsidRPr="00D14867">
              <w:rPr>
                <w:rFonts w:eastAsia="Aptos Narrow" w:cs="Arial"/>
                <w:color w:val="000000" w:themeColor="text1"/>
                <w:sz w:val="20"/>
                <w:szCs w:val="20"/>
                <w:lang w:val="es-ES"/>
              </w:rPr>
              <w:t>Plan de Acción</w:t>
            </w:r>
            <w:r w:rsidRPr="00D14867">
              <w:rPr>
                <w:rFonts w:ascii="Arial" w:eastAsia="Aptos Narrow" w:hAnsi="Arial" w:cs="Arial"/>
                <w:color w:val="000000" w:themeColor="text1"/>
                <w:sz w:val="20"/>
                <w:szCs w:val="20"/>
                <w:lang w:val="es-ES"/>
              </w:rPr>
              <w:t xml:space="preserve"> incluye medidas dirigidas a la captura ilegal de hemiono mongol. Los objetivos 1-14 tienen especial relevancia.</w:t>
            </w:r>
          </w:p>
          <w:p w14:paraId="01C8374C" w14:textId="77777777" w:rsidR="00324F16" w:rsidRPr="00D14867" w:rsidRDefault="00324F16" w:rsidP="000F7476">
            <w:pPr>
              <w:jc w:val="both"/>
              <w:rPr>
                <w:rFonts w:ascii="Arial" w:hAnsi="Arial" w:cs="Arial"/>
                <w:color w:val="000000" w:themeColor="text1"/>
                <w:sz w:val="20"/>
                <w:szCs w:val="20"/>
                <w:lang w:val="es-ES"/>
              </w:rPr>
            </w:pPr>
          </w:p>
        </w:tc>
      </w:tr>
      <w:tr w:rsidR="00324F16" w:rsidRPr="000B28A1" w14:paraId="512F9F83" w14:textId="77777777" w:rsidTr="00653675">
        <w:trPr>
          <w:trHeight w:val="300"/>
        </w:trPr>
        <w:tc>
          <w:tcPr>
            <w:tcW w:w="2210" w:type="dxa"/>
          </w:tcPr>
          <w:p w14:paraId="435C8672" w14:textId="76CB1036" w:rsidR="00324F16" w:rsidRPr="002444F1" w:rsidRDefault="002444F1" w:rsidP="000F7476">
            <w:pPr>
              <w:jc w:val="both"/>
              <w:rPr>
                <w:rFonts w:ascii="Arial" w:hAnsi="Arial" w:cs="Arial"/>
                <w:color w:val="000000" w:themeColor="text1"/>
                <w:sz w:val="20"/>
                <w:szCs w:val="20"/>
                <w:lang w:val="es-ES"/>
              </w:rPr>
            </w:pPr>
            <w:r w:rsidRPr="002444F1">
              <w:rPr>
                <w:rFonts w:ascii="Arial" w:hAnsi="Arial" w:cs="Arial"/>
                <w:color w:val="000000" w:themeColor="text1"/>
                <w:sz w:val="20"/>
                <w:szCs w:val="20"/>
                <w:lang w:val="es-ES"/>
              </w:rPr>
              <w:t xml:space="preserve">Programa de trabajo para el ciervo de </w:t>
            </w:r>
            <w:r>
              <w:rPr>
                <w:rFonts w:ascii="Arial" w:hAnsi="Arial" w:cs="Arial"/>
                <w:color w:val="000000" w:themeColor="text1"/>
                <w:sz w:val="20"/>
                <w:szCs w:val="20"/>
                <w:lang w:val="es-ES"/>
              </w:rPr>
              <w:t>Ba</w:t>
            </w:r>
            <w:r w:rsidR="00611E14">
              <w:rPr>
                <w:rFonts w:ascii="Arial" w:hAnsi="Arial" w:cs="Arial"/>
                <w:color w:val="000000" w:themeColor="text1"/>
                <w:sz w:val="20"/>
                <w:szCs w:val="20"/>
                <w:lang w:val="es-ES"/>
              </w:rPr>
              <w:t>ctriano</w:t>
            </w:r>
            <w:r w:rsidRPr="002444F1">
              <w:rPr>
                <w:rFonts w:ascii="Arial" w:hAnsi="Arial" w:cs="Arial"/>
                <w:color w:val="000000" w:themeColor="text1"/>
                <w:sz w:val="20"/>
                <w:szCs w:val="20"/>
                <w:lang w:val="es-ES"/>
              </w:rPr>
              <w:t xml:space="preserve"> (2025-2032)</w:t>
            </w:r>
          </w:p>
        </w:tc>
        <w:tc>
          <w:tcPr>
            <w:tcW w:w="1339" w:type="dxa"/>
          </w:tcPr>
          <w:p w14:paraId="4F9EA319" w14:textId="1F893C6B" w:rsidR="00324F16" w:rsidRPr="00D14867" w:rsidRDefault="001566AE"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Sept</w:t>
            </w:r>
            <w:r>
              <w:rPr>
                <w:rFonts w:ascii="Arial" w:hAnsi="Arial" w:cs="Arial"/>
                <w:color w:val="000000" w:themeColor="text1"/>
                <w:sz w:val="20"/>
                <w:szCs w:val="20"/>
                <w:lang w:val="es-ES"/>
              </w:rPr>
              <w:t>iembre</w:t>
            </w:r>
            <w:r w:rsidR="00324F16" w:rsidRPr="00D14867">
              <w:rPr>
                <w:rFonts w:ascii="Arial" w:hAnsi="Arial" w:cs="Arial"/>
                <w:color w:val="000000" w:themeColor="text1"/>
                <w:sz w:val="20"/>
                <w:szCs w:val="20"/>
                <w:lang w:val="es-ES"/>
              </w:rPr>
              <w:t xml:space="preserve"> 2024</w:t>
            </w:r>
          </w:p>
        </w:tc>
        <w:tc>
          <w:tcPr>
            <w:tcW w:w="1335" w:type="dxa"/>
          </w:tcPr>
          <w:p w14:paraId="13E3CE33"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1809" w:type="dxa"/>
          </w:tcPr>
          <w:p w14:paraId="256A4562"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3476" w:type="dxa"/>
          </w:tcPr>
          <w:p w14:paraId="78F485AF" w14:textId="6C5389AE"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3.</w:t>
            </w:r>
            <w:r w:rsidR="00216B0A"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reunión de los Signatarios del </w:t>
            </w:r>
            <w:proofErr w:type="spellStart"/>
            <w:r w:rsidRPr="00D14867">
              <w:rPr>
                <w:rFonts w:ascii="Arial" w:hAnsi="Arial" w:cs="Arial"/>
                <w:color w:val="000000" w:themeColor="text1"/>
                <w:sz w:val="20"/>
                <w:szCs w:val="20"/>
                <w:lang w:val="es-ES"/>
              </w:rPr>
              <w:t>MdE</w:t>
            </w:r>
            <w:proofErr w:type="spellEnd"/>
            <w:r w:rsidRPr="00D14867">
              <w:rPr>
                <w:rFonts w:ascii="Arial" w:hAnsi="Arial" w:cs="Arial"/>
                <w:color w:val="000000" w:themeColor="text1"/>
                <w:sz w:val="20"/>
                <w:szCs w:val="20"/>
                <w:lang w:val="es-ES"/>
              </w:rPr>
              <w:t xml:space="preserve"> sobre el ciervo bactriano (MOS3), se adoptó un nuevo Programa de Trabajo que se centra en medidas diferenciadas para poblaciones específicas del ciervo.</w:t>
            </w:r>
          </w:p>
        </w:tc>
        <w:tc>
          <w:tcPr>
            <w:tcW w:w="4416" w:type="dxa"/>
          </w:tcPr>
          <w:p w14:paraId="57B9768B"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proofErr w:type="spellStart"/>
            <w:r w:rsidRPr="00D14867">
              <w:rPr>
                <w:rFonts w:ascii="Arial" w:eastAsia="Aptos Narrow" w:hAnsi="Arial" w:cs="Arial"/>
                <w:color w:val="000000" w:themeColor="text1"/>
                <w:sz w:val="20"/>
                <w:szCs w:val="20"/>
                <w:lang w:val="es-ES"/>
              </w:rPr>
              <w:t>PdT</w:t>
            </w:r>
            <w:proofErr w:type="spellEnd"/>
            <w:r w:rsidRPr="00D14867">
              <w:rPr>
                <w:rFonts w:ascii="Arial" w:eastAsia="Aptos Narrow" w:hAnsi="Arial" w:cs="Arial"/>
                <w:color w:val="000000" w:themeColor="text1"/>
                <w:sz w:val="20"/>
                <w:szCs w:val="20"/>
                <w:lang w:val="es-ES"/>
              </w:rPr>
              <w:t xml:space="preserve"> del ciervo bactriano incluye varias medidas encaminadas a limitar la captura no sostenible tales como la introducción de la caza sostenible en determinadas áreas.</w:t>
            </w:r>
          </w:p>
          <w:p w14:paraId="0105A8F6" w14:textId="77777777" w:rsidR="00324F16" w:rsidRPr="00D14867" w:rsidRDefault="00324F16" w:rsidP="000F7476">
            <w:pPr>
              <w:jc w:val="both"/>
              <w:rPr>
                <w:rFonts w:ascii="Arial" w:hAnsi="Arial" w:cs="Arial"/>
                <w:color w:val="000000" w:themeColor="text1"/>
                <w:sz w:val="20"/>
                <w:szCs w:val="20"/>
                <w:lang w:val="es-ES"/>
              </w:rPr>
            </w:pPr>
          </w:p>
        </w:tc>
      </w:tr>
      <w:tr w:rsidR="00324F16" w:rsidRPr="000B28A1" w14:paraId="149379F8" w14:textId="77777777" w:rsidTr="00653675">
        <w:trPr>
          <w:trHeight w:val="300"/>
        </w:trPr>
        <w:tc>
          <w:tcPr>
            <w:tcW w:w="2210" w:type="dxa"/>
          </w:tcPr>
          <w:p w14:paraId="2B073CA2" w14:textId="1E5E3094" w:rsidR="00324F16" w:rsidRPr="00D14867" w:rsidRDefault="006269FA" w:rsidP="000F7476">
            <w:pPr>
              <w:jc w:val="both"/>
              <w:rPr>
                <w:rFonts w:ascii="Arial" w:hAnsi="Arial" w:cs="Arial"/>
                <w:color w:val="000000" w:themeColor="text1"/>
                <w:sz w:val="20"/>
                <w:szCs w:val="20"/>
                <w:lang w:val="es-ES"/>
              </w:rPr>
            </w:pPr>
            <w:r w:rsidRPr="006269FA">
              <w:rPr>
                <w:rFonts w:ascii="Arial" w:hAnsi="Arial" w:cs="Arial"/>
                <w:color w:val="000000" w:themeColor="text1"/>
                <w:sz w:val="20"/>
                <w:szCs w:val="20"/>
                <w:lang w:val="es-ES"/>
              </w:rPr>
              <w:t>Plan de Acción para la Conservación de los Buitres en África Occidental</w:t>
            </w:r>
          </w:p>
        </w:tc>
        <w:tc>
          <w:tcPr>
            <w:tcW w:w="1339" w:type="dxa"/>
          </w:tcPr>
          <w:p w14:paraId="4FADE233" w14:textId="103C72FB" w:rsidR="00324F16" w:rsidRPr="00D14867" w:rsidRDefault="001566AE"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Sept</w:t>
            </w:r>
            <w:r>
              <w:rPr>
                <w:rFonts w:ascii="Arial" w:hAnsi="Arial" w:cs="Arial"/>
                <w:color w:val="000000" w:themeColor="text1"/>
                <w:sz w:val="20"/>
                <w:szCs w:val="20"/>
                <w:lang w:val="es-ES"/>
              </w:rPr>
              <w:t>iembre</w:t>
            </w:r>
            <w:r w:rsidR="00324F16" w:rsidRPr="00D14867">
              <w:rPr>
                <w:rFonts w:ascii="Arial" w:hAnsi="Arial" w:cs="Arial"/>
                <w:color w:val="000000" w:themeColor="text1"/>
                <w:sz w:val="20"/>
                <w:szCs w:val="20"/>
                <w:lang w:val="es-ES"/>
              </w:rPr>
              <w:t xml:space="preserve"> 2024</w:t>
            </w:r>
          </w:p>
        </w:tc>
        <w:tc>
          <w:tcPr>
            <w:tcW w:w="1335" w:type="dxa"/>
          </w:tcPr>
          <w:p w14:paraId="5CCBA614"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1809" w:type="dxa"/>
          </w:tcPr>
          <w:p w14:paraId="0BAF2828"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3476" w:type="dxa"/>
          </w:tcPr>
          <w:p w14:paraId="59A446AB" w14:textId="430D3A90"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7.</w:t>
            </w:r>
            <w:r w:rsidR="00AC75AC"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reunión del Comité del Período de Sesiones del Consejo Científico (ScC-SC7), los consejeros recomendaron la adopción del Plan de Conservación sobre Buitres de África occidental 2023-2043 en la siguiente reunión del Comité Permanente. </w:t>
            </w:r>
          </w:p>
        </w:tc>
        <w:tc>
          <w:tcPr>
            <w:tcW w:w="4416" w:type="dxa"/>
          </w:tcPr>
          <w:p w14:paraId="0E37FA8C" w14:textId="39C6057C" w:rsidR="00324F16" w:rsidRPr="00D14867"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 xml:space="preserve">El </w:t>
            </w:r>
            <w:r w:rsidRPr="00D14867">
              <w:rPr>
                <w:rFonts w:eastAsia="Aptos Narrow" w:cs="Arial"/>
                <w:color w:val="000000" w:themeColor="text1"/>
                <w:sz w:val="20"/>
                <w:szCs w:val="20"/>
                <w:lang w:val="es-ES"/>
              </w:rPr>
              <w:t>Plan de Conservación</w:t>
            </w:r>
            <w:r w:rsidRPr="00D14867">
              <w:rPr>
                <w:rFonts w:ascii="Arial" w:eastAsia="Aptos Narrow" w:hAnsi="Arial" w:cs="Arial"/>
                <w:color w:val="000000" w:themeColor="text1"/>
                <w:sz w:val="20"/>
                <w:szCs w:val="20"/>
                <w:lang w:val="es-ES"/>
              </w:rPr>
              <w:t xml:space="preserve"> sigue tres objetivos principales, que incluyen puntos de acción específicos. De especial relevancia son los correspondientes al Objetivo Temático 1, que están dedicados a reducir la matanza intencionada de buitres vinculado con la captura ilegal, el uso y el comercio.</w:t>
            </w:r>
          </w:p>
        </w:tc>
      </w:tr>
      <w:tr w:rsidR="00324F16" w:rsidRPr="000B28A1" w14:paraId="4424BDB2" w14:textId="77777777" w:rsidTr="00653675">
        <w:trPr>
          <w:trHeight w:val="300"/>
        </w:trPr>
        <w:tc>
          <w:tcPr>
            <w:tcW w:w="2210" w:type="dxa"/>
          </w:tcPr>
          <w:p w14:paraId="78BADFE7" w14:textId="7714CD8F" w:rsidR="00324F16" w:rsidRPr="006269FA" w:rsidRDefault="006269FA" w:rsidP="000F7476">
            <w:pPr>
              <w:jc w:val="both"/>
              <w:rPr>
                <w:rFonts w:ascii="Arial" w:hAnsi="Arial" w:cs="Arial"/>
                <w:color w:val="000000" w:themeColor="text1"/>
                <w:sz w:val="20"/>
                <w:szCs w:val="20"/>
                <w:lang w:val="es-ES"/>
              </w:rPr>
            </w:pPr>
            <w:r w:rsidRPr="006269FA">
              <w:rPr>
                <w:rFonts w:ascii="Arial" w:hAnsi="Arial" w:cs="Arial"/>
                <w:color w:val="000000" w:themeColor="text1"/>
                <w:sz w:val="20"/>
                <w:szCs w:val="20"/>
                <w:lang w:val="es-ES"/>
              </w:rPr>
              <w:t xml:space="preserve">Plan de acción internacional para una sola especie: el halcón </w:t>
            </w:r>
            <w:r w:rsidR="008C072B">
              <w:rPr>
                <w:rFonts w:ascii="Arial" w:hAnsi="Arial" w:cs="Arial"/>
                <w:color w:val="000000" w:themeColor="text1"/>
                <w:sz w:val="20"/>
                <w:szCs w:val="20"/>
                <w:lang w:val="es-ES"/>
              </w:rPr>
              <w:t>pizarroso</w:t>
            </w:r>
            <w:r w:rsidRPr="006269FA">
              <w:rPr>
                <w:rFonts w:ascii="Arial" w:hAnsi="Arial" w:cs="Arial"/>
                <w:color w:val="000000" w:themeColor="text1"/>
                <w:sz w:val="20"/>
                <w:szCs w:val="20"/>
                <w:lang w:val="es-ES"/>
              </w:rPr>
              <w:t xml:space="preserve"> </w:t>
            </w:r>
            <w:r w:rsidR="00324F16" w:rsidRPr="008C072B">
              <w:rPr>
                <w:rFonts w:ascii="Arial" w:hAnsi="Arial" w:cs="Arial"/>
                <w:color w:val="000000" w:themeColor="text1"/>
                <w:sz w:val="20"/>
                <w:szCs w:val="20"/>
                <w:lang w:val="es-ES"/>
              </w:rPr>
              <w:t>(</w:t>
            </w:r>
            <w:r w:rsidR="00324F16" w:rsidRPr="008C072B">
              <w:rPr>
                <w:rFonts w:ascii="Arial" w:hAnsi="Arial" w:cs="Arial"/>
                <w:i/>
                <w:iCs/>
                <w:color w:val="000000" w:themeColor="text1"/>
                <w:sz w:val="20"/>
                <w:szCs w:val="20"/>
                <w:lang w:val="es-ES"/>
              </w:rPr>
              <w:t xml:space="preserve">Falco </w:t>
            </w:r>
            <w:proofErr w:type="spellStart"/>
            <w:r w:rsidR="00324F16" w:rsidRPr="008C072B">
              <w:rPr>
                <w:rFonts w:ascii="Arial" w:hAnsi="Arial" w:cs="Arial"/>
                <w:i/>
                <w:iCs/>
                <w:color w:val="000000" w:themeColor="text1"/>
                <w:sz w:val="20"/>
                <w:szCs w:val="20"/>
                <w:lang w:val="es-ES"/>
              </w:rPr>
              <w:t>concolor</w:t>
            </w:r>
            <w:proofErr w:type="spellEnd"/>
            <w:r w:rsidR="00324F16" w:rsidRPr="008C072B">
              <w:rPr>
                <w:rFonts w:ascii="Arial" w:hAnsi="Arial" w:cs="Arial"/>
                <w:color w:val="000000" w:themeColor="text1"/>
                <w:sz w:val="20"/>
                <w:szCs w:val="20"/>
                <w:lang w:val="es-ES"/>
              </w:rPr>
              <w:t xml:space="preserve">) </w:t>
            </w:r>
          </w:p>
        </w:tc>
        <w:tc>
          <w:tcPr>
            <w:tcW w:w="1339" w:type="dxa"/>
          </w:tcPr>
          <w:p w14:paraId="342CA5B1" w14:textId="34FD10B0" w:rsidR="00324F16" w:rsidRPr="00D14867" w:rsidRDefault="001566AE"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Sept</w:t>
            </w:r>
            <w:r>
              <w:rPr>
                <w:rFonts w:ascii="Arial" w:hAnsi="Arial" w:cs="Arial"/>
                <w:color w:val="000000" w:themeColor="text1"/>
                <w:sz w:val="20"/>
                <w:szCs w:val="20"/>
                <w:lang w:val="es-ES"/>
              </w:rPr>
              <w:t>iembre</w:t>
            </w:r>
            <w:r w:rsidR="00324F16" w:rsidRPr="00D14867">
              <w:rPr>
                <w:rFonts w:ascii="Arial" w:hAnsi="Arial" w:cs="Arial"/>
                <w:color w:val="000000" w:themeColor="text1"/>
                <w:sz w:val="20"/>
                <w:szCs w:val="20"/>
                <w:lang w:val="es-ES"/>
              </w:rPr>
              <w:t xml:space="preserve"> 2024</w:t>
            </w:r>
          </w:p>
        </w:tc>
        <w:tc>
          <w:tcPr>
            <w:tcW w:w="1335" w:type="dxa"/>
          </w:tcPr>
          <w:p w14:paraId="2FDD4C0C"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1809" w:type="dxa"/>
          </w:tcPr>
          <w:p w14:paraId="57BB2C8B" w14:textId="77777777"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w:t>
            </w:r>
          </w:p>
        </w:tc>
        <w:tc>
          <w:tcPr>
            <w:tcW w:w="3476" w:type="dxa"/>
          </w:tcPr>
          <w:p w14:paraId="42A8B593" w14:textId="7E24DE9A" w:rsidR="00324F16" w:rsidRPr="00D14867" w:rsidRDefault="00324F16" w:rsidP="000F7476">
            <w:pPr>
              <w:jc w:val="both"/>
              <w:rPr>
                <w:rFonts w:ascii="Arial" w:hAnsi="Arial" w:cs="Arial"/>
                <w:color w:val="000000" w:themeColor="text1"/>
                <w:sz w:val="20"/>
                <w:szCs w:val="20"/>
                <w:lang w:val="es-ES"/>
              </w:rPr>
            </w:pPr>
            <w:r w:rsidRPr="00D14867">
              <w:rPr>
                <w:rFonts w:ascii="Arial" w:hAnsi="Arial" w:cs="Arial"/>
                <w:color w:val="000000" w:themeColor="text1"/>
                <w:sz w:val="20"/>
                <w:szCs w:val="20"/>
                <w:lang w:val="es-ES"/>
              </w:rPr>
              <w:t>En la 7.</w:t>
            </w:r>
            <w:r w:rsidRPr="00D14867">
              <w:rPr>
                <w:rFonts w:cs="Arial"/>
                <w:color w:val="000000" w:themeColor="text1"/>
                <w:sz w:val="20"/>
                <w:szCs w:val="20"/>
                <w:lang w:val="es-ES"/>
              </w:rPr>
              <w:t>a</w:t>
            </w:r>
            <w:r w:rsidRPr="00D14867">
              <w:rPr>
                <w:rFonts w:ascii="Arial" w:hAnsi="Arial" w:cs="Arial"/>
                <w:color w:val="000000" w:themeColor="text1"/>
                <w:sz w:val="20"/>
                <w:szCs w:val="20"/>
                <w:lang w:val="es-ES"/>
              </w:rPr>
              <w:t xml:space="preserve"> reunión del Comité del Período de Sesiones del Consejo Científico (ScC-SC7), los consejeros recomendaron la adopción del Plan de Acción de Especies Únicas para el halcón pizarroso 2024-2036 en la siguiente reunión del Comité Permanente. </w:t>
            </w:r>
          </w:p>
        </w:tc>
        <w:tc>
          <w:tcPr>
            <w:tcW w:w="4416" w:type="dxa"/>
          </w:tcPr>
          <w:p w14:paraId="5D4AA384" w14:textId="3700F559" w:rsidR="00324F16" w:rsidRPr="00FD4BB3" w:rsidRDefault="00324F16" w:rsidP="000F7476">
            <w:pPr>
              <w:jc w:val="both"/>
              <w:rPr>
                <w:rFonts w:ascii="Arial" w:hAnsi="Arial" w:cs="Arial"/>
                <w:color w:val="000000" w:themeColor="text1"/>
                <w:sz w:val="20"/>
                <w:szCs w:val="20"/>
                <w:lang w:val="es-ES"/>
              </w:rPr>
            </w:pPr>
            <w:r w:rsidRPr="00D14867">
              <w:rPr>
                <w:rFonts w:ascii="Arial" w:eastAsia="Aptos Narrow" w:hAnsi="Arial" w:cs="Arial"/>
                <w:color w:val="000000" w:themeColor="text1"/>
                <w:sz w:val="20"/>
                <w:szCs w:val="20"/>
                <w:lang w:val="es-ES"/>
              </w:rPr>
              <w:t>El</w:t>
            </w:r>
            <w:r w:rsidRPr="00D14867">
              <w:rPr>
                <w:rFonts w:eastAsia="Aptos Narrow" w:cs="Arial"/>
                <w:color w:val="000000" w:themeColor="text1"/>
                <w:sz w:val="20"/>
                <w:szCs w:val="20"/>
                <w:lang w:val="es-ES"/>
              </w:rPr>
              <w:t xml:space="preserve"> Plan de Acción de Especies Únicas</w:t>
            </w:r>
            <w:r w:rsidRPr="00D14867">
              <w:rPr>
                <w:rFonts w:ascii="Arial" w:eastAsia="Aptos Narrow" w:hAnsi="Arial" w:cs="Arial"/>
                <w:i/>
                <w:iCs/>
                <w:color w:val="000000" w:themeColor="text1"/>
                <w:sz w:val="20"/>
                <w:szCs w:val="20"/>
                <w:lang w:val="es-ES"/>
              </w:rPr>
              <w:t xml:space="preserve"> </w:t>
            </w:r>
            <w:r w:rsidRPr="00D14867">
              <w:rPr>
                <w:rFonts w:ascii="Arial" w:eastAsia="Aptos Narrow" w:hAnsi="Arial" w:cs="Arial"/>
                <w:color w:val="000000" w:themeColor="text1"/>
                <w:sz w:val="20"/>
                <w:szCs w:val="20"/>
                <w:lang w:val="es-ES"/>
              </w:rPr>
              <w:t>incluye una serie de medidas específicas dirigidas a la matanza ilegal de estas aves.</w:t>
            </w:r>
            <w:r w:rsidRPr="00FD4BB3">
              <w:rPr>
                <w:rFonts w:ascii="Arial" w:eastAsia="Aptos Narrow" w:hAnsi="Arial" w:cs="Arial"/>
                <w:color w:val="000000" w:themeColor="text1"/>
                <w:sz w:val="20"/>
                <w:szCs w:val="20"/>
                <w:lang w:val="es-ES"/>
              </w:rPr>
              <w:t xml:space="preserve"> </w:t>
            </w:r>
          </w:p>
          <w:p w14:paraId="136FD400" w14:textId="77777777" w:rsidR="00324F16" w:rsidRPr="00FD4BB3" w:rsidRDefault="00324F16" w:rsidP="000F7476">
            <w:pPr>
              <w:jc w:val="both"/>
              <w:rPr>
                <w:rFonts w:ascii="Arial" w:hAnsi="Arial" w:cs="Arial"/>
                <w:color w:val="000000" w:themeColor="text1"/>
                <w:sz w:val="20"/>
                <w:szCs w:val="20"/>
                <w:lang w:val="es-ES"/>
              </w:rPr>
            </w:pPr>
          </w:p>
        </w:tc>
      </w:tr>
    </w:tbl>
    <w:p w14:paraId="657ACB02" w14:textId="77777777" w:rsidR="00B12679" w:rsidRPr="00FD4BB3" w:rsidRDefault="00B12679" w:rsidP="00204918">
      <w:pPr>
        <w:jc w:val="right"/>
        <w:rPr>
          <w:b/>
          <w:bCs/>
          <w:lang w:val="es-ES"/>
        </w:rPr>
        <w:sectPr w:rsidR="00B12679" w:rsidRPr="00FD4BB3" w:rsidSect="00B12679">
          <w:headerReference w:type="even" r:id="rId75"/>
          <w:headerReference w:type="default" r:id="rId76"/>
          <w:headerReference w:type="first" r:id="rId77"/>
          <w:footerReference w:type="first" r:id="rId78"/>
          <w:pgSz w:w="16838" w:h="11906" w:orient="landscape" w:code="9"/>
          <w:pgMar w:top="1440" w:right="1440" w:bottom="1440" w:left="1440" w:header="720" w:footer="720" w:gutter="0"/>
          <w:cols w:space="720"/>
          <w:titlePg/>
          <w:docGrid w:linePitch="360"/>
        </w:sectPr>
      </w:pPr>
    </w:p>
    <w:p w14:paraId="00721CA7" w14:textId="5B6FD0A2" w:rsidR="00D45DEA" w:rsidRPr="00FD4BB3" w:rsidRDefault="00D45DEA" w:rsidP="004D381C">
      <w:pPr>
        <w:spacing w:after="0" w:line="240" w:lineRule="auto"/>
        <w:jc w:val="right"/>
        <w:rPr>
          <w:b/>
          <w:bCs/>
          <w:lang w:val="es-ES"/>
        </w:rPr>
      </w:pPr>
      <w:r w:rsidRPr="00FD4BB3">
        <w:rPr>
          <w:b/>
          <w:bCs/>
          <w:lang w:val="es-ES"/>
        </w:rPr>
        <w:lastRenderedPageBreak/>
        <w:t xml:space="preserve">ANEXO 2 </w:t>
      </w:r>
    </w:p>
    <w:p w14:paraId="74C057A4" w14:textId="77777777" w:rsidR="004D381C" w:rsidRPr="00FD4BB3" w:rsidRDefault="004D381C" w:rsidP="004D381C">
      <w:pPr>
        <w:tabs>
          <w:tab w:val="left" w:pos="2100"/>
        </w:tabs>
        <w:spacing w:after="0" w:line="240" w:lineRule="auto"/>
        <w:ind w:right="934"/>
        <w:jc w:val="center"/>
        <w:rPr>
          <w:b/>
          <w:bCs/>
          <w:lang w:val="es-ES"/>
        </w:rPr>
      </w:pPr>
    </w:p>
    <w:p w14:paraId="20557B3B" w14:textId="77777777" w:rsidR="004D381C" w:rsidRPr="00FD4BB3" w:rsidRDefault="004D381C" w:rsidP="004D381C">
      <w:pPr>
        <w:tabs>
          <w:tab w:val="left" w:pos="2100"/>
        </w:tabs>
        <w:spacing w:after="0" w:line="240" w:lineRule="auto"/>
        <w:ind w:right="934"/>
        <w:jc w:val="center"/>
        <w:rPr>
          <w:b/>
          <w:bCs/>
          <w:lang w:val="es-ES"/>
        </w:rPr>
      </w:pPr>
    </w:p>
    <w:p w14:paraId="23AFB0D6" w14:textId="11EF31C8" w:rsidR="00D423C7" w:rsidRPr="00FD4BB3" w:rsidRDefault="00D423C7" w:rsidP="004D381C">
      <w:pPr>
        <w:tabs>
          <w:tab w:val="left" w:pos="2100"/>
        </w:tabs>
        <w:spacing w:after="0" w:line="240" w:lineRule="auto"/>
        <w:ind w:right="934"/>
        <w:jc w:val="center"/>
        <w:rPr>
          <w:b/>
          <w:bCs/>
          <w:lang w:val="es-ES"/>
        </w:rPr>
      </w:pPr>
      <w:r w:rsidRPr="00FD4BB3">
        <w:rPr>
          <w:b/>
          <w:bCs/>
          <w:lang w:val="es-ES"/>
        </w:rPr>
        <w:t xml:space="preserve">CAPTURA ILEGAL Y NO SOSTENIBLE DE ESPECIES MIGRATORIAS </w:t>
      </w:r>
    </w:p>
    <w:p w14:paraId="4AA87A07" w14:textId="45D295F2" w:rsidR="00F94FE2" w:rsidRPr="00FD4BB3" w:rsidRDefault="00D423C7" w:rsidP="004D381C">
      <w:pPr>
        <w:tabs>
          <w:tab w:val="left" w:pos="2100"/>
        </w:tabs>
        <w:spacing w:after="120" w:line="240" w:lineRule="auto"/>
        <w:ind w:right="934"/>
        <w:jc w:val="center"/>
        <w:rPr>
          <w:b/>
          <w:bCs/>
          <w:lang w:val="es-ES"/>
        </w:rPr>
      </w:pPr>
      <w:r w:rsidRPr="00FD4BB3">
        <w:rPr>
          <w:b/>
          <w:bCs/>
          <w:lang w:val="es-ES"/>
        </w:rPr>
        <w:t xml:space="preserve"> UN ANÁLISIS PRELIMINAR  </w:t>
      </w:r>
    </w:p>
    <w:p w14:paraId="3C5E3E27" w14:textId="1602127E" w:rsidR="00F94FE2" w:rsidRPr="00FD4BB3" w:rsidRDefault="00F94FE2" w:rsidP="004D381C">
      <w:pPr>
        <w:tabs>
          <w:tab w:val="left" w:pos="2100"/>
        </w:tabs>
        <w:spacing w:after="0" w:line="240" w:lineRule="auto"/>
        <w:ind w:right="934"/>
        <w:jc w:val="center"/>
        <w:rPr>
          <w:i/>
          <w:iCs/>
          <w:lang w:val="es-ES"/>
        </w:rPr>
      </w:pPr>
      <w:r w:rsidRPr="00FD4BB3">
        <w:rPr>
          <w:i/>
          <w:iCs/>
          <w:lang w:val="es-ES"/>
        </w:rPr>
        <w:t>(Elaborado por el Grupo de Trabajo del Consejo Científico de la CMS sobre la captura ilegal y no sostenible de especies) </w:t>
      </w:r>
    </w:p>
    <w:p w14:paraId="6D705781" w14:textId="77777777" w:rsidR="004D381C" w:rsidRPr="00FD4BB3" w:rsidRDefault="004D381C" w:rsidP="004D381C">
      <w:pPr>
        <w:tabs>
          <w:tab w:val="left" w:pos="2100"/>
        </w:tabs>
        <w:spacing w:after="0" w:line="240" w:lineRule="auto"/>
        <w:ind w:right="934"/>
        <w:jc w:val="center"/>
        <w:rPr>
          <w:i/>
          <w:iCs/>
          <w:lang w:val="es-ES"/>
        </w:rPr>
      </w:pPr>
    </w:p>
    <w:p w14:paraId="6A7B651E" w14:textId="4748DEED" w:rsidR="00D423C7" w:rsidRPr="00FD4BB3" w:rsidRDefault="00D423C7" w:rsidP="004D381C">
      <w:pPr>
        <w:tabs>
          <w:tab w:val="left" w:pos="2100"/>
        </w:tabs>
        <w:spacing w:after="120" w:line="240" w:lineRule="auto"/>
        <w:ind w:right="934"/>
        <w:jc w:val="center"/>
        <w:rPr>
          <w:b/>
          <w:bCs/>
          <w:lang w:val="es-ES"/>
        </w:rPr>
      </w:pPr>
      <w:r w:rsidRPr="00FD4BB3">
        <w:rPr>
          <w:b/>
          <w:bCs/>
          <w:lang w:val="es-ES"/>
        </w:rPr>
        <w:t>RESUMEN Y RECOMENDACIONES </w:t>
      </w:r>
    </w:p>
    <w:p w14:paraId="1AE30DC9" w14:textId="2D2E432E" w:rsidR="00D423C7" w:rsidRPr="00FD4BB3" w:rsidRDefault="00D423C7" w:rsidP="004D381C">
      <w:pPr>
        <w:tabs>
          <w:tab w:val="left" w:pos="2100"/>
        </w:tabs>
        <w:spacing w:after="0" w:line="240" w:lineRule="auto"/>
        <w:ind w:right="934"/>
        <w:jc w:val="center"/>
        <w:rPr>
          <w:i/>
          <w:iCs/>
          <w:lang w:val="es-ES"/>
        </w:rPr>
      </w:pPr>
      <w:r w:rsidRPr="00FD4BB3">
        <w:rPr>
          <w:i/>
          <w:iCs/>
          <w:lang w:val="es-ES"/>
        </w:rPr>
        <w:t xml:space="preserve">(El informe completo puede consultarse en </w:t>
      </w:r>
      <w:hyperlink r:id="rId79" w:history="1">
        <w:r w:rsidR="00393764" w:rsidRPr="00393764">
          <w:rPr>
            <w:rStyle w:val="Hyperlink"/>
            <w:i/>
            <w:iCs/>
            <w:lang w:val="es-ES"/>
          </w:rPr>
          <w:t>UNEP/CMS/COP15/Inf.</w:t>
        </w:r>
        <w:proofErr w:type="gramStart"/>
        <w:r w:rsidR="00393764" w:rsidRPr="00393764">
          <w:rPr>
            <w:rStyle w:val="Hyperlink"/>
            <w:i/>
            <w:iCs/>
            <w:lang w:val="es-ES"/>
          </w:rPr>
          <w:t>28.1a</w:t>
        </w:r>
        <w:proofErr w:type="gramEnd"/>
      </w:hyperlink>
      <w:r w:rsidRPr="00FD4BB3">
        <w:rPr>
          <w:i/>
          <w:iCs/>
          <w:lang w:val="es-ES"/>
        </w:rPr>
        <w:t>) </w:t>
      </w:r>
    </w:p>
    <w:p w14:paraId="24A0BE3B" w14:textId="77777777" w:rsidR="00826633" w:rsidRPr="00FD4BB3" w:rsidRDefault="00826633" w:rsidP="004D381C">
      <w:pPr>
        <w:tabs>
          <w:tab w:val="left" w:pos="2100"/>
        </w:tabs>
        <w:spacing w:after="0" w:line="240" w:lineRule="auto"/>
        <w:ind w:right="934"/>
        <w:jc w:val="center"/>
        <w:rPr>
          <w:i/>
          <w:iCs/>
          <w:lang w:val="es-ES"/>
        </w:rPr>
      </w:pPr>
    </w:p>
    <w:p w14:paraId="08B06FCB" w14:textId="77777777" w:rsidR="004D381C" w:rsidRPr="00FD4BB3" w:rsidRDefault="004D381C" w:rsidP="004D381C">
      <w:pPr>
        <w:tabs>
          <w:tab w:val="left" w:pos="2100"/>
        </w:tabs>
        <w:spacing w:after="0" w:line="240" w:lineRule="auto"/>
        <w:ind w:right="934"/>
        <w:jc w:val="center"/>
        <w:rPr>
          <w:i/>
          <w:iCs/>
          <w:lang w:val="es-ES"/>
        </w:rPr>
      </w:pPr>
    </w:p>
    <w:p w14:paraId="7369646D" w14:textId="05CB7343" w:rsidR="003B45FB" w:rsidRPr="00FD4BB3" w:rsidRDefault="003B45FB" w:rsidP="004D381C">
      <w:pPr>
        <w:spacing w:after="0" w:line="240" w:lineRule="auto"/>
        <w:jc w:val="both"/>
        <w:rPr>
          <w:lang w:val="es-ES"/>
        </w:rPr>
      </w:pPr>
      <w:r w:rsidRPr="00FD4BB3">
        <w:rPr>
          <w:lang w:val="es-ES"/>
        </w:rPr>
        <w:t>La captura ilegal y no sostenible de especies migratorias constituye un reto global clave y en aumento, con graves consecuencias para la biodiversidad, la resiliencia de los ecosistemas y el bienestar humano. Aunque se han logrado progresos notables, la captura ilegal y no sostenible y el comercio continúan minando los esfuerzos de conservación. Es importante destacar que, aunque la atención mundial se centra a menudo en el tráfico internacional de alto valor, la mayoría de la explotación tiene lugar a nivel nacional, y todo comercio internacional se origina dentro de las fronteras nacionales.</w:t>
      </w:r>
    </w:p>
    <w:p w14:paraId="438680E4" w14:textId="77777777" w:rsidR="004D381C" w:rsidRPr="00FD4BB3" w:rsidRDefault="004D381C" w:rsidP="004D381C">
      <w:pPr>
        <w:spacing w:after="0" w:line="240" w:lineRule="auto"/>
        <w:jc w:val="both"/>
        <w:rPr>
          <w:lang w:val="es-ES"/>
        </w:rPr>
      </w:pPr>
    </w:p>
    <w:p w14:paraId="2D3EB1F8" w14:textId="62E717A7" w:rsidR="003B45FB" w:rsidRPr="00FD4BB3" w:rsidRDefault="003B45FB" w:rsidP="004D381C">
      <w:pPr>
        <w:spacing w:after="0" w:line="240" w:lineRule="auto"/>
        <w:jc w:val="both"/>
        <w:rPr>
          <w:lang w:val="es-ES"/>
        </w:rPr>
      </w:pPr>
      <w:r w:rsidRPr="00FD4BB3">
        <w:rPr>
          <w:lang w:val="es-ES"/>
        </w:rPr>
        <w:t>Este análisis preliminar examina los múltiples impulsores de la captura ilegal y no sostenible y del uso, incluidos factores económicos, sociales, culturales y de gobernanza. Destaca un conjunto representativo de especies de los Apéndices I y II de la CMS —terrestres, aviares y acuáticas— que se encuentran entre las más gravemente afectadas. Estos perfiles ilustran tanto la magnitud de la amenaza como las presiones contextuales específicas que contribuyen a los descensos de sus poblaciones.</w:t>
      </w:r>
    </w:p>
    <w:p w14:paraId="46FEA504" w14:textId="77777777" w:rsidR="004D381C" w:rsidRPr="00FD4BB3" w:rsidRDefault="004D381C" w:rsidP="004D381C">
      <w:pPr>
        <w:spacing w:after="0" w:line="240" w:lineRule="auto"/>
        <w:jc w:val="both"/>
        <w:rPr>
          <w:lang w:val="es-ES"/>
        </w:rPr>
      </w:pPr>
    </w:p>
    <w:p w14:paraId="593E410C" w14:textId="56834CF7" w:rsidR="003B45FB" w:rsidRPr="00FD4BB3" w:rsidRDefault="003B45FB" w:rsidP="004D381C">
      <w:pPr>
        <w:spacing w:after="0" w:line="240" w:lineRule="auto"/>
        <w:jc w:val="both"/>
        <w:rPr>
          <w:lang w:val="es-ES"/>
        </w:rPr>
      </w:pPr>
      <w:r w:rsidRPr="00FD4BB3">
        <w:rPr>
          <w:lang w:val="es-ES"/>
        </w:rPr>
        <w:t>El análisis presenta asimismo una selección de estudios de caso que muestran medidas que las Partes de la CMS y sus socios han implementado con éxito para mejorar el cumplimiento, fortalecer la aplicación, reducir la captura incidental y apoyar la conservación liderada por comunidades, demostrando que existen soluciones eficaces y que pueden escalarse.</w:t>
      </w:r>
    </w:p>
    <w:p w14:paraId="48C74C28" w14:textId="77777777" w:rsidR="004D381C" w:rsidRPr="00FD4BB3" w:rsidRDefault="004D381C" w:rsidP="004D381C">
      <w:pPr>
        <w:spacing w:after="0" w:line="240" w:lineRule="auto"/>
        <w:jc w:val="both"/>
        <w:rPr>
          <w:lang w:val="es-ES"/>
        </w:rPr>
      </w:pPr>
    </w:p>
    <w:p w14:paraId="44524DEA" w14:textId="77777777" w:rsidR="003B45FB" w:rsidRPr="00FD4BB3" w:rsidRDefault="003B45FB" w:rsidP="004D381C">
      <w:pPr>
        <w:spacing w:after="0" w:line="240" w:lineRule="auto"/>
        <w:jc w:val="both"/>
        <w:rPr>
          <w:lang w:val="es-ES"/>
        </w:rPr>
      </w:pPr>
      <w:r w:rsidRPr="00FD4BB3">
        <w:rPr>
          <w:lang w:val="es-ES"/>
        </w:rPr>
        <w:t>Finalmente, el análisis ofrece un conjunto de recomendaciones específicas.</w:t>
      </w:r>
    </w:p>
    <w:p w14:paraId="3912ECC1" w14:textId="77777777" w:rsidR="004D381C" w:rsidRPr="00FD4BB3" w:rsidRDefault="004D381C" w:rsidP="004D381C">
      <w:pPr>
        <w:spacing w:after="0" w:line="240" w:lineRule="auto"/>
        <w:jc w:val="both"/>
        <w:rPr>
          <w:lang w:val="es-ES"/>
        </w:rPr>
      </w:pPr>
    </w:p>
    <w:p w14:paraId="2483DAB5" w14:textId="77777777" w:rsidR="003B45FB" w:rsidRPr="00FD4BB3" w:rsidRDefault="003B45FB" w:rsidP="004D381C">
      <w:pPr>
        <w:spacing w:after="0" w:line="240" w:lineRule="auto"/>
        <w:jc w:val="both"/>
        <w:rPr>
          <w:i/>
          <w:iCs/>
          <w:lang w:val="es-ES"/>
        </w:rPr>
      </w:pPr>
      <w:r w:rsidRPr="00FD4BB3">
        <w:rPr>
          <w:i/>
          <w:iCs/>
          <w:lang w:val="es-ES"/>
        </w:rPr>
        <w:t xml:space="preserve">En materia de legislación: </w:t>
      </w:r>
    </w:p>
    <w:p w14:paraId="05B0E1FA" w14:textId="77777777" w:rsidR="004D381C" w:rsidRPr="00FD4BB3" w:rsidRDefault="004D381C" w:rsidP="004D381C">
      <w:pPr>
        <w:spacing w:after="0" w:line="240" w:lineRule="auto"/>
        <w:jc w:val="both"/>
        <w:rPr>
          <w:u w:val="single"/>
          <w:lang w:val="es-ES"/>
        </w:rPr>
      </w:pPr>
    </w:p>
    <w:p w14:paraId="716A1D47" w14:textId="26116DE0" w:rsidR="003B45FB" w:rsidRPr="00FD4BB3" w:rsidRDefault="003B45FB" w:rsidP="004D381C">
      <w:pPr>
        <w:spacing w:after="0" w:line="240" w:lineRule="auto"/>
        <w:jc w:val="both"/>
        <w:rPr>
          <w:u w:val="single"/>
          <w:lang w:val="es-ES"/>
        </w:rPr>
      </w:pPr>
      <w:r w:rsidRPr="00FD4BB3">
        <w:rPr>
          <w:u w:val="single"/>
          <w:lang w:val="es-ES"/>
        </w:rPr>
        <w:t>Para las Partes de la CMS, con el apoyo de la Secretaría de la CMS</w:t>
      </w:r>
    </w:p>
    <w:p w14:paraId="5A436F06" w14:textId="77777777" w:rsidR="004D381C" w:rsidRPr="00FD4BB3" w:rsidRDefault="004D381C" w:rsidP="004D381C">
      <w:pPr>
        <w:spacing w:after="0" w:line="240" w:lineRule="auto"/>
        <w:jc w:val="both"/>
        <w:rPr>
          <w:u w:val="single"/>
          <w:lang w:val="es-ES"/>
        </w:rPr>
      </w:pPr>
    </w:p>
    <w:p w14:paraId="0EF23098" w14:textId="77777777" w:rsidR="003B45FB" w:rsidRPr="00FD4BB3" w:rsidRDefault="003B45FB" w:rsidP="004D381C">
      <w:pPr>
        <w:numPr>
          <w:ilvl w:val="0"/>
          <w:numId w:val="31"/>
        </w:numPr>
        <w:spacing w:after="80" w:line="240" w:lineRule="auto"/>
        <w:ind w:left="907" w:hanging="547"/>
        <w:jc w:val="both"/>
        <w:rPr>
          <w:lang w:val="es-ES"/>
        </w:rPr>
      </w:pPr>
      <w:r w:rsidRPr="00FD4BB3">
        <w:rPr>
          <w:lang w:val="es-ES"/>
        </w:rPr>
        <w:t>Adoptar e implementar legislación nacional conforme a los artículos III.5 y V.1 de la CMS para reforzar las medidas dirigidas a la captura ilegal de especies incluidas en la Lista de la CMS (participación en el Programa de Legislación Nacional de la CMS, implementación de las recomendaciones del Perfil de Legislación Nacional, uso de la Guía Legislativa de la CMS Relativa a la Implementación del artículo III.5);</w:t>
      </w:r>
    </w:p>
    <w:p w14:paraId="7C3EFE2C" w14:textId="77777777" w:rsidR="003B45FB" w:rsidRPr="00FD4BB3" w:rsidRDefault="003B45FB" w:rsidP="004D381C">
      <w:pPr>
        <w:numPr>
          <w:ilvl w:val="0"/>
          <w:numId w:val="31"/>
        </w:numPr>
        <w:spacing w:after="80" w:line="240" w:lineRule="auto"/>
        <w:ind w:left="907" w:hanging="547"/>
        <w:jc w:val="both"/>
        <w:rPr>
          <w:lang w:val="es-ES"/>
        </w:rPr>
      </w:pPr>
      <w:r w:rsidRPr="00FD4BB3">
        <w:rPr>
          <w:lang w:val="es-ES"/>
        </w:rPr>
        <w:t xml:space="preserve">Fortalecer el marco regulatorio nacional mediante el apoyo a la integración de las listas de la CMS en la legislación nacional para las especies incluidas; y </w:t>
      </w:r>
    </w:p>
    <w:p w14:paraId="17A9DEB7" w14:textId="77777777" w:rsidR="003B45FB" w:rsidRPr="00FD4BB3" w:rsidRDefault="003B45FB" w:rsidP="004D381C">
      <w:pPr>
        <w:numPr>
          <w:ilvl w:val="0"/>
          <w:numId w:val="31"/>
        </w:numPr>
        <w:spacing w:after="0" w:line="240" w:lineRule="auto"/>
        <w:ind w:left="900" w:hanging="540"/>
        <w:jc w:val="both"/>
        <w:rPr>
          <w:lang w:val="es-ES"/>
        </w:rPr>
      </w:pPr>
      <w:r w:rsidRPr="00FD4BB3">
        <w:rPr>
          <w:lang w:val="es-ES"/>
        </w:rPr>
        <w:t>Promover la coherencia de políticas y la coordinación interinstitucional para armonizar las medidas legislativas bajo la CMS con obligaciones y objetivos relacionados de otros instrumentos multilaterales de medioambiente vinculados a la biodiversidad, minimizando solapamientos y maximizando sinergias en la atención a la captura ilegal y no sostenible de especies.</w:t>
      </w:r>
    </w:p>
    <w:p w14:paraId="73CA68F7" w14:textId="77777777" w:rsidR="004D381C" w:rsidRPr="00FD4BB3" w:rsidRDefault="004D381C" w:rsidP="004D381C">
      <w:pPr>
        <w:spacing w:after="0" w:line="240" w:lineRule="auto"/>
        <w:ind w:left="720"/>
        <w:jc w:val="both"/>
        <w:rPr>
          <w:lang w:val="es-ES"/>
        </w:rPr>
      </w:pPr>
    </w:p>
    <w:p w14:paraId="64C6D9B6" w14:textId="77777777" w:rsidR="00FC4C0E" w:rsidRPr="00FD4BB3" w:rsidRDefault="00FC4C0E">
      <w:pPr>
        <w:spacing w:line="259" w:lineRule="auto"/>
        <w:rPr>
          <w:i/>
          <w:iCs/>
          <w:lang w:val="es-ES"/>
        </w:rPr>
      </w:pPr>
      <w:r w:rsidRPr="00FD4BB3">
        <w:rPr>
          <w:i/>
          <w:iCs/>
          <w:lang w:val="es-ES"/>
        </w:rPr>
        <w:br w:type="page"/>
      </w:r>
    </w:p>
    <w:p w14:paraId="6AD1C834" w14:textId="18648ECC" w:rsidR="003B45FB" w:rsidRPr="00FD4BB3" w:rsidRDefault="003B45FB" w:rsidP="004D381C">
      <w:pPr>
        <w:spacing w:after="0" w:line="240" w:lineRule="auto"/>
        <w:jc w:val="both"/>
        <w:rPr>
          <w:i/>
          <w:iCs/>
          <w:lang w:val="es-ES"/>
        </w:rPr>
      </w:pPr>
      <w:r w:rsidRPr="00FD4BB3">
        <w:rPr>
          <w:i/>
          <w:iCs/>
          <w:lang w:val="es-ES"/>
        </w:rPr>
        <w:lastRenderedPageBreak/>
        <w:t xml:space="preserve">En materia de cooperación internacional: </w:t>
      </w:r>
    </w:p>
    <w:p w14:paraId="749C6DAD" w14:textId="77777777" w:rsidR="004D381C" w:rsidRPr="00FD4BB3" w:rsidRDefault="004D381C" w:rsidP="004D381C">
      <w:pPr>
        <w:spacing w:after="0" w:line="240" w:lineRule="auto"/>
        <w:jc w:val="both"/>
        <w:rPr>
          <w:u w:val="single"/>
          <w:lang w:val="es-ES"/>
        </w:rPr>
      </w:pPr>
    </w:p>
    <w:p w14:paraId="0CFA55CD" w14:textId="2524173E" w:rsidR="003B45FB" w:rsidRPr="00FD4BB3" w:rsidRDefault="003B45FB" w:rsidP="004D381C">
      <w:pPr>
        <w:spacing w:after="0" w:line="240" w:lineRule="auto"/>
        <w:jc w:val="both"/>
        <w:rPr>
          <w:u w:val="single"/>
          <w:lang w:val="es-ES"/>
        </w:rPr>
      </w:pPr>
      <w:r w:rsidRPr="00FD4BB3">
        <w:rPr>
          <w:u w:val="single"/>
          <w:lang w:val="es-ES"/>
        </w:rPr>
        <w:t xml:space="preserve">Para las Partes de la CMS, con el apoyo de la Secretaría de la CMS, instituciones científicas y ONG </w:t>
      </w:r>
    </w:p>
    <w:p w14:paraId="5C5DDFEE" w14:textId="77777777" w:rsidR="00FC4C0E" w:rsidRPr="00FD4BB3" w:rsidRDefault="00FC4C0E" w:rsidP="004D381C">
      <w:pPr>
        <w:spacing w:after="0" w:line="240" w:lineRule="auto"/>
        <w:jc w:val="both"/>
        <w:rPr>
          <w:u w:val="single"/>
          <w:lang w:val="es-ES"/>
        </w:rPr>
      </w:pPr>
    </w:p>
    <w:p w14:paraId="7ABA43F4" w14:textId="72201645" w:rsidR="003B45FB" w:rsidRPr="00FD4BB3" w:rsidRDefault="003B45FB" w:rsidP="00110567">
      <w:pPr>
        <w:numPr>
          <w:ilvl w:val="0"/>
          <w:numId w:val="36"/>
        </w:numPr>
        <w:spacing w:after="80" w:line="240" w:lineRule="auto"/>
        <w:ind w:left="907" w:hanging="547"/>
        <w:jc w:val="both"/>
        <w:rPr>
          <w:lang w:val="es-ES"/>
        </w:rPr>
      </w:pPr>
      <w:r w:rsidRPr="00FD4BB3">
        <w:rPr>
          <w:lang w:val="es-ES"/>
        </w:rPr>
        <w:t xml:space="preserve">Establecer mecanismos de colaboración, incluidos </w:t>
      </w:r>
      <w:proofErr w:type="spellStart"/>
      <w:r w:rsidRPr="00FD4BB3">
        <w:rPr>
          <w:lang w:val="es-ES"/>
        </w:rPr>
        <w:t>MdE</w:t>
      </w:r>
      <w:proofErr w:type="spellEnd"/>
      <w:r w:rsidRPr="00FD4BB3">
        <w:rPr>
          <w:lang w:val="es-ES"/>
        </w:rPr>
        <w:t xml:space="preserve">, en particular con países vecinos y aquellos situados en rutas migratorias de especies compartidas, para abordar conjuntamente el comercio ilegal y no sostenible de especies de la Lista de la CMS, reforzando el impacto regional en conservación (por ejemplo, reducir la demanda, confiscar envíos ilegales y compartir conocimientos clave y datos de aplicación, fortaleciendo las respuestas transfronterizas); </w:t>
      </w:r>
    </w:p>
    <w:p w14:paraId="56CDE778" w14:textId="21A53DF4" w:rsidR="003B45FB" w:rsidRPr="00FD4BB3" w:rsidRDefault="003B45FB" w:rsidP="00110567">
      <w:pPr>
        <w:numPr>
          <w:ilvl w:val="0"/>
          <w:numId w:val="36"/>
        </w:numPr>
        <w:spacing w:after="80" w:line="240" w:lineRule="auto"/>
        <w:ind w:left="907" w:hanging="547"/>
        <w:jc w:val="both"/>
        <w:rPr>
          <w:lang w:val="es-ES"/>
        </w:rPr>
      </w:pPr>
      <w:r w:rsidRPr="00FD4BB3">
        <w:rPr>
          <w:lang w:val="es-ES"/>
        </w:rPr>
        <w:t>Participar y contribuir en los Grupos Operativos de la CMS sobre la Captura Ilegal de Aves Migratorias para el Mediterráneo, Asia-Pacífico y Asia-sudoeste respectivamente (</w:t>
      </w:r>
      <w:hyperlink r:id="rId80" w:history="1">
        <w:r w:rsidRPr="00FD4BB3">
          <w:rPr>
            <w:rStyle w:val="Hyperlink"/>
            <w:lang w:val="es-ES"/>
          </w:rPr>
          <w:t>el MIKT,</w:t>
        </w:r>
      </w:hyperlink>
      <w:r w:rsidRPr="00FD4BB3">
        <w:rPr>
          <w:lang w:val="es-ES"/>
        </w:rPr>
        <w:t xml:space="preserve"> </w:t>
      </w:r>
      <w:hyperlink r:id="rId81" w:history="1">
        <w:r w:rsidRPr="00FD4BB3">
          <w:rPr>
            <w:rStyle w:val="Hyperlink"/>
            <w:lang w:val="es-ES"/>
          </w:rPr>
          <w:t>el ITTEA</w:t>
        </w:r>
      </w:hyperlink>
      <w:r w:rsidRPr="00FD4BB3">
        <w:rPr>
          <w:lang w:val="es-ES"/>
        </w:rPr>
        <w:t xml:space="preserve"> y </w:t>
      </w:r>
      <w:hyperlink r:id="rId82" w:history="1">
        <w:r w:rsidRPr="00FD4BB3">
          <w:rPr>
            <w:rStyle w:val="Hyperlink"/>
            <w:lang w:val="es-ES"/>
          </w:rPr>
          <w:t>el SWAITB</w:t>
        </w:r>
      </w:hyperlink>
      <w:r w:rsidRPr="00FD4BB3">
        <w:rPr>
          <w:lang w:val="es-ES"/>
        </w:rPr>
        <w:t xml:space="preserve">) así como consultar y utilizar la guía legislativa desarrollada por </w:t>
      </w:r>
      <w:r w:rsidR="00F447BA" w:rsidRPr="00FD4BB3">
        <w:rPr>
          <w:lang w:val="es-ES"/>
        </w:rPr>
        <w:t>el MIKT cuando sea pertinente;</w:t>
      </w:r>
    </w:p>
    <w:p w14:paraId="3435BBCA" w14:textId="1B235F8C" w:rsidR="003B45FB" w:rsidRPr="00FD4BB3" w:rsidRDefault="003B45FB" w:rsidP="00110567">
      <w:pPr>
        <w:numPr>
          <w:ilvl w:val="0"/>
          <w:numId w:val="36"/>
        </w:numPr>
        <w:spacing w:after="0" w:line="240" w:lineRule="auto"/>
        <w:ind w:left="900" w:hanging="540"/>
        <w:jc w:val="both"/>
        <w:rPr>
          <w:lang w:val="es-ES"/>
        </w:rPr>
      </w:pPr>
      <w:r w:rsidRPr="00FD4BB3">
        <w:rPr>
          <w:lang w:val="es-ES"/>
        </w:rPr>
        <w:t>Establecer cooperación regional mediante la creación de redes de institutos de investigación y agencias de gestión, y la armonización de protocolos para el seguimiento de especies migratorias entre Estados.</w:t>
      </w:r>
    </w:p>
    <w:p w14:paraId="4D414E16" w14:textId="77777777" w:rsidR="00110567" w:rsidRPr="00FD4BB3" w:rsidRDefault="00110567" w:rsidP="004D381C">
      <w:pPr>
        <w:spacing w:after="0" w:line="240" w:lineRule="auto"/>
        <w:jc w:val="both"/>
        <w:rPr>
          <w:i/>
          <w:iCs/>
          <w:lang w:val="es-ES"/>
        </w:rPr>
      </w:pPr>
    </w:p>
    <w:p w14:paraId="0C71FC05" w14:textId="550F767C" w:rsidR="003B45FB" w:rsidRPr="00FD4BB3" w:rsidRDefault="003B45FB" w:rsidP="004D381C">
      <w:pPr>
        <w:spacing w:after="0" w:line="240" w:lineRule="auto"/>
        <w:jc w:val="both"/>
        <w:rPr>
          <w:i/>
          <w:iCs/>
          <w:lang w:val="es-ES"/>
        </w:rPr>
      </w:pPr>
      <w:r w:rsidRPr="00FD4BB3">
        <w:rPr>
          <w:i/>
          <w:iCs/>
          <w:lang w:val="es-ES"/>
        </w:rPr>
        <w:t xml:space="preserve">En materia de seguimiento de especies y de la captura y comercio ilegales: </w:t>
      </w:r>
    </w:p>
    <w:p w14:paraId="64A1205A" w14:textId="77777777" w:rsidR="00110567" w:rsidRPr="00FD4BB3" w:rsidRDefault="00110567" w:rsidP="004D381C">
      <w:pPr>
        <w:spacing w:after="0" w:line="240" w:lineRule="auto"/>
        <w:jc w:val="both"/>
        <w:rPr>
          <w:u w:val="single"/>
          <w:lang w:val="es-ES"/>
        </w:rPr>
      </w:pPr>
    </w:p>
    <w:p w14:paraId="0BDDF1CF" w14:textId="5D5D7011" w:rsidR="003B45FB" w:rsidRPr="00FD4BB3" w:rsidRDefault="003B45FB" w:rsidP="004D381C">
      <w:pPr>
        <w:spacing w:after="0" w:line="240" w:lineRule="auto"/>
        <w:jc w:val="both"/>
        <w:rPr>
          <w:u w:val="single"/>
          <w:lang w:val="es-ES"/>
        </w:rPr>
      </w:pPr>
      <w:r w:rsidRPr="00FD4BB3">
        <w:rPr>
          <w:u w:val="single"/>
          <w:lang w:val="es-ES"/>
        </w:rPr>
        <w:t xml:space="preserve">Para las Partes de la CMS, con el apoyo de instituciones científicas y ONG </w:t>
      </w:r>
    </w:p>
    <w:p w14:paraId="3880DEED" w14:textId="77777777" w:rsidR="00110567" w:rsidRPr="00FD4BB3" w:rsidRDefault="00110567" w:rsidP="004D381C">
      <w:pPr>
        <w:spacing w:after="0" w:line="240" w:lineRule="auto"/>
        <w:jc w:val="both"/>
        <w:rPr>
          <w:u w:val="single"/>
          <w:lang w:val="es-ES"/>
        </w:rPr>
      </w:pPr>
    </w:p>
    <w:p w14:paraId="5C924932" w14:textId="77777777" w:rsidR="003B45FB" w:rsidRPr="00FD4BB3" w:rsidRDefault="003B45FB" w:rsidP="0010597F">
      <w:pPr>
        <w:numPr>
          <w:ilvl w:val="0"/>
          <w:numId w:val="33"/>
        </w:numPr>
        <w:spacing w:after="80" w:line="240" w:lineRule="auto"/>
        <w:ind w:left="806" w:hanging="446"/>
        <w:jc w:val="both"/>
        <w:rPr>
          <w:lang w:val="es-ES"/>
        </w:rPr>
      </w:pPr>
      <w:r w:rsidRPr="00FD4BB3">
        <w:rPr>
          <w:lang w:val="es-ES"/>
        </w:rPr>
        <w:t>Fortalecer el seguimiento y la recopilación de datos, incluso mediante el desarrollo de guías de identificación para especies de la CMS, formación en técnicas de supervisión y utilización de nuevas tecnologías; y</w:t>
      </w:r>
    </w:p>
    <w:p w14:paraId="730EE970" w14:textId="77777777" w:rsidR="003B45FB" w:rsidRPr="00FD4BB3" w:rsidRDefault="003B45FB" w:rsidP="0010597F">
      <w:pPr>
        <w:numPr>
          <w:ilvl w:val="0"/>
          <w:numId w:val="33"/>
        </w:numPr>
        <w:spacing w:after="0" w:line="240" w:lineRule="auto"/>
        <w:ind w:left="810" w:hanging="450"/>
        <w:jc w:val="both"/>
        <w:rPr>
          <w:lang w:val="es-ES"/>
        </w:rPr>
      </w:pPr>
      <w:r w:rsidRPr="00FD4BB3">
        <w:rPr>
          <w:lang w:val="es-ES"/>
        </w:rPr>
        <w:t xml:space="preserve"> Para especies acuáticas, formar observadores en buques pesqueros y al personal de los centros de desembarque.</w:t>
      </w:r>
    </w:p>
    <w:p w14:paraId="4CE6FCE2" w14:textId="77777777" w:rsidR="00110567" w:rsidRPr="00FD4BB3" w:rsidRDefault="00110567" w:rsidP="004D381C">
      <w:pPr>
        <w:spacing w:after="0" w:line="240" w:lineRule="auto"/>
        <w:jc w:val="both"/>
        <w:rPr>
          <w:i/>
          <w:iCs/>
          <w:lang w:val="es-ES"/>
        </w:rPr>
      </w:pPr>
    </w:p>
    <w:p w14:paraId="1E1E6B92" w14:textId="42F505A9" w:rsidR="003B45FB" w:rsidRPr="00FD4BB3" w:rsidRDefault="003B45FB" w:rsidP="004D381C">
      <w:pPr>
        <w:spacing w:after="0" w:line="240" w:lineRule="auto"/>
        <w:jc w:val="both"/>
        <w:rPr>
          <w:i/>
          <w:iCs/>
          <w:lang w:val="es-ES"/>
        </w:rPr>
      </w:pPr>
      <w:r w:rsidRPr="00FD4BB3">
        <w:rPr>
          <w:i/>
          <w:iCs/>
          <w:lang w:val="es-ES"/>
        </w:rPr>
        <w:t>En materia de creación de capacidad y mejora de la detección de la captura y comercio ilegales:</w:t>
      </w:r>
    </w:p>
    <w:p w14:paraId="5AB503F3" w14:textId="77777777" w:rsidR="00110567" w:rsidRPr="00FD4BB3" w:rsidRDefault="00110567" w:rsidP="004D381C">
      <w:pPr>
        <w:spacing w:after="0" w:line="240" w:lineRule="auto"/>
        <w:jc w:val="both"/>
        <w:rPr>
          <w:u w:val="single"/>
          <w:lang w:val="es-ES"/>
        </w:rPr>
      </w:pPr>
    </w:p>
    <w:p w14:paraId="10117983" w14:textId="548057CC" w:rsidR="003B45FB" w:rsidRPr="00FD4BB3" w:rsidRDefault="003B45FB" w:rsidP="004D381C">
      <w:pPr>
        <w:spacing w:after="0" w:line="240" w:lineRule="auto"/>
        <w:jc w:val="both"/>
        <w:rPr>
          <w:u w:val="single"/>
          <w:lang w:val="es-ES"/>
        </w:rPr>
      </w:pPr>
      <w:r w:rsidRPr="00FD4BB3">
        <w:rPr>
          <w:u w:val="single"/>
          <w:lang w:val="es-ES"/>
        </w:rPr>
        <w:t xml:space="preserve">Para las Partes de la CMS, con el apoyo de la Secretaría de la CMS, instituciones científicas y ONG </w:t>
      </w:r>
    </w:p>
    <w:p w14:paraId="6764DD0A" w14:textId="77777777" w:rsidR="00110567" w:rsidRPr="00FD4BB3" w:rsidRDefault="00110567" w:rsidP="004D381C">
      <w:pPr>
        <w:spacing w:after="0" w:line="240" w:lineRule="auto"/>
        <w:jc w:val="both"/>
        <w:rPr>
          <w:u w:val="single"/>
          <w:lang w:val="es-ES"/>
        </w:rPr>
      </w:pPr>
    </w:p>
    <w:p w14:paraId="096F5648" w14:textId="062C7DC5" w:rsidR="003B45FB" w:rsidRPr="00FD4BB3" w:rsidRDefault="003B45FB" w:rsidP="0010597F">
      <w:pPr>
        <w:numPr>
          <w:ilvl w:val="0"/>
          <w:numId w:val="35"/>
        </w:numPr>
        <w:spacing w:after="80" w:line="240" w:lineRule="auto"/>
        <w:ind w:left="907" w:hanging="547"/>
        <w:jc w:val="both"/>
        <w:rPr>
          <w:lang w:val="es-ES"/>
        </w:rPr>
      </w:pPr>
      <w:r w:rsidRPr="00FD4BB3">
        <w:rPr>
          <w:lang w:val="es-ES"/>
        </w:rPr>
        <w:t>Desarrollar la capacidad de las autoridades de aplicación, enjuiciamiento y judiciales para detectar y abordar eficazmente la captura y comercio ilegales de especies de la CMS, integrando formación sobre delitos contra la vida silvestre en los planes de estudio nacionales de carácter formativo e instituciones pertinentes;</w:t>
      </w:r>
    </w:p>
    <w:p w14:paraId="0F4DCAC5" w14:textId="77777777" w:rsidR="003B45FB" w:rsidRPr="00FD4BB3" w:rsidRDefault="003B45FB" w:rsidP="0010597F">
      <w:pPr>
        <w:numPr>
          <w:ilvl w:val="0"/>
          <w:numId w:val="35"/>
        </w:numPr>
        <w:spacing w:after="80" w:line="240" w:lineRule="auto"/>
        <w:ind w:left="907" w:hanging="547"/>
        <w:jc w:val="both"/>
        <w:rPr>
          <w:lang w:val="es-ES"/>
        </w:rPr>
      </w:pPr>
      <w:r w:rsidRPr="00FD4BB3">
        <w:rPr>
          <w:lang w:val="es-ES"/>
        </w:rPr>
        <w:t>Compartir experiencias y adoptar buenas prácticas internacionales en relación con el establecimiento de sanciones disuasorias para delitos de vida silvestre;</w:t>
      </w:r>
    </w:p>
    <w:p w14:paraId="3668AD67" w14:textId="77777777" w:rsidR="003B45FB" w:rsidRPr="00FD4BB3" w:rsidRDefault="003B45FB" w:rsidP="0010597F">
      <w:pPr>
        <w:numPr>
          <w:ilvl w:val="0"/>
          <w:numId w:val="35"/>
        </w:numPr>
        <w:spacing w:after="80" w:line="240" w:lineRule="auto"/>
        <w:ind w:left="907" w:hanging="547"/>
        <w:jc w:val="both"/>
        <w:rPr>
          <w:lang w:val="es-ES"/>
        </w:rPr>
      </w:pPr>
      <w:r w:rsidRPr="00FD4BB3">
        <w:rPr>
          <w:lang w:val="es-ES"/>
        </w:rPr>
        <w:t>Compartir experiencias sobre el uso de nuevas tecnologías para detección, recogida de pruebas, cumplimiento y prevención de delitos contra la vida silvestre;</w:t>
      </w:r>
    </w:p>
    <w:p w14:paraId="68D106FB" w14:textId="25737001" w:rsidR="003B45FB" w:rsidRPr="00FD4BB3" w:rsidRDefault="003B45FB" w:rsidP="0010597F">
      <w:pPr>
        <w:numPr>
          <w:ilvl w:val="0"/>
          <w:numId w:val="35"/>
        </w:numPr>
        <w:spacing w:after="80" w:line="240" w:lineRule="auto"/>
        <w:ind w:left="907" w:hanging="547"/>
        <w:jc w:val="both"/>
        <w:rPr>
          <w:lang w:val="es-ES"/>
        </w:rPr>
      </w:pPr>
      <w:r w:rsidRPr="00FD4BB3">
        <w:rPr>
          <w:lang w:val="es-ES"/>
        </w:rPr>
        <w:t xml:space="preserve">Mejorar la supervisión y la aplicación para especies acuáticas, mediante observadores a bordo y supervisión electrónica en el 100 % de los buques para detectar captura incidental e infracciones (incluido el comercio ilegal), mediante difusión en puerto, formación para autoridades portuarias, aduaneras y marítimas, y el despliegue de observadores a bordo para reducir la captura incidental y otras capturas no objetivo de especies migratorias; y </w:t>
      </w:r>
    </w:p>
    <w:p w14:paraId="3605BEB9" w14:textId="77777777" w:rsidR="003B45FB" w:rsidRPr="00FD4BB3" w:rsidRDefault="003B45FB" w:rsidP="0010597F">
      <w:pPr>
        <w:numPr>
          <w:ilvl w:val="0"/>
          <w:numId w:val="35"/>
        </w:numPr>
        <w:spacing w:after="0" w:line="240" w:lineRule="auto"/>
        <w:ind w:left="900" w:hanging="540"/>
        <w:jc w:val="both"/>
        <w:rPr>
          <w:lang w:val="es-ES"/>
        </w:rPr>
      </w:pPr>
      <w:r w:rsidRPr="00FD4BB3">
        <w:rPr>
          <w:lang w:val="es-ES"/>
        </w:rPr>
        <w:t xml:space="preserve">Atender el comercio ilegal en línea de especies de la Lista de la CMS (incluyendo políticas y legislación que regulen el comercio de vida silvestre en línea, supervisión </w:t>
      </w:r>
      <w:r w:rsidRPr="00FD4BB3">
        <w:rPr>
          <w:lang w:val="es-ES"/>
        </w:rPr>
        <w:lastRenderedPageBreak/>
        <w:t>habitual de plataformas digitales y campañas de concienciación pública que promuevan un comportamiento responsable en línea).</w:t>
      </w:r>
    </w:p>
    <w:p w14:paraId="2F8E5B89" w14:textId="77777777" w:rsidR="0010597F" w:rsidRPr="00FD4BB3" w:rsidRDefault="0010597F" w:rsidP="004D381C">
      <w:pPr>
        <w:spacing w:after="0" w:line="240" w:lineRule="auto"/>
        <w:jc w:val="both"/>
        <w:rPr>
          <w:i/>
          <w:iCs/>
          <w:lang w:val="es-ES"/>
        </w:rPr>
      </w:pPr>
    </w:p>
    <w:p w14:paraId="15729C7F" w14:textId="2482233B" w:rsidR="003B45FB" w:rsidRPr="00FD4BB3" w:rsidRDefault="003B45FB" w:rsidP="004D381C">
      <w:pPr>
        <w:spacing w:after="0" w:line="240" w:lineRule="auto"/>
        <w:jc w:val="both"/>
        <w:rPr>
          <w:i/>
          <w:iCs/>
          <w:lang w:val="es-ES"/>
        </w:rPr>
      </w:pPr>
      <w:r w:rsidRPr="00FD4BB3">
        <w:rPr>
          <w:i/>
          <w:iCs/>
          <w:lang w:val="es-ES"/>
        </w:rPr>
        <w:t xml:space="preserve">En materia de abordaje de la captura no sostenible: </w:t>
      </w:r>
    </w:p>
    <w:p w14:paraId="3F17C86C" w14:textId="77777777" w:rsidR="0010597F" w:rsidRPr="00FD4BB3" w:rsidRDefault="0010597F" w:rsidP="004D381C">
      <w:pPr>
        <w:spacing w:after="0" w:line="240" w:lineRule="auto"/>
        <w:jc w:val="both"/>
        <w:rPr>
          <w:u w:val="single"/>
          <w:lang w:val="es-ES"/>
        </w:rPr>
      </w:pPr>
    </w:p>
    <w:p w14:paraId="68EA6D14" w14:textId="035A6D17" w:rsidR="003B45FB" w:rsidRPr="00FD4BB3" w:rsidRDefault="003B45FB" w:rsidP="004D381C">
      <w:pPr>
        <w:spacing w:after="0" w:line="240" w:lineRule="auto"/>
        <w:jc w:val="both"/>
        <w:rPr>
          <w:u w:val="single"/>
          <w:lang w:val="es-ES"/>
        </w:rPr>
      </w:pPr>
      <w:r w:rsidRPr="00FD4BB3">
        <w:rPr>
          <w:u w:val="single"/>
          <w:lang w:val="es-ES"/>
        </w:rPr>
        <w:t>Para las Partes de la CMS, con el apoyo de la Secretaría de la CMS, instituciones científicas y ONG</w:t>
      </w:r>
    </w:p>
    <w:p w14:paraId="147C951F" w14:textId="77777777" w:rsidR="0010597F" w:rsidRPr="00FD4BB3" w:rsidRDefault="0010597F" w:rsidP="004D381C">
      <w:pPr>
        <w:spacing w:after="0" w:line="240" w:lineRule="auto"/>
        <w:jc w:val="both"/>
        <w:rPr>
          <w:u w:val="single"/>
          <w:lang w:val="es-ES"/>
        </w:rPr>
      </w:pPr>
    </w:p>
    <w:p w14:paraId="04679A45" w14:textId="780D36E1" w:rsidR="003B45FB" w:rsidRPr="00FD4BB3" w:rsidRDefault="003B45FB" w:rsidP="0010597F">
      <w:pPr>
        <w:numPr>
          <w:ilvl w:val="0"/>
          <w:numId w:val="32"/>
        </w:numPr>
        <w:spacing w:after="80" w:line="240" w:lineRule="auto"/>
        <w:ind w:left="907" w:hanging="547"/>
        <w:jc w:val="both"/>
        <w:rPr>
          <w:lang w:val="es-ES"/>
        </w:rPr>
      </w:pPr>
      <w:r w:rsidRPr="00FD4BB3">
        <w:rPr>
          <w:lang w:val="es-ES"/>
        </w:rPr>
        <w:t>De conformidad con el artículo V.1 de la CMS, establecer procedimientos sólidos y claros para cuotas fijadas científicamente orientadas a la captura sostenible de especies migratorias que aborden los riesgos de presión acumulada de captura, asegurando que las poblaciones transfronterizas de especies de la CMS no sean sobreexplotadas por diferentes países debido a la falta de evaluación/coordinación de decisiones. Cuando sea apropiado, aplicar medidas de mitigación de captura incidental cuando especies amenazadas incluidas en la CMS estén siendo capturadas incidentalmente en artes de pesca y redes de playa;</w:t>
      </w:r>
    </w:p>
    <w:p w14:paraId="1596022A" w14:textId="77777777" w:rsidR="003B45FB" w:rsidRPr="00FD4BB3" w:rsidRDefault="003B45FB" w:rsidP="0010597F">
      <w:pPr>
        <w:numPr>
          <w:ilvl w:val="0"/>
          <w:numId w:val="32"/>
        </w:numPr>
        <w:spacing w:after="80" w:line="240" w:lineRule="auto"/>
        <w:ind w:left="907" w:hanging="547"/>
        <w:jc w:val="both"/>
        <w:rPr>
          <w:lang w:val="es-ES"/>
        </w:rPr>
      </w:pPr>
      <w:r w:rsidRPr="00FD4BB3">
        <w:rPr>
          <w:lang w:val="es-ES"/>
        </w:rPr>
        <w:t>Fortalecer y coordinar el seguimiento nacional e internacional del tamaño y la trayectoria de las poblaciones de especies migratorias para mejorar la comprensión de qué niveles de captura acumulada pueden soportarse y cómo responden las poblaciones a cualquier medida de gestión en vigor; y</w:t>
      </w:r>
    </w:p>
    <w:p w14:paraId="36DDC878" w14:textId="77777777" w:rsidR="003B45FB" w:rsidRPr="00FD4BB3" w:rsidRDefault="003B45FB" w:rsidP="0010597F">
      <w:pPr>
        <w:numPr>
          <w:ilvl w:val="0"/>
          <w:numId w:val="32"/>
        </w:numPr>
        <w:spacing w:after="0" w:line="240" w:lineRule="auto"/>
        <w:ind w:left="900" w:hanging="540"/>
        <w:jc w:val="both"/>
        <w:rPr>
          <w:lang w:val="es-ES"/>
        </w:rPr>
      </w:pPr>
      <w:r w:rsidRPr="00FD4BB3">
        <w:rPr>
          <w:lang w:val="es-ES"/>
        </w:rPr>
        <w:t>Fortalecer los sistemas internacionales que recopilan información sobre los niveles de captura de especies migratorias en todos los países que respaldan una población, evaluar la sostenibilidad y asesorar sobre qué países deben abordar prioritariamente los niveles de captura de especies particulares.</w:t>
      </w:r>
    </w:p>
    <w:p w14:paraId="53AE388B" w14:textId="77777777" w:rsidR="0010597F" w:rsidRPr="00FD4BB3" w:rsidRDefault="0010597F" w:rsidP="0010597F">
      <w:pPr>
        <w:spacing w:after="0" w:line="240" w:lineRule="auto"/>
        <w:ind w:left="900"/>
        <w:jc w:val="both"/>
        <w:rPr>
          <w:lang w:val="es-ES"/>
        </w:rPr>
      </w:pPr>
    </w:p>
    <w:p w14:paraId="75607ACF" w14:textId="77777777" w:rsidR="003B45FB" w:rsidRPr="00FD4BB3" w:rsidRDefault="003B45FB" w:rsidP="0010597F">
      <w:pPr>
        <w:spacing w:after="0" w:line="240" w:lineRule="auto"/>
        <w:ind w:left="900" w:hanging="540"/>
        <w:jc w:val="both"/>
        <w:rPr>
          <w:i/>
          <w:iCs/>
          <w:lang w:val="es-ES"/>
        </w:rPr>
      </w:pPr>
      <w:r w:rsidRPr="00FD4BB3">
        <w:rPr>
          <w:i/>
          <w:iCs/>
          <w:lang w:val="es-ES"/>
        </w:rPr>
        <w:t xml:space="preserve">En materia de participación de las comunidades locales: </w:t>
      </w:r>
    </w:p>
    <w:p w14:paraId="5527E268" w14:textId="77777777" w:rsidR="0010597F" w:rsidRPr="00FD4BB3" w:rsidRDefault="0010597F" w:rsidP="0010597F">
      <w:pPr>
        <w:spacing w:after="80" w:line="240" w:lineRule="auto"/>
        <w:ind w:left="907" w:hanging="547"/>
        <w:jc w:val="both"/>
        <w:rPr>
          <w:i/>
          <w:iCs/>
          <w:lang w:val="es-ES"/>
        </w:rPr>
      </w:pPr>
    </w:p>
    <w:p w14:paraId="11544187" w14:textId="792FAC13" w:rsidR="003B45FB" w:rsidRPr="00FD4BB3" w:rsidRDefault="003B45FB" w:rsidP="0010597F">
      <w:pPr>
        <w:numPr>
          <w:ilvl w:val="0"/>
          <w:numId w:val="34"/>
        </w:numPr>
        <w:spacing w:after="80" w:line="240" w:lineRule="auto"/>
        <w:ind w:left="907" w:hanging="547"/>
        <w:jc w:val="both"/>
        <w:rPr>
          <w:lang w:val="es-ES"/>
        </w:rPr>
      </w:pPr>
      <w:r w:rsidRPr="00FD4BB3">
        <w:rPr>
          <w:lang w:val="es-ES"/>
        </w:rPr>
        <w:t xml:space="preserve">Implementar enfoques efectivos liderados por la comunidad para abordar la captura ilegal y no sostenible de especies, incluyendo la cogestión de la vida silvestre, la supervisión participativa de la captura y la consulta inclusiva sobre legislación; y </w:t>
      </w:r>
    </w:p>
    <w:p w14:paraId="07597669" w14:textId="234E6F3D" w:rsidR="00B12679" w:rsidRPr="00FD4BB3" w:rsidRDefault="003B45FB" w:rsidP="003355CF">
      <w:pPr>
        <w:numPr>
          <w:ilvl w:val="0"/>
          <w:numId w:val="34"/>
        </w:numPr>
        <w:spacing w:after="0" w:line="259" w:lineRule="auto"/>
        <w:ind w:left="900" w:hanging="540"/>
        <w:jc w:val="both"/>
        <w:rPr>
          <w:lang w:val="es-ES"/>
        </w:rPr>
        <w:sectPr w:rsidR="00B12679" w:rsidRPr="00FD4BB3" w:rsidSect="00B12679">
          <w:headerReference w:type="even" r:id="rId83"/>
          <w:headerReference w:type="default" r:id="rId84"/>
          <w:headerReference w:type="first" r:id="rId85"/>
          <w:type w:val="continuous"/>
          <w:pgSz w:w="11906" w:h="16838" w:code="9"/>
          <w:pgMar w:top="1440" w:right="1440" w:bottom="1440" w:left="1440" w:header="720" w:footer="720" w:gutter="0"/>
          <w:cols w:space="720"/>
          <w:titlePg/>
          <w:docGrid w:linePitch="360"/>
        </w:sectPr>
      </w:pPr>
      <w:r w:rsidRPr="00FD4BB3">
        <w:rPr>
          <w:lang w:val="es-ES"/>
        </w:rPr>
        <w:t>Desarrollar estrategias para abordar eficazmente la captura ilegal y no sostenible de especies migratorias basadas en los impulsores identificados mediante la participación de las comunidades locales (por ejemplo, apoyar el cambio de comportamiento, promover medios de subsistencia sostenibles e integrar otras medidas localmente relevantes).</w:t>
      </w:r>
    </w:p>
    <w:p w14:paraId="4554CD96" w14:textId="1296191F" w:rsidR="009457FF" w:rsidRPr="00FD4BB3" w:rsidRDefault="009457FF" w:rsidP="0010597F">
      <w:pPr>
        <w:tabs>
          <w:tab w:val="left" w:pos="0"/>
          <w:tab w:val="left" w:pos="90"/>
        </w:tabs>
        <w:spacing w:after="0" w:line="240" w:lineRule="auto"/>
        <w:ind w:right="26"/>
        <w:jc w:val="right"/>
        <w:rPr>
          <w:b/>
          <w:bCs/>
          <w:lang w:val="es-ES"/>
        </w:rPr>
      </w:pPr>
      <w:r w:rsidRPr="00FD4BB3">
        <w:rPr>
          <w:b/>
          <w:bCs/>
          <w:lang w:val="es-ES"/>
        </w:rPr>
        <w:lastRenderedPageBreak/>
        <w:t>ANEXO 3</w:t>
      </w:r>
    </w:p>
    <w:p w14:paraId="67099956" w14:textId="77777777" w:rsidR="0010597F" w:rsidRPr="00FD4BB3" w:rsidRDefault="0010597F" w:rsidP="0010597F">
      <w:pPr>
        <w:tabs>
          <w:tab w:val="left" w:pos="2100"/>
          <w:tab w:val="left" w:pos="8100"/>
        </w:tabs>
        <w:spacing w:after="0" w:line="240" w:lineRule="auto"/>
        <w:ind w:right="934"/>
        <w:jc w:val="both"/>
        <w:rPr>
          <w:b/>
          <w:bCs/>
          <w:lang w:val="es-ES"/>
        </w:rPr>
      </w:pPr>
    </w:p>
    <w:p w14:paraId="00B4EB40" w14:textId="77777777" w:rsidR="0010597F" w:rsidRPr="00FD4BB3" w:rsidRDefault="0010597F" w:rsidP="0010597F">
      <w:pPr>
        <w:tabs>
          <w:tab w:val="left" w:pos="2100"/>
          <w:tab w:val="left" w:pos="8100"/>
        </w:tabs>
        <w:spacing w:after="0" w:line="240" w:lineRule="auto"/>
        <w:ind w:right="934"/>
        <w:jc w:val="both"/>
        <w:rPr>
          <w:b/>
          <w:bCs/>
          <w:lang w:val="es-ES"/>
        </w:rPr>
      </w:pPr>
    </w:p>
    <w:p w14:paraId="7107D5B2" w14:textId="6487BD43" w:rsidR="009457FF" w:rsidRPr="00FD4BB3" w:rsidRDefault="009457FF" w:rsidP="0010597F">
      <w:pPr>
        <w:tabs>
          <w:tab w:val="left" w:pos="0"/>
        </w:tabs>
        <w:spacing w:after="120" w:line="240" w:lineRule="auto"/>
        <w:ind w:right="936"/>
        <w:jc w:val="center"/>
        <w:rPr>
          <w:lang w:val="es-ES"/>
        </w:rPr>
      </w:pPr>
      <w:r w:rsidRPr="00FD4BB3">
        <w:rPr>
          <w:b/>
          <w:bCs/>
          <w:lang w:val="es-ES"/>
        </w:rPr>
        <w:t>IMPACTOS DE LA CAPTURA Y EL COMERCIO DE AVES MIGRATORIAS PARA CONSUMO EN ÁFRICA-EURASIA</w:t>
      </w:r>
    </w:p>
    <w:p w14:paraId="50AD83C3" w14:textId="6D6F6D66" w:rsidR="009457FF" w:rsidRPr="00FD4BB3" w:rsidRDefault="009457FF" w:rsidP="0010597F">
      <w:pPr>
        <w:tabs>
          <w:tab w:val="left" w:pos="0"/>
        </w:tabs>
        <w:spacing w:after="0" w:line="240" w:lineRule="auto"/>
        <w:ind w:right="26"/>
        <w:jc w:val="center"/>
        <w:rPr>
          <w:i/>
          <w:lang w:val="es-ES"/>
        </w:rPr>
      </w:pPr>
      <w:r w:rsidRPr="00FD4BB3">
        <w:rPr>
          <w:i/>
          <w:lang w:val="es-ES"/>
        </w:rPr>
        <w:t>(Elaborado por BirdLife International</w:t>
      </w:r>
      <w:r w:rsidR="00170F9F" w:rsidRPr="00FD4BB3">
        <w:rPr>
          <w:i/>
          <w:iCs/>
          <w:lang w:val="es-ES"/>
        </w:rPr>
        <w:t xml:space="preserve">; informe completo en </w:t>
      </w:r>
      <w:hyperlink r:id="rId86" w:history="1">
        <w:r w:rsidR="00673FC3" w:rsidRPr="00673FC3">
          <w:rPr>
            <w:rStyle w:val="Hyperlink"/>
            <w:i/>
            <w:iCs/>
            <w:lang w:val="es-ES"/>
          </w:rPr>
          <w:t>UNEP/CMS/COP15/Inf.28.1b</w:t>
        </w:r>
      </w:hyperlink>
      <w:r w:rsidR="00A425CD" w:rsidRPr="00FD4BB3">
        <w:rPr>
          <w:i/>
          <w:lang w:val="es-ES"/>
        </w:rPr>
        <w:t>)</w:t>
      </w:r>
    </w:p>
    <w:p w14:paraId="64AE12A1" w14:textId="77777777" w:rsidR="00A425CD" w:rsidRPr="00FD4BB3" w:rsidRDefault="00A425CD" w:rsidP="0010597F">
      <w:pPr>
        <w:tabs>
          <w:tab w:val="left" w:pos="2100"/>
        </w:tabs>
        <w:spacing w:after="0" w:line="240" w:lineRule="auto"/>
        <w:ind w:right="934"/>
        <w:jc w:val="center"/>
        <w:rPr>
          <w:lang w:val="es-ES"/>
        </w:rPr>
      </w:pPr>
    </w:p>
    <w:p w14:paraId="36AE5CCA" w14:textId="59DBDE31" w:rsidR="00A425CD" w:rsidRPr="00FD4BB3" w:rsidRDefault="00A425CD" w:rsidP="0010597F">
      <w:pPr>
        <w:tabs>
          <w:tab w:val="left" w:pos="0"/>
        </w:tabs>
        <w:spacing w:after="0" w:line="240" w:lineRule="auto"/>
        <w:ind w:right="26"/>
        <w:jc w:val="center"/>
        <w:rPr>
          <w:lang w:val="es-ES"/>
        </w:rPr>
      </w:pPr>
      <w:r w:rsidRPr="00FD4BB3">
        <w:rPr>
          <w:lang w:val="es-ES"/>
        </w:rPr>
        <w:t xml:space="preserve">RESUMEN EJECUTIVO </w:t>
      </w:r>
    </w:p>
    <w:p w14:paraId="59A720F4" w14:textId="77777777" w:rsidR="00F94FE2" w:rsidRPr="00FD4BB3" w:rsidRDefault="00F94FE2" w:rsidP="0010597F">
      <w:pPr>
        <w:autoSpaceDE w:val="0"/>
        <w:autoSpaceDN w:val="0"/>
        <w:adjustRightInd w:val="0"/>
        <w:spacing w:after="0" w:line="240" w:lineRule="auto"/>
        <w:rPr>
          <w:rFonts w:asciiTheme="minorBidi" w:eastAsia="Aptos" w:hAnsiTheme="minorBidi"/>
          <w:b/>
          <w:color w:val="000000"/>
          <w:lang w:val="es-ES"/>
          <w14:ligatures w14:val="standardContextual"/>
        </w:rPr>
      </w:pPr>
    </w:p>
    <w:p w14:paraId="1E0828AF" w14:textId="77777777" w:rsidR="0010597F" w:rsidRPr="00FD4BB3" w:rsidRDefault="0010597F" w:rsidP="0010597F">
      <w:pPr>
        <w:autoSpaceDE w:val="0"/>
        <w:autoSpaceDN w:val="0"/>
        <w:adjustRightInd w:val="0"/>
        <w:spacing w:after="0" w:line="240" w:lineRule="auto"/>
        <w:rPr>
          <w:rFonts w:asciiTheme="minorBidi" w:eastAsia="Aptos" w:hAnsiTheme="minorBidi"/>
          <w:b/>
          <w:color w:val="000000"/>
          <w:lang w:val="es-ES"/>
          <w14:ligatures w14:val="standardContextual"/>
        </w:rPr>
      </w:pPr>
    </w:p>
    <w:p w14:paraId="7BA803BC" w14:textId="59A1E05B" w:rsidR="00C938C5" w:rsidRPr="00FD4BB3" w:rsidRDefault="00C938C5" w:rsidP="0010597F">
      <w:pPr>
        <w:autoSpaceDE w:val="0"/>
        <w:autoSpaceDN w:val="0"/>
        <w:spacing w:after="0" w:line="240" w:lineRule="auto"/>
        <w:jc w:val="both"/>
        <w:rPr>
          <w:rFonts w:asciiTheme="minorBidi" w:eastAsia="Aptos" w:hAnsiTheme="minorBidi"/>
          <w:color w:val="000000"/>
          <w:lang w:val="es-ES" w:eastAsia="en-GB"/>
          <w14:ligatures w14:val="standardContextual"/>
        </w:rPr>
      </w:pPr>
      <w:r w:rsidRPr="00FD4BB3">
        <w:rPr>
          <w:rFonts w:asciiTheme="minorBidi" w:eastAsia="Aptos" w:hAnsiTheme="minorBidi"/>
          <w:color w:val="000000"/>
          <w:lang w:val="es-ES" w:eastAsia="es-ES"/>
          <w14:ligatures w14:val="standardContextual"/>
        </w:rPr>
        <w:t xml:space="preserve">La sobreexplotación es la amenaza más prevalente para las aves migratorias y especies enumeradas en la CMS, y el informe </w:t>
      </w:r>
      <w:r w:rsidRPr="00FD4BB3">
        <w:rPr>
          <w:rFonts w:asciiTheme="minorBidi" w:eastAsia="Aptos" w:hAnsiTheme="minorBidi"/>
          <w:i/>
          <w:iCs/>
          <w:color w:val="000000"/>
          <w:lang w:val="es-ES" w:eastAsia="es-ES"/>
          <w14:ligatures w14:val="standardContextual"/>
        </w:rPr>
        <w:t>Estado de las especies migratorias en el mundo</w:t>
      </w:r>
      <w:r w:rsidRPr="00FD4BB3">
        <w:rPr>
          <w:rFonts w:asciiTheme="minorBidi" w:eastAsia="Aptos" w:hAnsiTheme="minorBidi"/>
          <w:color w:val="000000"/>
          <w:lang w:val="es-ES" w:eastAsia="es-ES"/>
          <w14:ligatures w14:val="standardContextual"/>
        </w:rPr>
        <w:t xml:space="preserve"> en 2024 señala que casi la mitad de las aves incluidas en la CMS están amenazadas por la sobreexplotación debido al uso intencional. El consumo para alimento se considera un impulsor clave de la captura y el comercio no sostenibles, pero la magnitud y los impactos no han sido revisados de manera sistemática para informar de la política y la gestión. Reconociendo esta laguna de información, las Partes de la CMS solicitaron una revisión de los impactos directos e indirectos de la captura de carne silvestre, el comercio y el consumo para especies de aves incluidas en los Apéndices I y II de la CMS</w:t>
      </w:r>
      <w:r w:rsidRPr="00FD4BB3">
        <w:rPr>
          <w:rFonts w:asciiTheme="minorBidi" w:eastAsia="Aptos" w:hAnsiTheme="minorBidi"/>
          <w:b/>
          <w:bCs/>
          <w:color w:val="000000"/>
          <w:lang w:val="es-ES" w:eastAsia="es-ES"/>
          <w14:ligatures w14:val="standardContextual"/>
        </w:rPr>
        <w:t xml:space="preserve">, </w:t>
      </w:r>
      <w:r w:rsidRPr="00FD4BB3">
        <w:rPr>
          <w:rFonts w:asciiTheme="minorBidi" w:eastAsia="Aptos" w:hAnsiTheme="minorBidi"/>
          <w:color w:val="000000"/>
          <w:lang w:val="es-ES" w:eastAsia="es-ES"/>
          <w14:ligatures w14:val="standardContextual"/>
        </w:rPr>
        <w:t>tras revisiones equivalentes realizadas para mamíferos terrestres y megafauna acuática.</w:t>
      </w:r>
    </w:p>
    <w:p w14:paraId="77A42DFE" w14:textId="77777777" w:rsidR="00C938C5" w:rsidRPr="00FD4BB3" w:rsidRDefault="00C938C5" w:rsidP="0010597F">
      <w:pPr>
        <w:autoSpaceDE w:val="0"/>
        <w:autoSpaceDN w:val="0"/>
        <w:spacing w:after="0" w:line="240" w:lineRule="auto"/>
        <w:jc w:val="both"/>
        <w:rPr>
          <w:rFonts w:asciiTheme="minorBidi" w:eastAsia="Aptos" w:hAnsiTheme="minorBidi"/>
          <w:color w:val="000000"/>
          <w:lang w:val="es-ES" w:eastAsia="en-GB"/>
          <w14:ligatures w14:val="standardContextual"/>
        </w:rPr>
      </w:pPr>
    </w:p>
    <w:p w14:paraId="70855C49" w14:textId="3228DF72" w:rsidR="00C938C5" w:rsidRPr="00FD4BB3" w:rsidRDefault="00C938C5" w:rsidP="0010597F">
      <w:pPr>
        <w:autoSpaceDE w:val="0"/>
        <w:autoSpaceDN w:val="0"/>
        <w:spacing w:after="0" w:line="240" w:lineRule="auto"/>
        <w:jc w:val="both"/>
        <w:rPr>
          <w:rFonts w:asciiTheme="minorBidi" w:eastAsia="Aptos" w:hAnsiTheme="minorBidi"/>
          <w:color w:val="000000"/>
          <w:lang w:val="es-ES" w:eastAsia="en-GB"/>
          <w14:ligatures w14:val="standardContextual"/>
        </w:rPr>
      </w:pPr>
      <w:r w:rsidRPr="00FD4BB3">
        <w:rPr>
          <w:rFonts w:asciiTheme="minorBidi" w:eastAsia="Aptos" w:hAnsiTheme="minorBidi"/>
          <w:color w:val="000000"/>
          <w:lang w:val="es-ES" w:eastAsia="es-ES"/>
          <w14:ligatures w14:val="standardContextual"/>
        </w:rPr>
        <w:t xml:space="preserve">Dado el elevado número de aves enumeradas en la CMS, la revisión se centró en la región África-Eurasia, tal como la define el Plan de Acción para las aves terrestres migratorias </w:t>
      </w:r>
      <w:proofErr w:type="spellStart"/>
      <w:r w:rsidRPr="00FD4BB3">
        <w:rPr>
          <w:rFonts w:asciiTheme="minorBidi" w:eastAsia="Aptos" w:hAnsiTheme="minorBidi"/>
          <w:color w:val="000000"/>
          <w:lang w:val="es-ES" w:eastAsia="es-ES"/>
          <w14:ligatures w14:val="standardContextual"/>
        </w:rPr>
        <w:t>afroeuroasiáticas</w:t>
      </w:r>
      <w:proofErr w:type="spellEnd"/>
      <w:r w:rsidRPr="00FD4BB3">
        <w:rPr>
          <w:rFonts w:asciiTheme="minorBidi" w:eastAsia="Aptos" w:hAnsiTheme="minorBidi"/>
          <w:color w:val="000000"/>
          <w:lang w:val="es-ES" w:eastAsia="es-ES"/>
          <w14:ligatures w14:val="standardContextual"/>
        </w:rPr>
        <w:t xml:space="preserve"> (AEMLAP). Evaluó </w:t>
      </w:r>
      <w:r w:rsidRPr="00FD4BB3">
        <w:rPr>
          <w:rFonts w:asciiTheme="minorBidi" w:eastAsia="Aptos" w:hAnsiTheme="minorBidi"/>
          <w:b/>
          <w:bCs/>
          <w:color w:val="000000"/>
          <w:lang w:val="es-ES" w:eastAsia="es-ES"/>
          <w14:ligatures w14:val="standardContextual"/>
        </w:rPr>
        <w:t xml:space="preserve">todas las especies de aves </w:t>
      </w:r>
      <w:proofErr w:type="spellStart"/>
      <w:r w:rsidRPr="00FD4BB3">
        <w:rPr>
          <w:rFonts w:asciiTheme="minorBidi" w:eastAsia="Aptos" w:hAnsiTheme="minorBidi"/>
          <w:b/>
          <w:bCs/>
          <w:color w:val="000000"/>
          <w:lang w:val="es-ES" w:eastAsia="es-ES"/>
          <w14:ligatures w14:val="standardContextual"/>
        </w:rPr>
        <w:t>afroeurasiáticas</w:t>
      </w:r>
      <w:proofErr w:type="spellEnd"/>
      <w:r w:rsidRPr="00FD4BB3">
        <w:rPr>
          <w:rFonts w:asciiTheme="minorBidi" w:eastAsia="Aptos" w:hAnsiTheme="minorBidi"/>
          <w:b/>
          <w:bCs/>
          <w:color w:val="000000"/>
          <w:lang w:val="es-ES" w:eastAsia="es-ES"/>
          <w14:ligatures w14:val="standardContextual"/>
        </w:rPr>
        <w:t xml:space="preserve"> incluidas a nivel de especie en los Apéndices I y II de la CMS, así como aquellas incluidas en la lista de posibles taxones de aves para su inclusión respaldada por la COP14 de la CMS</w:t>
      </w:r>
      <w:r w:rsidRPr="00FD4BB3">
        <w:rPr>
          <w:rFonts w:asciiTheme="minorBidi" w:eastAsia="Aptos" w:hAnsiTheme="minorBidi"/>
          <w:color w:val="000000"/>
          <w:lang w:val="es-ES" w:eastAsia="es-ES"/>
          <w14:ligatures w14:val="standardContextual"/>
        </w:rPr>
        <w:t xml:space="preserve">, reconociendo que muchas especies adicionales cumplen los criterios para su inclusión y que sería también útil comprender el consumo de dichas especies. La </w:t>
      </w:r>
      <w:r w:rsidRPr="00FD4BB3">
        <w:rPr>
          <w:rFonts w:asciiTheme="minorBidi" w:eastAsia="Times New Roman" w:hAnsiTheme="minorBidi"/>
          <w:b/>
          <w:bCs/>
          <w:color w:val="000000"/>
          <w:lang w:val="es-ES" w:eastAsia="es-ES"/>
          <w14:ligatures w14:val="standardContextual"/>
        </w:rPr>
        <w:t>lista de especies del proyecto está compuesta por 302 especies pertenecientes</w:t>
      </w:r>
      <w:r w:rsidRPr="00FD4BB3">
        <w:rPr>
          <w:rFonts w:asciiTheme="minorBidi" w:eastAsia="Times New Roman" w:hAnsiTheme="minorBidi"/>
          <w:color w:val="000000"/>
          <w:lang w:val="es-ES" w:eastAsia="es-ES"/>
          <w14:ligatures w14:val="standardContextual"/>
        </w:rPr>
        <w:t xml:space="preserve"> a 18 órdenes: </w:t>
      </w:r>
      <w:r w:rsidRPr="00FD4BB3">
        <w:rPr>
          <w:rFonts w:asciiTheme="minorBidi" w:eastAsia="Times New Roman" w:hAnsiTheme="minorBidi"/>
          <w:b/>
          <w:bCs/>
          <w:color w:val="000000"/>
          <w:lang w:val="es-ES" w:eastAsia="es-ES"/>
          <w14:ligatures w14:val="standardContextual"/>
        </w:rPr>
        <w:t xml:space="preserve">224 especies incluidas en los </w:t>
      </w:r>
      <w:r w:rsidRPr="00FD4BB3">
        <w:rPr>
          <w:rFonts w:asciiTheme="minorBidi" w:eastAsia="Times New Roman" w:hAnsiTheme="minorBidi"/>
          <w:color w:val="000000"/>
          <w:lang w:val="es-ES" w:eastAsia="es-ES"/>
          <w14:ligatures w14:val="standardContextual"/>
        </w:rPr>
        <w:t>Apéndices de la CMS (16 enumeradas exclusivamente en el Apéndice I, 59 enumeradas tanto en los Apéndices I como II, y 149 enumeradas únicamente en el Apéndice II) y 78 especies de la lista potencial.</w:t>
      </w:r>
    </w:p>
    <w:p w14:paraId="473255D4" w14:textId="77777777" w:rsidR="00C938C5" w:rsidRPr="00FD4BB3" w:rsidRDefault="00C938C5" w:rsidP="0010597F">
      <w:pPr>
        <w:autoSpaceDE w:val="0"/>
        <w:autoSpaceDN w:val="0"/>
        <w:spacing w:after="0" w:line="240" w:lineRule="auto"/>
        <w:jc w:val="both"/>
        <w:rPr>
          <w:rFonts w:asciiTheme="minorBidi" w:eastAsia="Aptos" w:hAnsiTheme="minorBidi"/>
          <w:color w:val="000000"/>
          <w:lang w:val="es-ES" w:eastAsia="en-GB"/>
          <w14:ligatures w14:val="standardContextual"/>
        </w:rPr>
      </w:pPr>
    </w:p>
    <w:p w14:paraId="711382D9" w14:textId="2659D050" w:rsidR="00C938C5" w:rsidRPr="00FD4BB3" w:rsidRDefault="00C938C5" w:rsidP="0010597F">
      <w:pPr>
        <w:autoSpaceDE w:val="0"/>
        <w:autoSpaceDN w:val="0"/>
        <w:spacing w:after="0" w:line="240" w:lineRule="auto"/>
        <w:jc w:val="both"/>
        <w:rPr>
          <w:rFonts w:asciiTheme="minorBidi" w:eastAsia="Aptos" w:hAnsiTheme="minorBidi"/>
          <w:color w:val="000000"/>
          <w:lang w:val="es-ES" w:eastAsia="en-GB"/>
          <w14:ligatures w14:val="standardContextual"/>
        </w:rPr>
      </w:pPr>
      <w:r w:rsidRPr="00FD4BB3">
        <w:rPr>
          <w:rFonts w:asciiTheme="minorBidi" w:eastAsia="Aptos" w:hAnsiTheme="minorBidi"/>
          <w:color w:val="000000"/>
          <w:lang w:val="es-ES" w:eastAsia="es-ES"/>
          <w14:ligatures w14:val="standardContextual"/>
        </w:rPr>
        <w:t>La revisión abordó cuestiones relacionadas con la escala y el tipo de captura para consumo, motivaciones, impactos directos en las poblaciones de especies (incluyendo una selección de especies aviares amenazadas a nivel mundial), impactos indirectos en otras especies, ecosistemas y personas (incluidos los riesgos de enfermedades zoonóticas), marcos de gobernanza, acción de conservación y necesidades de política, así</w:t>
      </w:r>
      <w:r w:rsidR="00F447BA" w:rsidRPr="00FD4BB3">
        <w:rPr>
          <w:rFonts w:asciiTheme="minorBidi" w:eastAsia="Aptos" w:hAnsiTheme="minorBidi"/>
          <w:color w:val="000000"/>
          <w:lang w:val="es-ES" w:eastAsia="es-ES"/>
          <w14:ligatures w14:val="standardContextual"/>
        </w:rPr>
        <w:t xml:space="preserve"> como lagunas de conocimiento. </w:t>
      </w:r>
      <w:r w:rsidRPr="00FD4BB3">
        <w:rPr>
          <w:rFonts w:asciiTheme="minorBidi" w:eastAsia="Aptos" w:hAnsiTheme="minorBidi"/>
          <w:color w:val="000000"/>
          <w:lang w:val="es-ES" w:eastAsia="es-ES"/>
          <w14:ligatures w14:val="standardContextual"/>
        </w:rPr>
        <w:t xml:space="preserve">La información se obtuvo mediante una revisión sistemática de literatura en línea que incluyó datos relevantes de una convocatoria pública de información y aportaciones de expertos, una revisión de la base de datos de la Lista Roja de la UICN, una revisión de tres evaluaciones regionales de la matanza ilegal de aves (IKB) coordinadas en la región África-Eurasia por BirdLife International, y un conjunto de datos no publicado sobre matanzas legales en la Unión Europea; una búsqueda en bases de datos pertinentes de caza, comercio y uso (el </w:t>
      </w:r>
      <w:r w:rsidRPr="00FD4BB3">
        <w:rPr>
          <w:rFonts w:asciiTheme="minorBidi" w:eastAsia="Aptos" w:hAnsiTheme="minorBidi"/>
          <w:i/>
          <w:color w:val="000000"/>
          <w:lang w:val="es-ES" w:eastAsia="es-ES"/>
          <w14:ligatures w14:val="standardContextual"/>
        </w:rPr>
        <w:t xml:space="preserve">TRAFFIC Wildlife </w:t>
      </w:r>
      <w:proofErr w:type="spellStart"/>
      <w:r w:rsidRPr="00FD4BB3">
        <w:rPr>
          <w:rFonts w:asciiTheme="minorBidi" w:eastAsia="Aptos" w:hAnsiTheme="minorBidi"/>
          <w:i/>
          <w:color w:val="000000"/>
          <w:lang w:val="es-ES" w:eastAsia="es-ES"/>
          <w14:ligatures w14:val="standardContextual"/>
        </w:rPr>
        <w:t>Trade</w:t>
      </w:r>
      <w:proofErr w:type="spellEnd"/>
      <w:r w:rsidRPr="00FD4BB3">
        <w:rPr>
          <w:rFonts w:asciiTheme="minorBidi" w:eastAsia="Aptos" w:hAnsiTheme="minorBidi"/>
          <w:i/>
          <w:color w:val="000000"/>
          <w:lang w:val="es-ES" w:eastAsia="es-ES"/>
          <w14:ligatures w14:val="standardContextual"/>
        </w:rPr>
        <w:t xml:space="preserve"> Portal</w:t>
      </w:r>
      <w:r w:rsidRPr="00FD4BB3">
        <w:rPr>
          <w:rFonts w:asciiTheme="minorBidi" w:eastAsia="Aptos" w:hAnsiTheme="minorBidi"/>
          <w:color w:val="000000"/>
          <w:lang w:val="es-ES" w:eastAsia="es-ES"/>
          <w14:ligatures w14:val="standardContextual"/>
        </w:rPr>
        <w:t>, la base de datos WILDMEAT y la Base de datos de uso sostenible [</w:t>
      </w:r>
      <w:proofErr w:type="spellStart"/>
      <w:r w:rsidRPr="00FD4BB3">
        <w:rPr>
          <w:rFonts w:asciiTheme="minorBidi" w:eastAsia="Aptos" w:hAnsiTheme="minorBidi"/>
          <w:color w:val="000000"/>
          <w:lang w:val="es-ES" w:eastAsia="es-ES"/>
          <w14:ligatures w14:val="standardContextual"/>
        </w:rPr>
        <w:t>SpUD</w:t>
      </w:r>
      <w:proofErr w:type="spellEnd"/>
      <w:r w:rsidRPr="00FD4BB3">
        <w:rPr>
          <w:rFonts w:asciiTheme="minorBidi" w:eastAsia="Aptos" w:hAnsiTheme="minorBidi"/>
          <w:color w:val="000000"/>
          <w:lang w:val="es-ES" w:eastAsia="es-ES"/>
          <w14:ligatures w14:val="standardContextual"/>
        </w:rPr>
        <w:t>]), y una revisión de informes nacionales presentados por las Partes de la CMS. Finalmente, se llevó a cabo una breve revisión de los marcos de gobernanza internacionales y nacionales, y análisis de la interpretación nacional de la CMS y otros marcos pertinentes en relación con la captura y el consumo de especies del Apéndice I, incluidos países de estudio de caso.</w:t>
      </w:r>
    </w:p>
    <w:p w14:paraId="148FC10F" w14:textId="77777777" w:rsidR="00C938C5" w:rsidRPr="00FD4BB3" w:rsidRDefault="00C938C5" w:rsidP="0010597F">
      <w:pPr>
        <w:autoSpaceDE w:val="0"/>
        <w:autoSpaceDN w:val="0"/>
        <w:spacing w:after="0" w:line="240" w:lineRule="auto"/>
        <w:jc w:val="both"/>
        <w:rPr>
          <w:rFonts w:asciiTheme="minorBidi" w:eastAsia="Aptos" w:hAnsiTheme="minorBidi"/>
          <w:color w:val="000000"/>
          <w:lang w:val="es-ES" w:eastAsia="en-GB"/>
          <w14:ligatures w14:val="standardContextual"/>
        </w:rPr>
      </w:pPr>
    </w:p>
    <w:p w14:paraId="69EE2A99" w14:textId="77777777" w:rsidR="00C938C5" w:rsidRPr="00FD4BB3" w:rsidRDefault="00C938C5" w:rsidP="0010597F">
      <w:p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kern w:val="2"/>
          <w:lang w:val="es-ES"/>
          <w14:ligatures w14:val="standardContextual"/>
        </w:rPr>
        <w:t>Principales hallazgos y recomendaciones de la revisión:</w:t>
      </w:r>
    </w:p>
    <w:p w14:paraId="70E51ABA" w14:textId="77777777" w:rsidR="00C938C5" w:rsidRDefault="00C938C5" w:rsidP="0010597F">
      <w:pPr>
        <w:spacing w:after="0" w:line="240" w:lineRule="auto"/>
        <w:jc w:val="both"/>
        <w:rPr>
          <w:rFonts w:asciiTheme="minorBidi" w:eastAsia="Aptos" w:hAnsiTheme="minorBidi"/>
          <w:b/>
          <w:bCs/>
          <w:kern w:val="2"/>
          <w:lang w:val="es-ES"/>
          <w14:ligatures w14:val="standardContextual"/>
        </w:rPr>
      </w:pPr>
    </w:p>
    <w:p w14:paraId="2D871C87" w14:textId="77777777" w:rsidR="0067651E" w:rsidRPr="00FD4BB3" w:rsidRDefault="0067651E" w:rsidP="0010597F">
      <w:pPr>
        <w:spacing w:after="0" w:line="240" w:lineRule="auto"/>
        <w:jc w:val="both"/>
        <w:rPr>
          <w:rFonts w:asciiTheme="minorBidi" w:eastAsia="Aptos" w:hAnsiTheme="minorBidi"/>
          <w:b/>
          <w:bCs/>
          <w:kern w:val="2"/>
          <w:lang w:val="es-ES"/>
          <w14:ligatures w14:val="standardContextual"/>
        </w:rPr>
      </w:pPr>
    </w:p>
    <w:p w14:paraId="203F4809" w14:textId="77777777" w:rsidR="00C938C5" w:rsidRPr="00FD4BB3" w:rsidRDefault="00C938C5" w:rsidP="0010597F">
      <w:pPr>
        <w:spacing w:after="80" w:line="240" w:lineRule="auto"/>
        <w:jc w:val="both"/>
        <w:rPr>
          <w:rFonts w:asciiTheme="minorBidi" w:eastAsia="Aptos" w:hAnsiTheme="minorBidi"/>
          <w:b/>
          <w:bCs/>
          <w:kern w:val="2"/>
          <w:lang w:val="es-ES"/>
          <w14:ligatures w14:val="standardContextual"/>
        </w:rPr>
      </w:pPr>
      <w:r w:rsidRPr="00FD4BB3">
        <w:rPr>
          <w:rFonts w:asciiTheme="minorBidi" w:eastAsia="Aptos" w:hAnsiTheme="minorBidi"/>
          <w:b/>
          <w:bCs/>
          <w:kern w:val="2"/>
          <w:lang w:val="es-ES"/>
          <w14:ligatures w14:val="standardContextual"/>
        </w:rPr>
        <w:lastRenderedPageBreak/>
        <w:t>1. Consumo generalizado de aves migratorias</w:t>
      </w:r>
    </w:p>
    <w:p w14:paraId="36BB3B7D" w14:textId="77777777" w:rsidR="00C938C5" w:rsidRPr="00FD4BB3" w:rsidRDefault="00C938C5" w:rsidP="0010597F">
      <w:pPr>
        <w:numPr>
          <w:ilvl w:val="0"/>
          <w:numId w:val="37"/>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Especies afectadas</w:t>
      </w:r>
      <w:r w:rsidRPr="00FD4BB3">
        <w:rPr>
          <w:rFonts w:asciiTheme="minorBidi" w:eastAsia="Aptos" w:hAnsiTheme="minorBidi"/>
          <w:kern w:val="2"/>
          <w:lang w:val="es-ES"/>
          <w14:ligatures w14:val="standardContextual"/>
        </w:rPr>
        <w:t>: se registró consumo para 70 % de las especies de la CMS (157 de 224), con mayores proporciones para especies enumeradas exclusivamente en el Apéndice I (95 %) que para las enumeradas únicamente en el Apéndice II o en la lista potencial (61 %).</w:t>
      </w:r>
    </w:p>
    <w:p w14:paraId="47E6096B" w14:textId="6510F0D4" w:rsidR="00C938C5" w:rsidRPr="00FD4BB3" w:rsidRDefault="00C938C5" w:rsidP="0010597F">
      <w:pPr>
        <w:numPr>
          <w:ilvl w:val="0"/>
          <w:numId w:val="37"/>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Ámbito geográfico</w:t>
      </w:r>
      <w:r w:rsidRPr="00FD4BB3">
        <w:rPr>
          <w:rFonts w:asciiTheme="minorBidi" w:eastAsia="Aptos" w:hAnsiTheme="minorBidi"/>
          <w:kern w:val="2"/>
          <w:lang w:val="es-ES"/>
          <w14:ligatures w14:val="standardContextual"/>
        </w:rPr>
        <w:t>: se registró consumo de las especies incluidas en el proyecto de la de la CMS en 84 (68 %) de los 123 países del AEMLAP, con limitada superposición entre fuentes de datos.</w:t>
      </w:r>
    </w:p>
    <w:p w14:paraId="5F0433FF" w14:textId="55F3DBBE" w:rsidR="00C938C5" w:rsidRPr="00FD4BB3" w:rsidRDefault="00C938C5" w:rsidP="0010597F">
      <w:pPr>
        <w:numPr>
          <w:ilvl w:val="0"/>
          <w:numId w:val="37"/>
        </w:num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Escala de consumo</w:t>
      </w:r>
      <w:r w:rsidRPr="00FD4BB3">
        <w:rPr>
          <w:rFonts w:asciiTheme="minorBidi" w:eastAsia="Aptos" w:hAnsiTheme="minorBidi"/>
          <w:kern w:val="2"/>
          <w:lang w:val="es-ES"/>
          <w14:ligatures w14:val="standardContextual"/>
        </w:rPr>
        <w:t>: se estima que entre 11 y 37 millones de aves son ilegalmente matadas por año en Europa, Norte de África, Oriente Medio y el Cáucaso, incluyendo aproximadamente 3,5 millones de aves individuales de especies enumeradas en la CMS, de las cuales la mayoría (97 %) fueron consumidas como alimento, con considerable variación entre países y sitios. La caza legal en áreas como la Unión Europea es, sin embargo, muy superior a este número (cerca del 90 % de una muestra de especies estudiadas). Estos datos no se recogen, compilan ni publican de forma consistente para permitir calcular una estimación cuantitativa clara del número de aves de todas las especies del proyecto tomadas, tanto legal como ilegalmente, en toda esta región.</w:t>
      </w:r>
    </w:p>
    <w:p w14:paraId="3F4BAD94" w14:textId="77777777" w:rsidR="00C938C5" w:rsidRPr="00FD4BB3" w:rsidRDefault="00C938C5" w:rsidP="0010597F">
      <w:pPr>
        <w:spacing w:after="0" w:line="240" w:lineRule="auto"/>
        <w:jc w:val="both"/>
        <w:rPr>
          <w:rFonts w:asciiTheme="minorBidi" w:eastAsia="Aptos" w:hAnsiTheme="minorBidi"/>
          <w:b/>
          <w:bCs/>
          <w:kern w:val="2"/>
          <w:lang w:val="es-ES"/>
          <w14:ligatures w14:val="standardContextual"/>
        </w:rPr>
      </w:pPr>
    </w:p>
    <w:p w14:paraId="554EEED7" w14:textId="77777777" w:rsidR="00C938C5" w:rsidRPr="00FD4BB3" w:rsidRDefault="00C938C5" w:rsidP="0010597F">
      <w:pPr>
        <w:spacing w:after="80" w:line="240" w:lineRule="auto"/>
        <w:jc w:val="both"/>
        <w:rPr>
          <w:rFonts w:asciiTheme="minorBidi" w:eastAsia="Aptos" w:hAnsiTheme="minorBidi"/>
          <w:b/>
          <w:bCs/>
          <w:kern w:val="2"/>
          <w:lang w:val="es-ES"/>
          <w14:ligatures w14:val="standardContextual"/>
        </w:rPr>
      </w:pPr>
      <w:r w:rsidRPr="00FD4BB3">
        <w:rPr>
          <w:rFonts w:asciiTheme="minorBidi" w:eastAsia="Aptos" w:hAnsiTheme="minorBidi"/>
          <w:b/>
          <w:bCs/>
          <w:kern w:val="2"/>
          <w:lang w:val="es-ES"/>
          <w14:ligatures w14:val="standardContextual"/>
        </w:rPr>
        <w:t xml:space="preserve">2. Motivaciones para la captura y el comercio </w:t>
      </w:r>
    </w:p>
    <w:p w14:paraId="502D9368" w14:textId="77777777" w:rsidR="00C938C5" w:rsidRPr="00FD4BB3" w:rsidRDefault="00C938C5" w:rsidP="0010597F">
      <w:pPr>
        <w:numPr>
          <w:ilvl w:val="0"/>
          <w:numId w:val="38"/>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Razones principales</w:t>
      </w:r>
      <w:r w:rsidRPr="00FD4BB3">
        <w:rPr>
          <w:rFonts w:asciiTheme="minorBidi" w:eastAsia="Aptos" w:hAnsiTheme="minorBidi"/>
          <w:kern w:val="2"/>
          <w:lang w:val="es-ES"/>
          <w14:ligatures w14:val="standardContextual"/>
        </w:rPr>
        <w:t>: donde el consumo se comparó con otras motivaciones para la captura, el consumo de alimento constituyó un factor más importante, aunque con frecuencia la caza deportiva/recreativa fue la motivación principal, junto con taxidermia/colección de huevos. Las razones del consumo varían según la región; el consumo por subsistencia domina fuera de Europa, mientras que el consumo como algo refinado es importante en Europa y para el comercio en Oriente Medio y África, que puede efectuarse tanto para uso medicinal como para carne silvestre. El uso fue relativamente más significativo a escala nacional e internacional (p. ej., comercio) para rapaces que para otros grupos.</w:t>
      </w:r>
    </w:p>
    <w:p w14:paraId="7F7CECCC" w14:textId="77777777" w:rsidR="00C938C5" w:rsidRPr="00FD4BB3" w:rsidRDefault="00C938C5" w:rsidP="0010597F">
      <w:pPr>
        <w:numPr>
          <w:ilvl w:val="0"/>
          <w:numId w:val="38"/>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Usos no alimentarios</w:t>
      </w:r>
      <w:r w:rsidRPr="00FD4BB3">
        <w:rPr>
          <w:rFonts w:asciiTheme="minorBidi" w:eastAsia="Aptos" w:hAnsiTheme="minorBidi"/>
          <w:kern w:val="2"/>
          <w:lang w:val="es-ES"/>
          <w14:ligatures w14:val="standardContextual"/>
        </w:rPr>
        <w:t>: el uso basado en creencias, particularmente para buitres, fue significativo en algunas zonas, especialmente en África occidental.</w:t>
      </w:r>
    </w:p>
    <w:p w14:paraId="76953D26" w14:textId="77777777" w:rsidR="00C938C5" w:rsidRPr="00FD4BB3" w:rsidRDefault="00C938C5" w:rsidP="0010597F">
      <w:pPr>
        <w:numPr>
          <w:ilvl w:val="0"/>
          <w:numId w:val="38"/>
        </w:num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Ilegalidad</w:t>
      </w:r>
      <w:r w:rsidRPr="00FD4BB3">
        <w:rPr>
          <w:rFonts w:asciiTheme="minorBidi" w:eastAsia="Aptos" w:hAnsiTheme="minorBidi"/>
          <w:kern w:val="2"/>
          <w:lang w:val="es-ES"/>
          <w14:ligatures w14:val="standardContextual"/>
        </w:rPr>
        <w:t>: el 80 % de las 69 especies enumeradas en la CMS registradas como capturadas para consumo en la revisión sistemática fueron notificadas como capturadas ilegalmente, con la mayoría de la captura registrada como ilegal en todas las regiones salvo Europa. La referencia al conocimiento de la CMS/legislación pertinente en la publicación puede mejorar ligeramente el nivel de cumplimiento.</w:t>
      </w:r>
    </w:p>
    <w:p w14:paraId="5657E280" w14:textId="77777777" w:rsidR="00C938C5" w:rsidRPr="00FD4BB3" w:rsidRDefault="00C938C5" w:rsidP="0010597F">
      <w:pPr>
        <w:spacing w:after="0" w:line="240" w:lineRule="auto"/>
        <w:jc w:val="both"/>
        <w:rPr>
          <w:rFonts w:asciiTheme="minorBidi" w:eastAsia="Aptos" w:hAnsiTheme="minorBidi"/>
          <w:b/>
          <w:bCs/>
          <w:kern w:val="2"/>
          <w:lang w:val="es-ES"/>
          <w14:ligatures w14:val="standardContextual"/>
        </w:rPr>
      </w:pPr>
    </w:p>
    <w:p w14:paraId="0499208B" w14:textId="77777777" w:rsidR="00C938C5" w:rsidRPr="00FD4BB3" w:rsidRDefault="00C938C5" w:rsidP="0010597F">
      <w:pPr>
        <w:spacing w:after="80" w:line="240" w:lineRule="auto"/>
        <w:jc w:val="both"/>
        <w:rPr>
          <w:rFonts w:asciiTheme="minorBidi" w:eastAsia="Aptos" w:hAnsiTheme="minorBidi"/>
          <w:b/>
          <w:bCs/>
          <w:kern w:val="2"/>
          <w:lang w:val="es-ES"/>
          <w14:ligatures w14:val="standardContextual"/>
        </w:rPr>
      </w:pPr>
      <w:r w:rsidRPr="00FD4BB3">
        <w:rPr>
          <w:rFonts w:asciiTheme="minorBidi" w:eastAsia="Aptos" w:hAnsiTheme="minorBidi"/>
          <w:b/>
          <w:bCs/>
          <w:kern w:val="2"/>
          <w:lang w:val="es-ES"/>
          <w14:ligatures w14:val="standardContextual"/>
        </w:rPr>
        <w:t>3. Impactos directos</w:t>
      </w:r>
    </w:p>
    <w:p w14:paraId="01823863" w14:textId="77777777" w:rsidR="00C938C5" w:rsidRPr="00FD4BB3" w:rsidRDefault="00C938C5" w:rsidP="0010597F">
      <w:pPr>
        <w:numPr>
          <w:ilvl w:val="0"/>
          <w:numId w:val="39"/>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Descensos de población</w:t>
      </w:r>
      <w:r w:rsidRPr="00FD4BB3">
        <w:rPr>
          <w:rFonts w:asciiTheme="minorBidi" w:eastAsia="Aptos" w:hAnsiTheme="minorBidi"/>
          <w:kern w:val="2"/>
          <w:lang w:val="es-ES"/>
          <w14:ligatures w14:val="standardContextual"/>
        </w:rPr>
        <w:t xml:space="preserve">: </w:t>
      </w:r>
      <w:r w:rsidRPr="00FD4BB3">
        <w:rPr>
          <w:rFonts w:asciiTheme="minorBidi" w:eastAsia="Aptos" w:hAnsiTheme="minorBidi"/>
          <w:color w:val="000000"/>
          <w:kern w:val="2"/>
          <w:lang w:val="es-ES"/>
          <w14:ligatures w14:val="standardContextual"/>
        </w:rPr>
        <w:t>la mayoría de las especies del proyecto incluidas en la CMS fueron evaluadas en la Lista Roja con poblaciones globales decrecientes (el 72 % o 94 de 131 especies con evaluación), de las cuales la mayoría (el 81 % o 76/94 especies) estaban amenazadas por la caza y más de la mitad también usadas como alimento (el 56 % o 53/94 especies)</w:t>
      </w:r>
      <w:r w:rsidRPr="00FD4BB3">
        <w:rPr>
          <w:rFonts w:asciiTheme="minorBidi" w:eastAsia="Aptos" w:hAnsiTheme="minorBidi"/>
          <w:kern w:val="2"/>
          <w:lang w:val="es-ES"/>
          <w14:ligatures w14:val="standardContextual"/>
        </w:rPr>
        <w:t>.</w:t>
      </w:r>
    </w:p>
    <w:p w14:paraId="7BB9D0CE" w14:textId="77777777" w:rsidR="00C938C5" w:rsidRPr="00FD4BB3" w:rsidRDefault="00C938C5" w:rsidP="0010597F">
      <w:pPr>
        <w:numPr>
          <w:ilvl w:val="0"/>
          <w:numId w:val="39"/>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Captura no sostenible</w:t>
      </w:r>
      <w:r w:rsidRPr="00FD4BB3">
        <w:rPr>
          <w:rFonts w:asciiTheme="minorBidi" w:eastAsia="Aptos" w:hAnsiTheme="minorBidi"/>
          <w:kern w:val="2"/>
          <w:lang w:val="es-ES"/>
          <w14:ligatures w14:val="standardContextual"/>
        </w:rPr>
        <w:t>: el 42 % de las especies incluidas en la revisión sistemática se notificaron como capturadas a niveles no sostenibles.</w:t>
      </w:r>
    </w:p>
    <w:p w14:paraId="228C5A70" w14:textId="07068F6B" w:rsidR="00C938C5" w:rsidRPr="00FD4BB3" w:rsidRDefault="00C938C5" w:rsidP="0010597F">
      <w:pPr>
        <w:numPr>
          <w:ilvl w:val="0"/>
          <w:numId w:val="39"/>
        </w:num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Impactos en especies amenazadas globalmente</w:t>
      </w:r>
      <w:r w:rsidRPr="00FD4BB3">
        <w:rPr>
          <w:rFonts w:asciiTheme="minorBidi" w:eastAsia="Aptos" w:hAnsiTheme="minorBidi"/>
          <w:kern w:val="2"/>
          <w:lang w:val="es-ES"/>
          <w14:ligatures w14:val="standardContextual"/>
        </w:rPr>
        <w:t xml:space="preserve">: ejemplos donde la captura para consumo es al menos un factor mayoritario o contributivo para descensos de poblaciones globales incluyen la tórtola europea, </w:t>
      </w:r>
      <w:r w:rsidR="00010C95" w:rsidRPr="00FD4BB3">
        <w:rPr>
          <w:rFonts w:asciiTheme="minorBidi" w:eastAsia="Aptos" w:hAnsiTheme="minorBidi"/>
          <w:kern w:val="2"/>
          <w:lang w:val="es-ES"/>
          <w14:ligatures w14:val="standardContextual"/>
        </w:rPr>
        <w:t>la avefría sociable</w:t>
      </w:r>
      <w:r w:rsidRPr="00FD4BB3">
        <w:rPr>
          <w:rFonts w:asciiTheme="minorBidi" w:eastAsia="Aptos" w:hAnsiTheme="minorBidi"/>
          <w:kern w:val="2"/>
          <w:lang w:val="es-ES"/>
          <w14:ligatures w14:val="standardContextual"/>
        </w:rPr>
        <w:t xml:space="preserve">, el escribano aureolado, el cálao </w:t>
      </w:r>
      <w:proofErr w:type="spellStart"/>
      <w:r w:rsidRPr="00FD4BB3">
        <w:rPr>
          <w:rFonts w:asciiTheme="minorBidi" w:eastAsia="Aptos" w:hAnsiTheme="minorBidi"/>
          <w:kern w:val="2"/>
          <w:lang w:val="es-ES"/>
          <w14:ligatures w14:val="standardContextual"/>
        </w:rPr>
        <w:t>casquigualdo</w:t>
      </w:r>
      <w:proofErr w:type="spellEnd"/>
      <w:r w:rsidRPr="00FD4BB3">
        <w:rPr>
          <w:rFonts w:asciiTheme="minorBidi" w:eastAsia="Aptos" w:hAnsiTheme="minorBidi"/>
          <w:kern w:val="2"/>
          <w:lang w:val="es-ES"/>
          <w14:ligatures w14:val="standardContextual"/>
        </w:rPr>
        <w:t xml:space="preserve"> y otros cálaos, la cerceta pardilla (</w:t>
      </w:r>
      <w:proofErr w:type="spellStart"/>
      <w:r w:rsidRPr="00FD4BB3">
        <w:rPr>
          <w:rFonts w:asciiTheme="minorBidi" w:eastAsia="Aptos" w:hAnsiTheme="minorBidi"/>
          <w:i/>
          <w:kern w:val="2"/>
          <w:lang w:val="es-ES"/>
          <w14:ligatures w14:val="standardContextual"/>
        </w:rPr>
        <w:t>Marmaronetta</w:t>
      </w:r>
      <w:proofErr w:type="spellEnd"/>
      <w:r w:rsidRPr="00FD4BB3">
        <w:rPr>
          <w:rFonts w:asciiTheme="minorBidi" w:eastAsia="Aptos" w:hAnsiTheme="minorBidi"/>
          <w:i/>
          <w:kern w:val="2"/>
          <w:lang w:val="es-ES"/>
          <w14:ligatures w14:val="standardContextual"/>
        </w:rPr>
        <w:t xml:space="preserve"> </w:t>
      </w:r>
      <w:proofErr w:type="spellStart"/>
      <w:r w:rsidRPr="00FD4BB3">
        <w:rPr>
          <w:rFonts w:asciiTheme="minorBidi" w:eastAsia="Aptos" w:hAnsiTheme="minorBidi"/>
          <w:i/>
          <w:kern w:val="2"/>
          <w:lang w:val="es-ES"/>
          <w14:ligatures w14:val="standardContextual"/>
        </w:rPr>
        <w:t>angustirostris</w:t>
      </w:r>
      <w:proofErr w:type="spellEnd"/>
      <w:r w:rsidRPr="00FD4BB3">
        <w:rPr>
          <w:rFonts w:asciiTheme="minorBidi" w:eastAsia="Aptos" w:hAnsiTheme="minorBidi"/>
          <w:i/>
          <w:kern w:val="2"/>
          <w:lang w:val="es-ES"/>
          <w14:ligatures w14:val="standardContextual"/>
        </w:rPr>
        <w:t>)</w:t>
      </w:r>
      <w:r w:rsidRPr="00FD4BB3">
        <w:rPr>
          <w:rFonts w:asciiTheme="minorBidi" w:eastAsia="Aptos" w:hAnsiTheme="minorBidi"/>
          <w:kern w:val="2"/>
          <w:lang w:val="es-ES"/>
          <w14:ligatures w14:val="standardContextual"/>
        </w:rPr>
        <w:t xml:space="preserve"> y otras aves en la Península Arábiga, Irán e Irak, y buitres de África occidental.</w:t>
      </w:r>
    </w:p>
    <w:p w14:paraId="7D763368" w14:textId="77777777" w:rsidR="00C938C5" w:rsidRPr="00FD4BB3" w:rsidRDefault="00C938C5" w:rsidP="0010597F">
      <w:pPr>
        <w:spacing w:after="0" w:line="240" w:lineRule="auto"/>
        <w:jc w:val="both"/>
        <w:rPr>
          <w:rFonts w:asciiTheme="minorBidi" w:eastAsia="Aptos" w:hAnsiTheme="minorBidi"/>
          <w:b/>
          <w:bCs/>
          <w:kern w:val="2"/>
          <w:lang w:val="es-ES"/>
          <w14:ligatures w14:val="standardContextual"/>
        </w:rPr>
      </w:pPr>
    </w:p>
    <w:p w14:paraId="3A9F09E1" w14:textId="77777777" w:rsidR="00C938C5" w:rsidRPr="00FD4BB3" w:rsidRDefault="00C938C5" w:rsidP="0010597F">
      <w:pPr>
        <w:spacing w:after="80" w:line="240" w:lineRule="auto"/>
        <w:jc w:val="both"/>
        <w:rPr>
          <w:rFonts w:asciiTheme="minorBidi" w:eastAsia="Aptos" w:hAnsiTheme="minorBidi"/>
          <w:b/>
          <w:bCs/>
          <w:kern w:val="2"/>
          <w:lang w:val="es-ES"/>
          <w14:ligatures w14:val="standardContextual"/>
        </w:rPr>
      </w:pPr>
      <w:r w:rsidRPr="00FD4BB3">
        <w:rPr>
          <w:rFonts w:asciiTheme="minorBidi" w:eastAsia="Aptos" w:hAnsiTheme="minorBidi"/>
          <w:b/>
          <w:bCs/>
          <w:kern w:val="2"/>
          <w:lang w:val="es-ES"/>
          <w14:ligatures w14:val="standardContextual"/>
        </w:rPr>
        <w:lastRenderedPageBreak/>
        <w:t>4. Impactos indirectos</w:t>
      </w:r>
    </w:p>
    <w:p w14:paraId="024AC233" w14:textId="775240C0" w:rsidR="00C938C5" w:rsidRPr="00FD4BB3" w:rsidRDefault="00C938C5" w:rsidP="0010597F">
      <w:pPr>
        <w:numPr>
          <w:ilvl w:val="0"/>
          <w:numId w:val="40"/>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Servicios de los ecosistemas</w:t>
      </w:r>
      <w:r w:rsidRPr="00FD4BB3">
        <w:rPr>
          <w:rFonts w:asciiTheme="minorBidi" w:eastAsia="Aptos" w:hAnsiTheme="minorBidi"/>
          <w:kern w:val="2"/>
          <w:lang w:val="es-ES"/>
          <w14:ligatures w14:val="standardContextual"/>
        </w:rPr>
        <w:t xml:space="preserve">: los descensos de especies de aves, incluidos cálaos, aves marinas y </w:t>
      </w:r>
      <w:proofErr w:type="gramStart"/>
      <w:r w:rsidRPr="00FD4BB3">
        <w:rPr>
          <w:rFonts w:asciiTheme="minorBidi" w:eastAsia="Aptos" w:hAnsiTheme="minorBidi"/>
          <w:kern w:val="2"/>
          <w:lang w:val="es-ES"/>
          <w14:ligatures w14:val="standardContextual"/>
        </w:rPr>
        <w:t>buitres,</w:t>
      </w:r>
      <w:proofErr w:type="gramEnd"/>
      <w:r w:rsidRPr="00FD4BB3">
        <w:rPr>
          <w:rFonts w:asciiTheme="minorBidi" w:eastAsia="Aptos" w:hAnsiTheme="minorBidi"/>
          <w:kern w:val="2"/>
          <w:lang w:val="es-ES"/>
          <w14:ligatures w14:val="standardContextual"/>
        </w:rPr>
        <w:t xml:space="preserve"> perturban funciones del ecosistema como dispersión de semillas, ciclado de nutrientes y control de enfermedades. Los ecosistemas más amplios se ven afectados por el envenenamiento por perdigones de plomo en el R. U. y la UE, y envenenamientos deliberados con pesticidas </w:t>
      </w:r>
      <w:proofErr w:type="spellStart"/>
      <w:r w:rsidRPr="00FD4BB3">
        <w:rPr>
          <w:rFonts w:asciiTheme="minorBidi" w:eastAsia="Aptos" w:hAnsiTheme="minorBidi"/>
          <w:kern w:val="2"/>
          <w:lang w:val="es-ES"/>
          <w14:ligatures w14:val="standardContextual"/>
        </w:rPr>
        <w:t>carbofurán</w:t>
      </w:r>
      <w:proofErr w:type="spellEnd"/>
      <w:r w:rsidRPr="00FD4BB3">
        <w:rPr>
          <w:rFonts w:asciiTheme="minorBidi" w:eastAsia="Aptos" w:hAnsiTheme="minorBidi"/>
          <w:kern w:val="2"/>
          <w:lang w:val="es-ES"/>
          <w14:ligatures w14:val="standardContextual"/>
        </w:rPr>
        <w:t xml:space="preserve"> de aves de humedales como la aguja </w:t>
      </w:r>
      <w:proofErr w:type="spellStart"/>
      <w:r w:rsidRPr="00FD4BB3">
        <w:rPr>
          <w:rFonts w:asciiTheme="minorBidi" w:eastAsia="Aptos" w:hAnsiTheme="minorBidi"/>
          <w:kern w:val="2"/>
          <w:lang w:val="es-ES"/>
          <w14:ligatures w14:val="standardContextual"/>
        </w:rPr>
        <w:t>colinegra</w:t>
      </w:r>
      <w:proofErr w:type="spellEnd"/>
      <w:r w:rsidRPr="00FD4BB3">
        <w:rPr>
          <w:rFonts w:asciiTheme="minorBidi" w:eastAsia="Aptos" w:hAnsiTheme="minorBidi"/>
          <w:kern w:val="2"/>
          <w:lang w:val="es-ES"/>
          <w14:ligatures w14:val="standardContextual"/>
        </w:rPr>
        <w:t xml:space="preserve"> en Kenia.</w:t>
      </w:r>
    </w:p>
    <w:p w14:paraId="0908E09E" w14:textId="298AFFF6" w:rsidR="00C938C5" w:rsidRPr="00FD4BB3" w:rsidRDefault="00C938C5" w:rsidP="0010597F">
      <w:pPr>
        <w:numPr>
          <w:ilvl w:val="0"/>
          <w:numId w:val="40"/>
        </w:num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Riesgos de enfermedades zoonóticas</w:t>
      </w:r>
      <w:r w:rsidRPr="00FD4BB3">
        <w:rPr>
          <w:rFonts w:asciiTheme="minorBidi" w:eastAsia="Aptos" w:hAnsiTheme="minorBidi"/>
          <w:kern w:val="2"/>
          <w:lang w:val="es-ES"/>
          <w14:ligatures w14:val="standardContextual"/>
        </w:rPr>
        <w:t>: si bien el consumo de vida silvestre, incluidas aves, se vincula a riesgos de transmisión de enfermedades zoonóticas, la evidencia de la revisión sistemática sobre vínculos directos con las especies del proyecto fue limitada. Por el contrario, muchos estudios notificaron de la función positiva que desempeñan los buitres en la reducción del riesgo de enfermedad derivado de carroña y carroñeros oportunistas como perros y ratas, y por tanto los impactos indirectos negativos del descenso de buitres como resultado del consumo.</w:t>
      </w:r>
    </w:p>
    <w:p w14:paraId="349DC8D2" w14:textId="77777777" w:rsidR="00C938C5" w:rsidRPr="00FD4BB3" w:rsidRDefault="00C938C5" w:rsidP="0010597F">
      <w:pPr>
        <w:spacing w:after="0" w:line="240" w:lineRule="auto"/>
        <w:jc w:val="both"/>
        <w:rPr>
          <w:rFonts w:asciiTheme="minorBidi" w:eastAsia="Aptos" w:hAnsiTheme="minorBidi"/>
          <w:b/>
          <w:bCs/>
          <w:kern w:val="2"/>
          <w:lang w:val="es-ES"/>
          <w14:ligatures w14:val="standardContextual"/>
        </w:rPr>
      </w:pPr>
    </w:p>
    <w:p w14:paraId="242DEC55" w14:textId="77777777" w:rsidR="00C938C5" w:rsidRPr="00FD4BB3" w:rsidRDefault="00C938C5" w:rsidP="0010597F">
      <w:pPr>
        <w:spacing w:after="80" w:line="240" w:lineRule="auto"/>
        <w:jc w:val="both"/>
        <w:rPr>
          <w:rFonts w:asciiTheme="minorBidi" w:eastAsia="Aptos" w:hAnsiTheme="minorBidi"/>
          <w:b/>
          <w:bCs/>
          <w:kern w:val="2"/>
          <w:lang w:val="es-ES"/>
          <w14:ligatures w14:val="standardContextual"/>
        </w:rPr>
      </w:pPr>
      <w:r w:rsidRPr="00FD4BB3">
        <w:rPr>
          <w:rFonts w:asciiTheme="minorBidi" w:eastAsia="Aptos" w:hAnsiTheme="minorBidi"/>
          <w:b/>
          <w:bCs/>
          <w:kern w:val="2"/>
          <w:lang w:val="es-ES"/>
          <w14:ligatures w14:val="standardContextual"/>
        </w:rPr>
        <w:t>5. Gobernanza y protección jurídica</w:t>
      </w:r>
    </w:p>
    <w:p w14:paraId="10D0517C" w14:textId="77777777" w:rsidR="00C938C5" w:rsidRPr="00FD4BB3" w:rsidRDefault="00C938C5" w:rsidP="0010597F">
      <w:pPr>
        <w:numPr>
          <w:ilvl w:val="0"/>
          <w:numId w:val="41"/>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Aplicación deficiente</w:t>
      </w:r>
      <w:r w:rsidRPr="00FD4BB3">
        <w:rPr>
          <w:rFonts w:asciiTheme="minorBidi" w:eastAsia="Aptos" w:hAnsiTheme="minorBidi"/>
          <w:kern w:val="2"/>
          <w:lang w:val="es-ES"/>
          <w14:ligatures w14:val="standardContextual"/>
        </w:rPr>
        <w:t>: muchos países carecen de marcos jurídicos específicos para las aves migratorias y, cuando las especies están protegidas legalmente, la aplicación suele ser inadecuada, con un 80 % de las capturas para consumo consideradas ilegales en las publicaciones examinadas en la revisión sistemática.</w:t>
      </w:r>
    </w:p>
    <w:p w14:paraId="22D2C0A7" w14:textId="548A3DBC" w:rsidR="00C938C5" w:rsidRPr="00FD4BB3" w:rsidRDefault="00C938C5" w:rsidP="0010597F">
      <w:pPr>
        <w:numPr>
          <w:ilvl w:val="0"/>
          <w:numId w:val="41"/>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Riesgos derivados del uso directo y el comercio para especies del Apéndice I</w:t>
      </w:r>
      <w:r w:rsidRPr="00FD4BB3">
        <w:rPr>
          <w:rFonts w:asciiTheme="minorBidi" w:eastAsia="Aptos" w:hAnsiTheme="minorBidi"/>
          <w:kern w:val="2"/>
          <w:lang w:val="es-ES"/>
          <w14:ligatures w14:val="standardContextual"/>
        </w:rPr>
        <w:t>: un gran número de especies del Apéndice I, incluidas aves, se consideran «de mayor riesgo» en términos de vulnerabilidad y amenaza derivadas del uso directo y el comercio (incluidos el buitre dorsiblanco africano y</w:t>
      </w:r>
      <w:r w:rsidRPr="00FD4BB3">
        <w:rPr>
          <w:rFonts w:asciiTheme="minorBidi" w:eastAsia="Aptos" w:hAnsiTheme="minorBidi"/>
          <w:i/>
          <w:iCs/>
          <w:kern w:val="2"/>
          <w:lang w:val="es-ES"/>
          <w14:ligatures w14:val="standardContextual"/>
        </w:rPr>
        <w:t xml:space="preserve"> </w:t>
      </w:r>
      <w:r w:rsidRPr="00FD4BB3">
        <w:rPr>
          <w:rFonts w:asciiTheme="minorBidi" w:eastAsia="Aptos" w:hAnsiTheme="minorBidi"/>
          <w:kern w:val="2"/>
          <w:lang w:val="es-ES"/>
          <w14:ligatures w14:val="standardContextual"/>
        </w:rPr>
        <w:t>el buitre moteado, que están en el nivel de riesgo más alto). Las aves estaban sometidas a una menor gestión que otros taxones y era más probable que fueran objeto de captura para consumo doméstico que para uso internacional.</w:t>
      </w:r>
    </w:p>
    <w:p w14:paraId="0A358426" w14:textId="77777777" w:rsidR="00C938C5" w:rsidRPr="00FD4BB3" w:rsidRDefault="00C938C5" w:rsidP="0010597F">
      <w:pPr>
        <w:numPr>
          <w:ilvl w:val="0"/>
          <w:numId w:val="41"/>
        </w:num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Protecciones del Apéndice I</w:t>
      </w:r>
      <w:r w:rsidRPr="00FD4BB3">
        <w:rPr>
          <w:rFonts w:asciiTheme="minorBidi" w:eastAsia="Aptos" w:hAnsiTheme="minorBidi"/>
          <w:kern w:val="2"/>
          <w:lang w:val="es-ES"/>
          <w14:ligatures w14:val="standardContextual"/>
        </w:rPr>
        <w:t>: solo 20/72 especies de proyectos del Apéndice I fueron notificadas por las Partes de la CMS como sometidas a una protección del 100 % a nivel nacional, con una protección media tan baja como el 25 % en todos los países para una especie (buitre el Cabo [</w:t>
      </w:r>
      <w:proofErr w:type="spellStart"/>
      <w:r w:rsidRPr="00FD4BB3">
        <w:rPr>
          <w:rFonts w:asciiTheme="minorBidi" w:eastAsia="Aptos" w:hAnsiTheme="minorBidi"/>
          <w:i/>
          <w:iCs/>
          <w:kern w:val="2"/>
          <w:lang w:val="es-ES"/>
          <w14:ligatures w14:val="standardContextual"/>
        </w:rPr>
        <w:t>Gyps</w:t>
      </w:r>
      <w:proofErr w:type="spellEnd"/>
      <w:r w:rsidRPr="00FD4BB3">
        <w:rPr>
          <w:rFonts w:asciiTheme="minorBidi" w:eastAsia="Aptos" w:hAnsiTheme="minorBidi"/>
          <w:i/>
          <w:iCs/>
          <w:kern w:val="2"/>
          <w:lang w:val="es-ES"/>
          <w14:ligatures w14:val="standardContextual"/>
        </w:rPr>
        <w:t xml:space="preserve"> </w:t>
      </w:r>
      <w:proofErr w:type="spellStart"/>
      <w:r w:rsidRPr="00FD4BB3">
        <w:rPr>
          <w:rFonts w:asciiTheme="minorBidi" w:eastAsia="Aptos" w:hAnsiTheme="minorBidi"/>
          <w:i/>
          <w:iCs/>
          <w:kern w:val="2"/>
          <w:lang w:val="es-ES"/>
          <w14:ligatures w14:val="standardContextual"/>
        </w:rPr>
        <w:t>coprotheres</w:t>
      </w:r>
      <w:proofErr w:type="spellEnd"/>
      <w:r w:rsidRPr="00FD4BB3">
        <w:rPr>
          <w:rFonts w:asciiTheme="minorBidi" w:eastAsia="Aptos" w:hAnsiTheme="minorBidi"/>
          <w:kern w:val="2"/>
          <w:lang w:val="es-ES"/>
          <w14:ligatures w14:val="standardContextual"/>
        </w:rPr>
        <w:t>]; con la salvedad de la presentación incompleta de informes y la inclusión de Estados no Partes de la CMS [Estados del área de distribución]). Solo el 40 % de las especies del Apéndice I de la CMS en seis países africanos analizados podía considerarse protegidas en virtud de la legislación nacional (si bien a menudo sin abarcar plenamente la definición de «captura» de la CMS), y cuando existían excepciones por necesidades tradicionales de subsistencia estas eran imprecisas, con posibilidad de uso indebido.</w:t>
      </w:r>
    </w:p>
    <w:p w14:paraId="421B6DD9" w14:textId="77777777" w:rsidR="00C938C5" w:rsidRPr="00FD4BB3" w:rsidRDefault="00C938C5" w:rsidP="0010597F">
      <w:pPr>
        <w:spacing w:after="0" w:line="240" w:lineRule="auto"/>
        <w:jc w:val="both"/>
        <w:rPr>
          <w:rFonts w:asciiTheme="minorBidi" w:eastAsia="Aptos" w:hAnsiTheme="minorBidi"/>
          <w:b/>
          <w:bCs/>
          <w:kern w:val="2"/>
          <w:lang w:val="es-ES"/>
          <w14:ligatures w14:val="standardContextual"/>
        </w:rPr>
      </w:pPr>
    </w:p>
    <w:p w14:paraId="3151FD54" w14:textId="77777777" w:rsidR="00C938C5" w:rsidRPr="00FD4BB3" w:rsidRDefault="00C938C5" w:rsidP="0010597F">
      <w:pPr>
        <w:spacing w:after="80" w:line="240" w:lineRule="auto"/>
        <w:jc w:val="both"/>
        <w:rPr>
          <w:rFonts w:asciiTheme="minorBidi" w:eastAsia="Aptos" w:hAnsiTheme="minorBidi"/>
          <w:b/>
          <w:bCs/>
          <w:kern w:val="2"/>
          <w:lang w:val="es-ES"/>
          <w14:ligatures w14:val="standardContextual"/>
        </w:rPr>
      </w:pPr>
      <w:r w:rsidRPr="00FD4BB3">
        <w:rPr>
          <w:rFonts w:asciiTheme="minorBidi" w:eastAsia="Aptos" w:hAnsiTheme="minorBidi"/>
          <w:b/>
          <w:bCs/>
          <w:kern w:val="2"/>
          <w:lang w:val="es-ES"/>
          <w14:ligatures w14:val="standardContextual"/>
        </w:rPr>
        <w:t>6. Lagunas de conocimiento</w:t>
      </w:r>
    </w:p>
    <w:p w14:paraId="3170596E" w14:textId="77777777" w:rsidR="00C938C5" w:rsidRPr="00FD4BB3" w:rsidRDefault="00C938C5" w:rsidP="0010597F">
      <w:pPr>
        <w:numPr>
          <w:ilvl w:val="0"/>
          <w:numId w:val="42"/>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Dificultades con las inscripciones en la CMS</w:t>
      </w:r>
      <w:r w:rsidRPr="00FD4BB3">
        <w:rPr>
          <w:rFonts w:asciiTheme="minorBidi" w:eastAsia="Aptos" w:hAnsiTheme="minorBidi"/>
          <w:kern w:val="2"/>
          <w:lang w:val="es-ES"/>
          <w14:ligatures w14:val="standardContextual"/>
        </w:rPr>
        <w:t>: las discrepancias en las listas de especies y la falta de claridad sobre qué especies están protegidas dificultan el seguimiento, las actualizaciones legislativas y la aplicación efectiva.</w:t>
      </w:r>
    </w:p>
    <w:p w14:paraId="3E23A99A" w14:textId="566F2612" w:rsidR="00C938C5" w:rsidRPr="00FD4BB3" w:rsidRDefault="00C938C5" w:rsidP="0010597F">
      <w:pPr>
        <w:numPr>
          <w:ilvl w:val="0"/>
          <w:numId w:val="42"/>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Limitaciones de datos</w:t>
      </w:r>
      <w:r w:rsidRPr="00FD4BB3">
        <w:rPr>
          <w:rFonts w:asciiTheme="minorBidi" w:eastAsia="Aptos" w:hAnsiTheme="minorBidi"/>
          <w:kern w:val="2"/>
          <w:lang w:val="es-ES"/>
          <w14:ligatures w14:val="standardContextual"/>
        </w:rPr>
        <w:t>: los datos fragmentarios e incoherentes sobre consumo, caza (incluso cuando esta es legal), comercio y efectos dificultan un análisis exhaustivo y la evaluación del impacto.</w:t>
      </w:r>
    </w:p>
    <w:p w14:paraId="792E4E36" w14:textId="77777777" w:rsidR="00C938C5" w:rsidRPr="00FD4BB3" w:rsidRDefault="00C938C5" w:rsidP="0010597F">
      <w:pPr>
        <w:numPr>
          <w:ilvl w:val="0"/>
          <w:numId w:val="42"/>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Vínculos zoonóticos</w:t>
      </w:r>
      <w:r w:rsidRPr="00FD4BB3">
        <w:rPr>
          <w:rFonts w:asciiTheme="minorBidi" w:eastAsia="Aptos" w:hAnsiTheme="minorBidi"/>
          <w:kern w:val="2"/>
          <w:lang w:val="es-ES"/>
          <w14:ligatures w14:val="standardContextual"/>
        </w:rPr>
        <w:t>: investigación limitada sobre la función del consumo de aves migratorias en la transmisión de enfermedades zoonóticas.</w:t>
      </w:r>
    </w:p>
    <w:p w14:paraId="007B6296" w14:textId="77777777" w:rsidR="00C938C5" w:rsidRPr="00FD4BB3" w:rsidRDefault="00C938C5" w:rsidP="0010597F">
      <w:pPr>
        <w:numPr>
          <w:ilvl w:val="0"/>
          <w:numId w:val="42"/>
        </w:num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Marcos jurídicos</w:t>
      </w:r>
      <w:r w:rsidRPr="00FD4BB3">
        <w:rPr>
          <w:rFonts w:asciiTheme="minorBidi" w:eastAsia="Aptos" w:hAnsiTheme="minorBidi"/>
          <w:kern w:val="2"/>
          <w:lang w:val="es-ES"/>
          <w14:ligatures w14:val="standardContextual"/>
        </w:rPr>
        <w:t>: legislación débil o imprecisa en muchos países, con lagunas en la aplicación y en las protecciones específicas por especie.</w:t>
      </w:r>
    </w:p>
    <w:p w14:paraId="1881B670" w14:textId="77777777" w:rsidR="00C938C5" w:rsidRDefault="00C938C5" w:rsidP="0010597F">
      <w:pPr>
        <w:spacing w:after="0" w:line="240" w:lineRule="auto"/>
        <w:jc w:val="both"/>
        <w:rPr>
          <w:rFonts w:asciiTheme="minorBidi" w:eastAsia="Aptos" w:hAnsiTheme="minorBidi"/>
          <w:b/>
          <w:bCs/>
          <w:kern w:val="2"/>
          <w:lang w:val="es-ES"/>
          <w14:ligatures w14:val="standardContextual"/>
        </w:rPr>
      </w:pPr>
    </w:p>
    <w:p w14:paraId="1C048E8A" w14:textId="77777777" w:rsidR="000064CC" w:rsidRDefault="000064CC" w:rsidP="0010597F">
      <w:pPr>
        <w:spacing w:after="0" w:line="240" w:lineRule="auto"/>
        <w:jc w:val="both"/>
        <w:rPr>
          <w:rFonts w:asciiTheme="minorBidi" w:eastAsia="Aptos" w:hAnsiTheme="minorBidi"/>
          <w:b/>
          <w:bCs/>
          <w:kern w:val="2"/>
          <w:lang w:val="es-ES"/>
          <w14:ligatures w14:val="standardContextual"/>
        </w:rPr>
      </w:pPr>
    </w:p>
    <w:p w14:paraId="3BE28D03" w14:textId="77777777" w:rsidR="000064CC" w:rsidRPr="00FD4BB3" w:rsidRDefault="000064CC" w:rsidP="0010597F">
      <w:pPr>
        <w:spacing w:after="0" w:line="240" w:lineRule="auto"/>
        <w:jc w:val="both"/>
        <w:rPr>
          <w:rFonts w:asciiTheme="minorBidi" w:eastAsia="Aptos" w:hAnsiTheme="minorBidi"/>
          <w:b/>
          <w:bCs/>
          <w:kern w:val="2"/>
          <w:lang w:val="es-ES"/>
          <w14:ligatures w14:val="standardContextual"/>
        </w:rPr>
      </w:pPr>
    </w:p>
    <w:p w14:paraId="4340A507" w14:textId="77777777" w:rsidR="00C938C5" w:rsidRPr="00FD4BB3" w:rsidRDefault="00C938C5" w:rsidP="0010597F">
      <w:pPr>
        <w:spacing w:after="80" w:line="240" w:lineRule="auto"/>
        <w:jc w:val="both"/>
        <w:rPr>
          <w:rFonts w:asciiTheme="minorBidi" w:eastAsia="Aptos" w:hAnsiTheme="minorBidi"/>
          <w:b/>
          <w:bCs/>
          <w:kern w:val="2"/>
          <w:lang w:val="es-ES"/>
          <w14:ligatures w14:val="standardContextual"/>
        </w:rPr>
      </w:pPr>
      <w:r w:rsidRPr="00FD4BB3">
        <w:rPr>
          <w:rFonts w:asciiTheme="minorBidi" w:eastAsia="Aptos" w:hAnsiTheme="minorBidi"/>
          <w:b/>
          <w:bCs/>
          <w:kern w:val="2"/>
          <w:lang w:val="es-ES"/>
          <w14:ligatures w14:val="standardContextual"/>
        </w:rPr>
        <w:lastRenderedPageBreak/>
        <w:t>7. Ejemplos de conservación y políticas</w:t>
      </w:r>
    </w:p>
    <w:p w14:paraId="2207E7AE" w14:textId="77777777" w:rsidR="00C938C5" w:rsidRPr="00FD4BB3" w:rsidRDefault="00C938C5" w:rsidP="0010597F">
      <w:pPr>
        <w:numPr>
          <w:ilvl w:val="0"/>
          <w:numId w:val="44"/>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Chipre</w:t>
      </w:r>
      <w:r w:rsidRPr="00FD4BB3">
        <w:rPr>
          <w:rFonts w:asciiTheme="minorBidi" w:eastAsia="Aptos" w:hAnsiTheme="minorBidi"/>
          <w:kern w:val="2"/>
          <w:lang w:val="es-ES"/>
          <w14:ligatures w14:val="standardContextual"/>
        </w:rPr>
        <w:t>: el aumento de la vigilancia y la aplicación redujo la captura ilegal de aves en las zonas de la base soberanas del este en un 87 % entre 2002 y 2024.</w:t>
      </w:r>
    </w:p>
    <w:p w14:paraId="244FD02F" w14:textId="77777777" w:rsidR="00C938C5" w:rsidRPr="00FD4BB3" w:rsidRDefault="00C938C5" w:rsidP="0010597F">
      <w:pPr>
        <w:numPr>
          <w:ilvl w:val="0"/>
          <w:numId w:val="44"/>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 xml:space="preserve">Lago </w:t>
      </w:r>
      <w:proofErr w:type="spellStart"/>
      <w:r w:rsidRPr="00FD4BB3">
        <w:rPr>
          <w:rFonts w:asciiTheme="minorBidi" w:eastAsia="Aptos" w:hAnsiTheme="minorBidi"/>
          <w:b/>
          <w:bCs/>
          <w:kern w:val="2"/>
          <w:lang w:val="es-ES"/>
          <w14:ligatures w14:val="standardContextual"/>
        </w:rPr>
        <w:t>Chilwa</w:t>
      </w:r>
      <w:proofErr w:type="spellEnd"/>
      <w:r w:rsidRPr="00FD4BB3">
        <w:rPr>
          <w:rFonts w:asciiTheme="minorBidi" w:eastAsia="Aptos" w:hAnsiTheme="minorBidi"/>
          <w:b/>
          <w:bCs/>
          <w:kern w:val="2"/>
          <w:lang w:val="es-ES"/>
          <w14:ligatures w14:val="standardContextual"/>
        </w:rPr>
        <w:t>, Malaui</w:t>
      </w:r>
      <w:r w:rsidRPr="00FD4BB3">
        <w:rPr>
          <w:rFonts w:asciiTheme="minorBidi" w:eastAsia="Aptos" w:hAnsiTheme="minorBidi"/>
          <w:kern w:val="2"/>
          <w:lang w:val="es-ES"/>
          <w14:ligatures w14:val="standardContextual"/>
        </w:rPr>
        <w:t xml:space="preserve">: se observó que la autorregulación comunitaria de la caza de </w:t>
      </w:r>
      <w:proofErr w:type="spellStart"/>
      <w:r w:rsidRPr="00FD4BB3">
        <w:rPr>
          <w:rFonts w:asciiTheme="minorBidi" w:eastAsia="Aptos" w:hAnsiTheme="minorBidi"/>
          <w:kern w:val="2"/>
          <w:lang w:val="es-ES"/>
          <w14:ligatures w14:val="standardContextual"/>
        </w:rPr>
        <w:t>anátidas</w:t>
      </w:r>
      <w:proofErr w:type="spellEnd"/>
      <w:r w:rsidRPr="00FD4BB3">
        <w:rPr>
          <w:rFonts w:asciiTheme="minorBidi" w:eastAsia="Aptos" w:hAnsiTheme="minorBidi"/>
          <w:kern w:val="2"/>
          <w:lang w:val="es-ES"/>
          <w14:ligatures w14:val="standardContextual"/>
        </w:rPr>
        <w:t xml:space="preserve"> en esta Área Importante para la Conservación de las Aves y la Biodiversidad era más eficaz para garantizar la sostenibilidad que una prohibición total.</w:t>
      </w:r>
    </w:p>
    <w:p w14:paraId="24F269FA" w14:textId="77777777" w:rsidR="00C938C5" w:rsidRPr="00FD4BB3" w:rsidRDefault="00C938C5" w:rsidP="0010597F">
      <w:pPr>
        <w:numPr>
          <w:ilvl w:val="0"/>
          <w:numId w:val="44"/>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África occidental</w:t>
      </w:r>
      <w:r w:rsidRPr="00FD4BB3">
        <w:rPr>
          <w:rFonts w:asciiTheme="minorBidi" w:eastAsia="Aptos" w:hAnsiTheme="minorBidi"/>
          <w:kern w:val="2"/>
          <w:lang w:val="es-ES"/>
          <w14:ligatures w14:val="standardContextual"/>
        </w:rPr>
        <w:t>: se ha elaborado el Plan de Acción para la Conservación de los Buitres de África Occidental para abordar fuertes disminuciones debidas en gran parte al consumo con fines asociados a creencias.</w:t>
      </w:r>
    </w:p>
    <w:p w14:paraId="02D85991" w14:textId="1E4F385E" w:rsidR="00C938C5" w:rsidRPr="00FD4BB3" w:rsidRDefault="00C938C5" w:rsidP="0010597F">
      <w:pPr>
        <w:numPr>
          <w:ilvl w:val="0"/>
          <w:numId w:val="44"/>
        </w:num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 xml:space="preserve">Acuerdo sobre la Conservación de las Aves Acuáticas Migratorias </w:t>
      </w:r>
      <w:proofErr w:type="spellStart"/>
      <w:r w:rsidRPr="00FD4BB3">
        <w:rPr>
          <w:rFonts w:asciiTheme="minorBidi" w:eastAsia="Aptos" w:hAnsiTheme="minorBidi"/>
          <w:b/>
          <w:bCs/>
          <w:kern w:val="2"/>
          <w:lang w:val="es-ES"/>
          <w14:ligatures w14:val="standardContextual"/>
        </w:rPr>
        <w:t>Afroeuroasiáticas</w:t>
      </w:r>
      <w:proofErr w:type="spellEnd"/>
      <w:r w:rsidRPr="00FD4BB3">
        <w:rPr>
          <w:rFonts w:asciiTheme="minorBidi" w:eastAsia="Aptos" w:hAnsiTheme="minorBidi"/>
          <w:b/>
          <w:bCs/>
          <w:kern w:val="2"/>
          <w:lang w:val="es-ES"/>
          <w14:ligatures w14:val="standardContextual"/>
        </w:rPr>
        <w:t xml:space="preserve"> (AEWA, por </w:t>
      </w:r>
      <w:r w:rsidR="00010C95" w:rsidRPr="00FD4BB3">
        <w:rPr>
          <w:rFonts w:asciiTheme="minorBidi" w:eastAsia="Aptos" w:hAnsiTheme="minorBidi"/>
          <w:b/>
          <w:bCs/>
          <w:kern w:val="2"/>
          <w:lang w:val="es-ES"/>
          <w14:ligatures w14:val="standardContextual"/>
        </w:rPr>
        <w:t>sus siglas</w:t>
      </w:r>
      <w:r w:rsidRPr="00FD4BB3">
        <w:rPr>
          <w:rFonts w:asciiTheme="minorBidi" w:eastAsia="Aptos" w:hAnsiTheme="minorBidi"/>
          <w:b/>
          <w:bCs/>
          <w:kern w:val="2"/>
          <w:lang w:val="es-ES"/>
          <w14:ligatures w14:val="standardContextual"/>
        </w:rPr>
        <w:t xml:space="preserve"> en inglés): </w:t>
      </w:r>
      <w:r w:rsidRPr="00FD4BB3">
        <w:rPr>
          <w:rFonts w:asciiTheme="minorBidi" w:eastAsia="Aptos" w:hAnsiTheme="minorBidi"/>
          <w:kern w:val="2"/>
          <w:lang w:val="es-ES"/>
          <w14:ligatures w14:val="standardContextual"/>
        </w:rPr>
        <w:t>proporciona</w:t>
      </w:r>
      <w:r w:rsidRPr="00FD4BB3">
        <w:rPr>
          <w:rFonts w:asciiTheme="minorBidi" w:eastAsia="Aptos" w:hAnsiTheme="minorBidi"/>
          <w:b/>
          <w:bCs/>
          <w:kern w:val="2"/>
          <w:lang w:val="es-ES"/>
          <w14:ligatures w14:val="standardContextual"/>
        </w:rPr>
        <w:t xml:space="preserve"> </w:t>
      </w:r>
      <w:r w:rsidRPr="00FD4BB3">
        <w:rPr>
          <w:rFonts w:asciiTheme="minorBidi" w:eastAsia="Aptos" w:hAnsiTheme="minorBidi"/>
          <w:kern w:val="2"/>
          <w:lang w:val="es-ES"/>
          <w14:ligatures w14:val="standardContextual"/>
        </w:rPr>
        <w:t>un modelo para la gestión poblacional de aves migratorias.</w:t>
      </w:r>
    </w:p>
    <w:p w14:paraId="40F0B690" w14:textId="77777777" w:rsidR="00C938C5" w:rsidRPr="00FD4BB3" w:rsidRDefault="00C938C5" w:rsidP="0010597F">
      <w:pPr>
        <w:spacing w:after="0" w:line="240" w:lineRule="auto"/>
        <w:jc w:val="both"/>
        <w:rPr>
          <w:rFonts w:asciiTheme="minorBidi" w:eastAsia="Aptos" w:hAnsiTheme="minorBidi"/>
          <w:b/>
          <w:bCs/>
          <w:kern w:val="2"/>
          <w:lang w:val="es-ES"/>
          <w14:ligatures w14:val="standardContextual"/>
        </w:rPr>
      </w:pPr>
    </w:p>
    <w:p w14:paraId="6D989691" w14:textId="77777777" w:rsidR="00C938C5" w:rsidRPr="00FD4BB3" w:rsidRDefault="00C938C5" w:rsidP="0010597F">
      <w:pPr>
        <w:spacing w:after="80" w:line="240" w:lineRule="auto"/>
        <w:jc w:val="both"/>
        <w:rPr>
          <w:rFonts w:asciiTheme="minorBidi" w:eastAsia="Aptos" w:hAnsiTheme="minorBidi"/>
          <w:b/>
          <w:bCs/>
          <w:kern w:val="2"/>
          <w:lang w:val="es-ES"/>
          <w14:ligatures w14:val="standardContextual"/>
        </w:rPr>
      </w:pPr>
      <w:r w:rsidRPr="00FD4BB3">
        <w:rPr>
          <w:rFonts w:asciiTheme="minorBidi" w:eastAsia="Aptos" w:hAnsiTheme="minorBidi"/>
          <w:b/>
          <w:bCs/>
          <w:kern w:val="2"/>
          <w:lang w:val="es-ES"/>
          <w14:ligatures w14:val="standardContextual"/>
        </w:rPr>
        <w:t>8. Recomendaciones</w:t>
      </w:r>
    </w:p>
    <w:p w14:paraId="11D52ADF" w14:textId="0114530A" w:rsidR="00C938C5" w:rsidRPr="00FD4BB3" w:rsidRDefault="00C938C5" w:rsidP="0010597F">
      <w:pPr>
        <w:numPr>
          <w:ilvl w:val="0"/>
          <w:numId w:val="43"/>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 xml:space="preserve">Claridad sobre las inscripciones en la CMS: </w:t>
      </w:r>
      <w:r w:rsidRPr="00FD4BB3">
        <w:rPr>
          <w:rFonts w:asciiTheme="minorBidi" w:eastAsia="Aptos" w:hAnsiTheme="minorBidi"/>
          <w:kern w:val="2"/>
          <w:lang w:val="es-ES"/>
          <w14:ligatures w14:val="standardContextual"/>
        </w:rPr>
        <w:t>garantizar coherencia y claridad sobre qué especies figuran en los apéndices de la CMS, limitando las inscripciones a especies individuales; revisar y actualizar periódicamente esta lista de conformidad con las Decisiones de la COP y garantizar que sea de acceso público y se comunique y utilice por las Partes de la CMS y los Estados del área de distribución.</w:t>
      </w:r>
    </w:p>
    <w:p w14:paraId="39DA5998" w14:textId="77777777" w:rsidR="00C938C5" w:rsidRPr="00FD4BB3" w:rsidRDefault="00C938C5" w:rsidP="0010597F">
      <w:pPr>
        <w:numPr>
          <w:ilvl w:val="0"/>
          <w:numId w:val="43"/>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Legislación reforzada</w:t>
      </w:r>
      <w:r w:rsidRPr="00FD4BB3">
        <w:rPr>
          <w:rFonts w:asciiTheme="minorBidi" w:eastAsia="Aptos" w:hAnsiTheme="minorBidi"/>
          <w:kern w:val="2"/>
          <w:lang w:val="es-ES"/>
          <w14:ligatures w14:val="standardContextual"/>
        </w:rPr>
        <w:t>: actualizar las leyes nacionales para alinearlas con las disposiciones de la CMS, incluso mediante el Programa de Legislación Nacional de la CMS, revisar periódicamente y regular estrictamente cualquier excepción a la prohibición general de captura para especies del Apéndice I, y garantizar protecciones específicas por especie.</w:t>
      </w:r>
    </w:p>
    <w:p w14:paraId="08ABF8FC" w14:textId="77777777" w:rsidR="00C938C5" w:rsidRPr="00FD4BB3" w:rsidRDefault="00C938C5" w:rsidP="0010597F">
      <w:pPr>
        <w:numPr>
          <w:ilvl w:val="0"/>
          <w:numId w:val="43"/>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kern w:val="2"/>
          <w:lang w:val="es-ES"/>
          <w14:ligatures w14:val="standardContextual"/>
        </w:rPr>
        <w:t xml:space="preserve">Sanciones reforzadas: </w:t>
      </w:r>
      <w:r w:rsidRPr="00FD4BB3">
        <w:rPr>
          <w:rFonts w:asciiTheme="minorBidi" w:eastAsia="Aptos" w:hAnsiTheme="minorBidi"/>
          <w:bCs/>
          <w:kern w:val="2"/>
          <w:lang w:val="es-ES"/>
          <w14:ligatures w14:val="standardContextual"/>
        </w:rPr>
        <w:t>garantizar la capacidad disuasoria de la actividad ilegal y la formación de fiscales y del poder judicial en casos de delitos contra la vida silvestre.</w:t>
      </w:r>
    </w:p>
    <w:p w14:paraId="487B8A14" w14:textId="77777777" w:rsidR="00C938C5" w:rsidRPr="00FD4BB3" w:rsidRDefault="00C938C5" w:rsidP="0010597F">
      <w:pPr>
        <w:numPr>
          <w:ilvl w:val="0"/>
          <w:numId w:val="43"/>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kern w:val="2"/>
          <w:lang w:val="es-ES"/>
          <w14:ligatures w14:val="standardContextual"/>
        </w:rPr>
        <w:t>Aplicación mejorada</w:t>
      </w:r>
      <w:r w:rsidRPr="00FD4BB3">
        <w:rPr>
          <w:rFonts w:asciiTheme="minorBidi" w:eastAsia="Aptos" w:hAnsiTheme="minorBidi"/>
          <w:kern w:val="2"/>
          <w:lang w:val="es-ES"/>
          <w14:ligatures w14:val="standardContextual"/>
        </w:rPr>
        <w:t>: asignar recursos y personal adecuados con formación, competencias y facultades jurídicas apropiadas, y garantizar la voluntad política y el respaldo necesarios, otorgando una alta prioridad a la detección y persecución de delitos contra la vida silvestre, incluidos los relacionados con aves migratorias, en cooperación con otras partes interesadas (por ejemplo, en el marco de un Plan de Acción Nacional contra la IKB y comité).</w:t>
      </w:r>
    </w:p>
    <w:p w14:paraId="466CF363" w14:textId="03C25997" w:rsidR="00C938C5" w:rsidRPr="00FD4BB3" w:rsidRDefault="00C938C5" w:rsidP="0010597F">
      <w:pPr>
        <w:numPr>
          <w:ilvl w:val="0"/>
          <w:numId w:val="43"/>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kern w:val="2"/>
          <w:lang w:val="es-ES"/>
          <w14:ligatures w14:val="standardContextual"/>
        </w:rPr>
        <w:t>Cumplimiento mejorado</w:t>
      </w:r>
      <w:r w:rsidRPr="00FD4BB3">
        <w:rPr>
          <w:rFonts w:asciiTheme="minorBidi" w:eastAsia="Aptos" w:hAnsiTheme="minorBidi"/>
          <w:kern w:val="2"/>
          <w:lang w:val="es-ES"/>
          <w14:ligatures w14:val="standardContextual"/>
        </w:rPr>
        <w:t>: realizar actividades de concienciación y formación entre las comunidades de cazadores y asegurar mensajes coherentes por parte de organizaciones cinegéticas internacionales y nacionales.</w:t>
      </w:r>
    </w:p>
    <w:p w14:paraId="5CC1F9CD" w14:textId="77777777" w:rsidR="00C938C5" w:rsidRPr="00FD4BB3" w:rsidRDefault="00C938C5" w:rsidP="0010597F">
      <w:pPr>
        <w:numPr>
          <w:ilvl w:val="0"/>
          <w:numId w:val="43"/>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 xml:space="preserve">Medios de subsistencia alternativos: </w:t>
      </w:r>
      <w:r w:rsidRPr="00FD4BB3">
        <w:rPr>
          <w:rFonts w:asciiTheme="minorBidi" w:eastAsia="Aptos" w:hAnsiTheme="minorBidi"/>
          <w:kern w:val="2"/>
          <w:lang w:val="es-ES"/>
          <w14:ligatures w14:val="standardContextual"/>
        </w:rPr>
        <w:t>desarrollar alternativas dentro de las comunidades que dependen del consumo de aves silvestres para su subsistencia.</w:t>
      </w:r>
    </w:p>
    <w:p w14:paraId="18990956" w14:textId="51F396C0" w:rsidR="00C938C5" w:rsidRPr="00FD4BB3" w:rsidRDefault="00C938C5" w:rsidP="0010597F">
      <w:pPr>
        <w:numPr>
          <w:ilvl w:val="0"/>
          <w:numId w:val="43"/>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kern w:val="2"/>
          <w:lang w:val="es-ES"/>
          <w14:ligatures w14:val="standardContextual"/>
        </w:rPr>
        <w:t>Concienciación y divulgación mejoradas</w:t>
      </w:r>
      <w:r w:rsidRPr="00FD4BB3">
        <w:rPr>
          <w:rFonts w:asciiTheme="minorBidi" w:eastAsia="Aptos" w:hAnsiTheme="minorBidi"/>
          <w:kern w:val="2"/>
          <w:lang w:val="es-ES"/>
          <w14:ligatures w14:val="standardContextual"/>
        </w:rPr>
        <w:t>: orientar las intervenciones hacia zonas con niveles elevados de consumo de aves silvestres para ayudar a reducir la demanda.</w:t>
      </w:r>
    </w:p>
    <w:p w14:paraId="4207F63E" w14:textId="08EB1F21" w:rsidR="00C938C5" w:rsidRPr="00FD4BB3" w:rsidRDefault="00C938C5" w:rsidP="0010597F">
      <w:pPr>
        <w:numPr>
          <w:ilvl w:val="0"/>
          <w:numId w:val="43"/>
        </w:numPr>
        <w:spacing w:after="8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Supervisión mejorada</w:t>
      </w:r>
      <w:r w:rsidRPr="00FD4BB3">
        <w:rPr>
          <w:rFonts w:asciiTheme="minorBidi" w:eastAsia="Aptos" w:hAnsiTheme="minorBidi"/>
          <w:kern w:val="2"/>
          <w:lang w:val="es-ES"/>
          <w14:ligatures w14:val="standardContextual"/>
        </w:rPr>
        <w:t>: mejorar la recopilación y presentación de datos sobre la caza, captura y comercio legales e ilegales (incluidos estudios de mercados), con mayor énfasis en la recopilación y síntesis de datos para evaluar el efecto acumulado de la captura a escala poblacional, incluso recurriendo a enfoques de gestión adaptativa de la captura cuando sea posible. Mejorar el seguimiento del tamaño y las tendencias de las poblaciones para contribuir a la evaluación del impacto de la captura y hacer un seguimiento de la eficacia de las medidas.</w:t>
      </w:r>
    </w:p>
    <w:p w14:paraId="467E85BC" w14:textId="3F15E8EA" w:rsidR="00C938C5" w:rsidRPr="00FD4BB3" w:rsidRDefault="00C938C5" w:rsidP="0010597F">
      <w:pPr>
        <w:numPr>
          <w:ilvl w:val="0"/>
          <w:numId w:val="43"/>
        </w:num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b/>
          <w:bCs/>
          <w:kern w:val="2"/>
          <w:lang w:val="es-ES"/>
          <w14:ligatures w14:val="standardContextual"/>
        </w:rPr>
        <w:t>Cooperación internacional</w:t>
      </w:r>
      <w:r w:rsidRPr="00FD4BB3">
        <w:rPr>
          <w:rFonts w:asciiTheme="minorBidi" w:eastAsia="Aptos" w:hAnsiTheme="minorBidi"/>
          <w:kern w:val="2"/>
          <w:lang w:val="es-ES"/>
          <w14:ligatures w14:val="standardContextual"/>
        </w:rPr>
        <w:t>: promover esfuerzos coordinados de conservación a lo largo de los corredores aéreos, respaldando marcos como el AEWA y los planes de acción y grupos operativos de la CMS, apoyados mediante la elaboración de directrices, formación e intercambio de experiencias sobre buenas prácticas.</w:t>
      </w:r>
    </w:p>
    <w:p w14:paraId="359998E0" w14:textId="77777777" w:rsidR="0010597F" w:rsidRPr="00FD4BB3" w:rsidRDefault="0010597F" w:rsidP="0010597F">
      <w:pPr>
        <w:spacing w:after="0" w:line="240" w:lineRule="auto"/>
        <w:jc w:val="both"/>
        <w:rPr>
          <w:rFonts w:asciiTheme="minorBidi" w:eastAsia="Aptos" w:hAnsiTheme="minorBidi"/>
          <w:kern w:val="2"/>
          <w:lang w:val="es-ES"/>
          <w14:ligatures w14:val="standardContextual"/>
        </w:rPr>
      </w:pPr>
    </w:p>
    <w:p w14:paraId="77696037" w14:textId="5619C4A4" w:rsidR="0010597F" w:rsidRPr="00FD4BB3" w:rsidRDefault="0010597F" w:rsidP="0010597F">
      <w:pPr>
        <w:spacing w:after="0" w:line="240" w:lineRule="auto"/>
        <w:jc w:val="both"/>
        <w:rPr>
          <w:rFonts w:asciiTheme="minorBidi" w:eastAsia="Aptos" w:hAnsiTheme="minorBidi"/>
          <w:kern w:val="2"/>
          <w:lang w:val="es-ES"/>
          <w14:ligatures w14:val="standardContextual"/>
        </w:rPr>
      </w:pPr>
      <w:r w:rsidRPr="00FD4BB3">
        <w:rPr>
          <w:rFonts w:asciiTheme="minorBidi" w:eastAsia="Aptos" w:hAnsiTheme="minorBidi"/>
          <w:kern w:val="2"/>
          <w:lang w:val="es-ES"/>
          <w14:ligatures w14:val="standardContextual"/>
        </w:rPr>
        <w:t xml:space="preserve">Estas conclusiones ponen de relieve la urgente necesidad de incrementar la acción a escala nacional, así como los esfuerzos coordinados de conservación, mejorar los marcos jurídicos y reforzar la recopilación y presentación de datos para abordar la captura y el comercio no sostenibles de aves migratorias para consumo. Comprender los grupos de partes interesadas implicadas en el consumo de aves migratorias y sus motivaciones es fundamental para diseñar y priorizar medidas eficaces a nivel nacional. Al facilitar la acción internacional coordinada mediante Acuerdos </w:t>
      </w:r>
      <w:proofErr w:type="spellStart"/>
      <w:r w:rsidRPr="00FD4BB3">
        <w:rPr>
          <w:rFonts w:asciiTheme="minorBidi" w:eastAsia="Aptos" w:hAnsiTheme="minorBidi"/>
          <w:kern w:val="2"/>
          <w:lang w:val="es-ES"/>
          <w14:ligatures w14:val="standardContextual"/>
        </w:rPr>
        <w:t>pluritemáticos</w:t>
      </w:r>
      <w:proofErr w:type="spellEnd"/>
      <w:r w:rsidRPr="00FD4BB3">
        <w:rPr>
          <w:rFonts w:asciiTheme="minorBidi" w:eastAsia="Aptos" w:hAnsiTheme="minorBidi"/>
          <w:kern w:val="2"/>
          <w:lang w:val="es-ES"/>
          <w14:ligatures w14:val="standardContextual"/>
        </w:rPr>
        <w:t xml:space="preserve">, a nivel de corredores aéreos y/o a menudo de </w:t>
      </w:r>
      <w:proofErr w:type="spellStart"/>
      <w:r w:rsidRPr="00FD4BB3">
        <w:rPr>
          <w:rFonts w:asciiTheme="minorBidi" w:eastAsia="Aptos" w:hAnsiTheme="minorBidi"/>
          <w:kern w:val="2"/>
          <w:lang w:val="es-ES"/>
          <w14:ligatures w14:val="standardContextual"/>
        </w:rPr>
        <w:t>multiespecies</w:t>
      </w:r>
      <w:proofErr w:type="spellEnd"/>
      <w:r w:rsidRPr="00FD4BB3">
        <w:rPr>
          <w:rFonts w:asciiTheme="minorBidi" w:eastAsia="Aptos" w:hAnsiTheme="minorBidi"/>
          <w:kern w:val="2"/>
          <w:lang w:val="es-ES"/>
          <w14:ligatures w14:val="standardContextual"/>
        </w:rPr>
        <w:t>, Grupos Operativos, Planes de Acción y similares, con recursos adecuados y apoyo político, la CMS y sus Estados del área de distribución pueden y deben desempeñar una función fundamental para abordar la captura y el comercio no sostenibles de especies aviares para consumo, garantizando que estas y los ecosistemas de los que dependen ellas y las personas sigan prosperando.</w:t>
      </w:r>
    </w:p>
    <w:p w14:paraId="1EAD3258" w14:textId="77777777" w:rsidR="00B84EA2" w:rsidRPr="00FD4BB3" w:rsidRDefault="00B84EA2" w:rsidP="0010597F">
      <w:pPr>
        <w:tabs>
          <w:tab w:val="left" w:pos="0"/>
          <w:tab w:val="left" w:pos="8092"/>
        </w:tabs>
        <w:spacing w:after="0" w:line="240" w:lineRule="auto"/>
        <w:ind w:right="934"/>
        <w:jc w:val="both"/>
        <w:rPr>
          <w:rFonts w:asciiTheme="minorBidi" w:eastAsia="Aptos" w:hAnsiTheme="minorBidi"/>
          <w:kern w:val="2"/>
          <w:lang w:val="es-ES"/>
          <w14:ligatures w14:val="standardContextual"/>
        </w:rPr>
        <w:sectPr w:rsidR="00B84EA2" w:rsidRPr="00FD4BB3" w:rsidSect="00B12679">
          <w:headerReference w:type="even" r:id="rId87"/>
          <w:headerReference w:type="default" r:id="rId88"/>
          <w:headerReference w:type="first" r:id="rId89"/>
          <w:pgSz w:w="11906" w:h="16838" w:code="9"/>
          <w:pgMar w:top="1440" w:right="1440" w:bottom="1440" w:left="1440" w:header="720" w:footer="720" w:gutter="0"/>
          <w:cols w:space="720"/>
          <w:titlePg/>
          <w:docGrid w:linePitch="360"/>
        </w:sectPr>
      </w:pPr>
    </w:p>
    <w:p w14:paraId="330D9F4C" w14:textId="53F18E0B" w:rsidR="00E7244C" w:rsidRPr="00FD4BB3" w:rsidRDefault="00E7244C" w:rsidP="005D5330">
      <w:pPr>
        <w:spacing w:after="0" w:line="240" w:lineRule="auto"/>
        <w:jc w:val="right"/>
        <w:rPr>
          <w:rFonts w:cs="Arial"/>
          <w:b/>
          <w:lang w:val="es-ES"/>
        </w:rPr>
      </w:pPr>
      <w:r w:rsidRPr="00FD4BB3">
        <w:rPr>
          <w:rFonts w:cs="Arial"/>
          <w:b/>
          <w:lang w:val="es-ES"/>
        </w:rPr>
        <w:lastRenderedPageBreak/>
        <w:t>ANEXO 4</w:t>
      </w:r>
    </w:p>
    <w:p w14:paraId="55DF5E15" w14:textId="77777777" w:rsidR="00324F16" w:rsidRPr="00FD4BB3" w:rsidRDefault="00324F16" w:rsidP="00787148">
      <w:pPr>
        <w:widowControl w:val="0"/>
        <w:autoSpaceDE w:val="0"/>
        <w:autoSpaceDN w:val="0"/>
        <w:adjustRightInd w:val="0"/>
        <w:spacing w:after="0" w:line="240" w:lineRule="auto"/>
        <w:rPr>
          <w:rFonts w:eastAsia="MS Mincho" w:cs="Arial"/>
          <w:lang w:val="es-ES"/>
        </w:rPr>
      </w:pPr>
    </w:p>
    <w:p w14:paraId="1C7F15EA" w14:textId="77777777" w:rsidR="00787148" w:rsidRPr="00FD4BB3" w:rsidRDefault="00787148" w:rsidP="00787148">
      <w:pPr>
        <w:widowControl w:val="0"/>
        <w:autoSpaceDE w:val="0"/>
        <w:autoSpaceDN w:val="0"/>
        <w:adjustRightInd w:val="0"/>
        <w:spacing w:after="0" w:line="240" w:lineRule="auto"/>
        <w:rPr>
          <w:rFonts w:eastAsia="Times New Roman" w:cs="Arial"/>
          <w:lang w:val="es-ES"/>
        </w:rPr>
      </w:pPr>
    </w:p>
    <w:p w14:paraId="52786CD3" w14:textId="77777777" w:rsidR="00787148" w:rsidRPr="00FD4BB3" w:rsidRDefault="00787148" w:rsidP="00787148">
      <w:pPr>
        <w:widowControl w:val="0"/>
        <w:autoSpaceDE w:val="0"/>
        <w:autoSpaceDN w:val="0"/>
        <w:adjustRightInd w:val="0"/>
        <w:spacing w:after="0" w:line="240" w:lineRule="auto"/>
        <w:jc w:val="center"/>
        <w:rPr>
          <w:rFonts w:eastAsia="MS Mincho" w:cs="Arial"/>
          <w:i/>
          <w:lang w:val="es-ES"/>
        </w:rPr>
      </w:pPr>
      <w:r w:rsidRPr="00FD4BB3">
        <w:rPr>
          <w:rFonts w:eastAsia="MS Mincho" w:cs="Arial"/>
          <w:lang w:val="es-ES"/>
        </w:rPr>
        <w:t xml:space="preserve">PROPUESTAS DE ENMIENDA A LA RESOLUCIÓN 11.31 </w:t>
      </w:r>
    </w:p>
    <w:p w14:paraId="70F3CB0B" w14:textId="77777777" w:rsidR="00787148" w:rsidRPr="00FD4BB3" w:rsidRDefault="00787148" w:rsidP="0078714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lang w:val="es-ES"/>
        </w:rPr>
      </w:pPr>
    </w:p>
    <w:p w14:paraId="53C15084" w14:textId="77777777" w:rsidR="00787148" w:rsidRPr="00FD4BB3" w:rsidRDefault="00787148" w:rsidP="00787148">
      <w:pPr>
        <w:widowControl w:val="0"/>
        <w:autoSpaceDE w:val="0"/>
        <w:autoSpaceDN w:val="0"/>
        <w:adjustRightInd w:val="0"/>
        <w:spacing w:after="0" w:line="240" w:lineRule="auto"/>
        <w:jc w:val="center"/>
        <w:rPr>
          <w:rFonts w:eastAsia="Times New Roman" w:cs="Arial"/>
          <w:i/>
          <w:lang w:val="es-ES"/>
        </w:rPr>
      </w:pPr>
      <w:r w:rsidRPr="00FD4BB3">
        <w:rPr>
          <w:rFonts w:eastAsia="Times New Roman" w:cs="Arial"/>
          <w:i/>
          <w:lang w:val="es-ES"/>
        </w:rPr>
        <w:t xml:space="preserve">N. B.: El nuevo texto propuesto está </w:t>
      </w:r>
      <w:r w:rsidRPr="00FD4BB3">
        <w:rPr>
          <w:rFonts w:eastAsia="Times New Roman" w:cs="Arial"/>
          <w:i/>
          <w:u w:val="single"/>
          <w:lang w:val="es-ES"/>
        </w:rPr>
        <w:t>subrayado</w:t>
      </w:r>
      <w:r w:rsidRPr="00FD4BB3">
        <w:rPr>
          <w:rFonts w:eastAsia="Times New Roman" w:cs="Arial"/>
          <w:i/>
          <w:lang w:val="es-ES"/>
        </w:rPr>
        <w:t>. El texto que se debe derogar está tachado.</w:t>
      </w:r>
    </w:p>
    <w:p w14:paraId="3A3ACAF8" w14:textId="77777777" w:rsidR="00787148" w:rsidRPr="00FD4BB3" w:rsidRDefault="00787148" w:rsidP="00787148">
      <w:pPr>
        <w:widowControl w:val="0"/>
        <w:autoSpaceDE w:val="0"/>
        <w:autoSpaceDN w:val="0"/>
        <w:adjustRightInd w:val="0"/>
        <w:spacing w:after="0" w:line="240" w:lineRule="auto"/>
        <w:rPr>
          <w:rFonts w:eastAsia="Times New Roman" w:cs="Arial"/>
          <w:i/>
          <w:lang w:val="es-ES"/>
        </w:rPr>
      </w:pPr>
    </w:p>
    <w:tbl>
      <w:tblPr>
        <w:tblStyle w:val="TableGrid"/>
        <w:tblW w:w="14575" w:type="dxa"/>
        <w:tblLook w:val="04A0" w:firstRow="1" w:lastRow="0" w:firstColumn="1" w:lastColumn="0" w:noHBand="0" w:noVBand="1"/>
      </w:tblPr>
      <w:tblGrid>
        <w:gridCol w:w="7586"/>
        <w:gridCol w:w="3184"/>
        <w:gridCol w:w="3805"/>
      </w:tblGrid>
      <w:tr w:rsidR="003D77C8" w:rsidRPr="000B28A1" w14:paraId="59DD36F3" w14:textId="77777777" w:rsidTr="00810384">
        <w:trPr>
          <w:cantSplit/>
          <w:tblHeader/>
        </w:trPr>
        <w:tc>
          <w:tcPr>
            <w:tcW w:w="7586" w:type="dxa"/>
            <w:shd w:val="clear" w:color="auto" w:fill="D0CECE" w:themeFill="background2" w:themeFillShade="E6"/>
          </w:tcPr>
          <w:p w14:paraId="63F870BF" w14:textId="5BBB3A7B" w:rsidR="003D77C8" w:rsidRPr="0054346A" w:rsidRDefault="003D77C8" w:rsidP="00810384">
            <w:pPr>
              <w:adjustRightInd w:val="0"/>
              <w:jc w:val="center"/>
              <w:rPr>
                <w:rFonts w:ascii="Arial" w:eastAsia="Times New Roman" w:hAnsi="Arial" w:cs="Arial"/>
                <w:b/>
                <w:bCs/>
                <w:lang w:val="es-ES"/>
              </w:rPr>
            </w:pPr>
            <w:r w:rsidRPr="0054346A">
              <w:rPr>
                <w:rFonts w:ascii="Arial" w:eastAsia="Times New Roman" w:hAnsi="Arial" w:cs="Arial"/>
                <w:b/>
                <w:bCs/>
                <w:lang w:val="es-ES"/>
              </w:rPr>
              <w:t>Text</w:t>
            </w:r>
            <w:r w:rsidR="00DB0C70" w:rsidRPr="0054346A">
              <w:rPr>
                <w:rFonts w:ascii="Arial" w:eastAsia="Times New Roman" w:hAnsi="Arial" w:cs="Arial"/>
                <w:b/>
                <w:bCs/>
                <w:lang w:val="es-ES"/>
              </w:rPr>
              <w:t>o de la Resolución existente</w:t>
            </w:r>
          </w:p>
        </w:tc>
        <w:tc>
          <w:tcPr>
            <w:tcW w:w="3184" w:type="dxa"/>
            <w:shd w:val="clear" w:color="auto" w:fill="D0CECE" w:themeFill="background2" w:themeFillShade="E6"/>
          </w:tcPr>
          <w:p w14:paraId="4D0A39EF" w14:textId="2CA742A7" w:rsidR="003D77C8" w:rsidRPr="0054346A" w:rsidRDefault="003D77C8" w:rsidP="00810384">
            <w:pPr>
              <w:adjustRightInd w:val="0"/>
              <w:jc w:val="center"/>
              <w:rPr>
                <w:rFonts w:ascii="Arial" w:eastAsia="Times New Roman" w:hAnsi="Arial" w:cs="Arial"/>
                <w:b/>
                <w:bCs/>
              </w:rPr>
            </w:pPr>
            <w:proofErr w:type="spellStart"/>
            <w:r w:rsidRPr="0054346A">
              <w:rPr>
                <w:rFonts w:ascii="Arial" w:eastAsia="Times New Roman" w:hAnsi="Arial" w:cs="Arial"/>
                <w:b/>
                <w:bCs/>
              </w:rPr>
              <w:t>Com</w:t>
            </w:r>
            <w:r w:rsidR="00DB0C70" w:rsidRPr="0054346A">
              <w:rPr>
                <w:rFonts w:ascii="Arial" w:eastAsia="Times New Roman" w:hAnsi="Arial" w:cs="Arial"/>
                <w:b/>
                <w:bCs/>
              </w:rPr>
              <w:t>entario</w:t>
            </w:r>
            <w:proofErr w:type="spellEnd"/>
          </w:p>
        </w:tc>
        <w:tc>
          <w:tcPr>
            <w:tcW w:w="3805" w:type="dxa"/>
            <w:shd w:val="clear" w:color="auto" w:fill="D0CECE" w:themeFill="background2" w:themeFillShade="E6"/>
          </w:tcPr>
          <w:p w14:paraId="7213369C" w14:textId="77777777" w:rsidR="003C08A7" w:rsidRPr="0054346A" w:rsidRDefault="003C08A7" w:rsidP="003C08A7">
            <w:pPr>
              <w:adjustRightInd w:val="0"/>
              <w:jc w:val="center"/>
              <w:rPr>
                <w:rFonts w:ascii="Arial" w:eastAsia="Times New Roman" w:hAnsi="Arial" w:cs="Arial"/>
                <w:b/>
                <w:bCs/>
                <w:lang w:val="es-ES"/>
              </w:rPr>
            </w:pPr>
            <w:r w:rsidRPr="0054346A">
              <w:rPr>
                <w:rFonts w:ascii="Arial" w:eastAsia="Times New Roman" w:hAnsi="Arial" w:cs="Arial"/>
                <w:b/>
                <w:bCs/>
                <w:lang w:val="es-ES"/>
              </w:rPr>
              <w:t xml:space="preserve">Texto nuevo limpio propuesto </w:t>
            </w:r>
          </w:p>
          <w:p w14:paraId="46DAFB08" w14:textId="6622FA9A" w:rsidR="003D77C8" w:rsidRPr="0054346A" w:rsidRDefault="003C08A7" w:rsidP="003C08A7">
            <w:pPr>
              <w:adjustRightInd w:val="0"/>
              <w:jc w:val="center"/>
              <w:rPr>
                <w:rFonts w:ascii="Arial" w:eastAsia="Times New Roman" w:hAnsi="Arial" w:cs="Arial"/>
                <w:b/>
                <w:bCs/>
                <w:lang w:val="es-ES"/>
              </w:rPr>
            </w:pPr>
            <w:r w:rsidRPr="0054346A">
              <w:rPr>
                <w:rFonts w:ascii="Arial" w:eastAsia="Times New Roman" w:hAnsi="Arial" w:cs="Arial"/>
                <w:b/>
                <w:bCs/>
                <w:lang w:val="es-ES"/>
              </w:rPr>
              <w:t>(incluida la nueva numeración de los párrafos operativos)</w:t>
            </w:r>
          </w:p>
        </w:tc>
      </w:tr>
      <w:tr w:rsidR="003D77C8" w:rsidRPr="000B28A1" w14:paraId="311AC9FF" w14:textId="77777777" w:rsidTr="00810384">
        <w:trPr>
          <w:cantSplit/>
        </w:trPr>
        <w:tc>
          <w:tcPr>
            <w:tcW w:w="7586" w:type="dxa"/>
          </w:tcPr>
          <w:p w14:paraId="1691E857" w14:textId="77777777" w:rsidR="003D77C8" w:rsidRPr="0054346A" w:rsidRDefault="003D77C8" w:rsidP="00810384">
            <w:pPr>
              <w:adjustRightInd w:val="0"/>
              <w:spacing w:line="259" w:lineRule="auto"/>
              <w:rPr>
                <w:rFonts w:ascii="Arial" w:eastAsia="Times New Roman" w:hAnsi="Arial" w:cs="Arial"/>
                <w:b/>
                <w:bCs/>
                <w:lang w:val="es-ES"/>
              </w:rPr>
            </w:pPr>
          </w:p>
          <w:p w14:paraId="768AFFD5" w14:textId="77777777" w:rsidR="003D77C8" w:rsidRPr="0054346A" w:rsidRDefault="003D77C8" w:rsidP="00810384">
            <w:pPr>
              <w:pBdr>
                <w:top w:val="single" w:sz="6" w:space="0" w:color="FFFFFF"/>
                <w:left w:val="single" w:sz="6" w:space="0" w:color="FFFFFF"/>
                <w:bottom w:val="single" w:sz="6" w:space="0" w:color="FFFFFF"/>
                <w:right w:val="single" w:sz="6" w:space="0" w:color="FFFFFF"/>
              </w:pBdr>
              <w:adjustRightInd w:val="0"/>
              <w:jc w:val="center"/>
              <w:outlineLvl w:val="1"/>
              <w:rPr>
                <w:rFonts w:ascii="Arial" w:eastAsia="Times New Roman" w:hAnsi="Arial" w:cs="Arial"/>
                <w:b/>
                <w:bCs/>
                <w:caps/>
                <w:u w:val="single"/>
                <w:lang w:val="es-ES"/>
              </w:rPr>
            </w:pPr>
            <w:r w:rsidRPr="0054346A">
              <w:rPr>
                <w:rFonts w:ascii="Arial" w:hAnsi="Arial" w:cs="Arial"/>
                <w:b/>
                <w:bCs/>
                <w:caps/>
                <w:lang w:val="es-ES"/>
              </w:rPr>
              <w:t>CAPTURA ILEGAL y</w:t>
            </w:r>
            <w:r w:rsidRPr="0054346A">
              <w:rPr>
                <w:rFonts w:ascii="Arial" w:hAnsi="Arial" w:cs="Arial"/>
                <w:b/>
                <w:bCs/>
                <w:caps/>
                <w:u w:val="single"/>
                <w:lang w:val="es-ES"/>
              </w:rPr>
              <w:t>/o</w:t>
            </w:r>
            <w:r w:rsidRPr="0054346A">
              <w:rPr>
                <w:rFonts w:ascii="Arial" w:hAnsi="Arial" w:cs="Arial"/>
                <w:b/>
                <w:bCs/>
                <w:caps/>
                <w:lang w:val="es-ES"/>
              </w:rPr>
              <w:t xml:space="preserve"> no soSTENIBLE DE </w:t>
            </w:r>
            <w:r w:rsidRPr="0054346A">
              <w:rPr>
                <w:rFonts w:ascii="Arial" w:hAnsi="Arial" w:cs="Arial"/>
                <w:b/>
                <w:bCs/>
                <w:caps/>
                <w:strike/>
                <w:lang w:val="es-ES"/>
              </w:rPr>
              <w:t>ANIMALES SILVESTRES</w:t>
            </w:r>
            <w:r w:rsidRPr="0054346A">
              <w:rPr>
                <w:rFonts w:ascii="Arial" w:eastAsia="Times New Roman" w:hAnsi="Arial" w:cs="Arial"/>
                <w:b/>
                <w:bCs/>
                <w:caps/>
                <w:lang w:val="es-ES"/>
              </w:rPr>
              <w:t xml:space="preserve"> </w:t>
            </w:r>
            <w:r w:rsidRPr="0054346A">
              <w:rPr>
                <w:rFonts w:ascii="Arial" w:eastAsia="Times New Roman" w:hAnsi="Arial" w:cs="Arial"/>
                <w:b/>
                <w:bCs/>
                <w:caps/>
                <w:u w:val="single"/>
                <w:lang w:val="es-ES"/>
              </w:rPr>
              <w:t xml:space="preserve">especies migratorias </w:t>
            </w:r>
          </w:p>
          <w:p w14:paraId="4D85915A" w14:textId="77777777" w:rsidR="003D77C8" w:rsidRPr="0054346A" w:rsidRDefault="003D77C8" w:rsidP="00810384">
            <w:pPr>
              <w:adjustRightInd w:val="0"/>
              <w:rPr>
                <w:rFonts w:ascii="Arial" w:eastAsia="Times New Roman" w:hAnsi="Arial" w:cs="Arial"/>
                <w:b/>
                <w:bCs/>
                <w:lang w:val="es-ES"/>
              </w:rPr>
            </w:pPr>
          </w:p>
        </w:tc>
        <w:tc>
          <w:tcPr>
            <w:tcW w:w="3184" w:type="dxa"/>
          </w:tcPr>
          <w:p w14:paraId="18261705" w14:textId="5EF60DDD" w:rsidR="003D77C8" w:rsidRPr="0054346A" w:rsidRDefault="00525DEA" w:rsidP="00810384">
            <w:pPr>
              <w:adjustRightInd w:val="0"/>
              <w:rPr>
                <w:rFonts w:ascii="Arial" w:eastAsia="Times New Roman" w:hAnsi="Arial" w:cs="Arial"/>
                <w:lang w:val="es-ES"/>
              </w:rPr>
            </w:pPr>
            <w:r w:rsidRPr="0054346A">
              <w:rPr>
                <w:rFonts w:ascii="Arial" w:eastAsia="Times New Roman" w:hAnsi="Arial" w:cs="Arial"/>
                <w:lang w:val="es-ES"/>
              </w:rPr>
              <w:t>Título enmendado para dejar claro que esta Resolución se refiere a la captura ilegal y no sostenible y se aplica a todas las especies terrestres, acuáticas y aviares afectadas</w:t>
            </w:r>
          </w:p>
        </w:tc>
        <w:tc>
          <w:tcPr>
            <w:tcW w:w="3805" w:type="dxa"/>
          </w:tcPr>
          <w:p w14:paraId="084DCED2" w14:textId="15D11CCF" w:rsidR="003D77C8" w:rsidRPr="0054346A" w:rsidRDefault="003C08A7" w:rsidP="00810384">
            <w:pPr>
              <w:adjustRightInd w:val="0"/>
              <w:rPr>
                <w:rFonts w:ascii="Arial" w:eastAsia="Times New Roman" w:hAnsi="Arial" w:cs="Arial"/>
                <w:b/>
                <w:bCs/>
                <w:lang w:val="es-ES"/>
              </w:rPr>
            </w:pPr>
            <w:r w:rsidRPr="0054346A">
              <w:rPr>
                <w:rFonts w:ascii="Arial" w:eastAsia="Times New Roman" w:hAnsi="Arial" w:cs="Arial"/>
                <w:b/>
                <w:bCs/>
                <w:lang w:val="es-ES"/>
              </w:rPr>
              <w:t>CAPTURA ILEGAL Y NO SOSTENIBLE DE ESPECIES MIGRATORIAS</w:t>
            </w:r>
          </w:p>
          <w:p w14:paraId="2C040404" w14:textId="77777777" w:rsidR="003D77C8" w:rsidRPr="0054346A" w:rsidRDefault="003D77C8" w:rsidP="00810384">
            <w:pPr>
              <w:adjustRightInd w:val="0"/>
              <w:rPr>
                <w:rFonts w:ascii="Arial" w:eastAsia="Times New Roman" w:hAnsi="Arial" w:cs="Arial"/>
                <w:b/>
                <w:bCs/>
                <w:lang w:val="es-ES"/>
              </w:rPr>
            </w:pPr>
          </w:p>
        </w:tc>
      </w:tr>
      <w:tr w:rsidR="003D77C8" w:rsidRPr="000B28A1" w14:paraId="646BEA0B" w14:textId="77777777" w:rsidTr="00810384">
        <w:trPr>
          <w:cantSplit/>
        </w:trPr>
        <w:tc>
          <w:tcPr>
            <w:tcW w:w="7586" w:type="dxa"/>
          </w:tcPr>
          <w:p w14:paraId="6BC40C7B" w14:textId="397ACD58" w:rsidR="003D77C8" w:rsidRPr="0054346A" w:rsidRDefault="003D77C8" w:rsidP="00810384">
            <w:pPr>
              <w:jc w:val="both"/>
              <w:rPr>
                <w:rFonts w:ascii="Arial" w:hAnsi="Arial" w:cs="Arial"/>
                <w:lang w:val="es-ES"/>
              </w:rPr>
            </w:pPr>
            <w:r w:rsidRPr="0054346A">
              <w:rPr>
                <w:rFonts w:ascii="Arial" w:hAnsi="Arial" w:cs="Arial"/>
                <w:i/>
                <w:iCs/>
                <w:lang w:val="es-ES"/>
              </w:rPr>
              <w:t xml:space="preserve">Preocupada </w:t>
            </w:r>
            <w:r w:rsidRPr="0054346A">
              <w:rPr>
                <w:rFonts w:ascii="Arial" w:hAnsi="Arial" w:cs="Arial"/>
                <w:lang w:val="es-ES"/>
              </w:rPr>
              <w:t>porque la captura ilegal y no sostenible</w:t>
            </w:r>
            <w:r w:rsidR="00FF6C58" w:rsidRPr="003D47AD">
              <w:rPr>
                <w:rFonts w:ascii="Arial" w:hAnsi="Arial" w:cs="Arial"/>
                <w:u w:val="single"/>
                <w:vertAlign w:val="superscript"/>
                <w:lang w:val="es-ES"/>
              </w:rPr>
              <w:t>1</w:t>
            </w:r>
            <w:r w:rsidR="00FF6C58" w:rsidRPr="00FF6C58">
              <w:rPr>
                <w:rStyle w:val="FootnoteReference"/>
                <w:rFonts w:ascii="Arial" w:hAnsi="Arial" w:cs="Arial"/>
                <w:color w:val="FFFFFF" w:themeColor="background1"/>
                <w:u w:val="single"/>
                <w:lang w:val="es-ES"/>
              </w:rPr>
              <w:footnoteReference w:id="8"/>
            </w:r>
            <w:r w:rsidR="00E36102" w:rsidRPr="0054346A">
              <w:rPr>
                <w:rFonts w:ascii="Arial" w:hAnsi="Arial" w:cs="Arial"/>
                <w:u w:val="single"/>
                <w:lang w:val="es-ES"/>
              </w:rPr>
              <w:t>, uso y comercio de especies migratorias, especialmente a nivel nacional</w:t>
            </w:r>
            <w:r w:rsidRPr="0054346A">
              <w:rPr>
                <w:rFonts w:ascii="Arial" w:hAnsi="Arial" w:cs="Arial"/>
                <w:lang w:val="es-ES"/>
              </w:rPr>
              <w:t xml:space="preserve"> </w:t>
            </w:r>
            <w:r w:rsidRPr="00962E76">
              <w:rPr>
                <w:rFonts w:ascii="Arial" w:hAnsi="Arial" w:cs="Arial"/>
                <w:strike/>
                <w:lang w:val="es-ES"/>
              </w:rPr>
              <w:t>de especies silvestres, incluidos los delitos contra la vida silvestre,</w:t>
            </w:r>
            <w:r w:rsidRPr="0054346A">
              <w:rPr>
                <w:rFonts w:ascii="Arial" w:hAnsi="Arial" w:cs="Arial"/>
                <w:lang w:val="es-ES"/>
              </w:rPr>
              <w:t xml:space="preserve"> constituye una amenaza creciente para las especies migratorias y los beneficios que proporcionan a los ecosistemas y a las personas</w:t>
            </w:r>
          </w:p>
          <w:p w14:paraId="01971E65" w14:textId="77777777" w:rsidR="003D77C8" w:rsidRPr="00D81122" w:rsidRDefault="003D77C8" w:rsidP="00810384">
            <w:pPr>
              <w:adjustRightInd w:val="0"/>
              <w:rPr>
                <w:rFonts w:ascii="Arial" w:eastAsia="Times New Roman" w:hAnsi="Arial" w:cs="Arial"/>
                <w:strike/>
                <w:lang w:val="es-ES"/>
              </w:rPr>
            </w:pPr>
          </w:p>
        </w:tc>
        <w:tc>
          <w:tcPr>
            <w:tcW w:w="3184" w:type="dxa"/>
          </w:tcPr>
          <w:p w14:paraId="1D75CCF4" w14:textId="77777777" w:rsidR="003D77C8" w:rsidRPr="0054346A" w:rsidRDefault="003D77C8" w:rsidP="00634CC2">
            <w:pPr>
              <w:adjustRightInd w:val="0"/>
              <w:jc w:val="both"/>
              <w:rPr>
                <w:rFonts w:ascii="Arial" w:eastAsia="Times New Roman" w:hAnsi="Arial" w:cs="Arial"/>
              </w:rPr>
            </w:pPr>
            <w:r w:rsidRPr="0054346A">
              <w:rPr>
                <w:rFonts w:ascii="Arial" w:eastAsia="Times New Roman" w:hAnsi="Arial" w:cs="Arial"/>
              </w:rPr>
              <w:t xml:space="preserve">Revised to highlight the concern concerning growing taking, use and trade at the domestic level </w:t>
            </w:r>
          </w:p>
        </w:tc>
        <w:tc>
          <w:tcPr>
            <w:tcW w:w="3805" w:type="dxa"/>
          </w:tcPr>
          <w:p w14:paraId="1BE2BCA6" w14:textId="43EBD93D" w:rsidR="003D77C8" w:rsidRPr="0054346A" w:rsidRDefault="00893F8E" w:rsidP="00962E76">
            <w:pPr>
              <w:adjustRightInd w:val="0"/>
              <w:spacing w:line="259" w:lineRule="auto"/>
              <w:jc w:val="both"/>
              <w:rPr>
                <w:rFonts w:ascii="Arial" w:eastAsia="Times New Roman" w:hAnsi="Arial" w:cs="Arial"/>
                <w:lang w:val="es-ES"/>
              </w:rPr>
            </w:pPr>
            <w:r w:rsidRPr="0054346A">
              <w:rPr>
                <w:rFonts w:ascii="Arial" w:hAnsi="Arial" w:cs="Arial"/>
                <w:lang w:val="es-ES"/>
              </w:rPr>
              <w:t>Preocupados porque la captura ilegal y no sostenible</w:t>
            </w:r>
            <w:r w:rsidR="00652FEA">
              <w:rPr>
                <w:rFonts w:ascii="Arial" w:hAnsi="Arial" w:cs="Arial"/>
                <w:vertAlign w:val="superscript"/>
                <w:lang w:val="es-ES"/>
              </w:rPr>
              <w:t>1</w:t>
            </w:r>
            <w:r w:rsidRPr="0054346A">
              <w:rPr>
                <w:rFonts w:ascii="Arial" w:hAnsi="Arial" w:cs="Arial"/>
                <w:lang w:val="es-ES"/>
              </w:rPr>
              <w:t>, el uso y el comercio de especies migratorias, especialmente a nivel nacional, constituyen una amenaza creciente para las especies migratorias y los beneficios que proporcionan a los ecosistemas y a las personas;</w:t>
            </w:r>
          </w:p>
        </w:tc>
      </w:tr>
      <w:tr w:rsidR="003D77C8" w:rsidRPr="000B28A1" w14:paraId="2C82BA88" w14:textId="77777777" w:rsidTr="00810384">
        <w:trPr>
          <w:cantSplit/>
        </w:trPr>
        <w:tc>
          <w:tcPr>
            <w:tcW w:w="7586" w:type="dxa"/>
          </w:tcPr>
          <w:p w14:paraId="1AFE9B9D" w14:textId="5E4402C6" w:rsidR="003D77C8" w:rsidRPr="0054346A" w:rsidRDefault="003D77C8" w:rsidP="00810384">
            <w:pPr>
              <w:jc w:val="both"/>
              <w:rPr>
                <w:rFonts w:ascii="Arial" w:hAnsi="Arial" w:cs="Arial"/>
                <w:i/>
                <w:lang w:val="es-ES"/>
              </w:rPr>
            </w:pPr>
            <w:r w:rsidRPr="0054346A">
              <w:rPr>
                <w:rFonts w:ascii="Arial" w:hAnsi="Arial" w:cs="Arial"/>
                <w:i/>
                <w:iCs/>
                <w:lang w:val="es-ES"/>
              </w:rPr>
              <w:lastRenderedPageBreak/>
              <w:t xml:space="preserve">Reconociendo </w:t>
            </w:r>
            <w:r w:rsidRPr="0054346A">
              <w:rPr>
                <w:rFonts w:ascii="Arial" w:hAnsi="Arial" w:cs="Arial"/>
                <w:lang w:val="es-ES"/>
              </w:rPr>
              <w:t>que los crímenes y delitos contra la fauna silvestre continúan sucediendo a una escala sin precedentes y con alcance mundial, ya que el tráfico de especies de animales silvestres sigue siendo una actividad sumamente lucrativa con escaso riesgo de persecución y que, por consiguiente, se sitúa en un lugar inmediatamente detrás del contrabando de armas y drogas y la trata de seres humanos en todo el mundo</w:t>
            </w:r>
            <w:r w:rsidRPr="0054346A">
              <w:rPr>
                <w:rFonts w:ascii="Arial" w:hAnsi="Arial" w:cs="Arial"/>
                <w:iCs/>
                <w:lang w:val="es-ES"/>
              </w:rPr>
              <w:t>,</w:t>
            </w:r>
            <w:r w:rsidR="00F1080B" w:rsidRPr="0054346A">
              <w:rPr>
                <w:rFonts w:ascii="Arial" w:hAnsi="Arial" w:cs="Arial"/>
                <w:u w:val="single"/>
                <w:lang w:val="es-ES"/>
              </w:rPr>
              <w:t xml:space="preserve"> </w:t>
            </w:r>
          </w:p>
        </w:tc>
        <w:tc>
          <w:tcPr>
            <w:tcW w:w="3184" w:type="dxa"/>
          </w:tcPr>
          <w:p w14:paraId="34A493ED" w14:textId="1E7AA7A5" w:rsidR="003D77C8" w:rsidRPr="0054346A" w:rsidRDefault="0054346A" w:rsidP="00810384">
            <w:pPr>
              <w:adjustRightInd w:val="0"/>
              <w:rPr>
                <w:rFonts w:ascii="Arial" w:eastAsia="Times New Roman" w:hAnsi="Arial" w:cs="Arial"/>
                <w:lang w:val="es-ES"/>
              </w:rPr>
            </w:pPr>
            <w:r w:rsidRPr="0054346A">
              <w:rPr>
                <w:rFonts w:ascii="Arial" w:eastAsia="Times New Roman" w:hAnsi="Arial" w:cs="Arial"/>
                <w:lang w:val="es-ES"/>
              </w:rPr>
              <w:t>M</w:t>
            </w:r>
            <w:r>
              <w:rPr>
                <w:rFonts w:ascii="Arial" w:eastAsia="Times New Roman" w:hAnsi="Arial" w:cs="Arial"/>
                <w:lang w:val="es-ES"/>
              </w:rPr>
              <w:t>antener</w:t>
            </w:r>
          </w:p>
        </w:tc>
        <w:tc>
          <w:tcPr>
            <w:tcW w:w="3805" w:type="dxa"/>
          </w:tcPr>
          <w:p w14:paraId="28CBC64A" w14:textId="1C10E04F" w:rsidR="003D77C8" w:rsidRPr="0054346A" w:rsidRDefault="0054346A" w:rsidP="00962E76">
            <w:pPr>
              <w:adjustRightInd w:val="0"/>
              <w:jc w:val="both"/>
              <w:rPr>
                <w:rFonts w:ascii="Arial" w:eastAsia="Times New Roman" w:hAnsi="Arial" w:cs="Arial"/>
                <w:i/>
                <w:iCs/>
                <w:lang w:val="es-ES"/>
              </w:rPr>
            </w:pPr>
            <w:r w:rsidRPr="0054346A">
              <w:rPr>
                <w:rFonts w:ascii="Arial" w:hAnsi="Arial" w:cs="Arial"/>
                <w:i/>
                <w:iCs/>
                <w:lang w:val="es-ES"/>
              </w:rPr>
              <w:t xml:space="preserve">Reconociendo </w:t>
            </w:r>
            <w:r w:rsidRPr="0054346A">
              <w:rPr>
                <w:rFonts w:ascii="Arial" w:hAnsi="Arial" w:cs="Arial"/>
                <w:lang w:val="es-ES"/>
              </w:rPr>
              <w:t>que los crímenes y delitos contra la fauna silvestre continúan sucediendo a una escala sin precedentes y con alcance mundial, ya que el tráfico de especies de animales silvestres sigue siendo una actividad sumamente lucrativa con escaso riesgo de persecución y que, por consiguiente, se sitúa en un lugar inmediatamente detrás del contrabando de armas y drogas y la trata de seres humanos en todo el mundo</w:t>
            </w:r>
            <w:r w:rsidRPr="0054346A">
              <w:rPr>
                <w:rFonts w:ascii="Arial" w:hAnsi="Arial" w:cs="Arial"/>
                <w:iCs/>
                <w:lang w:val="es-ES"/>
              </w:rPr>
              <w:t>,</w:t>
            </w:r>
          </w:p>
        </w:tc>
      </w:tr>
      <w:tr w:rsidR="003D77C8" w:rsidRPr="000B28A1" w14:paraId="36561E2A" w14:textId="77777777" w:rsidTr="00810384">
        <w:trPr>
          <w:cantSplit/>
        </w:trPr>
        <w:tc>
          <w:tcPr>
            <w:tcW w:w="7586" w:type="dxa"/>
          </w:tcPr>
          <w:p w14:paraId="28F23B83" w14:textId="647FC860" w:rsidR="003D77C8" w:rsidRPr="007528E4" w:rsidRDefault="003D77C8" w:rsidP="007528E4">
            <w:pPr>
              <w:jc w:val="both"/>
              <w:rPr>
                <w:rFonts w:ascii="Arial" w:hAnsi="Arial" w:cs="Arial"/>
                <w:iCs/>
                <w:u w:val="single"/>
                <w:lang w:val="es-ES"/>
              </w:rPr>
            </w:pPr>
            <w:r w:rsidRPr="0054346A">
              <w:rPr>
                <w:rFonts w:ascii="Arial" w:hAnsi="Arial" w:cs="Arial"/>
                <w:i/>
                <w:lang w:val="es-ES"/>
              </w:rPr>
              <w:t>Reconociendo además</w:t>
            </w:r>
            <w:r w:rsidRPr="0054346A">
              <w:rPr>
                <w:rFonts w:ascii="Arial" w:hAnsi="Arial" w:cs="Arial"/>
                <w:iCs/>
                <w:lang w:val="es-ES"/>
              </w:rPr>
              <w:t xml:space="preserve"> que la captura y el comercio ilegales</w:t>
            </w:r>
            <w:r w:rsidRPr="00351A1D">
              <w:rPr>
                <w:rFonts w:ascii="Arial" w:hAnsi="Arial" w:cs="Arial"/>
                <w:iCs/>
                <w:u w:val="single"/>
                <w:lang w:val="es-ES"/>
              </w:rPr>
              <w:t xml:space="preserve"> </w:t>
            </w:r>
            <w:r w:rsidR="00351A1D" w:rsidRPr="00351A1D">
              <w:rPr>
                <w:rFonts w:ascii="Arial" w:hAnsi="Arial" w:cs="Arial"/>
                <w:iCs/>
                <w:u w:val="single"/>
                <w:lang w:val="es-ES"/>
              </w:rPr>
              <w:t>y no sostenibles</w:t>
            </w:r>
            <w:r w:rsidR="00351A1D">
              <w:rPr>
                <w:rFonts w:ascii="Arial" w:hAnsi="Arial" w:cs="Arial"/>
                <w:iCs/>
                <w:lang w:val="es-ES"/>
              </w:rPr>
              <w:t xml:space="preserve"> </w:t>
            </w:r>
            <w:r w:rsidRPr="0054346A">
              <w:rPr>
                <w:rFonts w:ascii="Arial" w:hAnsi="Arial" w:cs="Arial"/>
                <w:iCs/>
                <w:lang w:val="es-ES"/>
              </w:rPr>
              <w:t xml:space="preserve">de </w:t>
            </w:r>
            <w:r w:rsidRPr="00351A1D">
              <w:rPr>
                <w:rFonts w:ascii="Arial" w:hAnsi="Arial" w:cs="Arial"/>
                <w:iCs/>
                <w:strike/>
                <w:lang w:val="es-ES"/>
              </w:rPr>
              <w:t>fauna silvestre</w:t>
            </w:r>
            <w:r w:rsidRPr="0054346A">
              <w:rPr>
                <w:rFonts w:ascii="Arial" w:hAnsi="Arial" w:cs="Arial"/>
                <w:iCs/>
                <w:lang w:val="es-ES"/>
              </w:rPr>
              <w:t xml:space="preserve"> </w:t>
            </w:r>
            <w:r w:rsidR="00351A1D">
              <w:rPr>
                <w:rFonts w:ascii="Arial" w:hAnsi="Arial" w:cs="Arial"/>
                <w:iCs/>
                <w:u w:val="single"/>
                <w:lang w:val="es-ES"/>
              </w:rPr>
              <w:t xml:space="preserve">especies migratorias </w:t>
            </w:r>
            <w:r w:rsidRPr="0054346A">
              <w:rPr>
                <w:rFonts w:ascii="Arial" w:hAnsi="Arial" w:cs="Arial"/>
                <w:iCs/>
                <w:lang w:val="es-ES"/>
              </w:rPr>
              <w:t>pueden aumentar el riesgo de zoonosis y de propagación de patógenos de la fauna silvestre a los seres humanos,</w:t>
            </w:r>
            <w:r w:rsidR="00AF3793" w:rsidRPr="00AF3793">
              <w:rPr>
                <w:rFonts w:ascii="Arial" w:eastAsia="Times New Roman" w:hAnsi="Arial" w:cs="Arial"/>
                <w:lang w:val="es-ES"/>
              </w:rPr>
              <w:t xml:space="preserve"> </w:t>
            </w:r>
            <w:r w:rsidR="00AF3793" w:rsidRPr="00AF3793">
              <w:rPr>
                <w:rFonts w:ascii="Arial" w:eastAsia="Times New Roman" w:hAnsi="Arial" w:cs="Arial"/>
                <w:u w:val="single"/>
                <w:lang w:val="es-ES"/>
              </w:rPr>
              <w:t>otra vida silvestre, ganado y otros animales;</w:t>
            </w:r>
          </w:p>
        </w:tc>
        <w:tc>
          <w:tcPr>
            <w:tcW w:w="3184" w:type="dxa"/>
          </w:tcPr>
          <w:p w14:paraId="6FE1C676" w14:textId="28B405C2" w:rsidR="003D77C8" w:rsidRPr="00AF0ED1" w:rsidRDefault="00AF0ED1" w:rsidP="00634CC2">
            <w:pPr>
              <w:adjustRightInd w:val="0"/>
              <w:jc w:val="both"/>
              <w:rPr>
                <w:rFonts w:ascii="Arial" w:eastAsia="Times New Roman" w:hAnsi="Arial" w:cs="Arial"/>
                <w:lang w:val="es-ES"/>
              </w:rPr>
            </w:pPr>
            <w:r w:rsidRPr="00AF0ED1">
              <w:rPr>
                <w:rFonts w:ascii="Arial" w:eastAsia="Times New Roman" w:hAnsi="Arial" w:cs="Arial"/>
                <w:lang w:val="es-ES"/>
              </w:rPr>
              <w:t>Revisado para indicar riesgo de transmisión no solo a los seres humanos sino también al ganado, lo que tiene implicaciones para los medios de subsistencia de las personas</w:t>
            </w:r>
          </w:p>
        </w:tc>
        <w:tc>
          <w:tcPr>
            <w:tcW w:w="3805" w:type="dxa"/>
          </w:tcPr>
          <w:p w14:paraId="425447DF" w14:textId="60747EF0" w:rsidR="003D77C8" w:rsidRPr="00AF3793" w:rsidRDefault="00AF3793" w:rsidP="00020632">
            <w:pPr>
              <w:adjustRightInd w:val="0"/>
              <w:jc w:val="both"/>
              <w:rPr>
                <w:rFonts w:ascii="Arial" w:eastAsia="Times New Roman" w:hAnsi="Arial" w:cs="Arial"/>
                <w:lang w:val="es-ES"/>
              </w:rPr>
            </w:pPr>
            <w:r w:rsidRPr="00AF3793">
              <w:rPr>
                <w:rFonts w:ascii="Arial" w:eastAsia="Times New Roman" w:hAnsi="Arial" w:cs="Arial"/>
                <w:i/>
                <w:iCs/>
                <w:lang w:val="es-ES"/>
              </w:rPr>
              <w:t>Reconociendo además</w:t>
            </w:r>
            <w:r w:rsidRPr="00AF3793">
              <w:rPr>
                <w:rFonts w:ascii="Arial" w:eastAsia="Times New Roman" w:hAnsi="Arial" w:cs="Arial"/>
                <w:lang w:val="es-ES"/>
              </w:rPr>
              <w:t xml:space="preserve"> que la captura y el comercio ilegales y no sostenibles de especies migratorias pueden aumentar el riesgo de zoonosis y el desbordamiento de patógenos desde la vida silvestre hacia los seres humanos, otra vida silvestre, ganado y otros animales;</w:t>
            </w:r>
          </w:p>
        </w:tc>
      </w:tr>
      <w:tr w:rsidR="003D77C8" w:rsidRPr="000B28A1" w14:paraId="142C1DDC" w14:textId="77777777" w:rsidTr="00810384">
        <w:trPr>
          <w:cantSplit/>
        </w:trPr>
        <w:tc>
          <w:tcPr>
            <w:tcW w:w="7586" w:type="dxa"/>
          </w:tcPr>
          <w:p w14:paraId="6738A527" w14:textId="457BAC5B" w:rsidR="003D77C8" w:rsidRPr="005F62C7" w:rsidRDefault="003D77C8" w:rsidP="00810384">
            <w:pPr>
              <w:jc w:val="both"/>
              <w:rPr>
                <w:rFonts w:ascii="Arial" w:hAnsi="Arial" w:cs="Arial"/>
                <w:lang w:val="es-ES"/>
              </w:rPr>
            </w:pPr>
            <w:r w:rsidRPr="0054346A">
              <w:rPr>
                <w:rFonts w:ascii="Arial" w:hAnsi="Arial" w:cs="Arial"/>
                <w:i/>
                <w:iCs/>
                <w:lang w:val="es-ES"/>
              </w:rPr>
              <w:lastRenderedPageBreak/>
              <w:t>Preocupada</w:t>
            </w:r>
            <w:r w:rsidRPr="0054346A">
              <w:rPr>
                <w:rFonts w:ascii="Arial" w:hAnsi="Arial" w:cs="Arial"/>
                <w:iCs/>
                <w:lang w:val="es-ES"/>
              </w:rPr>
              <w:t xml:space="preserve"> </w:t>
            </w:r>
            <w:r w:rsidRPr="0054346A">
              <w:rPr>
                <w:rFonts w:ascii="Arial" w:hAnsi="Arial" w:cs="Arial"/>
                <w:lang w:val="es-ES"/>
              </w:rPr>
              <w:t>por el hecho de que la captura ilegal y</w:t>
            </w:r>
            <w:r w:rsidR="005F62C7">
              <w:rPr>
                <w:rFonts w:ascii="Arial" w:hAnsi="Arial" w:cs="Arial"/>
                <w:u w:val="single"/>
                <w:lang w:val="es-ES"/>
              </w:rPr>
              <w:t>/o</w:t>
            </w:r>
            <w:r w:rsidRPr="0054346A">
              <w:rPr>
                <w:rFonts w:ascii="Arial" w:hAnsi="Arial" w:cs="Arial"/>
                <w:lang w:val="es-ES"/>
              </w:rPr>
              <w:t xml:space="preserve"> no sostenible de la </w:t>
            </w:r>
            <w:r w:rsidRPr="005F62C7">
              <w:rPr>
                <w:rFonts w:ascii="Arial" w:hAnsi="Arial" w:cs="Arial"/>
                <w:strike/>
                <w:lang w:val="es-ES"/>
              </w:rPr>
              <w:t>fauna silvestre</w:t>
            </w:r>
            <w:r w:rsidRPr="0054346A">
              <w:rPr>
                <w:rFonts w:ascii="Arial" w:hAnsi="Arial" w:cs="Arial"/>
                <w:lang w:val="es-ES"/>
              </w:rPr>
              <w:t xml:space="preserve"> </w:t>
            </w:r>
            <w:r w:rsidR="005F62C7" w:rsidRPr="00E052AE">
              <w:rPr>
                <w:rFonts w:ascii="Arial" w:hAnsi="Arial" w:cs="Arial"/>
                <w:u w:val="single"/>
                <w:lang w:val="es-ES"/>
              </w:rPr>
              <w:t>especies migratorias</w:t>
            </w:r>
            <w:r w:rsidR="005F62C7">
              <w:rPr>
                <w:rFonts w:ascii="Arial" w:hAnsi="Arial" w:cs="Arial"/>
                <w:lang w:val="es-ES"/>
              </w:rPr>
              <w:t xml:space="preserve"> </w:t>
            </w:r>
            <w:r w:rsidRPr="0054346A">
              <w:rPr>
                <w:rFonts w:ascii="Arial" w:hAnsi="Arial" w:cs="Arial"/>
                <w:lang w:val="es-ES"/>
              </w:rPr>
              <w:t>causa una enorme pérdida de ingresos para los Estados y las comunidades locales, daña gravemente los medios de subsistencia y los ecosistemas, repercute negativamente en la utilización sostenible y el turismo y, en algunos casos, conduce a amenazas contra vidas humanas y financia el crimen organizado y otros grupos violentos,</w:t>
            </w:r>
          </w:p>
          <w:p w14:paraId="0324A4F6" w14:textId="77777777" w:rsidR="003D77C8" w:rsidRPr="00D81122" w:rsidRDefault="003D77C8" w:rsidP="00810384">
            <w:pPr>
              <w:adjustRightInd w:val="0"/>
              <w:rPr>
                <w:rFonts w:ascii="Arial" w:eastAsia="Times New Roman" w:hAnsi="Arial" w:cs="Arial"/>
                <w:strike/>
                <w:lang w:val="es-ES"/>
              </w:rPr>
            </w:pPr>
          </w:p>
        </w:tc>
        <w:tc>
          <w:tcPr>
            <w:tcW w:w="3184" w:type="dxa"/>
          </w:tcPr>
          <w:p w14:paraId="2FD9120A" w14:textId="1312B97B" w:rsidR="003D77C8" w:rsidRPr="005F62C7" w:rsidRDefault="005F62C7" w:rsidP="00634CC2">
            <w:pPr>
              <w:adjustRightInd w:val="0"/>
              <w:jc w:val="both"/>
              <w:rPr>
                <w:rFonts w:ascii="Arial" w:eastAsia="Times New Roman" w:hAnsi="Arial" w:cs="Arial"/>
                <w:lang w:val="es-ES"/>
              </w:rPr>
            </w:pPr>
            <w:r w:rsidRPr="005F62C7">
              <w:rPr>
                <w:rFonts w:ascii="Arial" w:eastAsia="Times New Roman" w:hAnsi="Arial" w:cs="Arial"/>
                <w:lang w:val="es-ES"/>
              </w:rPr>
              <w:t>Pequeños cambios por coherencia, dado que nos referimos a la captura ilegal y no sostenible; así como a especies</w:t>
            </w:r>
          </w:p>
        </w:tc>
        <w:tc>
          <w:tcPr>
            <w:tcW w:w="3805" w:type="dxa"/>
          </w:tcPr>
          <w:p w14:paraId="2FDB8939" w14:textId="77F7A0EF" w:rsidR="003D77C8" w:rsidRPr="005F62C7" w:rsidRDefault="005F62C7" w:rsidP="00E052AE">
            <w:pPr>
              <w:jc w:val="both"/>
              <w:rPr>
                <w:rFonts w:ascii="Arial" w:eastAsia="Times New Roman" w:hAnsi="Arial" w:cs="Arial"/>
                <w:lang w:val="es-ES"/>
              </w:rPr>
            </w:pPr>
            <w:r w:rsidRPr="0054346A">
              <w:rPr>
                <w:rFonts w:ascii="Arial" w:hAnsi="Arial" w:cs="Arial"/>
                <w:i/>
                <w:iCs/>
                <w:lang w:val="es-ES"/>
              </w:rPr>
              <w:t>Preocupada</w:t>
            </w:r>
            <w:r w:rsidRPr="0054346A">
              <w:rPr>
                <w:rFonts w:ascii="Arial" w:hAnsi="Arial" w:cs="Arial"/>
                <w:iCs/>
                <w:lang w:val="es-ES"/>
              </w:rPr>
              <w:t xml:space="preserve"> </w:t>
            </w:r>
            <w:r w:rsidRPr="0054346A">
              <w:rPr>
                <w:rFonts w:ascii="Arial" w:hAnsi="Arial" w:cs="Arial"/>
                <w:lang w:val="es-ES"/>
              </w:rPr>
              <w:t>por el hecho de que la captura ilegal y</w:t>
            </w:r>
            <w:r w:rsidRPr="00E052AE">
              <w:rPr>
                <w:rFonts w:ascii="Arial" w:hAnsi="Arial" w:cs="Arial"/>
                <w:lang w:val="es-ES"/>
              </w:rPr>
              <w:t>/o</w:t>
            </w:r>
            <w:r w:rsidRPr="0054346A">
              <w:rPr>
                <w:rFonts w:ascii="Arial" w:hAnsi="Arial" w:cs="Arial"/>
                <w:lang w:val="es-ES"/>
              </w:rPr>
              <w:t xml:space="preserve"> no sostenible de </w:t>
            </w:r>
            <w:proofErr w:type="gramStart"/>
            <w:r w:rsidRPr="0054346A">
              <w:rPr>
                <w:rFonts w:ascii="Arial" w:hAnsi="Arial" w:cs="Arial"/>
                <w:lang w:val="es-ES"/>
              </w:rPr>
              <w:t xml:space="preserve">la </w:t>
            </w:r>
            <w:r>
              <w:rPr>
                <w:rFonts w:ascii="Arial" w:hAnsi="Arial" w:cs="Arial"/>
                <w:lang w:val="es-ES"/>
              </w:rPr>
              <w:t>especies migratorias</w:t>
            </w:r>
            <w:proofErr w:type="gramEnd"/>
            <w:r>
              <w:rPr>
                <w:rFonts w:ascii="Arial" w:hAnsi="Arial" w:cs="Arial"/>
                <w:lang w:val="es-ES"/>
              </w:rPr>
              <w:t xml:space="preserve"> </w:t>
            </w:r>
            <w:r w:rsidRPr="0054346A">
              <w:rPr>
                <w:rFonts w:ascii="Arial" w:hAnsi="Arial" w:cs="Arial"/>
                <w:lang w:val="es-ES"/>
              </w:rPr>
              <w:t>causa una enorme pérdida de ingresos para los Estados y las comunidades locales, daña gravemente los medios de subsistencia y los ecosistemas, repercute negativamente en la utilización sostenible y el turismo y, en algunos casos, conduce a amenazas contra vidas humanas y financia el crimen organizado y otros grupos violentos,</w:t>
            </w:r>
          </w:p>
        </w:tc>
      </w:tr>
      <w:tr w:rsidR="003D77C8" w:rsidRPr="000B28A1" w14:paraId="36553FEB" w14:textId="77777777" w:rsidTr="00810384">
        <w:trPr>
          <w:cantSplit/>
        </w:trPr>
        <w:tc>
          <w:tcPr>
            <w:tcW w:w="7586" w:type="dxa"/>
          </w:tcPr>
          <w:p w14:paraId="7B8245B4" w14:textId="77777777" w:rsidR="003D77C8" w:rsidRPr="00B30227" w:rsidRDefault="003D77C8" w:rsidP="00810384">
            <w:pPr>
              <w:jc w:val="both"/>
              <w:rPr>
                <w:rFonts w:ascii="Arial" w:hAnsi="Arial" w:cs="Arial"/>
                <w:strike/>
                <w:lang w:val="es-ES"/>
              </w:rPr>
            </w:pPr>
            <w:r w:rsidRPr="00B30227">
              <w:rPr>
                <w:rFonts w:ascii="Arial" w:hAnsi="Arial" w:cs="Arial"/>
                <w:i/>
                <w:iCs/>
                <w:strike/>
                <w:lang w:val="es-ES"/>
              </w:rPr>
              <w:t>Insta</w:t>
            </w:r>
            <w:r w:rsidRPr="00B30227">
              <w:rPr>
                <w:rFonts w:ascii="Arial" w:hAnsi="Arial" w:cs="Arial"/>
                <w:strike/>
                <w:lang w:val="es-ES"/>
              </w:rPr>
              <w:t xml:space="preserve"> a las Partes y a los Estados que no son Partes a que refuercen la sensibilización y la cooperación con los organismos nacionales competentes en materia de tráfico de especies silvestres, y a que vigilen el comercio de especímenes de especies que actualmente no están incluidas en los Apéndices de la Convención sobre el Comercio Internacional de Especies Amenazadas de Fauna y Flora Silvestres (CITES),</w:t>
            </w:r>
          </w:p>
          <w:p w14:paraId="11DEE01A" w14:textId="77777777" w:rsidR="003D77C8" w:rsidRPr="00D81122" w:rsidRDefault="003D77C8" w:rsidP="00B30227">
            <w:pPr>
              <w:jc w:val="both"/>
              <w:rPr>
                <w:rFonts w:ascii="Arial" w:eastAsia="Times New Roman" w:hAnsi="Arial" w:cs="Arial"/>
                <w:lang w:val="es-ES"/>
              </w:rPr>
            </w:pPr>
          </w:p>
        </w:tc>
        <w:tc>
          <w:tcPr>
            <w:tcW w:w="3184" w:type="dxa"/>
          </w:tcPr>
          <w:p w14:paraId="2E480F07" w14:textId="59099A5C" w:rsidR="003D77C8" w:rsidRPr="006E12A3" w:rsidRDefault="006E12A3" w:rsidP="00634CC2">
            <w:pPr>
              <w:adjustRightInd w:val="0"/>
              <w:jc w:val="both"/>
              <w:rPr>
                <w:rFonts w:ascii="Arial" w:eastAsia="Times New Roman" w:hAnsi="Arial" w:cs="Arial"/>
                <w:lang w:val="es-ES"/>
              </w:rPr>
            </w:pPr>
            <w:r w:rsidRPr="006E12A3">
              <w:rPr>
                <w:rFonts w:ascii="Arial" w:eastAsia="Times New Roman" w:hAnsi="Arial" w:cs="Arial"/>
                <w:lang w:val="es-ES"/>
              </w:rPr>
              <w:t>Este es un párrafo operativo y se suprime del preámbulo; ahora es el párrafo operativo 20: véanse a continuación las enmiendas</w:t>
            </w:r>
          </w:p>
        </w:tc>
        <w:tc>
          <w:tcPr>
            <w:tcW w:w="3805" w:type="dxa"/>
          </w:tcPr>
          <w:p w14:paraId="1D754142" w14:textId="77777777" w:rsidR="003D77C8" w:rsidRPr="006E12A3" w:rsidRDefault="003D77C8" w:rsidP="00810384">
            <w:pPr>
              <w:adjustRightInd w:val="0"/>
              <w:rPr>
                <w:rFonts w:ascii="Arial" w:eastAsia="Times New Roman" w:hAnsi="Arial" w:cs="Arial"/>
                <w:i/>
                <w:iCs/>
                <w:lang w:val="es-ES"/>
              </w:rPr>
            </w:pPr>
          </w:p>
        </w:tc>
      </w:tr>
      <w:tr w:rsidR="003D77C8" w:rsidRPr="000B28A1" w14:paraId="62A54499" w14:textId="77777777" w:rsidTr="00810384">
        <w:trPr>
          <w:cantSplit/>
        </w:trPr>
        <w:tc>
          <w:tcPr>
            <w:tcW w:w="7586" w:type="dxa"/>
          </w:tcPr>
          <w:p w14:paraId="7F81E406" w14:textId="77777777" w:rsidR="003D77C8" w:rsidRPr="0054346A" w:rsidRDefault="003D77C8" w:rsidP="00634CC2">
            <w:pPr>
              <w:adjustRightInd w:val="0"/>
              <w:jc w:val="both"/>
              <w:rPr>
                <w:rFonts w:ascii="Arial" w:eastAsia="Calibri" w:hAnsi="Arial" w:cs="Arial"/>
                <w:i/>
                <w:iCs/>
                <w:lang w:val="es-ES"/>
              </w:rPr>
            </w:pPr>
            <w:r w:rsidRPr="0054346A">
              <w:rPr>
                <w:rFonts w:ascii="Arial" w:hAnsi="Arial" w:cs="Arial"/>
                <w:i/>
                <w:iCs/>
                <w:lang w:val="es-ES"/>
              </w:rPr>
              <w:lastRenderedPageBreak/>
              <w:t xml:space="preserve">Reconociendo </w:t>
            </w:r>
            <w:r w:rsidRPr="0054346A">
              <w:rPr>
                <w:rFonts w:ascii="Arial" w:hAnsi="Arial" w:cs="Arial"/>
                <w:iCs/>
                <w:lang w:val="es-ES"/>
              </w:rPr>
              <w:t>que</w:t>
            </w:r>
            <w:r w:rsidRPr="0054346A">
              <w:rPr>
                <w:rFonts w:ascii="Arial" w:hAnsi="Arial" w:cs="Arial"/>
                <w:lang w:val="es-ES"/>
              </w:rPr>
              <w:t xml:space="preserve"> el documento “El futuro que queremos”, adoptado en Rio+20 y aprobado por consenso por la Asamblea General de las Naciones Unidas</w:t>
            </w:r>
            <w:r w:rsidRPr="0054346A">
              <w:rPr>
                <w:rFonts w:ascii="Arial" w:hAnsi="Arial" w:cs="Arial"/>
                <w:iCs/>
                <w:lang w:val="es-ES"/>
              </w:rPr>
              <w:t>, “reconoce [reconoció] los efectos económicos, sociales y ambientales del tráfico ilícito de fauna y flora silvestres y la necesidad de tomar medidas más firmes respecto a la oferta y la demanda”,</w:t>
            </w:r>
          </w:p>
        </w:tc>
        <w:tc>
          <w:tcPr>
            <w:tcW w:w="3184" w:type="dxa"/>
          </w:tcPr>
          <w:p w14:paraId="3515A939" w14:textId="71A320B2" w:rsidR="003D77C8" w:rsidRPr="0054346A" w:rsidRDefault="000D1E48" w:rsidP="00810384">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1B09D10B" w14:textId="52DAFC6B" w:rsidR="003D77C8" w:rsidRPr="0054346A" w:rsidRDefault="000D1E48" w:rsidP="00634CC2">
            <w:pPr>
              <w:adjustRightInd w:val="0"/>
              <w:jc w:val="both"/>
              <w:rPr>
                <w:rFonts w:ascii="Arial" w:eastAsia="Calibri" w:hAnsi="Arial" w:cs="Arial"/>
                <w:i/>
                <w:iCs/>
                <w:lang w:val="es-ES"/>
              </w:rPr>
            </w:pPr>
            <w:r w:rsidRPr="0054346A">
              <w:rPr>
                <w:rFonts w:ascii="Arial" w:hAnsi="Arial" w:cs="Arial"/>
                <w:i/>
                <w:iCs/>
                <w:lang w:val="es-ES"/>
              </w:rPr>
              <w:t xml:space="preserve">Reconociendo </w:t>
            </w:r>
            <w:r w:rsidRPr="0054346A">
              <w:rPr>
                <w:rFonts w:ascii="Arial" w:hAnsi="Arial" w:cs="Arial"/>
                <w:iCs/>
                <w:lang w:val="es-ES"/>
              </w:rPr>
              <w:t>que</w:t>
            </w:r>
            <w:r w:rsidRPr="0054346A">
              <w:rPr>
                <w:rFonts w:ascii="Arial" w:hAnsi="Arial" w:cs="Arial"/>
                <w:lang w:val="es-ES"/>
              </w:rPr>
              <w:t xml:space="preserve"> el documento “El futuro que queremos”, adoptado en Rio+20 y aprobado por consenso por la Asamblea General de las Naciones Unidas</w:t>
            </w:r>
            <w:r w:rsidRPr="0054346A">
              <w:rPr>
                <w:rFonts w:ascii="Arial" w:hAnsi="Arial" w:cs="Arial"/>
                <w:iCs/>
                <w:lang w:val="es-ES"/>
              </w:rPr>
              <w:t>, “reconoce [reconoció] los efectos económicos, sociales y ambientales del tráfico ilícito de fauna y flora silvestres y la necesidad de tomar medidas más firmes respecto a la oferta y la demanda”,</w:t>
            </w:r>
          </w:p>
        </w:tc>
      </w:tr>
      <w:tr w:rsidR="003D77C8" w:rsidRPr="000B28A1" w14:paraId="0955E018" w14:textId="77777777" w:rsidTr="00810384">
        <w:trPr>
          <w:cantSplit/>
        </w:trPr>
        <w:tc>
          <w:tcPr>
            <w:tcW w:w="7586" w:type="dxa"/>
          </w:tcPr>
          <w:p w14:paraId="51BD4EE5" w14:textId="2A4577B1" w:rsidR="003D77C8" w:rsidRPr="00095A45" w:rsidRDefault="003D77C8" w:rsidP="00634CC2">
            <w:pPr>
              <w:adjustRightInd w:val="0"/>
              <w:jc w:val="both"/>
              <w:rPr>
                <w:rFonts w:ascii="Arial" w:eastAsia="Calibri" w:hAnsi="Arial" w:cs="Arial"/>
                <w:lang w:val="es-ES"/>
              </w:rPr>
            </w:pPr>
            <w:r w:rsidRPr="0054346A">
              <w:rPr>
                <w:rFonts w:ascii="Arial" w:eastAsia="Calibri" w:hAnsi="Arial" w:cs="Arial"/>
                <w:i/>
                <w:iCs/>
                <w:lang w:val="es-ES"/>
              </w:rPr>
              <w:t xml:space="preserve">Tomando nota </w:t>
            </w:r>
            <w:r w:rsidRPr="0054346A">
              <w:rPr>
                <w:rFonts w:ascii="Arial" w:eastAsia="Calibri" w:hAnsi="Arial" w:cs="Arial"/>
                <w:lang w:val="es-ES"/>
              </w:rPr>
              <w:t>del Informe de Evaluación Global de la</w:t>
            </w:r>
            <w:r w:rsidR="0083374E" w:rsidRPr="0083374E">
              <w:rPr>
                <w:rFonts w:ascii="Arial" w:eastAsia="Calibri" w:hAnsi="Arial" w:cs="Arial"/>
                <w:sz w:val="20"/>
                <w:szCs w:val="20"/>
                <w:lang w:val="es-ES"/>
              </w:rPr>
              <w:t xml:space="preserve"> </w:t>
            </w:r>
            <w:r w:rsidR="0083374E" w:rsidRPr="0083374E">
              <w:rPr>
                <w:rFonts w:ascii="Arial" w:eastAsia="Calibri" w:hAnsi="Arial" w:cs="Arial"/>
                <w:u w:val="single"/>
                <w:lang w:val="es-ES"/>
              </w:rPr>
              <w:t>Plataforma Intergubernamental Científica sobre Biodiversidad y Ecosistemas</w:t>
            </w:r>
            <w:r w:rsidR="0083374E" w:rsidRPr="0083374E">
              <w:rPr>
                <w:rFonts w:ascii="Arial" w:eastAsia="Calibri" w:hAnsi="Arial" w:cs="Arial"/>
                <w:lang w:val="es-ES"/>
              </w:rPr>
              <w:t xml:space="preserve"> </w:t>
            </w:r>
            <w:r w:rsidR="0083374E" w:rsidRPr="0083374E">
              <w:rPr>
                <w:rFonts w:ascii="Arial" w:eastAsia="Calibri" w:hAnsi="Arial" w:cs="Arial"/>
                <w:u w:val="single"/>
                <w:lang w:val="es-ES"/>
              </w:rPr>
              <w:t>(</w:t>
            </w:r>
            <w:r w:rsidR="0083374E" w:rsidRPr="0083374E">
              <w:rPr>
                <w:rFonts w:ascii="Arial" w:eastAsia="Calibri" w:hAnsi="Arial" w:cs="Arial"/>
                <w:lang w:val="es-ES"/>
              </w:rPr>
              <w:t>IPBES</w:t>
            </w:r>
            <w:r w:rsidR="0083374E" w:rsidRPr="0083374E">
              <w:rPr>
                <w:rFonts w:ascii="Arial" w:eastAsia="Calibri" w:hAnsi="Arial" w:cs="Arial"/>
                <w:u w:val="single"/>
                <w:lang w:val="es-ES"/>
              </w:rPr>
              <w:t xml:space="preserve">) 2019 </w:t>
            </w:r>
            <w:r w:rsidRPr="0054346A">
              <w:rPr>
                <w:rFonts w:ascii="Arial" w:eastAsia="Calibri" w:hAnsi="Arial" w:cs="Arial"/>
                <w:lang w:val="es-ES"/>
              </w:rPr>
              <w:t>sobre Biodiversidad y Servicios de los Ecosistemas, que destacó la sobreexplotación directa como uno de los dos motores clave de la pérdida de biodiversidad,</w:t>
            </w:r>
          </w:p>
        </w:tc>
        <w:tc>
          <w:tcPr>
            <w:tcW w:w="3184" w:type="dxa"/>
          </w:tcPr>
          <w:p w14:paraId="66887E55" w14:textId="37840535" w:rsidR="003D77C8" w:rsidRPr="0054346A" w:rsidRDefault="000D1E48" w:rsidP="00810384">
            <w:pPr>
              <w:adjustRightInd w:val="0"/>
              <w:rPr>
                <w:rFonts w:ascii="Arial" w:eastAsia="Times New Roman" w:hAnsi="Arial" w:cs="Arial"/>
              </w:rPr>
            </w:pPr>
            <w:r>
              <w:rPr>
                <w:rFonts w:ascii="Arial" w:eastAsia="Times New Roman" w:hAnsi="Arial" w:cs="Arial"/>
              </w:rPr>
              <w:t xml:space="preserve">Se </w:t>
            </w:r>
            <w:proofErr w:type="spellStart"/>
            <w:r>
              <w:rPr>
                <w:rFonts w:ascii="Arial" w:eastAsia="Times New Roman" w:hAnsi="Arial" w:cs="Arial"/>
              </w:rPr>
              <w:t>deletreó</w:t>
            </w:r>
            <w:proofErr w:type="spellEnd"/>
            <w:r w:rsidR="003D77C8" w:rsidRPr="0054346A">
              <w:rPr>
                <w:rFonts w:ascii="Arial" w:eastAsia="Times New Roman" w:hAnsi="Arial" w:cs="Arial"/>
              </w:rPr>
              <w:t xml:space="preserve"> IPBES.</w:t>
            </w:r>
          </w:p>
        </w:tc>
        <w:tc>
          <w:tcPr>
            <w:tcW w:w="3805" w:type="dxa"/>
          </w:tcPr>
          <w:p w14:paraId="1D63663C" w14:textId="438179F0" w:rsidR="003D77C8" w:rsidRPr="00095A45" w:rsidRDefault="00095A45" w:rsidP="00297435">
            <w:pPr>
              <w:adjustRightInd w:val="0"/>
              <w:jc w:val="both"/>
              <w:rPr>
                <w:rFonts w:ascii="Arial" w:eastAsia="Times New Roman" w:hAnsi="Arial" w:cs="Arial"/>
                <w:i/>
                <w:iCs/>
                <w:lang w:val="es-ES"/>
              </w:rPr>
            </w:pPr>
            <w:r w:rsidRPr="0054346A">
              <w:rPr>
                <w:rFonts w:ascii="Arial" w:eastAsia="Calibri" w:hAnsi="Arial" w:cs="Arial"/>
                <w:i/>
                <w:iCs/>
                <w:lang w:val="es-ES"/>
              </w:rPr>
              <w:t xml:space="preserve">Tomando nota </w:t>
            </w:r>
            <w:r w:rsidRPr="0054346A">
              <w:rPr>
                <w:rFonts w:ascii="Arial" w:eastAsia="Calibri" w:hAnsi="Arial" w:cs="Arial"/>
                <w:lang w:val="es-ES"/>
              </w:rPr>
              <w:t>del Informe de Evaluación Global de la</w:t>
            </w:r>
            <w:r w:rsidRPr="0083374E">
              <w:rPr>
                <w:rFonts w:ascii="Arial" w:eastAsia="Calibri" w:hAnsi="Arial" w:cs="Arial"/>
                <w:sz w:val="20"/>
                <w:szCs w:val="20"/>
                <w:lang w:val="es-ES"/>
              </w:rPr>
              <w:t xml:space="preserve"> </w:t>
            </w:r>
            <w:r w:rsidRPr="00095A45">
              <w:rPr>
                <w:rFonts w:ascii="Arial" w:eastAsia="Calibri" w:hAnsi="Arial" w:cs="Arial"/>
                <w:lang w:val="es-ES"/>
              </w:rPr>
              <w:t xml:space="preserve">Plataforma Intergubernamental Científica sobre Biodiversidad y Ecosistemas (IPBES) 2019 </w:t>
            </w:r>
            <w:r w:rsidRPr="0054346A">
              <w:rPr>
                <w:rFonts w:ascii="Arial" w:eastAsia="Calibri" w:hAnsi="Arial" w:cs="Arial"/>
                <w:lang w:val="es-ES"/>
              </w:rPr>
              <w:t>sobre Biodiversidad y Servicios de los Ecosistemas, que destacó la sobreexplotación directa como uno de los dos motores clave de la pérdida de biodiversidad,</w:t>
            </w:r>
          </w:p>
        </w:tc>
      </w:tr>
      <w:tr w:rsidR="003D77C8" w:rsidRPr="000B28A1" w14:paraId="4EA24B0C" w14:textId="77777777" w:rsidTr="00810384">
        <w:trPr>
          <w:cantSplit/>
        </w:trPr>
        <w:tc>
          <w:tcPr>
            <w:tcW w:w="7586" w:type="dxa"/>
          </w:tcPr>
          <w:p w14:paraId="3E82B975" w14:textId="1302D297" w:rsidR="003D77C8" w:rsidRPr="0054346A" w:rsidRDefault="003D77C8" w:rsidP="00810384">
            <w:pPr>
              <w:jc w:val="both"/>
              <w:rPr>
                <w:rFonts w:ascii="Arial" w:hAnsi="Arial" w:cs="Arial"/>
                <w:lang w:val="es-ES"/>
              </w:rPr>
            </w:pPr>
            <w:r w:rsidRPr="0054346A">
              <w:rPr>
                <w:rFonts w:ascii="Arial" w:hAnsi="Arial" w:cs="Arial"/>
                <w:i/>
                <w:iCs/>
                <w:lang w:val="es-ES"/>
              </w:rPr>
              <w:lastRenderedPageBreak/>
              <w:t>Tomando nota</w:t>
            </w:r>
            <w:r w:rsidRPr="0054346A">
              <w:rPr>
                <w:rFonts w:ascii="Arial" w:hAnsi="Arial" w:cs="Arial"/>
                <w:lang w:val="es-ES"/>
              </w:rPr>
              <w:t xml:space="preserve"> de que la Asamblea General de las Naciones Unidas ha adoptado </w:t>
            </w:r>
            <w:r w:rsidRPr="00DD6ADE">
              <w:rPr>
                <w:rFonts w:ascii="Arial" w:hAnsi="Arial" w:cs="Arial"/>
                <w:strike/>
                <w:lang w:val="es-ES"/>
              </w:rPr>
              <w:t>seis</w:t>
            </w:r>
            <w:r w:rsidRPr="0054346A">
              <w:rPr>
                <w:rFonts w:ascii="Arial" w:hAnsi="Arial" w:cs="Arial"/>
                <w:lang w:val="es-ES"/>
              </w:rPr>
              <w:t xml:space="preserve"> </w:t>
            </w:r>
            <w:r w:rsidR="00DD6ADE">
              <w:rPr>
                <w:rFonts w:ascii="Arial" w:hAnsi="Arial" w:cs="Arial"/>
                <w:u w:val="single"/>
                <w:lang w:val="es-ES"/>
              </w:rPr>
              <w:t xml:space="preserve">siete </w:t>
            </w:r>
            <w:r w:rsidRPr="0054346A">
              <w:rPr>
                <w:rFonts w:ascii="Arial" w:hAnsi="Arial" w:cs="Arial"/>
                <w:lang w:val="es-ES"/>
              </w:rPr>
              <w:t>Resoluciones sobre el tráfico de especies silvestres, la más reciente de las cuales es la Resolución</w:t>
            </w:r>
            <w:r w:rsidR="003E58AC">
              <w:rPr>
                <w:rFonts w:ascii="Arial" w:hAnsi="Arial" w:cs="Arial"/>
                <w:lang w:val="es-ES"/>
              </w:rPr>
              <w:t xml:space="preserve"> </w:t>
            </w:r>
            <w:r w:rsidR="003E58AC" w:rsidRPr="003E58AC">
              <w:rPr>
                <w:rFonts w:ascii="Arial" w:hAnsi="Arial" w:cs="Arial"/>
                <w:bCs/>
                <w:u w:val="single"/>
                <w:bdr w:val="none" w:sz="0" w:space="0" w:color="auto" w:frame="1"/>
                <w:lang w:val="es-ES"/>
              </w:rPr>
              <w:t>A/79/L.96</w:t>
            </w:r>
            <w:r w:rsidRPr="0054346A">
              <w:rPr>
                <w:rFonts w:ascii="Arial" w:hAnsi="Arial" w:cs="Arial"/>
                <w:lang w:val="es-ES"/>
              </w:rPr>
              <w:t xml:space="preserve"> </w:t>
            </w:r>
            <w:r w:rsidRPr="003E58AC">
              <w:rPr>
                <w:rFonts w:ascii="Arial" w:hAnsi="Arial" w:cs="Arial"/>
                <w:strike/>
                <w:lang w:val="es-ES"/>
              </w:rPr>
              <w:t>77/325</w:t>
            </w:r>
            <w:r w:rsidRPr="0054346A">
              <w:rPr>
                <w:rFonts w:ascii="Arial" w:hAnsi="Arial" w:cs="Arial"/>
                <w:lang w:val="es-ES"/>
              </w:rPr>
              <w:t xml:space="preserve">, adoptada el </w:t>
            </w:r>
            <w:r w:rsidR="003E58AC">
              <w:rPr>
                <w:rFonts w:ascii="Arial" w:hAnsi="Arial" w:cs="Arial"/>
                <w:strike/>
                <w:lang w:val="es-ES"/>
              </w:rPr>
              <w:t xml:space="preserve"> </w:t>
            </w:r>
            <w:r w:rsidR="003E58AC">
              <w:rPr>
                <w:rFonts w:ascii="Arial" w:hAnsi="Arial" w:cs="Arial"/>
                <w:u w:val="single"/>
                <w:lang w:val="es-ES"/>
              </w:rPr>
              <w:t>30 de junio 2025</w:t>
            </w:r>
            <w:r w:rsidRPr="0054346A">
              <w:rPr>
                <w:rFonts w:ascii="Arial" w:hAnsi="Arial" w:cs="Arial"/>
                <w:lang w:val="es-ES"/>
              </w:rPr>
              <w:t xml:space="preserve">, </w:t>
            </w:r>
            <w:r w:rsidR="00EF7735">
              <w:rPr>
                <w:rFonts w:ascii="Arial" w:hAnsi="Arial" w:cs="Arial"/>
                <w:lang w:val="es-ES"/>
              </w:rPr>
              <w:t>2</w:t>
            </w:r>
            <w:r w:rsidR="00EF7735" w:rsidRPr="00EF7735">
              <w:rPr>
                <w:rFonts w:ascii="Arial" w:hAnsi="Arial" w:cs="Arial"/>
                <w:strike/>
                <w:lang w:val="es-ES"/>
              </w:rPr>
              <w:t>5 de agosto</w:t>
            </w:r>
            <w:r w:rsidR="00EF7735">
              <w:rPr>
                <w:rFonts w:ascii="Arial" w:hAnsi="Arial" w:cs="Arial"/>
                <w:lang w:val="es-ES"/>
              </w:rPr>
              <w:t xml:space="preserve"> </w:t>
            </w:r>
            <w:r w:rsidRPr="0054346A">
              <w:rPr>
                <w:rFonts w:ascii="Arial" w:hAnsi="Arial" w:cs="Arial"/>
                <w:lang w:val="es-ES"/>
              </w:rPr>
              <w:t>sobre l</w:t>
            </w:r>
            <w:r w:rsidRPr="003E58AC">
              <w:rPr>
                <w:rFonts w:ascii="Arial" w:hAnsi="Arial" w:cs="Arial"/>
                <w:i/>
                <w:iCs/>
                <w:lang w:val="es-ES"/>
              </w:rPr>
              <w:t>a lucha contra el tráfico ilícito de especies silvestres</w:t>
            </w:r>
            <w:r w:rsidRPr="0054346A">
              <w:rPr>
                <w:rFonts w:ascii="Arial" w:hAnsi="Arial" w:cs="Arial"/>
                <w:lang w:val="es-ES"/>
              </w:rPr>
              <w:t xml:space="preserve"> que, entre otras cosas, insta a los Estados miembros a </w:t>
            </w:r>
            <w:r w:rsidR="008D1F0B">
              <w:rPr>
                <w:rFonts w:ascii="Arial" w:hAnsi="Arial" w:cs="Arial"/>
                <w:u w:val="single"/>
                <w:lang w:val="es-ES"/>
              </w:rPr>
              <w:t xml:space="preserve"> </w:t>
            </w:r>
            <w:r w:rsidR="008D1F0B" w:rsidRPr="008D1F0B">
              <w:rPr>
                <w:rFonts w:ascii="Arial" w:hAnsi="Arial" w:cs="Arial"/>
                <w:u w:val="single"/>
                <w:lang w:val="es-ES"/>
              </w:rPr>
              <w:t xml:space="preserve">tomar medidas decisivas a nivel nacional para prevenir, combatir y erradicar el comercio ilegal de especies silvestres; </w:t>
            </w:r>
            <w:r w:rsidRPr="0054346A">
              <w:rPr>
                <w:rFonts w:ascii="Arial" w:hAnsi="Arial" w:cs="Arial"/>
                <w:lang w:val="es-ES"/>
              </w:rPr>
              <w:t>q</w:t>
            </w:r>
            <w:r w:rsidRPr="008D1F0B">
              <w:rPr>
                <w:rFonts w:ascii="Arial" w:hAnsi="Arial" w:cs="Arial"/>
                <w:strike/>
                <w:lang w:val="es-ES"/>
              </w:rPr>
              <w:t>ue tipifiquen como delito grave el tráfico ilícito de especies protegidas de fauna y flora silvestres, y a que revisen y modifiquen su legislación nacional, según sea necesario y apropiado, a fin de que los delitos relacionados con el comercio ilícito de fauna y flora silvestres sean tratados como delitos precedentes</w:t>
            </w:r>
            <w:r w:rsidRPr="0054346A">
              <w:rPr>
                <w:rFonts w:ascii="Arial" w:hAnsi="Arial" w:cs="Arial"/>
                <w:lang w:val="es-ES"/>
              </w:rPr>
              <w:t>,</w:t>
            </w:r>
            <w:r w:rsidR="00D81122" w:rsidRPr="00D81122">
              <w:rPr>
                <w:lang w:val="es-ES"/>
              </w:rPr>
              <w:t xml:space="preserve"> </w:t>
            </w:r>
            <w:r w:rsidR="00D81122" w:rsidRPr="00D81122">
              <w:rPr>
                <w:rFonts w:ascii="Arial" w:hAnsi="Arial" w:cs="Arial"/>
                <w:u w:val="single"/>
                <w:lang w:val="es-ES"/>
              </w:rPr>
              <w:t>reforzar la capacidad apropiada de los organismos de cumplimiento de la ley para supervisar e investigar el comercio ilegal de vida silvestre en línea; trabajar en cooperación con las organizaciones pertinentes para identificar y promover el uso de soluciones que empleen tecnología, incluida la Inteligencia Artificial, para respaldar los enjuiciamientos penales; reconocer y apoyar la función crucial desempeñada por los guardabosques y vigilantes, en todo el mundo, en la lucha contra el tráfico ilícito de vida silvestre; y aumentar la capacidad de las comunidades locales para impulsar medios de subsistencia sostenibles y, cuando corresponda, alternativos, con el fin de reducir el riesgo de tráfico ilícito de vida silvestre»,</w:t>
            </w:r>
          </w:p>
          <w:p w14:paraId="323B1C78" w14:textId="77777777" w:rsidR="003D77C8" w:rsidRPr="000E50D3" w:rsidRDefault="003D77C8" w:rsidP="00810384">
            <w:pPr>
              <w:adjustRightInd w:val="0"/>
              <w:rPr>
                <w:rFonts w:ascii="Arial" w:eastAsia="Times New Roman" w:hAnsi="Arial" w:cs="Arial"/>
                <w:i/>
                <w:strike/>
                <w:lang w:val="es-ES"/>
              </w:rPr>
            </w:pPr>
          </w:p>
        </w:tc>
        <w:tc>
          <w:tcPr>
            <w:tcW w:w="3184" w:type="dxa"/>
          </w:tcPr>
          <w:p w14:paraId="20BFE9D5" w14:textId="70C05933" w:rsidR="003D77C8" w:rsidRPr="00CD4817" w:rsidRDefault="00CD4817" w:rsidP="0039727D">
            <w:pPr>
              <w:adjustRightInd w:val="0"/>
              <w:jc w:val="both"/>
              <w:rPr>
                <w:rFonts w:ascii="Arial" w:eastAsia="Times New Roman" w:hAnsi="Arial" w:cs="Arial"/>
                <w:lang w:val="es-ES"/>
              </w:rPr>
            </w:pPr>
            <w:r w:rsidRPr="00CD4817">
              <w:rPr>
                <w:rFonts w:ascii="Arial" w:eastAsia="Times New Roman" w:hAnsi="Arial" w:cs="Arial"/>
                <w:lang w:val="es-ES"/>
              </w:rPr>
              <w:t>Actualizado con la adopción de la Resolución más reciente</w:t>
            </w:r>
          </w:p>
        </w:tc>
        <w:tc>
          <w:tcPr>
            <w:tcW w:w="3805" w:type="dxa"/>
          </w:tcPr>
          <w:p w14:paraId="59D15477" w14:textId="097A15A2" w:rsidR="003D77C8" w:rsidRPr="00D81122" w:rsidRDefault="00D81122" w:rsidP="00E14D02">
            <w:pPr>
              <w:jc w:val="both"/>
              <w:rPr>
                <w:rFonts w:ascii="Arial" w:eastAsia="Times New Roman" w:hAnsi="Arial" w:cs="Arial"/>
                <w:lang w:val="es-ES"/>
              </w:rPr>
            </w:pPr>
            <w:r w:rsidRPr="0054346A">
              <w:rPr>
                <w:rFonts w:ascii="Arial" w:hAnsi="Arial" w:cs="Arial"/>
                <w:i/>
                <w:iCs/>
                <w:lang w:val="es-ES"/>
              </w:rPr>
              <w:t>Tomando nota</w:t>
            </w:r>
            <w:r w:rsidRPr="0054346A">
              <w:rPr>
                <w:rFonts w:ascii="Arial" w:hAnsi="Arial" w:cs="Arial"/>
                <w:lang w:val="es-ES"/>
              </w:rPr>
              <w:t xml:space="preserve"> de que la Asamblea General de las Naciones Unidas ha adoptado </w:t>
            </w:r>
            <w:r w:rsidRPr="009A2454">
              <w:rPr>
                <w:rFonts w:ascii="Arial" w:hAnsi="Arial" w:cs="Arial"/>
                <w:lang w:val="es-ES"/>
              </w:rPr>
              <w:t xml:space="preserve">siete Resoluciones sobre el tráfico de especies silvestres, la más reciente de las cuales es la Resolución </w:t>
            </w:r>
            <w:r w:rsidRPr="009A2454">
              <w:rPr>
                <w:rFonts w:ascii="Arial" w:hAnsi="Arial" w:cs="Arial"/>
                <w:bCs/>
                <w:bdr w:val="none" w:sz="0" w:space="0" w:color="auto" w:frame="1"/>
                <w:lang w:val="es-ES"/>
              </w:rPr>
              <w:t>A/79/L.96</w:t>
            </w:r>
            <w:r w:rsidRPr="009A2454">
              <w:rPr>
                <w:rFonts w:ascii="Arial" w:hAnsi="Arial" w:cs="Arial"/>
                <w:lang w:val="es-ES"/>
              </w:rPr>
              <w:t xml:space="preserve">, adoptada el </w:t>
            </w:r>
            <w:r w:rsidRPr="009A2454">
              <w:rPr>
                <w:rFonts w:ascii="Arial" w:hAnsi="Arial" w:cs="Arial"/>
                <w:strike/>
                <w:lang w:val="es-ES"/>
              </w:rPr>
              <w:t xml:space="preserve"> </w:t>
            </w:r>
            <w:r w:rsidRPr="009A2454">
              <w:rPr>
                <w:rFonts w:ascii="Arial" w:hAnsi="Arial" w:cs="Arial"/>
                <w:lang w:val="es-ES"/>
              </w:rPr>
              <w:t>30 de junio 2025, sobre l</w:t>
            </w:r>
            <w:r w:rsidRPr="009A2454">
              <w:rPr>
                <w:rFonts w:ascii="Arial" w:hAnsi="Arial" w:cs="Arial"/>
                <w:i/>
                <w:iCs/>
                <w:lang w:val="es-ES"/>
              </w:rPr>
              <w:t>a lucha contra el tráfico ilícito de especies silvestres</w:t>
            </w:r>
            <w:r w:rsidRPr="009A2454">
              <w:rPr>
                <w:rFonts w:ascii="Arial" w:hAnsi="Arial" w:cs="Arial"/>
                <w:lang w:val="es-ES"/>
              </w:rPr>
              <w:t xml:space="preserve"> que, entre otras cosas, insta a los Estados miembros a  tomar medidas decisivas a nivel nacional para prevenir, combatir y erradicar el comercio ilegal de especies silvestres; reforzar la capacidad apropiada de los organismos de cumplimiento de la ley para supervisar e investigar el comercio ilegal de vida silvestre en línea; trabajar en cooperación con las organizaciones pertinentes para identificar y promover el uso de soluciones que empleen tecnología, incluida la Inteligencia Artificial, para respaldar los enjuiciamientos penales; reconocer y apoyar la función crucial desempeñada por los guardabosques y vigilantes, en todo el mundo, en la lucha contra el tráfico ilícito de vida silvestre; y aumentar la capacidad de las comunidades locales para impulsar medios de subsistencia sostenibles y, cuando corresponda, alternativos, con el fin</w:t>
            </w:r>
            <w:r w:rsidRPr="00D81122">
              <w:rPr>
                <w:rFonts w:ascii="Arial" w:hAnsi="Arial" w:cs="Arial"/>
                <w:u w:val="single"/>
                <w:lang w:val="es-ES"/>
              </w:rPr>
              <w:t xml:space="preserve"> </w:t>
            </w:r>
            <w:r w:rsidRPr="009A2454">
              <w:rPr>
                <w:rFonts w:ascii="Arial" w:hAnsi="Arial" w:cs="Arial"/>
                <w:lang w:val="es-ES"/>
              </w:rPr>
              <w:lastRenderedPageBreak/>
              <w:t>de reducir el riesgo de tráfico ilícito de vida silvestre»,</w:t>
            </w:r>
          </w:p>
        </w:tc>
      </w:tr>
      <w:tr w:rsidR="00720862" w:rsidRPr="000B28A1" w14:paraId="79997478" w14:textId="77777777" w:rsidTr="00810384">
        <w:trPr>
          <w:cantSplit/>
        </w:trPr>
        <w:tc>
          <w:tcPr>
            <w:tcW w:w="7586" w:type="dxa"/>
          </w:tcPr>
          <w:p w14:paraId="4325E1D4" w14:textId="77777777" w:rsidR="00720862" w:rsidRPr="0054346A" w:rsidRDefault="00720862" w:rsidP="0039727D">
            <w:pPr>
              <w:adjustRightInd w:val="0"/>
              <w:jc w:val="both"/>
              <w:rPr>
                <w:rFonts w:ascii="Arial" w:hAnsi="Arial" w:cs="Arial"/>
                <w:i/>
                <w:iCs/>
                <w:lang w:val="es-ES"/>
              </w:rPr>
            </w:pPr>
            <w:r w:rsidRPr="0054346A">
              <w:rPr>
                <w:rFonts w:ascii="Arial" w:hAnsi="Arial" w:cs="Arial"/>
                <w:i/>
                <w:lang w:val="es-ES"/>
              </w:rPr>
              <w:lastRenderedPageBreak/>
              <w:t>Acogiendo con satisfacción</w:t>
            </w:r>
            <w:r w:rsidRPr="0054346A">
              <w:rPr>
                <w:rFonts w:ascii="Arial" w:hAnsi="Arial" w:cs="Arial"/>
                <w:iCs/>
                <w:lang w:val="es-ES"/>
              </w:rPr>
              <w:t xml:space="preserve"> las conversaciones que están teniendo lugar bajo los auspicios de la Oficina de las Naciones Unidas contra la Droga y el Delito sobre el fortalecimiento del marco jurídico internacional para la cooperación internacional con el fin de prevenir y combatir el tráfico ilícito de fauna y flora silvestres,</w:t>
            </w:r>
          </w:p>
        </w:tc>
        <w:tc>
          <w:tcPr>
            <w:tcW w:w="3184" w:type="dxa"/>
          </w:tcPr>
          <w:p w14:paraId="1F554D05" w14:textId="2A9E0CFC" w:rsidR="00720862" w:rsidRPr="0054346A" w:rsidRDefault="00720862" w:rsidP="00720862">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26788BD7" w14:textId="6C72687E" w:rsidR="00720862" w:rsidRPr="0054346A" w:rsidRDefault="00720862" w:rsidP="0039727D">
            <w:pPr>
              <w:adjustRightInd w:val="0"/>
              <w:jc w:val="both"/>
              <w:rPr>
                <w:rFonts w:ascii="Arial" w:eastAsia="Times New Roman" w:hAnsi="Arial" w:cs="Arial"/>
                <w:i/>
                <w:iCs/>
                <w:lang w:val="es-ES"/>
              </w:rPr>
            </w:pPr>
            <w:r w:rsidRPr="0054346A">
              <w:rPr>
                <w:rFonts w:ascii="Arial" w:hAnsi="Arial" w:cs="Arial"/>
                <w:i/>
                <w:lang w:val="es-ES"/>
              </w:rPr>
              <w:t>Acogiendo con satisfacción</w:t>
            </w:r>
            <w:r w:rsidRPr="0054346A">
              <w:rPr>
                <w:rFonts w:ascii="Arial" w:hAnsi="Arial" w:cs="Arial"/>
                <w:iCs/>
                <w:lang w:val="es-ES"/>
              </w:rPr>
              <w:t xml:space="preserve"> las conversaciones que están teniendo lugar bajo los auspicios de la Oficina de las Naciones Unidas contra la Droga y el Delito sobre el fortalecimiento del marco jurídico internacional para la cooperación internacional con el fin de prevenir y combatir el tráfico ilícito de fauna y flora silvestres,</w:t>
            </w:r>
          </w:p>
        </w:tc>
      </w:tr>
      <w:tr w:rsidR="00720862" w:rsidRPr="000B28A1" w14:paraId="7D1225D4" w14:textId="77777777" w:rsidTr="00810384">
        <w:trPr>
          <w:cantSplit/>
        </w:trPr>
        <w:tc>
          <w:tcPr>
            <w:tcW w:w="7586" w:type="dxa"/>
          </w:tcPr>
          <w:p w14:paraId="0F1616BC" w14:textId="77777777" w:rsidR="00720862" w:rsidRPr="0054346A" w:rsidRDefault="00720862" w:rsidP="0039727D">
            <w:pPr>
              <w:adjustRightInd w:val="0"/>
              <w:jc w:val="both"/>
              <w:rPr>
                <w:rFonts w:ascii="Arial" w:hAnsi="Arial" w:cs="Arial"/>
                <w:i/>
                <w:lang w:val="es-ES"/>
              </w:rPr>
            </w:pPr>
            <w:r w:rsidRPr="0054346A">
              <w:rPr>
                <w:rFonts w:ascii="Arial" w:hAnsi="Arial" w:cs="Arial"/>
                <w:i/>
                <w:iCs/>
                <w:color w:val="000000"/>
                <w:lang w:val="es-ES" w:eastAsia="en-GB"/>
              </w:rPr>
              <w:t xml:space="preserve">Tomando nota </w:t>
            </w:r>
            <w:r w:rsidRPr="0054346A">
              <w:rPr>
                <w:rFonts w:ascii="Arial" w:hAnsi="Arial" w:cs="Arial"/>
                <w:iCs/>
                <w:color w:val="000000"/>
                <w:lang w:val="es-ES" w:eastAsia="en-GB"/>
              </w:rPr>
              <w:t>de la Decisión 27/9 del Consejo de Administración del Programa de las Naciones Unidas para el Medio Ambiente relativa al impulso de la justicia, la gobernanza y el derecho para la sostenibilidad ambiental,</w:t>
            </w:r>
          </w:p>
        </w:tc>
        <w:tc>
          <w:tcPr>
            <w:tcW w:w="3184" w:type="dxa"/>
          </w:tcPr>
          <w:p w14:paraId="5D72D694" w14:textId="3B71842B" w:rsidR="00720862" w:rsidRPr="0054346A" w:rsidRDefault="00720862" w:rsidP="00720862">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199ED305" w14:textId="3AF15744" w:rsidR="00720862" w:rsidRPr="0054346A" w:rsidRDefault="00720862" w:rsidP="0039727D">
            <w:pPr>
              <w:adjustRightInd w:val="0"/>
              <w:jc w:val="both"/>
              <w:rPr>
                <w:rFonts w:ascii="Arial" w:eastAsia="Times New Roman" w:hAnsi="Arial" w:cs="Arial"/>
                <w:i/>
                <w:iCs/>
                <w:lang w:val="es-ES"/>
              </w:rPr>
            </w:pPr>
            <w:r w:rsidRPr="0054346A">
              <w:rPr>
                <w:rFonts w:ascii="Arial" w:hAnsi="Arial" w:cs="Arial"/>
                <w:i/>
                <w:iCs/>
                <w:color w:val="000000"/>
                <w:lang w:val="es-ES" w:eastAsia="en-GB"/>
              </w:rPr>
              <w:t xml:space="preserve">Tomando nota </w:t>
            </w:r>
            <w:r w:rsidRPr="0054346A">
              <w:rPr>
                <w:rFonts w:ascii="Arial" w:hAnsi="Arial" w:cs="Arial"/>
                <w:iCs/>
                <w:color w:val="000000"/>
                <w:lang w:val="es-ES" w:eastAsia="en-GB"/>
              </w:rPr>
              <w:t>de la Decisión 27/9 del Consejo de Administración del Programa de las Naciones Unidas para el Medio Ambiente relativa al impulso de la justicia, la gobernanza y el derecho para la sostenibilidad ambiental,</w:t>
            </w:r>
          </w:p>
        </w:tc>
      </w:tr>
      <w:tr w:rsidR="00720862" w:rsidRPr="000B28A1" w14:paraId="785181C0" w14:textId="77777777" w:rsidTr="00810384">
        <w:trPr>
          <w:cantSplit/>
        </w:trPr>
        <w:tc>
          <w:tcPr>
            <w:tcW w:w="7586" w:type="dxa"/>
          </w:tcPr>
          <w:p w14:paraId="3C422D01" w14:textId="77777777" w:rsidR="00720862" w:rsidRPr="0054346A" w:rsidRDefault="00720862" w:rsidP="0039727D">
            <w:pPr>
              <w:adjustRightInd w:val="0"/>
              <w:jc w:val="both"/>
              <w:rPr>
                <w:rFonts w:ascii="Arial" w:hAnsi="Arial" w:cs="Arial"/>
                <w:i/>
                <w:iCs/>
                <w:color w:val="000000"/>
                <w:lang w:val="es-ES" w:eastAsia="en-GB"/>
              </w:rPr>
            </w:pPr>
            <w:r w:rsidRPr="0054346A">
              <w:rPr>
                <w:rFonts w:ascii="Arial" w:hAnsi="Arial" w:cs="Arial"/>
                <w:i/>
                <w:iCs/>
                <w:lang w:val="es-ES"/>
              </w:rPr>
              <w:t>Reconociendo</w:t>
            </w:r>
            <w:r w:rsidRPr="0054346A">
              <w:rPr>
                <w:rFonts w:ascii="Arial" w:hAnsi="Arial" w:cs="Arial"/>
                <w:lang w:val="es-ES"/>
              </w:rPr>
              <w:t xml:space="preserve"> el papel de la CITES como principal instrumento internacional para garantizar que el comercio internacional de especímenes de animales y plantas silvestres no constituya una amenaza para la supervivencia de las especies</w:t>
            </w:r>
            <w:r w:rsidRPr="0054346A">
              <w:rPr>
                <w:rFonts w:ascii="Arial" w:hAnsi="Arial" w:cs="Arial"/>
                <w:iCs/>
                <w:lang w:val="es-ES"/>
              </w:rPr>
              <w:t>,</w:t>
            </w:r>
          </w:p>
        </w:tc>
        <w:tc>
          <w:tcPr>
            <w:tcW w:w="3184" w:type="dxa"/>
          </w:tcPr>
          <w:p w14:paraId="51C543EC" w14:textId="0CE82A55" w:rsidR="00720862" w:rsidRPr="0054346A" w:rsidRDefault="00720862" w:rsidP="00720862">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17CB964B" w14:textId="25DED5B7" w:rsidR="00720862" w:rsidRPr="0054346A" w:rsidRDefault="00720862" w:rsidP="0039727D">
            <w:pPr>
              <w:adjustRightInd w:val="0"/>
              <w:jc w:val="both"/>
              <w:rPr>
                <w:rFonts w:ascii="Arial" w:eastAsia="Times New Roman" w:hAnsi="Arial" w:cs="Arial"/>
                <w:i/>
                <w:iCs/>
                <w:lang w:val="es-ES"/>
              </w:rPr>
            </w:pPr>
            <w:r w:rsidRPr="0054346A">
              <w:rPr>
                <w:rFonts w:ascii="Arial" w:hAnsi="Arial" w:cs="Arial"/>
                <w:i/>
                <w:iCs/>
                <w:lang w:val="es-ES"/>
              </w:rPr>
              <w:t>Reconociendo</w:t>
            </w:r>
            <w:r w:rsidRPr="0054346A">
              <w:rPr>
                <w:rFonts w:ascii="Arial" w:hAnsi="Arial" w:cs="Arial"/>
                <w:lang w:val="es-ES"/>
              </w:rPr>
              <w:t xml:space="preserve"> el papel de la CITES como principal instrumento internacional para garantizar que el comercio internacional de especímenes de animales y plantas silvestres no constituya una amenaza para la supervivencia de las especies</w:t>
            </w:r>
            <w:r w:rsidRPr="0054346A">
              <w:rPr>
                <w:rFonts w:ascii="Arial" w:hAnsi="Arial" w:cs="Arial"/>
                <w:iCs/>
                <w:lang w:val="es-ES"/>
              </w:rPr>
              <w:t>,</w:t>
            </w:r>
          </w:p>
        </w:tc>
      </w:tr>
      <w:tr w:rsidR="00720862" w:rsidRPr="000B28A1" w14:paraId="3D91D275" w14:textId="77777777" w:rsidTr="00810384">
        <w:trPr>
          <w:cantSplit/>
        </w:trPr>
        <w:tc>
          <w:tcPr>
            <w:tcW w:w="7586" w:type="dxa"/>
          </w:tcPr>
          <w:p w14:paraId="69EBA007" w14:textId="77777777" w:rsidR="00720862" w:rsidRPr="0054346A" w:rsidRDefault="00720862" w:rsidP="0039727D">
            <w:pPr>
              <w:adjustRightInd w:val="0"/>
              <w:jc w:val="both"/>
              <w:rPr>
                <w:rFonts w:ascii="Arial" w:hAnsi="Arial" w:cs="Arial"/>
                <w:i/>
                <w:iCs/>
                <w:lang w:val="es-ES"/>
              </w:rPr>
            </w:pPr>
            <w:r w:rsidRPr="0054346A">
              <w:rPr>
                <w:rFonts w:ascii="Arial" w:hAnsi="Arial" w:cs="Arial"/>
                <w:i/>
                <w:iCs/>
                <w:lang w:val="es-ES"/>
              </w:rPr>
              <w:lastRenderedPageBreak/>
              <w:t xml:space="preserve">Acogiendo con satisfacción </w:t>
            </w:r>
            <w:r w:rsidRPr="0054346A">
              <w:rPr>
                <w:rFonts w:ascii="Arial" w:hAnsi="Arial" w:cs="Arial"/>
                <w:lang w:val="es-ES"/>
              </w:rPr>
              <w:t>la adopción por parte de la Asamblea de las Naciones Unidas sobre el Medio Ambiente (UNEA) de la Resolución sobre el comercio ilícito de fauna y flora silvestres (UNEP/EA.1/3), la cual reconoce el papel de la CMS en la lucha contra este tipo de actividades ilícitas e incluye un llamamiento para fortalecer la cooperación entre organismos</w:t>
            </w:r>
            <w:r w:rsidRPr="0054346A">
              <w:rPr>
                <w:rFonts w:ascii="Arial" w:hAnsi="Arial" w:cs="Arial"/>
                <w:iCs/>
                <w:lang w:val="es-ES"/>
              </w:rPr>
              <w:t>,</w:t>
            </w:r>
          </w:p>
        </w:tc>
        <w:tc>
          <w:tcPr>
            <w:tcW w:w="3184" w:type="dxa"/>
          </w:tcPr>
          <w:p w14:paraId="0F67215C" w14:textId="41ACC802" w:rsidR="00720862" w:rsidRPr="0054346A" w:rsidRDefault="00720862" w:rsidP="00720862">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027780B8" w14:textId="4E8DC7B9" w:rsidR="00720862" w:rsidRPr="0054346A" w:rsidRDefault="00720862" w:rsidP="0039727D">
            <w:pPr>
              <w:adjustRightInd w:val="0"/>
              <w:jc w:val="both"/>
              <w:rPr>
                <w:rFonts w:ascii="Arial" w:eastAsia="Times New Roman" w:hAnsi="Arial" w:cs="Arial"/>
                <w:i/>
                <w:iCs/>
                <w:lang w:val="es-ES"/>
              </w:rPr>
            </w:pPr>
            <w:r w:rsidRPr="0054346A">
              <w:rPr>
                <w:rFonts w:ascii="Arial" w:hAnsi="Arial" w:cs="Arial"/>
                <w:i/>
                <w:iCs/>
                <w:lang w:val="es-ES"/>
              </w:rPr>
              <w:t xml:space="preserve">Acogiendo con satisfacción </w:t>
            </w:r>
            <w:r w:rsidRPr="0054346A">
              <w:rPr>
                <w:rFonts w:ascii="Arial" w:hAnsi="Arial" w:cs="Arial"/>
                <w:lang w:val="es-ES"/>
              </w:rPr>
              <w:t>la adopción por parte de la Asamblea de las Naciones Unidas sobre el Medio Ambiente (UNEA) de la Resolución sobre el comercio ilícito de fauna y flora silvestres (UNEP/EA.1/3), la cual reconoce el papel de la CMS en la lucha contra este tipo de actividades ilícitas e incluye un llamamiento para fortalecer la cooperación entre organismos</w:t>
            </w:r>
            <w:r w:rsidRPr="0054346A">
              <w:rPr>
                <w:rFonts w:ascii="Arial" w:hAnsi="Arial" w:cs="Arial"/>
                <w:iCs/>
                <w:lang w:val="es-ES"/>
              </w:rPr>
              <w:t>,</w:t>
            </w:r>
          </w:p>
        </w:tc>
      </w:tr>
      <w:tr w:rsidR="00720862" w:rsidRPr="000B28A1" w14:paraId="4DEB4C03" w14:textId="77777777" w:rsidTr="00810384">
        <w:trPr>
          <w:cantSplit/>
        </w:trPr>
        <w:tc>
          <w:tcPr>
            <w:tcW w:w="7586" w:type="dxa"/>
          </w:tcPr>
          <w:p w14:paraId="1E43B484" w14:textId="77777777" w:rsidR="00720862" w:rsidRPr="0054346A" w:rsidRDefault="00720862" w:rsidP="00720862">
            <w:pPr>
              <w:widowControl/>
              <w:autoSpaceDE/>
              <w:autoSpaceDN/>
              <w:jc w:val="both"/>
              <w:rPr>
                <w:rFonts w:ascii="Arial" w:hAnsi="Arial" w:cs="Arial"/>
                <w:iCs/>
                <w:lang w:val="es-ES"/>
              </w:rPr>
            </w:pPr>
            <w:r w:rsidRPr="0054346A">
              <w:rPr>
                <w:rFonts w:ascii="Arial" w:hAnsi="Arial" w:cs="Arial"/>
                <w:i/>
                <w:iCs/>
                <w:lang w:val="es-ES"/>
              </w:rPr>
              <w:t xml:space="preserve">Acogiendo con satisfacción asimismo </w:t>
            </w:r>
            <w:r w:rsidRPr="0054346A">
              <w:rPr>
                <w:rFonts w:ascii="Arial" w:hAnsi="Arial" w:cs="Arial"/>
                <w:lang w:val="es-ES"/>
              </w:rPr>
              <w:t>la continua labor</w:t>
            </w:r>
            <w:r w:rsidRPr="0054346A">
              <w:rPr>
                <w:rFonts w:ascii="Arial" w:hAnsi="Arial" w:cs="Arial"/>
                <w:i/>
                <w:iCs/>
                <w:lang w:val="es-ES"/>
              </w:rPr>
              <w:t xml:space="preserve"> </w:t>
            </w:r>
            <w:r w:rsidRPr="0054346A">
              <w:rPr>
                <w:rFonts w:ascii="Arial" w:hAnsi="Arial" w:cs="Arial"/>
                <w:iCs/>
                <w:lang w:val="es-ES"/>
              </w:rPr>
              <w:t>del Consorcio Internacional para Combatir los Delitos contra la Vida Silvestre (ICCWC), integrado por la ONUDD, la Secretaría de la CITES, Interpol, la Organización Mundial de Aduanas (OMA) y el Banco Mundial, como un importante esfuerzo de colaboración para reforzar la aplicación de la ley;</w:t>
            </w:r>
          </w:p>
          <w:p w14:paraId="2670E68D" w14:textId="77777777" w:rsidR="00720862" w:rsidRPr="0054346A" w:rsidRDefault="00720862" w:rsidP="00720862">
            <w:pPr>
              <w:adjustRightInd w:val="0"/>
              <w:rPr>
                <w:rFonts w:ascii="Arial" w:hAnsi="Arial" w:cs="Arial"/>
                <w:i/>
                <w:iCs/>
                <w:lang w:val="es-ES"/>
              </w:rPr>
            </w:pPr>
          </w:p>
        </w:tc>
        <w:tc>
          <w:tcPr>
            <w:tcW w:w="3184" w:type="dxa"/>
          </w:tcPr>
          <w:p w14:paraId="54496459" w14:textId="1C81D95C" w:rsidR="00720862" w:rsidRPr="0054346A" w:rsidRDefault="00720862" w:rsidP="00720862">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05BD6F0E" w14:textId="77777777" w:rsidR="00720862" w:rsidRPr="0054346A" w:rsidRDefault="00720862" w:rsidP="00720862">
            <w:pPr>
              <w:widowControl/>
              <w:autoSpaceDE/>
              <w:autoSpaceDN/>
              <w:jc w:val="both"/>
              <w:rPr>
                <w:rFonts w:ascii="Arial" w:hAnsi="Arial" w:cs="Arial"/>
                <w:iCs/>
                <w:lang w:val="es-ES"/>
              </w:rPr>
            </w:pPr>
            <w:r w:rsidRPr="0054346A">
              <w:rPr>
                <w:rFonts w:ascii="Arial" w:hAnsi="Arial" w:cs="Arial"/>
                <w:i/>
                <w:iCs/>
                <w:lang w:val="es-ES"/>
              </w:rPr>
              <w:t xml:space="preserve">Acogiendo con satisfacción asimismo </w:t>
            </w:r>
            <w:r w:rsidRPr="0054346A">
              <w:rPr>
                <w:rFonts w:ascii="Arial" w:hAnsi="Arial" w:cs="Arial"/>
                <w:lang w:val="es-ES"/>
              </w:rPr>
              <w:t>la continua labor</w:t>
            </w:r>
            <w:r w:rsidRPr="0054346A">
              <w:rPr>
                <w:rFonts w:ascii="Arial" w:hAnsi="Arial" w:cs="Arial"/>
                <w:i/>
                <w:iCs/>
                <w:lang w:val="es-ES"/>
              </w:rPr>
              <w:t xml:space="preserve"> </w:t>
            </w:r>
            <w:r w:rsidRPr="0054346A">
              <w:rPr>
                <w:rFonts w:ascii="Arial" w:hAnsi="Arial" w:cs="Arial"/>
                <w:iCs/>
                <w:lang w:val="es-ES"/>
              </w:rPr>
              <w:t>del Consorcio Internacional para Combatir los Delitos contra la Vida Silvestre (ICCWC), integrado por la ONUDD, la Secretaría de la CITES, Interpol, la Organización Mundial de Aduanas (OMA) y el Banco Mundial, como un importante esfuerzo de colaboración para reforzar la aplicación de la ley;</w:t>
            </w:r>
          </w:p>
          <w:p w14:paraId="1E9B7BDB" w14:textId="77777777" w:rsidR="00720862" w:rsidRPr="0054346A" w:rsidRDefault="00720862" w:rsidP="00720862">
            <w:pPr>
              <w:adjustRightInd w:val="0"/>
              <w:rPr>
                <w:rFonts w:ascii="Arial" w:eastAsia="Times New Roman" w:hAnsi="Arial" w:cs="Arial"/>
                <w:i/>
                <w:iCs/>
                <w:lang w:val="es-ES"/>
              </w:rPr>
            </w:pPr>
          </w:p>
        </w:tc>
      </w:tr>
      <w:tr w:rsidR="00720862" w:rsidRPr="000B28A1" w14:paraId="7268DAB2" w14:textId="77777777" w:rsidTr="00810384">
        <w:trPr>
          <w:cantSplit/>
        </w:trPr>
        <w:tc>
          <w:tcPr>
            <w:tcW w:w="7586" w:type="dxa"/>
          </w:tcPr>
          <w:p w14:paraId="56CFE58E" w14:textId="2A614B63" w:rsidR="00720862" w:rsidRPr="00864B55" w:rsidRDefault="00720862" w:rsidP="00270C36">
            <w:pPr>
              <w:adjustRightInd w:val="0"/>
              <w:jc w:val="both"/>
              <w:rPr>
                <w:rFonts w:ascii="Arial" w:hAnsi="Arial" w:cs="Arial"/>
                <w:u w:val="single"/>
                <w:lang w:val="es-ES"/>
              </w:rPr>
            </w:pPr>
            <w:r w:rsidRPr="0054346A">
              <w:rPr>
                <w:rFonts w:ascii="Arial" w:hAnsi="Arial" w:cs="Arial"/>
                <w:i/>
                <w:iCs/>
                <w:lang w:val="es-ES"/>
              </w:rPr>
              <w:lastRenderedPageBreak/>
              <w:t xml:space="preserve">Tomando nota </w:t>
            </w:r>
            <w:r w:rsidRPr="0054346A">
              <w:rPr>
                <w:rFonts w:ascii="Arial" w:hAnsi="Arial" w:cs="Arial"/>
                <w:iCs/>
                <w:lang w:val="es-ES"/>
              </w:rPr>
              <w:t>de</w:t>
            </w:r>
            <w:r w:rsidRPr="0054346A">
              <w:rPr>
                <w:rFonts w:ascii="Arial" w:hAnsi="Arial" w:cs="Arial"/>
                <w:lang w:val="es-ES"/>
              </w:rPr>
              <w:t xml:space="preserve"> la declaración y las medidas urgentes acordadas en la Cumbre sobre el elefante africano (Gaborone, diciembre de 2013), la Declaración de la Cumbre del Elíseo para la paz y la seguridad en África (París, diciembre de 2013), la Declaración de Londres sobre el comercio ilegal de vida silvestre (Londres, febrero de 2014), la Declaración de los ministros de turismo africanos y la Organización Mundial del Turismo de las Naciones Unidas contra la caza furtiva (Berlín, abril de 2014)</w:t>
            </w:r>
            <w:r w:rsidR="00864B55">
              <w:rPr>
                <w:rFonts w:ascii="Arial" w:hAnsi="Arial" w:cs="Arial"/>
                <w:u w:val="single"/>
                <w:lang w:val="es-ES"/>
              </w:rPr>
              <w:t>,</w:t>
            </w:r>
            <w:r w:rsidRPr="0054346A">
              <w:rPr>
                <w:rFonts w:ascii="Arial" w:hAnsi="Arial" w:cs="Arial"/>
                <w:lang w:val="es-ES"/>
              </w:rPr>
              <w:t xml:space="preserve"> </w:t>
            </w:r>
            <w:r w:rsidRPr="00864B55">
              <w:rPr>
                <w:rFonts w:ascii="Arial" w:hAnsi="Arial" w:cs="Arial"/>
                <w:strike/>
                <w:lang w:val="es-ES"/>
              </w:rPr>
              <w:t>y</w:t>
            </w:r>
            <w:r w:rsidRPr="0054346A">
              <w:rPr>
                <w:rFonts w:ascii="Arial" w:hAnsi="Arial" w:cs="Arial"/>
                <w:lang w:val="es-ES"/>
              </w:rPr>
              <w:t xml:space="preserve"> la Declaración de la Conferencia para combatir el tráfico y el comercio ilícitos de vida silvestre (Dar es </w:t>
            </w:r>
            <w:proofErr w:type="spellStart"/>
            <w:r w:rsidRPr="0054346A">
              <w:rPr>
                <w:rFonts w:ascii="Arial" w:hAnsi="Arial" w:cs="Arial"/>
                <w:lang w:val="es-ES"/>
              </w:rPr>
              <w:t>Salaam</w:t>
            </w:r>
            <w:proofErr w:type="spellEnd"/>
            <w:r w:rsidRPr="0054346A">
              <w:rPr>
                <w:rFonts w:ascii="Arial" w:hAnsi="Arial" w:cs="Arial"/>
                <w:lang w:val="es-ES"/>
              </w:rPr>
              <w:t xml:space="preserve">, República Unida de </w:t>
            </w:r>
            <w:proofErr w:type="spellStart"/>
            <w:r w:rsidRPr="0054346A">
              <w:rPr>
                <w:rFonts w:ascii="Arial" w:hAnsi="Arial" w:cs="Arial"/>
                <w:lang w:val="es-ES"/>
              </w:rPr>
              <w:t>Tanzanía</w:t>
            </w:r>
            <w:proofErr w:type="spellEnd"/>
            <w:r w:rsidRPr="0054346A">
              <w:rPr>
                <w:rFonts w:ascii="Arial" w:hAnsi="Arial" w:cs="Arial"/>
                <w:lang w:val="es-ES"/>
              </w:rPr>
              <w:t>, mayo de 2014),</w:t>
            </w:r>
            <w:r w:rsidR="00864B55" w:rsidRPr="00864B55">
              <w:rPr>
                <w:lang w:val="es-ES"/>
              </w:rPr>
              <w:t xml:space="preserve"> </w:t>
            </w:r>
            <w:r w:rsidR="00864B55" w:rsidRPr="00864B55">
              <w:rPr>
                <w:rFonts w:ascii="Arial" w:hAnsi="Arial" w:cs="Arial"/>
                <w:u w:val="single"/>
                <w:lang w:val="es-ES"/>
              </w:rPr>
              <w:t>y la Declaración «</w:t>
            </w:r>
            <w:proofErr w:type="spellStart"/>
            <w:r w:rsidR="00864B55" w:rsidRPr="00864B55">
              <w:rPr>
                <w:rFonts w:ascii="Arial" w:hAnsi="Arial" w:cs="Arial"/>
                <w:u w:val="single"/>
                <w:lang w:val="es-ES"/>
              </w:rPr>
              <w:t>Our</w:t>
            </w:r>
            <w:proofErr w:type="spellEnd"/>
            <w:r w:rsidR="00864B55" w:rsidRPr="00864B55">
              <w:rPr>
                <w:rFonts w:ascii="Arial" w:hAnsi="Arial" w:cs="Arial"/>
                <w:u w:val="single"/>
                <w:lang w:val="es-ES"/>
              </w:rPr>
              <w:t xml:space="preserve"> </w:t>
            </w:r>
            <w:proofErr w:type="spellStart"/>
            <w:r w:rsidR="00864B55" w:rsidRPr="00864B55">
              <w:rPr>
                <w:rFonts w:ascii="Arial" w:hAnsi="Arial" w:cs="Arial"/>
                <w:u w:val="single"/>
                <w:lang w:val="es-ES"/>
              </w:rPr>
              <w:t>ocean</w:t>
            </w:r>
            <w:proofErr w:type="spellEnd"/>
            <w:r w:rsidR="00864B55" w:rsidRPr="00864B55">
              <w:rPr>
                <w:rFonts w:ascii="Arial" w:hAnsi="Arial" w:cs="Arial"/>
                <w:u w:val="single"/>
                <w:lang w:val="es-ES"/>
              </w:rPr>
              <w:t xml:space="preserve">, </w:t>
            </w:r>
            <w:proofErr w:type="spellStart"/>
            <w:r w:rsidR="00864B55" w:rsidRPr="00864B55">
              <w:rPr>
                <w:rFonts w:ascii="Arial" w:hAnsi="Arial" w:cs="Arial"/>
                <w:u w:val="single"/>
                <w:lang w:val="es-ES"/>
              </w:rPr>
              <w:t>our</w:t>
            </w:r>
            <w:proofErr w:type="spellEnd"/>
            <w:r w:rsidR="00864B55" w:rsidRPr="00864B55">
              <w:rPr>
                <w:rFonts w:ascii="Arial" w:hAnsi="Arial" w:cs="Arial"/>
                <w:u w:val="single"/>
                <w:lang w:val="es-ES"/>
              </w:rPr>
              <w:t xml:space="preserve"> future: </w:t>
            </w:r>
            <w:proofErr w:type="spellStart"/>
            <w:r w:rsidR="00864B55" w:rsidRPr="00864B55">
              <w:rPr>
                <w:rFonts w:ascii="Arial" w:hAnsi="Arial" w:cs="Arial"/>
                <w:u w:val="single"/>
                <w:lang w:val="es-ES"/>
              </w:rPr>
              <w:t>united</w:t>
            </w:r>
            <w:proofErr w:type="spellEnd"/>
            <w:r w:rsidR="00864B55" w:rsidRPr="00864B55">
              <w:rPr>
                <w:rFonts w:ascii="Arial" w:hAnsi="Arial" w:cs="Arial"/>
                <w:u w:val="single"/>
                <w:lang w:val="es-ES"/>
              </w:rPr>
              <w:t xml:space="preserve"> for </w:t>
            </w:r>
            <w:proofErr w:type="spellStart"/>
            <w:r w:rsidR="00864B55" w:rsidRPr="00864B55">
              <w:rPr>
                <w:rFonts w:ascii="Arial" w:hAnsi="Arial" w:cs="Arial"/>
                <w:u w:val="single"/>
                <w:lang w:val="es-ES"/>
              </w:rPr>
              <w:t>urgent</w:t>
            </w:r>
            <w:proofErr w:type="spellEnd"/>
            <w:r w:rsidR="00864B55" w:rsidRPr="00864B55">
              <w:rPr>
                <w:rFonts w:ascii="Arial" w:hAnsi="Arial" w:cs="Arial"/>
                <w:u w:val="single"/>
                <w:lang w:val="es-ES"/>
              </w:rPr>
              <w:t xml:space="preserve"> </w:t>
            </w:r>
            <w:proofErr w:type="spellStart"/>
            <w:r w:rsidR="00864B55" w:rsidRPr="00864B55">
              <w:rPr>
                <w:rFonts w:ascii="Arial" w:hAnsi="Arial" w:cs="Arial"/>
                <w:u w:val="single"/>
                <w:lang w:val="es-ES"/>
              </w:rPr>
              <w:t>action</w:t>
            </w:r>
            <w:proofErr w:type="spellEnd"/>
            <w:r w:rsidR="00864B55" w:rsidRPr="00864B55">
              <w:rPr>
                <w:rFonts w:ascii="Arial" w:hAnsi="Arial" w:cs="Arial"/>
                <w:u w:val="single"/>
                <w:lang w:val="es-ES"/>
              </w:rPr>
              <w:t>» (Nuestro océano, nuestro futuro: unidos para la acción urgente) de la Conferencia de la Organización de las Naciones Unidas de 2025 para Apoyar la Aplicación del Objetivo de Desarrollo Sostenible 14: Conservar y utilizar sosteniblemente los océanos, los mares y los recursos marinos para el desarrollo sostenible (Niza, Francia, junio de 2025),</w:t>
            </w:r>
            <w:r w:rsidR="00864B55" w:rsidRPr="00864B55">
              <w:rPr>
                <w:rFonts w:ascii="Arial" w:hAnsi="Arial" w:cs="Arial"/>
                <w:lang w:val="es-ES"/>
              </w:rPr>
              <w:t xml:space="preserve"> </w:t>
            </w:r>
            <w:r w:rsidR="00864B55">
              <w:rPr>
                <w:rFonts w:ascii="Arial" w:hAnsi="Arial" w:cs="Arial"/>
                <w:u w:val="single"/>
                <w:lang w:val="es-ES"/>
              </w:rPr>
              <w:t xml:space="preserve"> </w:t>
            </w:r>
          </w:p>
          <w:p w14:paraId="0B3B88AA" w14:textId="7195DDF1" w:rsidR="00720862" w:rsidRPr="000E50D3" w:rsidRDefault="00720862" w:rsidP="00720862">
            <w:pPr>
              <w:adjustRightInd w:val="0"/>
              <w:rPr>
                <w:rFonts w:ascii="Arial" w:eastAsia="Times New Roman" w:hAnsi="Arial" w:cs="Arial"/>
                <w:lang w:val="es-ES"/>
              </w:rPr>
            </w:pPr>
          </w:p>
        </w:tc>
        <w:tc>
          <w:tcPr>
            <w:tcW w:w="3184" w:type="dxa"/>
          </w:tcPr>
          <w:p w14:paraId="05F69F21" w14:textId="316C889B" w:rsidR="00720862" w:rsidRPr="001971B4" w:rsidRDefault="001971B4" w:rsidP="00270C36">
            <w:pPr>
              <w:adjustRightInd w:val="0"/>
              <w:jc w:val="both"/>
              <w:rPr>
                <w:rFonts w:ascii="Arial" w:eastAsia="Times New Roman" w:hAnsi="Arial" w:cs="Arial"/>
                <w:lang w:val="es-ES"/>
              </w:rPr>
            </w:pPr>
            <w:r w:rsidRPr="001971B4">
              <w:rPr>
                <w:rFonts w:ascii="Arial" w:eastAsia="Times New Roman" w:hAnsi="Arial" w:cs="Arial"/>
                <w:lang w:val="es-ES"/>
              </w:rPr>
              <w:t>Añadida referencia a la declaración de la Conferencia sobre los Océanos</w:t>
            </w:r>
          </w:p>
        </w:tc>
        <w:tc>
          <w:tcPr>
            <w:tcW w:w="3805" w:type="dxa"/>
          </w:tcPr>
          <w:p w14:paraId="7732C2DA" w14:textId="77777777" w:rsidR="00720862" w:rsidRDefault="00960FA2" w:rsidP="00270C36">
            <w:pPr>
              <w:adjustRightInd w:val="0"/>
              <w:jc w:val="both"/>
              <w:rPr>
                <w:rFonts w:ascii="Arial" w:hAnsi="Arial" w:cs="Arial"/>
                <w:lang w:val="es-ES"/>
              </w:rPr>
            </w:pPr>
            <w:r w:rsidRPr="0054346A">
              <w:rPr>
                <w:rFonts w:ascii="Arial" w:hAnsi="Arial" w:cs="Arial"/>
                <w:i/>
                <w:iCs/>
                <w:lang w:val="es-ES"/>
              </w:rPr>
              <w:t xml:space="preserve">Tomando nota </w:t>
            </w:r>
            <w:r w:rsidRPr="0054346A">
              <w:rPr>
                <w:rFonts w:ascii="Arial" w:hAnsi="Arial" w:cs="Arial"/>
                <w:iCs/>
                <w:lang w:val="es-ES"/>
              </w:rPr>
              <w:t>de</w:t>
            </w:r>
            <w:r w:rsidRPr="0054346A">
              <w:rPr>
                <w:rFonts w:ascii="Arial" w:hAnsi="Arial" w:cs="Arial"/>
                <w:lang w:val="es-ES"/>
              </w:rPr>
              <w:t xml:space="preserve"> la declaración y las medidas urgentes acordadas en la Cumbre sobre el elefante africano (Gaborone, diciembre de 2013), la Declaración de la Cumbre del Elíseo para la paz y la seguridad en África (París, diciembre de 2013), la Declaración de Londres sobre el comercio ilegal de vida silvestre (Londres, febrero de 2014), la Declaración de los ministros de turismo africanos y la Organización Mundial del Turismo de las Naciones Unidas contra la caza furtiva (Berlín, abril de 2014)</w:t>
            </w:r>
            <w:r w:rsidRPr="00960FA2">
              <w:rPr>
                <w:rFonts w:ascii="Arial" w:hAnsi="Arial" w:cs="Arial"/>
                <w:lang w:val="es-ES"/>
              </w:rPr>
              <w:t xml:space="preserve">, </w:t>
            </w:r>
            <w:r w:rsidRPr="0054346A">
              <w:rPr>
                <w:rFonts w:ascii="Arial" w:hAnsi="Arial" w:cs="Arial"/>
                <w:lang w:val="es-ES"/>
              </w:rPr>
              <w:t xml:space="preserve">la Declaración de la Conferencia para combatir el tráfico y el comercio ilícitos de vida silvestre (Dar es </w:t>
            </w:r>
            <w:proofErr w:type="spellStart"/>
            <w:r w:rsidRPr="0054346A">
              <w:rPr>
                <w:rFonts w:ascii="Arial" w:hAnsi="Arial" w:cs="Arial"/>
                <w:lang w:val="es-ES"/>
              </w:rPr>
              <w:t>Salaam</w:t>
            </w:r>
            <w:proofErr w:type="spellEnd"/>
            <w:r w:rsidRPr="0054346A">
              <w:rPr>
                <w:rFonts w:ascii="Arial" w:hAnsi="Arial" w:cs="Arial"/>
                <w:lang w:val="es-ES"/>
              </w:rPr>
              <w:t xml:space="preserve">, República Unida de </w:t>
            </w:r>
            <w:proofErr w:type="spellStart"/>
            <w:r w:rsidRPr="0054346A">
              <w:rPr>
                <w:rFonts w:ascii="Arial" w:hAnsi="Arial" w:cs="Arial"/>
                <w:lang w:val="es-ES"/>
              </w:rPr>
              <w:t>Tanzanía</w:t>
            </w:r>
            <w:proofErr w:type="spellEnd"/>
            <w:r w:rsidRPr="0054346A">
              <w:rPr>
                <w:rFonts w:ascii="Arial" w:hAnsi="Arial" w:cs="Arial"/>
                <w:lang w:val="es-ES"/>
              </w:rPr>
              <w:t>, mayo de 2014),</w:t>
            </w:r>
            <w:r w:rsidRPr="00864B55">
              <w:rPr>
                <w:lang w:val="es-ES"/>
              </w:rPr>
              <w:t xml:space="preserve"> </w:t>
            </w:r>
            <w:r w:rsidRPr="00960FA2">
              <w:rPr>
                <w:rFonts w:ascii="Arial" w:hAnsi="Arial" w:cs="Arial"/>
                <w:lang w:val="es-ES"/>
              </w:rPr>
              <w:t>y la Declaración «</w:t>
            </w:r>
            <w:proofErr w:type="spellStart"/>
            <w:r w:rsidRPr="00960FA2">
              <w:rPr>
                <w:rFonts w:ascii="Arial" w:hAnsi="Arial" w:cs="Arial"/>
                <w:lang w:val="es-ES"/>
              </w:rPr>
              <w:t>Our</w:t>
            </w:r>
            <w:proofErr w:type="spellEnd"/>
            <w:r w:rsidRPr="00960FA2">
              <w:rPr>
                <w:rFonts w:ascii="Arial" w:hAnsi="Arial" w:cs="Arial"/>
                <w:lang w:val="es-ES"/>
              </w:rPr>
              <w:t xml:space="preserve"> </w:t>
            </w:r>
            <w:proofErr w:type="spellStart"/>
            <w:r w:rsidRPr="00960FA2">
              <w:rPr>
                <w:rFonts w:ascii="Arial" w:hAnsi="Arial" w:cs="Arial"/>
                <w:lang w:val="es-ES"/>
              </w:rPr>
              <w:t>ocean</w:t>
            </w:r>
            <w:proofErr w:type="spellEnd"/>
            <w:r w:rsidRPr="00960FA2">
              <w:rPr>
                <w:rFonts w:ascii="Arial" w:hAnsi="Arial" w:cs="Arial"/>
                <w:lang w:val="es-ES"/>
              </w:rPr>
              <w:t xml:space="preserve">, </w:t>
            </w:r>
            <w:proofErr w:type="spellStart"/>
            <w:r w:rsidRPr="00960FA2">
              <w:rPr>
                <w:rFonts w:ascii="Arial" w:hAnsi="Arial" w:cs="Arial"/>
                <w:lang w:val="es-ES"/>
              </w:rPr>
              <w:t>our</w:t>
            </w:r>
            <w:proofErr w:type="spellEnd"/>
            <w:r w:rsidRPr="00960FA2">
              <w:rPr>
                <w:rFonts w:ascii="Arial" w:hAnsi="Arial" w:cs="Arial"/>
                <w:lang w:val="es-ES"/>
              </w:rPr>
              <w:t xml:space="preserve"> future: </w:t>
            </w:r>
            <w:proofErr w:type="spellStart"/>
            <w:r w:rsidRPr="00960FA2">
              <w:rPr>
                <w:rFonts w:ascii="Arial" w:hAnsi="Arial" w:cs="Arial"/>
                <w:lang w:val="es-ES"/>
              </w:rPr>
              <w:t>united</w:t>
            </w:r>
            <w:proofErr w:type="spellEnd"/>
            <w:r w:rsidRPr="00960FA2">
              <w:rPr>
                <w:rFonts w:ascii="Arial" w:hAnsi="Arial" w:cs="Arial"/>
                <w:lang w:val="es-ES"/>
              </w:rPr>
              <w:t xml:space="preserve"> for </w:t>
            </w:r>
            <w:proofErr w:type="spellStart"/>
            <w:r w:rsidRPr="00960FA2">
              <w:rPr>
                <w:rFonts w:ascii="Arial" w:hAnsi="Arial" w:cs="Arial"/>
                <w:lang w:val="es-ES"/>
              </w:rPr>
              <w:t>urgent</w:t>
            </w:r>
            <w:proofErr w:type="spellEnd"/>
            <w:r w:rsidRPr="00960FA2">
              <w:rPr>
                <w:rFonts w:ascii="Arial" w:hAnsi="Arial" w:cs="Arial"/>
                <w:lang w:val="es-ES"/>
              </w:rPr>
              <w:t xml:space="preserve"> </w:t>
            </w:r>
            <w:proofErr w:type="spellStart"/>
            <w:r w:rsidRPr="00960FA2">
              <w:rPr>
                <w:rFonts w:ascii="Arial" w:hAnsi="Arial" w:cs="Arial"/>
                <w:lang w:val="es-ES"/>
              </w:rPr>
              <w:t>action</w:t>
            </w:r>
            <w:proofErr w:type="spellEnd"/>
            <w:r w:rsidRPr="00960FA2">
              <w:rPr>
                <w:rFonts w:ascii="Arial" w:hAnsi="Arial" w:cs="Arial"/>
                <w:lang w:val="es-ES"/>
              </w:rPr>
              <w:t>» (Nuestro océano, nuestro futuro: unidos para la acción urgente) de la Conferencia de la Organización de las Naciones Unidas de 2025 para Apoyar la Aplicación del Objetivo de Desarrollo Sostenible 14: Conservar y utilizar sosteniblemente los océanos, los mares y los recursos marinos para el desarrollo sostenible (Niza, Francia, junio de 2025),</w:t>
            </w:r>
          </w:p>
          <w:p w14:paraId="0D1BAEFB" w14:textId="77777777" w:rsidR="002E1249" w:rsidRDefault="002E1249" w:rsidP="00270C36">
            <w:pPr>
              <w:adjustRightInd w:val="0"/>
              <w:jc w:val="both"/>
              <w:rPr>
                <w:rFonts w:ascii="Arial" w:eastAsia="Times New Roman" w:hAnsi="Arial" w:cs="Arial"/>
                <w:lang w:val="es-ES"/>
              </w:rPr>
            </w:pPr>
          </w:p>
          <w:p w14:paraId="61436AE6" w14:textId="5FDCD495" w:rsidR="002E1249" w:rsidRPr="00960FA2" w:rsidRDefault="002E1249" w:rsidP="00270C36">
            <w:pPr>
              <w:adjustRightInd w:val="0"/>
              <w:jc w:val="both"/>
              <w:rPr>
                <w:rFonts w:ascii="Arial" w:eastAsia="Times New Roman" w:hAnsi="Arial" w:cs="Arial"/>
                <w:lang w:val="es-ES"/>
              </w:rPr>
            </w:pPr>
          </w:p>
        </w:tc>
      </w:tr>
      <w:tr w:rsidR="00720862" w:rsidRPr="000B28A1" w14:paraId="1A14F196" w14:textId="77777777" w:rsidTr="00810384">
        <w:trPr>
          <w:cantSplit/>
        </w:trPr>
        <w:tc>
          <w:tcPr>
            <w:tcW w:w="7586" w:type="dxa"/>
          </w:tcPr>
          <w:p w14:paraId="3B9ADECB" w14:textId="068054E8" w:rsidR="00720862" w:rsidRPr="00AA02B5" w:rsidRDefault="001971B4" w:rsidP="002E1249">
            <w:pPr>
              <w:adjustRightInd w:val="0"/>
              <w:spacing w:line="259" w:lineRule="auto"/>
              <w:jc w:val="both"/>
              <w:rPr>
                <w:rFonts w:ascii="Arial" w:hAnsi="Arial" w:cs="Arial"/>
                <w:strike/>
                <w:lang w:val="es-ES"/>
              </w:rPr>
            </w:pPr>
            <w:r w:rsidRPr="00AA02B5">
              <w:rPr>
                <w:rFonts w:ascii="Arial" w:hAnsi="Arial" w:cs="Arial"/>
                <w:i/>
                <w:iCs/>
                <w:strike/>
                <w:lang w:val="es-ES"/>
              </w:rPr>
              <w:lastRenderedPageBreak/>
              <w:t>T</w:t>
            </w:r>
            <w:r w:rsidR="00720862" w:rsidRPr="00AA02B5">
              <w:rPr>
                <w:rFonts w:ascii="Arial" w:hAnsi="Arial" w:cs="Arial"/>
                <w:i/>
                <w:iCs/>
                <w:strike/>
                <w:lang w:val="es-ES"/>
              </w:rPr>
              <w:t xml:space="preserve">omando nota asimismo </w:t>
            </w:r>
            <w:r w:rsidR="00720862" w:rsidRPr="00AA02B5">
              <w:rPr>
                <w:rFonts w:ascii="Arial" w:hAnsi="Arial" w:cs="Arial"/>
                <w:strike/>
                <w:lang w:val="es-ES"/>
              </w:rPr>
              <w:t xml:space="preserve">de que entre las especies que figuran en los Apéndices de la CMS se encuentran muchas de las más afectadas por la captura ilegal y no sostenible de fauna silvestre, incluyendo el elefante africano, la oveja </w:t>
            </w:r>
            <w:proofErr w:type="spellStart"/>
            <w:r w:rsidR="00720862" w:rsidRPr="00AA02B5">
              <w:rPr>
                <w:rFonts w:ascii="Arial" w:hAnsi="Arial" w:cs="Arial"/>
                <w:strike/>
                <w:lang w:val="es-ES"/>
              </w:rPr>
              <w:t>argalí</w:t>
            </w:r>
            <w:proofErr w:type="spellEnd"/>
            <w:r w:rsidR="00720862" w:rsidRPr="00AA02B5">
              <w:rPr>
                <w:rFonts w:ascii="Arial" w:hAnsi="Arial" w:cs="Arial"/>
                <w:strike/>
                <w:lang w:val="es-ES"/>
              </w:rPr>
              <w:t>, el antílope saiga, el leopardo de las nieves, el guepardo, el gorila, el halcón sacre, los tiburones, los esturiones, las mantarrayas y las tortugas marinas, y que su declive tiene graves repercusiones negativas, tanto ecológicas como socioeconómicas,</w:t>
            </w:r>
          </w:p>
          <w:p w14:paraId="708B8983" w14:textId="77777777" w:rsidR="00720862" w:rsidRPr="000E50D3" w:rsidRDefault="00720862" w:rsidP="00AA02B5">
            <w:pPr>
              <w:adjustRightInd w:val="0"/>
              <w:spacing w:line="259" w:lineRule="auto"/>
              <w:rPr>
                <w:rFonts w:ascii="Arial" w:eastAsia="Times New Roman" w:hAnsi="Arial" w:cs="Arial"/>
                <w:strike/>
                <w:lang w:val="es-ES"/>
              </w:rPr>
            </w:pPr>
          </w:p>
        </w:tc>
        <w:tc>
          <w:tcPr>
            <w:tcW w:w="3184" w:type="dxa"/>
          </w:tcPr>
          <w:p w14:paraId="34275CFA" w14:textId="37DEEC77" w:rsidR="00720862" w:rsidRPr="00AA02B5" w:rsidRDefault="00AA02B5" w:rsidP="002E1249">
            <w:pPr>
              <w:adjustRightInd w:val="0"/>
              <w:jc w:val="both"/>
              <w:rPr>
                <w:rFonts w:ascii="Arial" w:eastAsia="Times New Roman" w:hAnsi="Arial" w:cs="Arial"/>
                <w:lang w:val="es-ES"/>
              </w:rPr>
            </w:pPr>
            <w:r w:rsidRPr="00AA02B5">
              <w:rPr>
                <w:rFonts w:ascii="Arial" w:eastAsia="Times New Roman" w:hAnsi="Arial" w:cs="Arial"/>
                <w:lang w:val="es-ES"/>
              </w:rPr>
              <w:t>Derogación. No es una lista exhaustiva y no aporta mucho</w:t>
            </w:r>
          </w:p>
        </w:tc>
        <w:tc>
          <w:tcPr>
            <w:tcW w:w="3805" w:type="dxa"/>
          </w:tcPr>
          <w:p w14:paraId="6526BC5C" w14:textId="77777777" w:rsidR="00720862" w:rsidRPr="00AA02B5" w:rsidRDefault="00720862" w:rsidP="00720862">
            <w:pPr>
              <w:adjustRightInd w:val="0"/>
              <w:rPr>
                <w:rFonts w:ascii="Arial" w:eastAsia="Times New Roman" w:hAnsi="Arial" w:cs="Arial"/>
                <w:lang w:val="es-ES"/>
              </w:rPr>
            </w:pPr>
          </w:p>
        </w:tc>
      </w:tr>
      <w:tr w:rsidR="00720862" w:rsidRPr="000B28A1" w14:paraId="35D42AC2" w14:textId="77777777" w:rsidTr="00810384">
        <w:trPr>
          <w:cantSplit/>
        </w:trPr>
        <w:tc>
          <w:tcPr>
            <w:tcW w:w="7586" w:type="dxa"/>
          </w:tcPr>
          <w:p w14:paraId="7709ADE8" w14:textId="343F3D8F" w:rsidR="00720862" w:rsidRPr="00A16A91" w:rsidRDefault="00720862" w:rsidP="00A16A91">
            <w:pPr>
              <w:jc w:val="both"/>
              <w:rPr>
                <w:rFonts w:ascii="Arial" w:hAnsi="Arial" w:cs="Arial"/>
                <w:iCs/>
                <w:u w:val="single"/>
                <w:lang w:val="es-ES"/>
              </w:rPr>
            </w:pPr>
            <w:r w:rsidRPr="0001453A">
              <w:rPr>
                <w:rFonts w:ascii="Arial" w:hAnsi="Arial" w:cs="Arial"/>
                <w:i/>
                <w:lang w:val="es-ES"/>
              </w:rPr>
              <w:t>Acoge con satisfacción</w:t>
            </w:r>
            <w:r w:rsidRPr="0001453A">
              <w:rPr>
                <w:rFonts w:ascii="Arial" w:hAnsi="Arial" w:cs="Arial"/>
                <w:iCs/>
                <w:lang w:val="es-ES"/>
              </w:rPr>
              <w:t xml:space="preserve"> el Marco Mundial de Biodiversidad de Kunming-Montreal, adoptado en virtud del Convenio sobre la Diversidad Biológica, que incluye numerosos Objetivos y Metas relacionados con la conservación y el uso sostenible</w:t>
            </w:r>
            <w:r w:rsidR="0001453A" w:rsidRPr="0001453A">
              <w:rPr>
                <w:rFonts w:ascii="Arial" w:hAnsi="Arial" w:cs="Arial"/>
                <w:iCs/>
                <w:u w:val="single"/>
                <w:lang w:val="es-ES"/>
              </w:rPr>
              <w:t>,</w:t>
            </w:r>
            <w:r w:rsidR="0001453A" w:rsidRPr="0001453A">
              <w:rPr>
                <w:rFonts w:ascii="Arial" w:hAnsi="Arial" w:cs="Arial"/>
                <w:u w:val="single"/>
                <w:lang w:val="es-ES"/>
              </w:rPr>
              <w:t xml:space="preserve"> seguro </w:t>
            </w:r>
            <w:r w:rsidR="0001453A" w:rsidRPr="0001453A">
              <w:rPr>
                <w:rFonts w:ascii="Arial" w:hAnsi="Arial" w:cs="Arial"/>
                <w:iCs/>
                <w:u w:val="single"/>
                <w:lang w:val="es-ES"/>
              </w:rPr>
              <w:t>y</w:t>
            </w:r>
            <w:r w:rsidR="0001453A" w:rsidRPr="0001453A">
              <w:rPr>
                <w:rFonts w:ascii="Arial" w:hAnsi="Arial" w:cs="Arial"/>
                <w:u w:val="single"/>
                <w:lang w:val="es-ES"/>
              </w:rPr>
              <w:t xml:space="preserve"> legal </w:t>
            </w:r>
            <w:r w:rsidRPr="0001453A">
              <w:rPr>
                <w:rFonts w:ascii="Arial" w:hAnsi="Arial" w:cs="Arial"/>
                <w:iCs/>
                <w:lang w:val="es-ES"/>
              </w:rPr>
              <w:t>de la vida silvestre,</w:t>
            </w:r>
            <w:r w:rsidRPr="0001453A">
              <w:rPr>
                <w:rFonts w:ascii="Arial" w:hAnsi="Arial" w:cs="Arial"/>
                <w:lang w:val="es-ES"/>
              </w:rPr>
              <w:t xml:space="preserve"> </w:t>
            </w:r>
            <w:r w:rsidRPr="0001453A">
              <w:rPr>
                <w:rFonts w:ascii="Arial" w:hAnsi="Arial" w:cs="Arial"/>
                <w:iCs/>
                <w:lang w:val="es-ES"/>
              </w:rPr>
              <w:t>con especial relevancia para las especies migratorias, en particular los Objetivos 1, 2, 3, 4</w:t>
            </w:r>
            <w:r w:rsidR="005A7D59">
              <w:rPr>
                <w:rFonts w:ascii="Arial" w:hAnsi="Arial" w:cs="Arial"/>
                <w:iCs/>
                <w:u w:val="single"/>
                <w:lang w:val="es-ES"/>
              </w:rPr>
              <w:t>,</w:t>
            </w:r>
            <w:r w:rsidRPr="0001453A">
              <w:rPr>
                <w:rFonts w:ascii="Arial" w:hAnsi="Arial" w:cs="Arial"/>
                <w:iCs/>
                <w:lang w:val="es-ES"/>
              </w:rPr>
              <w:t xml:space="preserve"> </w:t>
            </w:r>
            <w:r w:rsidRPr="00A16A91">
              <w:rPr>
                <w:rFonts w:ascii="Arial" w:hAnsi="Arial" w:cs="Arial"/>
                <w:iCs/>
                <w:strike/>
                <w:lang w:val="es-ES"/>
              </w:rPr>
              <w:t xml:space="preserve">y </w:t>
            </w:r>
            <w:proofErr w:type="gramStart"/>
            <w:r w:rsidRPr="0001453A">
              <w:rPr>
                <w:rFonts w:ascii="Arial" w:hAnsi="Arial" w:cs="Arial"/>
                <w:iCs/>
                <w:lang w:val="es-ES"/>
              </w:rPr>
              <w:t>5,</w:t>
            </w:r>
            <w:r w:rsidR="00A16A91">
              <w:rPr>
                <w:rFonts w:ascii="Arial" w:hAnsi="Arial" w:cs="Arial"/>
                <w:iCs/>
                <w:u w:val="single"/>
                <w:lang w:val="es-ES"/>
              </w:rPr>
              <w:t>y</w:t>
            </w:r>
            <w:proofErr w:type="gramEnd"/>
            <w:r w:rsidR="00A16A91">
              <w:rPr>
                <w:rFonts w:ascii="Arial" w:hAnsi="Arial" w:cs="Arial"/>
                <w:iCs/>
                <w:u w:val="single"/>
                <w:lang w:val="es-ES"/>
              </w:rPr>
              <w:t xml:space="preserve"> 9</w:t>
            </w:r>
          </w:p>
        </w:tc>
        <w:tc>
          <w:tcPr>
            <w:tcW w:w="3184" w:type="dxa"/>
          </w:tcPr>
          <w:p w14:paraId="4961A414" w14:textId="22D84AA1" w:rsidR="00720862" w:rsidRPr="00E042D6" w:rsidRDefault="00E042D6" w:rsidP="00720862">
            <w:pPr>
              <w:adjustRightInd w:val="0"/>
              <w:rPr>
                <w:rFonts w:ascii="Arial" w:eastAsia="Times New Roman" w:hAnsi="Arial" w:cs="Arial"/>
                <w:lang w:val="es-ES"/>
              </w:rPr>
            </w:pPr>
            <w:r w:rsidRPr="00E042D6">
              <w:rPr>
                <w:rFonts w:ascii="Arial" w:eastAsia="Times New Roman" w:hAnsi="Arial" w:cs="Arial"/>
                <w:lang w:val="es-ES"/>
              </w:rPr>
              <w:t xml:space="preserve">Añadida referencia al uso legal y a la meta 9 </w:t>
            </w:r>
            <w:r w:rsidR="00720862" w:rsidRPr="00E042D6">
              <w:rPr>
                <w:rFonts w:ascii="Arial" w:eastAsia="Times New Roman" w:hAnsi="Arial" w:cs="Arial"/>
                <w:lang w:val="es-ES"/>
              </w:rPr>
              <w:t xml:space="preserve"> </w:t>
            </w:r>
          </w:p>
        </w:tc>
        <w:tc>
          <w:tcPr>
            <w:tcW w:w="3805" w:type="dxa"/>
          </w:tcPr>
          <w:p w14:paraId="5879057B" w14:textId="447A16D5" w:rsidR="00720862" w:rsidRPr="00A16A91" w:rsidRDefault="00A16A91" w:rsidP="0076023A">
            <w:pPr>
              <w:adjustRightInd w:val="0"/>
              <w:jc w:val="both"/>
              <w:rPr>
                <w:rFonts w:ascii="Arial" w:eastAsia="Times New Roman" w:hAnsi="Arial" w:cs="Arial"/>
                <w:lang w:val="es-ES"/>
              </w:rPr>
            </w:pPr>
            <w:r w:rsidRPr="0001453A">
              <w:rPr>
                <w:rFonts w:ascii="Arial" w:hAnsi="Arial" w:cs="Arial"/>
                <w:i/>
                <w:lang w:val="es-ES"/>
              </w:rPr>
              <w:t>Acoge con satisfacción</w:t>
            </w:r>
            <w:r w:rsidRPr="0001453A">
              <w:rPr>
                <w:rFonts w:ascii="Arial" w:hAnsi="Arial" w:cs="Arial"/>
                <w:iCs/>
                <w:lang w:val="es-ES"/>
              </w:rPr>
              <w:t xml:space="preserve"> el Marco Mundial de Biodiversidad de Kunming-Montreal, adoptado en virtud del Convenio sobre la Diversidad Biológica, que incluye numerosos Objetivos y Metas relacionados con la conservación y el uso sostenible</w:t>
            </w:r>
            <w:r w:rsidRPr="0001453A">
              <w:rPr>
                <w:rFonts w:ascii="Arial" w:hAnsi="Arial" w:cs="Arial"/>
                <w:iCs/>
                <w:u w:val="single"/>
                <w:lang w:val="es-ES"/>
              </w:rPr>
              <w:t>,</w:t>
            </w:r>
            <w:r w:rsidRPr="00A16A91">
              <w:rPr>
                <w:rFonts w:ascii="Arial" w:hAnsi="Arial" w:cs="Arial"/>
                <w:lang w:val="es-ES"/>
              </w:rPr>
              <w:t xml:space="preserve"> seguro </w:t>
            </w:r>
            <w:r w:rsidRPr="00A16A91">
              <w:rPr>
                <w:rFonts w:ascii="Arial" w:hAnsi="Arial" w:cs="Arial"/>
                <w:iCs/>
                <w:lang w:val="es-ES"/>
              </w:rPr>
              <w:t>y</w:t>
            </w:r>
            <w:r w:rsidRPr="00A16A91">
              <w:rPr>
                <w:rFonts w:ascii="Arial" w:hAnsi="Arial" w:cs="Arial"/>
                <w:lang w:val="es-ES"/>
              </w:rPr>
              <w:t xml:space="preserve"> legal </w:t>
            </w:r>
            <w:r w:rsidRPr="0001453A">
              <w:rPr>
                <w:rFonts w:ascii="Arial" w:hAnsi="Arial" w:cs="Arial"/>
                <w:iCs/>
                <w:lang w:val="es-ES"/>
              </w:rPr>
              <w:t>de la vida silvestre,</w:t>
            </w:r>
            <w:r w:rsidRPr="0001453A">
              <w:rPr>
                <w:rFonts w:ascii="Arial" w:hAnsi="Arial" w:cs="Arial"/>
                <w:lang w:val="es-ES"/>
              </w:rPr>
              <w:t xml:space="preserve"> </w:t>
            </w:r>
            <w:r w:rsidRPr="0001453A">
              <w:rPr>
                <w:rFonts w:ascii="Arial" w:hAnsi="Arial" w:cs="Arial"/>
                <w:iCs/>
                <w:lang w:val="es-ES"/>
              </w:rPr>
              <w:t>con especial relevancia para las especies migratorias, en particular los Objetivos 1, 2, 3, 4</w:t>
            </w:r>
            <w:r w:rsidR="005A7D59">
              <w:rPr>
                <w:rFonts w:ascii="Arial" w:hAnsi="Arial" w:cs="Arial"/>
                <w:iCs/>
                <w:lang w:val="es-ES"/>
              </w:rPr>
              <w:t xml:space="preserve">, </w:t>
            </w:r>
            <w:r w:rsidRPr="0001453A">
              <w:rPr>
                <w:rFonts w:ascii="Arial" w:hAnsi="Arial" w:cs="Arial"/>
                <w:iCs/>
                <w:lang w:val="es-ES"/>
              </w:rPr>
              <w:t>5</w:t>
            </w:r>
            <w:r w:rsidR="005A7D59">
              <w:rPr>
                <w:rFonts w:ascii="Arial" w:hAnsi="Arial" w:cs="Arial"/>
                <w:iCs/>
                <w:lang w:val="es-ES"/>
              </w:rPr>
              <w:t xml:space="preserve"> </w:t>
            </w:r>
            <w:r w:rsidRPr="00E042D6">
              <w:rPr>
                <w:rFonts w:ascii="Arial" w:hAnsi="Arial" w:cs="Arial"/>
                <w:iCs/>
                <w:lang w:val="es-ES"/>
              </w:rPr>
              <w:t>y 9</w:t>
            </w:r>
          </w:p>
        </w:tc>
      </w:tr>
      <w:tr w:rsidR="00E91FFC" w:rsidRPr="000B28A1" w14:paraId="5E0D6AF6" w14:textId="77777777" w:rsidTr="00810384">
        <w:trPr>
          <w:cantSplit/>
        </w:trPr>
        <w:tc>
          <w:tcPr>
            <w:tcW w:w="7586" w:type="dxa"/>
          </w:tcPr>
          <w:p w14:paraId="1EC42D1C" w14:textId="12028323" w:rsidR="00E91FFC" w:rsidRPr="00E91FFC" w:rsidRDefault="00E91FFC" w:rsidP="00E91FFC">
            <w:pPr>
              <w:jc w:val="both"/>
              <w:rPr>
                <w:rFonts w:ascii="Arial" w:hAnsi="Arial" w:cs="Arial"/>
                <w:i/>
                <w:lang w:val="es-ES"/>
              </w:rPr>
            </w:pPr>
            <w:r w:rsidRPr="00E91FFC">
              <w:rPr>
                <w:rFonts w:ascii="Arial" w:hAnsi="Arial" w:cs="Arial"/>
                <w:i/>
                <w:lang w:val="es-ES"/>
              </w:rPr>
              <w:t xml:space="preserve">Acogiendo asimismo </w:t>
            </w:r>
            <w:r w:rsidRPr="00E91FFC">
              <w:rPr>
                <w:rFonts w:ascii="Arial" w:hAnsi="Arial" w:cs="Arial"/>
                <w:iCs/>
                <w:lang w:val="es-ES"/>
              </w:rPr>
              <w:t>con satisfacción el Acuerdo de la Convención de las Naciones Unidas</w:t>
            </w:r>
            <w:r>
              <w:rPr>
                <w:rFonts w:ascii="Arial" w:hAnsi="Arial" w:cs="Arial"/>
                <w:iCs/>
                <w:lang w:val="es-ES"/>
              </w:rPr>
              <w:t xml:space="preserve"> </w:t>
            </w:r>
            <w:r w:rsidRPr="00E91FFC">
              <w:rPr>
                <w:rFonts w:ascii="Arial" w:hAnsi="Arial" w:cs="Arial"/>
                <w:iCs/>
                <w:lang w:val="es-ES"/>
              </w:rPr>
              <w:t>sobre el Derecho del Mar relativo a la conservación y el uso sostenible de la diversidad</w:t>
            </w:r>
            <w:r>
              <w:rPr>
                <w:rFonts w:ascii="Arial" w:hAnsi="Arial" w:cs="Arial"/>
                <w:iCs/>
                <w:lang w:val="es-ES"/>
              </w:rPr>
              <w:t xml:space="preserve"> </w:t>
            </w:r>
            <w:r w:rsidRPr="00E91FFC">
              <w:rPr>
                <w:rFonts w:ascii="Arial" w:hAnsi="Arial" w:cs="Arial"/>
                <w:iCs/>
                <w:lang w:val="es-ES"/>
              </w:rPr>
              <w:t>biológica marina de las áreas situadas fuera de la jurisdicción nacional,</w:t>
            </w:r>
          </w:p>
        </w:tc>
        <w:tc>
          <w:tcPr>
            <w:tcW w:w="3184" w:type="dxa"/>
          </w:tcPr>
          <w:p w14:paraId="67035FEB" w14:textId="6D7EC1BB" w:rsidR="00E91FFC" w:rsidRPr="00E91FFC" w:rsidRDefault="00E91FFC" w:rsidP="00720862">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07839590" w14:textId="631E484F" w:rsidR="00E91FFC" w:rsidRPr="00E91FFC" w:rsidRDefault="00E91FFC" w:rsidP="008124F7">
            <w:pPr>
              <w:adjustRightInd w:val="0"/>
              <w:jc w:val="both"/>
              <w:rPr>
                <w:rFonts w:ascii="Arial" w:hAnsi="Arial" w:cs="Arial"/>
                <w:i/>
                <w:lang w:val="es-ES"/>
              </w:rPr>
            </w:pPr>
            <w:r w:rsidRPr="00E91FFC">
              <w:rPr>
                <w:rFonts w:ascii="Arial" w:hAnsi="Arial" w:cs="Arial"/>
                <w:i/>
                <w:lang w:val="es-ES"/>
              </w:rPr>
              <w:t xml:space="preserve">Acogiendo asimismo </w:t>
            </w:r>
            <w:r w:rsidRPr="00E91FFC">
              <w:rPr>
                <w:rFonts w:ascii="Arial" w:hAnsi="Arial" w:cs="Arial"/>
                <w:iCs/>
                <w:lang w:val="es-ES"/>
              </w:rPr>
              <w:t>con satisfacción el Acuerdo de la Convención de las Naciones Unidas</w:t>
            </w:r>
            <w:r>
              <w:rPr>
                <w:rFonts w:ascii="Arial" w:hAnsi="Arial" w:cs="Arial"/>
                <w:iCs/>
                <w:lang w:val="es-ES"/>
              </w:rPr>
              <w:t xml:space="preserve"> </w:t>
            </w:r>
            <w:r w:rsidRPr="00E91FFC">
              <w:rPr>
                <w:rFonts w:ascii="Arial" w:hAnsi="Arial" w:cs="Arial"/>
                <w:iCs/>
                <w:lang w:val="es-ES"/>
              </w:rPr>
              <w:t>sobre el Derecho del Mar relativo a la conservación y el uso sostenible de la diversidad</w:t>
            </w:r>
            <w:r>
              <w:rPr>
                <w:rFonts w:ascii="Arial" w:hAnsi="Arial" w:cs="Arial"/>
                <w:iCs/>
                <w:lang w:val="es-ES"/>
              </w:rPr>
              <w:t xml:space="preserve"> </w:t>
            </w:r>
            <w:r w:rsidRPr="00E91FFC">
              <w:rPr>
                <w:rFonts w:ascii="Arial" w:hAnsi="Arial" w:cs="Arial"/>
                <w:iCs/>
                <w:lang w:val="es-ES"/>
              </w:rPr>
              <w:t>biológica marina de las áreas situadas fuera de la jurisdicción nacional,</w:t>
            </w:r>
          </w:p>
        </w:tc>
      </w:tr>
      <w:tr w:rsidR="00645985" w:rsidRPr="000B28A1" w14:paraId="097ED7A9" w14:textId="77777777" w:rsidTr="00810384">
        <w:trPr>
          <w:cantSplit/>
        </w:trPr>
        <w:tc>
          <w:tcPr>
            <w:tcW w:w="7586" w:type="dxa"/>
          </w:tcPr>
          <w:p w14:paraId="373EF0FB" w14:textId="64B02239" w:rsidR="00645985" w:rsidRPr="00425D69" w:rsidRDefault="001762AB" w:rsidP="00A16A91">
            <w:pPr>
              <w:jc w:val="both"/>
              <w:rPr>
                <w:rFonts w:ascii="Arial" w:hAnsi="Arial" w:cs="Arial"/>
                <w:i/>
                <w:lang w:val="es-ES"/>
              </w:rPr>
            </w:pPr>
            <w:r w:rsidRPr="00425D69">
              <w:rPr>
                <w:rFonts w:ascii="Arial" w:hAnsi="Arial" w:cs="Arial"/>
                <w:i/>
                <w:lang w:val="es-ES"/>
              </w:rPr>
              <w:lastRenderedPageBreak/>
              <w:t>Reconociendo</w:t>
            </w:r>
            <w:r w:rsidRPr="00425D69">
              <w:rPr>
                <w:rFonts w:ascii="Arial" w:hAnsi="Arial" w:cs="Arial"/>
                <w:iCs/>
                <w:lang w:val="es-ES"/>
              </w:rPr>
              <w:t xml:space="preserve"> el papel específico de la CMS en la respuesta global a la captura ilegal y no sostenible de </w:t>
            </w:r>
            <w:r w:rsidRPr="00425D69">
              <w:rPr>
                <w:rFonts w:ascii="Arial" w:hAnsi="Arial" w:cs="Arial"/>
                <w:iCs/>
                <w:strike/>
                <w:lang w:val="es-ES"/>
              </w:rPr>
              <w:t>fauna silvestre</w:t>
            </w:r>
            <w:r w:rsidRPr="00425D69">
              <w:rPr>
                <w:rFonts w:ascii="Arial" w:hAnsi="Arial" w:cs="Arial"/>
                <w:iCs/>
                <w:lang w:val="es-ES"/>
              </w:rPr>
              <w:t xml:space="preserve"> </w:t>
            </w:r>
            <w:r w:rsidR="00B64C07" w:rsidRPr="00425D69">
              <w:rPr>
                <w:rFonts w:ascii="Arial" w:hAnsi="Arial" w:cs="Arial"/>
                <w:iCs/>
                <w:u w:val="single"/>
                <w:lang w:val="es-ES"/>
              </w:rPr>
              <w:t xml:space="preserve">especies migratorias </w:t>
            </w:r>
            <w:r w:rsidRPr="00425D69">
              <w:rPr>
                <w:rFonts w:ascii="Arial" w:hAnsi="Arial" w:cs="Arial"/>
                <w:iCs/>
                <w:lang w:val="es-ES"/>
              </w:rPr>
              <w:t>mediante el fortalecimiento de la gestión de las poblaciones in situ, incluyendo el seguimiento de las poblaciones, actividades de sensibilización, capacitación, la aplicación de la legislación nacional y la creación de programas basados en la comunidad, tanto en los estados del área de distribución como al otro lado de las fronteras nacionales, donde a menudo es más difícil controlar la captura ilegal y no sostenible de la fauna silvestre;</w:t>
            </w:r>
          </w:p>
        </w:tc>
        <w:tc>
          <w:tcPr>
            <w:tcW w:w="3184" w:type="dxa"/>
          </w:tcPr>
          <w:p w14:paraId="04AF9737" w14:textId="63E46403" w:rsidR="00645985" w:rsidRPr="00425D69" w:rsidRDefault="00425D69" w:rsidP="00720862">
            <w:pPr>
              <w:adjustRightInd w:val="0"/>
              <w:rPr>
                <w:rFonts w:ascii="Arial" w:eastAsia="Times New Roman" w:hAnsi="Arial" w:cs="Arial"/>
                <w:lang w:val="es-ES"/>
              </w:rPr>
            </w:pPr>
            <w:r w:rsidRPr="00425D69">
              <w:rPr>
                <w:rFonts w:ascii="Arial" w:eastAsia="Times New Roman" w:hAnsi="Arial" w:cs="Arial"/>
                <w:lang w:val="es-ES"/>
              </w:rPr>
              <w:t>Pequeña modificación para reflejar el uso coherente del término «especies migratorias»</w:t>
            </w:r>
          </w:p>
        </w:tc>
        <w:tc>
          <w:tcPr>
            <w:tcW w:w="3805" w:type="dxa"/>
          </w:tcPr>
          <w:p w14:paraId="5F48DE23" w14:textId="7B0BB79C" w:rsidR="00645985" w:rsidRPr="00425D69" w:rsidRDefault="00425D69" w:rsidP="008124F7">
            <w:pPr>
              <w:adjustRightInd w:val="0"/>
              <w:jc w:val="both"/>
              <w:rPr>
                <w:rFonts w:ascii="Arial" w:hAnsi="Arial" w:cs="Arial"/>
                <w:i/>
                <w:lang w:val="es-ES"/>
              </w:rPr>
            </w:pPr>
            <w:r w:rsidRPr="00425D69">
              <w:rPr>
                <w:rFonts w:ascii="Arial" w:hAnsi="Arial" w:cs="Arial"/>
                <w:i/>
                <w:lang w:val="es-ES"/>
              </w:rPr>
              <w:t>Reconociendo</w:t>
            </w:r>
            <w:r w:rsidRPr="00425D69">
              <w:rPr>
                <w:rFonts w:ascii="Arial" w:hAnsi="Arial" w:cs="Arial"/>
                <w:iCs/>
                <w:lang w:val="es-ES"/>
              </w:rPr>
              <w:t xml:space="preserve"> el papel específico de la CMS en la respuesta global a la captura ilegal y no sostenible de especies migratorias mediante el fortalecimiento de la gestión de las poblaciones in situ, incluyendo el seguimiento de las poblaciones, actividades de sensibilización, capacitación, la aplicación de la legislación nacional y la creación de programas basados en la comunidad, tanto en los estados del área de distribución como al otro lado de las fronteras nacionales, donde a menudo es más difícil controlar la captura ilegal y no sostenible de la fauna silvestre;</w:t>
            </w:r>
          </w:p>
        </w:tc>
      </w:tr>
      <w:tr w:rsidR="00C707DC" w:rsidRPr="000B28A1" w14:paraId="4FEEFFAD" w14:textId="77777777" w:rsidTr="00810384">
        <w:trPr>
          <w:cantSplit/>
        </w:trPr>
        <w:tc>
          <w:tcPr>
            <w:tcW w:w="7586" w:type="dxa"/>
          </w:tcPr>
          <w:p w14:paraId="266291B5" w14:textId="5B7788BB" w:rsidR="00C707DC" w:rsidRPr="00C707DC" w:rsidRDefault="008E02A9" w:rsidP="00A16A91">
            <w:pPr>
              <w:jc w:val="both"/>
              <w:rPr>
                <w:rFonts w:ascii="Arial" w:hAnsi="Arial" w:cs="Arial"/>
                <w:i/>
                <w:lang w:val="es-ES"/>
              </w:rPr>
            </w:pPr>
            <w:r w:rsidRPr="00292F87">
              <w:rPr>
                <w:rFonts w:ascii="Arial" w:hAnsi="Arial" w:cs="Arial"/>
                <w:i/>
                <w:iCs/>
                <w:lang w:val="es-ES"/>
              </w:rPr>
              <w:lastRenderedPageBreak/>
              <w:t xml:space="preserve">Reconociendo asimismo </w:t>
            </w:r>
            <w:r w:rsidRPr="00292F87">
              <w:rPr>
                <w:rFonts w:ascii="Arial" w:hAnsi="Arial" w:cs="Arial"/>
                <w:lang w:val="es-ES"/>
              </w:rPr>
              <w:t>el trabajo en curso del Acuerdo sobre la Conservación de las Aves Acuáticas Migratorias de África y Eurasia (AEWA) para proporcionar mecanismos para la toma de decisiones estructurada, coordinada e inclusiva y la aplicación, con el fin garantizar el uso sostenible de las especies, manteniéndolas al mismo tiempo en un estado de conservación favorable, así como la labor del Memorando de Entendimiento sobre la Conservación de las Aves de Presa Migratorias en África y Eurasia (</w:t>
            </w:r>
            <w:proofErr w:type="spellStart"/>
            <w:r w:rsidRPr="00292F87">
              <w:rPr>
                <w:rFonts w:ascii="Arial" w:hAnsi="Arial" w:cs="Arial"/>
                <w:lang w:val="es-ES"/>
              </w:rPr>
              <w:t>MdE</w:t>
            </w:r>
            <w:proofErr w:type="spellEnd"/>
            <w:r w:rsidRPr="00292F87">
              <w:rPr>
                <w:rFonts w:ascii="Arial" w:hAnsi="Arial" w:cs="Arial"/>
                <w:lang w:val="es-ES"/>
              </w:rPr>
              <w:t xml:space="preserve"> Aves Rapaces) para garantizar la sostenibilidad de cualquier captura de halcones sacre, incluyendo a través del desarrollo de un marco de gestión adaptativa en el contexto del Plan de Acción Global para el halcón sacre de la CMS,</w:t>
            </w:r>
          </w:p>
        </w:tc>
        <w:tc>
          <w:tcPr>
            <w:tcW w:w="3184" w:type="dxa"/>
          </w:tcPr>
          <w:p w14:paraId="2E7C8FAB" w14:textId="36AF4500" w:rsidR="00C707DC" w:rsidRPr="00C707DC" w:rsidRDefault="008E02A9" w:rsidP="00720862">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7BA04E76" w14:textId="7CF6E85D" w:rsidR="00C707DC" w:rsidRPr="00C707DC" w:rsidRDefault="008E02A9" w:rsidP="008124F7">
            <w:pPr>
              <w:adjustRightInd w:val="0"/>
              <w:jc w:val="both"/>
              <w:rPr>
                <w:rFonts w:ascii="Arial" w:hAnsi="Arial" w:cs="Arial"/>
                <w:i/>
                <w:lang w:val="es-ES"/>
              </w:rPr>
            </w:pPr>
            <w:r w:rsidRPr="00292F87">
              <w:rPr>
                <w:rFonts w:ascii="Arial" w:hAnsi="Arial" w:cs="Arial"/>
                <w:i/>
                <w:iCs/>
                <w:lang w:val="es-ES"/>
              </w:rPr>
              <w:t xml:space="preserve">Reconociendo asimismo </w:t>
            </w:r>
            <w:r w:rsidRPr="00292F87">
              <w:rPr>
                <w:rFonts w:ascii="Arial" w:hAnsi="Arial" w:cs="Arial"/>
                <w:lang w:val="es-ES"/>
              </w:rPr>
              <w:t>el trabajo en curso del Acuerdo sobre la Conservación de las Aves Acuáticas Migratorias de África y Eurasia (AEWA) para proporcionar mecanismos para la toma de decisiones estructurada, coordinada e inclusiva y la aplicación, con el fin garantizar el uso sostenible de las especies, manteniéndolas al mismo tiempo en un estado de conservación favorable, así como la labor del Memorando de Entendimiento sobre la Conservación de las Aves de Presa Migratorias en África y Eurasia (</w:t>
            </w:r>
            <w:proofErr w:type="spellStart"/>
            <w:r w:rsidRPr="00292F87">
              <w:rPr>
                <w:rFonts w:ascii="Arial" w:hAnsi="Arial" w:cs="Arial"/>
                <w:lang w:val="es-ES"/>
              </w:rPr>
              <w:t>MdE</w:t>
            </w:r>
            <w:proofErr w:type="spellEnd"/>
            <w:r w:rsidRPr="00292F87">
              <w:rPr>
                <w:rFonts w:ascii="Arial" w:hAnsi="Arial" w:cs="Arial"/>
                <w:lang w:val="es-ES"/>
              </w:rPr>
              <w:t xml:space="preserve"> Aves Rapaces) para garantizar la sostenibilidad de cualquier captura de halcones sacre, incluyendo a través del desarrollo de un marco de gestión adaptativa en el contexto del Plan de Acción Global para el halcón sacre de la CMS,</w:t>
            </w:r>
          </w:p>
        </w:tc>
      </w:tr>
      <w:tr w:rsidR="00720862" w:rsidRPr="000B28A1" w14:paraId="67E49C1D" w14:textId="77777777" w:rsidTr="00810384">
        <w:trPr>
          <w:cantSplit/>
        </w:trPr>
        <w:tc>
          <w:tcPr>
            <w:tcW w:w="7586" w:type="dxa"/>
          </w:tcPr>
          <w:p w14:paraId="27791D9C" w14:textId="4AF67EE7" w:rsidR="00720862" w:rsidRPr="0090534E" w:rsidRDefault="0090534E" w:rsidP="00720862">
            <w:pPr>
              <w:jc w:val="both"/>
              <w:rPr>
                <w:rFonts w:ascii="Arial" w:hAnsi="Arial" w:cs="Arial"/>
                <w:u w:val="single"/>
                <w:lang w:val="es-ES"/>
              </w:rPr>
            </w:pPr>
            <w:r w:rsidRPr="0090534E">
              <w:rPr>
                <w:rFonts w:ascii="Arial" w:hAnsi="Arial" w:cs="Arial"/>
                <w:i/>
                <w:iCs/>
                <w:u w:val="single"/>
                <w:lang w:val="es-ES"/>
              </w:rPr>
              <w:lastRenderedPageBreak/>
              <w:t xml:space="preserve">Reconociendo </w:t>
            </w:r>
            <w:r w:rsidRPr="0090534E">
              <w:rPr>
                <w:rFonts w:ascii="Arial" w:hAnsi="Arial" w:cs="Arial"/>
                <w:u w:val="single"/>
                <w:lang w:val="es-ES"/>
              </w:rPr>
              <w:t>la labor realizada en el marco del Acuerdo sobre la Conservación de Albatros y Petreles (ACAP) al proporcionar asesoramiento sobre buenas prácticas y fortalecer la reglamentación para reducir la captura de aves marinas en el hemisferio sur mediante una estrecha colaboración con las Partes de la CMS, las Organizaciones Regionales de Ordenación Pesquera (OROP) y los Estados no Partes,</w:t>
            </w:r>
          </w:p>
          <w:p w14:paraId="6C71A7EF" w14:textId="77777777" w:rsidR="00720862" w:rsidRPr="0090534E" w:rsidRDefault="00720862" w:rsidP="00720862">
            <w:pPr>
              <w:jc w:val="both"/>
              <w:rPr>
                <w:rFonts w:ascii="Arial" w:hAnsi="Arial" w:cs="Arial"/>
                <w:u w:val="single"/>
                <w:lang w:val="es-ES"/>
              </w:rPr>
            </w:pPr>
          </w:p>
          <w:p w14:paraId="5F4479DA" w14:textId="77777777" w:rsidR="00720862" w:rsidRPr="0090534E" w:rsidRDefault="00720862" w:rsidP="00720862">
            <w:pPr>
              <w:jc w:val="both"/>
              <w:rPr>
                <w:rFonts w:ascii="Arial" w:eastAsia="Times New Roman" w:hAnsi="Arial" w:cs="Arial"/>
                <w:i/>
                <w:strike/>
                <w:u w:val="single"/>
                <w:lang w:val="es-ES"/>
              </w:rPr>
            </w:pPr>
          </w:p>
        </w:tc>
        <w:tc>
          <w:tcPr>
            <w:tcW w:w="3184" w:type="dxa"/>
          </w:tcPr>
          <w:p w14:paraId="61038E1D" w14:textId="6457C265" w:rsidR="00720862" w:rsidRPr="00C16823" w:rsidRDefault="00C16823" w:rsidP="008124F7">
            <w:pPr>
              <w:adjustRightInd w:val="0"/>
              <w:jc w:val="both"/>
              <w:rPr>
                <w:rFonts w:ascii="Arial" w:eastAsia="Times New Roman" w:hAnsi="Arial" w:cs="Arial"/>
                <w:lang w:val="es-ES"/>
              </w:rPr>
            </w:pPr>
            <w:r w:rsidRPr="00C16823">
              <w:rPr>
                <w:rFonts w:ascii="Arial" w:eastAsia="Times New Roman" w:hAnsi="Arial" w:cs="Arial"/>
                <w:lang w:val="es-ES"/>
              </w:rPr>
              <w:t>Nuevo párrafo que reconoce la función orientadora importante del ACAP</w:t>
            </w:r>
            <w:r w:rsidR="00720862" w:rsidRPr="00C16823">
              <w:rPr>
                <w:rFonts w:ascii="Arial" w:eastAsia="Times New Roman" w:hAnsi="Arial" w:cs="Arial"/>
                <w:lang w:val="es-ES"/>
              </w:rPr>
              <w:t xml:space="preserve"> </w:t>
            </w:r>
          </w:p>
        </w:tc>
        <w:tc>
          <w:tcPr>
            <w:tcW w:w="3805" w:type="dxa"/>
          </w:tcPr>
          <w:p w14:paraId="3E15DDA3" w14:textId="58CFF452" w:rsidR="00720862" w:rsidRPr="0090534E" w:rsidRDefault="0090534E" w:rsidP="008124F7">
            <w:pPr>
              <w:adjustRightInd w:val="0"/>
              <w:jc w:val="both"/>
              <w:rPr>
                <w:rFonts w:ascii="Arial" w:eastAsia="Times New Roman" w:hAnsi="Arial" w:cs="Arial"/>
                <w:i/>
                <w:iCs/>
                <w:lang w:val="es-ES"/>
              </w:rPr>
            </w:pPr>
            <w:r w:rsidRPr="0090534E">
              <w:rPr>
                <w:rFonts w:ascii="Arial" w:hAnsi="Arial" w:cs="Arial"/>
                <w:i/>
                <w:iCs/>
                <w:lang w:val="es-ES"/>
              </w:rPr>
              <w:t>Reconociendo</w:t>
            </w:r>
            <w:r w:rsidRPr="0090534E">
              <w:rPr>
                <w:rFonts w:ascii="Arial" w:hAnsi="Arial" w:cs="Arial"/>
                <w:lang w:val="es-ES"/>
              </w:rPr>
              <w:t xml:space="preserve"> la labor realizada en el marco del Acuerdo sobre la Conservación de Albatros y Petreles (ACAP) al proporcionar asesoramiento sobre buenas prácticas y fortalecer la reglamentación para reducir la captura de aves marinas en el hemisferio sur mediante una estrecha colaboración con las Partes de la CMS, las Organizaciones Regionales de Ordenación Pesquera (OROP) y los Estados no Partes,</w:t>
            </w:r>
          </w:p>
        </w:tc>
      </w:tr>
      <w:tr w:rsidR="00720862" w:rsidRPr="000B28A1" w14:paraId="6BCAFE89" w14:textId="77777777" w:rsidTr="00810384">
        <w:trPr>
          <w:cantSplit/>
        </w:trPr>
        <w:tc>
          <w:tcPr>
            <w:tcW w:w="7586" w:type="dxa"/>
          </w:tcPr>
          <w:p w14:paraId="484605F0" w14:textId="518721F7" w:rsidR="00720862" w:rsidRPr="00F6253A" w:rsidRDefault="00F6253A" w:rsidP="008124F7">
            <w:pPr>
              <w:adjustRightInd w:val="0"/>
              <w:jc w:val="both"/>
              <w:rPr>
                <w:rFonts w:ascii="Arial" w:eastAsia="Times New Roman" w:hAnsi="Arial" w:cs="Arial"/>
                <w:iCs/>
                <w:lang w:val="es-ES"/>
              </w:rPr>
            </w:pPr>
            <w:r w:rsidRPr="00F6253A">
              <w:rPr>
                <w:rFonts w:ascii="Arial" w:eastAsia="Times New Roman" w:hAnsi="Arial" w:cs="Arial"/>
                <w:i/>
                <w:u w:val="single"/>
                <w:lang w:val="es-ES"/>
              </w:rPr>
              <w:lastRenderedPageBreak/>
              <w:t>Recordando además</w:t>
            </w:r>
            <w:r w:rsidRPr="00F6253A">
              <w:rPr>
                <w:rFonts w:ascii="Arial" w:eastAsia="Times New Roman" w:hAnsi="Arial" w:cs="Arial"/>
                <w:iCs/>
                <w:u w:val="single"/>
                <w:lang w:val="es-ES"/>
              </w:rPr>
              <w:t xml:space="preserve"> el art. III (5) de la Convención, que obliga a los Estados del área de distribución de las especies migratorias incluidas en el Apéndice I a prohibir la captura de animales pertenecientes a dichas especies, salvo con fines específicos y limitados, a saber, investigación científica, mejora de la reproducción o la supervivencia, uso tradicional de subsistencia o circunstancias extraordinarias, siendo dichas excepciones precisas en su contenido y restringidas en el espacio y en el tiempo, y garantizando que cualquier captura de ese tipo no perjudique a la especie</w:t>
            </w:r>
            <w:r w:rsidRPr="00F6253A">
              <w:rPr>
                <w:rFonts w:ascii="Arial" w:eastAsia="Times New Roman" w:hAnsi="Arial" w:cs="Arial"/>
                <w:iCs/>
                <w:lang w:val="es-ES"/>
              </w:rPr>
              <w:t>,</w:t>
            </w:r>
          </w:p>
        </w:tc>
        <w:tc>
          <w:tcPr>
            <w:tcW w:w="3184" w:type="dxa"/>
          </w:tcPr>
          <w:p w14:paraId="415E9643" w14:textId="349EFDD3" w:rsidR="00720862" w:rsidRPr="0054346A" w:rsidRDefault="00324F76" w:rsidP="00720862">
            <w:pPr>
              <w:adjustRightInd w:val="0"/>
              <w:rPr>
                <w:rFonts w:ascii="Arial" w:eastAsia="Times New Roman" w:hAnsi="Arial" w:cs="Arial"/>
              </w:rPr>
            </w:pPr>
            <w:r w:rsidRPr="00324F76">
              <w:rPr>
                <w:rFonts w:ascii="Arial" w:eastAsia="Times New Roman" w:hAnsi="Arial" w:cs="Arial"/>
                <w:lang w:val="es-ES"/>
              </w:rPr>
              <w:t>Nuevo párrafo</w:t>
            </w:r>
            <w:r w:rsidR="00720862" w:rsidRPr="0054346A">
              <w:rPr>
                <w:rFonts w:ascii="Arial" w:eastAsia="Times New Roman" w:hAnsi="Arial" w:cs="Arial"/>
              </w:rPr>
              <w:t>.</w:t>
            </w:r>
          </w:p>
        </w:tc>
        <w:tc>
          <w:tcPr>
            <w:tcW w:w="3805" w:type="dxa"/>
          </w:tcPr>
          <w:p w14:paraId="64B76C84" w14:textId="1173AC4C" w:rsidR="00720862" w:rsidRPr="00324F76" w:rsidRDefault="00324F76" w:rsidP="008124F7">
            <w:pPr>
              <w:adjustRightInd w:val="0"/>
              <w:jc w:val="both"/>
              <w:rPr>
                <w:rFonts w:ascii="Arial" w:eastAsia="Times New Roman" w:hAnsi="Arial" w:cs="Arial"/>
                <w:i/>
                <w:iCs/>
                <w:lang w:val="es-ES"/>
              </w:rPr>
            </w:pPr>
            <w:r w:rsidRPr="00324F76">
              <w:rPr>
                <w:rFonts w:ascii="Arial" w:eastAsia="Times New Roman" w:hAnsi="Arial" w:cs="Arial"/>
                <w:i/>
                <w:iCs/>
                <w:lang w:val="es-ES"/>
              </w:rPr>
              <w:t xml:space="preserve">Recordando además </w:t>
            </w:r>
            <w:r w:rsidRPr="00324F76">
              <w:rPr>
                <w:rFonts w:ascii="Arial" w:eastAsia="Times New Roman" w:hAnsi="Arial" w:cs="Arial"/>
                <w:lang w:val="es-ES"/>
              </w:rPr>
              <w:t>el art. III (5) de la Convención, que obliga a los Estados del área de distribución de las especies migratorias incluidas en el Apéndice I a prohibir la captura de animales pertenecientes a dichas especies, salvo con fines específicos y limitados, a saber, investigación científica, mejora de la reproducción o la supervivencia, uso tradicional de subsistencia o circunstancias extraordinarias, siendo dichas excepciones precisas en su contenido y restringidas en el espacio y en el tiempo, y garantizando que cualquier captura de ese tipo no perjudique a la especie,</w:t>
            </w:r>
          </w:p>
        </w:tc>
      </w:tr>
      <w:tr w:rsidR="00720862" w:rsidRPr="000B28A1" w14:paraId="02E84FB9" w14:textId="77777777" w:rsidTr="00810384">
        <w:trPr>
          <w:cantSplit/>
        </w:trPr>
        <w:tc>
          <w:tcPr>
            <w:tcW w:w="7586" w:type="dxa"/>
          </w:tcPr>
          <w:p w14:paraId="6593ADE7" w14:textId="0F86701E" w:rsidR="00720862" w:rsidRPr="00B676DF" w:rsidRDefault="00B676DF" w:rsidP="00720862">
            <w:pPr>
              <w:jc w:val="both"/>
              <w:rPr>
                <w:rFonts w:ascii="Arial" w:hAnsi="Arial" w:cs="Arial"/>
                <w:u w:val="single"/>
                <w:lang w:val="es-ES"/>
              </w:rPr>
            </w:pPr>
            <w:r w:rsidRPr="00B676DF">
              <w:rPr>
                <w:rFonts w:ascii="Arial" w:hAnsi="Arial" w:cs="Arial"/>
                <w:i/>
                <w:iCs/>
                <w:u w:val="single"/>
                <w:lang w:val="es-ES"/>
              </w:rPr>
              <w:t xml:space="preserve">Tomando nota </w:t>
            </w:r>
            <w:r w:rsidRPr="00B676DF">
              <w:rPr>
                <w:rFonts w:ascii="Arial" w:hAnsi="Arial" w:cs="Arial"/>
                <w:u w:val="single"/>
                <w:lang w:val="es-ES"/>
              </w:rPr>
              <w:t>de la orientación pertinente y de los casos de éxito disponibles en varios de los instrumentos de la CMS para lograr la recuperación de las especies migratorias;</w:t>
            </w:r>
          </w:p>
          <w:p w14:paraId="6D83528E" w14:textId="77777777" w:rsidR="00720862" w:rsidRPr="00B676DF" w:rsidRDefault="00720862" w:rsidP="00720862">
            <w:pPr>
              <w:adjustRightInd w:val="0"/>
              <w:rPr>
                <w:rFonts w:ascii="Arial" w:hAnsi="Arial" w:cs="Arial"/>
                <w:u w:val="single"/>
                <w:lang w:val="es-ES"/>
              </w:rPr>
            </w:pPr>
          </w:p>
        </w:tc>
        <w:tc>
          <w:tcPr>
            <w:tcW w:w="3184" w:type="dxa"/>
          </w:tcPr>
          <w:p w14:paraId="6202F10B" w14:textId="13C9890B" w:rsidR="00720862" w:rsidRPr="007C7093" w:rsidRDefault="007C7093" w:rsidP="008124F7">
            <w:pPr>
              <w:adjustRightInd w:val="0"/>
              <w:jc w:val="both"/>
              <w:rPr>
                <w:rFonts w:ascii="Arial" w:eastAsia="Times New Roman" w:hAnsi="Arial" w:cs="Arial"/>
                <w:lang w:val="es-ES"/>
              </w:rPr>
            </w:pPr>
            <w:r w:rsidRPr="007C7093">
              <w:rPr>
                <w:rFonts w:ascii="Arial" w:eastAsia="Times New Roman" w:hAnsi="Arial" w:cs="Arial"/>
                <w:lang w:val="es-ES"/>
              </w:rPr>
              <w:t>Nuevo párrafo en el que se subrayan la orientación y los casos de éxito de los instrumentos de la CMS</w:t>
            </w:r>
          </w:p>
        </w:tc>
        <w:tc>
          <w:tcPr>
            <w:tcW w:w="3805" w:type="dxa"/>
          </w:tcPr>
          <w:p w14:paraId="5BB273B7" w14:textId="77777777" w:rsidR="00B676DF" w:rsidRPr="00B676DF" w:rsidRDefault="00B676DF" w:rsidP="00B676DF">
            <w:pPr>
              <w:jc w:val="both"/>
              <w:rPr>
                <w:rFonts w:ascii="Arial" w:hAnsi="Arial" w:cs="Arial"/>
                <w:lang w:val="es-ES"/>
              </w:rPr>
            </w:pPr>
            <w:r w:rsidRPr="00B676DF">
              <w:rPr>
                <w:rFonts w:ascii="Arial" w:hAnsi="Arial" w:cs="Arial"/>
                <w:i/>
                <w:iCs/>
                <w:lang w:val="es-ES"/>
              </w:rPr>
              <w:t xml:space="preserve">Tomando nota </w:t>
            </w:r>
            <w:r w:rsidRPr="00B676DF">
              <w:rPr>
                <w:rFonts w:ascii="Arial" w:hAnsi="Arial" w:cs="Arial"/>
                <w:lang w:val="es-ES"/>
              </w:rPr>
              <w:t>de la orientación pertinente y de los casos de éxito disponibles en varios de los instrumentos de la CMS para lograr la recuperación de las especies migratorias;</w:t>
            </w:r>
          </w:p>
          <w:p w14:paraId="07E8A400" w14:textId="77777777" w:rsidR="00720862" w:rsidRPr="00B676DF" w:rsidRDefault="00720862" w:rsidP="00720862">
            <w:pPr>
              <w:adjustRightInd w:val="0"/>
              <w:rPr>
                <w:rFonts w:ascii="Arial" w:hAnsi="Arial" w:cs="Arial"/>
                <w:i/>
                <w:iCs/>
                <w:lang w:val="es-ES"/>
              </w:rPr>
            </w:pPr>
          </w:p>
        </w:tc>
      </w:tr>
      <w:tr w:rsidR="009B5C28" w:rsidRPr="000B28A1" w14:paraId="50767D51" w14:textId="77777777" w:rsidTr="00810384">
        <w:trPr>
          <w:cantSplit/>
        </w:trPr>
        <w:tc>
          <w:tcPr>
            <w:tcW w:w="7586" w:type="dxa"/>
          </w:tcPr>
          <w:p w14:paraId="1D3CB213" w14:textId="60FAC3AB" w:rsidR="009B5C28" w:rsidRPr="0054346A" w:rsidRDefault="009B5C28" w:rsidP="009B5C28">
            <w:pPr>
              <w:jc w:val="both"/>
              <w:rPr>
                <w:rFonts w:ascii="Arial" w:hAnsi="Arial" w:cs="Arial"/>
                <w:iCs/>
                <w:lang w:val="es-ES"/>
              </w:rPr>
            </w:pPr>
            <w:r w:rsidRPr="0054346A">
              <w:rPr>
                <w:rFonts w:ascii="Arial" w:hAnsi="Arial" w:cs="Arial"/>
                <w:i/>
                <w:iCs/>
                <w:lang w:val="es-ES"/>
              </w:rPr>
              <w:lastRenderedPageBreak/>
              <w:t>Recordando</w:t>
            </w:r>
            <w:r w:rsidRPr="00292F87">
              <w:rPr>
                <w:rFonts w:ascii="Arial" w:hAnsi="Arial" w:cs="Arial"/>
                <w:i/>
                <w:iCs/>
                <w:lang w:val="es-ES"/>
              </w:rPr>
              <w:t xml:space="preserve"> </w:t>
            </w:r>
            <w:r w:rsidRPr="009B5C28">
              <w:rPr>
                <w:rFonts w:ascii="Arial" w:hAnsi="Arial" w:cs="Arial"/>
                <w:u w:val="single"/>
                <w:lang w:val="es-ES"/>
              </w:rPr>
              <w:t xml:space="preserve">la meta </w:t>
            </w:r>
            <w:r>
              <w:rPr>
                <w:rFonts w:ascii="Arial" w:hAnsi="Arial" w:cs="Arial"/>
                <w:u w:val="single"/>
                <w:lang w:val="es-ES"/>
              </w:rPr>
              <w:t xml:space="preserve">3 del </w:t>
            </w:r>
            <w:r w:rsidRPr="00F0322D">
              <w:rPr>
                <w:rFonts w:ascii="Arial" w:hAnsi="Arial" w:cs="Arial"/>
                <w:iCs/>
                <w:u w:val="single"/>
                <w:lang w:val="es-ES"/>
              </w:rPr>
              <w:t xml:space="preserve">Plan Estratégico de Samarcanda para las Especies Migratorias 2024-2032, que se centra en abordar la captura ilegal y no sostenible de especies migratorias </w:t>
            </w:r>
            <w:r w:rsidRPr="000007A9">
              <w:rPr>
                <w:rFonts w:ascii="Arial" w:hAnsi="Arial" w:cs="Arial"/>
                <w:iCs/>
                <w:strike/>
                <w:u w:val="single"/>
                <w:lang w:val="es-ES"/>
              </w:rPr>
              <w:t>así como</w:t>
            </w:r>
            <w:r w:rsidRPr="000007A9">
              <w:rPr>
                <w:rFonts w:ascii="Arial" w:hAnsi="Arial" w:cs="Arial"/>
                <w:b/>
                <w:bCs/>
                <w:iCs/>
                <w:strike/>
                <w:lang w:val="es-ES"/>
              </w:rPr>
              <w:t xml:space="preserve"> </w:t>
            </w:r>
            <w:r w:rsidRPr="000007A9">
              <w:rPr>
                <w:rFonts w:ascii="Arial" w:hAnsi="Arial" w:cs="Arial"/>
                <w:strike/>
                <w:lang w:val="es-ES"/>
              </w:rPr>
              <w:t>el valor de los instrumentos de la CMS, incluyendo sus acuerdos regionales y planes de acción, así como su papel en la creación de una plataforma para la participación de todas las partes interesadas relevantes en la lucha contra la captura ilegal y no sostenible de la fauna silvestre, en conjunto con todos los demás aspectos de la conservación y la gestión de la fauna silvestre</w:t>
            </w:r>
            <w:r w:rsidRPr="000007A9">
              <w:rPr>
                <w:rFonts w:ascii="Arial" w:hAnsi="Arial" w:cs="Arial"/>
                <w:iCs/>
                <w:strike/>
                <w:lang w:val="es-ES"/>
              </w:rPr>
              <w:t>,</w:t>
            </w:r>
          </w:p>
          <w:p w14:paraId="38048CE8" w14:textId="77777777" w:rsidR="009B5C28" w:rsidRPr="009B5C28" w:rsidRDefault="009B5C28" w:rsidP="009B5C28">
            <w:pPr>
              <w:jc w:val="both"/>
              <w:rPr>
                <w:rFonts w:ascii="Arial" w:hAnsi="Arial" w:cs="Arial"/>
                <w:i/>
                <w:iCs/>
                <w:u w:val="single"/>
                <w:lang w:val="es-ES"/>
              </w:rPr>
            </w:pPr>
          </w:p>
        </w:tc>
        <w:tc>
          <w:tcPr>
            <w:tcW w:w="3184" w:type="dxa"/>
          </w:tcPr>
          <w:p w14:paraId="219E6BA9" w14:textId="3C884151" w:rsidR="009B5C28" w:rsidRPr="009B5C28" w:rsidRDefault="009B5C28" w:rsidP="009B5C28">
            <w:pPr>
              <w:adjustRightInd w:val="0"/>
              <w:rPr>
                <w:rFonts w:ascii="Arial" w:eastAsia="Times New Roman" w:hAnsi="Arial" w:cs="Arial"/>
                <w:lang w:val="es-ES"/>
              </w:rPr>
            </w:pPr>
            <w:r w:rsidRPr="00033F12">
              <w:rPr>
                <w:rFonts w:ascii="Arial" w:eastAsia="Times New Roman" w:hAnsi="Arial" w:cs="Arial"/>
                <w:lang w:val="es-ES"/>
              </w:rPr>
              <w:t>Añadida referencia al SSPMS de la CMS</w:t>
            </w:r>
          </w:p>
        </w:tc>
        <w:tc>
          <w:tcPr>
            <w:tcW w:w="3805" w:type="dxa"/>
          </w:tcPr>
          <w:p w14:paraId="559501E4" w14:textId="114168B9" w:rsidR="009B5C28" w:rsidRPr="009B5C28" w:rsidRDefault="009B5C28" w:rsidP="009B5C28">
            <w:pPr>
              <w:jc w:val="both"/>
              <w:rPr>
                <w:rFonts w:ascii="Arial" w:hAnsi="Arial" w:cs="Arial"/>
                <w:i/>
                <w:iCs/>
                <w:lang w:val="es-ES"/>
              </w:rPr>
            </w:pPr>
            <w:r w:rsidRPr="0054346A">
              <w:rPr>
                <w:rFonts w:ascii="Arial" w:hAnsi="Arial" w:cs="Arial"/>
                <w:i/>
                <w:iCs/>
                <w:lang w:val="es-ES"/>
              </w:rPr>
              <w:t>Recordando</w:t>
            </w:r>
            <w:r w:rsidRPr="00292F87">
              <w:rPr>
                <w:rFonts w:ascii="Arial" w:hAnsi="Arial" w:cs="Arial"/>
                <w:i/>
                <w:iCs/>
                <w:lang w:val="es-ES"/>
              </w:rPr>
              <w:t xml:space="preserve"> </w:t>
            </w:r>
            <w:r w:rsidRPr="009B5C28">
              <w:rPr>
                <w:rFonts w:ascii="Arial" w:hAnsi="Arial" w:cs="Arial"/>
                <w:lang w:val="es-ES"/>
              </w:rPr>
              <w:t>la meta 3 del</w:t>
            </w:r>
            <w:r w:rsidRPr="00D87145">
              <w:rPr>
                <w:rFonts w:ascii="Arial" w:hAnsi="Arial" w:cs="Arial"/>
                <w:iCs/>
                <w:lang w:val="es-ES"/>
              </w:rPr>
              <w:t xml:space="preserve"> Plan Estratégico de Samarcanda para las Especies Migratorias 2024-2032, que se centra en abordar la captura ilegal y no sostenible de especies migratorias </w:t>
            </w:r>
          </w:p>
        </w:tc>
      </w:tr>
      <w:tr w:rsidR="00BE1F8F" w:rsidRPr="000B28A1" w14:paraId="24ECA905" w14:textId="77777777" w:rsidTr="00810384">
        <w:trPr>
          <w:cantSplit/>
        </w:trPr>
        <w:tc>
          <w:tcPr>
            <w:tcW w:w="7586" w:type="dxa"/>
          </w:tcPr>
          <w:p w14:paraId="241FF3A8" w14:textId="4AB6187D" w:rsidR="00BE1F8F" w:rsidRPr="00186522" w:rsidRDefault="00BE1F8F" w:rsidP="00BE1F8F">
            <w:pPr>
              <w:jc w:val="both"/>
              <w:rPr>
                <w:rFonts w:ascii="Arial" w:hAnsi="Arial" w:cs="Arial"/>
                <w:i/>
                <w:iCs/>
                <w:lang w:val="es-ES"/>
              </w:rPr>
            </w:pPr>
            <w:r w:rsidRPr="005F2FAE">
              <w:rPr>
                <w:rFonts w:ascii="Arial" w:eastAsia="Times New Roman" w:hAnsi="Arial" w:cs="Arial"/>
                <w:i/>
                <w:iCs/>
                <w:lang w:val="es-ES"/>
              </w:rPr>
              <w:t>Recordando asimismo</w:t>
            </w:r>
            <w:r w:rsidRPr="005F2FAE">
              <w:rPr>
                <w:rFonts w:ascii="Arial" w:eastAsia="Times New Roman" w:hAnsi="Arial" w:cs="Arial"/>
                <w:lang w:val="es-ES"/>
              </w:rPr>
              <w:t xml:space="preserve"> que las Partes de la CMS han adoptado Resoluciones relativas a la minimización del riesgo de envenenamiento de las aves migratorias (Resolución 11.15 (Rev. COP14)), </w:t>
            </w:r>
            <w:r>
              <w:rPr>
                <w:rFonts w:ascii="Arial" w:eastAsia="Times New Roman" w:hAnsi="Arial" w:cs="Arial"/>
                <w:u w:val="single"/>
                <w:lang w:val="es-ES"/>
              </w:rPr>
              <w:t xml:space="preserve">la prevención de </w:t>
            </w:r>
            <w:r w:rsidRPr="005F2FAE">
              <w:rPr>
                <w:rFonts w:ascii="Arial" w:eastAsia="Times New Roman" w:hAnsi="Arial" w:cs="Arial"/>
                <w:lang w:val="es-ES"/>
              </w:rPr>
              <w:t>la matanza, captura y comercio ilegales de aves migratorias (Resolución 11.16 (Rev.COP14)) y la iniciativa para los mamíferos de Asia Central (Resolución 11.24 (Rev. COP13)), la cual incluye un programa de trabajo para la conservación de las migraciones de grandes mamíferos en Asia central estableciendo, entre otras cosas, medidas contra la caza furtiva y otras acciones para minimizar los delitos contra la fauna silvestre,</w:t>
            </w:r>
          </w:p>
        </w:tc>
        <w:tc>
          <w:tcPr>
            <w:tcW w:w="3184" w:type="dxa"/>
          </w:tcPr>
          <w:p w14:paraId="78D3439A" w14:textId="46D65724" w:rsidR="00BE1F8F" w:rsidRPr="00186522" w:rsidRDefault="00BE1F8F" w:rsidP="00BE1F8F">
            <w:pPr>
              <w:adjustRightInd w:val="0"/>
              <w:rPr>
                <w:rFonts w:ascii="Arial" w:eastAsia="Times New Roman" w:hAnsi="Arial" w:cs="Arial"/>
                <w:lang w:val="es-ES"/>
              </w:rPr>
            </w:pPr>
            <w:r w:rsidRPr="00AC5570">
              <w:rPr>
                <w:rFonts w:ascii="Arial" w:eastAsia="Times New Roman" w:hAnsi="Arial" w:cs="Arial"/>
                <w:lang w:val="es-ES"/>
              </w:rPr>
              <w:t>Pequeña aclaración sobre el nombre de la Resolución</w:t>
            </w:r>
          </w:p>
        </w:tc>
        <w:tc>
          <w:tcPr>
            <w:tcW w:w="3805" w:type="dxa"/>
          </w:tcPr>
          <w:p w14:paraId="27D9D0DA" w14:textId="77777777" w:rsidR="00BE1F8F" w:rsidRPr="005F2FAE" w:rsidRDefault="00BE1F8F" w:rsidP="00BE1F8F">
            <w:pPr>
              <w:jc w:val="both"/>
              <w:rPr>
                <w:rFonts w:ascii="Arial" w:eastAsia="Calibri" w:hAnsi="Arial" w:cs="Arial"/>
                <w:lang w:val="es-ES"/>
              </w:rPr>
            </w:pPr>
            <w:r w:rsidRPr="005F2FAE">
              <w:rPr>
                <w:rFonts w:ascii="Arial" w:eastAsia="Times New Roman" w:hAnsi="Arial" w:cs="Arial"/>
                <w:i/>
                <w:iCs/>
                <w:lang w:val="es-ES"/>
              </w:rPr>
              <w:t>Recordando asimismo</w:t>
            </w:r>
            <w:r w:rsidRPr="005F2FAE">
              <w:rPr>
                <w:rFonts w:ascii="Arial" w:eastAsia="Times New Roman" w:hAnsi="Arial" w:cs="Arial"/>
                <w:lang w:val="es-ES"/>
              </w:rPr>
              <w:t xml:space="preserve"> que las Partes de la CMS han adoptado Resoluciones relativas a la minimización del riesgo de envenenamiento de las aves migratorias (Resolución 11.15 (Rev. COP14)), la prevención de la matanza, captura y comercio ilegales de aves migratorias (Resolución 11.16 (Rev.COP14)) y la iniciativa para los mamíferos de Asia Central (Resolución 11.24 (Rev. COP13)), la cual incluye un programa de trabajo para la conservación de las migraciones de grandes mamíferos en Asia central estableciendo, entre otras cosas, medidas contra la caza furtiva y otras acciones para minimizar los delitos contra la fauna silvestre,</w:t>
            </w:r>
            <w:r w:rsidRPr="005F2FAE">
              <w:rPr>
                <w:rFonts w:ascii="Arial" w:eastAsia="Calibri" w:hAnsi="Arial" w:cs="Arial"/>
                <w:lang w:val="es-ES"/>
              </w:rPr>
              <w:t xml:space="preserve"> </w:t>
            </w:r>
          </w:p>
          <w:p w14:paraId="5BD56766" w14:textId="77777777" w:rsidR="00BE1F8F" w:rsidRPr="00186522" w:rsidRDefault="00BE1F8F" w:rsidP="00BE1F8F">
            <w:pPr>
              <w:jc w:val="both"/>
              <w:rPr>
                <w:rFonts w:ascii="Arial" w:hAnsi="Arial" w:cs="Arial"/>
                <w:i/>
                <w:iCs/>
                <w:lang w:val="es-ES"/>
              </w:rPr>
            </w:pPr>
          </w:p>
        </w:tc>
      </w:tr>
      <w:tr w:rsidR="00BE1F8F" w:rsidRPr="000B28A1" w14:paraId="038E06A1" w14:textId="77777777" w:rsidTr="00810384">
        <w:trPr>
          <w:cantSplit/>
        </w:trPr>
        <w:tc>
          <w:tcPr>
            <w:tcW w:w="7586" w:type="dxa"/>
          </w:tcPr>
          <w:p w14:paraId="4D4AC66B" w14:textId="77777777" w:rsidR="00BE1F8F" w:rsidRPr="00E1667F" w:rsidRDefault="00BE1F8F" w:rsidP="00BE1F8F">
            <w:pPr>
              <w:spacing w:line="240" w:lineRule="auto"/>
              <w:jc w:val="both"/>
              <w:rPr>
                <w:rFonts w:ascii="Arial" w:eastAsia="Calibri" w:hAnsi="Arial" w:cs="Arial"/>
                <w:u w:val="single"/>
                <w:lang w:val="es-ES"/>
              </w:rPr>
            </w:pPr>
            <w:r w:rsidRPr="00E1667F">
              <w:rPr>
                <w:rFonts w:ascii="Arial" w:eastAsia="Calibri" w:hAnsi="Arial" w:cs="Arial"/>
                <w:i/>
                <w:iCs/>
                <w:u w:val="single"/>
                <w:lang w:val="es-ES"/>
              </w:rPr>
              <w:lastRenderedPageBreak/>
              <w:t xml:space="preserve">Reconociendo </w:t>
            </w:r>
            <w:r w:rsidRPr="00E1667F">
              <w:rPr>
                <w:rFonts w:ascii="Arial" w:eastAsia="Calibri" w:hAnsi="Arial" w:cs="Arial"/>
                <w:u w:val="single"/>
                <w:lang w:val="es-ES"/>
              </w:rPr>
              <w:t>la labor del Grupo Operativo sobre la Matanza, Captura y Comercio Ilegales de Aves Migratorias en el Mediterráneo, el Grupo Operativo Intergubernamental de Asia y el Pacífico sobre la Captura Ilegal de Aves Migratorias y el Grupo Operativo Intergubernamental del Asia Sudoccidental sobre la Captura Ilegal de Aves Migratorias,</w:t>
            </w:r>
          </w:p>
          <w:p w14:paraId="10D5E465" w14:textId="77777777" w:rsidR="00BE1F8F" w:rsidRPr="00E1667F" w:rsidRDefault="00BE1F8F" w:rsidP="00BE1F8F">
            <w:pPr>
              <w:adjustRightInd w:val="0"/>
              <w:rPr>
                <w:rFonts w:ascii="Arial" w:eastAsia="Times New Roman" w:hAnsi="Arial" w:cs="Arial"/>
                <w:lang w:val="es-ES"/>
              </w:rPr>
            </w:pPr>
          </w:p>
        </w:tc>
        <w:tc>
          <w:tcPr>
            <w:tcW w:w="3184" w:type="dxa"/>
          </w:tcPr>
          <w:p w14:paraId="78A7B627" w14:textId="276A8F70" w:rsidR="00BE1F8F" w:rsidRPr="00E1667F" w:rsidRDefault="00BE1F8F" w:rsidP="000621C9">
            <w:pPr>
              <w:adjustRightInd w:val="0"/>
              <w:jc w:val="both"/>
              <w:rPr>
                <w:rFonts w:ascii="Arial" w:eastAsia="Times New Roman" w:hAnsi="Arial" w:cs="Arial"/>
                <w:lang w:val="es-ES"/>
              </w:rPr>
            </w:pPr>
            <w:r w:rsidRPr="00E1667F">
              <w:rPr>
                <w:rFonts w:ascii="Arial" w:eastAsia="Times New Roman" w:hAnsi="Arial" w:cs="Arial"/>
                <w:lang w:val="es-ES"/>
              </w:rPr>
              <w:t xml:space="preserve">Párrafo añadido para reconocer la labor de los grupos operativos de aves </w:t>
            </w:r>
          </w:p>
        </w:tc>
        <w:tc>
          <w:tcPr>
            <w:tcW w:w="3805" w:type="dxa"/>
          </w:tcPr>
          <w:p w14:paraId="0E51E5A3" w14:textId="77777777" w:rsidR="00BE1F8F" w:rsidRPr="00E1667F" w:rsidRDefault="00BE1F8F" w:rsidP="00BE1F8F">
            <w:pPr>
              <w:spacing w:line="240" w:lineRule="auto"/>
              <w:jc w:val="both"/>
              <w:rPr>
                <w:rFonts w:ascii="Arial" w:eastAsia="Calibri" w:hAnsi="Arial" w:cs="Arial"/>
                <w:lang w:val="es-ES"/>
              </w:rPr>
            </w:pPr>
            <w:r w:rsidRPr="00E1667F">
              <w:rPr>
                <w:rFonts w:ascii="Arial" w:eastAsia="Calibri" w:hAnsi="Arial" w:cs="Arial"/>
                <w:i/>
                <w:iCs/>
                <w:lang w:val="es-ES"/>
              </w:rPr>
              <w:t xml:space="preserve">Reconociendo </w:t>
            </w:r>
            <w:r w:rsidRPr="00E1667F">
              <w:rPr>
                <w:rFonts w:ascii="Arial" w:eastAsia="Calibri" w:hAnsi="Arial" w:cs="Arial"/>
                <w:lang w:val="es-ES"/>
              </w:rPr>
              <w:t>la labor del Grupo Operativo sobre la Matanza, Captura y Comercio Ilegales de Aves Migratorias en el Mediterráneo, el Grupo Operativo Intergubernamental de Asia y el Pacífico sobre la Captura Ilegal de Aves Migratorias y el Grupo Operativo Intergubernamental del Asia Sudoccidental sobre la Captura Ilegal de Aves Migratorias,</w:t>
            </w:r>
          </w:p>
          <w:p w14:paraId="1332164B" w14:textId="77777777" w:rsidR="00BE1F8F" w:rsidRPr="00E1667F" w:rsidRDefault="00BE1F8F" w:rsidP="00BE1F8F">
            <w:pPr>
              <w:adjustRightInd w:val="0"/>
              <w:rPr>
                <w:rFonts w:ascii="Arial" w:eastAsia="Times New Roman" w:hAnsi="Arial" w:cs="Arial"/>
                <w:i/>
                <w:iCs/>
                <w:lang w:val="es-ES"/>
              </w:rPr>
            </w:pPr>
          </w:p>
        </w:tc>
      </w:tr>
      <w:tr w:rsidR="00BE1F8F" w:rsidRPr="000B28A1" w14:paraId="5274BBA0" w14:textId="77777777" w:rsidTr="00810384">
        <w:trPr>
          <w:cantSplit/>
        </w:trPr>
        <w:tc>
          <w:tcPr>
            <w:tcW w:w="7586" w:type="dxa"/>
          </w:tcPr>
          <w:p w14:paraId="553D316E" w14:textId="7736117E" w:rsidR="00BE1F8F" w:rsidRPr="00350FE2" w:rsidRDefault="00BE1F8F" w:rsidP="00BE1F8F">
            <w:pPr>
              <w:jc w:val="both"/>
              <w:rPr>
                <w:rFonts w:ascii="Arial" w:eastAsia="Calibri" w:hAnsi="Arial" w:cs="Arial"/>
                <w:iCs/>
                <w:strike/>
                <w:lang w:val="es-ES"/>
              </w:rPr>
            </w:pPr>
            <w:r w:rsidRPr="0054346A">
              <w:rPr>
                <w:rFonts w:ascii="Arial" w:eastAsia="Calibri" w:hAnsi="Arial" w:cs="Arial"/>
                <w:i/>
                <w:iCs/>
                <w:lang w:val="es-ES"/>
              </w:rPr>
              <w:t>Reconociendo</w:t>
            </w:r>
            <w:r w:rsidRPr="0054346A">
              <w:rPr>
                <w:rFonts w:ascii="Arial" w:eastAsia="Calibri" w:hAnsi="Arial" w:cs="Arial"/>
                <w:iCs/>
                <w:lang w:val="es-ES"/>
              </w:rPr>
              <w:t xml:space="preserve"> que la captura ilegal y</w:t>
            </w:r>
            <w:r>
              <w:rPr>
                <w:rFonts w:ascii="Arial" w:eastAsia="Calibri" w:hAnsi="Arial" w:cs="Arial"/>
                <w:iCs/>
                <w:u w:val="single"/>
                <w:lang w:val="es-ES"/>
              </w:rPr>
              <w:t>/o</w:t>
            </w:r>
            <w:r w:rsidRPr="0054346A">
              <w:rPr>
                <w:rFonts w:ascii="Arial" w:eastAsia="Calibri" w:hAnsi="Arial" w:cs="Arial"/>
                <w:iCs/>
                <w:lang w:val="es-ES"/>
              </w:rPr>
              <w:t xml:space="preserve"> no sostenible de </w:t>
            </w:r>
            <w:r w:rsidRPr="00B03734">
              <w:rPr>
                <w:rFonts w:ascii="Arial" w:hAnsi="Arial" w:cs="Arial"/>
                <w:strike/>
                <w:lang w:val="es-ES"/>
              </w:rPr>
              <w:t xml:space="preserve">la </w:t>
            </w:r>
            <w:r w:rsidRPr="00E8135A">
              <w:rPr>
                <w:rFonts w:ascii="Arial" w:hAnsi="Arial" w:cs="Arial"/>
                <w:strike/>
                <w:lang w:val="es-ES"/>
              </w:rPr>
              <w:t>fauna silvestre</w:t>
            </w:r>
            <w:r w:rsidRPr="0054346A">
              <w:rPr>
                <w:rFonts w:ascii="Arial" w:hAnsi="Arial" w:cs="Arial"/>
                <w:lang w:val="es-ES"/>
              </w:rPr>
              <w:t xml:space="preserve"> </w:t>
            </w:r>
            <w:r>
              <w:rPr>
                <w:rFonts w:ascii="Arial" w:hAnsi="Arial" w:cs="Arial"/>
                <w:u w:val="single"/>
                <w:lang w:val="es-ES"/>
              </w:rPr>
              <w:t xml:space="preserve">especies migratorias </w:t>
            </w:r>
            <w:r w:rsidRPr="0054346A">
              <w:rPr>
                <w:rFonts w:ascii="Arial" w:hAnsi="Arial" w:cs="Arial"/>
                <w:lang w:val="es-ES"/>
              </w:rPr>
              <w:t xml:space="preserve">no se limita a los </w:t>
            </w:r>
            <w:r w:rsidRPr="00A767F2">
              <w:rPr>
                <w:rFonts w:ascii="Arial" w:hAnsi="Arial" w:cs="Arial"/>
                <w:strike/>
                <w:lang w:val="es-ES"/>
              </w:rPr>
              <w:t>paisajes</w:t>
            </w:r>
            <w:r w:rsidRPr="0054346A">
              <w:rPr>
                <w:rFonts w:ascii="Arial" w:hAnsi="Arial" w:cs="Arial"/>
                <w:lang w:val="es-ES"/>
              </w:rPr>
              <w:t xml:space="preserve"> </w:t>
            </w:r>
            <w:r w:rsidR="00B03734">
              <w:rPr>
                <w:rFonts w:ascii="Arial" w:hAnsi="Arial" w:cs="Arial"/>
                <w:u w:val="single"/>
                <w:lang w:val="es-ES"/>
              </w:rPr>
              <w:t xml:space="preserve">biomas </w:t>
            </w:r>
            <w:r w:rsidRPr="0054346A">
              <w:rPr>
                <w:rFonts w:ascii="Arial" w:hAnsi="Arial" w:cs="Arial"/>
                <w:lang w:val="es-ES"/>
              </w:rPr>
              <w:t>terrestres</w:t>
            </w:r>
            <w:r>
              <w:rPr>
                <w:rFonts w:ascii="Arial" w:hAnsi="Arial" w:cs="Arial"/>
                <w:lang w:val="es-ES"/>
              </w:rPr>
              <w:t xml:space="preserve"> </w:t>
            </w:r>
            <w:r w:rsidRPr="00EC67BF">
              <w:rPr>
                <w:rFonts w:ascii="Arial" w:hAnsi="Arial" w:cs="Arial"/>
                <w:u w:val="single"/>
                <w:lang w:val="es-ES"/>
              </w:rPr>
              <w:t>y de agua dulce,</w:t>
            </w:r>
            <w:r w:rsidRPr="0054346A">
              <w:rPr>
                <w:rFonts w:ascii="Arial" w:hAnsi="Arial" w:cs="Arial"/>
                <w:lang w:val="es-ES"/>
              </w:rPr>
              <w:t xml:space="preserve"> sino que también tiene un impacto </w:t>
            </w:r>
            <w:r w:rsidRPr="0054346A">
              <w:rPr>
                <w:rFonts w:ascii="Arial" w:eastAsia="Calibri" w:hAnsi="Arial" w:cs="Arial"/>
                <w:iCs/>
                <w:lang w:val="es-ES"/>
              </w:rPr>
              <w:t xml:space="preserve">en el medio marino, </w:t>
            </w:r>
            <w:r w:rsidRPr="00350FE2">
              <w:rPr>
                <w:rFonts w:ascii="Arial" w:eastAsia="Calibri" w:hAnsi="Arial" w:cs="Arial"/>
                <w:iCs/>
                <w:strike/>
                <w:lang w:val="es-ES"/>
              </w:rPr>
              <w:t>donde la pesca ilegal, no declarada y no reglamentada (INDNR) y otras formas de captura ilegal y no sostenible, como la captura incidental,</w:t>
            </w:r>
            <w:r w:rsidRPr="0084649A">
              <w:rPr>
                <w:rFonts w:ascii="Arial" w:eastAsia="Calibri" w:hAnsi="Arial" w:cs="Arial"/>
                <w:iCs/>
                <w:u w:val="single"/>
                <w:lang w:val="es-ES"/>
              </w:rPr>
              <w:t xml:space="preserve"> especialmente en Alta Mar pero también en zonas dentro de la jurisdicción nacional, donde la captura incidental de especies no objetivo constituye una amenaza grave para las especies migratorias, además de la pesca ilegal, no declarada y no reglamentada (INDNR)</w:t>
            </w:r>
            <w:r>
              <w:rPr>
                <w:rFonts w:ascii="Arial" w:eastAsia="Calibri" w:hAnsi="Arial" w:cs="Arial"/>
                <w:iCs/>
                <w:lang w:val="es-ES"/>
              </w:rPr>
              <w:t xml:space="preserve"> </w:t>
            </w:r>
            <w:r w:rsidRPr="00350FE2">
              <w:rPr>
                <w:rFonts w:ascii="Arial" w:eastAsia="Calibri" w:hAnsi="Arial" w:cs="Arial"/>
                <w:iCs/>
                <w:strike/>
                <w:lang w:val="es-ES"/>
              </w:rPr>
              <w:t>constituyen una grave amenaza para las especies migratorias, especialmente en alta mar, pero también en zonas dentro de la jurisdicción nacional,</w:t>
            </w:r>
          </w:p>
          <w:p w14:paraId="1B13C22C" w14:textId="77777777" w:rsidR="00BE1F8F" w:rsidRPr="000E50D3" w:rsidRDefault="00BE1F8F" w:rsidP="00BE1F8F">
            <w:pPr>
              <w:jc w:val="both"/>
              <w:rPr>
                <w:rFonts w:ascii="Arial" w:eastAsia="Times New Roman" w:hAnsi="Arial" w:cs="Arial"/>
                <w:strike/>
                <w:lang w:val="es-ES"/>
              </w:rPr>
            </w:pPr>
          </w:p>
        </w:tc>
        <w:tc>
          <w:tcPr>
            <w:tcW w:w="3184" w:type="dxa"/>
          </w:tcPr>
          <w:p w14:paraId="600CD8F1" w14:textId="238D29F5" w:rsidR="00BE1F8F" w:rsidRPr="00FD5E68" w:rsidRDefault="00BE1F8F" w:rsidP="00801912">
            <w:pPr>
              <w:adjustRightInd w:val="0"/>
              <w:jc w:val="both"/>
              <w:rPr>
                <w:rFonts w:ascii="Arial" w:eastAsia="Times New Roman" w:hAnsi="Arial" w:cs="Arial"/>
                <w:lang w:val="es-ES"/>
              </w:rPr>
            </w:pPr>
            <w:r w:rsidRPr="00FD5E68">
              <w:rPr>
                <w:rFonts w:ascii="Arial" w:eastAsia="Times New Roman" w:hAnsi="Arial" w:cs="Arial"/>
                <w:lang w:val="es-ES"/>
              </w:rPr>
              <w:t>Lenguaje revisado para aclarar que la captura incidental de especies no objetivo es una amenaza grave para las especies migratorias además de la (pesca) INDNR</w:t>
            </w:r>
          </w:p>
        </w:tc>
        <w:tc>
          <w:tcPr>
            <w:tcW w:w="3805" w:type="dxa"/>
          </w:tcPr>
          <w:p w14:paraId="0A2A14F8" w14:textId="305428DF" w:rsidR="00BE1F8F" w:rsidRPr="00350FE2" w:rsidRDefault="00BE1F8F" w:rsidP="00BE1F8F">
            <w:pPr>
              <w:jc w:val="both"/>
              <w:rPr>
                <w:rFonts w:ascii="Arial" w:eastAsia="Calibri" w:hAnsi="Arial" w:cs="Arial"/>
                <w:iCs/>
                <w:strike/>
                <w:lang w:val="es-ES"/>
              </w:rPr>
            </w:pPr>
            <w:r w:rsidRPr="00350FE2">
              <w:rPr>
                <w:rFonts w:ascii="Arial" w:eastAsia="Calibri" w:hAnsi="Arial" w:cs="Arial"/>
                <w:i/>
                <w:iCs/>
                <w:lang w:val="es-ES"/>
              </w:rPr>
              <w:t>Reconociendo</w:t>
            </w:r>
            <w:r w:rsidRPr="00350FE2">
              <w:rPr>
                <w:rFonts w:ascii="Arial" w:eastAsia="Calibri" w:hAnsi="Arial" w:cs="Arial"/>
                <w:iCs/>
                <w:lang w:val="es-ES"/>
              </w:rPr>
              <w:t xml:space="preserve"> que la captura ilegal y/o no sostenible de </w:t>
            </w:r>
            <w:r w:rsidRPr="00350FE2">
              <w:rPr>
                <w:rFonts w:ascii="Arial" w:hAnsi="Arial" w:cs="Arial"/>
                <w:lang w:val="es-ES"/>
              </w:rPr>
              <w:t>la</w:t>
            </w:r>
            <w:r>
              <w:rPr>
                <w:rFonts w:ascii="Arial" w:hAnsi="Arial" w:cs="Arial"/>
                <w:lang w:val="es-ES"/>
              </w:rPr>
              <w:t>s</w:t>
            </w:r>
            <w:r w:rsidRPr="00350FE2">
              <w:rPr>
                <w:rFonts w:ascii="Arial" w:hAnsi="Arial" w:cs="Arial"/>
                <w:lang w:val="es-ES"/>
              </w:rPr>
              <w:t xml:space="preserve"> especies migratorias no se limita a los </w:t>
            </w:r>
            <w:proofErr w:type="gramStart"/>
            <w:r w:rsidRPr="00350FE2">
              <w:rPr>
                <w:rFonts w:ascii="Arial" w:hAnsi="Arial" w:cs="Arial"/>
                <w:lang w:val="es-ES"/>
              </w:rPr>
              <w:t>biomas  terrestres</w:t>
            </w:r>
            <w:proofErr w:type="gramEnd"/>
            <w:r w:rsidRPr="00350FE2">
              <w:rPr>
                <w:rFonts w:ascii="Arial" w:hAnsi="Arial" w:cs="Arial"/>
                <w:lang w:val="es-ES"/>
              </w:rPr>
              <w:t xml:space="preserve"> y de agua dulce, sino que también tiene un impacto </w:t>
            </w:r>
            <w:r w:rsidRPr="00350FE2">
              <w:rPr>
                <w:rFonts w:ascii="Arial" w:eastAsia="Calibri" w:hAnsi="Arial" w:cs="Arial"/>
                <w:iCs/>
                <w:lang w:val="es-ES"/>
              </w:rPr>
              <w:t xml:space="preserve">en el medio marino, especialmente en Alta </w:t>
            </w:r>
            <w:proofErr w:type="gramStart"/>
            <w:r w:rsidRPr="00350FE2">
              <w:rPr>
                <w:rFonts w:ascii="Arial" w:eastAsia="Calibri" w:hAnsi="Arial" w:cs="Arial"/>
                <w:iCs/>
                <w:lang w:val="es-ES"/>
              </w:rPr>
              <w:t>Mar</w:t>
            </w:r>
            <w:proofErr w:type="gramEnd"/>
            <w:r w:rsidRPr="00350FE2">
              <w:rPr>
                <w:rFonts w:ascii="Arial" w:eastAsia="Calibri" w:hAnsi="Arial" w:cs="Arial"/>
                <w:iCs/>
                <w:lang w:val="es-ES"/>
              </w:rPr>
              <w:t xml:space="preserve"> pero también en zonas dentro de la jurisdicción nacional, donde la captura incidental de especies no objetivo constituye una amenaza grave para las especies migratorias, además de la pesca ilegal, no declarada y no reglamentada (INDNR) </w:t>
            </w:r>
          </w:p>
          <w:p w14:paraId="4E314018" w14:textId="77777777" w:rsidR="00BE1F8F" w:rsidRPr="00350FE2" w:rsidRDefault="00BE1F8F" w:rsidP="00BE1F8F">
            <w:pPr>
              <w:adjustRightInd w:val="0"/>
              <w:rPr>
                <w:rFonts w:ascii="Arial" w:eastAsia="Times New Roman" w:hAnsi="Arial" w:cs="Arial"/>
                <w:lang w:val="es-ES"/>
              </w:rPr>
            </w:pPr>
          </w:p>
        </w:tc>
      </w:tr>
      <w:tr w:rsidR="00BE1F8F" w:rsidRPr="000B28A1" w14:paraId="28B755F9" w14:textId="77777777" w:rsidTr="00810384">
        <w:trPr>
          <w:cantSplit/>
        </w:trPr>
        <w:tc>
          <w:tcPr>
            <w:tcW w:w="7586" w:type="dxa"/>
          </w:tcPr>
          <w:p w14:paraId="634EB9F9" w14:textId="2A89651F" w:rsidR="00BE1F8F" w:rsidRPr="0054346A" w:rsidRDefault="00BE1F8F" w:rsidP="00BE1F8F">
            <w:pPr>
              <w:jc w:val="both"/>
              <w:rPr>
                <w:rFonts w:ascii="Arial" w:hAnsi="Arial" w:cs="Arial"/>
                <w:iCs/>
                <w:lang w:val="es-ES"/>
              </w:rPr>
            </w:pPr>
            <w:r w:rsidRPr="0054346A">
              <w:rPr>
                <w:rFonts w:ascii="Arial" w:hAnsi="Arial" w:cs="Arial"/>
                <w:i/>
                <w:lang w:val="es-ES"/>
              </w:rPr>
              <w:lastRenderedPageBreak/>
              <w:t>Reconociendo además</w:t>
            </w:r>
            <w:r w:rsidRPr="0054346A">
              <w:rPr>
                <w:rFonts w:ascii="Arial" w:hAnsi="Arial" w:cs="Arial"/>
                <w:iCs/>
                <w:lang w:val="es-ES"/>
              </w:rPr>
              <w:t xml:space="preserve"> los esfuerzos </w:t>
            </w:r>
            <w:r w:rsidRPr="004C664B">
              <w:rPr>
                <w:rFonts w:ascii="Arial" w:hAnsi="Arial" w:cs="Arial"/>
                <w:iCs/>
                <w:strike/>
                <w:lang w:val="es-ES"/>
              </w:rPr>
              <w:t>y la iniciativa</w:t>
            </w:r>
            <w:r w:rsidRPr="0054346A">
              <w:rPr>
                <w:rFonts w:ascii="Arial" w:hAnsi="Arial" w:cs="Arial"/>
                <w:iCs/>
                <w:lang w:val="es-ES"/>
              </w:rPr>
              <w:t xml:space="preserve"> de las Partes para desarrollar y aplicar disposiciones legislativas y programas y para garantizar que cualquier uso de </w:t>
            </w:r>
            <w:r w:rsidRPr="004C664B">
              <w:rPr>
                <w:rFonts w:ascii="Arial" w:hAnsi="Arial" w:cs="Arial"/>
                <w:iCs/>
                <w:strike/>
                <w:lang w:val="es-ES"/>
              </w:rPr>
              <w:t>la fauna silvestre</w:t>
            </w:r>
            <w:r>
              <w:rPr>
                <w:rFonts w:ascii="Arial" w:hAnsi="Arial" w:cs="Arial"/>
                <w:iCs/>
                <w:u w:val="single"/>
                <w:lang w:val="es-ES"/>
              </w:rPr>
              <w:t xml:space="preserve"> las especies migratorias</w:t>
            </w:r>
            <w:r w:rsidRPr="0054346A">
              <w:rPr>
                <w:rFonts w:ascii="Arial" w:hAnsi="Arial" w:cs="Arial"/>
                <w:iCs/>
                <w:lang w:val="es-ES"/>
              </w:rPr>
              <w:t xml:space="preserve">, cuando se produzca, sea sostenible, reconociendo que en algunas circunstancias el uso de </w:t>
            </w:r>
            <w:r w:rsidRPr="004C664B">
              <w:rPr>
                <w:rFonts w:ascii="Arial" w:hAnsi="Arial" w:cs="Arial"/>
                <w:iCs/>
                <w:strike/>
                <w:lang w:val="es-ES"/>
              </w:rPr>
              <w:t>la fauna silvestre</w:t>
            </w:r>
            <w:r w:rsidRPr="0054346A">
              <w:rPr>
                <w:rFonts w:ascii="Arial" w:hAnsi="Arial" w:cs="Arial"/>
                <w:iCs/>
                <w:lang w:val="es-ES"/>
              </w:rPr>
              <w:t xml:space="preserve"> </w:t>
            </w:r>
            <w:r>
              <w:rPr>
                <w:rFonts w:ascii="Arial" w:hAnsi="Arial" w:cs="Arial"/>
                <w:iCs/>
                <w:u w:val="single"/>
                <w:lang w:val="es-ES"/>
              </w:rPr>
              <w:t xml:space="preserve">especies migratorias </w:t>
            </w:r>
            <w:r w:rsidRPr="0054346A">
              <w:rPr>
                <w:rFonts w:ascii="Arial" w:hAnsi="Arial" w:cs="Arial"/>
                <w:iCs/>
                <w:lang w:val="es-ES"/>
              </w:rPr>
              <w:t xml:space="preserve">puede contribuir a la conservación y </w:t>
            </w:r>
            <w:r w:rsidRPr="00770008">
              <w:rPr>
                <w:rFonts w:ascii="Arial" w:hAnsi="Arial" w:cs="Arial"/>
                <w:iCs/>
                <w:strike/>
                <w:lang w:val="es-ES"/>
              </w:rPr>
              <w:t>se permite</w:t>
            </w:r>
            <w:r w:rsidRPr="0054346A">
              <w:rPr>
                <w:rFonts w:ascii="Arial" w:hAnsi="Arial" w:cs="Arial"/>
                <w:iCs/>
                <w:lang w:val="es-ES"/>
              </w:rPr>
              <w:t xml:space="preserve"> </w:t>
            </w:r>
            <w:r w:rsidRPr="00770008">
              <w:rPr>
                <w:rFonts w:ascii="Arial" w:hAnsi="Arial" w:cs="Arial"/>
                <w:iCs/>
                <w:strike/>
                <w:lang w:val="es-ES"/>
              </w:rPr>
              <w:t>con el fin de asegurar los medios de subsistencia de la comunidad,</w:t>
            </w:r>
            <w:r w:rsidRPr="00E7555D">
              <w:rPr>
                <w:rFonts w:ascii="Arial" w:eastAsia="Times New Roman" w:hAnsi="Arial" w:cs="Arial"/>
                <w:u w:val="single"/>
                <w:lang w:val="es-ES"/>
              </w:rPr>
              <w:t xml:space="preserve"> de importancia para la subsistencia y la cultura de las comunidades tradicionales, y</w:t>
            </w:r>
          </w:p>
          <w:p w14:paraId="5E415EEB" w14:textId="77777777" w:rsidR="00BE1F8F" w:rsidRPr="0054346A" w:rsidRDefault="00BE1F8F" w:rsidP="00BE1F8F">
            <w:pPr>
              <w:jc w:val="both"/>
              <w:rPr>
                <w:rFonts w:ascii="Arial" w:hAnsi="Arial" w:cs="Arial"/>
                <w:iCs/>
                <w:lang w:val="es-ES"/>
              </w:rPr>
            </w:pPr>
          </w:p>
          <w:p w14:paraId="08D76A19" w14:textId="23E5C8A0" w:rsidR="00BE1F8F" w:rsidRPr="004C664B" w:rsidRDefault="00BE1F8F" w:rsidP="00BE1F8F">
            <w:pPr>
              <w:jc w:val="both"/>
              <w:rPr>
                <w:rFonts w:ascii="Arial" w:eastAsia="Times New Roman" w:hAnsi="Arial" w:cs="Arial"/>
                <w:lang w:val="es-ES"/>
              </w:rPr>
            </w:pPr>
          </w:p>
        </w:tc>
        <w:tc>
          <w:tcPr>
            <w:tcW w:w="3184" w:type="dxa"/>
          </w:tcPr>
          <w:p w14:paraId="4B0DE712" w14:textId="1BF1E2D1" w:rsidR="00BE1F8F" w:rsidRPr="0054346A" w:rsidRDefault="00BE1F8F" w:rsidP="00BE1F8F">
            <w:pPr>
              <w:adjustRightInd w:val="0"/>
              <w:rPr>
                <w:rFonts w:ascii="Arial" w:eastAsia="Times New Roman" w:hAnsi="Arial" w:cs="Arial"/>
              </w:rPr>
            </w:pPr>
            <w:r w:rsidRPr="004068EF">
              <w:rPr>
                <w:rFonts w:ascii="Arial" w:eastAsia="Times New Roman" w:hAnsi="Arial" w:cs="Arial"/>
                <w:lang w:val="es-ES"/>
              </w:rPr>
              <w:t>Lenguaje más preciso</w:t>
            </w:r>
            <w:r w:rsidRPr="0054346A">
              <w:rPr>
                <w:rFonts w:ascii="Arial" w:eastAsia="Times New Roman" w:hAnsi="Arial" w:cs="Arial"/>
              </w:rPr>
              <w:t xml:space="preserve"> </w:t>
            </w:r>
          </w:p>
        </w:tc>
        <w:tc>
          <w:tcPr>
            <w:tcW w:w="3805" w:type="dxa"/>
          </w:tcPr>
          <w:p w14:paraId="6F667AE6" w14:textId="24612035" w:rsidR="00BE1F8F" w:rsidRPr="00770008" w:rsidRDefault="00BE1F8F" w:rsidP="00BE1F8F">
            <w:pPr>
              <w:jc w:val="both"/>
              <w:rPr>
                <w:rFonts w:ascii="Arial" w:hAnsi="Arial" w:cs="Arial"/>
                <w:iCs/>
                <w:lang w:val="es-ES"/>
              </w:rPr>
            </w:pPr>
            <w:r w:rsidRPr="0054346A">
              <w:rPr>
                <w:rFonts w:ascii="Arial" w:hAnsi="Arial" w:cs="Arial"/>
                <w:i/>
                <w:lang w:val="es-ES"/>
              </w:rPr>
              <w:t>Reconociendo además</w:t>
            </w:r>
            <w:r w:rsidRPr="0054346A">
              <w:rPr>
                <w:rFonts w:ascii="Arial" w:hAnsi="Arial" w:cs="Arial"/>
                <w:iCs/>
                <w:lang w:val="es-ES"/>
              </w:rPr>
              <w:t xml:space="preserve"> los esfuerzos de las Partes para desarrollar y aplicar disposiciones legislativas y programas y para garantizar que cualquier uso de</w:t>
            </w:r>
            <w:r w:rsidRPr="00770008">
              <w:rPr>
                <w:rFonts w:ascii="Arial" w:hAnsi="Arial" w:cs="Arial"/>
                <w:iCs/>
                <w:lang w:val="es-ES"/>
              </w:rPr>
              <w:t xml:space="preserve"> las especies migratorias, cuando se produzca, sea sostenible, reconociendo que en algunas circunstancias el uso de especies migratorias puede contribuir a la conservación y </w:t>
            </w:r>
            <w:r w:rsidRPr="00770008">
              <w:rPr>
                <w:rFonts w:ascii="Arial" w:eastAsia="Times New Roman" w:hAnsi="Arial" w:cs="Arial"/>
                <w:lang w:val="es-ES"/>
              </w:rPr>
              <w:t>de importancia para la subsistencia y la cultura de las comunidades tradicionales, y</w:t>
            </w:r>
          </w:p>
          <w:p w14:paraId="4985AFD5" w14:textId="77777777" w:rsidR="00BE1F8F" w:rsidRPr="00770008" w:rsidRDefault="00BE1F8F" w:rsidP="00BE1F8F">
            <w:pPr>
              <w:adjustRightInd w:val="0"/>
              <w:rPr>
                <w:rFonts w:ascii="Arial" w:eastAsia="Times New Roman" w:hAnsi="Arial" w:cs="Arial"/>
                <w:i/>
                <w:iCs/>
                <w:lang w:val="es-ES"/>
              </w:rPr>
            </w:pPr>
          </w:p>
        </w:tc>
      </w:tr>
      <w:tr w:rsidR="00BE1F8F" w:rsidRPr="000B28A1" w14:paraId="545D91B5" w14:textId="77777777" w:rsidTr="00810384">
        <w:trPr>
          <w:cantSplit/>
        </w:trPr>
        <w:tc>
          <w:tcPr>
            <w:tcW w:w="7586" w:type="dxa"/>
          </w:tcPr>
          <w:p w14:paraId="1C69F1E6" w14:textId="27FF6649" w:rsidR="00BE1F8F" w:rsidRPr="00123044" w:rsidRDefault="00BE1F8F" w:rsidP="00BE1F8F">
            <w:pPr>
              <w:jc w:val="both"/>
              <w:rPr>
                <w:rFonts w:ascii="Arial" w:hAnsi="Arial" w:cs="Arial"/>
                <w:u w:val="single"/>
                <w:lang w:val="es-ES"/>
              </w:rPr>
            </w:pPr>
            <w:r w:rsidRPr="0054346A">
              <w:rPr>
                <w:rFonts w:ascii="Arial" w:hAnsi="Arial" w:cs="Arial"/>
                <w:i/>
                <w:iCs/>
                <w:lang w:val="es-ES"/>
              </w:rPr>
              <w:t>Acogiendo con satisfacción</w:t>
            </w:r>
            <w:r w:rsidRPr="0054346A">
              <w:rPr>
                <w:rFonts w:ascii="Arial" w:hAnsi="Arial" w:cs="Arial"/>
                <w:iCs/>
                <w:lang w:val="es-ES"/>
              </w:rPr>
              <w:t xml:space="preserve"> </w:t>
            </w:r>
            <w:r w:rsidRPr="0054346A">
              <w:rPr>
                <w:rFonts w:ascii="Arial" w:hAnsi="Arial" w:cs="Arial"/>
                <w:lang w:val="es-ES"/>
              </w:rPr>
              <w:t xml:space="preserve">la estrecha colaboración entre la CMS y la CITES en su labor para garantizar que </w:t>
            </w:r>
            <w:r>
              <w:rPr>
                <w:rFonts w:ascii="Arial" w:hAnsi="Arial" w:cs="Arial"/>
                <w:u w:val="single"/>
                <w:lang w:val="es-ES"/>
              </w:rPr>
              <w:t xml:space="preserve">la captura y </w:t>
            </w:r>
            <w:r w:rsidRPr="0054346A">
              <w:rPr>
                <w:rFonts w:ascii="Arial" w:hAnsi="Arial" w:cs="Arial"/>
                <w:lang w:val="es-ES"/>
              </w:rPr>
              <w:t xml:space="preserve">el uso de </w:t>
            </w:r>
            <w:r w:rsidRPr="00CA397B">
              <w:rPr>
                <w:rFonts w:ascii="Arial" w:hAnsi="Arial" w:cs="Arial"/>
                <w:strike/>
                <w:lang w:val="es-ES"/>
              </w:rPr>
              <w:t>la fauna silvestre transfronteriza</w:t>
            </w:r>
            <w:r w:rsidRPr="0054346A">
              <w:rPr>
                <w:rFonts w:ascii="Arial" w:hAnsi="Arial" w:cs="Arial"/>
                <w:lang w:val="es-ES"/>
              </w:rPr>
              <w:t xml:space="preserve"> </w:t>
            </w:r>
            <w:r>
              <w:rPr>
                <w:rFonts w:ascii="Arial" w:hAnsi="Arial" w:cs="Arial"/>
                <w:u w:val="single"/>
                <w:lang w:val="es-ES"/>
              </w:rPr>
              <w:t xml:space="preserve">especies </w:t>
            </w:r>
            <w:r w:rsidRPr="0054346A">
              <w:rPr>
                <w:rFonts w:ascii="Arial" w:hAnsi="Arial" w:cs="Arial"/>
                <w:lang w:val="es-ES"/>
              </w:rPr>
              <w:t>sea legal y sostenible, incluyendo medidas para erradicar la captura ilegal y no sostenible de especies</w:t>
            </w:r>
            <w:r>
              <w:rPr>
                <w:rFonts w:ascii="Arial" w:hAnsi="Arial" w:cs="Arial"/>
                <w:lang w:val="es-ES"/>
              </w:rPr>
              <w:t xml:space="preserve"> </w:t>
            </w:r>
            <w:r>
              <w:rPr>
                <w:rFonts w:ascii="Arial" w:hAnsi="Arial" w:cs="Arial"/>
                <w:u w:val="single"/>
                <w:lang w:val="es-ES"/>
              </w:rPr>
              <w:t>migratorias</w:t>
            </w:r>
            <w:r w:rsidRPr="0054346A">
              <w:rPr>
                <w:rFonts w:ascii="Arial" w:hAnsi="Arial" w:cs="Arial"/>
                <w:lang w:val="es-ES"/>
              </w:rPr>
              <w:t xml:space="preserve"> </w:t>
            </w:r>
            <w:r w:rsidRPr="002F7F7F">
              <w:rPr>
                <w:rFonts w:ascii="Arial" w:hAnsi="Arial" w:cs="Arial"/>
                <w:strike/>
                <w:lang w:val="es-ES"/>
              </w:rPr>
              <w:t>silvestres</w:t>
            </w:r>
            <w:r w:rsidRPr="0054346A">
              <w:rPr>
                <w:rFonts w:ascii="Arial" w:hAnsi="Arial" w:cs="Arial"/>
                <w:lang w:val="es-ES"/>
              </w:rPr>
              <w:t xml:space="preserve">, y </w:t>
            </w:r>
            <w:r w:rsidRPr="00C128FC">
              <w:rPr>
                <w:rFonts w:ascii="Arial" w:hAnsi="Arial" w:cs="Arial"/>
                <w:i/>
                <w:strike/>
                <w:lang w:val="es-ES"/>
              </w:rPr>
              <w:t>tomando</w:t>
            </w:r>
            <w:r w:rsidRPr="00C128FC">
              <w:rPr>
                <w:rFonts w:ascii="Arial" w:hAnsi="Arial" w:cs="Arial"/>
                <w:strike/>
                <w:lang w:val="es-ES"/>
              </w:rPr>
              <w:t xml:space="preserve"> </w:t>
            </w:r>
            <w:r w:rsidRPr="00C128FC">
              <w:rPr>
                <w:rFonts w:ascii="Arial" w:hAnsi="Arial" w:cs="Arial"/>
                <w:i/>
                <w:iCs/>
                <w:strike/>
                <w:lang w:val="es-ES"/>
              </w:rPr>
              <w:t>nota</w:t>
            </w:r>
            <w:r w:rsidRPr="00C128FC">
              <w:rPr>
                <w:rFonts w:ascii="Arial" w:hAnsi="Arial" w:cs="Arial"/>
                <w:strike/>
                <w:lang w:val="es-ES"/>
              </w:rPr>
              <w:t xml:space="preserve"> de</w:t>
            </w:r>
            <w:r w:rsidRPr="0054346A">
              <w:rPr>
                <w:rFonts w:ascii="Arial" w:hAnsi="Arial" w:cs="Arial"/>
                <w:lang w:val="es-ES"/>
              </w:rPr>
              <w:t xml:space="preserve"> la adopción del </w:t>
            </w:r>
            <w:r>
              <w:rPr>
                <w:rFonts w:ascii="Arial" w:hAnsi="Arial" w:cs="Arial"/>
                <w:u w:val="single"/>
                <w:lang w:val="es-ES"/>
              </w:rPr>
              <w:t xml:space="preserve">nuevo </w:t>
            </w:r>
            <w:r w:rsidRPr="0054346A">
              <w:rPr>
                <w:rFonts w:ascii="Arial" w:hAnsi="Arial" w:cs="Arial"/>
                <w:lang w:val="es-ES"/>
              </w:rPr>
              <w:t xml:space="preserve">Programa de Trabajo conjunto </w:t>
            </w:r>
            <w:r w:rsidRPr="00C128FC">
              <w:rPr>
                <w:rFonts w:ascii="Arial" w:hAnsi="Arial" w:cs="Arial"/>
                <w:strike/>
                <w:lang w:val="es-ES"/>
              </w:rPr>
              <w:t>2021-2025</w:t>
            </w:r>
            <w:r w:rsidRPr="0054346A">
              <w:rPr>
                <w:rFonts w:ascii="Arial" w:hAnsi="Arial" w:cs="Arial"/>
                <w:lang w:val="es-ES"/>
              </w:rPr>
              <w:t xml:space="preserve"> </w:t>
            </w:r>
            <w:r>
              <w:rPr>
                <w:rFonts w:ascii="Arial" w:hAnsi="Arial" w:cs="Arial"/>
                <w:u w:val="single"/>
                <w:lang w:val="es-ES"/>
              </w:rPr>
              <w:t xml:space="preserve">2026 – 2030 </w:t>
            </w:r>
            <w:r w:rsidRPr="0054346A">
              <w:rPr>
                <w:rFonts w:ascii="Arial" w:hAnsi="Arial" w:cs="Arial"/>
                <w:lang w:val="es-ES"/>
              </w:rPr>
              <w:t xml:space="preserve">de la CMS y la CITES </w:t>
            </w:r>
            <w:r w:rsidRPr="00643489">
              <w:rPr>
                <w:rFonts w:ascii="Arial" w:hAnsi="Arial" w:cs="Arial"/>
                <w:strike/>
                <w:lang w:val="es-ES"/>
              </w:rPr>
              <w:t>durante la 73ª Reunión del Comité Permanente de la CITES y la 42ª Reunión del Comité Permanente de la CMS,</w:t>
            </w:r>
            <w:r w:rsidR="00123044">
              <w:rPr>
                <w:rFonts w:ascii="Arial" w:hAnsi="Arial" w:cs="Arial"/>
                <w:lang w:val="es-ES"/>
              </w:rPr>
              <w:t xml:space="preserve"> </w:t>
            </w:r>
            <w:r w:rsidR="00123044">
              <w:rPr>
                <w:rFonts w:ascii="Arial" w:hAnsi="Arial" w:cs="Arial"/>
                <w:u w:val="single"/>
                <w:lang w:val="es-ES"/>
              </w:rPr>
              <w:t>el cual aborda esta área de trabajo</w:t>
            </w:r>
          </w:p>
          <w:p w14:paraId="2771C020" w14:textId="77777777" w:rsidR="00BE1F8F" w:rsidRPr="0054346A" w:rsidRDefault="00BE1F8F" w:rsidP="00BE1F8F">
            <w:pPr>
              <w:jc w:val="both"/>
              <w:rPr>
                <w:rFonts w:ascii="Arial" w:hAnsi="Arial" w:cs="Arial"/>
                <w:i/>
                <w:iCs/>
                <w:lang w:val="es-ES"/>
              </w:rPr>
            </w:pPr>
          </w:p>
          <w:p w14:paraId="3EA89F59" w14:textId="77777777" w:rsidR="00BE1F8F" w:rsidRPr="000E50D3" w:rsidRDefault="00BE1F8F" w:rsidP="00BE1F8F">
            <w:pPr>
              <w:jc w:val="both"/>
              <w:rPr>
                <w:rFonts w:ascii="Arial" w:eastAsia="Times New Roman" w:hAnsi="Arial" w:cs="Arial"/>
                <w:i/>
                <w:strike/>
                <w:lang w:val="es-ES"/>
              </w:rPr>
            </w:pPr>
          </w:p>
        </w:tc>
        <w:tc>
          <w:tcPr>
            <w:tcW w:w="3184" w:type="dxa"/>
          </w:tcPr>
          <w:p w14:paraId="65F5E9A7" w14:textId="323053CD" w:rsidR="00BE1F8F" w:rsidRPr="00BB6B38" w:rsidRDefault="00BE1F8F" w:rsidP="00BE1F8F">
            <w:pPr>
              <w:adjustRightInd w:val="0"/>
              <w:rPr>
                <w:rFonts w:ascii="Arial" w:eastAsia="Times New Roman" w:hAnsi="Arial" w:cs="Arial"/>
                <w:lang w:val="es-ES"/>
              </w:rPr>
            </w:pPr>
            <w:r w:rsidRPr="00BB6B38">
              <w:rPr>
                <w:rFonts w:ascii="Arial" w:eastAsia="Times New Roman" w:hAnsi="Arial" w:cs="Arial"/>
                <w:lang w:val="es-ES"/>
              </w:rPr>
              <w:t xml:space="preserve">Lenguaje actualizado para coherencia e información del documento/reunión  </w:t>
            </w:r>
          </w:p>
        </w:tc>
        <w:tc>
          <w:tcPr>
            <w:tcW w:w="3805" w:type="dxa"/>
          </w:tcPr>
          <w:p w14:paraId="60D2F8FD" w14:textId="7A324552" w:rsidR="00BE1F8F" w:rsidRPr="009F6432" w:rsidRDefault="009F6432" w:rsidP="00BE1F8F">
            <w:pPr>
              <w:jc w:val="both"/>
              <w:rPr>
                <w:rFonts w:ascii="Arial" w:hAnsi="Arial" w:cs="Arial"/>
                <w:lang w:val="es-ES"/>
              </w:rPr>
            </w:pPr>
            <w:r w:rsidRPr="009F6432">
              <w:rPr>
                <w:rFonts w:ascii="Arial" w:hAnsi="Arial" w:cs="Arial"/>
                <w:i/>
                <w:iCs/>
                <w:lang w:val="es-ES"/>
              </w:rPr>
              <w:t xml:space="preserve">Acogiendo con satisfacción </w:t>
            </w:r>
            <w:r w:rsidRPr="009F6432">
              <w:rPr>
                <w:rFonts w:ascii="Arial" w:hAnsi="Arial" w:cs="Arial"/>
                <w:lang w:val="es-ES"/>
              </w:rPr>
              <w:t>la estrecha colaboración entre la CMS y la CITES para garantizar que la captura y el uso de especies sean legales y sostenibles, incluidas las medidas para erradicar la captura ilegal e insostenible de especies migratorias, y pidiendo que se adopte un nuevo Programa de Trabajo Conjunto CMS-CITES 20216-2030 que abord</w:t>
            </w:r>
            <w:r>
              <w:rPr>
                <w:rFonts w:ascii="Arial" w:hAnsi="Arial" w:cs="Arial"/>
                <w:lang w:val="es-ES"/>
              </w:rPr>
              <w:t>a</w:t>
            </w:r>
            <w:r w:rsidRPr="009F6432">
              <w:rPr>
                <w:rFonts w:ascii="Arial" w:hAnsi="Arial" w:cs="Arial"/>
                <w:lang w:val="es-ES"/>
              </w:rPr>
              <w:t xml:space="preserve"> esta área de trabajo,</w:t>
            </w:r>
          </w:p>
          <w:p w14:paraId="0D5D6E4F" w14:textId="77777777" w:rsidR="00BE1F8F" w:rsidRPr="00C128FC" w:rsidRDefault="00BE1F8F" w:rsidP="00BE1F8F">
            <w:pPr>
              <w:adjustRightInd w:val="0"/>
              <w:rPr>
                <w:rFonts w:ascii="Arial" w:eastAsia="Times New Roman" w:hAnsi="Arial" w:cs="Arial"/>
                <w:lang w:val="es-ES"/>
              </w:rPr>
            </w:pPr>
          </w:p>
        </w:tc>
      </w:tr>
      <w:tr w:rsidR="00BE1F8F" w:rsidRPr="000B28A1" w14:paraId="07FDBB1C" w14:textId="77777777" w:rsidTr="00810384">
        <w:trPr>
          <w:cantSplit/>
        </w:trPr>
        <w:tc>
          <w:tcPr>
            <w:tcW w:w="7586" w:type="dxa"/>
          </w:tcPr>
          <w:p w14:paraId="24ABB1C2" w14:textId="77777777" w:rsidR="00BE1F8F" w:rsidRPr="0038794D" w:rsidRDefault="00BE1F8F" w:rsidP="00523ACA">
            <w:pPr>
              <w:rPr>
                <w:rFonts w:ascii="Arial" w:eastAsia="Calibri" w:hAnsi="Arial" w:cs="Arial"/>
                <w:strike/>
                <w:lang w:val="es-ES"/>
              </w:rPr>
            </w:pPr>
            <w:r w:rsidRPr="0038794D">
              <w:rPr>
                <w:rFonts w:ascii="Arial" w:eastAsia="Calibri" w:hAnsi="Arial" w:cs="Arial"/>
                <w:i/>
                <w:iCs/>
                <w:strike/>
                <w:lang w:val="es-ES"/>
              </w:rPr>
              <w:lastRenderedPageBreak/>
              <w:t>Recordando</w:t>
            </w:r>
            <w:r w:rsidRPr="0038794D">
              <w:rPr>
                <w:rFonts w:ascii="Arial" w:eastAsia="Calibri" w:hAnsi="Arial" w:cs="Arial"/>
                <w:strike/>
                <w:lang w:val="es-ES"/>
              </w:rPr>
              <w:t xml:space="preserve"> la Iniciativa conjunta CITES-CMS sobre Carnívoros Africanos (ICA) y su Programa de Trabajo, que incluye objetivos y acciones para abordar la captura ilegal y no sostenible de las especies comprendidas en la ICA, y </w:t>
            </w:r>
          </w:p>
          <w:p w14:paraId="0260EAC9" w14:textId="77777777" w:rsidR="00BE1F8F" w:rsidRPr="000E50D3" w:rsidRDefault="00BE1F8F" w:rsidP="00BE1F8F">
            <w:pPr>
              <w:jc w:val="both"/>
              <w:rPr>
                <w:rFonts w:ascii="Arial" w:hAnsi="Arial" w:cs="Arial"/>
                <w:i/>
                <w:iCs/>
                <w:lang w:val="es-ES"/>
              </w:rPr>
            </w:pPr>
          </w:p>
        </w:tc>
        <w:tc>
          <w:tcPr>
            <w:tcW w:w="3184" w:type="dxa"/>
          </w:tcPr>
          <w:p w14:paraId="5B1BD2C5" w14:textId="7A0865C2" w:rsidR="00BE1F8F" w:rsidRPr="00C151E9" w:rsidRDefault="00BE1F8F" w:rsidP="00523ACA">
            <w:pPr>
              <w:adjustRightInd w:val="0"/>
              <w:jc w:val="both"/>
              <w:rPr>
                <w:rFonts w:ascii="Arial" w:eastAsia="Times New Roman" w:hAnsi="Arial" w:cs="Arial"/>
                <w:lang w:val="es-ES"/>
              </w:rPr>
            </w:pPr>
            <w:r w:rsidRPr="00C151E9">
              <w:rPr>
                <w:rFonts w:ascii="Arial" w:eastAsia="Times New Roman" w:hAnsi="Arial" w:cs="Arial"/>
                <w:lang w:val="es-ES"/>
              </w:rPr>
              <w:t>Derogación. El párrafo anterior tiene por objeto reflejar todo el trabajo de colaboración CITES-CMS</w:t>
            </w:r>
          </w:p>
        </w:tc>
        <w:tc>
          <w:tcPr>
            <w:tcW w:w="3805" w:type="dxa"/>
          </w:tcPr>
          <w:p w14:paraId="5571C0C9" w14:textId="77777777" w:rsidR="00BE1F8F" w:rsidRPr="00C151E9" w:rsidRDefault="00BE1F8F" w:rsidP="00BE1F8F">
            <w:pPr>
              <w:jc w:val="both"/>
              <w:rPr>
                <w:rFonts w:ascii="Arial" w:eastAsia="Times New Roman" w:hAnsi="Arial" w:cs="Arial"/>
                <w:lang w:val="es-ES"/>
              </w:rPr>
            </w:pPr>
          </w:p>
        </w:tc>
      </w:tr>
      <w:tr w:rsidR="00BE1F8F" w:rsidRPr="000B28A1" w14:paraId="43A27F25" w14:textId="77777777" w:rsidTr="00810384">
        <w:trPr>
          <w:cantSplit/>
        </w:trPr>
        <w:tc>
          <w:tcPr>
            <w:tcW w:w="7586" w:type="dxa"/>
          </w:tcPr>
          <w:p w14:paraId="2BFFDDB7" w14:textId="77777777" w:rsidR="00BE1F8F" w:rsidRPr="00C151E9" w:rsidRDefault="00BE1F8F" w:rsidP="00BE1F8F">
            <w:pPr>
              <w:jc w:val="both"/>
              <w:rPr>
                <w:rFonts w:ascii="Arial" w:eastAsia="Calibri" w:hAnsi="Arial" w:cs="Arial"/>
                <w:strike/>
                <w:lang w:val="es-ES"/>
              </w:rPr>
            </w:pPr>
            <w:r w:rsidRPr="00C151E9">
              <w:rPr>
                <w:rFonts w:ascii="Arial" w:eastAsia="Calibri" w:hAnsi="Arial" w:cs="Arial"/>
                <w:i/>
                <w:iCs/>
                <w:strike/>
                <w:lang w:val="es-ES"/>
              </w:rPr>
              <w:t>Encarga</w:t>
            </w:r>
            <w:r w:rsidRPr="00C151E9">
              <w:rPr>
                <w:rFonts w:ascii="Arial" w:eastAsia="Calibri" w:hAnsi="Arial" w:cs="Arial"/>
                <w:strike/>
                <w:lang w:val="es-ES"/>
              </w:rPr>
              <w:t xml:space="preserve"> a la Secretaría que continúe fortaleciendo la colaboración con las organizaciones y partes interesadas pertinentes, como la Organización Mundial del Comercio (OMC) y la Organización Mundial de Aduanas (OMA) con el fin de abordar el comercio ilegal de especies silvestres y reforzar el seguimiento del comercio de especímenes de especies que actualmente no están incluidas en los apéndices de la CITES,</w:t>
            </w:r>
          </w:p>
          <w:p w14:paraId="2C31FB61" w14:textId="77777777" w:rsidR="00BE1F8F" w:rsidRPr="000E50D3" w:rsidRDefault="00BE1F8F" w:rsidP="00BE1F8F">
            <w:pPr>
              <w:jc w:val="both"/>
              <w:rPr>
                <w:rFonts w:ascii="Arial" w:hAnsi="Arial" w:cs="Arial"/>
                <w:i/>
                <w:iCs/>
                <w:strike/>
                <w:lang w:val="es-ES"/>
              </w:rPr>
            </w:pPr>
          </w:p>
        </w:tc>
        <w:tc>
          <w:tcPr>
            <w:tcW w:w="3184" w:type="dxa"/>
          </w:tcPr>
          <w:p w14:paraId="14857FDF" w14:textId="41DEA8D7" w:rsidR="00BE1F8F" w:rsidRPr="004A5FE3" w:rsidRDefault="00BE1F8F" w:rsidP="00291A2B">
            <w:pPr>
              <w:adjustRightInd w:val="0"/>
              <w:jc w:val="both"/>
              <w:rPr>
                <w:rFonts w:ascii="Arial" w:eastAsia="Times New Roman" w:hAnsi="Arial" w:cs="Arial"/>
                <w:lang w:val="es-ES"/>
              </w:rPr>
            </w:pPr>
            <w:r w:rsidRPr="004A5FE3">
              <w:rPr>
                <w:rFonts w:ascii="Arial" w:eastAsia="Times New Roman" w:hAnsi="Arial" w:cs="Arial"/>
                <w:lang w:val="es-ES"/>
              </w:rPr>
              <w:t xml:space="preserve">Este es un párrafo operativo en la sección preambular. Se deroga porque hay un párrafo operativo más exhaustivo   </w:t>
            </w:r>
          </w:p>
        </w:tc>
        <w:tc>
          <w:tcPr>
            <w:tcW w:w="3805" w:type="dxa"/>
          </w:tcPr>
          <w:p w14:paraId="60875A5D" w14:textId="77777777" w:rsidR="00BE1F8F" w:rsidRPr="004A5FE3" w:rsidRDefault="00BE1F8F" w:rsidP="00BE1F8F">
            <w:pPr>
              <w:jc w:val="both"/>
              <w:rPr>
                <w:rFonts w:ascii="Arial" w:eastAsia="Times New Roman" w:hAnsi="Arial" w:cs="Arial"/>
                <w:lang w:val="es-ES"/>
              </w:rPr>
            </w:pPr>
          </w:p>
        </w:tc>
      </w:tr>
      <w:tr w:rsidR="00BE1F8F" w:rsidRPr="000B28A1" w14:paraId="18D15F42" w14:textId="77777777" w:rsidTr="00810384">
        <w:trPr>
          <w:cantSplit/>
        </w:trPr>
        <w:tc>
          <w:tcPr>
            <w:tcW w:w="14575" w:type="dxa"/>
            <w:gridSpan w:val="3"/>
          </w:tcPr>
          <w:p w14:paraId="4BF494B8" w14:textId="77777777" w:rsidR="00BE1F8F" w:rsidRPr="0054346A" w:rsidRDefault="00BE1F8F" w:rsidP="00BE1F8F">
            <w:pPr>
              <w:adjustRightInd w:val="0"/>
              <w:jc w:val="center"/>
              <w:rPr>
                <w:rFonts w:ascii="Arial" w:hAnsi="Arial" w:cs="Arial"/>
                <w:i/>
                <w:iCs/>
                <w:lang w:val="es-ES"/>
              </w:rPr>
            </w:pPr>
            <w:r w:rsidRPr="0054346A">
              <w:rPr>
                <w:rFonts w:ascii="Arial" w:hAnsi="Arial" w:cs="Arial"/>
                <w:i/>
                <w:iCs/>
                <w:lang w:val="es-ES"/>
              </w:rPr>
              <w:t>La Conferencia de las Partes en la</w:t>
            </w:r>
          </w:p>
          <w:p w14:paraId="00FA2E5D" w14:textId="77777777" w:rsidR="00BE1F8F" w:rsidRPr="0054346A" w:rsidRDefault="00BE1F8F" w:rsidP="00BE1F8F">
            <w:pPr>
              <w:jc w:val="center"/>
              <w:rPr>
                <w:rFonts w:ascii="Arial" w:eastAsia="Times New Roman" w:hAnsi="Arial" w:cs="Arial"/>
                <w:lang w:val="es-ES"/>
              </w:rPr>
            </w:pPr>
            <w:r w:rsidRPr="0054346A">
              <w:rPr>
                <w:rFonts w:ascii="Arial" w:hAnsi="Arial" w:cs="Arial"/>
                <w:i/>
                <w:iCs/>
                <w:lang w:val="es-ES"/>
              </w:rPr>
              <w:t>Convención sobre la Conservación de las Especies Migratorias de Animales Silvestres</w:t>
            </w:r>
          </w:p>
        </w:tc>
      </w:tr>
      <w:tr w:rsidR="00BE1F8F" w:rsidRPr="000B28A1" w14:paraId="38F80B6A" w14:textId="77777777" w:rsidTr="00810384">
        <w:trPr>
          <w:cantSplit/>
        </w:trPr>
        <w:tc>
          <w:tcPr>
            <w:tcW w:w="7586" w:type="dxa"/>
          </w:tcPr>
          <w:p w14:paraId="334026AB" w14:textId="4475CD1E" w:rsidR="00BE1F8F" w:rsidRPr="0054346A" w:rsidRDefault="00BE1F8F" w:rsidP="00BE1F8F">
            <w:pPr>
              <w:suppressAutoHyphens/>
              <w:adjustRightInd w:val="0"/>
              <w:jc w:val="both"/>
              <w:rPr>
                <w:rFonts w:ascii="Arial" w:hAnsi="Arial" w:cs="Arial"/>
                <w:lang w:val="es-ES"/>
              </w:rPr>
            </w:pPr>
            <w:r w:rsidRPr="0054346A">
              <w:rPr>
                <w:rFonts w:ascii="Arial" w:eastAsia="Calibri" w:hAnsi="Arial" w:cs="Arial"/>
                <w:i/>
                <w:lang w:val="es-ES"/>
              </w:rPr>
              <w:t xml:space="preserve">1. </w:t>
            </w:r>
            <w:r w:rsidRPr="0054346A">
              <w:rPr>
                <w:rFonts w:ascii="Arial" w:hAnsi="Arial" w:cs="Arial"/>
                <w:i/>
                <w:iCs/>
                <w:lang w:val="es-ES"/>
              </w:rPr>
              <w:t>Alienta</w:t>
            </w:r>
            <w:r w:rsidRPr="0054346A">
              <w:rPr>
                <w:rFonts w:ascii="Arial" w:hAnsi="Arial" w:cs="Arial"/>
                <w:lang w:val="es-ES"/>
              </w:rPr>
              <w:t xml:space="preserve"> a las Partes y a los Estados que no son Partes a que adopten medidas para aumentar la concienciación entre las autoridades competentes, incluidas las autoridades policiales, legislativas, fiscales y judiciales, el sector privado y el público sobre la captura ilegal y no sostenible de </w:t>
            </w:r>
            <w:r w:rsidRPr="004107A8">
              <w:rPr>
                <w:rFonts w:ascii="Arial" w:hAnsi="Arial" w:cs="Arial"/>
                <w:strike/>
                <w:lang w:val="es-ES"/>
              </w:rPr>
              <w:t>la fauna silvestre</w:t>
            </w:r>
            <w:r w:rsidRPr="0054346A">
              <w:rPr>
                <w:rFonts w:ascii="Arial" w:hAnsi="Arial" w:cs="Arial"/>
                <w:lang w:val="es-ES"/>
              </w:rPr>
              <w:t xml:space="preserve"> </w:t>
            </w:r>
            <w:r>
              <w:rPr>
                <w:rFonts w:ascii="Arial" w:hAnsi="Arial" w:cs="Arial"/>
                <w:u w:val="single"/>
                <w:lang w:val="es-ES"/>
              </w:rPr>
              <w:t xml:space="preserve">especies migratorias </w:t>
            </w:r>
            <w:r w:rsidRPr="0054346A">
              <w:rPr>
                <w:rFonts w:ascii="Arial" w:hAnsi="Arial" w:cs="Arial"/>
                <w:lang w:val="es-ES"/>
              </w:rPr>
              <w:t xml:space="preserve">y los efectos negativos que tiene sobre </w:t>
            </w:r>
            <w:r w:rsidRPr="000A0A6C">
              <w:rPr>
                <w:rFonts w:ascii="Arial" w:hAnsi="Arial" w:cs="Arial"/>
                <w:strike/>
                <w:lang w:val="es-ES"/>
              </w:rPr>
              <w:t>las especies migratoria</w:t>
            </w:r>
            <w:r w:rsidRPr="0054346A">
              <w:rPr>
                <w:rFonts w:ascii="Arial" w:hAnsi="Arial" w:cs="Arial"/>
                <w:lang w:val="es-ES"/>
              </w:rPr>
              <w:t xml:space="preserve">s </w:t>
            </w:r>
            <w:r>
              <w:rPr>
                <w:rFonts w:ascii="Arial" w:hAnsi="Arial" w:cs="Arial"/>
                <w:u w:val="single"/>
                <w:lang w:val="es-ES"/>
              </w:rPr>
              <w:t xml:space="preserve">ellas </w:t>
            </w:r>
            <w:r w:rsidRPr="0054346A">
              <w:rPr>
                <w:rFonts w:ascii="Arial" w:hAnsi="Arial" w:cs="Arial"/>
                <w:lang w:val="es-ES"/>
              </w:rPr>
              <w:t>y los beneficios que aportan;</w:t>
            </w:r>
          </w:p>
          <w:p w14:paraId="6183EF18" w14:textId="77777777" w:rsidR="00BE1F8F" w:rsidRPr="000E50D3" w:rsidRDefault="00BE1F8F" w:rsidP="00BE1F8F">
            <w:pPr>
              <w:suppressAutoHyphens/>
              <w:adjustRightInd w:val="0"/>
              <w:jc w:val="both"/>
              <w:rPr>
                <w:rFonts w:ascii="Arial" w:eastAsia="Calibri" w:hAnsi="Arial" w:cs="Arial"/>
                <w:strike/>
                <w:lang w:val="es-ES"/>
              </w:rPr>
            </w:pPr>
          </w:p>
        </w:tc>
        <w:tc>
          <w:tcPr>
            <w:tcW w:w="3184" w:type="dxa"/>
          </w:tcPr>
          <w:p w14:paraId="1D785BBD" w14:textId="4546FA50" w:rsidR="00BE1F8F" w:rsidRPr="003F2B4E" w:rsidRDefault="00BE1F8F" w:rsidP="00652B3B">
            <w:pPr>
              <w:adjustRightInd w:val="0"/>
              <w:jc w:val="both"/>
              <w:rPr>
                <w:rFonts w:ascii="Arial" w:eastAsia="Times New Roman" w:hAnsi="Arial" w:cs="Arial"/>
                <w:lang w:val="es-ES"/>
              </w:rPr>
            </w:pPr>
            <w:r w:rsidRPr="003F2B4E">
              <w:rPr>
                <w:rFonts w:ascii="Arial" w:eastAsia="Times New Roman" w:hAnsi="Arial" w:cs="Arial"/>
                <w:lang w:val="es-ES"/>
              </w:rPr>
              <w:t xml:space="preserve">Pequeños cambios lingüísticos para mantener la coherencia.  </w:t>
            </w:r>
          </w:p>
        </w:tc>
        <w:tc>
          <w:tcPr>
            <w:tcW w:w="3805" w:type="dxa"/>
          </w:tcPr>
          <w:p w14:paraId="76B92CC9" w14:textId="3132F4E9" w:rsidR="00BE1F8F" w:rsidRPr="00E63A69" w:rsidRDefault="00BE1F8F" w:rsidP="00BE1F8F">
            <w:pPr>
              <w:jc w:val="both"/>
              <w:rPr>
                <w:rFonts w:ascii="Arial" w:eastAsia="Times New Roman" w:hAnsi="Arial" w:cs="Arial"/>
                <w:lang w:val="es-ES"/>
              </w:rPr>
            </w:pPr>
            <w:r w:rsidRPr="0054346A">
              <w:rPr>
                <w:rFonts w:ascii="Arial" w:hAnsi="Arial" w:cs="Arial"/>
                <w:i/>
                <w:iCs/>
                <w:lang w:val="es-ES"/>
              </w:rPr>
              <w:t>Alienta</w:t>
            </w:r>
            <w:r w:rsidRPr="0054346A">
              <w:rPr>
                <w:rFonts w:ascii="Arial" w:hAnsi="Arial" w:cs="Arial"/>
                <w:lang w:val="es-ES"/>
              </w:rPr>
              <w:t xml:space="preserve"> a las Partes y a los Estados que no son Partes a que adopten medidas para aumentar la concienciación entre las autoridades competentes, incluidas las autoridades policiales, legislativas, fiscales y judiciales, el sector privado y el público sobre la capt</w:t>
            </w:r>
            <w:r w:rsidRPr="00E63A69">
              <w:rPr>
                <w:rFonts w:ascii="Arial" w:hAnsi="Arial" w:cs="Arial"/>
                <w:lang w:val="es-ES"/>
              </w:rPr>
              <w:t>ura ilegal y no sostenible de especies migratorias y los efectos negativos que tiene sobre ellas y los b</w:t>
            </w:r>
            <w:r w:rsidRPr="0054346A">
              <w:rPr>
                <w:rFonts w:ascii="Arial" w:hAnsi="Arial" w:cs="Arial"/>
                <w:lang w:val="es-ES"/>
              </w:rPr>
              <w:t>eneficios que aportan;</w:t>
            </w:r>
          </w:p>
        </w:tc>
      </w:tr>
      <w:tr w:rsidR="00BE1F8F" w:rsidRPr="000B28A1" w14:paraId="624B9401" w14:textId="77777777" w:rsidTr="00810384">
        <w:trPr>
          <w:cantSplit/>
        </w:trPr>
        <w:tc>
          <w:tcPr>
            <w:tcW w:w="7586" w:type="dxa"/>
          </w:tcPr>
          <w:p w14:paraId="1EDAA6AB" w14:textId="3A5C224F" w:rsidR="00BE1F8F" w:rsidRPr="0054346A" w:rsidRDefault="00BE1F8F" w:rsidP="00BE1F8F">
            <w:pPr>
              <w:suppressAutoHyphens/>
              <w:adjustRightInd w:val="0"/>
              <w:jc w:val="both"/>
              <w:rPr>
                <w:rFonts w:ascii="Arial" w:hAnsi="Arial" w:cs="Arial"/>
                <w:lang w:val="es-ES"/>
              </w:rPr>
            </w:pPr>
            <w:r w:rsidRPr="0054346A">
              <w:rPr>
                <w:rFonts w:ascii="Arial" w:hAnsi="Arial" w:cs="Arial"/>
                <w:lang w:val="es-ES"/>
              </w:rPr>
              <w:lastRenderedPageBreak/>
              <w:t>2.</w:t>
            </w:r>
            <w:r w:rsidRPr="0054346A">
              <w:rPr>
                <w:rFonts w:ascii="Arial" w:hAnsi="Arial" w:cs="Arial"/>
                <w:i/>
                <w:iCs/>
                <w:lang w:val="es-ES"/>
              </w:rPr>
              <w:t xml:space="preserve"> Insta</w:t>
            </w:r>
            <w:r w:rsidRPr="0054346A">
              <w:rPr>
                <w:rFonts w:ascii="Arial" w:hAnsi="Arial" w:cs="Arial"/>
                <w:lang w:val="es-ES"/>
              </w:rPr>
              <w:t xml:space="preserve"> a las Partes y a los Estados que no son Partes a que identifiquen </w:t>
            </w:r>
            <w:r>
              <w:rPr>
                <w:rFonts w:ascii="Arial" w:hAnsi="Arial" w:cs="Arial"/>
                <w:u w:val="single"/>
                <w:lang w:val="es-ES"/>
              </w:rPr>
              <w:t xml:space="preserve">y compartan información sobre </w:t>
            </w:r>
            <w:r w:rsidRPr="0054346A">
              <w:rPr>
                <w:rFonts w:ascii="Arial" w:hAnsi="Arial" w:cs="Arial"/>
                <w:lang w:val="es-ES"/>
              </w:rPr>
              <w:t xml:space="preserve">las causas de la </w:t>
            </w:r>
            <w:r>
              <w:rPr>
                <w:rFonts w:ascii="Arial" w:hAnsi="Arial" w:cs="Arial"/>
                <w:u w:val="single"/>
                <w:lang w:val="es-ES"/>
              </w:rPr>
              <w:t xml:space="preserve">escala de la </w:t>
            </w:r>
            <w:r w:rsidRPr="0054346A">
              <w:rPr>
                <w:rFonts w:ascii="Arial" w:hAnsi="Arial" w:cs="Arial"/>
                <w:lang w:val="es-ES"/>
              </w:rPr>
              <w:t>captura ilegal y</w:t>
            </w:r>
            <w:r>
              <w:rPr>
                <w:rFonts w:ascii="Arial" w:hAnsi="Arial" w:cs="Arial"/>
                <w:u w:val="single"/>
                <w:lang w:val="es-ES"/>
              </w:rPr>
              <w:t>/o</w:t>
            </w:r>
            <w:r w:rsidRPr="0054346A">
              <w:rPr>
                <w:rFonts w:ascii="Arial" w:hAnsi="Arial" w:cs="Arial"/>
                <w:lang w:val="es-ES"/>
              </w:rPr>
              <w:t xml:space="preserve"> no sostenible de las especies </w:t>
            </w:r>
            <w:r w:rsidRPr="009B5A11">
              <w:rPr>
                <w:rFonts w:ascii="Arial" w:hAnsi="Arial" w:cs="Arial"/>
                <w:strike/>
                <w:lang w:val="es-ES"/>
              </w:rPr>
              <w:t xml:space="preserve">migratorias </w:t>
            </w:r>
            <w:r w:rsidRPr="0054346A">
              <w:rPr>
                <w:rFonts w:ascii="Arial" w:hAnsi="Arial" w:cs="Arial"/>
                <w:lang w:val="es-ES"/>
              </w:rPr>
              <w:t xml:space="preserve">dentro de su jurisdicción y </w:t>
            </w:r>
            <w:r w:rsidRPr="003F71FB">
              <w:rPr>
                <w:rFonts w:ascii="Arial" w:hAnsi="Arial" w:cs="Arial"/>
                <w:strike/>
                <w:lang w:val="es-ES"/>
              </w:rPr>
              <w:t>a que</w:t>
            </w:r>
            <w:r w:rsidRPr="0054346A">
              <w:rPr>
                <w:rFonts w:ascii="Arial" w:hAnsi="Arial" w:cs="Arial"/>
                <w:lang w:val="es-ES"/>
              </w:rPr>
              <w:t xml:space="preserve"> diseñ</w:t>
            </w:r>
            <w:r w:rsidR="003F71FB">
              <w:rPr>
                <w:rFonts w:ascii="Arial" w:hAnsi="Arial" w:cs="Arial"/>
                <w:u w:val="single"/>
                <w:lang w:val="es-ES"/>
              </w:rPr>
              <w:t>ar</w:t>
            </w:r>
            <w:r w:rsidRPr="003F71FB">
              <w:rPr>
                <w:rFonts w:ascii="Arial" w:hAnsi="Arial" w:cs="Arial"/>
                <w:strike/>
                <w:lang w:val="es-ES"/>
              </w:rPr>
              <w:t>en</w:t>
            </w:r>
            <w:r w:rsidRPr="0054346A">
              <w:rPr>
                <w:rFonts w:ascii="Arial" w:hAnsi="Arial" w:cs="Arial"/>
                <w:lang w:val="es-ES"/>
              </w:rPr>
              <w:t xml:space="preserve"> </w:t>
            </w:r>
            <w:r w:rsidR="00F42B77">
              <w:rPr>
                <w:rFonts w:ascii="Arial" w:hAnsi="Arial" w:cs="Arial"/>
                <w:u w:val="single"/>
                <w:lang w:val="es-ES"/>
              </w:rPr>
              <w:t xml:space="preserve">e implementen </w:t>
            </w:r>
            <w:r w:rsidRPr="0054346A">
              <w:rPr>
                <w:rFonts w:ascii="Arial" w:hAnsi="Arial" w:cs="Arial"/>
                <w:lang w:val="es-ES"/>
              </w:rPr>
              <w:t xml:space="preserve">estrategias </w:t>
            </w:r>
            <w:r w:rsidR="003032A6">
              <w:rPr>
                <w:rFonts w:ascii="Arial" w:hAnsi="Arial" w:cs="Arial"/>
                <w:u w:val="single"/>
                <w:lang w:val="es-ES"/>
              </w:rPr>
              <w:t xml:space="preserve">de conservación </w:t>
            </w:r>
            <w:r w:rsidRPr="0054346A">
              <w:rPr>
                <w:rFonts w:ascii="Arial" w:hAnsi="Arial" w:cs="Arial"/>
                <w:lang w:val="es-ES"/>
              </w:rPr>
              <w:t xml:space="preserve">para abordar de forma eficaz dichas actividades, incluida </w:t>
            </w:r>
            <w:r>
              <w:rPr>
                <w:rFonts w:ascii="Arial" w:hAnsi="Arial" w:cs="Arial"/>
                <w:u w:val="single"/>
                <w:lang w:val="es-ES"/>
              </w:rPr>
              <w:t xml:space="preserve">a través de </w:t>
            </w:r>
            <w:r w:rsidRPr="0054346A">
              <w:rPr>
                <w:rFonts w:ascii="Arial" w:hAnsi="Arial" w:cs="Arial"/>
                <w:lang w:val="es-ES"/>
              </w:rPr>
              <w:t>la participación de las comunidades locales en la identificación de las causas y en el desarrollo y aplicación de estrategias de conservación para abordarlas;</w:t>
            </w:r>
          </w:p>
          <w:p w14:paraId="5AE4F460" w14:textId="77777777" w:rsidR="00BE1F8F" w:rsidRPr="000E50D3" w:rsidRDefault="00BE1F8F" w:rsidP="00BE1F8F">
            <w:pPr>
              <w:suppressAutoHyphens/>
              <w:adjustRightInd w:val="0"/>
              <w:jc w:val="both"/>
              <w:rPr>
                <w:rFonts w:ascii="Arial" w:eastAsia="Calibri" w:hAnsi="Arial" w:cs="Arial"/>
                <w:strike/>
                <w:lang w:val="es-ES"/>
              </w:rPr>
            </w:pPr>
          </w:p>
        </w:tc>
        <w:tc>
          <w:tcPr>
            <w:tcW w:w="3184" w:type="dxa"/>
          </w:tcPr>
          <w:p w14:paraId="1C7FDF85" w14:textId="7086E1EE" w:rsidR="00BE1F8F" w:rsidRPr="0054346A" w:rsidRDefault="00BE1F8F" w:rsidP="00BE1F8F">
            <w:pPr>
              <w:adjustRightInd w:val="0"/>
              <w:rPr>
                <w:rFonts w:ascii="Arial" w:eastAsia="Times New Roman" w:hAnsi="Arial" w:cs="Arial"/>
              </w:rPr>
            </w:pPr>
            <w:r w:rsidRPr="00F42EF3">
              <w:rPr>
                <w:rFonts w:ascii="Arial" w:eastAsia="Times New Roman" w:hAnsi="Arial" w:cs="Arial"/>
                <w:lang w:val="es-ES"/>
              </w:rPr>
              <w:t>Pequeñas modificaciones aclaratorias</w:t>
            </w:r>
          </w:p>
        </w:tc>
        <w:tc>
          <w:tcPr>
            <w:tcW w:w="3805" w:type="dxa"/>
          </w:tcPr>
          <w:p w14:paraId="7645794E" w14:textId="71F4D6B9" w:rsidR="00BE1F8F" w:rsidRPr="00B971DB" w:rsidRDefault="00731528" w:rsidP="00BE1F8F">
            <w:pPr>
              <w:jc w:val="both"/>
              <w:rPr>
                <w:rFonts w:ascii="Arial" w:eastAsia="Times New Roman" w:hAnsi="Arial" w:cs="Arial"/>
                <w:lang w:val="es-ES"/>
              </w:rPr>
            </w:pPr>
            <w:bookmarkStart w:id="1" w:name="_Hlk214365368"/>
            <w:r w:rsidRPr="00731528">
              <w:rPr>
                <w:rFonts w:ascii="Arial" w:hAnsi="Arial" w:cs="Arial"/>
                <w:i/>
                <w:iCs/>
                <w:lang w:val="es-ES"/>
              </w:rPr>
              <w:t xml:space="preserve">Insta </w:t>
            </w:r>
            <w:r w:rsidRPr="00731528">
              <w:rPr>
                <w:rFonts w:ascii="Arial" w:hAnsi="Arial" w:cs="Arial"/>
                <w:lang w:val="es-ES"/>
              </w:rPr>
              <w:t>a las Partes y a los Estados que no son Partes a que identifiquen y compartan información sobre los factores que impulsan y la magnitud de la captura ilegal e insostenible de especies migratorias dentro de su jurisdicción, y a que elaboren y apliquen estrategias de conservación para hacer frente de manera eficaz a esas actividades, entre otras cosas mediante la participación de las comunidades locales.</w:t>
            </w:r>
            <w:bookmarkEnd w:id="1"/>
          </w:p>
        </w:tc>
      </w:tr>
      <w:tr w:rsidR="00BE1F8F" w:rsidRPr="000B28A1" w14:paraId="7BD6F17B" w14:textId="77777777" w:rsidTr="00810384">
        <w:trPr>
          <w:cantSplit/>
        </w:trPr>
        <w:tc>
          <w:tcPr>
            <w:tcW w:w="7586" w:type="dxa"/>
          </w:tcPr>
          <w:p w14:paraId="2E3E61BD" w14:textId="4EDC2F1B" w:rsidR="00BE1F8F" w:rsidRPr="00B971DB" w:rsidRDefault="00BE1F8F" w:rsidP="00BE1F8F">
            <w:pPr>
              <w:jc w:val="both"/>
              <w:rPr>
                <w:rFonts w:ascii="Arial" w:hAnsi="Arial" w:cs="Arial"/>
                <w:lang w:val="es-ES"/>
              </w:rPr>
            </w:pPr>
            <w:r w:rsidRPr="0054346A">
              <w:rPr>
                <w:rFonts w:ascii="Arial" w:hAnsi="Arial" w:cs="Arial"/>
                <w:i/>
                <w:iCs/>
                <w:lang w:val="es-ES"/>
              </w:rPr>
              <w:t>3. Recomienda</w:t>
            </w:r>
            <w:r w:rsidRPr="0054346A">
              <w:rPr>
                <w:rFonts w:ascii="Arial" w:hAnsi="Arial" w:cs="Arial"/>
                <w:lang w:val="es-ES"/>
              </w:rPr>
              <w:t xml:space="preserve"> que las Partes y los Estados que no son Partes faciliten más información y formación a sus autoridades policiales, fiscales y judiciales con respecto a la importante amenaza que suponen la captura y el comercio ilegales y no sostenibles de especies </w:t>
            </w:r>
            <w:r w:rsidRPr="004C53DD">
              <w:rPr>
                <w:rFonts w:ascii="Arial" w:hAnsi="Arial" w:cs="Arial"/>
                <w:lang w:val="es-ES"/>
              </w:rPr>
              <w:t>migratorias</w:t>
            </w:r>
            <w:r w:rsidRPr="0054346A">
              <w:rPr>
                <w:rFonts w:ascii="Arial" w:hAnsi="Arial" w:cs="Arial"/>
                <w:lang w:val="es-ES"/>
              </w:rPr>
              <w:t>, incluyendo la integración de entrenamiento en delitos contra la fauna silvestre en los planes de estudios nacionales de las academias y escuelas de formación pertinentes, siempre que sea posible;</w:t>
            </w:r>
          </w:p>
        </w:tc>
        <w:tc>
          <w:tcPr>
            <w:tcW w:w="3184" w:type="dxa"/>
          </w:tcPr>
          <w:p w14:paraId="2A386E39" w14:textId="42D603E5" w:rsidR="00BE1F8F" w:rsidRPr="0054346A" w:rsidRDefault="00231F32" w:rsidP="00BE1F8F">
            <w:pPr>
              <w:adjustRightInd w:val="0"/>
              <w:rPr>
                <w:rFonts w:ascii="Arial" w:eastAsia="Times New Roman" w:hAnsi="Arial" w:cs="Arial"/>
              </w:rPr>
            </w:pPr>
            <w:r>
              <w:rPr>
                <w:rFonts w:ascii="Arial" w:eastAsia="Times New Roman" w:hAnsi="Arial" w:cs="Arial"/>
                <w:lang w:val="es-ES"/>
              </w:rPr>
              <w:t>Mantener</w:t>
            </w:r>
          </w:p>
        </w:tc>
        <w:tc>
          <w:tcPr>
            <w:tcW w:w="3805" w:type="dxa"/>
          </w:tcPr>
          <w:p w14:paraId="51E93D06" w14:textId="6013EA1A" w:rsidR="00BE1F8F" w:rsidRPr="00B971DB" w:rsidRDefault="00BE1F8F" w:rsidP="00BE1F8F">
            <w:pPr>
              <w:jc w:val="both"/>
              <w:rPr>
                <w:rFonts w:ascii="Arial" w:eastAsia="Times New Roman" w:hAnsi="Arial" w:cs="Arial"/>
                <w:lang w:val="es-ES"/>
              </w:rPr>
            </w:pPr>
            <w:r w:rsidRPr="0054346A">
              <w:rPr>
                <w:rFonts w:ascii="Arial" w:hAnsi="Arial" w:cs="Arial"/>
                <w:i/>
                <w:iCs/>
                <w:lang w:val="es-ES"/>
              </w:rPr>
              <w:t>Recomienda</w:t>
            </w:r>
            <w:r w:rsidRPr="0054346A">
              <w:rPr>
                <w:rFonts w:ascii="Arial" w:hAnsi="Arial" w:cs="Arial"/>
                <w:lang w:val="es-ES"/>
              </w:rPr>
              <w:t xml:space="preserve"> que las Partes y los Estados que no son Partes faciliten más información y formación a sus autoridades policiales, fiscales y judiciales con respecto a la importante amenaza que suponen la captura y el comercio ilegales y no sostenibles de especies, incluyendo la integración de entrenamiento en delitos contra la fauna silvestre en los planes de estudios nacionales de las academias y escuelas de formación pertinentes, siempre que sea posible;</w:t>
            </w:r>
          </w:p>
        </w:tc>
      </w:tr>
      <w:tr w:rsidR="00BE1F8F" w:rsidRPr="000B28A1" w14:paraId="4708FAC9" w14:textId="77777777" w:rsidTr="00810384">
        <w:trPr>
          <w:cantSplit/>
        </w:trPr>
        <w:tc>
          <w:tcPr>
            <w:tcW w:w="7586" w:type="dxa"/>
          </w:tcPr>
          <w:p w14:paraId="7FFB07DF" w14:textId="1783A980" w:rsidR="00BE1F8F" w:rsidRPr="0054346A" w:rsidRDefault="00BE1F8F" w:rsidP="00BE1F8F">
            <w:pPr>
              <w:suppressAutoHyphens/>
              <w:adjustRightInd w:val="0"/>
              <w:jc w:val="both"/>
              <w:textAlignment w:val="baseline"/>
              <w:rPr>
                <w:rFonts w:ascii="Arial" w:eastAsia="Calibri" w:hAnsi="Arial" w:cs="Arial"/>
                <w:i/>
                <w:iCs/>
                <w:color w:val="000000"/>
                <w:lang w:val="es-ES"/>
              </w:rPr>
            </w:pPr>
            <w:r w:rsidRPr="0054346A">
              <w:rPr>
                <w:rFonts w:ascii="Arial" w:eastAsia="Calibri" w:hAnsi="Arial" w:cs="Arial"/>
                <w:i/>
                <w:iCs/>
                <w:color w:val="000000"/>
                <w:lang w:val="es-ES"/>
              </w:rPr>
              <w:lastRenderedPageBreak/>
              <w:t xml:space="preserve">4. </w:t>
            </w:r>
            <w:r w:rsidRPr="0054346A">
              <w:rPr>
                <w:rFonts w:ascii="Arial" w:hAnsi="Arial" w:cs="Arial"/>
                <w:i/>
                <w:iCs/>
                <w:lang w:val="es-ES"/>
              </w:rPr>
              <w:t xml:space="preserve">Alienta </w:t>
            </w:r>
            <w:r w:rsidRPr="0054346A">
              <w:rPr>
                <w:rFonts w:ascii="Arial" w:hAnsi="Arial" w:cs="Arial"/>
                <w:lang w:val="es-ES"/>
              </w:rPr>
              <w:t xml:space="preserve">a las Partes, a los Estados que no son Partes y a otros actores interesados a que aumenten los esfuerzos nacionales en materia de </w:t>
            </w:r>
            <w:r w:rsidRPr="001A1174">
              <w:rPr>
                <w:rFonts w:ascii="Arial" w:hAnsi="Arial" w:cs="Arial"/>
                <w:lang w:val="es-ES"/>
              </w:rPr>
              <w:t>estimaciones</w:t>
            </w:r>
            <w:r w:rsidRPr="00391741">
              <w:rPr>
                <w:rFonts w:ascii="Arial" w:hAnsi="Arial" w:cs="Arial"/>
                <w:lang w:val="es-ES"/>
              </w:rPr>
              <w:t xml:space="preserve"> de población</w:t>
            </w:r>
            <w:r w:rsidRPr="0054346A">
              <w:rPr>
                <w:rFonts w:ascii="Arial" w:hAnsi="Arial" w:cs="Arial"/>
                <w:lang w:val="es-ES"/>
              </w:rPr>
              <w:t xml:space="preserve">, </w:t>
            </w:r>
            <w:r>
              <w:rPr>
                <w:rFonts w:ascii="Arial" w:hAnsi="Arial" w:cs="Arial"/>
                <w:u w:val="single"/>
                <w:lang w:val="es-ES"/>
              </w:rPr>
              <w:t xml:space="preserve">desarrollo y mantención de la </w:t>
            </w:r>
            <w:r w:rsidRPr="0054346A">
              <w:rPr>
                <w:rFonts w:ascii="Arial" w:hAnsi="Arial" w:cs="Arial"/>
                <w:lang w:val="es-ES"/>
              </w:rPr>
              <w:t xml:space="preserve">gestión y </w:t>
            </w:r>
            <w:r w:rsidR="000E006F" w:rsidRPr="000E006F">
              <w:rPr>
                <w:rFonts w:ascii="Arial" w:hAnsi="Arial" w:cs="Arial"/>
                <w:u w:val="single"/>
                <w:lang w:val="es-ES"/>
              </w:rPr>
              <w:t xml:space="preserve">planes de </w:t>
            </w:r>
            <w:r w:rsidRPr="0054346A">
              <w:rPr>
                <w:rFonts w:ascii="Arial" w:hAnsi="Arial" w:cs="Arial"/>
                <w:lang w:val="es-ES"/>
              </w:rPr>
              <w:t xml:space="preserve">seguimiento </w:t>
            </w:r>
            <w:r>
              <w:rPr>
                <w:rFonts w:ascii="Arial" w:hAnsi="Arial" w:cs="Arial"/>
                <w:u w:val="single"/>
                <w:lang w:val="es-ES"/>
              </w:rPr>
              <w:t>basad</w:t>
            </w:r>
            <w:r w:rsidR="000E006F">
              <w:rPr>
                <w:rFonts w:ascii="Arial" w:hAnsi="Arial" w:cs="Arial"/>
                <w:u w:val="single"/>
                <w:lang w:val="es-ES"/>
              </w:rPr>
              <w:t>o</w:t>
            </w:r>
            <w:r>
              <w:rPr>
                <w:rFonts w:ascii="Arial" w:hAnsi="Arial" w:cs="Arial"/>
                <w:u w:val="single"/>
                <w:lang w:val="es-ES"/>
              </w:rPr>
              <w:t xml:space="preserve">s en la ciencia </w:t>
            </w:r>
            <w:r w:rsidRPr="0054346A">
              <w:rPr>
                <w:rFonts w:ascii="Arial" w:hAnsi="Arial" w:cs="Arial"/>
                <w:lang w:val="es-ES"/>
              </w:rPr>
              <w:t xml:space="preserve">de las especies </w:t>
            </w:r>
            <w:r w:rsidRPr="004E1736">
              <w:rPr>
                <w:rFonts w:ascii="Arial" w:hAnsi="Arial" w:cs="Arial"/>
                <w:strike/>
                <w:lang w:val="es-ES"/>
              </w:rPr>
              <w:t>migratorias</w:t>
            </w:r>
            <w:r w:rsidRPr="0054346A">
              <w:rPr>
                <w:rFonts w:ascii="Arial" w:hAnsi="Arial" w:cs="Arial"/>
                <w:lang w:val="es-ES"/>
              </w:rPr>
              <w:t xml:space="preserve">, </w:t>
            </w:r>
            <w:r w:rsidRPr="004E1736">
              <w:rPr>
                <w:rFonts w:ascii="Arial" w:hAnsi="Arial" w:cs="Arial"/>
                <w:strike/>
                <w:lang w:val="es-ES"/>
              </w:rPr>
              <w:t>y a que elaboren y apliquen planes de gestión con base científica para las especies incluidas en los apéndices de la CMS;</w:t>
            </w:r>
          </w:p>
          <w:p w14:paraId="28F1E93D" w14:textId="77777777" w:rsidR="00BE1F8F" w:rsidRPr="001D35B0" w:rsidRDefault="00BE1F8F" w:rsidP="00BE1F8F">
            <w:pPr>
              <w:suppressAutoHyphens/>
              <w:adjustRightInd w:val="0"/>
              <w:jc w:val="both"/>
              <w:textAlignment w:val="baseline"/>
              <w:rPr>
                <w:rFonts w:ascii="Arial" w:hAnsi="Arial" w:cs="Arial"/>
                <w:i/>
                <w:iCs/>
                <w:lang w:val="es-ES"/>
              </w:rPr>
            </w:pPr>
          </w:p>
        </w:tc>
        <w:tc>
          <w:tcPr>
            <w:tcW w:w="3184" w:type="dxa"/>
          </w:tcPr>
          <w:p w14:paraId="638D9D27" w14:textId="0CB34114" w:rsidR="00BE1F8F" w:rsidRPr="0054346A" w:rsidRDefault="00BE1F8F" w:rsidP="00BE1F8F">
            <w:pPr>
              <w:adjustRightInd w:val="0"/>
              <w:rPr>
                <w:rFonts w:ascii="Arial" w:eastAsia="Times New Roman" w:hAnsi="Arial" w:cs="Arial"/>
              </w:rPr>
            </w:pPr>
            <w:r w:rsidRPr="00972DD7">
              <w:rPr>
                <w:rFonts w:ascii="Arial" w:eastAsia="Times New Roman" w:hAnsi="Arial" w:cs="Arial"/>
                <w:lang w:val="es-ES"/>
              </w:rPr>
              <w:t>Pequeñas modificaciones aclaratorias</w:t>
            </w:r>
            <w:r w:rsidRPr="0054346A">
              <w:rPr>
                <w:rFonts w:ascii="Arial" w:eastAsia="Times New Roman" w:hAnsi="Arial" w:cs="Arial"/>
              </w:rPr>
              <w:t xml:space="preserve"> </w:t>
            </w:r>
          </w:p>
        </w:tc>
        <w:tc>
          <w:tcPr>
            <w:tcW w:w="3805" w:type="dxa"/>
          </w:tcPr>
          <w:p w14:paraId="4AD2D2C2" w14:textId="03AFCDA2" w:rsidR="00BE1F8F" w:rsidRPr="004E1736" w:rsidRDefault="00BE1F8F" w:rsidP="00BE1F8F">
            <w:pPr>
              <w:suppressAutoHyphens/>
              <w:adjustRightInd w:val="0"/>
              <w:jc w:val="both"/>
              <w:textAlignment w:val="baseline"/>
              <w:rPr>
                <w:rFonts w:ascii="Arial" w:eastAsia="Calibri" w:hAnsi="Arial" w:cs="Arial"/>
                <w:lang w:val="es-ES"/>
              </w:rPr>
            </w:pPr>
            <w:r w:rsidRPr="004E1736">
              <w:rPr>
                <w:rFonts w:ascii="Arial" w:eastAsia="Calibri" w:hAnsi="Arial" w:cs="Arial"/>
                <w:i/>
                <w:iCs/>
                <w:color w:val="000000"/>
                <w:lang w:val="es-ES"/>
              </w:rPr>
              <w:t>Alienta a las Partes,</w:t>
            </w:r>
            <w:r w:rsidRPr="004E1736">
              <w:rPr>
                <w:rFonts w:ascii="Arial" w:eastAsia="Calibri" w:hAnsi="Arial" w:cs="Arial"/>
                <w:color w:val="000000"/>
                <w:lang w:val="es-ES"/>
              </w:rPr>
              <w:t xml:space="preserve"> a los Estados que no son Partes y a otros actores interesados a que aumenten los esfuerzos nacionales en materia de estimaciones de población, desarrollo y mantención de la gestión y </w:t>
            </w:r>
            <w:r w:rsidR="000E006F">
              <w:rPr>
                <w:rFonts w:ascii="Arial" w:eastAsia="Calibri" w:hAnsi="Arial" w:cs="Arial"/>
                <w:color w:val="000000"/>
                <w:lang w:val="es-ES"/>
              </w:rPr>
              <w:t xml:space="preserve">planes de </w:t>
            </w:r>
            <w:r w:rsidRPr="004E1736">
              <w:rPr>
                <w:rFonts w:ascii="Arial" w:eastAsia="Calibri" w:hAnsi="Arial" w:cs="Arial"/>
                <w:color w:val="000000"/>
                <w:lang w:val="es-ES"/>
              </w:rPr>
              <w:t>seguimiento basad</w:t>
            </w:r>
            <w:r w:rsidR="000E006F">
              <w:rPr>
                <w:rFonts w:ascii="Arial" w:eastAsia="Calibri" w:hAnsi="Arial" w:cs="Arial"/>
                <w:color w:val="000000"/>
                <w:lang w:val="es-ES"/>
              </w:rPr>
              <w:t>o</w:t>
            </w:r>
            <w:r w:rsidRPr="004E1736">
              <w:rPr>
                <w:rFonts w:ascii="Arial" w:eastAsia="Calibri" w:hAnsi="Arial" w:cs="Arial"/>
                <w:color w:val="000000"/>
                <w:lang w:val="es-ES"/>
              </w:rPr>
              <w:t>s en la ciencia de las especies</w:t>
            </w:r>
            <w:r w:rsidRPr="004E1736">
              <w:rPr>
                <w:rFonts w:ascii="Arial" w:eastAsia="Calibri" w:hAnsi="Arial" w:cs="Arial"/>
                <w:lang w:val="es-ES"/>
              </w:rPr>
              <w:t>;</w:t>
            </w:r>
          </w:p>
          <w:p w14:paraId="14EC4468" w14:textId="77777777" w:rsidR="00BE1F8F" w:rsidRPr="004E1736" w:rsidRDefault="00BE1F8F" w:rsidP="00BE1F8F">
            <w:pPr>
              <w:jc w:val="both"/>
              <w:rPr>
                <w:rFonts w:ascii="Arial" w:eastAsia="Times New Roman" w:hAnsi="Arial" w:cs="Arial"/>
                <w:i/>
                <w:iCs/>
                <w:lang w:val="es-ES"/>
              </w:rPr>
            </w:pPr>
          </w:p>
        </w:tc>
      </w:tr>
      <w:tr w:rsidR="00BE1F8F" w:rsidRPr="000B28A1" w14:paraId="5B14DC67" w14:textId="77777777" w:rsidTr="00810384">
        <w:trPr>
          <w:cantSplit/>
        </w:trPr>
        <w:tc>
          <w:tcPr>
            <w:tcW w:w="7586" w:type="dxa"/>
          </w:tcPr>
          <w:p w14:paraId="3E89C2EB" w14:textId="77777777" w:rsidR="00BE1F8F" w:rsidRPr="0054346A" w:rsidRDefault="00BE1F8F" w:rsidP="00BE1F8F">
            <w:pPr>
              <w:suppressAutoHyphens/>
              <w:adjustRightInd w:val="0"/>
              <w:jc w:val="both"/>
              <w:textAlignment w:val="baseline"/>
              <w:rPr>
                <w:rFonts w:ascii="Arial" w:eastAsia="Calibri" w:hAnsi="Arial" w:cs="Arial"/>
                <w:i/>
                <w:iCs/>
                <w:color w:val="000000"/>
                <w:lang w:val="es-ES"/>
              </w:rPr>
            </w:pPr>
            <w:r w:rsidRPr="0054346A">
              <w:rPr>
                <w:rFonts w:ascii="Arial" w:hAnsi="Arial" w:cs="Arial"/>
                <w:i/>
                <w:iCs/>
                <w:lang w:val="es-ES"/>
              </w:rPr>
              <w:t>5. Insta a</w:t>
            </w:r>
            <w:r w:rsidRPr="0054346A">
              <w:rPr>
                <w:rFonts w:ascii="Arial" w:hAnsi="Arial" w:cs="Arial"/>
                <w:lang w:val="es-ES"/>
              </w:rPr>
              <w:t xml:space="preserve"> las Partes y a los Estados que no son Partes a que desarrollen y apliquen sistemas eficaces y transparentes de recogida de datos sobre la escala de explotación de las especies migratorias, y a que hagan públicos datos precisos sobre la escala de capturas de las especies incluidas en los apéndices de la CMS;</w:t>
            </w:r>
          </w:p>
        </w:tc>
        <w:tc>
          <w:tcPr>
            <w:tcW w:w="3184" w:type="dxa"/>
          </w:tcPr>
          <w:p w14:paraId="4607794D" w14:textId="084D54D5" w:rsidR="00BE1F8F" w:rsidRPr="0054346A" w:rsidRDefault="002B1804" w:rsidP="00BE1F8F">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27C56733" w14:textId="5F4D575A" w:rsidR="00BE1F8F" w:rsidRPr="0054346A" w:rsidRDefault="002B1804" w:rsidP="00BE1F8F">
            <w:pPr>
              <w:suppressAutoHyphens/>
              <w:adjustRightInd w:val="0"/>
              <w:jc w:val="both"/>
              <w:textAlignment w:val="baseline"/>
              <w:rPr>
                <w:rFonts w:ascii="Arial" w:eastAsia="Calibri" w:hAnsi="Arial" w:cs="Arial"/>
                <w:i/>
                <w:iCs/>
                <w:color w:val="000000"/>
                <w:lang w:val="es-ES"/>
              </w:rPr>
            </w:pPr>
            <w:r w:rsidRPr="0054346A">
              <w:rPr>
                <w:rFonts w:ascii="Arial" w:hAnsi="Arial" w:cs="Arial"/>
                <w:i/>
                <w:iCs/>
                <w:lang w:val="es-ES"/>
              </w:rPr>
              <w:t>Insta a</w:t>
            </w:r>
            <w:r w:rsidRPr="0054346A">
              <w:rPr>
                <w:rFonts w:ascii="Arial" w:hAnsi="Arial" w:cs="Arial"/>
                <w:lang w:val="es-ES"/>
              </w:rPr>
              <w:t xml:space="preserve"> las Partes y a los Estados que no son Partes a que desarrollen y apliquen sistemas eficaces y transparentes de recogida de datos sobre la escala de explotación de las especies migratorias, y a que hagan públicos datos precisos sobre la escala de capturas de las especies incluidas en los apéndices de la CMS;</w:t>
            </w:r>
          </w:p>
        </w:tc>
      </w:tr>
      <w:tr w:rsidR="00BE1F8F" w:rsidRPr="000B28A1" w14:paraId="165A1B9B" w14:textId="77777777" w:rsidTr="00810384">
        <w:trPr>
          <w:cantSplit/>
        </w:trPr>
        <w:tc>
          <w:tcPr>
            <w:tcW w:w="7586" w:type="dxa"/>
          </w:tcPr>
          <w:p w14:paraId="4A584331" w14:textId="77777777" w:rsidR="00BE1F8F" w:rsidRPr="0054346A" w:rsidRDefault="00BE1F8F" w:rsidP="00BE1F8F">
            <w:pPr>
              <w:suppressAutoHyphens/>
              <w:adjustRightInd w:val="0"/>
              <w:jc w:val="both"/>
              <w:textAlignment w:val="baseline"/>
              <w:rPr>
                <w:rFonts w:ascii="Arial" w:hAnsi="Arial" w:cs="Arial"/>
                <w:i/>
                <w:iCs/>
                <w:lang w:val="es-ES"/>
              </w:rPr>
            </w:pPr>
            <w:r w:rsidRPr="0054346A">
              <w:rPr>
                <w:rFonts w:ascii="Arial" w:hAnsi="Arial" w:cs="Arial"/>
                <w:i/>
                <w:iCs/>
                <w:lang w:val="es-ES"/>
              </w:rPr>
              <w:t>6. Hace un llamamiento</w:t>
            </w:r>
            <w:r w:rsidRPr="0054346A">
              <w:rPr>
                <w:rFonts w:ascii="Arial" w:hAnsi="Arial" w:cs="Arial"/>
                <w:lang w:val="es-ES"/>
              </w:rPr>
              <w:t xml:space="preserve"> al Consejo Científico para que colabore periódicamente con las partes interesadas en el análisis de los datos sobre la escala de captura de las especies incluidas en los apéndices de la CMS, a fin de identificar aquellas especies para las que la captura acumulativa es claramente no sostenible y formular recomendaciones</w:t>
            </w:r>
          </w:p>
        </w:tc>
        <w:tc>
          <w:tcPr>
            <w:tcW w:w="3184" w:type="dxa"/>
          </w:tcPr>
          <w:p w14:paraId="37169E98" w14:textId="1E5363CF" w:rsidR="00BE1F8F" w:rsidRPr="0054346A" w:rsidRDefault="002B1804" w:rsidP="00BE1F8F">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79CF075B" w14:textId="0C00782F" w:rsidR="00BE1F8F" w:rsidRPr="0054346A" w:rsidRDefault="002B1804" w:rsidP="00BE1F8F">
            <w:pPr>
              <w:suppressAutoHyphens/>
              <w:adjustRightInd w:val="0"/>
              <w:jc w:val="both"/>
              <w:textAlignment w:val="baseline"/>
              <w:rPr>
                <w:rFonts w:ascii="Arial" w:eastAsia="Calibri" w:hAnsi="Arial" w:cs="Arial"/>
                <w:i/>
                <w:iCs/>
                <w:color w:val="000000"/>
                <w:lang w:val="es-ES"/>
              </w:rPr>
            </w:pPr>
            <w:r w:rsidRPr="0054346A">
              <w:rPr>
                <w:rFonts w:ascii="Arial" w:hAnsi="Arial" w:cs="Arial"/>
                <w:i/>
                <w:iCs/>
                <w:lang w:val="es-ES"/>
              </w:rPr>
              <w:t>Hace un llamamiento</w:t>
            </w:r>
            <w:r w:rsidRPr="0054346A">
              <w:rPr>
                <w:rFonts w:ascii="Arial" w:hAnsi="Arial" w:cs="Arial"/>
                <w:lang w:val="es-ES"/>
              </w:rPr>
              <w:t xml:space="preserve"> al Consejo Científico para que colabore periódicamente con las partes interesadas en el análisis de los datos sobre la escala de captura de las especies incluidas en los apéndices de la CMS, a fin de identificar aquellas especies para las que la captura acumulativa es claramente no sostenible y formular recomendaciones</w:t>
            </w:r>
          </w:p>
        </w:tc>
      </w:tr>
      <w:tr w:rsidR="00BE1F8F" w:rsidRPr="000B28A1" w14:paraId="66A49C37" w14:textId="77777777" w:rsidTr="00810384">
        <w:trPr>
          <w:cantSplit/>
        </w:trPr>
        <w:tc>
          <w:tcPr>
            <w:tcW w:w="7586" w:type="dxa"/>
          </w:tcPr>
          <w:p w14:paraId="26A04C34" w14:textId="23E72243" w:rsidR="00BE1F8F" w:rsidRPr="00C8779E" w:rsidRDefault="00BE1F8F" w:rsidP="00BE1F8F">
            <w:pPr>
              <w:jc w:val="both"/>
              <w:rPr>
                <w:rFonts w:ascii="Arial" w:hAnsi="Arial" w:cs="Arial"/>
                <w:i/>
                <w:iCs/>
                <w:lang w:val="es-ES"/>
              </w:rPr>
            </w:pPr>
            <w:r w:rsidRPr="0054346A">
              <w:rPr>
                <w:rFonts w:ascii="Arial" w:hAnsi="Arial" w:cs="Arial"/>
                <w:i/>
                <w:iCs/>
                <w:lang w:val="es-ES"/>
              </w:rPr>
              <w:lastRenderedPageBreak/>
              <w:t xml:space="preserve">7. Insta </w:t>
            </w:r>
            <w:r w:rsidRPr="0054346A">
              <w:rPr>
                <w:rFonts w:ascii="Arial" w:hAnsi="Arial" w:cs="Arial"/>
                <w:lang w:val="es-ES"/>
              </w:rPr>
              <w:t xml:space="preserve">a todas las Partes a que adopten todas las medidas necesarias para impedir </w:t>
            </w:r>
            <w:r>
              <w:rPr>
                <w:rFonts w:ascii="Arial" w:hAnsi="Arial" w:cs="Arial"/>
                <w:u w:val="single"/>
                <w:lang w:val="es-ES"/>
              </w:rPr>
              <w:t xml:space="preserve">la captura </w:t>
            </w:r>
            <w:r w:rsidRPr="00040097">
              <w:rPr>
                <w:rFonts w:ascii="Arial" w:hAnsi="Arial" w:cs="Arial"/>
                <w:strike/>
                <w:u w:val="single"/>
                <w:lang w:val="es-ES"/>
              </w:rPr>
              <w:t xml:space="preserve">y </w:t>
            </w:r>
            <w:r w:rsidRPr="00040097">
              <w:rPr>
                <w:rFonts w:ascii="Arial" w:hAnsi="Arial" w:cs="Arial"/>
                <w:strike/>
                <w:lang w:val="es-ES"/>
              </w:rPr>
              <w:t>el uso</w:t>
            </w:r>
            <w:r w:rsidRPr="0054346A">
              <w:rPr>
                <w:rFonts w:ascii="Arial" w:hAnsi="Arial" w:cs="Arial"/>
                <w:lang w:val="es-ES"/>
              </w:rPr>
              <w:t xml:space="preserve"> ilegal y no sostenible de las especies incluidas en los </w:t>
            </w:r>
            <w:r w:rsidR="00842476">
              <w:rPr>
                <w:rFonts w:ascii="Arial" w:hAnsi="Arial" w:cs="Arial"/>
                <w:lang w:val="es-ES"/>
              </w:rPr>
              <w:t>A</w:t>
            </w:r>
            <w:r w:rsidRPr="0054346A">
              <w:rPr>
                <w:rFonts w:ascii="Arial" w:hAnsi="Arial" w:cs="Arial"/>
                <w:lang w:val="es-ES"/>
              </w:rPr>
              <w:t>péndices de la CMS</w:t>
            </w:r>
            <w:r>
              <w:rPr>
                <w:rFonts w:ascii="Arial" w:hAnsi="Arial" w:cs="Arial"/>
                <w:lang w:val="es-ES"/>
              </w:rPr>
              <w:t xml:space="preserve"> </w:t>
            </w:r>
            <w:r w:rsidRPr="00F53026">
              <w:rPr>
                <w:rFonts w:ascii="Arial" w:hAnsi="Arial" w:cs="Arial"/>
                <w:u w:val="single"/>
                <w:lang w:val="es-ES"/>
              </w:rPr>
              <w:t>así como realizar exámenes legislativos periódicos para identificar lagunas en la protección, el cumplimiento, la observancia de la ley y el enjuiciamiento</w:t>
            </w:r>
            <w:r w:rsidRPr="0054346A">
              <w:rPr>
                <w:rFonts w:ascii="Arial" w:hAnsi="Arial" w:cs="Arial"/>
                <w:lang w:val="es-ES"/>
              </w:rPr>
              <w:t xml:space="preserve"> y </w:t>
            </w:r>
            <w:r w:rsidRPr="008D0ACC">
              <w:rPr>
                <w:rFonts w:ascii="Arial" w:hAnsi="Arial" w:cs="Arial"/>
                <w:strike/>
                <w:lang w:val="es-ES"/>
              </w:rPr>
              <w:t>a adoptar medidas adecuadas para</w:t>
            </w:r>
            <w:r w:rsidRPr="0054346A">
              <w:rPr>
                <w:rFonts w:ascii="Arial" w:hAnsi="Arial" w:cs="Arial"/>
                <w:lang w:val="es-ES"/>
              </w:rPr>
              <w:t xml:space="preserve"> </w:t>
            </w:r>
            <w:r>
              <w:rPr>
                <w:rFonts w:ascii="Arial" w:hAnsi="Arial" w:cs="Arial"/>
                <w:u w:val="single"/>
                <w:lang w:val="es-ES"/>
              </w:rPr>
              <w:t xml:space="preserve">y </w:t>
            </w:r>
            <w:r w:rsidRPr="0054346A">
              <w:rPr>
                <w:rFonts w:ascii="Arial" w:hAnsi="Arial" w:cs="Arial"/>
                <w:lang w:val="es-ES"/>
              </w:rPr>
              <w:t xml:space="preserve">garantizar que sus leyes apliquen plenamente las disposiciones de la Convención, </w:t>
            </w:r>
            <w:r w:rsidRPr="00A56453">
              <w:rPr>
                <w:rFonts w:ascii="Arial" w:hAnsi="Arial" w:cs="Arial"/>
                <w:strike/>
                <w:lang w:val="es-ES"/>
              </w:rPr>
              <w:t>se comuniquen al público y prevean</w:t>
            </w:r>
            <w:r w:rsidRPr="0054346A">
              <w:rPr>
                <w:rFonts w:ascii="Arial" w:hAnsi="Arial" w:cs="Arial"/>
                <w:lang w:val="es-ES"/>
              </w:rPr>
              <w:t xml:space="preserve"> </w:t>
            </w:r>
            <w:r>
              <w:rPr>
                <w:rFonts w:ascii="Arial" w:hAnsi="Arial" w:cs="Arial"/>
                <w:u w:val="single"/>
                <w:lang w:val="es-ES"/>
              </w:rPr>
              <w:t xml:space="preserve">incluyendo </w:t>
            </w:r>
            <w:r w:rsidRPr="0054346A">
              <w:rPr>
                <w:rFonts w:ascii="Arial" w:hAnsi="Arial" w:cs="Arial"/>
                <w:lang w:val="es-ES"/>
              </w:rPr>
              <w:t>sanciones para los delitos contra la fauna silvestre, las cuales sean efectivas, disuasorias</w:t>
            </w:r>
            <w:r w:rsidR="00C056A4">
              <w:rPr>
                <w:rFonts w:ascii="Arial" w:hAnsi="Arial" w:cs="Arial"/>
                <w:u w:val="single"/>
                <w:lang w:val="es-ES"/>
              </w:rPr>
              <w:t>,</w:t>
            </w:r>
            <w:r w:rsidRPr="0054346A">
              <w:rPr>
                <w:rFonts w:ascii="Arial" w:hAnsi="Arial" w:cs="Arial"/>
                <w:lang w:val="es-ES"/>
              </w:rPr>
              <w:t xml:space="preserve"> </w:t>
            </w:r>
            <w:r w:rsidRPr="00C056A4">
              <w:rPr>
                <w:rFonts w:ascii="Arial" w:hAnsi="Arial" w:cs="Arial"/>
                <w:strike/>
                <w:lang w:val="es-ES"/>
              </w:rPr>
              <w:t>y</w:t>
            </w:r>
            <w:r w:rsidRPr="0054346A">
              <w:rPr>
                <w:rFonts w:ascii="Arial" w:hAnsi="Arial" w:cs="Arial"/>
                <w:lang w:val="es-ES"/>
              </w:rPr>
              <w:t xml:space="preserve"> reflejen la gravedad del delito y establezcan la confiscación de los especímenes capturados en contravención de la Convención</w:t>
            </w:r>
            <w:r w:rsidR="001C1D06">
              <w:rPr>
                <w:rFonts w:ascii="Arial" w:hAnsi="Arial" w:cs="Arial"/>
                <w:u w:val="single"/>
                <w:lang w:val="es-ES"/>
              </w:rPr>
              <w:t>,</w:t>
            </w:r>
            <w:r>
              <w:rPr>
                <w:rFonts w:ascii="Arial" w:hAnsi="Arial" w:cs="Arial"/>
                <w:lang w:val="es-ES"/>
              </w:rPr>
              <w:t xml:space="preserve"> </w:t>
            </w:r>
            <w:r w:rsidRPr="00493379">
              <w:rPr>
                <w:rFonts w:ascii="Arial" w:hAnsi="Arial" w:cs="Arial"/>
                <w:strike/>
                <w:u w:val="single"/>
                <w:lang w:val="es-ES"/>
              </w:rPr>
              <w:t>y</w:t>
            </w:r>
            <w:r w:rsidRPr="00C8779E">
              <w:rPr>
                <w:rFonts w:ascii="Arial" w:hAnsi="Arial" w:cs="Arial"/>
                <w:u w:val="single"/>
                <w:lang w:val="es-ES"/>
              </w:rPr>
              <w:t xml:space="preserve"> enjuiciamiento de los infractores y la recuperación de cualquier producto ilícito</w:t>
            </w:r>
            <w:r w:rsidRPr="00C8779E">
              <w:rPr>
                <w:rFonts w:ascii="Arial" w:hAnsi="Arial" w:cs="Arial"/>
                <w:lang w:val="es-ES"/>
              </w:rPr>
              <w:t>;</w:t>
            </w:r>
          </w:p>
        </w:tc>
        <w:tc>
          <w:tcPr>
            <w:tcW w:w="3184" w:type="dxa"/>
          </w:tcPr>
          <w:p w14:paraId="6E982DEC" w14:textId="5F781C26" w:rsidR="00BE1F8F" w:rsidRPr="0054346A" w:rsidRDefault="00BE1F8F" w:rsidP="00BE1F8F">
            <w:pPr>
              <w:adjustRightInd w:val="0"/>
              <w:rPr>
                <w:rFonts w:ascii="Arial" w:eastAsia="Times New Roman" w:hAnsi="Arial" w:cs="Arial"/>
              </w:rPr>
            </w:pPr>
            <w:r w:rsidRPr="0046343B">
              <w:rPr>
                <w:rFonts w:ascii="Arial" w:eastAsia="Times New Roman" w:hAnsi="Arial" w:cs="Arial"/>
                <w:lang w:val="es-ES"/>
              </w:rPr>
              <w:t>Lenguaje adicional importante</w:t>
            </w:r>
            <w:r w:rsidRPr="0054346A">
              <w:rPr>
                <w:rFonts w:ascii="Arial" w:eastAsia="Times New Roman" w:hAnsi="Arial" w:cs="Arial"/>
              </w:rPr>
              <w:t xml:space="preserve"> </w:t>
            </w:r>
          </w:p>
        </w:tc>
        <w:tc>
          <w:tcPr>
            <w:tcW w:w="3805" w:type="dxa"/>
          </w:tcPr>
          <w:p w14:paraId="5F269811" w14:textId="1152C794" w:rsidR="00BE1F8F" w:rsidRPr="00C8779E" w:rsidRDefault="00F06AF6" w:rsidP="00BE1F8F">
            <w:pPr>
              <w:jc w:val="both"/>
              <w:rPr>
                <w:rFonts w:ascii="Arial" w:eastAsia="Times New Roman" w:hAnsi="Arial" w:cs="Arial"/>
                <w:i/>
                <w:iCs/>
                <w:lang w:val="es-ES"/>
              </w:rPr>
            </w:pPr>
            <w:bookmarkStart w:id="2" w:name="_Hlk214366002"/>
            <w:r w:rsidRPr="00F06AF6">
              <w:rPr>
                <w:rFonts w:ascii="Arial" w:hAnsi="Arial" w:cs="Arial"/>
                <w:i/>
                <w:iCs/>
                <w:lang w:val="es-ES"/>
              </w:rPr>
              <w:t xml:space="preserve">Insta </w:t>
            </w:r>
            <w:r w:rsidRPr="00F06AF6">
              <w:rPr>
                <w:rFonts w:ascii="Arial" w:hAnsi="Arial" w:cs="Arial"/>
                <w:lang w:val="es-ES"/>
              </w:rPr>
              <w:t>a todas las Partes a que adopten todas las medidas necesarias para prevenir la captura ilegal e insostenible de especies incluidas en la CMS, así como a que realicen revisiones legislativas periódicas para identificar las deficiencias en materia de protección, cumplimiento, aplicación y enjuiciamiento, y a que se aseguren de que su legislación aplique plenamente las disposiciones de la Convención, incluidas sanciones por delitos contra la vida silvestre que sean eficaces, actúen como elemento disuasorio y reflejen la gravedad del delito, y prevean la confiscación de los especímenes capturados en violación de la Convención,  el enjuiciamiento de los infractores y la persecución de cualquier producto ilícito.</w:t>
            </w:r>
            <w:bookmarkEnd w:id="2"/>
          </w:p>
        </w:tc>
      </w:tr>
      <w:tr w:rsidR="00BE1F8F" w:rsidRPr="000B28A1" w14:paraId="306BB2EE" w14:textId="77777777" w:rsidTr="00810384">
        <w:trPr>
          <w:cantSplit/>
        </w:trPr>
        <w:tc>
          <w:tcPr>
            <w:tcW w:w="7586" w:type="dxa"/>
          </w:tcPr>
          <w:p w14:paraId="2C3DD770" w14:textId="77777777" w:rsidR="00BE1F8F" w:rsidRPr="005917FA" w:rsidRDefault="00BE1F8F" w:rsidP="00BE1F8F">
            <w:pPr>
              <w:suppressAutoHyphens/>
              <w:jc w:val="both"/>
              <w:textAlignment w:val="baseline"/>
              <w:rPr>
                <w:rFonts w:ascii="Arial" w:hAnsi="Arial" w:cs="Arial"/>
                <w:i/>
                <w:iCs/>
                <w:u w:val="single"/>
                <w:lang w:val="es-ES"/>
              </w:rPr>
            </w:pPr>
            <w:r w:rsidRPr="005917FA">
              <w:rPr>
                <w:rFonts w:ascii="Arial" w:hAnsi="Arial" w:cs="Arial"/>
                <w:i/>
                <w:iCs/>
                <w:u w:val="single"/>
                <w:lang w:val="es-ES"/>
              </w:rPr>
              <w:t>Exhorta</w:t>
            </w:r>
            <w:r w:rsidRPr="005917FA">
              <w:rPr>
                <w:rFonts w:ascii="Arial" w:hAnsi="Arial" w:cs="Arial"/>
                <w:u w:val="single"/>
                <w:lang w:val="es-ES"/>
              </w:rPr>
              <w:t xml:space="preserve"> a las Partes a utilizar, cuando sea viable, nuevas tecnologías, métodos y herramientas para la aplicación de la ley a fin de prevenir la captura ilegal de especies migratorias;</w:t>
            </w:r>
          </w:p>
          <w:p w14:paraId="181FA4A4" w14:textId="77777777" w:rsidR="00BE1F8F" w:rsidRPr="005917FA" w:rsidRDefault="00BE1F8F" w:rsidP="00BE1F8F">
            <w:pPr>
              <w:jc w:val="both"/>
              <w:rPr>
                <w:rFonts w:ascii="Arial" w:hAnsi="Arial" w:cs="Arial"/>
                <w:i/>
                <w:iCs/>
                <w:lang w:val="es-ES"/>
              </w:rPr>
            </w:pPr>
          </w:p>
        </w:tc>
        <w:tc>
          <w:tcPr>
            <w:tcW w:w="3184" w:type="dxa"/>
          </w:tcPr>
          <w:p w14:paraId="10FBECD1" w14:textId="2728A201" w:rsidR="00BE1F8F" w:rsidRPr="005917FA" w:rsidRDefault="00BE1F8F" w:rsidP="00BE1F8F">
            <w:pPr>
              <w:adjustRightInd w:val="0"/>
              <w:rPr>
                <w:rFonts w:ascii="Arial" w:eastAsia="Times New Roman" w:hAnsi="Arial" w:cs="Arial"/>
                <w:lang w:val="es-ES"/>
              </w:rPr>
            </w:pPr>
            <w:r w:rsidRPr="005917FA">
              <w:rPr>
                <w:rFonts w:ascii="Arial" w:eastAsia="Times New Roman" w:hAnsi="Arial" w:cs="Arial"/>
                <w:lang w:val="es-ES"/>
              </w:rPr>
              <w:t xml:space="preserve">Nuevo párrafo operativo en el que se destaca el uso de tecnologías, etc., para prevenir la captura ilegal, etc. </w:t>
            </w:r>
          </w:p>
        </w:tc>
        <w:tc>
          <w:tcPr>
            <w:tcW w:w="3805" w:type="dxa"/>
          </w:tcPr>
          <w:p w14:paraId="2F2E6051" w14:textId="77777777" w:rsidR="00BE1F8F" w:rsidRPr="005917FA" w:rsidRDefault="00BE1F8F" w:rsidP="00BE1F8F">
            <w:pPr>
              <w:suppressAutoHyphens/>
              <w:jc w:val="both"/>
              <w:textAlignment w:val="baseline"/>
              <w:rPr>
                <w:rFonts w:ascii="Arial" w:hAnsi="Arial" w:cs="Arial"/>
                <w:i/>
                <w:iCs/>
                <w:lang w:val="es-ES"/>
              </w:rPr>
            </w:pPr>
            <w:r w:rsidRPr="005917FA">
              <w:rPr>
                <w:rFonts w:ascii="Arial" w:hAnsi="Arial" w:cs="Arial"/>
                <w:i/>
                <w:iCs/>
                <w:lang w:val="es-ES"/>
              </w:rPr>
              <w:t>Exhorta</w:t>
            </w:r>
            <w:r w:rsidRPr="005917FA">
              <w:rPr>
                <w:rFonts w:ascii="Arial" w:hAnsi="Arial" w:cs="Arial"/>
                <w:lang w:val="es-ES"/>
              </w:rPr>
              <w:t xml:space="preserve"> a las Partes a utilizar, cuando sea viable, nuevas tecnologías, métodos y herramientas para la aplicación de la ley a fin de prevenir la captura ilegal de especies migratorias;</w:t>
            </w:r>
          </w:p>
          <w:p w14:paraId="68EEE8F3" w14:textId="77777777" w:rsidR="00BE1F8F" w:rsidRPr="005917FA" w:rsidRDefault="00BE1F8F" w:rsidP="00BE1F8F">
            <w:pPr>
              <w:jc w:val="both"/>
              <w:rPr>
                <w:rFonts w:ascii="Arial" w:eastAsia="Times New Roman" w:hAnsi="Arial" w:cs="Arial"/>
                <w:i/>
                <w:iCs/>
                <w:lang w:val="es-ES"/>
              </w:rPr>
            </w:pPr>
          </w:p>
        </w:tc>
      </w:tr>
      <w:tr w:rsidR="00BE1F8F" w:rsidRPr="000B28A1" w14:paraId="444E2E91" w14:textId="77777777" w:rsidTr="00810384">
        <w:trPr>
          <w:cantSplit/>
        </w:trPr>
        <w:tc>
          <w:tcPr>
            <w:tcW w:w="7586" w:type="dxa"/>
          </w:tcPr>
          <w:p w14:paraId="2EBC2995" w14:textId="5D439B98" w:rsidR="00BE1F8F" w:rsidRPr="0054346A" w:rsidRDefault="00BE1F8F" w:rsidP="00BE1F8F">
            <w:pPr>
              <w:suppressAutoHyphens/>
              <w:adjustRightInd w:val="0"/>
              <w:jc w:val="both"/>
              <w:rPr>
                <w:rFonts w:ascii="Arial" w:hAnsi="Arial" w:cs="Arial"/>
                <w:lang w:val="es-ES"/>
              </w:rPr>
            </w:pPr>
            <w:r w:rsidRPr="0054346A">
              <w:rPr>
                <w:rFonts w:ascii="Arial" w:hAnsi="Arial" w:cs="Arial"/>
                <w:i/>
                <w:iCs/>
                <w:lang w:val="es-ES"/>
              </w:rPr>
              <w:lastRenderedPageBreak/>
              <w:t xml:space="preserve">8. </w:t>
            </w:r>
            <w:r w:rsidRPr="0054346A">
              <w:rPr>
                <w:rFonts w:ascii="Arial" w:hAnsi="Arial" w:cs="Arial"/>
                <w:i/>
                <w:lang w:val="es-ES"/>
              </w:rPr>
              <w:t xml:space="preserve">Insta </w:t>
            </w:r>
            <w:r w:rsidRPr="0054346A">
              <w:rPr>
                <w:rFonts w:ascii="Arial" w:hAnsi="Arial" w:cs="Arial"/>
                <w:lang w:val="es-ES"/>
              </w:rPr>
              <w:t>a las</w:t>
            </w:r>
            <w:r w:rsidRPr="0054346A">
              <w:rPr>
                <w:rFonts w:ascii="Arial" w:hAnsi="Arial" w:cs="Arial"/>
                <w:i/>
                <w:lang w:val="es-ES"/>
              </w:rPr>
              <w:t xml:space="preserve"> </w:t>
            </w:r>
            <w:r w:rsidRPr="0054346A">
              <w:rPr>
                <w:rFonts w:ascii="Arial" w:hAnsi="Arial" w:cs="Arial"/>
                <w:lang w:val="es-ES"/>
              </w:rPr>
              <w:t xml:space="preserve">Partes e </w:t>
            </w:r>
            <w:r w:rsidRPr="0054346A">
              <w:rPr>
                <w:rFonts w:ascii="Arial" w:hAnsi="Arial" w:cs="Arial"/>
                <w:i/>
                <w:iCs/>
                <w:lang w:val="es-ES"/>
              </w:rPr>
              <w:t xml:space="preserve">invita </w:t>
            </w:r>
            <w:r w:rsidRPr="0054346A">
              <w:rPr>
                <w:rFonts w:ascii="Arial" w:hAnsi="Arial" w:cs="Arial"/>
                <w:iCs/>
                <w:lang w:val="es-ES"/>
              </w:rPr>
              <w:t>a</w:t>
            </w:r>
            <w:r w:rsidRPr="0054346A">
              <w:rPr>
                <w:rFonts w:ascii="Arial" w:hAnsi="Arial" w:cs="Arial"/>
                <w:lang w:val="es-ES"/>
              </w:rPr>
              <w:t xml:space="preserve"> los Estados que no son Partes a que refuercen la aplicación de la ley a nivel nacional y transfronterizo, </w:t>
            </w:r>
            <w:r w:rsidRPr="00F62894">
              <w:rPr>
                <w:rFonts w:ascii="Arial" w:hAnsi="Arial" w:cs="Arial"/>
                <w:u w:val="single"/>
                <w:lang w:val="es-ES"/>
              </w:rPr>
              <w:t>mediante la participación, cuando sea posible, en redes transnacionales de aplicación de la ley</w:t>
            </w:r>
            <w:r>
              <w:rPr>
                <w:rFonts w:ascii="Arial" w:hAnsi="Arial" w:cs="Arial"/>
                <w:lang w:val="es-ES"/>
              </w:rPr>
              <w:t xml:space="preserve"> </w:t>
            </w:r>
            <w:r w:rsidRPr="0054346A">
              <w:rPr>
                <w:rFonts w:ascii="Arial" w:hAnsi="Arial" w:cs="Arial"/>
                <w:lang w:val="es-ES"/>
              </w:rPr>
              <w:t xml:space="preserve">poniendo un énfasis especial en la cooperación interdisciplinaria y el intercambio de información entre las partes interesadas pertinentes, como los guardas forestales, los responsables de la gestión de la fauna silvestre, </w:t>
            </w:r>
            <w:r w:rsidRPr="00B96F02">
              <w:rPr>
                <w:rFonts w:ascii="Arial" w:hAnsi="Arial" w:cs="Arial"/>
                <w:u w:val="single"/>
                <w:lang w:val="es-ES"/>
              </w:rPr>
              <w:t>autoridades, autoridades fronterizas</w:t>
            </w:r>
            <w:r>
              <w:rPr>
                <w:rFonts w:ascii="Arial" w:hAnsi="Arial" w:cs="Arial"/>
                <w:lang w:val="es-ES"/>
              </w:rPr>
              <w:t xml:space="preserve">, </w:t>
            </w:r>
            <w:r w:rsidRPr="0054346A">
              <w:rPr>
                <w:rFonts w:ascii="Arial" w:hAnsi="Arial" w:cs="Arial"/>
                <w:lang w:val="es-ES"/>
              </w:rPr>
              <w:t>las aduanas, la policía y el ejército;</w:t>
            </w:r>
          </w:p>
          <w:p w14:paraId="39B58E55" w14:textId="77777777" w:rsidR="00BE1F8F" w:rsidRPr="000E50D3" w:rsidRDefault="00BE1F8F" w:rsidP="00BE1F8F">
            <w:pPr>
              <w:suppressAutoHyphens/>
              <w:adjustRightInd w:val="0"/>
              <w:jc w:val="both"/>
              <w:rPr>
                <w:rFonts w:ascii="Arial" w:hAnsi="Arial" w:cs="Arial"/>
                <w:i/>
                <w:iCs/>
                <w:lang w:val="es-ES"/>
              </w:rPr>
            </w:pPr>
          </w:p>
        </w:tc>
        <w:tc>
          <w:tcPr>
            <w:tcW w:w="3184" w:type="dxa"/>
          </w:tcPr>
          <w:p w14:paraId="05221651" w14:textId="511268C7" w:rsidR="00BE1F8F" w:rsidRPr="0046343B" w:rsidRDefault="00BE1F8F" w:rsidP="00BE1F8F">
            <w:pPr>
              <w:adjustRightInd w:val="0"/>
              <w:rPr>
                <w:rFonts w:ascii="Arial" w:eastAsia="Times New Roman" w:hAnsi="Arial" w:cs="Arial"/>
                <w:lang w:val="es-ES"/>
              </w:rPr>
            </w:pPr>
            <w:r w:rsidRPr="0073043F">
              <w:rPr>
                <w:rFonts w:ascii="Arial" w:eastAsia="Times New Roman" w:hAnsi="Arial" w:cs="Arial"/>
                <w:lang w:val="es-ES"/>
              </w:rPr>
              <w:t>Añadido por claridad e inclusividad</w:t>
            </w:r>
            <w:r w:rsidRPr="0046343B">
              <w:rPr>
                <w:rFonts w:ascii="Arial" w:eastAsia="Times New Roman" w:hAnsi="Arial" w:cs="Arial"/>
                <w:lang w:val="es-ES"/>
              </w:rPr>
              <w:t xml:space="preserve"> </w:t>
            </w:r>
          </w:p>
        </w:tc>
        <w:tc>
          <w:tcPr>
            <w:tcW w:w="3805" w:type="dxa"/>
          </w:tcPr>
          <w:p w14:paraId="07BEE730" w14:textId="4CDE58AD" w:rsidR="00BE1F8F" w:rsidRPr="00B96F02" w:rsidRDefault="00BE1F8F" w:rsidP="00BE1F8F">
            <w:pPr>
              <w:suppressAutoHyphens/>
              <w:adjustRightInd w:val="0"/>
              <w:jc w:val="both"/>
              <w:rPr>
                <w:rFonts w:ascii="Arial" w:hAnsi="Arial" w:cs="Arial"/>
                <w:lang w:val="es-ES"/>
              </w:rPr>
            </w:pPr>
            <w:r w:rsidRPr="0054346A">
              <w:rPr>
                <w:rFonts w:ascii="Arial" w:hAnsi="Arial" w:cs="Arial"/>
                <w:i/>
                <w:lang w:val="es-ES"/>
              </w:rPr>
              <w:t xml:space="preserve">Insta </w:t>
            </w:r>
            <w:r w:rsidRPr="0054346A">
              <w:rPr>
                <w:rFonts w:ascii="Arial" w:hAnsi="Arial" w:cs="Arial"/>
                <w:lang w:val="es-ES"/>
              </w:rPr>
              <w:t>a las</w:t>
            </w:r>
            <w:r w:rsidRPr="0054346A">
              <w:rPr>
                <w:rFonts w:ascii="Arial" w:hAnsi="Arial" w:cs="Arial"/>
                <w:i/>
                <w:lang w:val="es-ES"/>
              </w:rPr>
              <w:t xml:space="preserve"> </w:t>
            </w:r>
            <w:r w:rsidRPr="0054346A">
              <w:rPr>
                <w:rFonts w:ascii="Arial" w:hAnsi="Arial" w:cs="Arial"/>
                <w:lang w:val="es-ES"/>
              </w:rPr>
              <w:t xml:space="preserve">Partes e </w:t>
            </w:r>
            <w:r w:rsidRPr="0054346A">
              <w:rPr>
                <w:rFonts w:ascii="Arial" w:hAnsi="Arial" w:cs="Arial"/>
                <w:i/>
                <w:iCs/>
                <w:lang w:val="es-ES"/>
              </w:rPr>
              <w:t xml:space="preserve">invita </w:t>
            </w:r>
            <w:r w:rsidRPr="0054346A">
              <w:rPr>
                <w:rFonts w:ascii="Arial" w:hAnsi="Arial" w:cs="Arial"/>
                <w:iCs/>
                <w:lang w:val="es-ES"/>
              </w:rPr>
              <w:t>a</w:t>
            </w:r>
            <w:r w:rsidRPr="0054346A">
              <w:rPr>
                <w:rFonts w:ascii="Arial" w:hAnsi="Arial" w:cs="Arial"/>
                <w:lang w:val="es-ES"/>
              </w:rPr>
              <w:t xml:space="preserve"> los Estados que no son Partes a que refuercen la aplicación de la ley a niv</w:t>
            </w:r>
            <w:r w:rsidRPr="00B96F02">
              <w:rPr>
                <w:rFonts w:ascii="Arial" w:hAnsi="Arial" w:cs="Arial"/>
                <w:lang w:val="es-ES"/>
              </w:rPr>
              <w:t>el nacional y transfronterizo, mediante la participación, cuando sea posible, en redes transnacionales de aplicación de la ley poniendo un énfasis especial en la cooperación interdisciplinaria y el intercambio de información entre las partes interesadas pertinentes, como los guardas forestales, los responsables de la gestión de la fauna silvestre, autoridades, autoridades fronterizas, las aduanas, la policía y el ejército;</w:t>
            </w:r>
          </w:p>
          <w:p w14:paraId="41B7D409" w14:textId="77777777" w:rsidR="00BE1F8F" w:rsidRPr="00B96F02" w:rsidRDefault="00BE1F8F" w:rsidP="00BE1F8F">
            <w:pPr>
              <w:jc w:val="both"/>
              <w:rPr>
                <w:rFonts w:ascii="Arial" w:eastAsia="Times New Roman" w:hAnsi="Arial" w:cs="Arial"/>
                <w:i/>
                <w:iCs/>
                <w:lang w:val="es-ES"/>
              </w:rPr>
            </w:pPr>
          </w:p>
        </w:tc>
      </w:tr>
      <w:tr w:rsidR="00BE1F8F" w:rsidRPr="000B28A1" w14:paraId="1518B816" w14:textId="77777777" w:rsidTr="00810384">
        <w:trPr>
          <w:cantSplit/>
        </w:trPr>
        <w:tc>
          <w:tcPr>
            <w:tcW w:w="7586" w:type="dxa"/>
          </w:tcPr>
          <w:p w14:paraId="065D4D97" w14:textId="59681705" w:rsidR="00BE1F8F" w:rsidRPr="0054346A" w:rsidRDefault="00BE1F8F" w:rsidP="00BE1F8F">
            <w:pPr>
              <w:widowControl/>
              <w:autoSpaceDE/>
              <w:autoSpaceDN/>
              <w:jc w:val="both"/>
              <w:rPr>
                <w:rFonts w:ascii="Arial" w:hAnsi="Arial" w:cs="Arial"/>
                <w:i/>
                <w:iCs/>
                <w:lang w:val="es-ES"/>
              </w:rPr>
            </w:pPr>
            <w:r w:rsidRPr="0054346A">
              <w:rPr>
                <w:rFonts w:ascii="Arial" w:hAnsi="Arial" w:cs="Arial"/>
                <w:i/>
                <w:iCs/>
                <w:lang w:val="es-ES"/>
              </w:rPr>
              <w:t xml:space="preserve">9. </w:t>
            </w:r>
            <w:r w:rsidRPr="0054346A">
              <w:rPr>
                <w:rFonts w:ascii="Arial" w:hAnsi="Arial" w:cs="Arial"/>
                <w:i/>
                <w:lang w:val="es-ES"/>
              </w:rPr>
              <w:t xml:space="preserve">Sugiere </w:t>
            </w:r>
            <w:r w:rsidRPr="0054346A">
              <w:rPr>
                <w:rFonts w:ascii="Arial" w:hAnsi="Arial" w:cs="Arial"/>
                <w:lang w:val="es-ES"/>
              </w:rPr>
              <w:t>que las Partes y los Estados que no son Partes establezcan acuerdos de cooperación bilateral y multilateral para la gestión de las poblaciones compartidas de fauna silvestre y hábitats con fronteras comunes</w:t>
            </w:r>
            <w:r>
              <w:rPr>
                <w:rFonts w:ascii="Arial" w:hAnsi="Arial" w:cs="Arial"/>
                <w:lang w:val="es-ES"/>
              </w:rPr>
              <w:t xml:space="preserve"> </w:t>
            </w:r>
            <w:r>
              <w:rPr>
                <w:rFonts w:ascii="Arial" w:hAnsi="Arial" w:cs="Arial"/>
                <w:u w:val="single"/>
                <w:lang w:val="es-ES"/>
              </w:rPr>
              <w:t>compartidas</w:t>
            </w:r>
            <w:r w:rsidRPr="0054346A">
              <w:rPr>
                <w:rFonts w:ascii="Arial" w:hAnsi="Arial" w:cs="Arial"/>
                <w:lang w:val="es-ES"/>
              </w:rPr>
              <w:t>, con el fin de minimiza</w:t>
            </w:r>
            <w:r w:rsidRPr="00D27F23">
              <w:rPr>
                <w:rFonts w:ascii="Arial" w:hAnsi="Arial" w:cs="Arial"/>
                <w:u w:val="single"/>
                <w:lang w:val="es-ES"/>
              </w:rPr>
              <w:t xml:space="preserve">r/mitigar </w:t>
            </w:r>
            <w:r w:rsidRPr="0054346A">
              <w:rPr>
                <w:rFonts w:ascii="Arial" w:hAnsi="Arial" w:cs="Arial"/>
                <w:lang w:val="es-ES"/>
              </w:rPr>
              <w:t>la captura, el uso, la venta y el tráfico ilegales y no sostenibles;</w:t>
            </w:r>
          </w:p>
          <w:p w14:paraId="7A3BA87D" w14:textId="77777777" w:rsidR="00BE1F8F" w:rsidRPr="000E50D3" w:rsidRDefault="00BE1F8F" w:rsidP="00BE1F8F">
            <w:pPr>
              <w:jc w:val="both"/>
              <w:rPr>
                <w:rFonts w:ascii="Arial" w:hAnsi="Arial" w:cs="Arial"/>
                <w:i/>
                <w:iCs/>
                <w:lang w:val="es-ES"/>
              </w:rPr>
            </w:pPr>
          </w:p>
        </w:tc>
        <w:tc>
          <w:tcPr>
            <w:tcW w:w="3184" w:type="dxa"/>
          </w:tcPr>
          <w:p w14:paraId="5DBBBE97" w14:textId="388C24B2" w:rsidR="00BE1F8F" w:rsidRPr="0054346A" w:rsidRDefault="00BE1F8F" w:rsidP="00BE1F8F">
            <w:pPr>
              <w:adjustRightInd w:val="0"/>
              <w:rPr>
                <w:rFonts w:ascii="Arial" w:eastAsia="Times New Roman" w:hAnsi="Arial" w:cs="Arial"/>
              </w:rPr>
            </w:pPr>
            <w:r w:rsidRPr="006336F3">
              <w:rPr>
                <w:rFonts w:ascii="Arial" w:eastAsia="Times New Roman" w:hAnsi="Arial" w:cs="Arial"/>
                <w:lang w:val="es-ES"/>
              </w:rPr>
              <w:t>Lenguaje aclaratorio añadido</w:t>
            </w:r>
          </w:p>
        </w:tc>
        <w:tc>
          <w:tcPr>
            <w:tcW w:w="3805" w:type="dxa"/>
          </w:tcPr>
          <w:p w14:paraId="34615578" w14:textId="4B2B60B5" w:rsidR="00BE1F8F" w:rsidRPr="00D27F23" w:rsidRDefault="00BE1F8F" w:rsidP="00BE1F8F">
            <w:pPr>
              <w:jc w:val="both"/>
              <w:rPr>
                <w:rFonts w:ascii="Arial" w:eastAsia="Times New Roman" w:hAnsi="Arial" w:cs="Arial"/>
                <w:i/>
                <w:iCs/>
                <w:lang w:val="es-ES"/>
              </w:rPr>
            </w:pPr>
            <w:r w:rsidRPr="0054346A">
              <w:rPr>
                <w:rFonts w:ascii="Arial" w:hAnsi="Arial" w:cs="Arial"/>
                <w:i/>
                <w:lang w:val="es-ES"/>
              </w:rPr>
              <w:t xml:space="preserve">Sugiere </w:t>
            </w:r>
            <w:r w:rsidRPr="0054346A">
              <w:rPr>
                <w:rFonts w:ascii="Arial" w:hAnsi="Arial" w:cs="Arial"/>
                <w:lang w:val="es-ES"/>
              </w:rPr>
              <w:t>que las Partes y los Estados que no son Partes establezcan acuerdos de cooperación bilateral y multilateral para la gestión de las poblaciones compartidas de fauna silvestre y hábitats con fronteras comunes</w:t>
            </w:r>
            <w:r>
              <w:rPr>
                <w:rFonts w:ascii="Arial" w:hAnsi="Arial" w:cs="Arial"/>
                <w:lang w:val="es-ES"/>
              </w:rPr>
              <w:t xml:space="preserve"> </w:t>
            </w:r>
            <w:r w:rsidRPr="00D27F23">
              <w:rPr>
                <w:rFonts w:ascii="Arial" w:hAnsi="Arial" w:cs="Arial"/>
                <w:lang w:val="es-ES"/>
              </w:rPr>
              <w:t>compartidas</w:t>
            </w:r>
            <w:r w:rsidRPr="0054346A">
              <w:rPr>
                <w:rFonts w:ascii="Arial" w:hAnsi="Arial" w:cs="Arial"/>
                <w:lang w:val="es-ES"/>
              </w:rPr>
              <w:t>, con el fin de minimiza</w:t>
            </w:r>
            <w:r w:rsidRPr="00D27F23">
              <w:rPr>
                <w:rFonts w:ascii="Arial" w:hAnsi="Arial" w:cs="Arial"/>
                <w:lang w:val="es-ES"/>
              </w:rPr>
              <w:t>r/mitigar</w:t>
            </w:r>
            <w:r w:rsidRPr="0054346A">
              <w:rPr>
                <w:rFonts w:ascii="Arial" w:hAnsi="Arial" w:cs="Arial"/>
                <w:lang w:val="es-ES"/>
              </w:rPr>
              <w:t xml:space="preserve"> la captura, el uso, la venta y el tráfico ilegales y no sostenibles;</w:t>
            </w:r>
          </w:p>
        </w:tc>
      </w:tr>
      <w:tr w:rsidR="00BE1F8F" w:rsidRPr="000B28A1" w14:paraId="2DBD1931" w14:textId="77777777" w:rsidTr="00810384">
        <w:trPr>
          <w:cantSplit/>
        </w:trPr>
        <w:tc>
          <w:tcPr>
            <w:tcW w:w="7586" w:type="dxa"/>
          </w:tcPr>
          <w:p w14:paraId="4A1D4A4F" w14:textId="5D6DAB97" w:rsidR="00BE1F8F" w:rsidRPr="000E50D3" w:rsidRDefault="00BE1F8F" w:rsidP="00BE1F8F">
            <w:pPr>
              <w:pStyle w:val="xdefault"/>
              <w:shd w:val="clear" w:color="auto" w:fill="FFFFFF"/>
              <w:suppressAutoHyphens/>
              <w:spacing w:before="0" w:beforeAutospacing="0" w:after="0" w:afterAutospacing="0"/>
              <w:jc w:val="both"/>
              <w:rPr>
                <w:rFonts w:ascii="Arial" w:hAnsi="Arial" w:cs="Arial"/>
                <w:i/>
                <w:iCs/>
                <w:sz w:val="22"/>
                <w:szCs w:val="22"/>
                <w:lang w:val="es-ES"/>
              </w:rPr>
            </w:pPr>
            <w:r w:rsidRPr="0054346A">
              <w:rPr>
                <w:rFonts w:ascii="Arial" w:hAnsi="Arial" w:cs="Arial"/>
                <w:i/>
                <w:iCs/>
                <w:strike/>
                <w:sz w:val="22"/>
                <w:szCs w:val="22"/>
                <w:lang w:val="es-ES"/>
              </w:rPr>
              <w:lastRenderedPageBreak/>
              <w:t>10.</w:t>
            </w:r>
            <w:r w:rsidRPr="0054346A">
              <w:rPr>
                <w:rFonts w:ascii="Arial" w:hAnsi="Arial" w:cs="Arial"/>
                <w:i/>
                <w:sz w:val="22"/>
                <w:szCs w:val="22"/>
                <w:lang w:val="es-ES"/>
              </w:rPr>
              <w:t xml:space="preserve"> </w:t>
            </w:r>
            <w:r w:rsidRPr="0059145D">
              <w:rPr>
                <w:rFonts w:ascii="Arial" w:hAnsi="Arial" w:cs="Arial"/>
                <w:i/>
                <w:strike/>
                <w:sz w:val="22"/>
                <w:szCs w:val="22"/>
                <w:lang w:val="es-ES"/>
              </w:rPr>
              <w:t>Alienta</w:t>
            </w:r>
            <w:r w:rsidRPr="0059145D">
              <w:rPr>
                <w:rFonts w:ascii="Arial" w:hAnsi="Arial" w:cs="Arial"/>
                <w:strike/>
                <w:sz w:val="22"/>
                <w:szCs w:val="22"/>
                <w:lang w:val="es-ES"/>
              </w:rPr>
              <w:t xml:space="preserve"> a las Partes, cuando sea pertinente y apropiado, y cuando no suponga un riesgo para la salud humana, la fauna silvestre u otros animales, a mejorar la cooperación para la repatriación de animales silvestres vivos, comercializados ilegalmente, teniendo debidamente en cuenta el bienestar de los mismos, y promover el establecimiento de marcos jurídicos en los países receptores que garanticen una repatriación temprana y económicamente rentable de los animales vivos y los huevos, asegurando que cualquier marco de este tipo sea coherente con las obligaciones de las Partes en virtud de la CITES y la legislación nacional y esté sujeto a las preocupaciones y políticas relevantes en materia de seguridad biológica y medio ambiente, incluyendo las Directrices pertinentes de la UICN para la gestión de organismos vivos confiscados;</w:t>
            </w:r>
          </w:p>
        </w:tc>
        <w:tc>
          <w:tcPr>
            <w:tcW w:w="3184" w:type="dxa"/>
          </w:tcPr>
          <w:p w14:paraId="60B88799" w14:textId="487AB281" w:rsidR="00BE1F8F" w:rsidRPr="00E0111C" w:rsidRDefault="00BE1F8F" w:rsidP="00BE1F8F">
            <w:pPr>
              <w:adjustRightInd w:val="0"/>
              <w:rPr>
                <w:rFonts w:ascii="Arial" w:eastAsia="Times New Roman" w:hAnsi="Arial" w:cs="Arial"/>
                <w:lang w:val="es-ES"/>
              </w:rPr>
            </w:pPr>
            <w:r w:rsidRPr="00E0111C">
              <w:rPr>
                <w:rFonts w:ascii="Arial" w:eastAsia="Times New Roman" w:hAnsi="Arial" w:cs="Arial"/>
                <w:lang w:val="es-ES"/>
              </w:rPr>
              <w:t>Derogación. Esto es competencia de la CITES</w:t>
            </w:r>
          </w:p>
        </w:tc>
        <w:tc>
          <w:tcPr>
            <w:tcW w:w="3805" w:type="dxa"/>
          </w:tcPr>
          <w:p w14:paraId="2236DCB0" w14:textId="77777777" w:rsidR="00BE1F8F" w:rsidRPr="00E0111C" w:rsidRDefault="00BE1F8F" w:rsidP="00BE1F8F">
            <w:pPr>
              <w:suppressAutoHyphens/>
              <w:adjustRightInd w:val="0"/>
              <w:jc w:val="both"/>
              <w:rPr>
                <w:rFonts w:ascii="Arial" w:hAnsi="Arial" w:cs="Arial"/>
                <w:i/>
                <w:iCs/>
                <w:lang w:val="es-ES"/>
              </w:rPr>
            </w:pPr>
          </w:p>
        </w:tc>
      </w:tr>
      <w:tr w:rsidR="00BE1F8F" w:rsidRPr="000B28A1" w14:paraId="64A47452" w14:textId="77777777" w:rsidTr="00810384">
        <w:trPr>
          <w:cantSplit/>
        </w:trPr>
        <w:tc>
          <w:tcPr>
            <w:tcW w:w="7586" w:type="dxa"/>
          </w:tcPr>
          <w:p w14:paraId="4A7C2AB1" w14:textId="0D2C5DCF" w:rsidR="00BE1F8F" w:rsidRPr="0054346A" w:rsidRDefault="00BE1F8F" w:rsidP="00BE1F8F">
            <w:pPr>
              <w:suppressAutoHyphens/>
              <w:adjustRightInd w:val="0"/>
              <w:jc w:val="both"/>
              <w:rPr>
                <w:rFonts w:ascii="Arial" w:hAnsi="Arial" w:cs="Arial"/>
                <w:lang w:val="es-ES"/>
              </w:rPr>
            </w:pPr>
            <w:r w:rsidRPr="0054346A">
              <w:rPr>
                <w:rFonts w:ascii="Arial" w:hAnsi="Arial" w:cs="Arial"/>
                <w:i/>
                <w:iCs/>
                <w:lang w:val="es-ES"/>
              </w:rPr>
              <w:t xml:space="preserve">11. Alienta </w:t>
            </w:r>
            <w:r w:rsidRPr="0054346A">
              <w:rPr>
                <w:rFonts w:ascii="Arial" w:hAnsi="Arial" w:cs="Arial"/>
                <w:iCs/>
                <w:lang w:val="es-ES"/>
              </w:rPr>
              <w:t>a las</w:t>
            </w:r>
            <w:r w:rsidRPr="0054346A">
              <w:rPr>
                <w:rFonts w:ascii="Arial" w:hAnsi="Arial" w:cs="Arial"/>
                <w:i/>
                <w:iCs/>
                <w:lang w:val="es-ES"/>
              </w:rPr>
              <w:t xml:space="preserve"> </w:t>
            </w:r>
            <w:r w:rsidRPr="0054346A">
              <w:rPr>
                <w:rFonts w:ascii="Arial" w:hAnsi="Arial" w:cs="Arial"/>
                <w:lang w:val="es-ES"/>
              </w:rPr>
              <w:t xml:space="preserve">Partes y a los Estados que no son Partes, entidades de financiación y socios de la CMS a apoyar la creación de capacidad tanto a escala nacional como al otro lado de las fronteras y en alta mar, para guardas forestales, </w:t>
            </w:r>
            <w:r>
              <w:rPr>
                <w:rFonts w:ascii="Arial" w:hAnsi="Arial" w:cs="Arial"/>
                <w:u w:val="single"/>
                <w:lang w:val="es-ES"/>
              </w:rPr>
              <w:t xml:space="preserve">autoridades de fronteras, </w:t>
            </w:r>
            <w:r w:rsidRPr="0054346A">
              <w:rPr>
                <w:rFonts w:ascii="Arial" w:hAnsi="Arial" w:cs="Arial"/>
                <w:lang w:val="es-ES"/>
              </w:rPr>
              <w:t>personal de aduanas, policía, militares y otros organismos pertinentes</w:t>
            </w:r>
          </w:p>
          <w:p w14:paraId="187EA37E" w14:textId="77777777" w:rsidR="00BE1F8F" w:rsidRPr="0054346A" w:rsidRDefault="00BE1F8F" w:rsidP="00BE1F8F">
            <w:pPr>
              <w:suppressAutoHyphens/>
              <w:adjustRightInd w:val="0"/>
              <w:jc w:val="both"/>
              <w:rPr>
                <w:rFonts w:ascii="Arial" w:hAnsi="Arial" w:cs="Arial"/>
                <w:i/>
                <w:iCs/>
                <w:lang w:val="es-ES"/>
              </w:rPr>
            </w:pPr>
          </w:p>
          <w:p w14:paraId="7CC5E12B" w14:textId="77777777" w:rsidR="00BE1F8F" w:rsidRPr="000E50D3" w:rsidRDefault="00BE1F8F" w:rsidP="00BE1F8F">
            <w:pPr>
              <w:suppressAutoHyphens/>
              <w:adjustRightInd w:val="0"/>
              <w:jc w:val="both"/>
              <w:rPr>
                <w:rFonts w:ascii="Arial" w:hAnsi="Arial" w:cs="Arial"/>
                <w:i/>
                <w:iCs/>
                <w:lang w:val="es-ES"/>
              </w:rPr>
            </w:pPr>
          </w:p>
        </w:tc>
        <w:tc>
          <w:tcPr>
            <w:tcW w:w="3184" w:type="dxa"/>
          </w:tcPr>
          <w:p w14:paraId="4E5C29F4" w14:textId="5938D82A" w:rsidR="00BE1F8F" w:rsidRPr="0054346A" w:rsidRDefault="00BE1F8F" w:rsidP="00BE1F8F">
            <w:pPr>
              <w:adjustRightInd w:val="0"/>
              <w:rPr>
                <w:rFonts w:ascii="Arial" w:eastAsia="Times New Roman" w:hAnsi="Arial" w:cs="Arial"/>
              </w:rPr>
            </w:pPr>
            <w:r w:rsidRPr="00947D88">
              <w:rPr>
                <w:rFonts w:ascii="Arial" w:eastAsia="Times New Roman" w:hAnsi="Arial" w:cs="Arial"/>
                <w:lang w:val="es-ES"/>
              </w:rPr>
              <w:t>Lenguaje añadido por coherencia</w:t>
            </w:r>
            <w:r w:rsidRPr="0054346A">
              <w:rPr>
                <w:rFonts w:ascii="Arial" w:eastAsia="Times New Roman" w:hAnsi="Arial" w:cs="Arial"/>
              </w:rPr>
              <w:t xml:space="preserve"> </w:t>
            </w:r>
          </w:p>
        </w:tc>
        <w:tc>
          <w:tcPr>
            <w:tcW w:w="3805" w:type="dxa"/>
          </w:tcPr>
          <w:p w14:paraId="7958F463" w14:textId="36E87F7C" w:rsidR="00BE1F8F" w:rsidRPr="00B42DD0" w:rsidRDefault="00BE1F8F" w:rsidP="00BE1F8F">
            <w:pPr>
              <w:suppressAutoHyphens/>
              <w:adjustRightInd w:val="0"/>
              <w:jc w:val="both"/>
              <w:rPr>
                <w:rFonts w:ascii="Arial" w:hAnsi="Arial" w:cs="Arial"/>
                <w:i/>
                <w:iCs/>
                <w:lang w:val="es-ES"/>
              </w:rPr>
            </w:pPr>
            <w:r w:rsidRPr="0054346A">
              <w:rPr>
                <w:rFonts w:ascii="Arial" w:hAnsi="Arial" w:cs="Arial"/>
                <w:i/>
                <w:iCs/>
                <w:lang w:val="es-ES"/>
              </w:rPr>
              <w:t xml:space="preserve">Alienta </w:t>
            </w:r>
            <w:r w:rsidRPr="0054346A">
              <w:rPr>
                <w:rFonts w:ascii="Arial" w:hAnsi="Arial" w:cs="Arial"/>
                <w:iCs/>
                <w:lang w:val="es-ES"/>
              </w:rPr>
              <w:t>a las</w:t>
            </w:r>
            <w:r w:rsidRPr="0054346A">
              <w:rPr>
                <w:rFonts w:ascii="Arial" w:hAnsi="Arial" w:cs="Arial"/>
                <w:i/>
                <w:iCs/>
                <w:lang w:val="es-ES"/>
              </w:rPr>
              <w:t xml:space="preserve"> </w:t>
            </w:r>
            <w:r w:rsidRPr="0054346A">
              <w:rPr>
                <w:rFonts w:ascii="Arial" w:hAnsi="Arial" w:cs="Arial"/>
                <w:lang w:val="es-ES"/>
              </w:rPr>
              <w:t>Partes y a los Estados que no son Partes, entidades de financiación y socios de la CMS a apoyar la creación de capacidad tanto a escala nacional como al otro lado de las fronteras y en alta mar, para guardas forestales,</w:t>
            </w:r>
            <w:r w:rsidRPr="00B42DD0">
              <w:rPr>
                <w:rFonts w:ascii="Arial" w:hAnsi="Arial" w:cs="Arial"/>
                <w:lang w:val="es-ES"/>
              </w:rPr>
              <w:t xml:space="preserve"> autoridades de fronteras, </w:t>
            </w:r>
            <w:r w:rsidRPr="0054346A">
              <w:rPr>
                <w:rFonts w:ascii="Arial" w:hAnsi="Arial" w:cs="Arial"/>
                <w:lang w:val="es-ES"/>
              </w:rPr>
              <w:t>personal de aduanas, policía, militares y otros organismos pertinentes</w:t>
            </w:r>
            <w:r w:rsidRPr="00B42DD0">
              <w:rPr>
                <w:rFonts w:ascii="Arial" w:hAnsi="Arial" w:cs="Arial"/>
                <w:lang w:val="es-ES"/>
              </w:rPr>
              <w:t>;</w:t>
            </w:r>
          </w:p>
        </w:tc>
      </w:tr>
      <w:tr w:rsidR="00BE1F8F" w:rsidRPr="000B28A1" w14:paraId="26B6CB21" w14:textId="77777777" w:rsidTr="00810384">
        <w:trPr>
          <w:cantSplit/>
        </w:trPr>
        <w:tc>
          <w:tcPr>
            <w:tcW w:w="7586" w:type="dxa"/>
          </w:tcPr>
          <w:p w14:paraId="140F5F75" w14:textId="1634D405" w:rsidR="00BE1F8F" w:rsidRPr="0054346A" w:rsidRDefault="00BE1F8F" w:rsidP="00BE1F8F">
            <w:pPr>
              <w:pStyle w:val="ListParagraph"/>
              <w:suppressAutoHyphens/>
              <w:adjustRightInd w:val="0"/>
              <w:ind w:left="-19" w:firstLine="19"/>
              <w:jc w:val="both"/>
              <w:rPr>
                <w:rFonts w:ascii="Arial" w:hAnsi="Arial" w:cs="Arial"/>
                <w:lang w:val="es-ES"/>
              </w:rPr>
            </w:pPr>
            <w:r w:rsidRPr="0054346A">
              <w:rPr>
                <w:rFonts w:ascii="Arial" w:hAnsi="Arial" w:cs="Arial"/>
                <w:lang w:val="es-ES"/>
              </w:rPr>
              <w:t xml:space="preserve">12. </w:t>
            </w:r>
            <w:r w:rsidRPr="0054346A">
              <w:rPr>
                <w:rFonts w:ascii="Arial" w:hAnsi="Arial" w:cs="Arial"/>
                <w:i/>
                <w:lang w:val="es-ES"/>
              </w:rPr>
              <w:t xml:space="preserve">Hace un llamamiento </w:t>
            </w:r>
            <w:r w:rsidRPr="0054346A">
              <w:rPr>
                <w:rFonts w:ascii="Arial" w:hAnsi="Arial" w:cs="Arial"/>
                <w:lang w:val="es-ES"/>
              </w:rPr>
              <w:t>a las Partes,</w:t>
            </w:r>
            <w:r>
              <w:rPr>
                <w:rFonts w:ascii="Arial" w:hAnsi="Arial" w:cs="Arial"/>
                <w:u w:val="single"/>
                <w:lang w:val="es-ES"/>
              </w:rPr>
              <w:t xml:space="preserve"> y</w:t>
            </w:r>
            <w:r w:rsidRPr="0054346A">
              <w:rPr>
                <w:rFonts w:ascii="Arial" w:hAnsi="Arial" w:cs="Arial"/>
                <w:lang w:val="es-ES"/>
              </w:rPr>
              <w:t xml:space="preserve"> a los Estados que no son Partes </w:t>
            </w:r>
            <w:r w:rsidRPr="00E01428">
              <w:rPr>
                <w:rFonts w:ascii="Arial" w:hAnsi="Arial" w:cs="Arial"/>
                <w:strike/>
                <w:lang w:val="es-ES"/>
              </w:rPr>
              <w:t>y a los organismos de desarrollo pertinentes para que promuevan</w:t>
            </w:r>
            <w:r w:rsidRPr="0054346A">
              <w:rPr>
                <w:rFonts w:ascii="Arial" w:hAnsi="Arial" w:cs="Arial"/>
                <w:lang w:val="es-ES"/>
              </w:rPr>
              <w:t xml:space="preserve"> </w:t>
            </w:r>
            <w:r>
              <w:rPr>
                <w:rFonts w:ascii="Arial" w:hAnsi="Arial" w:cs="Arial"/>
                <w:u w:val="single"/>
                <w:lang w:val="es-ES"/>
              </w:rPr>
              <w:t xml:space="preserve">a apoyar y reconocer los </w:t>
            </w:r>
            <w:r w:rsidRPr="0054346A">
              <w:rPr>
                <w:rFonts w:ascii="Arial" w:hAnsi="Arial" w:cs="Arial"/>
                <w:lang w:val="es-ES"/>
              </w:rPr>
              <w:t xml:space="preserve">enfoques basados en la comunidad, </w:t>
            </w:r>
            <w:r w:rsidRPr="00435224">
              <w:rPr>
                <w:rFonts w:ascii="Arial" w:hAnsi="Arial" w:cs="Arial"/>
                <w:strike/>
                <w:lang w:val="es-ES"/>
              </w:rPr>
              <w:t>con el fin de</w:t>
            </w:r>
            <w:r w:rsidRPr="0054346A">
              <w:rPr>
                <w:rFonts w:ascii="Arial" w:hAnsi="Arial" w:cs="Arial"/>
                <w:lang w:val="es-ES"/>
              </w:rPr>
              <w:t xml:space="preserve"> </w:t>
            </w:r>
            <w:r w:rsidRPr="000C7587">
              <w:rPr>
                <w:rFonts w:ascii="Arial" w:hAnsi="Arial" w:cs="Arial"/>
                <w:u w:val="single"/>
                <w:lang w:val="es-ES"/>
              </w:rPr>
              <w:t>que contribuyan a reducir e idealmente eliminar</w:t>
            </w:r>
            <w:r>
              <w:rPr>
                <w:rFonts w:ascii="Arial" w:hAnsi="Arial" w:cs="Arial"/>
                <w:lang w:val="es-ES"/>
              </w:rPr>
              <w:t xml:space="preserve"> </w:t>
            </w:r>
            <w:r w:rsidRPr="000C7587">
              <w:rPr>
                <w:rFonts w:ascii="Arial" w:hAnsi="Arial" w:cs="Arial"/>
                <w:strike/>
                <w:lang w:val="es-ES"/>
              </w:rPr>
              <w:t>minimizar</w:t>
            </w:r>
            <w:r w:rsidRPr="0054346A">
              <w:rPr>
                <w:rFonts w:ascii="Arial" w:hAnsi="Arial" w:cs="Arial"/>
                <w:lang w:val="es-ES"/>
              </w:rPr>
              <w:t xml:space="preserve"> la captura ilegal y no sostenible de las especies </w:t>
            </w:r>
            <w:r w:rsidRPr="002B304A">
              <w:rPr>
                <w:rFonts w:ascii="Arial" w:hAnsi="Arial" w:cs="Arial"/>
                <w:lang w:val="es-ES"/>
              </w:rPr>
              <w:t>migratorias</w:t>
            </w:r>
            <w:r w:rsidRPr="0054346A">
              <w:rPr>
                <w:rFonts w:ascii="Arial" w:hAnsi="Arial" w:cs="Arial"/>
                <w:lang w:val="es-ES"/>
              </w:rPr>
              <w:t>;</w:t>
            </w:r>
          </w:p>
          <w:p w14:paraId="2CCDD409" w14:textId="77777777" w:rsidR="00BE1F8F" w:rsidRPr="0054346A" w:rsidRDefault="00BE1F8F" w:rsidP="00BE1F8F">
            <w:pPr>
              <w:pStyle w:val="ListParagraph"/>
              <w:suppressAutoHyphens/>
              <w:adjustRightInd w:val="0"/>
              <w:ind w:left="567" w:hanging="567"/>
              <w:jc w:val="both"/>
              <w:rPr>
                <w:rFonts w:ascii="Arial" w:hAnsi="Arial" w:cs="Arial"/>
                <w:lang w:val="es-ES"/>
              </w:rPr>
            </w:pPr>
          </w:p>
          <w:p w14:paraId="58EE0A39" w14:textId="77777777" w:rsidR="00BE1F8F" w:rsidRPr="000E50D3" w:rsidRDefault="00BE1F8F" w:rsidP="00BE1F8F">
            <w:pPr>
              <w:suppressAutoHyphens/>
              <w:adjustRightInd w:val="0"/>
              <w:jc w:val="both"/>
              <w:rPr>
                <w:rFonts w:ascii="Arial" w:hAnsi="Arial" w:cs="Arial"/>
                <w:i/>
                <w:iCs/>
                <w:lang w:val="es-ES"/>
              </w:rPr>
            </w:pPr>
          </w:p>
        </w:tc>
        <w:tc>
          <w:tcPr>
            <w:tcW w:w="3184" w:type="dxa"/>
          </w:tcPr>
          <w:p w14:paraId="3F0B17A1" w14:textId="26A791C0" w:rsidR="00BE1F8F" w:rsidRPr="0054346A" w:rsidRDefault="00BE1F8F" w:rsidP="00BE1F8F">
            <w:pPr>
              <w:adjustRightInd w:val="0"/>
              <w:rPr>
                <w:rFonts w:ascii="Arial" w:eastAsia="Times New Roman" w:hAnsi="Arial" w:cs="Arial"/>
              </w:rPr>
            </w:pPr>
            <w:r w:rsidRPr="00375C78">
              <w:rPr>
                <w:rFonts w:ascii="Arial" w:eastAsia="Times New Roman" w:hAnsi="Arial" w:cs="Arial"/>
                <w:lang w:val="es-ES"/>
              </w:rPr>
              <w:t>Revisado para mayor claridad</w:t>
            </w:r>
          </w:p>
        </w:tc>
        <w:tc>
          <w:tcPr>
            <w:tcW w:w="3805" w:type="dxa"/>
          </w:tcPr>
          <w:p w14:paraId="13DD2A91" w14:textId="691B5665" w:rsidR="00BE1F8F" w:rsidRPr="00D605D1" w:rsidRDefault="00BE1F8F" w:rsidP="00BE1F8F">
            <w:pPr>
              <w:suppressAutoHyphens/>
              <w:adjustRightInd w:val="0"/>
              <w:jc w:val="both"/>
              <w:rPr>
                <w:rFonts w:ascii="Arial" w:hAnsi="Arial" w:cs="Arial"/>
                <w:i/>
                <w:iCs/>
                <w:lang w:val="es-ES"/>
              </w:rPr>
            </w:pPr>
            <w:r w:rsidRPr="00D605D1">
              <w:rPr>
                <w:rFonts w:ascii="Arial" w:hAnsi="Arial" w:cs="Arial"/>
                <w:i/>
                <w:lang w:val="es-ES"/>
              </w:rPr>
              <w:t>H</w:t>
            </w:r>
            <w:r w:rsidRPr="0054346A">
              <w:rPr>
                <w:rFonts w:ascii="Arial" w:hAnsi="Arial" w:cs="Arial"/>
                <w:i/>
                <w:lang w:val="es-ES"/>
              </w:rPr>
              <w:t xml:space="preserve">ace un llamamiento </w:t>
            </w:r>
            <w:r w:rsidRPr="0054346A">
              <w:rPr>
                <w:rFonts w:ascii="Arial" w:hAnsi="Arial" w:cs="Arial"/>
                <w:lang w:val="es-ES"/>
              </w:rPr>
              <w:t>a las Partes,</w:t>
            </w:r>
            <w:r>
              <w:rPr>
                <w:rFonts w:ascii="Arial" w:hAnsi="Arial" w:cs="Arial"/>
                <w:u w:val="single"/>
                <w:lang w:val="es-ES"/>
              </w:rPr>
              <w:t xml:space="preserve"> y</w:t>
            </w:r>
            <w:r w:rsidRPr="0054346A">
              <w:rPr>
                <w:rFonts w:ascii="Arial" w:hAnsi="Arial" w:cs="Arial"/>
                <w:lang w:val="es-ES"/>
              </w:rPr>
              <w:t xml:space="preserve"> a los Estados que no son </w:t>
            </w:r>
            <w:proofErr w:type="gramStart"/>
            <w:r w:rsidRPr="0054346A">
              <w:rPr>
                <w:rFonts w:ascii="Arial" w:hAnsi="Arial" w:cs="Arial"/>
                <w:lang w:val="es-ES"/>
              </w:rPr>
              <w:t xml:space="preserve">Partes </w:t>
            </w:r>
            <w:r>
              <w:rPr>
                <w:rFonts w:ascii="Arial" w:hAnsi="Arial" w:cs="Arial"/>
                <w:u w:val="single"/>
                <w:lang w:val="es-ES"/>
              </w:rPr>
              <w:t xml:space="preserve">a </w:t>
            </w:r>
            <w:r w:rsidRPr="00D605D1">
              <w:rPr>
                <w:rFonts w:ascii="Arial" w:hAnsi="Arial" w:cs="Arial"/>
                <w:lang w:val="es-ES"/>
              </w:rPr>
              <w:t>apoyar</w:t>
            </w:r>
            <w:proofErr w:type="gramEnd"/>
            <w:r w:rsidRPr="00D605D1">
              <w:rPr>
                <w:rFonts w:ascii="Arial" w:hAnsi="Arial" w:cs="Arial"/>
                <w:lang w:val="es-ES"/>
              </w:rPr>
              <w:t xml:space="preserve"> y reconocer los enfoques basados en la comunidad, que contribuyan a reducir e idealmente eliminar</w:t>
            </w:r>
            <w:r>
              <w:rPr>
                <w:rFonts w:ascii="Arial" w:hAnsi="Arial" w:cs="Arial"/>
                <w:lang w:val="es-ES"/>
              </w:rPr>
              <w:t xml:space="preserve"> </w:t>
            </w:r>
            <w:r w:rsidRPr="0054346A">
              <w:rPr>
                <w:rFonts w:ascii="Arial" w:hAnsi="Arial" w:cs="Arial"/>
                <w:lang w:val="es-ES"/>
              </w:rPr>
              <w:t>la captura ilegal y no sostenible de las especies</w:t>
            </w:r>
            <w:r w:rsidR="002B304A">
              <w:rPr>
                <w:rFonts w:ascii="Arial" w:hAnsi="Arial" w:cs="Arial"/>
                <w:lang w:val="es-ES"/>
              </w:rPr>
              <w:t xml:space="preserve"> migratorias</w:t>
            </w:r>
            <w:r w:rsidRPr="0054346A">
              <w:rPr>
                <w:rFonts w:ascii="Arial" w:hAnsi="Arial" w:cs="Arial"/>
                <w:lang w:val="es-ES"/>
              </w:rPr>
              <w:t>;</w:t>
            </w:r>
          </w:p>
        </w:tc>
      </w:tr>
      <w:tr w:rsidR="00BE1F8F" w:rsidRPr="000B28A1" w14:paraId="4F29C381" w14:textId="77777777" w:rsidTr="00810384">
        <w:trPr>
          <w:cantSplit/>
        </w:trPr>
        <w:tc>
          <w:tcPr>
            <w:tcW w:w="7586" w:type="dxa"/>
          </w:tcPr>
          <w:p w14:paraId="5E6F8F22" w14:textId="0C98B2A5" w:rsidR="00BE1F8F" w:rsidRPr="007600CC" w:rsidRDefault="00BE1F8F" w:rsidP="00BE1F8F">
            <w:pPr>
              <w:jc w:val="both"/>
              <w:rPr>
                <w:rFonts w:ascii="Arial" w:hAnsi="Arial" w:cs="Arial"/>
                <w:i/>
                <w:iCs/>
                <w:lang w:val="es-ES"/>
              </w:rPr>
            </w:pPr>
            <w:r w:rsidRPr="007600CC">
              <w:rPr>
                <w:rFonts w:ascii="Arial" w:hAnsi="Arial" w:cs="Arial"/>
                <w:i/>
                <w:iCs/>
                <w:u w:val="single"/>
                <w:lang w:val="es-ES"/>
              </w:rPr>
              <w:lastRenderedPageBreak/>
              <w:t xml:space="preserve">Insta </w:t>
            </w:r>
            <w:r w:rsidRPr="007600CC">
              <w:rPr>
                <w:rFonts w:ascii="Arial" w:hAnsi="Arial" w:cs="Arial"/>
                <w:u w:val="single"/>
                <w:lang w:val="es-ES"/>
              </w:rPr>
              <w:t>a las Partes a tratar la reducción de cualquier captura ilegal y no sostenible de especies del Apéndice I como una prioridad, y a informar al respecto en las COP posteriores;</w:t>
            </w:r>
          </w:p>
        </w:tc>
        <w:tc>
          <w:tcPr>
            <w:tcW w:w="3184" w:type="dxa"/>
          </w:tcPr>
          <w:p w14:paraId="78D2ED5B" w14:textId="622BA88D" w:rsidR="00BE1F8F" w:rsidRPr="006715B8" w:rsidRDefault="00BE1F8F" w:rsidP="00CC1F6D">
            <w:pPr>
              <w:adjustRightInd w:val="0"/>
              <w:jc w:val="both"/>
              <w:rPr>
                <w:rFonts w:ascii="Arial" w:eastAsia="Times New Roman" w:hAnsi="Arial" w:cs="Arial"/>
                <w:lang w:val="es-ES"/>
              </w:rPr>
            </w:pPr>
            <w:r w:rsidRPr="006715B8">
              <w:rPr>
                <w:rFonts w:ascii="Arial" w:eastAsia="Times New Roman" w:hAnsi="Arial" w:cs="Arial"/>
                <w:lang w:val="es-ES"/>
              </w:rPr>
              <w:t>Nuevo párrafo para subrayar la urgencia cuando las especies del Apéndice I sufren disminuciones</w:t>
            </w:r>
          </w:p>
        </w:tc>
        <w:tc>
          <w:tcPr>
            <w:tcW w:w="3805" w:type="dxa"/>
          </w:tcPr>
          <w:p w14:paraId="4EE8AC60" w14:textId="6BCE8A5D" w:rsidR="00BE1F8F" w:rsidRPr="007600CC" w:rsidRDefault="00BE1F8F" w:rsidP="00BE1F8F">
            <w:pPr>
              <w:suppressAutoHyphens/>
              <w:adjustRightInd w:val="0"/>
              <w:jc w:val="both"/>
              <w:rPr>
                <w:rFonts w:ascii="Arial" w:hAnsi="Arial" w:cs="Arial"/>
                <w:i/>
                <w:iCs/>
                <w:lang w:val="es-ES"/>
              </w:rPr>
            </w:pPr>
            <w:r w:rsidRPr="007600CC">
              <w:rPr>
                <w:rFonts w:ascii="Arial" w:hAnsi="Arial" w:cs="Arial"/>
                <w:i/>
                <w:iCs/>
                <w:lang w:val="es-ES"/>
              </w:rPr>
              <w:t xml:space="preserve">Insta </w:t>
            </w:r>
            <w:r w:rsidRPr="007600CC">
              <w:rPr>
                <w:rFonts w:ascii="Arial" w:hAnsi="Arial" w:cs="Arial"/>
                <w:lang w:val="es-ES"/>
              </w:rPr>
              <w:t>a las Partes a tratar la reducción de cualquier captura ilegal y no sostenible de especies del Apéndice I como una prioridad, y a informar al respecto en las COP posteriores;</w:t>
            </w:r>
          </w:p>
        </w:tc>
      </w:tr>
      <w:tr w:rsidR="00BE1F8F" w:rsidRPr="000B28A1" w14:paraId="5F8EE23C" w14:textId="77777777" w:rsidTr="00810384">
        <w:trPr>
          <w:cantSplit/>
        </w:trPr>
        <w:tc>
          <w:tcPr>
            <w:tcW w:w="7586" w:type="dxa"/>
          </w:tcPr>
          <w:p w14:paraId="103E0388" w14:textId="77777777" w:rsidR="00BE1F8F" w:rsidRPr="0054346A" w:rsidRDefault="00BE1F8F" w:rsidP="00BE1F8F">
            <w:pPr>
              <w:suppressAutoHyphens/>
              <w:adjustRightInd w:val="0"/>
              <w:jc w:val="both"/>
              <w:rPr>
                <w:rFonts w:ascii="Arial" w:hAnsi="Arial" w:cs="Arial"/>
                <w:i/>
                <w:iCs/>
                <w:lang w:val="es-ES"/>
              </w:rPr>
            </w:pPr>
            <w:r w:rsidRPr="0054346A">
              <w:rPr>
                <w:rFonts w:ascii="Arial" w:hAnsi="Arial" w:cs="Arial"/>
                <w:i/>
                <w:iCs/>
                <w:lang w:val="es-ES"/>
              </w:rPr>
              <w:t xml:space="preserve">13. </w:t>
            </w:r>
            <w:r w:rsidRPr="0054346A">
              <w:rPr>
                <w:rFonts w:ascii="Arial" w:hAnsi="Arial" w:cs="Arial"/>
                <w:i/>
                <w:lang w:val="es-ES"/>
              </w:rPr>
              <w:t>Sugiere</w:t>
            </w:r>
            <w:r w:rsidRPr="0054346A">
              <w:rPr>
                <w:rFonts w:ascii="Arial" w:hAnsi="Arial" w:cs="Arial"/>
                <w:lang w:val="es-ES"/>
              </w:rPr>
              <w:t xml:space="preserve"> la promulgación de leyes nacionales que prohíban la posesión y el comercio de especímenes y productos obtenidos ilegalmente, incluidos los obtenidos contraviniendo la legislación de su país, y velar por que los ejemplares de fauna silvestre confiscados se eliminen de la mejor manera posible en consonancia con los fines de la Convención, y que no estimulen un mayor comercio ilegal;</w:t>
            </w:r>
          </w:p>
        </w:tc>
        <w:tc>
          <w:tcPr>
            <w:tcW w:w="3184" w:type="dxa"/>
          </w:tcPr>
          <w:p w14:paraId="361A3FD0" w14:textId="4AFE989B" w:rsidR="00BE1F8F" w:rsidRPr="0054346A" w:rsidRDefault="00CB63A0" w:rsidP="00BE1F8F">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280EEC60" w14:textId="41894521" w:rsidR="00BE1F8F" w:rsidRPr="0054346A" w:rsidRDefault="00CB63A0" w:rsidP="00153202">
            <w:pPr>
              <w:pStyle w:val="ListParagraph"/>
              <w:ind w:left="9"/>
              <w:jc w:val="both"/>
              <w:rPr>
                <w:rFonts w:ascii="Arial" w:hAnsi="Arial" w:cs="Arial"/>
                <w:i/>
                <w:iCs/>
                <w:lang w:val="es-ES"/>
              </w:rPr>
            </w:pPr>
            <w:r w:rsidRPr="0054346A">
              <w:rPr>
                <w:rFonts w:ascii="Arial" w:hAnsi="Arial" w:cs="Arial"/>
                <w:i/>
                <w:lang w:val="es-ES"/>
              </w:rPr>
              <w:t>Sugiere</w:t>
            </w:r>
            <w:r w:rsidRPr="0054346A">
              <w:rPr>
                <w:rFonts w:ascii="Arial" w:hAnsi="Arial" w:cs="Arial"/>
                <w:lang w:val="es-ES"/>
              </w:rPr>
              <w:t xml:space="preserve"> la promulgación de leyes nacionales que prohíban la posesión y el comercio de especímenes y productos obtenidos ilegalmente, incluidos los obtenidos contraviniendo la legislación de su país, y velar por que los ejemplares de fauna silvestre confiscados se eliminen de la mejor manera posible en consonancia con los fines de la Convención, y que no estimulen un mayor comercio ilegal;</w:t>
            </w:r>
          </w:p>
        </w:tc>
      </w:tr>
      <w:tr w:rsidR="00BE1F8F" w:rsidRPr="000B28A1" w14:paraId="5E09350D" w14:textId="77777777" w:rsidTr="00810384">
        <w:trPr>
          <w:cantSplit/>
        </w:trPr>
        <w:tc>
          <w:tcPr>
            <w:tcW w:w="7586" w:type="dxa"/>
          </w:tcPr>
          <w:p w14:paraId="0789FCF4" w14:textId="0A313408" w:rsidR="00BE1F8F" w:rsidRPr="0054346A" w:rsidRDefault="00BE1F8F" w:rsidP="00BE1F8F">
            <w:pPr>
              <w:suppressAutoHyphens/>
              <w:adjustRightInd w:val="0"/>
              <w:jc w:val="both"/>
              <w:rPr>
                <w:rFonts w:ascii="Arial" w:hAnsi="Arial" w:cs="Arial"/>
                <w:i/>
                <w:iCs/>
                <w:lang w:val="es-ES"/>
              </w:rPr>
            </w:pPr>
            <w:r w:rsidRPr="0054346A">
              <w:rPr>
                <w:rFonts w:ascii="Arial" w:hAnsi="Arial" w:cs="Arial"/>
                <w:i/>
                <w:iCs/>
                <w:lang w:val="es-ES"/>
              </w:rPr>
              <w:t xml:space="preserve">14. </w:t>
            </w:r>
            <w:r w:rsidRPr="0054346A">
              <w:rPr>
                <w:rFonts w:ascii="Arial" w:hAnsi="Arial" w:cs="Arial"/>
                <w:i/>
                <w:lang w:val="es-ES"/>
              </w:rPr>
              <w:t xml:space="preserve">Recomienda </w:t>
            </w:r>
            <w:r w:rsidRPr="0054346A">
              <w:rPr>
                <w:rFonts w:ascii="Arial" w:hAnsi="Arial" w:cs="Arial"/>
                <w:lang w:val="es-ES"/>
              </w:rPr>
              <w:t>a las Partes y a los Estados que no son Partes que colaboren para reducir la demanda de ejemplares y productos silvestres obtenidos ilegalmente</w:t>
            </w:r>
            <w:r>
              <w:rPr>
                <w:rFonts w:ascii="Arial" w:hAnsi="Arial" w:cs="Arial"/>
                <w:lang w:val="es-ES"/>
              </w:rPr>
              <w:t xml:space="preserve"> </w:t>
            </w:r>
            <w:r>
              <w:rPr>
                <w:rFonts w:ascii="Arial" w:hAnsi="Arial" w:cs="Arial"/>
                <w:u w:val="single"/>
                <w:lang w:val="es-ES"/>
              </w:rPr>
              <w:t>o de manera no sostenible</w:t>
            </w:r>
            <w:r w:rsidRPr="0054346A">
              <w:rPr>
                <w:rFonts w:ascii="Arial" w:hAnsi="Arial" w:cs="Arial"/>
                <w:lang w:val="es-ES"/>
              </w:rPr>
              <w:t xml:space="preserve"> dentro de sus mercados nacionales y utilicen la CMS para el intercambio de información y lecciones aprendidas con respecto a estrategias exitosas para reducir la demanda;</w:t>
            </w:r>
          </w:p>
          <w:p w14:paraId="00029A68" w14:textId="77777777" w:rsidR="00BE1F8F" w:rsidRPr="000E50D3" w:rsidRDefault="00BE1F8F" w:rsidP="00BE1F8F">
            <w:pPr>
              <w:suppressAutoHyphens/>
              <w:adjustRightInd w:val="0"/>
              <w:jc w:val="both"/>
              <w:rPr>
                <w:rFonts w:ascii="Arial" w:hAnsi="Arial" w:cs="Arial"/>
                <w:i/>
                <w:iCs/>
                <w:u w:val="single"/>
                <w:lang w:val="es-ES"/>
              </w:rPr>
            </w:pPr>
          </w:p>
        </w:tc>
        <w:tc>
          <w:tcPr>
            <w:tcW w:w="3184" w:type="dxa"/>
          </w:tcPr>
          <w:p w14:paraId="7EEA327D" w14:textId="74D02F6C" w:rsidR="00BE1F8F" w:rsidRPr="000B53EB" w:rsidRDefault="00BE1F8F" w:rsidP="00153202">
            <w:pPr>
              <w:adjustRightInd w:val="0"/>
              <w:jc w:val="both"/>
              <w:rPr>
                <w:rFonts w:ascii="Arial" w:eastAsia="Times New Roman" w:hAnsi="Arial" w:cs="Arial"/>
                <w:lang w:val="es-ES"/>
              </w:rPr>
            </w:pPr>
            <w:r w:rsidRPr="000B53EB">
              <w:rPr>
                <w:rFonts w:ascii="Arial" w:eastAsia="Times New Roman" w:hAnsi="Arial" w:cs="Arial"/>
                <w:lang w:val="es-ES"/>
              </w:rPr>
              <w:t>Añadida referencia a «no sostenible(s)»</w:t>
            </w:r>
          </w:p>
        </w:tc>
        <w:tc>
          <w:tcPr>
            <w:tcW w:w="3805" w:type="dxa"/>
          </w:tcPr>
          <w:p w14:paraId="3EA51451" w14:textId="3AEDBF9E" w:rsidR="00BE1F8F" w:rsidRPr="00CE5919" w:rsidRDefault="00BE1F8F" w:rsidP="00BE1F8F">
            <w:pPr>
              <w:suppressAutoHyphens/>
              <w:adjustRightInd w:val="0"/>
              <w:jc w:val="both"/>
              <w:rPr>
                <w:rFonts w:ascii="Arial" w:hAnsi="Arial" w:cs="Arial"/>
                <w:i/>
                <w:iCs/>
                <w:lang w:val="es-ES"/>
              </w:rPr>
            </w:pPr>
            <w:r w:rsidRPr="0054346A">
              <w:rPr>
                <w:rFonts w:ascii="Arial" w:hAnsi="Arial" w:cs="Arial"/>
                <w:i/>
                <w:lang w:val="es-ES"/>
              </w:rPr>
              <w:t xml:space="preserve">Recomienda </w:t>
            </w:r>
            <w:r w:rsidRPr="0054346A">
              <w:rPr>
                <w:rFonts w:ascii="Arial" w:hAnsi="Arial" w:cs="Arial"/>
                <w:lang w:val="es-ES"/>
              </w:rPr>
              <w:t>a las Partes y a los Estados que no son Partes que colaboren para reducir la demanda de ejemplares y productos silvestres obtenidos ilegalmente</w:t>
            </w:r>
            <w:r>
              <w:rPr>
                <w:rFonts w:ascii="Arial" w:hAnsi="Arial" w:cs="Arial"/>
                <w:lang w:val="es-ES"/>
              </w:rPr>
              <w:t xml:space="preserve"> </w:t>
            </w:r>
            <w:r w:rsidRPr="00CE5919">
              <w:rPr>
                <w:rFonts w:ascii="Arial" w:hAnsi="Arial" w:cs="Arial"/>
                <w:lang w:val="es-ES"/>
              </w:rPr>
              <w:t>o de manera no sostenible den</w:t>
            </w:r>
            <w:r w:rsidRPr="0054346A">
              <w:rPr>
                <w:rFonts w:ascii="Arial" w:hAnsi="Arial" w:cs="Arial"/>
                <w:lang w:val="es-ES"/>
              </w:rPr>
              <w:t>tro de sus mercados nacionales y utilicen la CMS para el intercambio de información y lecciones aprendidas con respecto a estrategias exitosas para reducir la demanda;</w:t>
            </w:r>
          </w:p>
        </w:tc>
      </w:tr>
      <w:tr w:rsidR="00BE1F8F" w:rsidRPr="000B28A1" w14:paraId="113BD212" w14:textId="77777777" w:rsidTr="00810384">
        <w:trPr>
          <w:cantSplit/>
        </w:trPr>
        <w:tc>
          <w:tcPr>
            <w:tcW w:w="7586" w:type="dxa"/>
          </w:tcPr>
          <w:p w14:paraId="22451475" w14:textId="77777777" w:rsidR="00BE1F8F" w:rsidRPr="0054346A" w:rsidRDefault="00BE1F8F" w:rsidP="00BE1F8F">
            <w:pPr>
              <w:suppressAutoHyphens/>
              <w:adjustRightInd w:val="0"/>
              <w:jc w:val="both"/>
              <w:rPr>
                <w:rFonts w:ascii="Arial" w:hAnsi="Arial" w:cs="Arial"/>
                <w:i/>
                <w:iCs/>
                <w:lang w:val="es-ES"/>
              </w:rPr>
            </w:pPr>
            <w:r w:rsidRPr="0054346A">
              <w:rPr>
                <w:rFonts w:ascii="Arial" w:hAnsi="Arial" w:cs="Arial"/>
                <w:i/>
                <w:iCs/>
                <w:lang w:val="es-ES"/>
              </w:rPr>
              <w:lastRenderedPageBreak/>
              <w:t xml:space="preserve">15. </w:t>
            </w:r>
            <w:r w:rsidRPr="0054346A">
              <w:rPr>
                <w:rFonts w:ascii="Arial" w:hAnsi="Arial" w:cs="Arial"/>
                <w:i/>
                <w:lang w:val="es-ES"/>
              </w:rPr>
              <w:t xml:space="preserve">Propone </w:t>
            </w:r>
            <w:r w:rsidRPr="0054346A">
              <w:rPr>
                <w:rFonts w:ascii="Arial" w:hAnsi="Arial" w:cs="Arial"/>
                <w:lang w:val="es-ES"/>
              </w:rPr>
              <w:t>que las Partes y los organismos de</w:t>
            </w:r>
            <w:r w:rsidRPr="0054346A">
              <w:rPr>
                <w:rFonts w:ascii="Arial" w:hAnsi="Arial" w:cs="Arial"/>
                <w:iCs/>
                <w:lang w:val="es-ES"/>
              </w:rPr>
              <w:t xml:space="preserve"> financiación pertinentes proporcionen</w:t>
            </w:r>
            <w:r w:rsidRPr="0054346A">
              <w:rPr>
                <w:rFonts w:ascii="Arial" w:hAnsi="Arial" w:cs="Arial"/>
                <w:lang w:val="es-ES"/>
              </w:rPr>
              <w:t xml:space="preserve"> un apoyo financiero adecuado, previsible y oportuno para la aplicación de las disposiciones de la presente Resolución;</w:t>
            </w:r>
          </w:p>
        </w:tc>
        <w:tc>
          <w:tcPr>
            <w:tcW w:w="3184" w:type="dxa"/>
          </w:tcPr>
          <w:p w14:paraId="4F2E9316" w14:textId="45F60058" w:rsidR="00BE1F8F" w:rsidRPr="0054346A" w:rsidRDefault="004F6DA1" w:rsidP="00BE1F8F">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48CD90E1" w14:textId="4A2987F2" w:rsidR="00BE1F8F" w:rsidRPr="0054346A" w:rsidRDefault="004F6DA1" w:rsidP="00153202">
            <w:pPr>
              <w:pStyle w:val="ListParagraph"/>
              <w:ind w:left="99"/>
              <w:jc w:val="both"/>
              <w:rPr>
                <w:rFonts w:ascii="Arial" w:hAnsi="Arial" w:cs="Arial"/>
                <w:i/>
                <w:iCs/>
                <w:lang w:val="es-ES"/>
              </w:rPr>
            </w:pPr>
            <w:r w:rsidRPr="0054346A">
              <w:rPr>
                <w:rFonts w:ascii="Arial" w:hAnsi="Arial" w:cs="Arial"/>
                <w:i/>
                <w:lang w:val="es-ES"/>
              </w:rPr>
              <w:t xml:space="preserve">Propone </w:t>
            </w:r>
            <w:r w:rsidRPr="0054346A">
              <w:rPr>
                <w:rFonts w:ascii="Arial" w:hAnsi="Arial" w:cs="Arial"/>
                <w:lang w:val="es-ES"/>
              </w:rPr>
              <w:t>que las Partes y los organismos de</w:t>
            </w:r>
            <w:r w:rsidRPr="0054346A">
              <w:rPr>
                <w:rFonts w:ascii="Arial" w:hAnsi="Arial" w:cs="Arial"/>
                <w:iCs/>
                <w:lang w:val="es-ES"/>
              </w:rPr>
              <w:t xml:space="preserve"> financiación pertinentes proporcionen</w:t>
            </w:r>
            <w:r w:rsidRPr="0054346A">
              <w:rPr>
                <w:rFonts w:ascii="Arial" w:hAnsi="Arial" w:cs="Arial"/>
                <w:lang w:val="es-ES"/>
              </w:rPr>
              <w:t xml:space="preserve"> un apoyo financiero adecuado, previsible y oportuno para la aplicación de las disposiciones de la presente Resolución;</w:t>
            </w:r>
          </w:p>
        </w:tc>
      </w:tr>
      <w:tr w:rsidR="00BE1F8F" w:rsidRPr="000B28A1" w14:paraId="705EB259" w14:textId="77777777" w:rsidTr="00810384">
        <w:trPr>
          <w:cantSplit/>
        </w:trPr>
        <w:tc>
          <w:tcPr>
            <w:tcW w:w="7586" w:type="dxa"/>
          </w:tcPr>
          <w:p w14:paraId="3EF6B735" w14:textId="1B985500" w:rsidR="00BE1F8F" w:rsidRPr="0054346A" w:rsidRDefault="00BE1F8F" w:rsidP="00BE1F8F">
            <w:pPr>
              <w:suppressAutoHyphens/>
              <w:adjustRightInd w:val="0"/>
              <w:jc w:val="both"/>
              <w:rPr>
                <w:rFonts w:ascii="Arial" w:hAnsi="Arial" w:cs="Arial"/>
                <w:i/>
                <w:iCs/>
                <w:lang w:val="es-ES"/>
              </w:rPr>
            </w:pPr>
            <w:r w:rsidRPr="0054346A">
              <w:rPr>
                <w:rFonts w:ascii="Arial" w:hAnsi="Arial" w:cs="Arial"/>
                <w:i/>
                <w:iCs/>
                <w:lang w:val="es-ES"/>
              </w:rPr>
              <w:t xml:space="preserve">16. Hace un llamamiento </w:t>
            </w:r>
            <w:r w:rsidRPr="0054346A">
              <w:rPr>
                <w:rFonts w:ascii="Arial" w:hAnsi="Arial" w:cs="Arial"/>
                <w:lang w:val="es-ES"/>
              </w:rPr>
              <w:t>a</w:t>
            </w:r>
            <w:r w:rsidRPr="0054346A">
              <w:rPr>
                <w:rFonts w:ascii="Arial" w:hAnsi="Arial" w:cs="Arial"/>
                <w:i/>
                <w:iCs/>
                <w:lang w:val="es-ES"/>
              </w:rPr>
              <w:t xml:space="preserve"> </w:t>
            </w:r>
            <w:r w:rsidRPr="0054346A">
              <w:rPr>
                <w:rFonts w:ascii="Arial" w:hAnsi="Arial" w:cs="Arial"/>
                <w:lang w:val="es-ES"/>
              </w:rPr>
              <w:t xml:space="preserve">las Partes y a otros Estados del área de distribución que no lo hayan hecho todavía, para que firmen los instrumentos de la CMS pertinentes a las especies particularmente afectadas por la captura ilegal y no sostenible de especies migratorias, </w:t>
            </w:r>
            <w:r w:rsidRPr="002F7452">
              <w:rPr>
                <w:rFonts w:ascii="Arial" w:hAnsi="Arial" w:cs="Arial"/>
                <w:strike/>
                <w:lang w:val="es-ES"/>
              </w:rPr>
              <w:t xml:space="preserve">como el Acuerdo sobre Gorilas, AEWA y los </w:t>
            </w:r>
            <w:proofErr w:type="spellStart"/>
            <w:r w:rsidRPr="002F7452">
              <w:rPr>
                <w:rFonts w:ascii="Arial" w:hAnsi="Arial" w:cs="Arial"/>
                <w:strike/>
                <w:lang w:val="es-ES"/>
              </w:rPr>
              <w:t>MdE</w:t>
            </w:r>
            <w:proofErr w:type="spellEnd"/>
            <w:r w:rsidRPr="002F7452">
              <w:rPr>
                <w:rFonts w:ascii="Arial" w:hAnsi="Arial" w:cs="Arial"/>
                <w:strike/>
                <w:lang w:val="es-ES"/>
              </w:rPr>
              <w:t xml:space="preserve"> sobre tiburones, aves rapaces y tortugas marinas del océano Índico y el sudeste asiático,</w:t>
            </w:r>
            <w:r w:rsidRPr="0054346A">
              <w:rPr>
                <w:rFonts w:ascii="Arial" w:hAnsi="Arial" w:cs="Arial"/>
                <w:lang w:val="es-ES"/>
              </w:rPr>
              <w:t xml:space="preserve"> y a que implementen las disposiciones pertinentes de los mismos</w:t>
            </w:r>
            <w:r>
              <w:rPr>
                <w:rFonts w:ascii="Arial" w:hAnsi="Arial" w:cs="Arial"/>
                <w:lang w:val="es-ES"/>
              </w:rPr>
              <w:t xml:space="preserve"> </w:t>
            </w:r>
            <w:r w:rsidRPr="00902C6A">
              <w:rPr>
                <w:rFonts w:ascii="Arial" w:hAnsi="Arial" w:cs="Arial"/>
                <w:u w:val="single"/>
                <w:lang w:val="es-ES"/>
              </w:rPr>
              <w:t>y orientación sobre buenas prácticas de esos instrumentos</w:t>
            </w:r>
            <w:r w:rsidRPr="0054346A">
              <w:rPr>
                <w:rFonts w:ascii="Arial" w:hAnsi="Arial" w:cs="Arial"/>
                <w:lang w:val="es-ES"/>
              </w:rPr>
              <w:t>;</w:t>
            </w:r>
          </w:p>
          <w:p w14:paraId="4A6BDF25" w14:textId="77777777" w:rsidR="00BE1F8F" w:rsidRPr="000E50D3" w:rsidRDefault="00BE1F8F" w:rsidP="00BE1F8F">
            <w:pPr>
              <w:suppressAutoHyphens/>
              <w:adjustRightInd w:val="0"/>
              <w:jc w:val="both"/>
              <w:rPr>
                <w:rFonts w:ascii="Arial" w:hAnsi="Arial" w:cs="Arial"/>
                <w:i/>
                <w:iCs/>
                <w:u w:val="single"/>
                <w:lang w:val="es-ES"/>
              </w:rPr>
            </w:pPr>
          </w:p>
        </w:tc>
        <w:tc>
          <w:tcPr>
            <w:tcW w:w="3184" w:type="dxa"/>
          </w:tcPr>
          <w:p w14:paraId="275C6164" w14:textId="3BC20EBA" w:rsidR="00BE1F8F" w:rsidRPr="006A16C9" w:rsidRDefault="00BE1F8F" w:rsidP="00BE1F8F">
            <w:pPr>
              <w:adjustRightInd w:val="0"/>
              <w:rPr>
                <w:rFonts w:ascii="Arial" w:eastAsia="Times New Roman" w:hAnsi="Arial" w:cs="Arial"/>
                <w:lang w:val="es-ES"/>
              </w:rPr>
            </w:pPr>
            <w:r w:rsidRPr="006A16C9">
              <w:rPr>
                <w:rFonts w:ascii="Arial" w:eastAsia="Times New Roman" w:hAnsi="Arial" w:cs="Arial"/>
                <w:lang w:val="es-ES"/>
              </w:rPr>
              <w:t xml:space="preserve">Suprimida la referencia a ejemplos específicos puesto que la lista no es exhaustiva y añadida referencia a la orientación que proporcionan esos instrumentos </w:t>
            </w:r>
          </w:p>
        </w:tc>
        <w:tc>
          <w:tcPr>
            <w:tcW w:w="3805" w:type="dxa"/>
          </w:tcPr>
          <w:p w14:paraId="0AC98778" w14:textId="1B5B6B82" w:rsidR="00BE1F8F" w:rsidRPr="00C209F7" w:rsidRDefault="00BE1F8F" w:rsidP="00BE1F8F">
            <w:pPr>
              <w:suppressAutoHyphens/>
              <w:adjustRightInd w:val="0"/>
              <w:jc w:val="both"/>
              <w:rPr>
                <w:rFonts w:ascii="Arial" w:hAnsi="Arial" w:cs="Arial"/>
                <w:i/>
                <w:iCs/>
                <w:lang w:val="es-ES"/>
              </w:rPr>
            </w:pPr>
            <w:r w:rsidRPr="0054346A">
              <w:rPr>
                <w:rFonts w:ascii="Arial" w:hAnsi="Arial" w:cs="Arial"/>
                <w:i/>
                <w:iCs/>
                <w:lang w:val="es-ES"/>
              </w:rPr>
              <w:t xml:space="preserve">Hace un llamamiento </w:t>
            </w:r>
            <w:r w:rsidRPr="0054346A">
              <w:rPr>
                <w:rFonts w:ascii="Arial" w:hAnsi="Arial" w:cs="Arial"/>
                <w:lang w:val="es-ES"/>
              </w:rPr>
              <w:t>a</w:t>
            </w:r>
            <w:r w:rsidRPr="0054346A">
              <w:rPr>
                <w:rFonts w:ascii="Arial" w:hAnsi="Arial" w:cs="Arial"/>
                <w:i/>
                <w:iCs/>
                <w:lang w:val="es-ES"/>
              </w:rPr>
              <w:t xml:space="preserve"> </w:t>
            </w:r>
            <w:r w:rsidRPr="0054346A">
              <w:rPr>
                <w:rFonts w:ascii="Arial" w:hAnsi="Arial" w:cs="Arial"/>
                <w:lang w:val="es-ES"/>
              </w:rPr>
              <w:t xml:space="preserve">las Partes y a otros Estados del área de distribución que no lo hayan hecho todavía, para que firmen los instrumentos de la CMS pertinentes a las especies particularmente afectadas por la captura ilegal y no sostenible de especies migratorias, </w:t>
            </w:r>
            <w:r w:rsidRPr="002F7452">
              <w:rPr>
                <w:rFonts w:ascii="Arial" w:hAnsi="Arial" w:cs="Arial"/>
                <w:strike/>
                <w:lang w:val="es-ES"/>
              </w:rPr>
              <w:t>c</w:t>
            </w:r>
            <w:r w:rsidRPr="0054346A">
              <w:rPr>
                <w:rFonts w:ascii="Arial" w:hAnsi="Arial" w:cs="Arial"/>
                <w:lang w:val="es-ES"/>
              </w:rPr>
              <w:t xml:space="preserve"> y a que implementen las disposiciones pertinentes de los mismos</w:t>
            </w:r>
            <w:r w:rsidRPr="00C209F7">
              <w:rPr>
                <w:rFonts w:ascii="Arial" w:hAnsi="Arial" w:cs="Arial"/>
                <w:lang w:val="es-ES"/>
              </w:rPr>
              <w:t xml:space="preserve"> y orientación sobre buenas prácticas de esos instrumentos;</w:t>
            </w:r>
          </w:p>
        </w:tc>
      </w:tr>
      <w:tr w:rsidR="002059B2" w:rsidRPr="000B28A1" w14:paraId="2C9E1D38" w14:textId="77777777" w:rsidTr="00810384">
        <w:trPr>
          <w:cantSplit/>
        </w:trPr>
        <w:tc>
          <w:tcPr>
            <w:tcW w:w="7586" w:type="dxa"/>
          </w:tcPr>
          <w:p w14:paraId="591B6B51" w14:textId="2AB64864" w:rsidR="002059B2" w:rsidRPr="002059B2" w:rsidRDefault="002059B2" w:rsidP="00BE1F8F">
            <w:pPr>
              <w:suppressAutoHyphens/>
              <w:adjustRightInd w:val="0"/>
              <w:jc w:val="both"/>
              <w:rPr>
                <w:rFonts w:ascii="Arial" w:hAnsi="Arial" w:cs="Arial"/>
                <w:i/>
                <w:iCs/>
                <w:lang w:val="es-ES"/>
              </w:rPr>
            </w:pPr>
            <w:r w:rsidRPr="0054346A">
              <w:rPr>
                <w:rFonts w:ascii="Arial" w:hAnsi="Arial" w:cs="Arial"/>
                <w:i/>
                <w:iCs/>
                <w:lang w:val="es-ES"/>
              </w:rPr>
              <w:t>Hace además</w:t>
            </w:r>
            <w:r w:rsidRPr="0054346A">
              <w:rPr>
                <w:rFonts w:ascii="Arial" w:hAnsi="Arial" w:cs="Arial"/>
                <w:lang w:val="es-ES"/>
              </w:rPr>
              <w:t xml:space="preserve"> </w:t>
            </w:r>
            <w:r w:rsidRPr="0054346A">
              <w:rPr>
                <w:rFonts w:ascii="Arial" w:hAnsi="Arial" w:cs="Arial"/>
                <w:i/>
                <w:iCs/>
                <w:lang w:val="es-ES"/>
              </w:rPr>
              <w:t>un llamamiento</w:t>
            </w:r>
            <w:r w:rsidRPr="0054346A">
              <w:rPr>
                <w:rFonts w:ascii="Arial" w:hAnsi="Arial" w:cs="Arial"/>
                <w:lang w:val="es-ES"/>
              </w:rPr>
              <w:t xml:space="preserve"> al Consejo Científico para que facilite el uso de las mejores prácticas desarrolladas a través de los instrumentos pertinentes de la CMS, incluida la garantía de una estrategia coherente para abordar las capturas no sostenibles a través de la gestión adaptativa de las capturas;</w:t>
            </w:r>
          </w:p>
        </w:tc>
        <w:tc>
          <w:tcPr>
            <w:tcW w:w="3184" w:type="dxa"/>
          </w:tcPr>
          <w:p w14:paraId="0BF0FB24" w14:textId="5D699777" w:rsidR="002059B2" w:rsidRPr="002059B2" w:rsidRDefault="002059B2" w:rsidP="00BE1F8F">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36DF3918" w14:textId="36E49E87" w:rsidR="002059B2" w:rsidRPr="002059B2" w:rsidRDefault="002059B2" w:rsidP="00BE1F8F">
            <w:pPr>
              <w:suppressAutoHyphens/>
              <w:adjustRightInd w:val="0"/>
              <w:jc w:val="both"/>
              <w:rPr>
                <w:rFonts w:ascii="Arial" w:hAnsi="Arial" w:cs="Arial"/>
                <w:i/>
                <w:iCs/>
                <w:lang w:val="es-ES"/>
              </w:rPr>
            </w:pPr>
            <w:r w:rsidRPr="0054346A">
              <w:rPr>
                <w:rFonts w:ascii="Arial" w:hAnsi="Arial" w:cs="Arial"/>
                <w:i/>
                <w:iCs/>
                <w:lang w:val="es-ES"/>
              </w:rPr>
              <w:t>Hace además</w:t>
            </w:r>
            <w:r w:rsidRPr="0054346A">
              <w:rPr>
                <w:rFonts w:ascii="Arial" w:hAnsi="Arial" w:cs="Arial"/>
                <w:lang w:val="es-ES"/>
              </w:rPr>
              <w:t xml:space="preserve"> </w:t>
            </w:r>
            <w:r w:rsidRPr="0054346A">
              <w:rPr>
                <w:rFonts w:ascii="Arial" w:hAnsi="Arial" w:cs="Arial"/>
                <w:i/>
                <w:iCs/>
                <w:lang w:val="es-ES"/>
              </w:rPr>
              <w:t>un llamamiento</w:t>
            </w:r>
            <w:r w:rsidRPr="0054346A">
              <w:rPr>
                <w:rFonts w:ascii="Arial" w:hAnsi="Arial" w:cs="Arial"/>
                <w:lang w:val="es-ES"/>
              </w:rPr>
              <w:t xml:space="preserve"> al Consejo Científico para que facilite el uso de las mejores prácticas desarrolladas a través de los instrumentos pertinentes de la CMS, incluida la garantía de una estrategia coherente para abordar las capturas no sostenibles a través de la gestión adaptativa de las capturas;</w:t>
            </w:r>
          </w:p>
        </w:tc>
      </w:tr>
      <w:tr w:rsidR="006A4241" w:rsidRPr="000B28A1" w14:paraId="39A88894" w14:textId="77777777" w:rsidTr="00810384">
        <w:trPr>
          <w:cantSplit/>
        </w:trPr>
        <w:tc>
          <w:tcPr>
            <w:tcW w:w="7586" w:type="dxa"/>
          </w:tcPr>
          <w:p w14:paraId="65FCFB8D" w14:textId="542678A3" w:rsidR="006A4241" w:rsidRPr="006A4241" w:rsidRDefault="006A4241" w:rsidP="00BE1F8F">
            <w:pPr>
              <w:suppressAutoHyphens/>
              <w:adjustRightInd w:val="0"/>
              <w:jc w:val="both"/>
              <w:rPr>
                <w:rFonts w:ascii="Arial" w:hAnsi="Arial" w:cs="Arial"/>
                <w:i/>
                <w:iCs/>
                <w:lang w:val="es-ES"/>
              </w:rPr>
            </w:pPr>
            <w:r w:rsidRPr="0054346A">
              <w:rPr>
                <w:rFonts w:ascii="Arial" w:hAnsi="Arial" w:cs="Arial"/>
                <w:i/>
                <w:lang w:val="es-ES"/>
              </w:rPr>
              <w:lastRenderedPageBreak/>
              <w:t xml:space="preserve">Acoge con satisfacción </w:t>
            </w:r>
            <w:r w:rsidRPr="0054346A">
              <w:rPr>
                <w:rFonts w:ascii="Arial" w:hAnsi="Arial" w:cs="Arial"/>
                <w:lang w:val="es-ES"/>
              </w:rPr>
              <w:t>la cooperación entre la Secretaría y los miembros de la Asociación de Colaboración para la gestión sostenible de la vida silvestre (CPW, por sus siglas en inglés) y</w:t>
            </w:r>
            <w:r w:rsidRPr="0054346A">
              <w:rPr>
                <w:rFonts w:ascii="Arial" w:hAnsi="Arial" w:cs="Arial"/>
                <w:i/>
                <w:lang w:val="es-ES"/>
              </w:rPr>
              <w:t xml:space="preserve"> alienta </w:t>
            </w:r>
            <w:r w:rsidRPr="0054346A">
              <w:rPr>
                <w:rFonts w:ascii="Arial" w:hAnsi="Arial" w:cs="Arial"/>
                <w:lang w:val="es-ES"/>
              </w:rPr>
              <w:t>a la Secretaría a seguir trabajando estrechamente con la CPW;</w:t>
            </w:r>
          </w:p>
        </w:tc>
        <w:tc>
          <w:tcPr>
            <w:tcW w:w="3184" w:type="dxa"/>
          </w:tcPr>
          <w:p w14:paraId="354B476F" w14:textId="59D300EC" w:rsidR="006A4241" w:rsidRPr="006A4241" w:rsidRDefault="006A4241" w:rsidP="00BE1F8F">
            <w:pPr>
              <w:adjustRightInd w:val="0"/>
              <w:rPr>
                <w:rFonts w:ascii="Arial" w:eastAsia="Times New Roman" w:hAnsi="Arial" w:cs="Arial"/>
                <w:lang w:val="es-ES"/>
              </w:rPr>
            </w:pPr>
            <w:r>
              <w:rPr>
                <w:rFonts w:ascii="Arial" w:eastAsia="Times New Roman" w:hAnsi="Arial" w:cs="Arial"/>
                <w:lang w:val="es-ES"/>
              </w:rPr>
              <w:t>Mantener</w:t>
            </w:r>
          </w:p>
        </w:tc>
        <w:tc>
          <w:tcPr>
            <w:tcW w:w="3805" w:type="dxa"/>
          </w:tcPr>
          <w:p w14:paraId="240046CA" w14:textId="04A847AB" w:rsidR="006A4241" w:rsidRPr="006A4241" w:rsidRDefault="006A4241" w:rsidP="00BE1F8F">
            <w:pPr>
              <w:suppressAutoHyphens/>
              <w:adjustRightInd w:val="0"/>
              <w:jc w:val="both"/>
              <w:rPr>
                <w:rFonts w:ascii="Arial" w:hAnsi="Arial" w:cs="Arial"/>
                <w:i/>
                <w:iCs/>
                <w:lang w:val="es-ES"/>
              </w:rPr>
            </w:pPr>
            <w:r w:rsidRPr="0054346A">
              <w:rPr>
                <w:rFonts w:ascii="Arial" w:hAnsi="Arial" w:cs="Arial"/>
                <w:i/>
                <w:lang w:val="es-ES"/>
              </w:rPr>
              <w:t xml:space="preserve">Acoge con satisfacción </w:t>
            </w:r>
            <w:r w:rsidRPr="0054346A">
              <w:rPr>
                <w:rFonts w:ascii="Arial" w:hAnsi="Arial" w:cs="Arial"/>
                <w:lang w:val="es-ES"/>
              </w:rPr>
              <w:t>la cooperación entre la Secretaría y los miembros de la Asociación de Colaboración para la gestión sostenible de la vida silvestre (CPW, por sus siglas en inglés) y</w:t>
            </w:r>
            <w:r w:rsidRPr="0054346A">
              <w:rPr>
                <w:rFonts w:ascii="Arial" w:hAnsi="Arial" w:cs="Arial"/>
                <w:i/>
                <w:lang w:val="es-ES"/>
              </w:rPr>
              <w:t xml:space="preserve"> alienta </w:t>
            </w:r>
            <w:r w:rsidRPr="0054346A">
              <w:rPr>
                <w:rFonts w:ascii="Arial" w:hAnsi="Arial" w:cs="Arial"/>
                <w:lang w:val="es-ES"/>
              </w:rPr>
              <w:t>a la Secretaría a seguir trabajando estrechamente con la CPW;</w:t>
            </w:r>
          </w:p>
        </w:tc>
      </w:tr>
      <w:tr w:rsidR="00BE1F8F" w:rsidRPr="000B28A1" w14:paraId="242FABAB" w14:textId="77777777" w:rsidTr="00810384">
        <w:trPr>
          <w:cantSplit/>
        </w:trPr>
        <w:tc>
          <w:tcPr>
            <w:tcW w:w="7586" w:type="dxa"/>
          </w:tcPr>
          <w:p w14:paraId="4EAD5458" w14:textId="5FCB8973" w:rsidR="00BE1F8F" w:rsidRPr="00541755" w:rsidRDefault="00BE1F8F" w:rsidP="00BE1F8F">
            <w:pPr>
              <w:suppressAutoHyphens/>
              <w:adjustRightInd w:val="0"/>
              <w:jc w:val="both"/>
              <w:rPr>
                <w:rFonts w:ascii="Arial" w:hAnsi="Arial" w:cs="Arial"/>
                <w:i/>
                <w:iCs/>
                <w:u w:val="single"/>
                <w:lang w:val="es-ES"/>
              </w:rPr>
            </w:pPr>
            <w:r w:rsidRPr="00541755">
              <w:rPr>
                <w:rFonts w:ascii="Arial" w:hAnsi="Arial" w:cs="Arial"/>
                <w:i/>
                <w:iCs/>
                <w:u w:val="single"/>
                <w:lang w:val="es-ES"/>
              </w:rPr>
              <w:t xml:space="preserve">Establece </w:t>
            </w:r>
            <w:r w:rsidRPr="00541755">
              <w:rPr>
                <w:rFonts w:ascii="Arial" w:hAnsi="Arial" w:cs="Arial"/>
                <w:u w:val="single"/>
                <w:lang w:val="es-ES"/>
              </w:rPr>
              <w:t>una Iniciativa Mundial de la CMS sobre la captura ilegal y no sostenible de especies migratorias, con el objetivo de apoyar la aplicación de esta Resolución, las Decisiones asociadas y las actividades en el marco de los instrumentos de la CMS relacionadas con la captura ilegal y no sostenible de especies migratorias, y de ayudar a las Partes en acciones coordinadas para prevenir, supervisar y reducir la captura ilegal y no sostenible de especies;</w:t>
            </w:r>
          </w:p>
        </w:tc>
        <w:tc>
          <w:tcPr>
            <w:tcW w:w="3184" w:type="dxa"/>
          </w:tcPr>
          <w:p w14:paraId="6A898903" w14:textId="79A02247" w:rsidR="00BE1F8F" w:rsidRPr="00481EA6" w:rsidRDefault="00BE1F8F" w:rsidP="008D5B3A">
            <w:pPr>
              <w:adjustRightInd w:val="0"/>
              <w:jc w:val="both"/>
              <w:rPr>
                <w:rFonts w:ascii="Arial" w:eastAsia="Times New Roman" w:hAnsi="Arial" w:cs="Arial"/>
                <w:lang w:val="es-ES"/>
              </w:rPr>
            </w:pPr>
            <w:r w:rsidRPr="00481EA6">
              <w:rPr>
                <w:rFonts w:ascii="Arial" w:eastAsia="Times New Roman" w:hAnsi="Arial" w:cs="Arial"/>
                <w:lang w:val="es-ES"/>
              </w:rPr>
              <w:t>Nuevo párrafo sobre el establecimiento de la Iniciativa Mundial</w:t>
            </w:r>
          </w:p>
        </w:tc>
        <w:tc>
          <w:tcPr>
            <w:tcW w:w="3805" w:type="dxa"/>
          </w:tcPr>
          <w:p w14:paraId="395A1826" w14:textId="7E2D8490" w:rsidR="00BE1F8F" w:rsidRPr="00541755" w:rsidRDefault="00BE1F8F" w:rsidP="00BE1F8F">
            <w:pPr>
              <w:suppressAutoHyphens/>
              <w:jc w:val="both"/>
              <w:textAlignment w:val="baseline"/>
              <w:rPr>
                <w:rFonts w:ascii="Arial" w:hAnsi="Arial" w:cs="Arial"/>
                <w:lang w:val="es-ES"/>
              </w:rPr>
            </w:pPr>
            <w:r w:rsidRPr="00541755">
              <w:rPr>
                <w:rFonts w:ascii="Arial" w:hAnsi="Arial" w:cs="Arial"/>
                <w:i/>
                <w:iCs/>
                <w:lang w:val="es-ES"/>
              </w:rPr>
              <w:t xml:space="preserve">Establece </w:t>
            </w:r>
            <w:r w:rsidRPr="00541755">
              <w:rPr>
                <w:rFonts w:ascii="Arial" w:hAnsi="Arial" w:cs="Arial"/>
                <w:lang w:val="es-ES"/>
              </w:rPr>
              <w:t>una Iniciativa Mundial de la CMS sobre la captura ilegal y no sostenible de especies migratorias, con el objetivo de apoyar la aplicación de esta Resolución, las Decisiones asociadas y las actividades en el marco de los instrumentos de la CMS relacionadas con la captura ilegal y no sostenible de especies migratorias, y de ayudar a las Partes en acciones coordinadas para prevenir, supervisar y reducir la captura ilegal y no sostenible de especies;</w:t>
            </w:r>
          </w:p>
          <w:p w14:paraId="505D3E66" w14:textId="77777777" w:rsidR="00BE1F8F" w:rsidRPr="00541755" w:rsidRDefault="00BE1F8F" w:rsidP="00BE1F8F">
            <w:pPr>
              <w:suppressAutoHyphens/>
              <w:adjustRightInd w:val="0"/>
              <w:jc w:val="both"/>
              <w:rPr>
                <w:rFonts w:ascii="Arial" w:hAnsi="Arial" w:cs="Arial"/>
                <w:i/>
                <w:iCs/>
                <w:lang w:val="es-ES"/>
              </w:rPr>
            </w:pPr>
          </w:p>
        </w:tc>
      </w:tr>
      <w:tr w:rsidR="00BE1F8F" w:rsidRPr="0054346A" w14:paraId="0B994EC8" w14:textId="77777777" w:rsidTr="00810384">
        <w:trPr>
          <w:cantSplit/>
        </w:trPr>
        <w:tc>
          <w:tcPr>
            <w:tcW w:w="7586" w:type="dxa"/>
          </w:tcPr>
          <w:p w14:paraId="3F0A3207" w14:textId="77777777" w:rsidR="00BE1F8F" w:rsidRPr="00D7445A" w:rsidRDefault="00BE1F8F" w:rsidP="00BE1F8F">
            <w:pPr>
              <w:suppressAutoHyphens/>
              <w:jc w:val="both"/>
              <w:textAlignment w:val="baseline"/>
              <w:rPr>
                <w:rFonts w:ascii="Arial" w:hAnsi="Arial" w:cs="Arial"/>
                <w:strike/>
                <w:lang w:val="es-ES"/>
              </w:rPr>
            </w:pPr>
            <w:r w:rsidRPr="00D7445A">
              <w:rPr>
                <w:rFonts w:ascii="Arial" w:hAnsi="Arial" w:cs="Arial"/>
                <w:strike/>
                <w:lang w:val="es-ES"/>
              </w:rPr>
              <w:lastRenderedPageBreak/>
              <w:t xml:space="preserve">19. </w:t>
            </w:r>
            <w:r w:rsidRPr="00D7445A">
              <w:rPr>
                <w:rFonts w:ascii="Arial" w:hAnsi="Arial" w:cs="Arial"/>
                <w:i/>
                <w:iCs/>
                <w:strike/>
                <w:lang w:val="es-ES"/>
              </w:rPr>
              <w:t>Alienta</w:t>
            </w:r>
            <w:r w:rsidRPr="00D7445A">
              <w:rPr>
                <w:rFonts w:ascii="Arial" w:hAnsi="Arial" w:cs="Arial"/>
                <w:strike/>
                <w:lang w:val="es-ES"/>
              </w:rPr>
              <w:t xml:space="preserve"> a las Partes y a la Secretaría a colaborar activamente con la Convención de las Naciones Unidas contra la Delincuencia Organizada Transnacional (UNTOC), la Oficina de las Naciones Unidas contra la Droga y el Delito (UNODC), la Convención de las Naciones Unidas contra la Corrupción (UNCAC) y la Convención sobre el Comercio Internacional de Especies Amenazadas de Fauna y Flora Silvestres (CITES), tanto a nivel de Secretaría como a nivel nacional, en cuestiones relacionadas con el uso y la captura ilegales de especies incluidas en las listas de la CMS;</w:t>
            </w:r>
          </w:p>
          <w:p w14:paraId="2996EC87" w14:textId="77777777" w:rsidR="00BE1F8F" w:rsidRPr="000E50D3" w:rsidRDefault="00BE1F8F" w:rsidP="00BE1F8F">
            <w:pPr>
              <w:jc w:val="both"/>
              <w:rPr>
                <w:rFonts w:ascii="Arial" w:hAnsi="Arial" w:cs="Arial"/>
                <w:i/>
                <w:iCs/>
                <w:u w:val="single"/>
                <w:lang w:val="es-ES"/>
              </w:rPr>
            </w:pPr>
          </w:p>
        </w:tc>
        <w:tc>
          <w:tcPr>
            <w:tcW w:w="3184" w:type="dxa"/>
          </w:tcPr>
          <w:p w14:paraId="1DFCBEC0" w14:textId="148C03B3" w:rsidR="00BE1F8F" w:rsidRPr="0054346A" w:rsidRDefault="00BE1F8F" w:rsidP="00BE1F8F">
            <w:pPr>
              <w:adjustRightInd w:val="0"/>
              <w:rPr>
                <w:rFonts w:ascii="Arial" w:eastAsia="Times New Roman" w:hAnsi="Arial" w:cs="Arial"/>
              </w:rPr>
            </w:pPr>
            <w:r w:rsidRPr="00925879">
              <w:rPr>
                <w:rFonts w:ascii="Arial" w:eastAsia="Times New Roman" w:hAnsi="Arial" w:cs="Arial"/>
                <w:lang w:val="es-ES"/>
              </w:rPr>
              <w:t>Derogado porque queda reflejado en el párr. 22</w:t>
            </w:r>
          </w:p>
        </w:tc>
        <w:tc>
          <w:tcPr>
            <w:tcW w:w="3805" w:type="dxa"/>
          </w:tcPr>
          <w:p w14:paraId="042E9F13" w14:textId="77777777" w:rsidR="00BE1F8F" w:rsidRPr="0054346A" w:rsidRDefault="00BE1F8F" w:rsidP="00BE1F8F">
            <w:pPr>
              <w:suppressAutoHyphens/>
              <w:adjustRightInd w:val="0"/>
              <w:jc w:val="both"/>
              <w:rPr>
                <w:rFonts w:ascii="Arial" w:hAnsi="Arial" w:cs="Arial"/>
                <w:i/>
                <w:iCs/>
              </w:rPr>
            </w:pPr>
          </w:p>
        </w:tc>
      </w:tr>
      <w:tr w:rsidR="00BE1F8F" w:rsidRPr="000B28A1" w14:paraId="0F09977C" w14:textId="77777777" w:rsidTr="00810384">
        <w:trPr>
          <w:cantSplit/>
        </w:trPr>
        <w:tc>
          <w:tcPr>
            <w:tcW w:w="7586" w:type="dxa"/>
          </w:tcPr>
          <w:p w14:paraId="4CFA2DE9" w14:textId="671426E1" w:rsidR="00BE1F8F" w:rsidRPr="00BD56E8" w:rsidRDefault="00BE1F8F" w:rsidP="006B0A74">
            <w:pPr>
              <w:suppressAutoHyphens/>
              <w:ind w:left="34"/>
              <w:jc w:val="both"/>
              <w:textAlignment w:val="baseline"/>
              <w:rPr>
                <w:rFonts w:ascii="Arial" w:hAnsi="Arial" w:cs="Arial"/>
                <w:i/>
                <w:iCs/>
                <w:u w:val="single"/>
                <w:lang w:val="es-ES"/>
              </w:rPr>
            </w:pPr>
            <w:r w:rsidRPr="00BD56E8">
              <w:rPr>
                <w:rFonts w:ascii="Arial" w:hAnsi="Arial" w:cs="Arial"/>
                <w:i/>
                <w:iCs/>
                <w:u w:val="single"/>
                <w:lang w:val="es-ES"/>
              </w:rPr>
              <w:t xml:space="preserve">Insta </w:t>
            </w:r>
            <w:r w:rsidRPr="006B0A74">
              <w:rPr>
                <w:rFonts w:ascii="Arial" w:hAnsi="Arial" w:cs="Arial"/>
                <w:i/>
                <w:iCs/>
                <w:u w:val="single"/>
                <w:lang w:val="es-ES"/>
              </w:rPr>
              <w:t>a</w:t>
            </w:r>
            <w:r w:rsidRPr="006B0A74">
              <w:rPr>
                <w:rFonts w:ascii="Arial" w:hAnsi="Arial" w:cs="Arial"/>
                <w:u w:val="single"/>
                <w:lang w:val="es-ES"/>
              </w:rPr>
              <w:t xml:space="preserve"> las Partes y a los Estados no Partes a fortalecer la concienciación y la cooperación con los organismos nacionales relevantes en materia de comercio y tráfico de vida silvestre y a supervisar el comercio de especies incluidas en la CMS</w:t>
            </w:r>
            <w:r w:rsidRPr="006B0A74">
              <w:rPr>
                <w:rFonts w:ascii="Arial" w:hAnsi="Arial" w:cs="Arial"/>
                <w:color w:val="000000" w:themeColor="text1"/>
                <w:u w:val="single"/>
                <w:lang w:val="es-ES"/>
              </w:rPr>
              <w:t xml:space="preserve"> especímenes de especies que actualmente no están incluidas en los apéndices de la CITES</w:t>
            </w:r>
            <w:r>
              <w:rPr>
                <w:rFonts w:ascii="Arial" w:hAnsi="Arial" w:cs="Arial"/>
                <w:color w:val="000000" w:themeColor="text1"/>
                <w:lang w:val="es-ES"/>
              </w:rPr>
              <w:t xml:space="preserve"> </w:t>
            </w:r>
            <w:r w:rsidRPr="00DE19A1">
              <w:rPr>
                <w:rFonts w:ascii="Arial" w:hAnsi="Arial" w:cs="Arial"/>
                <w:strike/>
                <w:color w:val="000000" w:themeColor="text1"/>
                <w:lang w:val="es-ES"/>
              </w:rPr>
              <w:t>al Convenio sobre el Comercio Internacional de Especies Amenazadas de Fauna y Flora Silvestres (CITES)</w:t>
            </w:r>
            <w:r w:rsidR="00887158" w:rsidRPr="00887158">
              <w:rPr>
                <w:rFonts w:ascii="Arial" w:hAnsi="Arial" w:cs="Arial"/>
                <w:color w:val="000000" w:themeColor="text1"/>
                <w:u w:val="single"/>
                <w:lang w:val="es-ES"/>
              </w:rPr>
              <w:t>; y</w:t>
            </w:r>
            <w:r>
              <w:rPr>
                <w:rFonts w:ascii="Arial" w:hAnsi="Arial" w:cs="Arial"/>
                <w:color w:val="000000" w:themeColor="text1"/>
                <w:u w:val="single"/>
                <w:lang w:val="es-ES"/>
              </w:rPr>
              <w:t xml:space="preserve"> </w:t>
            </w:r>
          </w:p>
        </w:tc>
        <w:tc>
          <w:tcPr>
            <w:tcW w:w="3184" w:type="dxa"/>
          </w:tcPr>
          <w:p w14:paraId="34C00EE0" w14:textId="0B787459" w:rsidR="00BE1F8F" w:rsidRPr="0054346A" w:rsidRDefault="00BE1F8F" w:rsidP="00BE1F8F">
            <w:pPr>
              <w:adjustRightInd w:val="0"/>
              <w:rPr>
                <w:rFonts w:ascii="Arial" w:eastAsia="Times New Roman" w:hAnsi="Arial" w:cs="Arial"/>
              </w:rPr>
            </w:pPr>
            <w:r w:rsidRPr="002D6F70">
              <w:rPr>
                <w:rFonts w:ascii="Arial" w:eastAsia="Times New Roman" w:hAnsi="Arial" w:cs="Arial"/>
                <w:lang w:val="es-ES"/>
              </w:rPr>
              <w:t>Esto procede de la sección preambular, ahora párr. 21.</w:t>
            </w:r>
          </w:p>
        </w:tc>
        <w:tc>
          <w:tcPr>
            <w:tcW w:w="3805" w:type="dxa"/>
          </w:tcPr>
          <w:p w14:paraId="0251968F" w14:textId="419280E7" w:rsidR="00BE1F8F" w:rsidRPr="00DE19A1" w:rsidRDefault="00EE03E9" w:rsidP="00BE1F8F">
            <w:pPr>
              <w:suppressAutoHyphens/>
              <w:adjustRightInd w:val="0"/>
              <w:jc w:val="both"/>
              <w:rPr>
                <w:rFonts w:ascii="Arial" w:hAnsi="Arial" w:cs="Arial"/>
                <w:i/>
                <w:iCs/>
                <w:lang w:val="es-ES"/>
              </w:rPr>
            </w:pPr>
            <w:r w:rsidRPr="00EE03E9">
              <w:rPr>
                <w:rFonts w:ascii="Arial" w:hAnsi="Arial" w:cs="Arial"/>
                <w:i/>
                <w:iCs/>
                <w:lang w:val="es-ES"/>
              </w:rPr>
              <w:t xml:space="preserve">Insta </w:t>
            </w:r>
            <w:r w:rsidRPr="00EE03E9">
              <w:rPr>
                <w:rFonts w:ascii="Arial" w:hAnsi="Arial" w:cs="Arial"/>
                <w:lang w:val="es-ES"/>
              </w:rPr>
              <w:t>a las Partes y a los Estados no Partes a que refuercen la sensibilización y la cooperación con los organismos nacionales pertinentes en materia de comercio y tráfico ilícito de especies silvestres, y a que supervisen el comercio de especies incluidas en la CMS que actualmente no figuran en los apéndices de la CITES</w:t>
            </w:r>
            <w:r w:rsidR="00887158">
              <w:rPr>
                <w:rFonts w:ascii="Arial" w:hAnsi="Arial" w:cs="Arial"/>
                <w:lang w:val="es-ES"/>
              </w:rPr>
              <w:t>; y</w:t>
            </w:r>
            <w:r w:rsidRPr="00EE03E9">
              <w:rPr>
                <w:rFonts w:ascii="Arial" w:hAnsi="Arial" w:cs="Arial"/>
                <w:lang w:val="es-ES"/>
              </w:rPr>
              <w:t xml:space="preserve"> </w:t>
            </w:r>
          </w:p>
        </w:tc>
      </w:tr>
      <w:tr w:rsidR="00BE1F8F" w:rsidRPr="000B28A1" w14:paraId="35B8CEA3" w14:textId="77777777" w:rsidTr="00810384">
        <w:trPr>
          <w:cantSplit/>
        </w:trPr>
        <w:tc>
          <w:tcPr>
            <w:tcW w:w="7586" w:type="dxa"/>
          </w:tcPr>
          <w:p w14:paraId="7E0537FA" w14:textId="12A85B28" w:rsidR="00BE1F8F" w:rsidRPr="0054346A" w:rsidRDefault="00BE1F8F" w:rsidP="00BE1F8F">
            <w:pPr>
              <w:suppressAutoHyphens/>
              <w:jc w:val="both"/>
              <w:textAlignment w:val="baseline"/>
              <w:rPr>
                <w:rFonts w:ascii="Arial" w:hAnsi="Arial" w:cs="Arial"/>
                <w:i/>
                <w:iCs/>
                <w:lang w:val="es-ES"/>
              </w:rPr>
            </w:pPr>
            <w:r w:rsidRPr="0054346A">
              <w:rPr>
                <w:rFonts w:ascii="Arial" w:hAnsi="Arial" w:cs="Arial"/>
                <w:i/>
                <w:iCs/>
                <w:lang w:val="es-ES"/>
              </w:rPr>
              <w:lastRenderedPageBreak/>
              <w:t>20.</w:t>
            </w:r>
            <w:r w:rsidRPr="0054346A">
              <w:rPr>
                <w:rFonts w:ascii="Arial" w:hAnsi="Arial" w:cs="Arial"/>
                <w:i/>
                <w:lang w:val="es-ES"/>
              </w:rPr>
              <w:t xml:space="preserve"> Alienta </w:t>
            </w:r>
            <w:r w:rsidRPr="0054346A">
              <w:rPr>
                <w:rFonts w:ascii="Arial" w:hAnsi="Arial" w:cs="Arial"/>
                <w:lang w:val="es-ES"/>
              </w:rPr>
              <w:t xml:space="preserve">a </w:t>
            </w:r>
            <w:r>
              <w:rPr>
                <w:rFonts w:ascii="Arial" w:hAnsi="Arial" w:cs="Arial"/>
                <w:u w:val="single"/>
                <w:lang w:val="es-ES"/>
              </w:rPr>
              <w:t xml:space="preserve">la Secretaría </w:t>
            </w:r>
            <w:r w:rsidRPr="00EF2466">
              <w:rPr>
                <w:rFonts w:ascii="Arial" w:hAnsi="Arial" w:cs="Arial"/>
                <w:strike/>
                <w:lang w:val="es-ES"/>
              </w:rPr>
              <w:t>las múltiples partes interesadas en combatir la captura ilegal y no sostenible de las especies migratorias a colaborar estrechamente entre ellas,</w:t>
            </w:r>
            <w:r w:rsidRPr="0054346A">
              <w:rPr>
                <w:rFonts w:ascii="Arial" w:hAnsi="Arial" w:cs="Arial"/>
                <w:lang w:val="es-ES"/>
              </w:rPr>
              <w:t xml:space="preserve"> incluyendo las Partes, los Estados que no son Partes, las organizaciones intergubernamentales, internacionales y nacionales, los acuerdos ambientales multilaterales y redes establecidas, como el ICCWC y cada uno de sus organismos colaboradores (CITES, INTERPOL, ONUDD, el Banco Mundial y </w:t>
            </w:r>
            <w:r w:rsidRPr="00212FD4">
              <w:rPr>
                <w:rFonts w:ascii="Arial" w:hAnsi="Arial" w:cs="Arial"/>
                <w:u w:val="single"/>
                <w:lang w:val="es-ES"/>
              </w:rPr>
              <w:t>la Organización Mundial de Aduanas</w:t>
            </w:r>
            <w:r>
              <w:rPr>
                <w:rFonts w:ascii="Arial" w:hAnsi="Arial" w:cs="Arial"/>
                <w:lang w:val="es-ES"/>
              </w:rPr>
              <w:t xml:space="preserve"> (WCO</w:t>
            </w:r>
            <w:r w:rsidRPr="0054346A">
              <w:rPr>
                <w:rFonts w:ascii="Arial" w:hAnsi="Arial" w:cs="Arial"/>
                <w:lang w:val="es-ES"/>
              </w:rPr>
              <w:t>), el PNUMA, las organizaciones regionales de ordenación pesquera (OROP)</w:t>
            </w:r>
            <w:r>
              <w:rPr>
                <w:rFonts w:ascii="Arial" w:hAnsi="Arial" w:cs="Arial"/>
                <w:u w:val="single"/>
                <w:lang w:val="es-ES"/>
              </w:rPr>
              <w:t>, Órganos Regionales de Pesca</w:t>
            </w:r>
            <w:r w:rsidRPr="0054346A">
              <w:rPr>
                <w:rFonts w:ascii="Arial" w:hAnsi="Arial" w:cs="Arial"/>
                <w:lang w:val="es-ES"/>
              </w:rPr>
              <w:t xml:space="preserve"> y l</w:t>
            </w:r>
            <w:r w:rsidRPr="0087378D">
              <w:rPr>
                <w:rFonts w:ascii="Arial" w:hAnsi="Arial" w:cs="Arial"/>
                <w:strike/>
                <w:lang w:val="es-ES"/>
              </w:rPr>
              <w:t>as Redes</w:t>
            </w:r>
            <w:r w:rsidRPr="0054346A">
              <w:rPr>
                <w:rFonts w:ascii="Arial" w:hAnsi="Arial" w:cs="Arial"/>
                <w:lang w:val="es-ES"/>
              </w:rPr>
              <w:t xml:space="preserve"> regionales </w:t>
            </w:r>
            <w:r w:rsidRPr="0087378D">
              <w:rPr>
                <w:rFonts w:ascii="Arial" w:hAnsi="Arial" w:cs="Arial"/>
                <w:strike/>
                <w:lang w:val="es-ES"/>
              </w:rPr>
              <w:t>de aplicación de la legislación sobre fauna silvestre (</w:t>
            </w:r>
            <w:r w:rsidRPr="0054346A">
              <w:rPr>
                <w:rFonts w:ascii="Arial" w:hAnsi="Arial" w:cs="Arial"/>
                <w:lang w:val="es-ES"/>
              </w:rPr>
              <w:t xml:space="preserve">WEN, por sus siglas en inglés), </w:t>
            </w:r>
            <w:r>
              <w:rPr>
                <w:rFonts w:ascii="Arial" w:hAnsi="Arial" w:cs="Arial"/>
                <w:u w:val="single"/>
                <w:lang w:val="es-ES"/>
              </w:rPr>
              <w:t xml:space="preserve"> </w:t>
            </w:r>
            <w:r w:rsidRPr="00224E03">
              <w:rPr>
                <w:rFonts w:ascii="Arial" w:hAnsi="Arial" w:cs="Arial"/>
                <w:u w:val="single"/>
                <w:lang w:val="es-ES"/>
              </w:rPr>
              <w:t>La Convención de las Naciones Unidas contra la Delincuencia Organizada Transnacional (UNTOC) y la Convención de las Naciones Unidas contra la Corrupción (UNCAC) colaborarán estrechamente, así como participando en la Iniciativa Global sobre la Captura Ilegal e Insostenible de Especies.</w:t>
            </w:r>
            <w:r>
              <w:rPr>
                <w:rFonts w:ascii="Arial" w:hAnsi="Arial" w:cs="Arial"/>
                <w:u w:val="single"/>
                <w:lang w:val="es-ES"/>
              </w:rPr>
              <w:t xml:space="preserve"> </w:t>
            </w:r>
            <w:r w:rsidRPr="0054346A">
              <w:rPr>
                <w:rFonts w:ascii="Arial" w:hAnsi="Arial" w:cs="Arial"/>
                <w:lang w:val="es-ES"/>
              </w:rPr>
              <w:t xml:space="preserve">así como mediante la participación en grupos de trabajo específicos </w:t>
            </w:r>
            <w:r w:rsidRPr="001360E3">
              <w:rPr>
                <w:rFonts w:ascii="Arial" w:hAnsi="Arial" w:cs="Arial"/>
                <w:strike/>
                <w:lang w:val="es-ES"/>
              </w:rPr>
              <w:t>para abordar la cuestión,</w:t>
            </w:r>
            <w:r w:rsidRPr="0054346A">
              <w:rPr>
                <w:rFonts w:ascii="Arial" w:hAnsi="Arial" w:cs="Arial"/>
                <w:lang w:val="es-ES"/>
              </w:rPr>
              <w:t xml:space="preserve"> como los </w:t>
            </w:r>
            <w:r w:rsidRPr="001360E3">
              <w:rPr>
                <w:rFonts w:ascii="Arial" w:hAnsi="Arial" w:cs="Arial"/>
                <w:strike/>
                <w:lang w:val="es-ES"/>
              </w:rPr>
              <w:t>diversos</w:t>
            </w:r>
            <w:r w:rsidRPr="0054346A">
              <w:rPr>
                <w:rFonts w:ascii="Arial" w:hAnsi="Arial" w:cs="Arial"/>
                <w:lang w:val="es-ES"/>
              </w:rPr>
              <w:t xml:space="preserve"> grupos de trabajo sobre aves para abordar</w:t>
            </w:r>
            <w:r w:rsidRPr="001360E3">
              <w:rPr>
                <w:rFonts w:ascii="Arial" w:hAnsi="Arial" w:cs="Arial"/>
                <w:strike/>
                <w:lang w:val="es-ES"/>
              </w:rPr>
              <w:t xml:space="preserve"> la matanza, la caza,</w:t>
            </w:r>
            <w:r w:rsidRPr="0054346A">
              <w:rPr>
                <w:rFonts w:ascii="Arial" w:hAnsi="Arial" w:cs="Arial"/>
                <w:lang w:val="es-ES"/>
              </w:rPr>
              <w:t xml:space="preserve"> la captura</w:t>
            </w:r>
            <w:r>
              <w:rPr>
                <w:rFonts w:ascii="Arial" w:hAnsi="Arial" w:cs="Arial"/>
                <w:lang w:val="es-ES"/>
              </w:rPr>
              <w:t xml:space="preserve"> </w:t>
            </w:r>
            <w:r>
              <w:rPr>
                <w:rFonts w:ascii="Arial" w:hAnsi="Arial" w:cs="Arial"/>
                <w:u w:val="single"/>
                <w:lang w:val="es-ES"/>
              </w:rPr>
              <w:t>no sostenible</w:t>
            </w:r>
            <w:r w:rsidRPr="0054346A">
              <w:rPr>
                <w:rFonts w:ascii="Arial" w:hAnsi="Arial" w:cs="Arial"/>
                <w:lang w:val="es-ES"/>
              </w:rPr>
              <w:t xml:space="preserve"> y el comercio</w:t>
            </w:r>
            <w:r w:rsidRPr="001360E3">
              <w:rPr>
                <w:rFonts w:ascii="Arial" w:hAnsi="Arial" w:cs="Arial"/>
                <w:strike/>
                <w:lang w:val="es-ES"/>
              </w:rPr>
              <w:t xml:space="preserve"> ilegales</w:t>
            </w:r>
            <w:r w:rsidRPr="0054346A">
              <w:rPr>
                <w:rFonts w:ascii="Arial" w:hAnsi="Arial" w:cs="Arial"/>
                <w:lang w:val="es-ES"/>
              </w:rPr>
              <w:t xml:space="preserve">; </w:t>
            </w:r>
            <w:r w:rsidRPr="001360E3">
              <w:rPr>
                <w:rFonts w:ascii="Arial" w:hAnsi="Arial" w:cs="Arial"/>
                <w:strike/>
                <w:lang w:val="es-ES"/>
              </w:rPr>
              <w:t>y</w:t>
            </w:r>
          </w:p>
          <w:p w14:paraId="2251E0C0" w14:textId="77777777" w:rsidR="00BE1F8F" w:rsidRPr="000E50D3" w:rsidRDefault="00BE1F8F" w:rsidP="00BE1F8F">
            <w:pPr>
              <w:suppressAutoHyphens/>
              <w:jc w:val="both"/>
              <w:textAlignment w:val="baseline"/>
              <w:rPr>
                <w:rFonts w:ascii="Arial" w:hAnsi="Arial" w:cs="Arial"/>
                <w:i/>
                <w:iCs/>
                <w:u w:val="single"/>
                <w:lang w:val="es-ES"/>
              </w:rPr>
            </w:pPr>
          </w:p>
        </w:tc>
        <w:tc>
          <w:tcPr>
            <w:tcW w:w="3184" w:type="dxa"/>
          </w:tcPr>
          <w:p w14:paraId="3A27E6DD" w14:textId="0FE4A10B" w:rsidR="00BE1F8F" w:rsidRPr="002D6F70" w:rsidRDefault="00BE1F8F" w:rsidP="00BE1F8F">
            <w:pPr>
              <w:adjustRightInd w:val="0"/>
              <w:rPr>
                <w:rFonts w:ascii="Arial" w:eastAsia="Times New Roman" w:hAnsi="Arial" w:cs="Arial"/>
                <w:lang w:val="es-ES"/>
              </w:rPr>
            </w:pPr>
            <w:r w:rsidRPr="0011640E">
              <w:rPr>
                <w:rFonts w:ascii="Arial" w:eastAsia="Times New Roman" w:hAnsi="Arial" w:cs="Arial"/>
                <w:lang w:val="es-ES"/>
              </w:rPr>
              <w:t>Párrafo ampliado para hacerlo más exhaustivo</w:t>
            </w:r>
            <w:r w:rsidRPr="002D6F70">
              <w:rPr>
                <w:rFonts w:ascii="Arial" w:eastAsia="Times New Roman" w:hAnsi="Arial" w:cs="Arial"/>
                <w:lang w:val="es-ES"/>
              </w:rPr>
              <w:t xml:space="preserve"> </w:t>
            </w:r>
          </w:p>
        </w:tc>
        <w:tc>
          <w:tcPr>
            <w:tcW w:w="3805" w:type="dxa"/>
          </w:tcPr>
          <w:p w14:paraId="2A7D53B8" w14:textId="77777777" w:rsidR="00BE1F8F" w:rsidRDefault="00BE1F8F" w:rsidP="00BE1F8F">
            <w:pPr>
              <w:suppressAutoHyphens/>
              <w:jc w:val="both"/>
              <w:textAlignment w:val="baseline"/>
              <w:rPr>
                <w:rFonts w:ascii="Arial" w:hAnsi="Arial" w:cs="Arial"/>
                <w:lang w:val="es-ES"/>
              </w:rPr>
            </w:pPr>
            <w:r w:rsidRPr="0054346A">
              <w:rPr>
                <w:rFonts w:ascii="Arial" w:hAnsi="Arial" w:cs="Arial"/>
                <w:i/>
                <w:lang w:val="es-ES"/>
              </w:rPr>
              <w:t xml:space="preserve">Alienta </w:t>
            </w:r>
            <w:r w:rsidRPr="0054346A">
              <w:rPr>
                <w:rFonts w:ascii="Arial" w:hAnsi="Arial" w:cs="Arial"/>
                <w:lang w:val="es-ES"/>
              </w:rPr>
              <w:t xml:space="preserve">a </w:t>
            </w:r>
            <w:r w:rsidRPr="001360E3">
              <w:rPr>
                <w:rFonts w:ascii="Arial" w:hAnsi="Arial" w:cs="Arial"/>
                <w:lang w:val="es-ES"/>
              </w:rPr>
              <w:t xml:space="preserve">la Secretaría </w:t>
            </w:r>
            <w:r w:rsidRPr="0054346A">
              <w:rPr>
                <w:rFonts w:ascii="Arial" w:hAnsi="Arial" w:cs="Arial"/>
                <w:lang w:val="es-ES"/>
              </w:rPr>
              <w:t>incluyendo las Partes, los Estados que no son Partes, las organizaciones intergubernamentales, internacionales y nacionales, los acuerdos ambientales multilaterales y redes establecidas, como el ICCWC y cada uno de sus organismos colaboradores (CITES, INTERPOL, ONUDD, el Banco Mundial y la O</w:t>
            </w:r>
            <w:r>
              <w:rPr>
                <w:rFonts w:ascii="Arial" w:hAnsi="Arial" w:cs="Arial"/>
                <w:lang w:val="es-ES"/>
              </w:rPr>
              <w:t xml:space="preserve">rganización </w:t>
            </w:r>
            <w:r w:rsidRPr="0054346A">
              <w:rPr>
                <w:rFonts w:ascii="Arial" w:hAnsi="Arial" w:cs="Arial"/>
                <w:lang w:val="es-ES"/>
              </w:rPr>
              <w:t>M</w:t>
            </w:r>
            <w:r>
              <w:rPr>
                <w:rFonts w:ascii="Arial" w:hAnsi="Arial" w:cs="Arial"/>
                <w:lang w:val="es-ES"/>
              </w:rPr>
              <w:t xml:space="preserve">undial de </w:t>
            </w:r>
            <w:r w:rsidRPr="0054346A">
              <w:rPr>
                <w:rFonts w:ascii="Arial" w:hAnsi="Arial" w:cs="Arial"/>
                <w:lang w:val="es-ES"/>
              </w:rPr>
              <w:t>A</w:t>
            </w:r>
            <w:r>
              <w:rPr>
                <w:rFonts w:ascii="Arial" w:hAnsi="Arial" w:cs="Arial"/>
                <w:lang w:val="es-ES"/>
              </w:rPr>
              <w:t>duanas (WCO</w:t>
            </w:r>
            <w:r w:rsidRPr="0054346A">
              <w:rPr>
                <w:rFonts w:ascii="Arial" w:hAnsi="Arial" w:cs="Arial"/>
                <w:lang w:val="es-ES"/>
              </w:rPr>
              <w:t>), el PNUMA, las organizaciones regionales de ordenación pesquera (OROP)</w:t>
            </w:r>
            <w:r>
              <w:rPr>
                <w:rFonts w:ascii="Arial" w:hAnsi="Arial" w:cs="Arial"/>
                <w:u w:val="single"/>
                <w:lang w:val="es-ES"/>
              </w:rPr>
              <w:t xml:space="preserve">, </w:t>
            </w:r>
            <w:r w:rsidRPr="001360E3">
              <w:rPr>
                <w:rFonts w:ascii="Arial" w:hAnsi="Arial" w:cs="Arial"/>
                <w:lang w:val="es-ES"/>
              </w:rPr>
              <w:t>Órganos Regionales de Pesca</w:t>
            </w:r>
            <w:r w:rsidRPr="0054346A">
              <w:rPr>
                <w:rFonts w:ascii="Arial" w:hAnsi="Arial" w:cs="Arial"/>
                <w:lang w:val="es-ES"/>
              </w:rPr>
              <w:t xml:space="preserve"> y regionales WEN, por sus siglas en inglés), </w:t>
            </w:r>
            <w:r w:rsidRPr="001360E3">
              <w:rPr>
                <w:rFonts w:ascii="Arial" w:hAnsi="Arial" w:cs="Arial"/>
                <w:lang w:val="es-ES"/>
              </w:rPr>
              <w:t xml:space="preserve"> La Convención de las Naciones Unidas contra la Delincuencia Organizada Transnacional (UNTOC) y la Convención de las Naciones Unidas contra la Corrupción (UNCAC) colaborarán estrechamente, así como participando en la Iniciativa Global sobre la Captura Ilegal e Insostenible de Especies. </w:t>
            </w:r>
            <w:r w:rsidRPr="0054346A">
              <w:rPr>
                <w:rFonts w:ascii="Arial" w:hAnsi="Arial" w:cs="Arial"/>
                <w:lang w:val="es-ES"/>
              </w:rPr>
              <w:t>así como mediante la participación en grupos de trabajo específicos como los grupos de trabajo sobre aves para abordar la captura</w:t>
            </w:r>
            <w:r>
              <w:rPr>
                <w:rFonts w:ascii="Arial" w:hAnsi="Arial" w:cs="Arial"/>
                <w:lang w:val="es-ES"/>
              </w:rPr>
              <w:t xml:space="preserve"> </w:t>
            </w:r>
            <w:r w:rsidRPr="001360E3">
              <w:rPr>
                <w:rFonts w:ascii="Arial" w:hAnsi="Arial" w:cs="Arial"/>
                <w:lang w:val="es-ES"/>
              </w:rPr>
              <w:t xml:space="preserve">no sostenible </w:t>
            </w:r>
            <w:r w:rsidRPr="0054346A">
              <w:rPr>
                <w:rFonts w:ascii="Arial" w:hAnsi="Arial" w:cs="Arial"/>
                <w:lang w:val="es-ES"/>
              </w:rPr>
              <w:t>y el comercio</w:t>
            </w:r>
          </w:p>
          <w:p w14:paraId="466F0A8F" w14:textId="77777777" w:rsidR="0031041B" w:rsidRDefault="0031041B" w:rsidP="00BE1F8F">
            <w:pPr>
              <w:suppressAutoHyphens/>
              <w:jc w:val="both"/>
              <w:textAlignment w:val="baseline"/>
              <w:rPr>
                <w:rFonts w:ascii="Arial" w:hAnsi="Arial" w:cs="Arial"/>
                <w:lang w:val="es-ES"/>
              </w:rPr>
            </w:pPr>
          </w:p>
          <w:p w14:paraId="04D33584" w14:textId="17921A46" w:rsidR="0031041B" w:rsidRPr="001360E3" w:rsidRDefault="0031041B" w:rsidP="00BE1F8F">
            <w:pPr>
              <w:suppressAutoHyphens/>
              <w:jc w:val="both"/>
              <w:textAlignment w:val="baseline"/>
              <w:rPr>
                <w:rFonts w:ascii="Arial" w:hAnsi="Arial" w:cs="Arial"/>
                <w:lang w:val="es-ES"/>
              </w:rPr>
            </w:pPr>
          </w:p>
        </w:tc>
      </w:tr>
      <w:tr w:rsidR="00BE1F8F" w:rsidRPr="0054346A" w14:paraId="65CF3485" w14:textId="77777777" w:rsidTr="00810384">
        <w:trPr>
          <w:cantSplit/>
        </w:trPr>
        <w:tc>
          <w:tcPr>
            <w:tcW w:w="7586" w:type="dxa"/>
          </w:tcPr>
          <w:p w14:paraId="0DDC1A36" w14:textId="77777777" w:rsidR="00BE1F8F" w:rsidRPr="001360E3" w:rsidRDefault="00BE1F8F" w:rsidP="00BE1F8F">
            <w:pPr>
              <w:suppressAutoHyphens/>
              <w:ind w:left="34"/>
              <w:textAlignment w:val="baseline"/>
              <w:rPr>
                <w:rFonts w:ascii="Arial" w:hAnsi="Arial" w:cs="Arial"/>
                <w:strike/>
                <w:lang w:val="es-ES"/>
              </w:rPr>
            </w:pPr>
            <w:r w:rsidRPr="0054346A">
              <w:rPr>
                <w:rFonts w:ascii="Arial" w:hAnsi="Arial" w:cs="Arial"/>
                <w:strike/>
                <w:lang w:val="es-ES"/>
              </w:rPr>
              <w:lastRenderedPageBreak/>
              <w:t>21.</w:t>
            </w:r>
            <w:r w:rsidRPr="0054346A">
              <w:rPr>
                <w:rFonts w:ascii="Arial" w:hAnsi="Arial" w:cs="Arial"/>
                <w:i/>
                <w:lang w:val="es-ES"/>
              </w:rPr>
              <w:t xml:space="preserve"> </w:t>
            </w:r>
            <w:r w:rsidRPr="001360E3">
              <w:rPr>
                <w:rFonts w:ascii="Arial" w:hAnsi="Arial" w:cs="Arial"/>
                <w:i/>
                <w:strike/>
                <w:lang w:val="es-ES"/>
              </w:rPr>
              <w:t xml:space="preserve">Encarga </w:t>
            </w:r>
            <w:r w:rsidRPr="001360E3">
              <w:rPr>
                <w:rFonts w:ascii="Arial" w:hAnsi="Arial" w:cs="Arial"/>
                <w:strike/>
                <w:lang w:val="es-ES"/>
              </w:rPr>
              <w:t>a la Secretaría que continúe fortaleciendo la colaboración con las organizaciones y partes interesadas relevantes con el fin de combatir la captura ilegal y no sostenible de las especies migratorias.</w:t>
            </w:r>
          </w:p>
          <w:p w14:paraId="4E18FB05" w14:textId="5B06BE54" w:rsidR="00BE1F8F" w:rsidRPr="000E50D3" w:rsidRDefault="00BE1F8F" w:rsidP="00BE1F8F">
            <w:pPr>
              <w:suppressAutoHyphens/>
              <w:textAlignment w:val="baseline"/>
              <w:rPr>
                <w:rFonts w:ascii="Arial" w:hAnsi="Arial" w:cs="Arial"/>
                <w:i/>
                <w:iCs/>
                <w:u w:val="single"/>
                <w:lang w:val="es-ES"/>
              </w:rPr>
            </w:pPr>
          </w:p>
        </w:tc>
        <w:tc>
          <w:tcPr>
            <w:tcW w:w="3184" w:type="dxa"/>
          </w:tcPr>
          <w:p w14:paraId="2F62D52B" w14:textId="2C53B5E7" w:rsidR="00BE1F8F" w:rsidRPr="0054346A" w:rsidRDefault="00BE1F8F" w:rsidP="00BE1F8F">
            <w:pPr>
              <w:adjustRightInd w:val="0"/>
              <w:rPr>
                <w:rFonts w:ascii="Arial" w:eastAsia="Times New Roman" w:hAnsi="Arial" w:cs="Arial"/>
              </w:rPr>
            </w:pPr>
            <w:r w:rsidRPr="000F55F9">
              <w:rPr>
                <w:rFonts w:ascii="Arial" w:eastAsia="Times New Roman" w:hAnsi="Arial" w:cs="Arial"/>
                <w:lang w:val="es-ES"/>
              </w:rPr>
              <w:t>Derogación por redundancia</w:t>
            </w:r>
          </w:p>
        </w:tc>
        <w:tc>
          <w:tcPr>
            <w:tcW w:w="3805" w:type="dxa"/>
          </w:tcPr>
          <w:p w14:paraId="7D98B11A" w14:textId="56A28F50" w:rsidR="00BE1F8F" w:rsidRPr="0054346A" w:rsidRDefault="00BE1F8F" w:rsidP="00BE1F8F">
            <w:pPr>
              <w:suppressAutoHyphens/>
              <w:jc w:val="both"/>
              <w:textAlignment w:val="baseline"/>
              <w:rPr>
                <w:rFonts w:ascii="Arial" w:hAnsi="Arial" w:cs="Arial"/>
                <w:i/>
                <w:iCs/>
                <w:u w:val="single"/>
              </w:rPr>
            </w:pPr>
          </w:p>
        </w:tc>
      </w:tr>
    </w:tbl>
    <w:p w14:paraId="7C895EF6" w14:textId="77777777" w:rsidR="00787148" w:rsidRPr="003D77C8" w:rsidRDefault="00787148" w:rsidP="0078714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rPr>
      </w:pPr>
    </w:p>
    <w:p w14:paraId="0C91C889" w14:textId="77777777" w:rsidR="007D54E7" w:rsidRPr="003D77C8" w:rsidRDefault="007D54E7" w:rsidP="00787148">
      <w:pPr>
        <w:rPr>
          <w:sz w:val="2"/>
          <w:szCs w:val="2"/>
          <w:lang w:val="en-US"/>
        </w:rPr>
        <w:sectPr w:rsidR="007D54E7" w:rsidRPr="003D77C8" w:rsidSect="007D54E7">
          <w:headerReference w:type="even" r:id="rId90"/>
          <w:headerReference w:type="default" r:id="rId91"/>
          <w:headerReference w:type="first" r:id="rId92"/>
          <w:footerReference w:type="first" r:id="rId93"/>
          <w:type w:val="continuous"/>
          <w:pgSz w:w="16838" w:h="11906" w:orient="landscape" w:code="9"/>
          <w:pgMar w:top="1440" w:right="1440" w:bottom="1440" w:left="1440" w:header="720" w:footer="720" w:gutter="0"/>
          <w:cols w:space="720"/>
          <w:titlePg/>
          <w:docGrid w:linePitch="360"/>
        </w:sectPr>
      </w:pPr>
    </w:p>
    <w:p w14:paraId="0D66523D" w14:textId="77777777" w:rsidR="00787148" w:rsidRPr="003D77C8" w:rsidRDefault="00787148" w:rsidP="00787148">
      <w:pPr>
        <w:rPr>
          <w:sz w:val="2"/>
          <w:szCs w:val="2"/>
          <w:lang w:val="en-US"/>
        </w:rPr>
      </w:pPr>
    </w:p>
    <w:p w14:paraId="7C6D2EE2" w14:textId="2C6D3B96" w:rsidR="00985824" w:rsidRDefault="000E50D3" w:rsidP="00E7244C">
      <w:pPr>
        <w:widowControl w:val="0"/>
        <w:autoSpaceDE w:val="0"/>
        <w:autoSpaceDN w:val="0"/>
        <w:adjustRightInd w:val="0"/>
        <w:spacing w:after="0" w:line="240" w:lineRule="auto"/>
        <w:jc w:val="center"/>
        <w:rPr>
          <w:rFonts w:cs="Arial"/>
          <w:lang w:val="es-ES"/>
        </w:rPr>
      </w:pPr>
      <w:r w:rsidRPr="000E50D3">
        <w:rPr>
          <w:rFonts w:cs="Arial"/>
          <w:lang w:val="es-ES"/>
        </w:rPr>
        <w:t>TEXTO LIMPIO DE LA RESOLUCIÓN MODIFICADA 11.31</w:t>
      </w:r>
    </w:p>
    <w:p w14:paraId="3C1BFAB4" w14:textId="77777777" w:rsidR="000E50D3" w:rsidRPr="000E50D3" w:rsidRDefault="000E50D3" w:rsidP="00E7244C">
      <w:pPr>
        <w:widowControl w:val="0"/>
        <w:autoSpaceDE w:val="0"/>
        <w:autoSpaceDN w:val="0"/>
        <w:adjustRightInd w:val="0"/>
        <w:spacing w:after="0" w:line="240" w:lineRule="auto"/>
        <w:jc w:val="center"/>
        <w:rPr>
          <w:rFonts w:eastAsia="Times New Roman" w:cs="Arial"/>
          <w:highlight w:val="yellow"/>
          <w:lang w:val="es-ES"/>
        </w:rPr>
      </w:pPr>
    </w:p>
    <w:p w14:paraId="27F322EB" w14:textId="1A0E236F" w:rsidR="00E7244C" w:rsidRPr="001448C0" w:rsidRDefault="001448C0" w:rsidP="00E7244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lang w:val="es-ES"/>
        </w:rPr>
      </w:pPr>
      <w:r w:rsidRPr="001448C0">
        <w:rPr>
          <w:rFonts w:eastAsia="Times New Roman" w:cs="Arial"/>
          <w:b/>
          <w:lang w:val="es-ES"/>
        </w:rPr>
        <w:t>CAPTURA ILEGAL Y NO SOSTENIBLE DE ESPECIES MIGRATORIAS</w:t>
      </w:r>
    </w:p>
    <w:p w14:paraId="615DC9E0" w14:textId="77777777" w:rsidR="007D54E7" w:rsidRPr="001448C0" w:rsidRDefault="007D54E7" w:rsidP="00985824">
      <w:pPr>
        <w:spacing w:after="0" w:line="240" w:lineRule="auto"/>
        <w:jc w:val="center"/>
        <w:rPr>
          <w:rFonts w:cs="Arial"/>
          <w:lang w:val="es-ES"/>
        </w:rPr>
      </w:pPr>
    </w:p>
    <w:p w14:paraId="080F264F" w14:textId="77777777" w:rsidR="007D54E7" w:rsidRPr="001448C0" w:rsidRDefault="007D54E7" w:rsidP="00985824">
      <w:pPr>
        <w:spacing w:after="0" w:line="240" w:lineRule="auto"/>
        <w:jc w:val="center"/>
        <w:rPr>
          <w:rFonts w:cs="Arial"/>
          <w:lang w:val="es-ES"/>
        </w:rPr>
      </w:pPr>
    </w:p>
    <w:p w14:paraId="61648D7E" w14:textId="11705409" w:rsidR="00F76AD3" w:rsidRPr="001448C0" w:rsidRDefault="00D95E72" w:rsidP="004552FB">
      <w:pPr>
        <w:spacing w:after="0" w:line="240" w:lineRule="auto"/>
        <w:ind w:left="450" w:hanging="450"/>
        <w:jc w:val="both"/>
        <w:rPr>
          <w:rFonts w:cs="Arial"/>
          <w:lang w:val="es-ES"/>
        </w:rPr>
      </w:pPr>
      <w:r w:rsidRPr="001448C0">
        <w:rPr>
          <w:rFonts w:cs="Arial"/>
          <w:lang w:val="es-ES"/>
        </w:rPr>
        <w:t>Adopt</w:t>
      </w:r>
      <w:r w:rsidR="001448C0" w:rsidRPr="001448C0">
        <w:rPr>
          <w:rFonts w:cs="Arial"/>
          <w:lang w:val="es-ES"/>
        </w:rPr>
        <w:t xml:space="preserve">ado por la Conferencia de las Partes en su </w:t>
      </w:r>
      <w:r w:rsidR="00635010">
        <w:rPr>
          <w:rFonts w:cs="Arial"/>
          <w:lang w:val="es-ES"/>
        </w:rPr>
        <w:t>Reunión 1</w:t>
      </w:r>
      <w:r w:rsidR="006468D7">
        <w:rPr>
          <w:rFonts w:cs="Arial"/>
          <w:lang w:val="es-ES"/>
        </w:rPr>
        <w:t>5ª</w:t>
      </w:r>
      <w:r w:rsidRPr="001448C0">
        <w:rPr>
          <w:rFonts w:cs="Arial"/>
          <w:lang w:val="es-ES"/>
        </w:rPr>
        <w:t xml:space="preserve"> (</w:t>
      </w:r>
      <w:r w:rsidR="0041184C" w:rsidRPr="001448C0">
        <w:rPr>
          <w:rFonts w:cs="Arial"/>
          <w:lang w:val="es-ES"/>
        </w:rPr>
        <w:t xml:space="preserve">Campo Grande, </w:t>
      </w:r>
      <w:r w:rsidR="0031041B" w:rsidRPr="001448C0">
        <w:rPr>
          <w:rFonts w:cs="Arial"/>
          <w:lang w:val="es-ES"/>
        </w:rPr>
        <w:t>marzo</w:t>
      </w:r>
      <w:r w:rsidR="0041184C" w:rsidRPr="001448C0">
        <w:rPr>
          <w:rFonts w:cs="Arial"/>
          <w:lang w:val="es-ES"/>
        </w:rPr>
        <w:t xml:space="preserve"> </w:t>
      </w:r>
      <w:r w:rsidR="004F70A4" w:rsidRPr="001448C0">
        <w:rPr>
          <w:rFonts w:cs="Arial"/>
          <w:lang w:val="es-ES"/>
        </w:rPr>
        <w:t>2026</w:t>
      </w:r>
      <w:r w:rsidRPr="001448C0">
        <w:rPr>
          <w:rFonts w:cs="Arial"/>
          <w:lang w:val="es-ES"/>
        </w:rPr>
        <w:t>)</w:t>
      </w:r>
    </w:p>
    <w:p w14:paraId="33CE1A52" w14:textId="77777777" w:rsidR="00D95E72" w:rsidRDefault="00D95E72" w:rsidP="004552FB">
      <w:pPr>
        <w:spacing w:after="0" w:line="240" w:lineRule="auto"/>
        <w:ind w:left="450" w:hanging="450"/>
        <w:jc w:val="both"/>
        <w:rPr>
          <w:rFonts w:cs="Arial"/>
          <w:i/>
          <w:iCs/>
          <w:lang w:val="es-ES"/>
        </w:rPr>
      </w:pPr>
    </w:p>
    <w:p w14:paraId="01F21963" w14:textId="73762CCD" w:rsidR="00932929" w:rsidRPr="0054346A" w:rsidRDefault="00932929" w:rsidP="004552FB">
      <w:pPr>
        <w:adjustRightInd w:val="0"/>
        <w:spacing w:after="0" w:line="240" w:lineRule="auto"/>
        <w:jc w:val="both"/>
        <w:rPr>
          <w:rFonts w:eastAsia="Times New Roman" w:cs="Arial"/>
          <w:lang w:val="es-ES"/>
        </w:rPr>
      </w:pPr>
      <w:r w:rsidRPr="0054346A">
        <w:rPr>
          <w:rFonts w:cs="Arial"/>
          <w:lang w:val="es-ES"/>
        </w:rPr>
        <w:t>Preocupados porque la captura ilegal y no sostenible</w:t>
      </w:r>
      <w:r w:rsidR="003D0423" w:rsidRPr="003D0423">
        <w:rPr>
          <w:rFonts w:cs="Arial"/>
          <w:vertAlign w:val="superscript"/>
          <w:lang w:val="es-ES"/>
        </w:rPr>
        <w:t>1</w:t>
      </w:r>
      <w:r w:rsidR="003D0423" w:rsidRPr="003D0423">
        <w:rPr>
          <w:rStyle w:val="FootnoteReference"/>
          <w:rFonts w:cs="Arial"/>
          <w:color w:val="FFFFFF" w:themeColor="background1"/>
          <w:lang w:val="es-ES"/>
        </w:rPr>
        <w:footnoteReference w:id="9"/>
      </w:r>
      <w:r w:rsidRPr="0054346A">
        <w:rPr>
          <w:rFonts w:cs="Arial"/>
          <w:lang w:val="es-ES"/>
        </w:rPr>
        <w:t>, el uso y el comercio de especies migratorias, especialmente a nivel nacional, constituyen una amenaza creciente para las especies migratorias y los beneficios que proporcionan a los ecosistemas y a las personas;</w:t>
      </w:r>
    </w:p>
    <w:p w14:paraId="51408265" w14:textId="5CBB8E42" w:rsidR="004B0A05" w:rsidRDefault="00A0704C" w:rsidP="004552FB">
      <w:pPr>
        <w:spacing w:after="0" w:line="240" w:lineRule="auto"/>
        <w:jc w:val="both"/>
        <w:rPr>
          <w:rFonts w:cs="Arial"/>
          <w:iCs/>
          <w:lang w:val="es-ES"/>
        </w:rPr>
      </w:pPr>
      <w:r w:rsidRPr="0054346A">
        <w:rPr>
          <w:rFonts w:cs="Arial"/>
          <w:i/>
          <w:iCs/>
          <w:lang w:val="es-ES"/>
        </w:rPr>
        <w:t xml:space="preserve">Reconociendo </w:t>
      </w:r>
      <w:r w:rsidRPr="0054346A">
        <w:rPr>
          <w:rFonts w:cs="Arial"/>
          <w:lang w:val="es-ES"/>
        </w:rPr>
        <w:t>que los crímenes y delitos contra la fauna silvestre continúan sucediendo a una escala sin precedentes y con alcance mundial, ya que el tráfico de especies de animales silvestres sigue siendo una actividad sumamente lucrativa con escaso riesgo de persecución y que, por consiguiente, se sitúa en un lugar inmediatamente detrás del contrabando de armas y drogas y la trata de seres humanos en todo el mundo</w:t>
      </w:r>
      <w:r w:rsidRPr="0054346A">
        <w:rPr>
          <w:rFonts w:cs="Arial"/>
          <w:iCs/>
          <w:lang w:val="es-ES"/>
        </w:rPr>
        <w:t>,</w:t>
      </w:r>
    </w:p>
    <w:p w14:paraId="26E9C07C" w14:textId="77777777" w:rsidR="00A0704C" w:rsidRPr="00A0704C" w:rsidRDefault="00A0704C" w:rsidP="004552FB">
      <w:pPr>
        <w:spacing w:after="0" w:line="240" w:lineRule="auto"/>
        <w:jc w:val="both"/>
        <w:rPr>
          <w:rFonts w:cs="Arial"/>
          <w:lang w:val="es-ES"/>
        </w:rPr>
      </w:pPr>
    </w:p>
    <w:p w14:paraId="7A8FF72C" w14:textId="6079149A" w:rsidR="004B0A05" w:rsidRPr="00021683" w:rsidRDefault="00021683" w:rsidP="004552FB">
      <w:pPr>
        <w:spacing w:after="0" w:line="240" w:lineRule="auto"/>
        <w:jc w:val="both"/>
        <w:rPr>
          <w:rFonts w:eastAsia="Calibri" w:cs="Arial"/>
          <w:lang w:val="es-ES"/>
        </w:rPr>
      </w:pPr>
      <w:r w:rsidRPr="00021683">
        <w:rPr>
          <w:rFonts w:eastAsia="Calibri" w:cs="Arial"/>
          <w:i/>
          <w:iCs/>
          <w:lang w:val="es-ES"/>
        </w:rPr>
        <w:t xml:space="preserve">Reconociendo además </w:t>
      </w:r>
      <w:r w:rsidRPr="00021683">
        <w:rPr>
          <w:rFonts w:eastAsia="Calibri" w:cs="Arial"/>
          <w:lang w:val="es-ES"/>
        </w:rPr>
        <w:t>que la captura y el comercio ilegales y no sostenibles de especies migratorias pueden aumentar el riesgo de zoonosis y el desbordamiento de patógenos desde la vida silvestre hacia los seres humanos, otra vida silvestre, ganado y otros animales;</w:t>
      </w:r>
    </w:p>
    <w:p w14:paraId="7B92788C" w14:textId="77777777" w:rsidR="00A0704C" w:rsidRPr="00021683" w:rsidRDefault="00A0704C" w:rsidP="004552FB">
      <w:pPr>
        <w:spacing w:after="0" w:line="240" w:lineRule="auto"/>
        <w:jc w:val="both"/>
        <w:rPr>
          <w:rFonts w:eastAsia="Calibri" w:cs="Arial"/>
          <w:lang w:val="es-ES"/>
        </w:rPr>
      </w:pPr>
    </w:p>
    <w:p w14:paraId="14398A75" w14:textId="2CF4F0D5" w:rsidR="00F76AD3" w:rsidRPr="00D010CA" w:rsidRDefault="00D010CA" w:rsidP="004552FB">
      <w:pPr>
        <w:spacing w:after="0" w:line="240" w:lineRule="auto"/>
        <w:jc w:val="both"/>
        <w:rPr>
          <w:rFonts w:cs="Arial"/>
          <w:iCs/>
          <w:lang w:val="es-ES"/>
        </w:rPr>
      </w:pPr>
      <w:r w:rsidRPr="0054346A">
        <w:rPr>
          <w:rFonts w:cs="Arial"/>
          <w:i/>
          <w:iCs/>
          <w:lang w:val="es-ES"/>
        </w:rPr>
        <w:t>Preocupada</w:t>
      </w:r>
      <w:r w:rsidRPr="0054346A">
        <w:rPr>
          <w:rFonts w:cs="Arial"/>
          <w:iCs/>
          <w:lang w:val="es-ES"/>
        </w:rPr>
        <w:t xml:space="preserve"> </w:t>
      </w:r>
      <w:r w:rsidRPr="0054346A">
        <w:rPr>
          <w:rFonts w:cs="Arial"/>
          <w:lang w:val="es-ES"/>
        </w:rPr>
        <w:t>por el hecho de que la captura ilegal y</w:t>
      </w:r>
      <w:r w:rsidRPr="00E052AE">
        <w:rPr>
          <w:rFonts w:cs="Arial"/>
          <w:lang w:val="es-ES"/>
        </w:rPr>
        <w:t>/o</w:t>
      </w:r>
      <w:r w:rsidRPr="0054346A">
        <w:rPr>
          <w:rFonts w:cs="Arial"/>
          <w:lang w:val="es-ES"/>
        </w:rPr>
        <w:t xml:space="preserve"> no sostenible de la</w:t>
      </w:r>
      <w:r w:rsidR="0031041B">
        <w:rPr>
          <w:rFonts w:cs="Arial"/>
          <w:lang w:val="es-ES"/>
        </w:rPr>
        <w:t>s</w:t>
      </w:r>
      <w:r w:rsidRPr="0054346A">
        <w:rPr>
          <w:rFonts w:cs="Arial"/>
          <w:lang w:val="es-ES"/>
        </w:rPr>
        <w:t xml:space="preserve"> </w:t>
      </w:r>
      <w:r>
        <w:rPr>
          <w:rFonts w:cs="Arial"/>
          <w:lang w:val="es-ES"/>
        </w:rPr>
        <w:t xml:space="preserve">especies migratorias </w:t>
      </w:r>
      <w:r w:rsidRPr="0054346A">
        <w:rPr>
          <w:rFonts w:cs="Arial"/>
          <w:lang w:val="es-ES"/>
        </w:rPr>
        <w:t>causa una enorme pérdida de ingresos para los Estados y las comunidades locales, daña gravemente los medios de subsistencia y los ecosistemas, repercute negativamente en la utilización sostenible y el turismo y, en algunos casos, conduce a amenazas contra vidas humanas y financia el crimen organizado y otros grupos violentos,</w:t>
      </w:r>
    </w:p>
    <w:p w14:paraId="419486FB" w14:textId="77777777" w:rsidR="004B0A05" w:rsidRPr="00D010CA" w:rsidRDefault="004B0A05" w:rsidP="004552FB">
      <w:pPr>
        <w:spacing w:after="0" w:line="240" w:lineRule="auto"/>
        <w:jc w:val="both"/>
        <w:rPr>
          <w:rFonts w:cs="Arial"/>
          <w:iCs/>
          <w:lang w:val="es-ES"/>
        </w:rPr>
      </w:pPr>
    </w:p>
    <w:p w14:paraId="45A0051A" w14:textId="4E603869" w:rsidR="00F76AD3" w:rsidRPr="00A55D86" w:rsidRDefault="00A55D86" w:rsidP="004552FB">
      <w:pPr>
        <w:spacing w:after="0" w:line="240" w:lineRule="auto"/>
        <w:jc w:val="both"/>
        <w:rPr>
          <w:rFonts w:cs="Arial"/>
          <w:iCs/>
          <w:lang w:val="es-ES"/>
        </w:rPr>
      </w:pPr>
      <w:r w:rsidRPr="0054346A">
        <w:rPr>
          <w:rFonts w:cs="Arial"/>
          <w:i/>
          <w:iCs/>
          <w:lang w:val="es-ES"/>
        </w:rPr>
        <w:t xml:space="preserve">Reconociendo </w:t>
      </w:r>
      <w:r w:rsidRPr="0054346A">
        <w:rPr>
          <w:rFonts w:cs="Arial"/>
          <w:iCs/>
          <w:lang w:val="es-ES"/>
        </w:rPr>
        <w:t>que</w:t>
      </w:r>
      <w:r w:rsidRPr="0054346A">
        <w:rPr>
          <w:rFonts w:cs="Arial"/>
          <w:lang w:val="es-ES"/>
        </w:rPr>
        <w:t xml:space="preserve"> el documento “El futuro que queremos”, adoptado en Rio+20 y aprobado por consenso por la Asamblea General de las Naciones Unidas</w:t>
      </w:r>
      <w:r w:rsidRPr="0054346A">
        <w:rPr>
          <w:rFonts w:cs="Arial"/>
          <w:iCs/>
          <w:lang w:val="es-ES"/>
        </w:rPr>
        <w:t>, “reconoce [reconoció] los efectos económicos, sociales y ambientales del tráfico ilícito de fauna y flora silvestres y la necesidad de tomar medidas más firmes respecto a la oferta y la demanda”,</w:t>
      </w:r>
    </w:p>
    <w:p w14:paraId="77888DDC" w14:textId="77777777" w:rsidR="004B0A05" w:rsidRPr="00A55D86" w:rsidRDefault="004B0A05" w:rsidP="004552FB">
      <w:pPr>
        <w:spacing w:after="0" w:line="240" w:lineRule="auto"/>
        <w:jc w:val="both"/>
        <w:rPr>
          <w:rFonts w:cs="Arial"/>
          <w:iCs/>
          <w:lang w:val="es-ES"/>
        </w:rPr>
      </w:pPr>
    </w:p>
    <w:p w14:paraId="783D76C5" w14:textId="6FECFF94" w:rsidR="00F76AD3" w:rsidRPr="008E5924" w:rsidRDefault="008E5924" w:rsidP="004552FB">
      <w:pPr>
        <w:spacing w:after="0" w:line="240" w:lineRule="auto"/>
        <w:jc w:val="both"/>
        <w:rPr>
          <w:rFonts w:eastAsia="Calibri" w:cs="Arial"/>
          <w:lang w:val="es-ES"/>
        </w:rPr>
      </w:pPr>
      <w:r w:rsidRPr="0054346A">
        <w:rPr>
          <w:rFonts w:eastAsia="Calibri" w:cs="Arial"/>
          <w:i/>
          <w:iCs/>
          <w:lang w:val="es-ES"/>
        </w:rPr>
        <w:t xml:space="preserve">Tomando nota </w:t>
      </w:r>
      <w:r w:rsidRPr="0054346A">
        <w:rPr>
          <w:rFonts w:eastAsia="Calibri" w:cs="Arial"/>
          <w:lang w:val="es-ES"/>
        </w:rPr>
        <w:t>del Informe de Evaluación Global de la</w:t>
      </w:r>
      <w:r w:rsidRPr="0083374E">
        <w:rPr>
          <w:rFonts w:eastAsia="Calibri" w:cs="Arial"/>
          <w:sz w:val="20"/>
          <w:szCs w:val="20"/>
          <w:lang w:val="es-ES"/>
        </w:rPr>
        <w:t xml:space="preserve"> </w:t>
      </w:r>
      <w:r w:rsidRPr="00095A45">
        <w:rPr>
          <w:rFonts w:eastAsia="Calibri" w:cs="Arial"/>
          <w:lang w:val="es-ES"/>
        </w:rPr>
        <w:t xml:space="preserve">Plataforma Intergubernamental Científica sobre Biodiversidad y Ecosistemas (IPBES) 2019 </w:t>
      </w:r>
      <w:r w:rsidRPr="0054346A">
        <w:rPr>
          <w:rFonts w:eastAsia="Calibri" w:cs="Arial"/>
          <w:lang w:val="es-ES"/>
        </w:rPr>
        <w:t>sobre Biodiversidad y Servicios de los Ecosistemas, que destacó la sobreexplotación directa como uno de los dos motores clave de la pérdida de biodiversidad,</w:t>
      </w:r>
    </w:p>
    <w:p w14:paraId="14019E25" w14:textId="77777777" w:rsidR="004B0A05" w:rsidRPr="008E5924" w:rsidRDefault="004B0A05" w:rsidP="004552FB">
      <w:pPr>
        <w:spacing w:after="0" w:line="240" w:lineRule="auto"/>
        <w:jc w:val="both"/>
        <w:rPr>
          <w:rFonts w:eastAsia="Calibri" w:cs="Arial"/>
          <w:lang w:val="es-ES"/>
        </w:rPr>
      </w:pPr>
    </w:p>
    <w:p w14:paraId="7E267585" w14:textId="73A80B63" w:rsidR="005F40D8" w:rsidRPr="00B02F34" w:rsidRDefault="00B02F34" w:rsidP="004552FB">
      <w:pPr>
        <w:spacing w:after="0" w:line="240" w:lineRule="auto"/>
        <w:jc w:val="both"/>
        <w:rPr>
          <w:rFonts w:cs="Arial"/>
          <w:bCs/>
          <w:bdr w:val="none" w:sz="0" w:space="0" w:color="auto" w:frame="1"/>
          <w:lang w:val="es-ES"/>
        </w:rPr>
      </w:pPr>
      <w:r w:rsidRPr="00B02F34">
        <w:rPr>
          <w:rFonts w:cs="Arial"/>
          <w:bCs/>
          <w:i/>
          <w:iCs/>
          <w:bdr w:val="none" w:sz="0" w:space="0" w:color="auto" w:frame="1"/>
          <w:lang w:val="es-ES"/>
        </w:rPr>
        <w:t xml:space="preserve">Tomando nota </w:t>
      </w:r>
      <w:r w:rsidRPr="00B02F34">
        <w:rPr>
          <w:rFonts w:cs="Arial"/>
          <w:bCs/>
          <w:bdr w:val="none" w:sz="0" w:space="0" w:color="auto" w:frame="1"/>
          <w:lang w:val="es-ES"/>
        </w:rPr>
        <w:t>de que la Asamblea General de las Naciones Unidas ha adoptado siete Resoluciones sobre el tráfico de especies silvestres, la más reciente de las cuales es la Resolución A/79/L.96, adoptada el  30 de junio 2025, sobre la lucha contra el tráfico ilícito de especies silvestres que, entre otras cosas, insta a los Estados miembros a  tomar medidas decisivas a nivel nacional para prevenir, combatir y erradicar el comercio ilegal de especies silvestres; reforzar la capacidad apropiada de los organismos de cumplimiento de la ley para supervisar e investigar el comercio ilegal de vida silvestre en línea; trabajar en cooperación con las organizaciones pertinentes para identificar y promover el uso de soluciones que empleen tecnología, incluida la Inteligencia Artificial, para respaldar los enjuiciamientos penales; reconocer y apoyar la función crucial desempeñada por los guardabosques y vigilantes, en todo el mundo, en la lucha contra el tráfico ilícito de vida silvestre; y aumentar la capacidad de las comunidades locales para impulsar medios de subsistencia sostenibles y, cuando corresponda, alternativos, con el fin de reducir el riesgo de tráfico ilícito de vida silvestre»,</w:t>
      </w:r>
    </w:p>
    <w:p w14:paraId="1CF68017" w14:textId="77777777" w:rsidR="00F76AD3" w:rsidRDefault="00F76AD3" w:rsidP="002E5B66">
      <w:pPr>
        <w:spacing w:after="0" w:line="240" w:lineRule="auto"/>
        <w:jc w:val="both"/>
        <w:rPr>
          <w:rFonts w:cs="Arial"/>
          <w:bCs/>
          <w:i/>
          <w:iCs/>
          <w:bdr w:val="none" w:sz="0" w:space="0" w:color="auto" w:frame="1"/>
          <w:lang w:val="es-ES"/>
        </w:rPr>
      </w:pPr>
    </w:p>
    <w:p w14:paraId="1EA14E4C" w14:textId="77777777" w:rsidR="0031041B" w:rsidRDefault="0031041B" w:rsidP="004552FB">
      <w:pPr>
        <w:spacing w:after="0" w:line="240" w:lineRule="auto"/>
        <w:jc w:val="both"/>
        <w:rPr>
          <w:rFonts w:cs="Arial"/>
          <w:bCs/>
          <w:i/>
          <w:iCs/>
          <w:bdr w:val="none" w:sz="0" w:space="0" w:color="auto" w:frame="1"/>
          <w:lang w:val="es-ES"/>
        </w:rPr>
      </w:pPr>
    </w:p>
    <w:p w14:paraId="5B3499A3" w14:textId="77777777" w:rsidR="0031041B" w:rsidRPr="00B02F34" w:rsidRDefault="0031041B" w:rsidP="004552FB">
      <w:pPr>
        <w:spacing w:after="0" w:line="240" w:lineRule="auto"/>
        <w:jc w:val="both"/>
        <w:rPr>
          <w:rFonts w:cs="Arial"/>
          <w:bCs/>
          <w:i/>
          <w:iCs/>
          <w:bdr w:val="none" w:sz="0" w:space="0" w:color="auto" w:frame="1"/>
          <w:lang w:val="es-ES"/>
        </w:rPr>
      </w:pPr>
    </w:p>
    <w:p w14:paraId="119AF6A5" w14:textId="757F595D" w:rsidR="00F76AD3" w:rsidRPr="0032173D" w:rsidRDefault="0032173D" w:rsidP="004552FB">
      <w:pPr>
        <w:spacing w:after="0" w:line="240" w:lineRule="auto"/>
        <w:jc w:val="both"/>
        <w:rPr>
          <w:rFonts w:cs="Arial"/>
          <w:bCs/>
          <w:bdr w:val="none" w:sz="0" w:space="0" w:color="auto" w:frame="1"/>
          <w:lang w:val="es-ES"/>
        </w:rPr>
      </w:pPr>
      <w:r w:rsidRPr="0054346A">
        <w:rPr>
          <w:rFonts w:cs="Arial"/>
          <w:i/>
          <w:lang w:val="es-ES"/>
        </w:rPr>
        <w:t>Acogiendo con satisfacción</w:t>
      </w:r>
      <w:r w:rsidRPr="0054346A">
        <w:rPr>
          <w:rFonts w:cs="Arial"/>
          <w:iCs/>
          <w:lang w:val="es-ES"/>
        </w:rPr>
        <w:t xml:space="preserve"> las conversaciones que están teniendo lugar bajo los auspicios de la Oficina de las Naciones Unidas contra la Droga y el Delito sobre el fortalecimiento del marco jurídico internacional para la cooperación internacional con el fin de prevenir y combatir el tráfico ilícito de fauna y flora silvestres,</w:t>
      </w:r>
    </w:p>
    <w:p w14:paraId="21B36E62" w14:textId="77777777" w:rsidR="004B0A05" w:rsidRPr="0032173D" w:rsidRDefault="004B0A05" w:rsidP="004552FB">
      <w:pPr>
        <w:spacing w:after="0" w:line="240" w:lineRule="auto"/>
        <w:jc w:val="both"/>
        <w:rPr>
          <w:rFonts w:eastAsia="Calibri" w:cs="Arial"/>
          <w:i/>
          <w:iCs/>
          <w:lang w:val="es-ES"/>
        </w:rPr>
      </w:pPr>
    </w:p>
    <w:p w14:paraId="4D4E9576" w14:textId="625E5359" w:rsidR="00F76AD3" w:rsidRPr="00103352" w:rsidRDefault="00103352" w:rsidP="004552FB">
      <w:pPr>
        <w:spacing w:after="0" w:line="240" w:lineRule="auto"/>
        <w:jc w:val="both"/>
        <w:rPr>
          <w:rFonts w:cs="Arial"/>
          <w:iCs/>
          <w:lang w:val="es-ES"/>
        </w:rPr>
      </w:pPr>
      <w:r w:rsidRPr="0054346A">
        <w:rPr>
          <w:rFonts w:cs="Arial"/>
          <w:i/>
          <w:iCs/>
          <w:color w:val="000000"/>
          <w:lang w:val="es-ES" w:eastAsia="en-GB"/>
        </w:rPr>
        <w:t xml:space="preserve">Tomando nota </w:t>
      </w:r>
      <w:r w:rsidRPr="0054346A">
        <w:rPr>
          <w:rFonts w:cs="Arial"/>
          <w:iCs/>
          <w:color w:val="000000"/>
          <w:lang w:val="es-ES" w:eastAsia="en-GB"/>
        </w:rPr>
        <w:t>de la Decisión 27/9 del Consejo de Administración del Programa de las Naciones Unidas para el Medio Ambiente relativa al impulso de la justicia, la gobernanza y el derecho para la sostenibilidad ambiental,</w:t>
      </w:r>
    </w:p>
    <w:p w14:paraId="61249D18" w14:textId="77777777" w:rsidR="004B0A05" w:rsidRPr="00103352" w:rsidRDefault="004B0A05" w:rsidP="004552FB">
      <w:pPr>
        <w:spacing w:after="0" w:line="240" w:lineRule="auto"/>
        <w:jc w:val="both"/>
        <w:rPr>
          <w:rFonts w:cs="Arial"/>
          <w:i/>
          <w:iCs/>
          <w:lang w:val="es-ES"/>
        </w:rPr>
      </w:pPr>
    </w:p>
    <w:p w14:paraId="5F3D40B9" w14:textId="03861885" w:rsidR="00F76AD3" w:rsidRPr="00987BCB" w:rsidRDefault="00987BCB" w:rsidP="004552FB">
      <w:pPr>
        <w:spacing w:after="0" w:line="240" w:lineRule="auto"/>
        <w:jc w:val="both"/>
        <w:rPr>
          <w:rFonts w:cs="Arial"/>
          <w:lang w:val="es-ES"/>
        </w:rPr>
      </w:pPr>
      <w:r w:rsidRPr="0054346A">
        <w:rPr>
          <w:rFonts w:cs="Arial"/>
          <w:i/>
          <w:iCs/>
          <w:lang w:val="es-ES"/>
        </w:rPr>
        <w:t>Reconociendo</w:t>
      </w:r>
      <w:r w:rsidRPr="0054346A">
        <w:rPr>
          <w:rFonts w:cs="Arial"/>
          <w:lang w:val="es-ES"/>
        </w:rPr>
        <w:t xml:space="preserve"> el papel de la CITES como principal instrumento internacional para garantizar que el comercio internacional de especímenes de animales y plantas silvestres no constituya una amenaza para la supervivencia de las especies</w:t>
      </w:r>
      <w:r w:rsidRPr="0054346A">
        <w:rPr>
          <w:rFonts w:cs="Arial"/>
          <w:iCs/>
          <w:lang w:val="es-ES"/>
        </w:rPr>
        <w:t>,</w:t>
      </w:r>
    </w:p>
    <w:p w14:paraId="2118C4CB" w14:textId="77777777" w:rsidR="004B0A05" w:rsidRPr="00987BCB" w:rsidRDefault="004B0A05" w:rsidP="004552FB">
      <w:pPr>
        <w:spacing w:after="0" w:line="240" w:lineRule="auto"/>
        <w:jc w:val="both"/>
        <w:rPr>
          <w:rFonts w:cs="Arial"/>
          <w:i/>
          <w:iCs/>
          <w:lang w:val="es-ES"/>
        </w:rPr>
      </w:pPr>
    </w:p>
    <w:p w14:paraId="42A10F3B" w14:textId="3852D3B3" w:rsidR="00F76AD3" w:rsidRPr="00890CC1" w:rsidRDefault="00890CC1" w:rsidP="004552FB">
      <w:pPr>
        <w:spacing w:after="0" w:line="240" w:lineRule="auto"/>
        <w:jc w:val="both"/>
        <w:rPr>
          <w:rFonts w:cs="Arial"/>
          <w:iCs/>
          <w:lang w:val="es-ES"/>
        </w:rPr>
      </w:pPr>
      <w:r w:rsidRPr="0054346A">
        <w:rPr>
          <w:rFonts w:cs="Arial"/>
          <w:i/>
          <w:iCs/>
          <w:lang w:val="es-ES"/>
        </w:rPr>
        <w:t xml:space="preserve">Acogiendo con satisfacción </w:t>
      </w:r>
      <w:r w:rsidRPr="0054346A">
        <w:rPr>
          <w:rFonts w:cs="Arial"/>
          <w:lang w:val="es-ES"/>
        </w:rPr>
        <w:t>la adopción por parte de la Asamblea de las Naciones Unidas sobre el Medio Ambiente (UNEA) de la Resolución sobre el comercio ilícito de fauna y flora silvestres (UNEP/EA.1/3), la cual reconoce el papel de la CMS en la lucha contra este tipo de actividades ilícitas e incluye un llamamiento para fortalecer la cooperación entre organismos</w:t>
      </w:r>
      <w:r w:rsidRPr="0054346A">
        <w:rPr>
          <w:rFonts w:cs="Arial"/>
          <w:iCs/>
          <w:lang w:val="es-ES"/>
        </w:rPr>
        <w:t>,</w:t>
      </w:r>
    </w:p>
    <w:p w14:paraId="2BB143E8" w14:textId="77777777" w:rsidR="004B0A05" w:rsidRPr="00890CC1" w:rsidRDefault="004B0A05" w:rsidP="004552FB">
      <w:pPr>
        <w:spacing w:after="0" w:line="240" w:lineRule="auto"/>
        <w:jc w:val="both"/>
        <w:rPr>
          <w:rFonts w:cs="Arial"/>
          <w:i/>
          <w:iCs/>
          <w:lang w:val="es-ES"/>
        </w:rPr>
      </w:pPr>
    </w:p>
    <w:p w14:paraId="15810F30" w14:textId="38D8EAF5" w:rsidR="00F76AD3" w:rsidRPr="00DF57D9" w:rsidRDefault="00DF57D9" w:rsidP="004552FB">
      <w:pPr>
        <w:spacing w:after="0" w:line="240" w:lineRule="auto"/>
        <w:jc w:val="both"/>
        <w:rPr>
          <w:rFonts w:cs="Arial"/>
          <w:lang w:val="es-ES"/>
        </w:rPr>
      </w:pPr>
      <w:r w:rsidRPr="0054346A">
        <w:rPr>
          <w:rFonts w:cs="Arial"/>
          <w:i/>
          <w:iCs/>
          <w:lang w:val="es-ES"/>
        </w:rPr>
        <w:t xml:space="preserve">Acogiendo con satisfacción asimismo </w:t>
      </w:r>
      <w:r w:rsidRPr="0054346A">
        <w:rPr>
          <w:rFonts w:cs="Arial"/>
          <w:lang w:val="es-ES"/>
        </w:rPr>
        <w:t>la continua labor</w:t>
      </w:r>
      <w:r w:rsidRPr="0054346A">
        <w:rPr>
          <w:rFonts w:cs="Arial"/>
          <w:i/>
          <w:iCs/>
          <w:lang w:val="es-ES"/>
        </w:rPr>
        <w:t xml:space="preserve"> </w:t>
      </w:r>
      <w:r w:rsidRPr="0054346A">
        <w:rPr>
          <w:rFonts w:cs="Arial"/>
          <w:iCs/>
          <w:lang w:val="es-ES"/>
        </w:rPr>
        <w:t>del Consorcio Internacional para Combatir los Delitos contra la Vida Silvestre (ICCWC), integrado por la ONUDD, la Secretaría de la CITES, Interpol, la Organización Mundial de Aduanas (OMA) y el Banco Mundial, como un importante esfuerzo de colaboración para reforzar la aplicación de la ley;</w:t>
      </w:r>
    </w:p>
    <w:p w14:paraId="13393E0E" w14:textId="77777777" w:rsidR="004B0A05" w:rsidRPr="00DF57D9" w:rsidRDefault="004B0A05" w:rsidP="004552FB">
      <w:pPr>
        <w:spacing w:after="0" w:line="240" w:lineRule="auto"/>
        <w:jc w:val="both"/>
        <w:rPr>
          <w:rFonts w:cs="Arial"/>
          <w:i/>
          <w:iCs/>
          <w:spacing w:val="-2"/>
          <w:lang w:val="es-ES"/>
        </w:rPr>
      </w:pPr>
    </w:p>
    <w:p w14:paraId="58A33166" w14:textId="65F5EF44" w:rsidR="00F76AD3" w:rsidRPr="001D31FC" w:rsidRDefault="001D31FC" w:rsidP="004552FB">
      <w:pPr>
        <w:spacing w:after="0" w:line="240" w:lineRule="auto"/>
        <w:jc w:val="both"/>
        <w:rPr>
          <w:rFonts w:cs="Arial"/>
          <w:iCs/>
          <w:spacing w:val="-2"/>
          <w:lang w:val="es-ES"/>
        </w:rPr>
      </w:pPr>
      <w:r w:rsidRPr="0054346A">
        <w:rPr>
          <w:rFonts w:cs="Arial"/>
          <w:i/>
          <w:iCs/>
          <w:lang w:val="es-ES"/>
        </w:rPr>
        <w:t xml:space="preserve">Tomando nota </w:t>
      </w:r>
      <w:r w:rsidRPr="0054346A">
        <w:rPr>
          <w:rFonts w:cs="Arial"/>
          <w:iCs/>
          <w:lang w:val="es-ES"/>
        </w:rPr>
        <w:t>de</w:t>
      </w:r>
      <w:r w:rsidRPr="0054346A">
        <w:rPr>
          <w:rFonts w:cs="Arial"/>
          <w:lang w:val="es-ES"/>
        </w:rPr>
        <w:t xml:space="preserve"> la declaración y las medidas urgentes acordadas en la Cumbre sobre el elefante africano (Gaborone, diciembre de 2013), la Declaración de la Cumbre del Elíseo para la paz y la seguridad en África (París, diciembre de 2013), la Declaración de Londres sobre el comercio ilegal de vida silvestre (Londres, febrero de 2014), la Declaración de los ministros de turismo africanos y la Organización Mundial del Turismo de las Naciones Unidas contra la caza furtiva (Berlín, abril de 2014)</w:t>
      </w:r>
      <w:r w:rsidRPr="00960FA2">
        <w:rPr>
          <w:rFonts w:cs="Arial"/>
          <w:lang w:val="es-ES"/>
        </w:rPr>
        <w:t xml:space="preserve">, </w:t>
      </w:r>
      <w:r w:rsidRPr="0054346A">
        <w:rPr>
          <w:rFonts w:cs="Arial"/>
          <w:lang w:val="es-ES"/>
        </w:rPr>
        <w:t xml:space="preserve">la Declaración de la Conferencia para combatir el tráfico y el comercio ilícitos de vida silvestre (Dar es </w:t>
      </w:r>
      <w:proofErr w:type="spellStart"/>
      <w:r w:rsidRPr="0054346A">
        <w:rPr>
          <w:rFonts w:cs="Arial"/>
          <w:lang w:val="es-ES"/>
        </w:rPr>
        <w:t>Salaam</w:t>
      </w:r>
      <w:proofErr w:type="spellEnd"/>
      <w:r w:rsidRPr="0054346A">
        <w:rPr>
          <w:rFonts w:cs="Arial"/>
          <w:lang w:val="es-ES"/>
        </w:rPr>
        <w:t xml:space="preserve">, República Unida de </w:t>
      </w:r>
      <w:proofErr w:type="spellStart"/>
      <w:r w:rsidRPr="0054346A">
        <w:rPr>
          <w:rFonts w:cs="Arial"/>
          <w:lang w:val="es-ES"/>
        </w:rPr>
        <w:t>Tanzanía</w:t>
      </w:r>
      <w:proofErr w:type="spellEnd"/>
      <w:r w:rsidRPr="0054346A">
        <w:rPr>
          <w:rFonts w:cs="Arial"/>
          <w:lang w:val="es-ES"/>
        </w:rPr>
        <w:t>, mayo de 2014),</w:t>
      </w:r>
      <w:r w:rsidRPr="00864B55">
        <w:rPr>
          <w:lang w:val="es-ES"/>
        </w:rPr>
        <w:t xml:space="preserve"> </w:t>
      </w:r>
      <w:r w:rsidRPr="00960FA2">
        <w:rPr>
          <w:rFonts w:cs="Arial"/>
          <w:lang w:val="es-ES"/>
        </w:rPr>
        <w:t>y la Declaración «</w:t>
      </w:r>
      <w:proofErr w:type="spellStart"/>
      <w:r w:rsidRPr="00960FA2">
        <w:rPr>
          <w:rFonts w:cs="Arial"/>
          <w:lang w:val="es-ES"/>
        </w:rPr>
        <w:t>Our</w:t>
      </w:r>
      <w:proofErr w:type="spellEnd"/>
      <w:r w:rsidRPr="00960FA2">
        <w:rPr>
          <w:rFonts w:cs="Arial"/>
          <w:lang w:val="es-ES"/>
        </w:rPr>
        <w:t xml:space="preserve"> </w:t>
      </w:r>
      <w:proofErr w:type="spellStart"/>
      <w:r w:rsidRPr="00960FA2">
        <w:rPr>
          <w:rFonts w:cs="Arial"/>
          <w:lang w:val="es-ES"/>
        </w:rPr>
        <w:t>ocean</w:t>
      </w:r>
      <w:proofErr w:type="spellEnd"/>
      <w:r w:rsidRPr="00960FA2">
        <w:rPr>
          <w:rFonts w:cs="Arial"/>
          <w:lang w:val="es-ES"/>
        </w:rPr>
        <w:t xml:space="preserve">, </w:t>
      </w:r>
      <w:proofErr w:type="spellStart"/>
      <w:r w:rsidRPr="00960FA2">
        <w:rPr>
          <w:rFonts w:cs="Arial"/>
          <w:lang w:val="es-ES"/>
        </w:rPr>
        <w:t>our</w:t>
      </w:r>
      <w:proofErr w:type="spellEnd"/>
      <w:r w:rsidRPr="00960FA2">
        <w:rPr>
          <w:rFonts w:cs="Arial"/>
          <w:lang w:val="es-ES"/>
        </w:rPr>
        <w:t xml:space="preserve"> future: </w:t>
      </w:r>
      <w:proofErr w:type="spellStart"/>
      <w:r w:rsidRPr="00960FA2">
        <w:rPr>
          <w:rFonts w:cs="Arial"/>
          <w:lang w:val="es-ES"/>
        </w:rPr>
        <w:t>united</w:t>
      </w:r>
      <w:proofErr w:type="spellEnd"/>
      <w:r w:rsidRPr="00960FA2">
        <w:rPr>
          <w:rFonts w:cs="Arial"/>
          <w:lang w:val="es-ES"/>
        </w:rPr>
        <w:t xml:space="preserve"> for </w:t>
      </w:r>
      <w:proofErr w:type="spellStart"/>
      <w:r w:rsidRPr="00960FA2">
        <w:rPr>
          <w:rFonts w:cs="Arial"/>
          <w:lang w:val="es-ES"/>
        </w:rPr>
        <w:t>urgent</w:t>
      </w:r>
      <w:proofErr w:type="spellEnd"/>
      <w:r w:rsidRPr="00960FA2">
        <w:rPr>
          <w:rFonts w:cs="Arial"/>
          <w:lang w:val="es-ES"/>
        </w:rPr>
        <w:t xml:space="preserve"> </w:t>
      </w:r>
      <w:proofErr w:type="spellStart"/>
      <w:r w:rsidRPr="00960FA2">
        <w:rPr>
          <w:rFonts w:cs="Arial"/>
          <w:lang w:val="es-ES"/>
        </w:rPr>
        <w:t>action</w:t>
      </w:r>
      <w:proofErr w:type="spellEnd"/>
      <w:r w:rsidRPr="00960FA2">
        <w:rPr>
          <w:rFonts w:cs="Arial"/>
          <w:lang w:val="es-ES"/>
        </w:rPr>
        <w:t>» (Nuestro océano, nuestro futuro: unidos para la acción urgente) de la Conferencia de la Organización de las Naciones Unidas de 2025 para Apoyar la Aplicación del Objetivo de Desarrollo Sostenible 14: Conservar y utilizar sosteniblemente los océanos, los mares y los recursos marinos para el desarrollo sostenible (Niza, Francia, junio de 2025),</w:t>
      </w:r>
    </w:p>
    <w:p w14:paraId="666DED82" w14:textId="77777777" w:rsidR="00B74085" w:rsidRPr="001D31FC" w:rsidRDefault="00B74085" w:rsidP="004552FB">
      <w:pPr>
        <w:spacing w:after="0" w:line="240" w:lineRule="auto"/>
        <w:jc w:val="both"/>
        <w:rPr>
          <w:rFonts w:cs="Arial"/>
          <w:iCs/>
          <w:lang w:val="es-ES"/>
        </w:rPr>
      </w:pPr>
    </w:p>
    <w:p w14:paraId="07AB0ADF" w14:textId="2B28A747" w:rsidR="00F76AD3" w:rsidRPr="00FA19FD" w:rsidRDefault="00FA19FD" w:rsidP="004552FB">
      <w:pPr>
        <w:spacing w:after="0" w:line="240" w:lineRule="auto"/>
        <w:jc w:val="both"/>
        <w:rPr>
          <w:rFonts w:eastAsia="Calibri" w:cs="Arial"/>
          <w:lang w:val="es-ES"/>
        </w:rPr>
      </w:pPr>
      <w:r w:rsidRPr="0001453A">
        <w:rPr>
          <w:rFonts w:cs="Arial"/>
          <w:i/>
          <w:lang w:val="es-ES"/>
        </w:rPr>
        <w:t>Acoge con satisfacción</w:t>
      </w:r>
      <w:r w:rsidRPr="0001453A">
        <w:rPr>
          <w:rFonts w:cs="Arial"/>
          <w:iCs/>
          <w:lang w:val="es-ES"/>
        </w:rPr>
        <w:t xml:space="preserve"> el Marco Mundial de Biodiversidad de Kunming-Montreal, adoptado en virtud del Convenio sobre la Diversidad Biológica, que incluye numerosos Objetivos y Metas relacionados con la conservación y el uso sostenible</w:t>
      </w:r>
      <w:r w:rsidRPr="0001453A">
        <w:rPr>
          <w:rFonts w:cs="Arial"/>
          <w:iCs/>
          <w:u w:val="single"/>
          <w:lang w:val="es-ES"/>
        </w:rPr>
        <w:t>,</w:t>
      </w:r>
      <w:r w:rsidRPr="00A16A91">
        <w:rPr>
          <w:rFonts w:cs="Arial"/>
          <w:lang w:val="es-ES"/>
        </w:rPr>
        <w:t xml:space="preserve"> seguro </w:t>
      </w:r>
      <w:r w:rsidRPr="00A16A91">
        <w:rPr>
          <w:rFonts w:cs="Arial"/>
          <w:iCs/>
          <w:lang w:val="es-ES"/>
        </w:rPr>
        <w:t>y</w:t>
      </w:r>
      <w:r w:rsidRPr="00A16A91">
        <w:rPr>
          <w:rFonts w:cs="Arial"/>
          <w:lang w:val="es-ES"/>
        </w:rPr>
        <w:t xml:space="preserve"> legal </w:t>
      </w:r>
      <w:r w:rsidRPr="0001453A">
        <w:rPr>
          <w:rFonts w:cs="Arial"/>
          <w:iCs/>
          <w:lang w:val="es-ES"/>
        </w:rPr>
        <w:t>de la vida silvestre,</w:t>
      </w:r>
      <w:r w:rsidRPr="0001453A">
        <w:rPr>
          <w:rFonts w:cs="Arial"/>
          <w:lang w:val="es-ES"/>
        </w:rPr>
        <w:t xml:space="preserve"> </w:t>
      </w:r>
      <w:r w:rsidRPr="0001453A">
        <w:rPr>
          <w:rFonts w:cs="Arial"/>
          <w:iCs/>
          <w:lang w:val="es-ES"/>
        </w:rPr>
        <w:t>con especial relevancia para las especies migratorias, en particular los Objetivos 1, 2, 3, 4</w:t>
      </w:r>
      <w:r>
        <w:rPr>
          <w:rFonts w:cs="Arial"/>
          <w:iCs/>
          <w:lang w:val="es-ES"/>
        </w:rPr>
        <w:t xml:space="preserve">, </w:t>
      </w:r>
      <w:r w:rsidRPr="0001453A">
        <w:rPr>
          <w:rFonts w:cs="Arial"/>
          <w:iCs/>
          <w:lang w:val="es-ES"/>
        </w:rPr>
        <w:t>5</w:t>
      </w:r>
      <w:r>
        <w:rPr>
          <w:rFonts w:cs="Arial"/>
          <w:iCs/>
          <w:lang w:val="es-ES"/>
        </w:rPr>
        <w:t xml:space="preserve"> </w:t>
      </w:r>
      <w:r w:rsidRPr="00E042D6">
        <w:rPr>
          <w:rFonts w:cs="Arial"/>
          <w:iCs/>
          <w:lang w:val="es-ES"/>
        </w:rPr>
        <w:t>y 9</w:t>
      </w:r>
      <w:r w:rsidR="00B74085" w:rsidRPr="00FA19FD">
        <w:rPr>
          <w:rFonts w:eastAsia="Calibri" w:cs="Arial"/>
          <w:lang w:val="es-ES"/>
        </w:rPr>
        <w:t>,</w:t>
      </w:r>
    </w:p>
    <w:p w14:paraId="47CCC74E" w14:textId="77777777" w:rsidR="00F76AD3" w:rsidRPr="00FA19FD" w:rsidRDefault="00F76AD3" w:rsidP="004552FB">
      <w:pPr>
        <w:spacing w:after="0" w:line="240" w:lineRule="auto"/>
        <w:jc w:val="both"/>
        <w:rPr>
          <w:rFonts w:cs="Arial"/>
          <w:bCs/>
          <w:i/>
          <w:lang w:val="es-ES"/>
        </w:rPr>
      </w:pPr>
    </w:p>
    <w:p w14:paraId="1606E151" w14:textId="028188FA" w:rsidR="00F76AD3" w:rsidRPr="00A10750" w:rsidRDefault="00A10750" w:rsidP="004552FB">
      <w:pPr>
        <w:spacing w:after="0" w:line="240" w:lineRule="auto"/>
        <w:jc w:val="both"/>
        <w:rPr>
          <w:rFonts w:cs="Arial"/>
          <w:bCs/>
          <w:iCs/>
          <w:lang w:val="es-ES"/>
        </w:rPr>
      </w:pPr>
      <w:r w:rsidRPr="00E91FFC">
        <w:rPr>
          <w:rFonts w:cs="Arial"/>
          <w:i/>
          <w:lang w:val="es-ES"/>
        </w:rPr>
        <w:t xml:space="preserve">Acogiendo asimismo </w:t>
      </w:r>
      <w:r w:rsidRPr="00E91FFC">
        <w:rPr>
          <w:rFonts w:cs="Arial"/>
          <w:iCs/>
          <w:lang w:val="es-ES"/>
        </w:rPr>
        <w:t>con satisfacción el Acuerdo de la Convención de las Naciones Unidas</w:t>
      </w:r>
      <w:r>
        <w:rPr>
          <w:rFonts w:cs="Arial"/>
          <w:iCs/>
          <w:lang w:val="es-ES"/>
        </w:rPr>
        <w:t xml:space="preserve"> </w:t>
      </w:r>
      <w:r w:rsidRPr="00E91FFC">
        <w:rPr>
          <w:rFonts w:cs="Arial"/>
          <w:iCs/>
          <w:lang w:val="es-ES"/>
        </w:rPr>
        <w:t>sobre el Derecho del Mar relativo a la conservación y el uso sostenible de la diversidad</w:t>
      </w:r>
      <w:r>
        <w:rPr>
          <w:rFonts w:cs="Arial"/>
          <w:iCs/>
          <w:lang w:val="es-ES"/>
        </w:rPr>
        <w:t xml:space="preserve"> </w:t>
      </w:r>
      <w:r w:rsidRPr="00E91FFC">
        <w:rPr>
          <w:rFonts w:cs="Arial"/>
          <w:iCs/>
          <w:lang w:val="es-ES"/>
        </w:rPr>
        <w:t>biológica marina de las áreas situadas fuera de la jurisdicción nacional,</w:t>
      </w:r>
    </w:p>
    <w:p w14:paraId="20FE9C12" w14:textId="77777777" w:rsidR="00F76AD3" w:rsidRPr="00A10750" w:rsidRDefault="00F76AD3" w:rsidP="004552FB">
      <w:pPr>
        <w:spacing w:after="0" w:line="240" w:lineRule="auto"/>
        <w:jc w:val="both"/>
        <w:rPr>
          <w:rFonts w:cs="Arial"/>
          <w:iCs/>
          <w:lang w:val="es-ES"/>
        </w:rPr>
      </w:pPr>
    </w:p>
    <w:p w14:paraId="62B6287E" w14:textId="0A322927" w:rsidR="00F76AD3" w:rsidRPr="00547993" w:rsidRDefault="0018154E" w:rsidP="004552FB">
      <w:pPr>
        <w:spacing w:after="0" w:line="240" w:lineRule="auto"/>
        <w:jc w:val="both"/>
        <w:rPr>
          <w:rFonts w:cs="Arial"/>
          <w:iCs/>
          <w:lang w:val="es-ES"/>
        </w:rPr>
      </w:pPr>
      <w:r w:rsidRPr="00425D69">
        <w:rPr>
          <w:rFonts w:cs="Arial"/>
          <w:i/>
          <w:lang w:val="es-ES"/>
        </w:rPr>
        <w:t>Reconociendo</w:t>
      </w:r>
      <w:r w:rsidRPr="00425D69">
        <w:rPr>
          <w:rFonts w:cs="Arial"/>
          <w:iCs/>
          <w:lang w:val="es-ES"/>
        </w:rPr>
        <w:t xml:space="preserve"> el papel específico de la CMS en la respuesta global a la captura ilegal y no sostenible de especies migratorias mediante el fortalecimiento de la gestión de las poblaciones in situ, incluyendo el seguimiento de las poblaciones, actividades de sensibilización, capacitación, la aplicación de la legislación nacional y la creación de programas basados en la comunidad, tanto en los estados del área de distribución como al otro lado de las fronteras nacionales, donde a menudo es más difícil controlar la captura ilegal y no sostenible de la fauna silvestre;</w:t>
      </w:r>
    </w:p>
    <w:p w14:paraId="013C4E55" w14:textId="77777777" w:rsidR="00F76AD3" w:rsidRPr="00547993" w:rsidRDefault="00F76AD3" w:rsidP="004552FB">
      <w:pPr>
        <w:spacing w:after="0" w:line="240" w:lineRule="auto"/>
        <w:jc w:val="both"/>
        <w:rPr>
          <w:rFonts w:cs="Arial"/>
          <w:iCs/>
          <w:lang w:val="es-ES"/>
        </w:rPr>
      </w:pPr>
    </w:p>
    <w:p w14:paraId="0195BD38" w14:textId="3FB90A55" w:rsidR="00F76AD3" w:rsidRPr="004F5B3A" w:rsidRDefault="00C65881" w:rsidP="004552FB">
      <w:pPr>
        <w:spacing w:after="0" w:line="240" w:lineRule="auto"/>
        <w:jc w:val="both"/>
        <w:rPr>
          <w:rFonts w:cs="Arial"/>
          <w:iCs/>
          <w:lang w:val="es-ES"/>
        </w:rPr>
      </w:pPr>
      <w:r w:rsidRPr="00292F87">
        <w:rPr>
          <w:rFonts w:cs="Arial"/>
          <w:i/>
          <w:iCs/>
          <w:lang w:val="es-ES"/>
        </w:rPr>
        <w:t xml:space="preserve">Reconociendo asimismo </w:t>
      </w:r>
      <w:r w:rsidRPr="00292F87">
        <w:rPr>
          <w:rFonts w:cs="Arial"/>
          <w:lang w:val="es-ES"/>
        </w:rPr>
        <w:t>el trabajo en curso del Acuerdo sobre la Conservación de las Aves Acuáticas Migratorias de África y Eurasia (AEWA) para proporcionar mecanismos para la toma de decisiones estructurada, coordinada e inclusiva y la aplicación, con el fin garantizar el uso sostenible de las especies, manteniéndolas al mismo tiempo en un estado de conservación favorable, así como la labor del Memorando de Entendimiento sobre la Conservación de las Aves de Presa Migratorias en África y Eurasia (</w:t>
      </w:r>
      <w:proofErr w:type="spellStart"/>
      <w:r w:rsidRPr="00292F87">
        <w:rPr>
          <w:rFonts w:cs="Arial"/>
          <w:lang w:val="es-ES"/>
        </w:rPr>
        <w:t>MdE</w:t>
      </w:r>
      <w:proofErr w:type="spellEnd"/>
      <w:r w:rsidRPr="00292F87">
        <w:rPr>
          <w:rFonts w:cs="Arial"/>
          <w:lang w:val="es-ES"/>
        </w:rPr>
        <w:t xml:space="preserve"> Aves Rapaces) para garantizar la sostenibilidad de cualquier captura de halcones sacre, incluyendo a través del desarrollo de un marco de gestión adaptativa en el contexto del Plan de Acción Global para el halcón sacre de la CMS,</w:t>
      </w:r>
      <w:r w:rsidR="00F76AD3" w:rsidRPr="004F5B3A">
        <w:rPr>
          <w:rFonts w:cs="Arial"/>
          <w:iCs/>
          <w:lang w:val="es-ES"/>
        </w:rPr>
        <w:t xml:space="preserve">  </w:t>
      </w:r>
    </w:p>
    <w:p w14:paraId="77D75147" w14:textId="77777777" w:rsidR="001251B5" w:rsidRPr="004F5B3A" w:rsidRDefault="001251B5" w:rsidP="004552FB">
      <w:pPr>
        <w:spacing w:after="0" w:line="240" w:lineRule="auto"/>
        <w:jc w:val="both"/>
        <w:rPr>
          <w:rFonts w:cs="Arial"/>
          <w:iCs/>
          <w:lang w:val="es-ES"/>
        </w:rPr>
      </w:pPr>
    </w:p>
    <w:p w14:paraId="71B28481" w14:textId="27ACC5D7" w:rsidR="00A77B7B" w:rsidRPr="004F5B3A" w:rsidRDefault="004F5B3A" w:rsidP="004552FB">
      <w:pPr>
        <w:spacing w:after="0" w:line="240" w:lineRule="auto"/>
        <w:jc w:val="both"/>
        <w:rPr>
          <w:rFonts w:cs="Arial"/>
          <w:lang w:val="es-ES"/>
        </w:rPr>
      </w:pPr>
      <w:r w:rsidRPr="0090534E">
        <w:rPr>
          <w:rFonts w:cs="Arial"/>
          <w:i/>
          <w:iCs/>
          <w:lang w:val="es-ES"/>
        </w:rPr>
        <w:t>Reconociendo</w:t>
      </w:r>
      <w:r w:rsidRPr="0090534E">
        <w:rPr>
          <w:rFonts w:cs="Arial"/>
          <w:lang w:val="es-ES"/>
        </w:rPr>
        <w:t xml:space="preserve"> la labor realizada en el marco del Acuerdo sobre la Conservación de Albatros y Petreles (ACAP) al proporcionar asesoramiento sobre buenas prácticas y fortalecer la reglamentación para reducir la captura de aves marinas en el hemisferio sur mediante una estrecha colaboración con las Partes de la CMS, las Organizaciones Regionales de Ordenación Pesquera (OROP) y los Estados no Partes</w:t>
      </w:r>
      <w:r w:rsidR="00A77B7B" w:rsidRPr="004F5B3A">
        <w:rPr>
          <w:rFonts w:cs="Arial"/>
          <w:lang w:val="es-ES"/>
        </w:rPr>
        <w:t>;</w:t>
      </w:r>
    </w:p>
    <w:p w14:paraId="68924192" w14:textId="77777777" w:rsidR="00A77B7B" w:rsidRPr="004F5B3A" w:rsidRDefault="00A77B7B" w:rsidP="004552FB">
      <w:pPr>
        <w:spacing w:after="0" w:line="240" w:lineRule="auto"/>
        <w:jc w:val="both"/>
        <w:rPr>
          <w:rFonts w:cs="Arial"/>
          <w:lang w:val="es-ES"/>
        </w:rPr>
      </w:pPr>
    </w:p>
    <w:p w14:paraId="7C796A92" w14:textId="72504C50" w:rsidR="006C50ED" w:rsidRPr="00685B9F" w:rsidRDefault="00685B9F" w:rsidP="004552FB">
      <w:pPr>
        <w:spacing w:after="0" w:line="240" w:lineRule="auto"/>
        <w:jc w:val="both"/>
        <w:rPr>
          <w:rFonts w:cs="Arial"/>
          <w:i/>
          <w:iCs/>
          <w:lang w:val="es-ES"/>
        </w:rPr>
      </w:pPr>
      <w:r w:rsidRPr="00324F76">
        <w:rPr>
          <w:rFonts w:eastAsia="Times New Roman" w:cs="Arial"/>
          <w:i/>
          <w:iCs/>
          <w:lang w:val="es-ES"/>
        </w:rPr>
        <w:t xml:space="preserve">Recordando además </w:t>
      </w:r>
      <w:r w:rsidRPr="00324F76">
        <w:rPr>
          <w:rFonts w:eastAsia="Times New Roman" w:cs="Arial"/>
          <w:lang w:val="es-ES"/>
        </w:rPr>
        <w:t>el art. III (5) de la Convención, que obliga a los Estados del área de distribución de las especies migratorias incluidas en el Apéndice I a prohibir la captura de animales pertenecientes a dichas especies, salvo con fines específicos y limitados, a saber, investigación científica, mejora de la reproducción o la supervivencia, uso tradicional de subsistencia o circunstancias extraordinarias, siendo dichas excepciones precisas en su contenido y restringidas en el espacio y en el tiempo, y garantizando que cualquier captura de ese tipo no perjudique a la especie,</w:t>
      </w:r>
    </w:p>
    <w:p w14:paraId="2A951FEF" w14:textId="77777777" w:rsidR="006C50ED" w:rsidRPr="00685B9F" w:rsidRDefault="006C50ED" w:rsidP="004552FB">
      <w:pPr>
        <w:spacing w:after="0" w:line="240" w:lineRule="auto"/>
        <w:jc w:val="both"/>
        <w:rPr>
          <w:rFonts w:cs="Arial"/>
          <w:i/>
          <w:iCs/>
          <w:lang w:val="es-ES"/>
        </w:rPr>
      </w:pPr>
    </w:p>
    <w:p w14:paraId="35D1FB07" w14:textId="78B64F89" w:rsidR="00A77B7B" w:rsidRPr="00010850" w:rsidRDefault="00010850" w:rsidP="004552FB">
      <w:pPr>
        <w:spacing w:after="0" w:line="240" w:lineRule="auto"/>
        <w:jc w:val="both"/>
        <w:rPr>
          <w:rFonts w:cs="Arial"/>
          <w:lang w:val="es-ES"/>
        </w:rPr>
      </w:pPr>
      <w:r w:rsidRPr="00010850">
        <w:rPr>
          <w:rFonts w:cs="Arial"/>
          <w:i/>
          <w:iCs/>
          <w:lang w:val="es-ES"/>
        </w:rPr>
        <w:t>Tomando nota d</w:t>
      </w:r>
      <w:r w:rsidRPr="00010850">
        <w:rPr>
          <w:rFonts w:cs="Arial"/>
          <w:lang w:val="es-ES"/>
        </w:rPr>
        <w:t>e la orientación pertinente y de los casos de éxito disponibles en varios de los instrumentos de la CMS para lograr la recuperación de las especies migratorias;</w:t>
      </w:r>
    </w:p>
    <w:p w14:paraId="6888B282" w14:textId="77777777" w:rsidR="00F76AD3" w:rsidRPr="00010850" w:rsidRDefault="00F76AD3" w:rsidP="004552FB">
      <w:pPr>
        <w:spacing w:after="0" w:line="240" w:lineRule="auto"/>
        <w:jc w:val="both"/>
        <w:rPr>
          <w:rFonts w:cs="Arial"/>
          <w:i/>
          <w:iCs/>
          <w:lang w:val="es-ES"/>
        </w:rPr>
      </w:pPr>
    </w:p>
    <w:p w14:paraId="5F350E29" w14:textId="477C1AD6" w:rsidR="00F76AD3" w:rsidRPr="00AE29B9" w:rsidRDefault="004735A8" w:rsidP="004552FB">
      <w:pPr>
        <w:spacing w:after="0" w:line="240" w:lineRule="auto"/>
        <w:jc w:val="both"/>
        <w:rPr>
          <w:rFonts w:cs="Arial"/>
          <w:iCs/>
          <w:lang w:val="es-ES"/>
        </w:rPr>
      </w:pPr>
      <w:r w:rsidRPr="00AE29B9">
        <w:rPr>
          <w:rFonts w:cs="Arial"/>
          <w:i/>
          <w:iCs/>
          <w:lang w:val="es-ES"/>
        </w:rPr>
        <w:t xml:space="preserve">Recordando </w:t>
      </w:r>
      <w:r w:rsidRPr="00AE29B9">
        <w:rPr>
          <w:rFonts w:cs="Arial"/>
          <w:iCs/>
          <w:lang w:val="es-ES"/>
        </w:rPr>
        <w:t>l</w:t>
      </w:r>
      <w:r w:rsidR="009A489E" w:rsidRPr="00AE29B9">
        <w:rPr>
          <w:rFonts w:cs="Arial"/>
          <w:iCs/>
          <w:lang w:val="es-ES"/>
        </w:rPr>
        <w:t>a meta 3 del</w:t>
      </w:r>
      <w:r w:rsidRPr="00AE29B9">
        <w:rPr>
          <w:rFonts w:cs="Arial"/>
          <w:iCs/>
          <w:lang w:val="es-ES"/>
        </w:rPr>
        <w:t xml:space="preserve"> Plan Estratégico de Samarcanda para las Especies Migratorias 2024-2032, que se centra en abordar la captura ilegal y no sostenible de especies migratorias</w:t>
      </w:r>
      <w:r w:rsidR="00AE29B9">
        <w:rPr>
          <w:rFonts w:cs="Arial"/>
          <w:i/>
          <w:iCs/>
          <w:lang w:val="es-ES"/>
        </w:rPr>
        <w:t>;</w:t>
      </w:r>
      <w:r w:rsidRPr="00AE29B9">
        <w:rPr>
          <w:rFonts w:cs="Arial"/>
          <w:i/>
          <w:iCs/>
          <w:lang w:val="es-ES"/>
        </w:rPr>
        <w:t xml:space="preserve"> </w:t>
      </w:r>
    </w:p>
    <w:p w14:paraId="116D1FD3" w14:textId="77777777" w:rsidR="00F76AD3" w:rsidRPr="004735A8" w:rsidRDefault="00F76AD3" w:rsidP="004552FB">
      <w:pPr>
        <w:spacing w:after="0" w:line="240" w:lineRule="auto"/>
        <w:jc w:val="both"/>
        <w:rPr>
          <w:rFonts w:cs="Arial"/>
          <w:iCs/>
          <w:lang w:val="es-ES"/>
        </w:rPr>
      </w:pPr>
    </w:p>
    <w:p w14:paraId="5AEFE7E8" w14:textId="77777777" w:rsidR="00AE29B9" w:rsidRPr="005F2FAE" w:rsidRDefault="00AE29B9" w:rsidP="004552FB">
      <w:pPr>
        <w:spacing w:after="0" w:line="240" w:lineRule="auto"/>
        <w:jc w:val="both"/>
        <w:rPr>
          <w:rFonts w:eastAsia="Calibri" w:cs="Arial"/>
          <w:lang w:val="es-ES"/>
        </w:rPr>
      </w:pPr>
      <w:r w:rsidRPr="005F2FAE">
        <w:rPr>
          <w:rFonts w:eastAsia="Times New Roman" w:cs="Arial"/>
          <w:i/>
          <w:iCs/>
          <w:lang w:val="es-ES"/>
        </w:rPr>
        <w:t>Recordando asimismo</w:t>
      </w:r>
      <w:r w:rsidRPr="005F2FAE">
        <w:rPr>
          <w:rFonts w:eastAsia="Times New Roman" w:cs="Arial"/>
          <w:lang w:val="es-ES"/>
        </w:rPr>
        <w:t xml:space="preserve"> que las Partes de la CMS han adoptado Resoluciones relativas a la minimización del riesgo de envenenamiento de las aves migratorias (Resolución 11.15 (Rev. COP14)), la prevención de la matanza, captura y comercio ilegales de aves migratorias (Resolución 11.16 (Rev.COP14)) y la iniciativa para los mamíferos de Asia Central (Resolución 11.24 (Rev. COP13)), la cual incluye un programa de trabajo para la conservación de las migraciones de grandes mamíferos en Asia central estableciendo, entre otras cosas, medidas contra la caza furtiva y otras acciones para minimizar los delitos contra la fauna silvestre,</w:t>
      </w:r>
      <w:r w:rsidRPr="005F2FAE">
        <w:rPr>
          <w:rFonts w:eastAsia="Calibri" w:cs="Arial"/>
          <w:lang w:val="es-ES"/>
        </w:rPr>
        <w:t xml:space="preserve"> </w:t>
      </w:r>
    </w:p>
    <w:p w14:paraId="6929126C" w14:textId="77777777" w:rsidR="00D62B71" w:rsidRPr="001123E1" w:rsidRDefault="00D62B71" w:rsidP="004552FB">
      <w:pPr>
        <w:spacing w:after="0" w:line="240" w:lineRule="auto"/>
        <w:jc w:val="both"/>
        <w:rPr>
          <w:rFonts w:eastAsia="Calibri" w:cs="Arial"/>
          <w:lang w:val="es-ES"/>
        </w:rPr>
      </w:pPr>
    </w:p>
    <w:p w14:paraId="34A53885" w14:textId="77777777" w:rsidR="001123E1" w:rsidRPr="001123E1" w:rsidRDefault="001123E1" w:rsidP="004552FB">
      <w:pPr>
        <w:spacing w:after="0" w:line="240" w:lineRule="auto"/>
        <w:jc w:val="both"/>
        <w:rPr>
          <w:rFonts w:eastAsia="Calibri" w:cs="Arial"/>
          <w:lang w:val="es-ES"/>
        </w:rPr>
      </w:pPr>
      <w:r w:rsidRPr="001123E1">
        <w:rPr>
          <w:rFonts w:eastAsia="Calibri" w:cs="Arial"/>
          <w:i/>
          <w:iCs/>
          <w:lang w:val="es-ES"/>
        </w:rPr>
        <w:t xml:space="preserve">Reconociendo </w:t>
      </w:r>
      <w:r w:rsidRPr="001123E1">
        <w:rPr>
          <w:rFonts w:eastAsia="Calibri" w:cs="Arial"/>
          <w:lang w:val="es-ES"/>
        </w:rPr>
        <w:t>la labor del Grupo Operativo sobre la Matanza, Captura y Comercio Ilegales de Aves Migratorias en el Mediterráneo, el Grupo Operativo Intergubernamental de Asia y el Pacífico sobre la Captura Ilegal de Aves Migratorias y el Grupo Operativo Intergubernamental del Asia Sudoccidental sobre la Captura Ilegal de Aves Migratorias,</w:t>
      </w:r>
    </w:p>
    <w:p w14:paraId="3AE98B41" w14:textId="36F1DF2D" w:rsidR="00D62B71" w:rsidRPr="00A31B30" w:rsidRDefault="00D62B71" w:rsidP="004552FB">
      <w:pPr>
        <w:spacing w:after="0" w:line="240" w:lineRule="auto"/>
        <w:jc w:val="both"/>
        <w:rPr>
          <w:rFonts w:eastAsia="Calibri" w:cs="Arial"/>
          <w:lang w:val="es-ES"/>
        </w:rPr>
      </w:pPr>
    </w:p>
    <w:p w14:paraId="69CBA4C1" w14:textId="58CE3E93" w:rsidR="00455E70" w:rsidRPr="00350FE2" w:rsidRDefault="00455E70" w:rsidP="004552FB">
      <w:pPr>
        <w:spacing w:after="0" w:line="240" w:lineRule="auto"/>
        <w:jc w:val="both"/>
        <w:rPr>
          <w:rFonts w:eastAsia="Calibri" w:cs="Arial"/>
          <w:iCs/>
          <w:strike/>
          <w:lang w:val="es-ES"/>
        </w:rPr>
      </w:pPr>
      <w:r w:rsidRPr="00350FE2">
        <w:rPr>
          <w:rFonts w:eastAsia="Calibri" w:cs="Arial"/>
          <w:i/>
          <w:iCs/>
          <w:lang w:val="es-ES"/>
        </w:rPr>
        <w:t>Reconociendo</w:t>
      </w:r>
      <w:r w:rsidRPr="00350FE2">
        <w:rPr>
          <w:rFonts w:eastAsia="Calibri" w:cs="Arial"/>
          <w:iCs/>
          <w:lang w:val="es-ES"/>
        </w:rPr>
        <w:t xml:space="preserve"> que la captura ilegal y/o no sostenible de </w:t>
      </w:r>
      <w:r w:rsidRPr="00350FE2">
        <w:rPr>
          <w:rFonts w:cs="Arial"/>
          <w:lang w:val="es-ES"/>
        </w:rPr>
        <w:t>la</w:t>
      </w:r>
      <w:r>
        <w:rPr>
          <w:rFonts w:cs="Arial"/>
          <w:lang w:val="es-ES"/>
        </w:rPr>
        <w:t>s</w:t>
      </w:r>
      <w:r w:rsidRPr="00350FE2">
        <w:rPr>
          <w:rFonts w:cs="Arial"/>
          <w:lang w:val="es-ES"/>
        </w:rPr>
        <w:t xml:space="preserve"> especies migratorias no se limita a los biomas terrestres y de agua dulce, sino que también tiene un impacto </w:t>
      </w:r>
      <w:r w:rsidRPr="00350FE2">
        <w:rPr>
          <w:rFonts w:eastAsia="Calibri" w:cs="Arial"/>
          <w:iCs/>
          <w:lang w:val="es-ES"/>
        </w:rPr>
        <w:t xml:space="preserve">en el medio marino, especialmente en Alta </w:t>
      </w:r>
      <w:proofErr w:type="gramStart"/>
      <w:r w:rsidRPr="00350FE2">
        <w:rPr>
          <w:rFonts w:eastAsia="Calibri" w:cs="Arial"/>
          <w:iCs/>
          <w:lang w:val="es-ES"/>
        </w:rPr>
        <w:t>Mar</w:t>
      </w:r>
      <w:proofErr w:type="gramEnd"/>
      <w:r w:rsidRPr="00350FE2">
        <w:rPr>
          <w:rFonts w:eastAsia="Calibri" w:cs="Arial"/>
          <w:iCs/>
          <w:lang w:val="es-ES"/>
        </w:rPr>
        <w:t xml:space="preserve"> pero también en zonas dentro de la jurisdicción nacional, donde la captura incidental de especies no objetivo constituye una amenaza grave para las especies migratorias, además de la pesca ilegal, no declarada y no reglamentada (INDNR) </w:t>
      </w:r>
    </w:p>
    <w:p w14:paraId="3493E148" w14:textId="580F9B74" w:rsidR="00F76AD3" w:rsidRPr="00455E70" w:rsidRDefault="00F76AD3" w:rsidP="004552FB">
      <w:pPr>
        <w:spacing w:after="0" w:line="240" w:lineRule="auto"/>
        <w:jc w:val="both"/>
        <w:rPr>
          <w:rFonts w:eastAsia="Calibri" w:cs="Arial"/>
          <w:iCs/>
          <w:lang w:val="es-ES"/>
        </w:rPr>
      </w:pPr>
    </w:p>
    <w:p w14:paraId="3DFDE577" w14:textId="5AFF84D0" w:rsidR="00F76AD3" w:rsidRDefault="003E55CF" w:rsidP="004552FB">
      <w:pPr>
        <w:spacing w:after="0" w:line="240" w:lineRule="auto"/>
        <w:jc w:val="both"/>
        <w:rPr>
          <w:rFonts w:eastAsia="Times New Roman" w:cs="Arial"/>
          <w:lang w:val="es-ES"/>
        </w:rPr>
      </w:pPr>
      <w:r w:rsidRPr="0054346A">
        <w:rPr>
          <w:rFonts w:cs="Arial"/>
          <w:i/>
          <w:lang w:val="es-ES"/>
        </w:rPr>
        <w:t>Reconociendo además</w:t>
      </w:r>
      <w:r w:rsidRPr="0054346A">
        <w:rPr>
          <w:rFonts w:cs="Arial"/>
          <w:iCs/>
          <w:lang w:val="es-ES"/>
        </w:rPr>
        <w:t xml:space="preserve"> los esfuerzos de las Partes para desarrollar y aplicar disposiciones legislativas y programas y para garantizar que cualquier uso de</w:t>
      </w:r>
      <w:r w:rsidRPr="00770008">
        <w:rPr>
          <w:rFonts w:cs="Arial"/>
          <w:iCs/>
          <w:lang w:val="es-ES"/>
        </w:rPr>
        <w:t xml:space="preserve"> las especies migratorias, cuando se produzca, sea sostenible, reconociendo que en algunas circunstancias el uso de </w:t>
      </w:r>
      <w:r w:rsidRPr="00770008">
        <w:rPr>
          <w:rFonts w:cs="Arial"/>
          <w:iCs/>
          <w:lang w:val="es-ES"/>
        </w:rPr>
        <w:lastRenderedPageBreak/>
        <w:t xml:space="preserve">especies migratorias puede contribuir a la conservación y </w:t>
      </w:r>
      <w:r w:rsidRPr="00770008">
        <w:rPr>
          <w:rFonts w:eastAsia="Times New Roman" w:cs="Arial"/>
          <w:lang w:val="es-ES"/>
        </w:rPr>
        <w:t>de importancia para la subsistencia y la cultura de las comunidades tradicionales, y</w:t>
      </w:r>
    </w:p>
    <w:p w14:paraId="001F8B49" w14:textId="77777777" w:rsidR="002B304A" w:rsidRPr="003E55CF" w:rsidRDefault="002B304A" w:rsidP="004552FB">
      <w:pPr>
        <w:spacing w:after="0" w:line="240" w:lineRule="auto"/>
        <w:jc w:val="both"/>
        <w:rPr>
          <w:rFonts w:cs="Arial"/>
          <w:iCs/>
          <w:lang w:val="es-ES"/>
        </w:rPr>
      </w:pPr>
    </w:p>
    <w:p w14:paraId="1A862975" w14:textId="7B437E17" w:rsidR="00A90AAF" w:rsidRPr="00C128FC" w:rsidRDefault="00A90AAF" w:rsidP="004552FB">
      <w:pPr>
        <w:spacing w:after="0" w:line="240" w:lineRule="auto"/>
        <w:jc w:val="both"/>
        <w:rPr>
          <w:rFonts w:cs="Arial"/>
          <w:lang w:val="es-ES"/>
        </w:rPr>
      </w:pPr>
      <w:r w:rsidRPr="00C128FC">
        <w:rPr>
          <w:rFonts w:cs="Arial"/>
          <w:i/>
          <w:iCs/>
          <w:lang w:val="es-ES"/>
        </w:rPr>
        <w:t>Acogiendo con satisfacción</w:t>
      </w:r>
      <w:r w:rsidRPr="00C128FC">
        <w:rPr>
          <w:rFonts w:cs="Arial"/>
          <w:iCs/>
          <w:lang w:val="es-ES"/>
        </w:rPr>
        <w:t xml:space="preserve"> </w:t>
      </w:r>
      <w:r w:rsidRPr="00C128FC">
        <w:rPr>
          <w:rFonts w:cs="Arial"/>
          <w:lang w:val="es-ES"/>
        </w:rPr>
        <w:t xml:space="preserve">la estrecha colaboración entre la CMS y la CITES en su labor para garantizar que la captura y el uso de especies sea legal y sostenible, incluyendo medidas para erradicar la captura ilegal y no sostenible de especies migratorias, y la adopción del nuevo Programa de Trabajo conjunto 2026 – 2030 de la CMS y la CITES durante la 73ª Reunión del Comité Permanente de la CITES y la </w:t>
      </w:r>
      <w:r w:rsidRPr="00C128FC">
        <w:rPr>
          <w:rFonts w:cs="Arial"/>
          <w:strike/>
          <w:lang w:val="es-ES"/>
        </w:rPr>
        <w:t>4</w:t>
      </w:r>
      <w:r w:rsidRPr="00C128FC">
        <w:rPr>
          <w:rFonts w:cs="Arial"/>
          <w:lang w:val="es-ES"/>
        </w:rPr>
        <w:t>2ª Reunión del Comité Permanente de la CMS,</w:t>
      </w:r>
    </w:p>
    <w:p w14:paraId="7C7457D0" w14:textId="77777777" w:rsidR="00F76AD3" w:rsidRPr="00A90AAF" w:rsidRDefault="00F76AD3" w:rsidP="004552FB">
      <w:pPr>
        <w:adjustRightInd w:val="0"/>
        <w:spacing w:after="0" w:line="240" w:lineRule="auto"/>
        <w:ind w:left="450" w:hanging="450"/>
        <w:jc w:val="both"/>
        <w:rPr>
          <w:rFonts w:cs="Arial"/>
          <w:highlight w:val="yellow"/>
          <w:lang w:val="es-ES"/>
        </w:rPr>
      </w:pPr>
    </w:p>
    <w:p w14:paraId="5F054688" w14:textId="77777777" w:rsidR="00A872D4" w:rsidRPr="0054346A" w:rsidRDefault="00A872D4" w:rsidP="004552FB">
      <w:pPr>
        <w:adjustRightInd w:val="0"/>
        <w:spacing w:after="0" w:line="240" w:lineRule="auto"/>
        <w:ind w:left="450" w:hanging="450"/>
        <w:jc w:val="center"/>
        <w:rPr>
          <w:rFonts w:cs="Arial"/>
          <w:i/>
          <w:iCs/>
          <w:lang w:val="es-ES"/>
        </w:rPr>
      </w:pPr>
      <w:r w:rsidRPr="0054346A">
        <w:rPr>
          <w:rFonts w:cs="Arial"/>
          <w:i/>
          <w:iCs/>
          <w:lang w:val="es-ES"/>
        </w:rPr>
        <w:t>La Conferencia de las Partes en la</w:t>
      </w:r>
    </w:p>
    <w:p w14:paraId="39312C10" w14:textId="686FAB0B" w:rsidR="00F76AD3" w:rsidRPr="00A872D4" w:rsidRDefault="00A872D4" w:rsidP="004552FB">
      <w:pPr>
        <w:adjustRightInd w:val="0"/>
        <w:spacing w:after="0" w:line="240" w:lineRule="auto"/>
        <w:ind w:left="450" w:hanging="450"/>
        <w:jc w:val="center"/>
        <w:rPr>
          <w:rFonts w:cs="Arial"/>
          <w:i/>
          <w:highlight w:val="yellow"/>
          <w:lang w:val="es-ES"/>
        </w:rPr>
      </w:pPr>
      <w:r w:rsidRPr="0054346A">
        <w:rPr>
          <w:rFonts w:cs="Arial"/>
          <w:i/>
          <w:iCs/>
          <w:lang w:val="es-ES"/>
        </w:rPr>
        <w:t>Convención sobre la Conservación de las Especies Migratorias de Animales Silvestres</w:t>
      </w:r>
    </w:p>
    <w:p w14:paraId="2E7425A0" w14:textId="77777777" w:rsidR="00F76AD3" w:rsidRPr="00A872D4" w:rsidRDefault="00F76AD3" w:rsidP="004552FB">
      <w:pPr>
        <w:adjustRightInd w:val="0"/>
        <w:spacing w:after="0" w:line="240" w:lineRule="auto"/>
        <w:ind w:left="450" w:hanging="450"/>
        <w:jc w:val="both"/>
        <w:rPr>
          <w:rFonts w:cs="Arial"/>
          <w:highlight w:val="yellow"/>
          <w:lang w:val="es-ES"/>
        </w:rPr>
      </w:pPr>
    </w:p>
    <w:p w14:paraId="6A3F0EA9" w14:textId="77777777" w:rsidR="007D54E7" w:rsidRPr="00A872D4" w:rsidRDefault="007D54E7" w:rsidP="004552FB">
      <w:pPr>
        <w:adjustRightInd w:val="0"/>
        <w:spacing w:after="0" w:line="240" w:lineRule="auto"/>
        <w:ind w:left="450" w:hanging="450"/>
        <w:jc w:val="both"/>
        <w:rPr>
          <w:rFonts w:cs="Arial"/>
          <w:highlight w:val="yellow"/>
          <w:lang w:val="es-ES"/>
        </w:rPr>
      </w:pPr>
    </w:p>
    <w:p w14:paraId="60565D4B" w14:textId="3D759287" w:rsidR="008622FB" w:rsidRPr="00A4760C" w:rsidRDefault="00A4760C"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rPr>
          <w:rFonts w:cs="Arial"/>
          <w:lang w:val="es-ES"/>
        </w:rPr>
      </w:pPr>
      <w:r w:rsidRPr="0054346A">
        <w:rPr>
          <w:rFonts w:cs="Arial"/>
          <w:i/>
          <w:iCs/>
          <w:lang w:val="es-ES"/>
        </w:rPr>
        <w:t>Alienta</w:t>
      </w:r>
      <w:r w:rsidRPr="0054346A">
        <w:rPr>
          <w:rFonts w:cs="Arial"/>
          <w:lang w:val="es-ES"/>
        </w:rPr>
        <w:t xml:space="preserve"> a las Partes y a los Estados que no son Partes a que adopten medidas para aumentar la concienciación entre las autoridades competentes, incluidas las autoridades policiales, legislativas, fiscales y judiciales, el sector privado y el público sobre la capt</w:t>
      </w:r>
      <w:r w:rsidRPr="00E63A69">
        <w:rPr>
          <w:rFonts w:cs="Arial"/>
          <w:lang w:val="es-ES"/>
        </w:rPr>
        <w:t>ura ilegal y no sostenible de especies migratorias y los efectos negativos que tiene sobre ellas y los b</w:t>
      </w:r>
      <w:r w:rsidRPr="0054346A">
        <w:rPr>
          <w:rFonts w:cs="Arial"/>
          <w:lang w:val="es-ES"/>
        </w:rPr>
        <w:t>eneficios que aportan;</w:t>
      </w:r>
    </w:p>
    <w:p w14:paraId="0FFDAA2C" w14:textId="77777777" w:rsidR="007D54E7" w:rsidRPr="00A4760C" w:rsidRDefault="007D54E7" w:rsidP="004552FB">
      <w:pPr>
        <w:pStyle w:val="ListParagraph"/>
        <w:widowControl w:val="0"/>
        <w:suppressAutoHyphens/>
        <w:autoSpaceDE w:val="0"/>
        <w:autoSpaceDN w:val="0"/>
        <w:adjustRightInd w:val="0"/>
        <w:spacing w:after="0" w:line="240" w:lineRule="auto"/>
        <w:ind w:left="450" w:hanging="450"/>
        <w:contextualSpacing w:val="0"/>
        <w:jc w:val="both"/>
        <w:rPr>
          <w:rFonts w:cs="Arial"/>
          <w:lang w:val="es-ES"/>
        </w:rPr>
      </w:pPr>
    </w:p>
    <w:p w14:paraId="55BC6563" w14:textId="658C0AEB" w:rsidR="00A82CF3" w:rsidRPr="007B57BB" w:rsidRDefault="00731528"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rPr>
          <w:rFonts w:cs="Arial"/>
          <w:lang w:val="es-ES"/>
        </w:rPr>
      </w:pPr>
      <w:r w:rsidRPr="00731528">
        <w:rPr>
          <w:rFonts w:cs="Arial"/>
          <w:i/>
          <w:iCs/>
          <w:lang w:val="es-ES"/>
        </w:rPr>
        <w:t xml:space="preserve">Insta </w:t>
      </w:r>
      <w:r w:rsidRPr="00731528">
        <w:rPr>
          <w:rFonts w:cs="Arial"/>
          <w:lang w:val="es-ES"/>
        </w:rPr>
        <w:t>a las Partes y a los Estados que no son Partes a que identifiquen y compartan información sobre los factores que impulsan y la magnitud de la captura ilegal e insostenible de especies migratorias dentro de su jurisdicción, y a que elaboren y apliquen estrategias de conservación para hacer frente de manera eficaz a esas actividades, entre otras cosas mediante la participación de las comunidades locales.</w:t>
      </w:r>
      <w:r w:rsidR="007B57BB" w:rsidRPr="0054346A">
        <w:rPr>
          <w:rFonts w:cs="Arial"/>
          <w:lang w:val="es-ES"/>
        </w:rPr>
        <w:t>;</w:t>
      </w:r>
    </w:p>
    <w:p w14:paraId="24E1DC8E" w14:textId="77777777" w:rsidR="00F76AD3" w:rsidRPr="007B57BB" w:rsidRDefault="00F76AD3" w:rsidP="004552FB">
      <w:pPr>
        <w:adjustRightInd w:val="0"/>
        <w:spacing w:after="0" w:line="240" w:lineRule="auto"/>
        <w:ind w:left="450" w:hanging="450"/>
        <w:jc w:val="both"/>
        <w:rPr>
          <w:rFonts w:cs="Arial"/>
          <w:lang w:val="es-ES"/>
        </w:rPr>
      </w:pPr>
    </w:p>
    <w:p w14:paraId="07D6FC1F" w14:textId="465F8928" w:rsidR="00F76AD3" w:rsidRPr="00C045BD" w:rsidRDefault="00C045BD" w:rsidP="004552FB">
      <w:pPr>
        <w:pStyle w:val="ListParagraph"/>
        <w:widowControl w:val="0"/>
        <w:numPr>
          <w:ilvl w:val="0"/>
          <w:numId w:val="27"/>
        </w:numPr>
        <w:suppressAutoHyphens/>
        <w:autoSpaceDE w:val="0"/>
        <w:autoSpaceDN w:val="0"/>
        <w:spacing w:after="0" w:line="240" w:lineRule="auto"/>
        <w:ind w:left="450" w:hanging="450"/>
        <w:contextualSpacing w:val="0"/>
        <w:jc w:val="both"/>
        <w:textAlignment w:val="baseline"/>
        <w:rPr>
          <w:rFonts w:cs="Arial"/>
          <w:i/>
          <w:iCs/>
          <w:lang w:val="es-ES"/>
        </w:rPr>
      </w:pPr>
      <w:r w:rsidRPr="0054346A">
        <w:rPr>
          <w:rFonts w:cs="Arial"/>
          <w:i/>
          <w:iCs/>
          <w:lang w:val="es-ES"/>
        </w:rPr>
        <w:t>Recomienda</w:t>
      </w:r>
      <w:r w:rsidRPr="0054346A">
        <w:rPr>
          <w:rFonts w:cs="Arial"/>
          <w:lang w:val="es-ES"/>
        </w:rPr>
        <w:t xml:space="preserve"> que las Partes y los Estados que no son Partes faciliten más información y formación a sus autoridades policiales, fiscales y judiciales con respecto a la importante amenaza que suponen la captura y el comercio ilegales y no sostenibles de especies, incluyendo la integración de entrenamiento en delitos contra la fauna silvestre en los planes de estudios nacionales de las academias y escuelas de formación pertinentes, siempre que sea posible;</w:t>
      </w:r>
    </w:p>
    <w:p w14:paraId="5D92DE24" w14:textId="77777777" w:rsidR="00F76AD3" w:rsidRPr="00C045BD" w:rsidRDefault="00F76AD3" w:rsidP="004552FB">
      <w:pPr>
        <w:adjustRightInd w:val="0"/>
        <w:spacing w:after="0" w:line="240" w:lineRule="auto"/>
        <w:ind w:left="450" w:hanging="450"/>
        <w:jc w:val="both"/>
        <w:rPr>
          <w:rFonts w:cs="Arial"/>
          <w:lang w:val="es-ES"/>
        </w:rPr>
      </w:pPr>
    </w:p>
    <w:p w14:paraId="666103B6" w14:textId="69F13D28" w:rsidR="00F76AD3" w:rsidRPr="00956E7B" w:rsidRDefault="00917973" w:rsidP="004552FB">
      <w:pPr>
        <w:pStyle w:val="ListParagraph"/>
        <w:numPr>
          <w:ilvl w:val="0"/>
          <w:numId w:val="27"/>
        </w:numPr>
        <w:suppressAutoHyphens/>
        <w:adjustRightInd w:val="0"/>
        <w:spacing w:after="0" w:line="240" w:lineRule="auto"/>
        <w:ind w:left="450" w:hanging="450"/>
        <w:jc w:val="both"/>
        <w:textAlignment w:val="baseline"/>
        <w:rPr>
          <w:rFonts w:eastAsia="Calibri" w:cs="Arial"/>
          <w:lang w:val="es-ES"/>
        </w:rPr>
      </w:pPr>
      <w:r w:rsidRPr="00917973">
        <w:rPr>
          <w:rFonts w:eastAsia="Calibri" w:cs="Arial"/>
          <w:i/>
          <w:iCs/>
          <w:color w:val="000000"/>
          <w:lang w:val="es-ES"/>
        </w:rPr>
        <w:t xml:space="preserve">Alienta </w:t>
      </w:r>
      <w:r w:rsidRPr="00917973">
        <w:rPr>
          <w:rFonts w:eastAsia="Calibri" w:cs="Arial"/>
          <w:color w:val="000000"/>
          <w:lang w:val="es-ES"/>
        </w:rPr>
        <w:t>a las Partes, a los Estados que no son Partes y a otros actores interesados a que aumenten los esfuerzos nacionales en materia de estimaciones de población, desarrollo y mantención de la gestión y planes de seguimiento basados en la ciencia de las especies;</w:t>
      </w:r>
    </w:p>
    <w:p w14:paraId="32D847E4" w14:textId="77777777" w:rsidR="00F76AD3" w:rsidRPr="00956E7B" w:rsidRDefault="00F76AD3" w:rsidP="004552FB">
      <w:pPr>
        <w:pStyle w:val="ListParagraph"/>
        <w:adjustRightInd w:val="0"/>
        <w:spacing w:after="0" w:line="240" w:lineRule="auto"/>
        <w:ind w:left="450" w:hanging="450"/>
        <w:contextualSpacing w:val="0"/>
        <w:jc w:val="both"/>
        <w:rPr>
          <w:rFonts w:cs="Arial"/>
          <w:szCs w:val="20"/>
          <w:lang w:val="es-ES"/>
        </w:rPr>
      </w:pPr>
    </w:p>
    <w:p w14:paraId="2E4AC973" w14:textId="38FA8D53" w:rsidR="00F76AD3" w:rsidRPr="00430D8F" w:rsidRDefault="00430D8F"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54346A">
        <w:rPr>
          <w:rFonts w:cs="Arial"/>
          <w:i/>
          <w:iCs/>
          <w:lang w:val="es-ES"/>
        </w:rPr>
        <w:t>Insta a</w:t>
      </w:r>
      <w:r w:rsidRPr="0054346A">
        <w:rPr>
          <w:rFonts w:cs="Arial"/>
          <w:lang w:val="es-ES"/>
        </w:rPr>
        <w:t xml:space="preserve"> las Partes y a los Estados que no son Partes a que desarrollen y apliquen sistemas eficaces y transparentes de recogida de datos sobre la escala de explotación de las especies migratorias, y a que hagan públicos datos precisos sobre la escala de capturas de las especies incluidas en los apéndices de la CMS;</w:t>
      </w:r>
    </w:p>
    <w:p w14:paraId="061F0F88" w14:textId="77777777" w:rsidR="00F76AD3" w:rsidRPr="00430D8F" w:rsidRDefault="00F76AD3" w:rsidP="004552FB">
      <w:pPr>
        <w:pStyle w:val="ListParagraph"/>
        <w:adjustRightInd w:val="0"/>
        <w:spacing w:after="0" w:line="240" w:lineRule="auto"/>
        <w:ind w:left="450" w:hanging="450"/>
        <w:contextualSpacing w:val="0"/>
        <w:jc w:val="both"/>
        <w:rPr>
          <w:rFonts w:cs="Arial"/>
          <w:szCs w:val="20"/>
          <w:lang w:val="es-ES"/>
        </w:rPr>
      </w:pPr>
    </w:p>
    <w:p w14:paraId="70A38435" w14:textId="2A6C4539" w:rsidR="008F4544" w:rsidRPr="001D0FC8" w:rsidRDefault="001D0FC8"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54346A">
        <w:rPr>
          <w:rFonts w:cs="Arial"/>
          <w:i/>
          <w:iCs/>
          <w:lang w:val="es-ES"/>
        </w:rPr>
        <w:t>Hace un llamamiento</w:t>
      </w:r>
      <w:r w:rsidRPr="0054346A">
        <w:rPr>
          <w:rFonts w:cs="Arial"/>
          <w:lang w:val="es-ES"/>
        </w:rPr>
        <w:t xml:space="preserve"> al Consejo Científico para que colabore periódicamente con las partes interesadas en el análisis de los datos sobre la escala de captura de las especies incluidas en los apéndices de la CMS, a fin de identificar aquellas especies para las que la captura acumulativa es claramente no sostenible y formular recomendaciones</w:t>
      </w:r>
    </w:p>
    <w:p w14:paraId="4C13E11C" w14:textId="77777777" w:rsidR="008F4544" w:rsidRPr="001D0FC8" w:rsidRDefault="008F4544" w:rsidP="004552FB">
      <w:pPr>
        <w:pStyle w:val="ListParagraph"/>
        <w:spacing w:after="0" w:line="240" w:lineRule="auto"/>
        <w:ind w:left="450" w:hanging="450"/>
        <w:jc w:val="both"/>
        <w:rPr>
          <w:rFonts w:cs="Arial"/>
          <w:i/>
          <w:iCs/>
          <w:lang w:val="es-ES"/>
        </w:rPr>
      </w:pPr>
    </w:p>
    <w:p w14:paraId="0E71F5F4" w14:textId="132EE7F8" w:rsidR="008F4544" w:rsidRPr="0082371C" w:rsidRDefault="00F06AF6"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F06AF6">
        <w:rPr>
          <w:rFonts w:cs="Arial"/>
          <w:i/>
          <w:iCs/>
          <w:lang w:val="es-ES"/>
        </w:rPr>
        <w:t xml:space="preserve">Insta </w:t>
      </w:r>
      <w:r w:rsidRPr="00F06AF6">
        <w:rPr>
          <w:rFonts w:cs="Arial"/>
          <w:lang w:val="es-ES"/>
        </w:rPr>
        <w:t xml:space="preserve">a todas las Partes a que adopten todas las medidas necesarias para prevenir la captura ilegal e insostenible de especies incluidas en la CMS, así como a que realicen revisiones legislativas periódicas para identificar las deficiencias en materia de protección, cumplimiento, aplicación y enjuiciamiento, y a que se aseguren de que su legislación aplique plenamente las disposiciones de la Convención, incluidas sanciones por delitos contra la vida silvestre que sean eficaces, actúen como elemento disuasorio y reflejen la gravedad del delito, y prevean la confiscación de los especímenes </w:t>
      </w:r>
      <w:r w:rsidRPr="00F06AF6">
        <w:rPr>
          <w:rFonts w:cs="Arial"/>
          <w:lang w:val="es-ES"/>
        </w:rPr>
        <w:lastRenderedPageBreak/>
        <w:t>capturados en violación de la Convención,  el enjuiciamiento de los infractores y la persecución de cualquier producto ilícito</w:t>
      </w:r>
      <w:r w:rsidR="0082371C" w:rsidRPr="00C8779E">
        <w:rPr>
          <w:rFonts w:cs="Arial"/>
          <w:lang w:val="es-ES"/>
        </w:rPr>
        <w:t>;</w:t>
      </w:r>
    </w:p>
    <w:p w14:paraId="11627D5B" w14:textId="587F29D2" w:rsidR="008F4544" w:rsidRPr="0082371C" w:rsidRDefault="008F4544" w:rsidP="004552FB">
      <w:pPr>
        <w:pStyle w:val="ListParagraph"/>
        <w:spacing w:after="0" w:line="240" w:lineRule="auto"/>
        <w:ind w:left="450" w:hanging="450"/>
        <w:jc w:val="both"/>
        <w:rPr>
          <w:rFonts w:cs="Arial"/>
          <w:i/>
          <w:iCs/>
          <w:lang w:val="es-ES"/>
        </w:rPr>
      </w:pPr>
    </w:p>
    <w:p w14:paraId="1AC96C6E" w14:textId="12D37520" w:rsidR="008F4544" w:rsidRPr="00CF6E2F" w:rsidRDefault="00CF6E2F"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5917FA">
        <w:rPr>
          <w:rFonts w:cs="Arial"/>
          <w:i/>
          <w:iCs/>
          <w:lang w:val="es-ES"/>
        </w:rPr>
        <w:t>Exhorta</w:t>
      </w:r>
      <w:r w:rsidRPr="005917FA">
        <w:rPr>
          <w:rFonts w:cs="Arial"/>
          <w:lang w:val="es-ES"/>
        </w:rPr>
        <w:t xml:space="preserve"> a las Partes a utilizar, cuando sea viable, nuevas tecnologías, métodos y herramientas para la aplicación de la ley a fin de prevenir la captura ilegal de especies migratorias;</w:t>
      </w:r>
    </w:p>
    <w:p w14:paraId="2052F7BD" w14:textId="1D31EE4C" w:rsidR="008F4544" w:rsidRPr="00CF6E2F" w:rsidRDefault="008F4544" w:rsidP="004552FB">
      <w:pPr>
        <w:pStyle w:val="ListParagraph"/>
        <w:spacing w:after="0" w:line="240" w:lineRule="auto"/>
        <w:ind w:left="450" w:hanging="450"/>
        <w:jc w:val="both"/>
        <w:rPr>
          <w:rFonts w:cs="Arial"/>
          <w:i/>
          <w:iCs/>
          <w:lang w:val="es-ES"/>
        </w:rPr>
      </w:pPr>
    </w:p>
    <w:p w14:paraId="655F1D5F" w14:textId="77777777" w:rsidR="00124634" w:rsidRPr="00124634" w:rsidRDefault="00124634" w:rsidP="004552FB">
      <w:pPr>
        <w:pStyle w:val="ListParagraph"/>
        <w:numPr>
          <w:ilvl w:val="0"/>
          <w:numId w:val="27"/>
        </w:numPr>
        <w:suppressAutoHyphens/>
        <w:adjustRightInd w:val="0"/>
        <w:spacing w:after="0" w:line="240" w:lineRule="auto"/>
        <w:ind w:left="450" w:hanging="450"/>
        <w:jc w:val="both"/>
        <w:rPr>
          <w:rFonts w:cs="Arial"/>
          <w:lang w:val="es-ES"/>
        </w:rPr>
      </w:pPr>
      <w:r w:rsidRPr="00124634">
        <w:rPr>
          <w:rFonts w:cs="Arial"/>
          <w:i/>
          <w:lang w:val="es-ES"/>
        </w:rPr>
        <w:t xml:space="preserve">Insta </w:t>
      </w:r>
      <w:r w:rsidRPr="00124634">
        <w:rPr>
          <w:rFonts w:cs="Arial"/>
          <w:lang w:val="es-ES"/>
        </w:rPr>
        <w:t>a las</w:t>
      </w:r>
      <w:r w:rsidRPr="00124634">
        <w:rPr>
          <w:rFonts w:cs="Arial"/>
          <w:i/>
          <w:lang w:val="es-ES"/>
        </w:rPr>
        <w:t xml:space="preserve"> </w:t>
      </w:r>
      <w:r w:rsidRPr="00124634">
        <w:rPr>
          <w:rFonts w:cs="Arial"/>
          <w:lang w:val="es-ES"/>
        </w:rPr>
        <w:t xml:space="preserve">Partes e </w:t>
      </w:r>
      <w:r w:rsidRPr="00124634">
        <w:rPr>
          <w:rFonts w:cs="Arial"/>
          <w:i/>
          <w:iCs/>
          <w:lang w:val="es-ES"/>
        </w:rPr>
        <w:t xml:space="preserve">invita </w:t>
      </w:r>
      <w:r w:rsidRPr="00124634">
        <w:rPr>
          <w:rFonts w:cs="Arial"/>
          <w:iCs/>
          <w:lang w:val="es-ES"/>
        </w:rPr>
        <w:t>a</w:t>
      </w:r>
      <w:r w:rsidRPr="00124634">
        <w:rPr>
          <w:rFonts w:cs="Arial"/>
          <w:lang w:val="es-ES"/>
        </w:rPr>
        <w:t xml:space="preserve"> los Estados que no son Partes a que refuercen la aplicación de la ley a nivel nacional y transfronterizo, mediante la participación, cuando sea posible, en redes transnacionales de aplicación de la ley poniendo un énfasis especial en la cooperación interdisciplinaria y el intercambio de información entre las partes interesadas pertinentes, como los guardas forestales, los responsables de la gestión de la fauna silvestre, autoridades, autoridades fronterizas, las aduanas, la policía y el ejército;</w:t>
      </w:r>
    </w:p>
    <w:p w14:paraId="5FE355B5" w14:textId="77777777" w:rsidR="008F4544" w:rsidRPr="00A31B30" w:rsidRDefault="008F4544" w:rsidP="004552FB">
      <w:pPr>
        <w:pStyle w:val="ListParagraph"/>
        <w:spacing w:after="0" w:line="240" w:lineRule="auto"/>
        <w:ind w:left="450" w:hanging="450"/>
        <w:jc w:val="both"/>
        <w:rPr>
          <w:rFonts w:cs="Arial"/>
          <w:i/>
          <w:iCs/>
          <w:lang w:val="es-ES"/>
        </w:rPr>
      </w:pPr>
    </w:p>
    <w:p w14:paraId="3244FD1E" w14:textId="1D9337C0" w:rsidR="00FD16C4" w:rsidRPr="008536A5" w:rsidRDefault="008536A5"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54346A">
        <w:rPr>
          <w:rFonts w:cs="Arial"/>
          <w:i/>
          <w:lang w:val="es-ES"/>
        </w:rPr>
        <w:t xml:space="preserve">Sugiere </w:t>
      </w:r>
      <w:r w:rsidRPr="0054346A">
        <w:rPr>
          <w:rFonts w:cs="Arial"/>
          <w:lang w:val="es-ES"/>
        </w:rPr>
        <w:t>que las Partes y los Estados que no son Partes establezcan acuerdos de cooperación bilateral y multilateral para la gestión de las poblaciones compartidas de fauna silvestre y hábitats con fronteras comunes</w:t>
      </w:r>
      <w:r>
        <w:rPr>
          <w:rFonts w:cs="Arial"/>
          <w:lang w:val="es-ES"/>
        </w:rPr>
        <w:t xml:space="preserve"> </w:t>
      </w:r>
      <w:r w:rsidRPr="00D27F23">
        <w:rPr>
          <w:rFonts w:cs="Arial"/>
          <w:lang w:val="es-ES"/>
        </w:rPr>
        <w:t>compartidas</w:t>
      </w:r>
      <w:r w:rsidRPr="0054346A">
        <w:rPr>
          <w:rFonts w:cs="Arial"/>
          <w:lang w:val="es-ES"/>
        </w:rPr>
        <w:t>, con el fin de minimiza</w:t>
      </w:r>
      <w:r w:rsidRPr="00D27F23">
        <w:rPr>
          <w:rFonts w:cs="Arial"/>
          <w:lang w:val="es-ES"/>
        </w:rPr>
        <w:t>r/mitigar</w:t>
      </w:r>
      <w:r w:rsidRPr="0054346A">
        <w:rPr>
          <w:rFonts w:cs="Arial"/>
          <w:lang w:val="es-ES"/>
        </w:rPr>
        <w:t xml:space="preserve"> la captura, el uso, la venta y el tráfico ilegales y no sostenibles;</w:t>
      </w:r>
    </w:p>
    <w:p w14:paraId="1BAF3A9F" w14:textId="77777777" w:rsidR="00FD16C4" w:rsidRPr="008536A5" w:rsidRDefault="00FD16C4" w:rsidP="004552FB">
      <w:pPr>
        <w:pStyle w:val="ListParagraph"/>
        <w:spacing w:after="0" w:line="240" w:lineRule="auto"/>
        <w:ind w:left="450" w:hanging="450"/>
        <w:jc w:val="both"/>
        <w:rPr>
          <w:rFonts w:cs="Arial"/>
          <w:i/>
          <w:iCs/>
          <w:lang w:val="es-ES"/>
        </w:rPr>
      </w:pPr>
    </w:p>
    <w:p w14:paraId="6A768548" w14:textId="77850B18" w:rsidR="00FD16C4" w:rsidRPr="006F1838" w:rsidRDefault="006F1838"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54346A">
        <w:rPr>
          <w:rFonts w:cs="Arial"/>
          <w:i/>
          <w:iCs/>
          <w:lang w:val="es-ES"/>
        </w:rPr>
        <w:t xml:space="preserve">Alienta </w:t>
      </w:r>
      <w:r w:rsidRPr="0054346A">
        <w:rPr>
          <w:rFonts w:cs="Arial"/>
          <w:iCs/>
          <w:lang w:val="es-ES"/>
        </w:rPr>
        <w:t>a las</w:t>
      </w:r>
      <w:r w:rsidRPr="0054346A">
        <w:rPr>
          <w:rFonts w:cs="Arial"/>
          <w:i/>
          <w:iCs/>
          <w:lang w:val="es-ES"/>
        </w:rPr>
        <w:t xml:space="preserve"> </w:t>
      </w:r>
      <w:r w:rsidRPr="0054346A">
        <w:rPr>
          <w:rFonts w:cs="Arial"/>
          <w:lang w:val="es-ES"/>
        </w:rPr>
        <w:t>Partes y a los Estados que no son Partes, entidades de financiación y socios de la CMS a apoyar la creación de capacidad tanto a escala nacional como al otro lado de las fronteras y en alta mar, para guardas forestales,</w:t>
      </w:r>
      <w:r w:rsidRPr="00B42DD0">
        <w:rPr>
          <w:rFonts w:cs="Arial"/>
          <w:lang w:val="es-ES"/>
        </w:rPr>
        <w:t xml:space="preserve"> autoridades de fronteras, </w:t>
      </w:r>
      <w:r w:rsidRPr="0054346A">
        <w:rPr>
          <w:rFonts w:cs="Arial"/>
          <w:lang w:val="es-ES"/>
        </w:rPr>
        <w:t>personal de aduanas, policía, militares y otros organismos pertinentes</w:t>
      </w:r>
      <w:r w:rsidRPr="00B42DD0">
        <w:rPr>
          <w:rFonts w:cs="Arial"/>
          <w:lang w:val="es-ES"/>
        </w:rPr>
        <w:t>;</w:t>
      </w:r>
    </w:p>
    <w:p w14:paraId="2B1FE451" w14:textId="77777777" w:rsidR="00FD16C4" w:rsidRPr="006F1838" w:rsidRDefault="00FD16C4" w:rsidP="004552FB">
      <w:pPr>
        <w:pStyle w:val="ListParagraph"/>
        <w:spacing w:after="0" w:line="240" w:lineRule="auto"/>
        <w:ind w:left="450" w:hanging="450"/>
        <w:jc w:val="both"/>
        <w:rPr>
          <w:rFonts w:cs="Arial"/>
          <w:i/>
          <w:iCs/>
          <w:lang w:val="es-ES"/>
        </w:rPr>
      </w:pPr>
    </w:p>
    <w:p w14:paraId="3F73051E" w14:textId="35ACCA53" w:rsidR="007219C9" w:rsidRPr="00EF728B" w:rsidRDefault="00EF728B"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D605D1">
        <w:rPr>
          <w:rFonts w:cs="Arial"/>
          <w:i/>
          <w:lang w:val="es-ES"/>
        </w:rPr>
        <w:t>H</w:t>
      </w:r>
      <w:r w:rsidRPr="0054346A">
        <w:rPr>
          <w:rFonts w:cs="Arial"/>
          <w:i/>
          <w:lang w:val="es-ES"/>
        </w:rPr>
        <w:t xml:space="preserve">ace un llamamiento </w:t>
      </w:r>
      <w:r w:rsidRPr="0054346A">
        <w:rPr>
          <w:rFonts w:cs="Arial"/>
          <w:lang w:val="es-ES"/>
        </w:rPr>
        <w:t>a las Partes,</w:t>
      </w:r>
      <w:r w:rsidRPr="002B304A">
        <w:rPr>
          <w:rFonts w:cs="Arial"/>
          <w:lang w:val="es-ES"/>
        </w:rPr>
        <w:t xml:space="preserve"> y </w:t>
      </w:r>
      <w:r w:rsidRPr="0054346A">
        <w:rPr>
          <w:rFonts w:cs="Arial"/>
          <w:lang w:val="es-ES"/>
        </w:rPr>
        <w:t xml:space="preserve">a los Estados que no son </w:t>
      </w:r>
      <w:proofErr w:type="gramStart"/>
      <w:r w:rsidRPr="0054346A">
        <w:rPr>
          <w:rFonts w:cs="Arial"/>
          <w:lang w:val="es-ES"/>
        </w:rPr>
        <w:t xml:space="preserve">Partes </w:t>
      </w:r>
      <w:r>
        <w:rPr>
          <w:rFonts w:cs="Arial"/>
          <w:u w:val="single"/>
          <w:lang w:val="es-ES"/>
        </w:rPr>
        <w:t xml:space="preserve">a </w:t>
      </w:r>
      <w:r w:rsidRPr="00D605D1">
        <w:rPr>
          <w:rFonts w:cs="Arial"/>
          <w:lang w:val="es-ES"/>
        </w:rPr>
        <w:t>apoyar</w:t>
      </w:r>
      <w:proofErr w:type="gramEnd"/>
      <w:r w:rsidRPr="00D605D1">
        <w:rPr>
          <w:rFonts w:cs="Arial"/>
          <w:lang w:val="es-ES"/>
        </w:rPr>
        <w:t xml:space="preserve"> y reconocer los enfoques basados en la comunidad, que contribuyan a reducir e idealmente eliminar</w:t>
      </w:r>
      <w:r>
        <w:rPr>
          <w:rFonts w:cs="Arial"/>
          <w:lang w:val="es-ES"/>
        </w:rPr>
        <w:t xml:space="preserve"> </w:t>
      </w:r>
      <w:r w:rsidRPr="0054346A">
        <w:rPr>
          <w:rFonts w:cs="Arial"/>
          <w:lang w:val="es-ES"/>
        </w:rPr>
        <w:t>la captura ilegal y no sostenible de las especies</w:t>
      </w:r>
      <w:r w:rsidR="002B304A">
        <w:rPr>
          <w:rFonts w:cs="Arial"/>
          <w:lang w:val="es-ES"/>
        </w:rPr>
        <w:t xml:space="preserve"> migratorias</w:t>
      </w:r>
      <w:r w:rsidRPr="0054346A">
        <w:rPr>
          <w:rFonts w:cs="Arial"/>
          <w:lang w:val="es-ES"/>
        </w:rPr>
        <w:t>;</w:t>
      </w:r>
    </w:p>
    <w:p w14:paraId="3A981D60" w14:textId="77777777" w:rsidR="007219C9" w:rsidRPr="00EF728B" w:rsidRDefault="007219C9" w:rsidP="004552FB">
      <w:pPr>
        <w:pStyle w:val="ListParagraph"/>
        <w:spacing w:after="0" w:line="240" w:lineRule="auto"/>
        <w:ind w:left="450" w:hanging="450"/>
        <w:jc w:val="both"/>
        <w:rPr>
          <w:rFonts w:cs="Arial"/>
          <w:i/>
          <w:iCs/>
          <w:lang w:val="es-ES"/>
        </w:rPr>
      </w:pPr>
    </w:p>
    <w:p w14:paraId="3BE26107" w14:textId="23CA26DF" w:rsidR="007219C9" w:rsidRPr="00FF3885" w:rsidRDefault="00FF3885"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7600CC">
        <w:rPr>
          <w:rFonts w:cs="Arial"/>
          <w:i/>
          <w:iCs/>
          <w:lang w:val="es-ES"/>
        </w:rPr>
        <w:t xml:space="preserve">Insta </w:t>
      </w:r>
      <w:r w:rsidRPr="007600CC">
        <w:rPr>
          <w:rFonts w:cs="Arial"/>
          <w:lang w:val="es-ES"/>
        </w:rPr>
        <w:t>a las Partes a tratar la reducción de cualquier captura ilegal y no sostenible de especies del Apéndice I como una prioridad, y a informar al respecto en las COP posteriores;</w:t>
      </w:r>
    </w:p>
    <w:p w14:paraId="0650644C" w14:textId="77777777" w:rsidR="00535476" w:rsidRPr="00FF3885" w:rsidRDefault="00535476" w:rsidP="004552FB">
      <w:pPr>
        <w:pStyle w:val="ListParagraph"/>
        <w:spacing w:after="0" w:line="240" w:lineRule="auto"/>
        <w:ind w:left="450" w:hanging="450"/>
        <w:jc w:val="both"/>
        <w:rPr>
          <w:rFonts w:cs="Arial"/>
          <w:lang w:val="es-ES"/>
        </w:rPr>
      </w:pPr>
    </w:p>
    <w:p w14:paraId="23A65020" w14:textId="077BADAB" w:rsidR="005F6080" w:rsidRPr="007869BD" w:rsidRDefault="007869BD" w:rsidP="004552FB">
      <w:pPr>
        <w:pStyle w:val="ListParagraph"/>
        <w:widowControl w:val="0"/>
        <w:numPr>
          <w:ilvl w:val="0"/>
          <w:numId w:val="27"/>
        </w:numPr>
        <w:autoSpaceDE w:val="0"/>
        <w:autoSpaceDN w:val="0"/>
        <w:adjustRightInd w:val="0"/>
        <w:spacing w:after="0" w:line="240" w:lineRule="auto"/>
        <w:ind w:left="450" w:hanging="450"/>
        <w:jc w:val="both"/>
        <w:textAlignment w:val="baseline"/>
        <w:rPr>
          <w:rFonts w:cs="Arial"/>
          <w:lang w:val="es-ES"/>
        </w:rPr>
      </w:pPr>
      <w:r w:rsidRPr="0054346A">
        <w:rPr>
          <w:rFonts w:cs="Arial"/>
          <w:i/>
          <w:lang w:val="es-ES"/>
        </w:rPr>
        <w:t>Sugiere</w:t>
      </w:r>
      <w:r w:rsidRPr="0054346A">
        <w:rPr>
          <w:rFonts w:cs="Arial"/>
          <w:lang w:val="es-ES"/>
        </w:rPr>
        <w:t xml:space="preserve"> la promulgación de leyes nacionales que prohíban la posesión y el comercio de especímenes y productos obtenidos ilegalmente, incluidos los obtenidos contraviniendo la legislación de su país, y velar por que los ejemplares de fauna silvestre confiscados se eliminen de la mejor manera posible en consonancia con los fines de la Convención, y que no estimulen un mayor comercio ilegal;</w:t>
      </w:r>
    </w:p>
    <w:p w14:paraId="3E5CB457" w14:textId="77777777" w:rsidR="005F6080" w:rsidRPr="007869BD" w:rsidRDefault="005F6080" w:rsidP="004552FB">
      <w:pPr>
        <w:pStyle w:val="ListParagraph"/>
        <w:spacing w:after="0" w:line="240" w:lineRule="auto"/>
        <w:ind w:left="450" w:hanging="450"/>
        <w:jc w:val="both"/>
        <w:rPr>
          <w:rFonts w:cs="Arial"/>
          <w:i/>
          <w:iCs/>
          <w:lang w:val="es-ES"/>
        </w:rPr>
      </w:pPr>
    </w:p>
    <w:p w14:paraId="78645748" w14:textId="37645152" w:rsidR="007219C9" w:rsidRPr="00713999" w:rsidRDefault="00713999" w:rsidP="004552FB">
      <w:pPr>
        <w:pStyle w:val="ListParagraph"/>
        <w:widowControl w:val="0"/>
        <w:numPr>
          <w:ilvl w:val="0"/>
          <w:numId w:val="27"/>
        </w:numPr>
        <w:autoSpaceDE w:val="0"/>
        <w:autoSpaceDN w:val="0"/>
        <w:adjustRightInd w:val="0"/>
        <w:spacing w:after="0" w:line="240" w:lineRule="auto"/>
        <w:ind w:left="450" w:hanging="450"/>
        <w:jc w:val="both"/>
        <w:textAlignment w:val="baseline"/>
        <w:rPr>
          <w:rFonts w:cs="Arial"/>
          <w:lang w:val="es-ES"/>
        </w:rPr>
      </w:pPr>
      <w:r w:rsidRPr="0054346A">
        <w:rPr>
          <w:rFonts w:cs="Arial"/>
          <w:i/>
          <w:lang w:val="es-ES"/>
        </w:rPr>
        <w:t xml:space="preserve">Recomienda </w:t>
      </w:r>
      <w:r w:rsidRPr="0054346A">
        <w:rPr>
          <w:rFonts w:cs="Arial"/>
          <w:lang w:val="es-ES"/>
        </w:rPr>
        <w:t>a las Partes y a los Estados que no son Partes que colaboren para reducir la demanda de ejemplares y productos silvestres obtenidos ilegalmente</w:t>
      </w:r>
      <w:r>
        <w:rPr>
          <w:rFonts w:cs="Arial"/>
          <w:lang w:val="es-ES"/>
        </w:rPr>
        <w:t xml:space="preserve"> </w:t>
      </w:r>
      <w:r w:rsidRPr="00CE5919">
        <w:rPr>
          <w:rFonts w:cs="Arial"/>
          <w:lang w:val="es-ES"/>
        </w:rPr>
        <w:t>o de manera no sostenible den</w:t>
      </w:r>
      <w:r w:rsidRPr="0054346A">
        <w:rPr>
          <w:rFonts w:cs="Arial"/>
          <w:lang w:val="es-ES"/>
        </w:rPr>
        <w:t>tro de sus mercados nacionales y utilicen la CMS para el intercambio de información y lecciones aprendidas con respecto a estrategias exitosas para reducir la demanda;</w:t>
      </w:r>
    </w:p>
    <w:p w14:paraId="63E1C7B6" w14:textId="77777777" w:rsidR="007219C9" w:rsidRPr="00713999" w:rsidRDefault="007219C9" w:rsidP="004552FB">
      <w:pPr>
        <w:pStyle w:val="ListParagraph"/>
        <w:spacing w:after="0" w:line="240" w:lineRule="auto"/>
        <w:ind w:left="450" w:hanging="450"/>
        <w:jc w:val="both"/>
        <w:rPr>
          <w:rFonts w:cs="Arial"/>
          <w:i/>
          <w:lang w:val="es-ES"/>
        </w:rPr>
      </w:pPr>
    </w:p>
    <w:p w14:paraId="592EFCCA" w14:textId="2F75385D" w:rsidR="007219C9" w:rsidRPr="005E17EA" w:rsidRDefault="005E17EA"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54346A">
        <w:rPr>
          <w:rFonts w:cs="Arial"/>
          <w:i/>
          <w:lang w:val="es-ES"/>
        </w:rPr>
        <w:t xml:space="preserve">Propone </w:t>
      </w:r>
      <w:r w:rsidRPr="0054346A">
        <w:rPr>
          <w:rFonts w:cs="Arial"/>
          <w:lang w:val="es-ES"/>
        </w:rPr>
        <w:t>que las Partes y los organismos de</w:t>
      </w:r>
      <w:r w:rsidRPr="0054346A">
        <w:rPr>
          <w:rFonts w:cs="Arial"/>
          <w:iCs/>
          <w:lang w:val="es-ES"/>
        </w:rPr>
        <w:t xml:space="preserve"> financiación pertinentes proporcionen</w:t>
      </w:r>
      <w:r w:rsidRPr="0054346A">
        <w:rPr>
          <w:rFonts w:cs="Arial"/>
          <w:lang w:val="es-ES"/>
        </w:rPr>
        <w:t xml:space="preserve"> un apoyo financiero adecuado, previsible y oportuno para la aplicación de las disposiciones de la presente Resolución;</w:t>
      </w:r>
    </w:p>
    <w:p w14:paraId="750BE3EC" w14:textId="77777777" w:rsidR="007219C9" w:rsidRPr="005E17EA" w:rsidRDefault="007219C9" w:rsidP="004552FB">
      <w:pPr>
        <w:pStyle w:val="ListParagraph"/>
        <w:spacing w:after="0" w:line="240" w:lineRule="auto"/>
        <w:ind w:left="450" w:hanging="450"/>
        <w:jc w:val="both"/>
        <w:rPr>
          <w:rFonts w:cs="Arial"/>
          <w:i/>
          <w:iCs/>
          <w:lang w:val="es-ES"/>
        </w:rPr>
      </w:pPr>
    </w:p>
    <w:p w14:paraId="37D1D39D" w14:textId="6BF86A99" w:rsidR="00F76AD3" w:rsidRPr="00C41606" w:rsidRDefault="00C41606" w:rsidP="004552FB">
      <w:pPr>
        <w:pStyle w:val="ListParagraph"/>
        <w:widowControl w:val="0"/>
        <w:numPr>
          <w:ilvl w:val="0"/>
          <w:numId w:val="27"/>
        </w:numPr>
        <w:suppressAutoHyphens/>
        <w:autoSpaceDE w:val="0"/>
        <w:autoSpaceDN w:val="0"/>
        <w:adjustRightInd w:val="0"/>
        <w:spacing w:after="0" w:line="240" w:lineRule="auto"/>
        <w:ind w:left="450" w:hanging="450"/>
        <w:contextualSpacing w:val="0"/>
        <w:jc w:val="both"/>
        <w:textAlignment w:val="baseline"/>
        <w:rPr>
          <w:rFonts w:cs="Arial"/>
          <w:lang w:val="es-ES"/>
        </w:rPr>
      </w:pPr>
      <w:r w:rsidRPr="0054346A">
        <w:rPr>
          <w:rFonts w:cs="Arial"/>
          <w:i/>
          <w:iCs/>
          <w:lang w:val="es-ES"/>
        </w:rPr>
        <w:t xml:space="preserve">Hace un llamamiento </w:t>
      </w:r>
      <w:r w:rsidRPr="0054346A">
        <w:rPr>
          <w:rFonts w:cs="Arial"/>
          <w:lang w:val="es-ES"/>
        </w:rPr>
        <w:t>a</w:t>
      </w:r>
      <w:r w:rsidRPr="0054346A">
        <w:rPr>
          <w:rFonts w:cs="Arial"/>
          <w:i/>
          <w:iCs/>
          <w:lang w:val="es-ES"/>
        </w:rPr>
        <w:t xml:space="preserve"> </w:t>
      </w:r>
      <w:r w:rsidRPr="0054346A">
        <w:rPr>
          <w:rFonts w:cs="Arial"/>
          <w:lang w:val="es-ES"/>
        </w:rPr>
        <w:t xml:space="preserve">las Partes y a otros Estados del área de distribución que no lo hayan hecho todavía, para que firmen los instrumentos de la CMS pertinentes a las especies particularmente afectadas por la captura ilegal y no sostenible de especies migratorias, </w:t>
      </w:r>
      <w:r w:rsidRPr="002F7452">
        <w:rPr>
          <w:rFonts w:cs="Arial"/>
          <w:strike/>
          <w:lang w:val="es-ES"/>
        </w:rPr>
        <w:t>c</w:t>
      </w:r>
      <w:r w:rsidRPr="0054346A">
        <w:rPr>
          <w:rFonts w:cs="Arial"/>
          <w:lang w:val="es-ES"/>
        </w:rPr>
        <w:t xml:space="preserve"> y a que implementen las disposiciones pertinentes de los mismos</w:t>
      </w:r>
      <w:r w:rsidRPr="00C209F7">
        <w:rPr>
          <w:rFonts w:cs="Arial"/>
          <w:lang w:val="es-ES"/>
        </w:rPr>
        <w:t xml:space="preserve"> y orientación sobre buenas prácticas de esos instrumentos;</w:t>
      </w:r>
    </w:p>
    <w:p w14:paraId="07B007CE" w14:textId="77777777" w:rsidR="00F76AD3" w:rsidRDefault="00F76AD3" w:rsidP="004552FB">
      <w:pPr>
        <w:adjustRightInd w:val="0"/>
        <w:spacing w:after="0" w:line="240" w:lineRule="auto"/>
        <w:ind w:left="450" w:hanging="450"/>
        <w:jc w:val="both"/>
        <w:rPr>
          <w:rFonts w:cs="Arial"/>
          <w:lang w:val="es-ES"/>
        </w:rPr>
      </w:pPr>
    </w:p>
    <w:p w14:paraId="6E6DFF40" w14:textId="77777777" w:rsidR="006468D7" w:rsidRPr="00C41606" w:rsidRDefault="006468D7" w:rsidP="004552FB">
      <w:pPr>
        <w:adjustRightInd w:val="0"/>
        <w:spacing w:after="0" w:line="240" w:lineRule="auto"/>
        <w:ind w:left="450" w:hanging="450"/>
        <w:jc w:val="both"/>
        <w:rPr>
          <w:rFonts w:cs="Arial"/>
          <w:lang w:val="es-ES"/>
        </w:rPr>
      </w:pPr>
    </w:p>
    <w:p w14:paraId="6C82E3A3" w14:textId="37F91A1A" w:rsidR="005366F9" w:rsidRPr="00DE5745" w:rsidRDefault="00DE5745" w:rsidP="004552FB">
      <w:pPr>
        <w:pStyle w:val="ListParagraph"/>
        <w:widowControl w:val="0"/>
        <w:numPr>
          <w:ilvl w:val="0"/>
          <w:numId w:val="27"/>
        </w:numPr>
        <w:suppressAutoHyphens/>
        <w:autoSpaceDE w:val="0"/>
        <w:autoSpaceDN w:val="0"/>
        <w:spacing w:after="0" w:line="240" w:lineRule="auto"/>
        <w:ind w:left="450" w:hanging="450"/>
        <w:jc w:val="both"/>
        <w:textAlignment w:val="baseline"/>
        <w:rPr>
          <w:rFonts w:cs="Arial"/>
          <w:lang w:val="es-ES"/>
        </w:rPr>
      </w:pPr>
      <w:r w:rsidRPr="0054346A">
        <w:rPr>
          <w:rFonts w:cs="Arial"/>
          <w:i/>
          <w:iCs/>
          <w:lang w:val="es-ES"/>
        </w:rPr>
        <w:lastRenderedPageBreak/>
        <w:t>Hace además</w:t>
      </w:r>
      <w:r w:rsidRPr="0054346A">
        <w:rPr>
          <w:rFonts w:cs="Arial"/>
          <w:lang w:val="es-ES"/>
        </w:rPr>
        <w:t xml:space="preserve"> </w:t>
      </w:r>
      <w:r w:rsidRPr="0054346A">
        <w:rPr>
          <w:rFonts w:cs="Arial"/>
          <w:i/>
          <w:iCs/>
          <w:lang w:val="es-ES"/>
        </w:rPr>
        <w:t>un llamamiento</w:t>
      </w:r>
      <w:r w:rsidRPr="0054346A">
        <w:rPr>
          <w:rFonts w:cs="Arial"/>
          <w:lang w:val="es-ES"/>
        </w:rPr>
        <w:t xml:space="preserve"> al Consejo Científico para que facilite el uso de las mejores prácticas desarrolladas a través de los instrumentos pertinentes de la CMS, incluida la garantía de una estrategia coherente para abordar las capturas no sostenibles a través de la gestión adaptativa de las capturas;</w:t>
      </w:r>
    </w:p>
    <w:p w14:paraId="6BA2B97E" w14:textId="77777777" w:rsidR="005366F9" w:rsidRPr="00DE5745" w:rsidRDefault="005366F9" w:rsidP="004552FB">
      <w:pPr>
        <w:pStyle w:val="ListParagraph"/>
        <w:spacing w:after="0" w:line="240" w:lineRule="auto"/>
        <w:ind w:left="450" w:hanging="450"/>
        <w:jc w:val="both"/>
        <w:rPr>
          <w:rFonts w:cs="Arial"/>
          <w:i/>
          <w:iCs/>
          <w:lang w:val="es-ES"/>
        </w:rPr>
      </w:pPr>
    </w:p>
    <w:p w14:paraId="4E777D7A" w14:textId="1370B715" w:rsidR="005366F9" w:rsidRPr="00877590" w:rsidRDefault="00877590" w:rsidP="004552FB">
      <w:pPr>
        <w:pStyle w:val="ListParagraph"/>
        <w:widowControl w:val="0"/>
        <w:numPr>
          <w:ilvl w:val="0"/>
          <w:numId w:val="27"/>
        </w:numPr>
        <w:suppressAutoHyphens/>
        <w:autoSpaceDE w:val="0"/>
        <w:autoSpaceDN w:val="0"/>
        <w:spacing w:after="0" w:line="240" w:lineRule="auto"/>
        <w:ind w:left="450" w:hanging="450"/>
        <w:jc w:val="both"/>
        <w:textAlignment w:val="baseline"/>
        <w:rPr>
          <w:rFonts w:cs="Arial"/>
          <w:lang w:val="es-ES"/>
        </w:rPr>
      </w:pPr>
      <w:r w:rsidRPr="0054346A">
        <w:rPr>
          <w:rFonts w:cs="Arial"/>
          <w:i/>
          <w:lang w:val="es-ES"/>
        </w:rPr>
        <w:t xml:space="preserve">Acoge con satisfacción </w:t>
      </w:r>
      <w:r w:rsidRPr="0054346A">
        <w:rPr>
          <w:rFonts w:cs="Arial"/>
          <w:lang w:val="es-ES"/>
        </w:rPr>
        <w:t>la cooperación entre la Secretaría y los miembros de la Asociación de Colaboración para la gestión sostenible de la vida silvestre (CPW, por sus siglas en inglés) y</w:t>
      </w:r>
      <w:r w:rsidRPr="0054346A">
        <w:rPr>
          <w:rFonts w:cs="Arial"/>
          <w:i/>
          <w:lang w:val="es-ES"/>
        </w:rPr>
        <w:t xml:space="preserve"> alienta </w:t>
      </w:r>
      <w:r w:rsidRPr="0054346A">
        <w:rPr>
          <w:rFonts w:cs="Arial"/>
          <w:lang w:val="es-ES"/>
        </w:rPr>
        <w:t>a la Secretaría a seguir trabajando estrechamente con la CPW;</w:t>
      </w:r>
    </w:p>
    <w:p w14:paraId="59158C82" w14:textId="77777777" w:rsidR="005366F9" w:rsidRPr="00877590" w:rsidRDefault="005366F9" w:rsidP="004552FB">
      <w:pPr>
        <w:pStyle w:val="ListParagraph"/>
        <w:spacing w:after="0" w:line="240" w:lineRule="auto"/>
        <w:ind w:left="450" w:hanging="450"/>
        <w:jc w:val="both"/>
        <w:rPr>
          <w:rFonts w:cs="Arial"/>
          <w:i/>
          <w:iCs/>
          <w:u w:val="single"/>
          <w:lang w:val="es-ES"/>
        </w:rPr>
      </w:pPr>
    </w:p>
    <w:p w14:paraId="4D34F8AE" w14:textId="77777777" w:rsidR="00DB5F9D" w:rsidRDefault="00DB5F9D" w:rsidP="004552FB">
      <w:pPr>
        <w:pStyle w:val="ListParagraph"/>
        <w:numPr>
          <w:ilvl w:val="0"/>
          <w:numId w:val="27"/>
        </w:numPr>
        <w:suppressAutoHyphens/>
        <w:spacing w:after="0" w:line="240" w:lineRule="auto"/>
        <w:ind w:left="450" w:hanging="450"/>
        <w:jc w:val="both"/>
        <w:textAlignment w:val="baseline"/>
        <w:rPr>
          <w:rFonts w:cs="Arial"/>
          <w:lang w:val="es-ES"/>
        </w:rPr>
      </w:pPr>
      <w:r w:rsidRPr="00DB5F9D">
        <w:rPr>
          <w:rFonts w:cs="Arial"/>
          <w:i/>
          <w:iCs/>
          <w:lang w:val="es-ES"/>
        </w:rPr>
        <w:t xml:space="preserve">Establece </w:t>
      </w:r>
      <w:r w:rsidRPr="00DB5F9D">
        <w:rPr>
          <w:rFonts w:cs="Arial"/>
          <w:lang w:val="es-ES"/>
        </w:rPr>
        <w:t>una Iniciativa Mundial de la CMS sobre la captura ilegal y no sostenible de especies migratorias, con el objetivo de apoyar la aplicación de esta Resolución, las Decisiones asociadas y las actividades en el marco de los instrumentos de la CMS relacionadas con la captura ilegal y no sostenible de especies migratorias, y de ayudar a las Partes en acciones coordinadas para prevenir, supervisar y reducir la captura ilegal y no sostenible de especies;</w:t>
      </w:r>
    </w:p>
    <w:p w14:paraId="1B74CC10" w14:textId="77777777" w:rsidR="00A1197E" w:rsidRPr="00A1197E" w:rsidRDefault="00A1197E" w:rsidP="00A1197E">
      <w:pPr>
        <w:pStyle w:val="ListParagraph"/>
        <w:rPr>
          <w:rFonts w:cs="Arial"/>
          <w:lang w:val="es-ES"/>
        </w:rPr>
      </w:pPr>
    </w:p>
    <w:p w14:paraId="3A75C26F" w14:textId="4AB5A650" w:rsidR="007C2F1E" w:rsidRDefault="00A1197E" w:rsidP="004552FB">
      <w:pPr>
        <w:pStyle w:val="ListParagraph"/>
        <w:numPr>
          <w:ilvl w:val="0"/>
          <w:numId w:val="27"/>
        </w:numPr>
        <w:suppressAutoHyphens/>
        <w:spacing w:after="0" w:line="240" w:lineRule="auto"/>
        <w:ind w:left="450" w:hanging="450"/>
        <w:jc w:val="both"/>
        <w:textAlignment w:val="baseline"/>
        <w:rPr>
          <w:rFonts w:cs="Arial"/>
          <w:lang w:val="es-ES"/>
        </w:rPr>
      </w:pPr>
      <w:r w:rsidRPr="00A1197E">
        <w:rPr>
          <w:rFonts w:cs="Arial"/>
          <w:i/>
          <w:iCs/>
          <w:lang w:val="es-ES"/>
        </w:rPr>
        <w:t xml:space="preserve">Insta </w:t>
      </w:r>
      <w:r w:rsidRPr="00A1197E">
        <w:rPr>
          <w:rFonts w:cs="Arial"/>
          <w:lang w:val="es-ES"/>
        </w:rPr>
        <w:t>a las Partes y a los Estados no Partes a que refuercen la sensibilización y la cooperación con los organismos nacionales pertinentes en materia de comercio y tráfico ilícito de especies silvestres, y a que supervisen el comercio de especies incluidas en la CMS que actualmente no figuran en los apéndices de la CITES; y</w:t>
      </w:r>
    </w:p>
    <w:p w14:paraId="2DE9C69B" w14:textId="77777777" w:rsidR="00A1197E" w:rsidRPr="00A1197E" w:rsidRDefault="00A1197E" w:rsidP="00A1197E">
      <w:pPr>
        <w:suppressAutoHyphens/>
        <w:spacing w:after="0" w:line="240" w:lineRule="auto"/>
        <w:jc w:val="both"/>
        <w:textAlignment w:val="baseline"/>
        <w:rPr>
          <w:rFonts w:cs="Arial"/>
          <w:lang w:val="es-ES"/>
        </w:rPr>
      </w:pPr>
    </w:p>
    <w:p w14:paraId="7A79EFA8" w14:textId="1E966411" w:rsidR="00603EF3" w:rsidRPr="00A75C16" w:rsidRDefault="00A75C16" w:rsidP="004552FB">
      <w:pPr>
        <w:pStyle w:val="ListParagraph"/>
        <w:widowControl w:val="0"/>
        <w:numPr>
          <w:ilvl w:val="0"/>
          <w:numId w:val="27"/>
        </w:numPr>
        <w:suppressAutoHyphens/>
        <w:autoSpaceDE w:val="0"/>
        <w:autoSpaceDN w:val="0"/>
        <w:spacing w:after="0" w:line="240" w:lineRule="auto"/>
        <w:ind w:left="450" w:hanging="450"/>
        <w:jc w:val="both"/>
        <w:textAlignment w:val="baseline"/>
        <w:rPr>
          <w:rFonts w:cs="Arial"/>
          <w:lang w:val="es-ES"/>
        </w:rPr>
      </w:pPr>
      <w:r w:rsidRPr="0054346A">
        <w:rPr>
          <w:rFonts w:cs="Arial"/>
          <w:i/>
          <w:lang w:val="es-ES"/>
        </w:rPr>
        <w:t xml:space="preserve">Alienta </w:t>
      </w:r>
      <w:r w:rsidRPr="0054346A">
        <w:rPr>
          <w:rFonts w:cs="Arial"/>
          <w:lang w:val="es-ES"/>
        </w:rPr>
        <w:t xml:space="preserve">a </w:t>
      </w:r>
      <w:r w:rsidRPr="001360E3">
        <w:rPr>
          <w:rFonts w:cs="Arial"/>
          <w:lang w:val="es-ES"/>
        </w:rPr>
        <w:t xml:space="preserve">la Secretaría </w:t>
      </w:r>
      <w:r w:rsidRPr="0054346A">
        <w:rPr>
          <w:rFonts w:cs="Arial"/>
          <w:lang w:val="es-ES"/>
        </w:rPr>
        <w:t>incluyendo las Partes, los Estados que no son Partes, las organizaciones intergubernamentales, internacionales y nacionales, los acuerdos ambientales multilaterales y redes establecidas, como el ICCWC y cada uno de sus organismos colaboradores (CITES, INTERPOL, ONUDD, el Banco Mundial y la O</w:t>
      </w:r>
      <w:r>
        <w:rPr>
          <w:rFonts w:cs="Arial"/>
          <w:lang w:val="es-ES"/>
        </w:rPr>
        <w:t xml:space="preserve">rganización </w:t>
      </w:r>
      <w:r w:rsidRPr="0054346A">
        <w:rPr>
          <w:rFonts w:cs="Arial"/>
          <w:lang w:val="es-ES"/>
        </w:rPr>
        <w:t>M</w:t>
      </w:r>
      <w:r>
        <w:rPr>
          <w:rFonts w:cs="Arial"/>
          <w:lang w:val="es-ES"/>
        </w:rPr>
        <w:t xml:space="preserve">undial de </w:t>
      </w:r>
      <w:r w:rsidRPr="0054346A">
        <w:rPr>
          <w:rFonts w:cs="Arial"/>
          <w:lang w:val="es-ES"/>
        </w:rPr>
        <w:t>A</w:t>
      </w:r>
      <w:r>
        <w:rPr>
          <w:rFonts w:cs="Arial"/>
          <w:lang w:val="es-ES"/>
        </w:rPr>
        <w:t>duanas (WCO</w:t>
      </w:r>
      <w:r w:rsidRPr="0054346A">
        <w:rPr>
          <w:rFonts w:cs="Arial"/>
          <w:lang w:val="es-ES"/>
        </w:rPr>
        <w:t>), el PNUMA, las organizaciones regionales de ordenación pesquera (OROP)</w:t>
      </w:r>
      <w:r>
        <w:rPr>
          <w:rFonts w:cs="Arial"/>
          <w:u w:val="single"/>
          <w:lang w:val="es-ES"/>
        </w:rPr>
        <w:t xml:space="preserve">, </w:t>
      </w:r>
      <w:r w:rsidRPr="001360E3">
        <w:rPr>
          <w:rFonts w:cs="Arial"/>
          <w:lang w:val="es-ES"/>
        </w:rPr>
        <w:t>Órganos Regionales de Pesca</w:t>
      </w:r>
      <w:r w:rsidRPr="0054346A">
        <w:rPr>
          <w:rFonts w:cs="Arial"/>
          <w:lang w:val="es-ES"/>
        </w:rPr>
        <w:t xml:space="preserve"> y regionales WEN, por sus siglas en inglés), </w:t>
      </w:r>
      <w:r w:rsidRPr="001360E3">
        <w:rPr>
          <w:rFonts w:cs="Arial"/>
          <w:lang w:val="es-ES"/>
        </w:rPr>
        <w:t xml:space="preserve"> La Convención de las Naciones Unidas contra la Delincuencia Organizada Transnacional (UNTOC) y la Convención de las Naciones Unidas contra la Corrupción (UNCAC) colaborarán estrechamente, así como participando en la Iniciativa Global sobre la Captura Ilegal e Insostenible de Especies. </w:t>
      </w:r>
      <w:r w:rsidRPr="0054346A">
        <w:rPr>
          <w:rFonts w:cs="Arial"/>
          <w:lang w:val="es-ES"/>
        </w:rPr>
        <w:t>así como mediante la participación en grupos de trabajo específicos como los grupos de trabajo sobre aves para abordar la captura</w:t>
      </w:r>
      <w:r>
        <w:rPr>
          <w:rFonts w:cs="Arial"/>
          <w:lang w:val="es-ES"/>
        </w:rPr>
        <w:t xml:space="preserve"> </w:t>
      </w:r>
      <w:r w:rsidRPr="001360E3">
        <w:rPr>
          <w:rFonts w:cs="Arial"/>
          <w:lang w:val="es-ES"/>
        </w:rPr>
        <w:t xml:space="preserve">no sostenible </w:t>
      </w:r>
      <w:r w:rsidRPr="0054346A">
        <w:rPr>
          <w:rFonts w:cs="Arial"/>
          <w:lang w:val="es-ES"/>
        </w:rPr>
        <w:t>y el comercio</w:t>
      </w:r>
      <w:r w:rsidR="007C2F1E" w:rsidRPr="00A75C16">
        <w:rPr>
          <w:rFonts w:cs="Arial"/>
          <w:lang w:val="es-ES"/>
        </w:rPr>
        <w:t>.</w:t>
      </w:r>
    </w:p>
    <w:p w14:paraId="07B36218" w14:textId="77777777" w:rsidR="00224F12" w:rsidRPr="00A75C16" w:rsidRDefault="00224F12" w:rsidP="007C2F1E">
      <w:pPr>
        <w:spacing w:after="0" w:line="240" w:lineRule="auto"/>
        <w:rPr>
          <w:rFonts w:cs="Arial"/>
          <w:lang w:val="es-ES"/>
        </w:rPr>
      </w:pPr>
    </w:p>
    <w:p w14:paraId="4B615A40" w14:textId="77777777" w:rsidR="007D54E7" w:rsidRPr="00A75C16" w:rsidRDefault="007D54E7" w:rsidP="00E7244C">
      <w:pPr>
        <w:jc w:val="center"/>
        <w:rPr>
          <w:rFonts w:cs="Arial"/>
          <w:b/>
          <w:highlight w:val="yellow"/>
          <w:lang w:val="es-ES"/>
        </w:rPr>
        <w:sectPr w:rsidR="007D54E7" w:rsidRPr="00A75C16" w:rsidSect="007D54E7">
          <w:pgSz w:w="11906" w:h="16838" w:code="9"/>
          <w:pgMar w:top="1440" w:right="1440" w:bottom="1440" w:left="1440" w:header="720" w:footer="720" w:gutter="0"/>
          <w:cols w:space="720"/>
          <w:titlePg/>
          <w:docGrid w:linePitch="360"/>
        </w:sectPr>
      </w:pPr>
    </w:p>
    <w:p w14:paraId="14291FF7" w14:textId="71BFAC8C" w:rsidR="00DD07FD" w:rsidRPr="00FD4BB3" w:rsidRDefault="00DD07FD" w:rsidP="00DD07FD">
      <w:pPr>
        <w:spacing w:after="0" w:line="240" w:lineRule="auto"/>
        <w:jc w:val="right"/>
        <w:rPr>
          <w:rFonts w:cs="Arial"/>
          <w:b/>
          <w:bCs/>
          <w:lang w:val="es-ES"/>
        </w:rPr>
      </w:pPr>
      <w:r w:rsidRPr="00FD4BB3">
        <w:rPr>
          <w:rFonts w:cs="Arial"/>
          <w:b/>
          <w:lang w:val="es-ES"/>
        </w:rPr>
        <w:lastRenderedPageBreak/>
        <w:t>ANEXO 5</w:t>
      </w:r>
    </w:p>
    <w:p w14:paraId="08BBF916" w14:textId="77777777" w:rsidR="00DD07FD" w:rsidRPr="00FD4BB3" w:rsidRDefault="00DD07FD" w:rsidP="00DD07FD">
      <w:pPr>
        <w:spacing w:after="0" w:line="240" w:lineRule="auto"/>
        <w:rPr>
          <w:rFonts w:cs="Arial"/>
          <w:lang w:val="es-ES"/>
        </w:rPr>
      </w:pPr>
    </w:p>
    <w:p w14:paraId="234C2047" w14:textId="77777777" w:rsidR="007D54E7" w:rsidRPr="00FD4BB3" w:rsidRDefault="007D54E7" w:rsidP="00DD07FD">
      <w:pPr>
        <w:spacing w:after="0" w:line="240" w:lineRule="auto"/>
        <w:rPr>
          <w:rFonts w:cs="Arial"/>
          <w:lang w:val="es-ES"/>
        </w:rPr>
      </w:pPr>
    </w:p>
    <w:p w14:paraId="592A486E" w14:textId="0CFDFF00" w:rsidR="00DD07FD" w:rsidRPr="00FD4BB3" w:rsidRDefault="00945A75"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r w:rsidRPr="00FD4BB3">
        <w:rPr>
          <w:rFonts w:cs="Arial"/>
          <w:bCs/>
          <w:lang w:val="es-ES"/>
        </w:rPr>
        <w:t>PROYECTOS DE DECISIÓN</w:t>
      </w:r>
    </w:p>
    <w:p w14:paraId="0F67F467" w14:textId="77777777" w:rsidR="0005751A" w:rsidRPr="00FD4BB3" w:rsidRDefault="0005751A"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p>
    <w:p w14:paraId="0555AF72" w14:textId="1E6B2625" w:rsidR="0005751A" w:rsidRPr="00FD4BB3" w:rsidRDefault="00E7244C"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FD4BB3">
        <w:rPr>
          <w:rFonts w:cs="Arial"/>
          <w:b/>
          <w:lang w:val="es-ES"/>
        </w:rPr>
        <w:t>CAPTURA ILEGAL Y NO SOSTENIBLE DE ESPECIES MIGRATORIAS</w:t>
      </w:r>
    </w:p>
    <w:p w14:paraId="299CFD6D" w14:textId="127F607E" w:rsidR="00E6282A" w:rsidRPr="00FD4BB3" w:rsidRDefault="00E6282A" w:rsidP="00134CC3">
      <w:pPr>
        <w:spacing w:after="0" w:line="240" w:lineRule="auto"/>
        <w:jc w:val="both"/>
        <w:rPr>
          <w:rFonts w:cs="Arial"/>
          <w:i/>
          <w:lang w:val="es-ES"/>
        </w:rPr>
      </w:pPr>
    </w:p>
    <w:p w14:paraId="2948F14E" w14:textId="77777777" w:rsidR="00A9176F" w:rsidRPr="00FD4BB3" w:rsidRDefault="00A9176F" w:rsidP="00134CC3">
      <w:pPr>
        <w:spacing w:after="0" w:line="240" w:lineRule="auto"/>
        <w:jc w:val="both"/>
        <w:rPr>
          <w:rFonts w:cs="Arial"/>
          <w:i/>
          <w:lang w:val="es-ES"/>
        </w:rPr>
      </w:pPr>
    </w:p>
    <w:p w14:paraId="06B3027D" w14:textId="77777777" w:rsidR="00DD07FD" w:rsidRPr="00FD4BB3" w:rsidRDefault="00DD07FD" w:rsidP="00DD07FD">
      <w:pPr>
        <w:spacing w:after="0" w:line="240" w:lineRule="auto"/>
        <w:jc w:val="both"/>
        <w:rPr>
          <w:rFonts w:cs="Arial"/>
          <w:b/>
          <w:iCs/>
          <w:lang w:val="es-ES"/>
        </w:rPr>
      </w:pPr>
      <w:r w:rsidRPr="00FD4BB3">
        <w:rPr>
          <w:rFonts w:cs="Arial"/>
          <w:b/>
          <w:iCs/>
          <w:lang w:val="es-ES"/>
        </w:rPr>
        <w:t xml:space="preserve">Dirigido a las Partes </w:t>
      </w:r>
    </w:p>
    <w:p w14:paraId="1C7323C1" w14:textId="77777777" w:rsidR="00DD07FD" w:rsidRPr="00FD4BB3" w:rsidRDefault="00DD07FD" w:rsidP="00DD07FD">
      <w:pPr>
        <w:spacing w:after="0" w:line="240" w:lineRule="auto"/>
        <w:jc w:val="both"/>
        <w:rPr>
          <w:rFonts w:cs="Arial"/>
          <w:iCs/>
          <w:lang w:val="es-ES"/>
        </w:rPr>
      </w:pPr>
    </w:p>
    <w:p w14:paraId="38984A9E" w14:textId="081ABC4C" w:rsidR="00B236AB" w:rsidRPr="00FD4BB3" w:rsidRDefault="00DD07FD" w:rsidP="00A9176F">
      <w:pPr>
        <w:spacing w:after="0" w:line="240" w:lineRule="auto"/>
        <w:ind w:left="900" w:hanging="900"/>
        <w:jc w:val="both"/>
        <w:rPr>
          <w:rFonts w:cs="Arial"/>
          <w:iCs/>
          <w:lang w:val="es-ES"/>
        </w:rPr>
      </w:pPr>
      <w:r w:rsidRPr="00FD4BB3">
        <w:rPr>
          <w:rFonts w:cs="Arial"/>
          <w:iCs/>
          <w:lang w:val="es-ES"/>
        </w:rPr>
        <w:t>15.AA</w:t>
      </w:r>
      <w:r w:rsidRPr="00FD4BB3">
        <w:rPr>
          <w:rFonts w:cs="Arial"/>
          <w:iCs/>
          <w:lang w:val="es-ES"/>
        </w:rPr>
        <w:tab/>
        <w:t>Se solicita a las Partes que proporcionen apoyo para la aplicación de la Decisión 15.DD y cooperen con la Secretaría en la aplicación de la Decisión 15.DD.</w:t>
      </w:r>
    </w:p>
    <w:p w14:paraId="224B9176" w14:textId="77777777" w:rsidR="00DD07FD" w:rsidRPr="00FD4BB3" w:rsidRDefault="00DD07FD" w:rsidP="00DD07FD">
      <w:pPr>
        <w:spacing w:after="0" w:line="240" w:lineRule="auto"/>
        <w:jc w:val="both"/>
        <w:rPr>
          <w:rFonts w:cs="Arial"/>
          <w:iCs/>
          <w:lang w:val="es-ES"/>
        </w:rPr>
      </w:pPr>
    </w:p>
    <w:p w14:paraId="4FAAB4D9" w14:textId="3DC7CFFA" w:rsidR="00DD07FD" w:rsidRPr="00FD4BB3" w:rsidRDefault="00DD07FD" w:rsidP="00DD07FD">
      <w:pPr>
        <w:spacing w:after="0" w:line="240" w:lineRule="auto"/>
        <w:jc w:val="both"/>
        <w:rPr>
          <w:rFonts w:cs="Arial"/>
          <w:b/>
          <w:iCs/>
          <w:lang w:val="es-ES"/>
        </w:rPr>
      </w:pPr>
      <w:r w:rsidRPr="00FD4BB3">
        <w:rPr>
          <w:rFonts w:cs="Arial"/>
          <w:b/>
          <w:iCs/>
          <w:lang w:val="es-ES"/>
        </w:rPr>
        <w:t>Dirigido a las Partes, organizaciones intergubernamentales y no gubernamentales</w:t>
      </w:r>
    </w:p>
    <w:p w14:paraId="62E8CC69" w14:textId="77777777" w:rsidR="00DD07FD" w:rsidRPr="00FD4BB3" w:rsidRDefault="00DD07FD" w:rsidP="00DD07FD">
      <w:pPr>
        <w:spacing w:after="0" w:line="240" w:lineRule="auto"/>
        <w:jc w:val="both"/>
        <w:rPr>
          <w:rFonts w:cs="Arial"/>
          <w:iCs/>
          <w:lang w:val="es-ES"/>
        </w:rPr>
      </w:pPr>
    </w:p>
    <w:p w14:paraId="1AABC4D3" w14:textId="03D7FB2B" w:rsidR="005A7782" w:rsidRPr="00FD4BB3" w:rsidRDefault="00DD07FD" w:rsidP="00A9176F">
      <w:pPr>
        <w:spacing w:after="0" w:line="240" w:lineRule="auto"/>
        <w:ind w:left="900" w:hanging="900"/>
        <w:jc w:val="both"/>
        <w:rPr>
          <w:rFonts w:cs="Arial"/>
          <w:iCs/>
          <w:lang w:val="es-ES"/>
        </w:rPr>
      </w:pPr>
      <w:r w:rsidRPr="00FD4BB3">
        <w:rPr>
          <w:rFonts w:cs="Arial"/>
          <w:iCs/>
          <w:lang w:val="es-ES"/>
        </w:rPr>
        <w:t>15.BB</w:t>
      </w:r>
      <w:r w:rsidRPr="00FD4BB3">
        <w:rPr>
          <w:rFonts w:cs="Arial"/>
          <w:iCs/>
          <w:lang w:val="es-ES"/>
        </w:rPr>
        <w:tab/>
        <w:t>Se alienta a las Partes, las organizaciones intergubernamentales y las organizaciones no gubernamentales a:</w:t>
      </w:r>
    </w:p>
    <w:p w14:paraId="2FDBCF3E" w14:textId="77777777" w:rsidR="00DD07FD" w:rsidRPr="00FD4BB3" w:rsidRDefault="00DD07FD" w:rsidP="00DD07FD">
      <w:pPr>
        <w:spacing w:after="0" w:line="240" w:lineRule="auto"/>
        <w:ind w:left="1418" w:hanging="567"/>
        <w:jc w:val="both"/>
        <w:rPr>
          <w:rFonts w:cs="Arial"/>
          <w:iCs/>
          <w:lang w:val="es-ES"/>
        </w:rPr>
      </w:pPr>
    </w:p>
    <w:p w14:paraId="3A708AB2" w14:textId="096FC28B" w:rsidR="0002427E" w:rsidRPr="00FD4BB3" w:rsidRDefault="00B81BAD" w:rsidP="00A9176F">
      <w:pPr>
        <w:pStyle w:val="ListParagraph"/>
        <w:numPr>
          <w:ilvl w:val="0"/>
          <w:numId w:val="22"/>
        </w:numPr>
        <w:ind w:left="1440" w:hanging="540"/>
        <w:rPr>
          <w:rFonts w:cs="Arial"/>
          <w:iCs/>
          <w:lang w:val="es-ES"/>
        </w:rPr>
      </w:pPr>
      <w:r w:rsidRPr="00FD4BB3">
        <w:rPr>
          <w:rFonts w:cs="Arial"/>
          <w:iCs/>
          <w:lang w:val="es-ES"/>
        </w:rPr>
        <w:t>colaborar con la Secretaría y las Partes en la aplicación de las actividades establecidas en la Decisión 15.DD.</w:t>
      </w:r>
    </w:p>
    <w:p w14:paraId="765DA427" w14:textId="77777777" w:rsidR="00E234BF" w:rsidRPr="00FD4BB3" w:rsidRDefault="00E234BF" w:rsidP="00DD07FD">
      <w:pPr>
        <w:spacing w:after="0" w:line="240" w:lineRule="auto"/>
        <w:jc w:val="both"/>
        <w:rPr>
          <w:rFonts w:cs="Arial"/>
          <w:iCs/>
          <w:lang w:val="es-ES"/>
        </w:rPr>
      </w:pPr>
    </w:p>
    <w:p w14:paraId="016F646F" w14:textId="77777777" w:rsidR="00DD07FD" w:rsidRPr="00FD4BB3" w:rsidRDefault="00DD07FD" w:rsidP="00DD07FD">
      <w:pPr>
        <w:spacing w:after="0" w:line="240" w:lineRule="auto"/>
        <w:jc w:val="both"/>
        <w:rPr>
          <w:rFonts w:cs="Arial"/>
          <w:iCs/>
          <w:lang w:val="es-ES"/>
        </w:rPr>
      </w:pPr>
      <w:r w:rsidRPr="00FD4BB3">
        <w:rPr>
          <w:rFonts w:cs="Arial"/>
          <w:b/>
          <w:iCs/>
          <w:lang w:val="es-ES"/>
        </w:rPr>
        <w:t xml:space="preserve">Dirigido al Consejo Científico </w:t>
      </w:r>
    </w:p>
    <w:p w14:paraId="296C97F8" w14:textId="77777777" w:rsidR="00DD07FD" w:rsidRPr="00FD4BB3" w:rsidRDefault="00DD07FD" w:rsidP="00DD07FD">
      <w:pPr>
        <w:spacing w:after="0" w:line="240" w:lineRule="auto"/>
        <w:jc w:val="both"/>
        <w:rPr>
          <w:rFonts w:cs="Arial"/>
          <w:iCs/>
          <w:lang w:val="es-ES"/>
        </w:rPr>
      </w:pPr>
    </w:p>
    <w:p w14:paraId="37923E47" w14:textId="379E4385" w:rsidR="004C5B3A" w:rsidRPr="00FD4BB3" w:rsidRDefault="00DD07FD" w:rsidP="00A9176F">
      <w:pPr>
        <w:spacing w:after="0" w:line="240" w:lineRule="auto"/>
        <w:ind w:left="900" w:hanging="900"/>
        <w:jc w:val="both"/>
        <w:rPr>
          <w:rFonts w:cs="Arial"/>
          <w:iCs/>
          <w:lang w:val="es-ES"/>
        </w:rPr>
      </w:pPr>
      <w:r w:rsidRPr="00FD4BB3">
        <w:rPr>
          <w:rFonts w:cs="Arial"/>
          <w:iCs/>
          <w:lang w:val="es-ES"/>
        </w:rPr>
        <w:t>15.CC</w:t>
      </w:r>
      <w:r w:rsidRPr="00FD4BB3">
        <w:rPr>
          <w:rFonts w:cs="Arial"/>
          <w:iCs/>
          <w:lang w:val="es-ES"/>
        </w:rPr>
        <w:tab/>
        <w:t xml:space="preserve">Se solicita al Consejo Científico, en función de la disponibilidad de recursos, que: </w:t>
      </w:r>
    </w:p>
    <w:p w14:paraId="006C0AD4" w14:textId="77777777" w:rsidR="004C5B3A" w:rsidRPr="00FD4BB3" w:rsidRDefault="004C5B3A" w:rsidP="004C5B3A">
      <w:pPr>
        <w:spacing w:after="0" w:line="240" w:lineRule="auto"/>
        <w:jc w:val="both"/>
        <w:rPr>
          <w:rFonts w:cs="Arial"/>
          <w:iCs/>
          <w:lang w:val="es-ES"/>
        </w:rPr>
      </w:pPr>
    </w:p>
    <w:p w14:paraId="572B7870" w14:textId="59F0CFB5" w:rsidR="00BD3A55" w:rsidRPr="00FD4BB3" w:rsidRDefault="004C5B3A" w:rsidP="00A9176F">
      <w:pPr>
        <w:pStyle w:val="ListParagraph"/>
        <w:numPr>
          <w:ilvl w:val="0"/>
          <w:numId w:val="23"/>
        </w:numPr>
        <w:spacing w:after="0" w:line="240" w:lineRule="auto"/>
        <w:ind w:left="1440" w:hanging="540"/>
        <w:jc w:val="both"/>
        <w:rPr>
          <w:rFonts w:cs="Arial"/>
          <w:iCs/>
          <w:lang w:val="es-ES"/>
        </w:rPr>
      </w:pPr>
      <w:r w:rsidRPr="00FD4BB3">
        <w:rPr>
          <w:rFonts w:cs="Arial"/>
          <w:iCs/>
          <w:lang w:val="es-ES"/>
        </w:rPr>
        <w:t>renueve el Grupo de Trabajo del Consejo Científico sobre la Captura Ilegal y No Sostenible y, según sea necesario, modifique los términos de referencia,</w:t>
      </w:r>
    </w:p>
    <w:p w14:paraId="3F033AB6" w14:textId="77777777" w:rsidR="00A9176F" w:rsidRPr="00FD4BB3" w:rsidRDefault="00A9176F" w:rsidP="00A9176F">
      <w:pPr>
        <w:pStyle w:val="ListParagraph"/>
        <w:spacing w:after="0" w:line="240" w:lineRule="auto"/>
        <w:ind w:left="1440"/>
        <w:jc w:val="both"/>
        <w:rPr>
          <w:rFonts w:cs="Arial"/>
          <w:iCs/>
          <w:lang w:val="es-ES"/>
        </w:rPr>
      </w:pPr>
    </w:p>
    <w:p w14:paraId="4BE8231C" w14:textId="4484B8AC" w:rsidR="004C5B3A" w:rsidRPr="00FD4BB3" w:rsidRDefault="00EC48A2" w:rsidP="00A9176F">
      <w:pPr>
        <w:pStyle w:val="ListParagraph"/>
        <w:numPr>
          <w:ilvl w:val="0"/>
          <w:numId w:val="23"/>
        </w:numPr>
        <w:spacing w:after="0" w:line="240" w:lineRule="auto"/>
        <w:ind w:left="1440" w:hanging="540"/>
        <w:jc w:val="both"/>
        <w:rPr>
          <w:rFonts w:cs="Arial"/>
          <w:lang w:val="es-ES"/>
        </w:rPr>
      </w:pPr>
      <w:r w:rsidRPr="00FD4BB3">
        <w:rPr>
          <w:rFonts w:cs="Arial"/>
          <w:iCs/>
          <w:lang w:val="es-ES"/>
        </w:rPr>
        <w:t xml:space="preserve">examine el </w:t>
      </w:r>
      <w:r w:rsidR="00BD3A55" w:rsidRPr="00FD4BB3">
        <w:rPr>
          <w:rFonts w:cs="Arial"/>
          <w:lang w:val="es-ES"/>
        </w:rPr>
        <w:t>análisis exhaustivo descrito en la Decisión 15.DD</w:t>
      </w:r>
      <w:r w:rsidR="0031041B">
        <w:rPr>
          <w:rFonts w:cs="Arial"/>
          <w:lang w:val="es-ES"/>
        </w:rPr>
        <w:t xml:space="preserve"> </w:t>
      </w:r>
      <w:r w:rsidR="00BD3A55" w:rsidRPr="00FD4BB3">
        <w:rPr>
          <w:rFonts w:cs="Arial"/>
          <w:lang w:val="es-ES"/>
        </w:rPr>
        <w:t>b) y formule recomendaciones sobre el análisis y sobre nuevas prioridades de investigación y conservación, si fuera necesario, para que las examine la 16.</w:t>
      </w:r>
      <w:r w:rsidR="004C5B3A" w:rsidRPr="00FD4BB3">
        <w:rPr>
          <w:rFonts w:cs="Arial"/>
          <w:lang w:val="es-ES"/>
        </w:rPr>
        <w:t>a</w:t>
      </w:r>
      <w:r w:rsidR="00BD3A55" w:rsidRPr="00FD4BB3">
        <w:rPr>
          <w:rFonts w:cs="Arial"/>
          <w:lang w:val="es-ES"/>
        </w:rPr>
        <w:t xml:space="preserve"> reunión de la Conferencia de las Partes; y </w:t>
      </w:r>
    </w:p>
    <w:p w14:paraId="0DB3C173" w14:textId="77777777" w:rsidR="00A9176F" w:rsidRPr="00FD4BB3" w:rsidRDefault="00A9176F" w:rsidP="00A9176F">
      <w:pPr>
        <w:spacing w:after="0" w:line="240" w:lineRule="auto"/>
        <w:jc w:val="both"/>
        <w:rPr>
          <w:rFonts w:cs="Arial"/>
          <w:lang w:val="es-ES"/>
        </w:rPr>
      </w:pPr>
    </w:p>
    <w:p w14:paraId="1A68993F" w14:textId="711AFF60" w:rsidR="006F41AB" w:rsidRPr="00FD4BB3" w:rsidRDefault="006F41AB" w:rsidP="0085230C">
      <w:pPr>
        <w:pStyle w:val="ListParagraph"/>
        <w:numPr>
          <w:ilvl w:val="0"/>
          <w:numId w:val="23"/>
        </w:numPr>
        <w:spacing w:after="0" w:line="240" w:lineRule="auto"/>
        <w:ind w:left="1276" w:hanging="425"/>
        <w:jc w:val="both"/>
        <w:rPr>
          <w:rFonts w:cs="Arial"/>
          <w:lang w:val="es-ES"/>
        </w:rPr>
      </w:pPr>
      <w:r w:rsidRPr="00FD4BB3">
        <w:rPr>
          <w:rFonts w:cs="Arial"/>
          <w:lang w:val="es-ES"/>
        </w:rPr>
        <w:t>apoye a la Secretaría respecto de las demás medidas de la Decisión 15.DD.</w:t>
      </w:r>
    </w:p>
    <w:p w14:paraId="14A88796" w14:textId="77777777" w:rsidR="00867C7D" w:rsidRPr="00FD4BB3" w:rsidRDefault="00867C7D" w:rsidP="00DD07FD">
      <w:pPr>
        <w:spacing w:after="0" w:line="240" w:lineRule="auto"/>
        <w:jc w:val="both"/>
        <w:rPr>
          <w:rFonts w:cs="Arial"/>
          <w:b/>
          <w:iCs/>
          <w:lang w:val="es-ES"/>
        </w:rPr>
      </w:pPr>
    </w:p>
    <w:p w14:paraId="50B23BA1" w14:textId="77777777" w:rsidR="00DD07FD" w:rsidRPr="00FD4BB3" w:rsidRDefault="00DD07FD" w:rsidP="00DD07FD">
      <w:pPr>
        <w:spacing w:after="0" w:line="240" w:lineRule="auto"/>
        <w:jc w:val="both"/>
        <w:rPr>
          <w:rFonts w:cs="Arial"/>
          <w:b/>
          <w:iCs/>
          <w:lang w:val="es-ES"/>
        </w:rPr>
      </w:pPr>
      <w:r w:rsidRPr="00FD4BB3">
        <w:rPr>
          <w:rFonts w:cs="Arial"/>
          <w:b/>
          <w:iCs/>
          <w:lang w:val="es-ES"/>
        </w:rPr>
        <w:t>Dirigido a la Secretaría</w:t>
      </w:r>
    </w:p>
    <w:p w14:paraId="60A66C66" w14:textId="77777777" w:rsidR="00DD07FD" w:rsidRPr="00FD4BB3" w:rsidRDefault="00DD07FD" w:rsidP="00DD07FD">
      <w:pPr>
        <w:spacing w:after="0" w:line="240" w:lineRule="auto"/>
        <w:jc w:val="both"/>
        <w:rPr>
          <w:rFonts w:cs="Arial"/>
          <w:iCs/>
          <w:lang w:val="es-ES"/>
        </w:rPr>
      </w:pPr>
    </w:p>
    <w:p w14:paraId="6B9967E2" w14:textId="2E2B5D1F" w:rsidR="00DD07FD" w:rsidRPr="00FD4BB3" w:rsidRDefault="00DD07FD" w:rsidP="00A9176F">
      <w:pPr>
        <w:spacing w:after="0" w:line="240" w:lineRule="auto"/>
        <w:ind w:left="900" w:hanging="900"/>
        <w:jc w:val="both"/>
        <w:rPr>
          <w:rFonts w:cs="Arial"/>
          <w:iCs/>
          <w:lang w:val="es-ES"/>
        </w:rPr>
      </w:pPr>
      <w:r w:rsidRPr="00FD4BB3">
        <w:rPr>
          <w:rFonts w:cs="Arial"/>
          <w:iCs/>
          <w:lang w:val="es-ES"/>
        </w:rPr>
        <w:t>15.DD</w:t>
      </w:r>
      <w:r w:rsidRPr="00FD4BB3">
        <w:rPr>
          <w:rFonts w:cs="Arial"/>
          <w:iCs/>
          <w:lang w:val="es-ES"/>
        </w:rPr>
        <w:tab/>
        <w:t>La Secretaría:</w:t>
      </w:r>
    </w:p>
    <w:p w14:paraId="3FAD761B" w14:textId="77777777" w:rsidR="00994230" w:rsidRPr="00FD4BB3" w:rsidRDefault="00994230" w:rsidP="00371DE1">
      <w:pPr>
        <w:spacing w:after="0" w:line="240" w:lineRule="auto"/>
        <w:ind w:left="851" w:hanging="851"/>
        <w:jc w:val="both"/>
        <w:rPr>
          <w:rFonts w:cs="Arial"/>
          <w:iCs/>
          <w:lang w:val="es-ES"/>
        </w:rPr>
      </w:pPr>
    </w:p>
    <w:p w14:paraId="6A5F34CC" w14:textId="0E8DC14D" w:rsidR="004A5DCF" w:rsidRPr="00FD4BB3" w:rsidRDefault="008829E5" w:rsidP="00A9176F">
      <w:pPr>
        <w:pStyle w:val="ListParagraph"/>
        <w:numPr>
          <w:ilvl w:val="0"/>
          <w:numId w:val="24"/>
        </w:numPr>
        <w:ind w:left="1440" w:hanging="540"/>
        <w:jc w:val="both"/>
        <w:rPr>
          <w:rFonts w:cs="Arial"/>
          <w:iCs/>
          <w:lang w:val="es-ES"/>
        </w:rPr>
      </w:pPr>
      <w:r w:rsidRPr="00FD4BB3">
        <w:rPr>
          <w:rFonts w:cs="Arial"/>
          <w:iCs/>
          <w:lang w:val="es-ES"/>
        </w:rPr>
        <w:t>en base al examen que figura en el Anexo 1, elaborará un enfoque más integrado para apoyar eficazmente a las Partes en la atención de las presiones derivadas de la captura ilegal y no sostenible de especies migratorias;</w:t>
      </w:r>
    </w:p>
    <w:p w14:paraId="19796F5A" w14:textId="77777777" w:rsidR="00A9176F" w:rsidRPr="00FD4BB3" w:rsidRDefault="00A9176F" w:rsidP="00A9176F">
      <w:pPr>
        <w:pStyle w:val="ListParagraph"/>
        <w:ind w:left="1440" w:hanging="540"/>
        <w:jc w:val="both"/>
        <w:rPr>
          <w:rFonts w:cs="Arial"/>
          <w:iCs/>
          <w:lang w:val="es-ES"/>
        </w:rPr>
      </w:pPr>
    </w:p>
    <w:p w14:paraId="034D42EF" w14:textId="56391728" w:rsidR="00BD3A55" w:rsidRPr="00FD4BB3" w:rsidRDefault="00365BEA" w:rsidP="00A9176F">
      <w:pPr>
        <w:pStyle w:val="ListParagraph"/>
        <w:numPr>
          <w:ilvl w:val="0"/>
          <w:numId w:val="24"/>
        </w:numPr>
        <w:spacing w:after="80" w:line="240" w:lineRule="auto"/>
        <w:ind w:left="1440" w:hanging="540"/>
        <w:contextualSpacing w:val="0"/>
        <w:jc w:val="both"/>
        <w:rPr>
          <w:rFonts w:cs="Arial"/>
          <w:iCs/>
          <w:lang w:val="es-ES"/>
        </w:rPr>
      </w:pPr>
      <w:r w:rsidRPr="00FD4BB3">
        <w:rPr>
          <w:rFonts w:cs="Arial"/>
          <w:iCs/>
          <w:lang w:val="es-ES"/>
        </w:rPr>
        <w:t xml:space="preserve">a partir del análisis preliminar, llevará a cabo, sujeto a la disponibilidad de recursos externos, un análisis exhaustivo de: </w:t>
      </w:r>
    </w:p>
    <w:p w14:paraId="43EE46F4" w14:textId="673A2F3F" w:rsidR="00365BEA" w:rsidRPr="00FD4BB3" w:rsidRDefault="00365BEA" w:rsidP="00496467">
      <w:pPr>
        <w:pStyle w:val="ListParagraph"/>
        <w:numPr>
          <w:ilvl w:val="0"/>
          <w:numId w:val="25"/>
        </w:numPr>
        <w:spacing w:after="80" w:line="240" w:lineRule="auto"/>
        <w:ind w:left="1980" w:hanging="540"/>
        <w:contextualSpacing w:val="0"/>
        <w:jc w:val="both"/>
        <w:rPr>
          <w:rFonts w:cs="Arial"/>
          <w:iCs/>
          <w:lang w:val="es-ES"/>
        </w:rPr>
      </w:pPr>
      <w:r w:rsidRPr="00FD4BB3">
        <w:rPr>
          <w:rFonts w:cs="Arial"/>
          <w:iCs/>
          <w:lang w:val="es-ES"/>
        </w:rPr>
        <w:t xml:space="preserve">la magnitud de la captura ilegal y no sostenible de especies migratorias incluidas en los Apéndices I y II de la CMS; y </w:t>
      </w:r>
    </w:p>
    <w:p w14:paraId="2FE166AB" w14:textId="3E337C4C" w:rsidR="0020766E" w:rsidRPr="00FD4BB3" w:rsidRDefault="00BD3A55" w:rsidP="00496467">
      <w:pPr>
        <w:pStyle w:val="ListParagraph"/>
        <w:numPr>
          <w:ilvl w:val="0"/>
          <w:numId w:val="26"/>
        </w:numPr>
        <w:spacing w:after="0" w:line="240" w:lineRule="auto"/>
        <w:ind w:left="1980" w:hanging="540"/>
        <w:jc w:val="both"/>
        <w:rPr>
          <w:rFonts w:cs="Arial"/>
          <w:iCs/>
          <w:lang w:val="es-ES"/>
        </w:rPr>
      </w:pPr>
      <w:r w:rsidRPr="00FD4BB3">
        <w:rPr>
          <w:rFonts w:cs="Arial"/>
          <w:iCs/>
          <w:lang w:val="es-ES"/>
        </w:rPr>
        <w:t>los efectos de la captura ilegal y no sostenible en el estado de conservación de dichas especies, incluidos los efectos acumulativos sobre las especies en el área de distribución migratoria y a nivel poblacional, así como las consecuencias de estos efectos en los ecosistemas afectados y los servicios que estos prestan.</w:t>
      </w:r>
    </w:p>
    <w:p w14:paraId="518BA36E" w14:textId="77777777" w:rsidR="00A9176F" w:rsidRPr="00FD4BB3" w:rsidRDefault="00A9176F" w:rsidP="00A9176F">
      <w:pPr>
        <w:pStyle w:val="ListParagraph"/>
        <w:spacing w:after="0" w:line="240" w:lineRule="auto"/>
        <w:ind w:left="1560"/>
        <w:jc w:val="both"/>
        <w:rPr>
          <w:rFonts w:cs="Arial"/>
          <w:iCs/>
          <w:lang w:val="es-ES"/>
        </w:rPr>
      </w:pPr>
    </w:p>
    <w:p w14:paraId="40664279" w14:textId="77777777" w:rsidR="00496467" w:rsidRPr="00FD4BB3" w:rsidRDefault="0020766E" w:rsidP="00496467">
      <w:pPr>
        <w:pStyle w:val="ListParagraph"/>
        <w:numPr>
          <w:ilvl w:val="0"/>
          <w:numId w:val="24"/>
        </w:numPr>
        <w:spacing w:after="0" w:line="240" w:lineRule="auto"/>
        <w:ind w:left="1440" w:hanging="540"/>
        <w:jc w:val="both"/>
        <w:rPr>
          <w:rFonts w:cs="Arial"/>
          <w:iCs/>
          <w:lang w:val="es-ES"/>
        </w:rPr>
      </w:pPr>
      <w:r w:rsidRPr="00FD4BB3">
        <w:rPr>
          <w:rFonts w:cs="Arial"/>
          <w:iCs/>
          <w:lang w:val="es-ES"/>
        </w:rPr>
        <w:lastRenderedPageBreak/>
        <w:t>elaborará prioridades para la labor de la Iniciativa Mundial sobre la captura Ilegal y no sostenible de especies migratorias durante el período entre sesiones;</w:t>
      </w:r>
    </w:p>
    <w:p w14:paraId="4C19E2B3" w14:textId="1733FC64" w:rsidR="0020766E" w:rsidRPr="00FD4BB3" w:rsidRDefault="0020766E" w:rsidP="00496467">
      <w:pPr>
        <w:pStyle w:val="ListParagraph"/>
        <w:spacing w:after="0" w:line="240" w:lineRule="auto"/>
        <w:ind w:left="1120"/>
        <w:jc w:val="both"/>
        <w:rPr>
          <w:rFonts w:cs="Arial"/>
          <w:iCs/>
          <w:lang w:val="es-ES"/>
        </w:rPr>
      </w:pPr>
      <w:r w:rsidRPr="00FD4BB3">
        <w:rPr>
          <w:rFonts w:cs="Arial"/>
          <w:iCs/>
          <w:lang w:val="es-ES"/>
        </w:rPr>
        <w:t xml:space="preserve"> </w:t>
      </w:r>
    </w:p>
    <w:p w14:paraId="181ACDEA" w14:textId="3ABCCD41" w:rsidR="0020766E" w:rsidRPr="00FD4BB3" w:rsidRDefault="0020766E" w:rsidP="00496467">
      <w:pPr>
        <w:pStyle w:val="ListParagraph"/>
        <w:numPr>
          <w:ilvl w:val="0"/>
          <w:numId w:val="24"/>
        </w:numPr>
        <w:spacing w:after="0" w:line="240" w:lineRule="auto"/>
        <w:ind w:left="1440" w:hanging="540"/>
        <w:jc w:val="both"/>
        <w:rPr>
          <w:rFonts w:cs="Arial"/>
          <w:iCs/>
          <w:lang w:val="es-ES"/>
        </w:rPr>
      </w:pPr>
      <w:r w:rsidRPr="00FD4BB3">
        <w:rPr>
          <w:rFonts w:cs="Arial"/>
          <w:iCs/>
          <w:lang w:val="es-ES"/>
        </w:rPr>
        <w:t>apoyará las medidas destinadas a abordar la captura ilegal y no sostenible de especies migratorias identificadas en el análisis preliminar;</w:t>
      </w:r>
    </w:p>
    <w:p w14:paraId="5B6D67E2" w14:textId="77777777" w:rsidR="00496467" w:rsidRPr="00FD4BB3" w:rsidRDefault="00496467" w:rsidP="00496467">
      <w:pPr>
        <w:spacing w:after="0" w:line="240" w:lineRule="auto"/>
        <w:ind w:left="1440" w:hanging="540"/>
        <w:jc w:val="both"/>
        <w:rPr>
          <w:rFonts w:cs="Arial"/>
          <w:iCs/>
          <w:lang w:val="es-ES"/>
        </w:rPr>
      </w:pPr>
    </w:p>
    <w:p w14:paraId="3B2978E7" w14:textId="2AF5E297" w:rsidR="0020766E" w:rsidRPr="00FD4BB3" w:rsidRDefault="0020766E" w:rsidP="00496467">
      <w:pPr>
        <w:pStyle w:val="ListParagraph"/>
        <w:numPr>
          <w:ilvl w:val="0"/>
          <w:numId w:val="24"/>
        </w:numPr>
        <w:spacing w:after="0" w:line="240" w:lineRule="auto"/>
        <w:ind w:left="1440" w:hanging="540"/>
        <w:jc w:val="both"/>
        <w:rPr>
          <w:rFonts w:cs="Arial"/>
          <w:iCs/>
          <w:lang w:val="es-ES"/>
        </w:rPr>
      </w:pPr>
      <w:r w:rsidRPr="00FD4BB3">
        <w:rPr>
          <w:rFonts w:cs="Arial"/>
          <w:iCs/>
          <w:lang w:val="es-ES"/>
        </w:rPr>
        <w:t xml:space="preserve">celebrará un taller (en línea) sobre la utilidad de un </w:t>
      </w:r>
      <w:r w:rsidRPr="00FD4BB3">
        <w:rPr>
          <w:rFonts w:cs="Arial"/>
          <w:iCs/>
          <w:color w:val="000000" w:themeColor="text1"/>
          <w:lang w:val="es-ES"/>
        </w:rPr>
        <w:t xml:space="preserve">cuadro de indicadores </w:t>
      </w:r>
      <w:r w:rsidRPr="00FD4BB3">
        <w:rPr>
          <w:rFonts w:cs="Arial"/>
          <w:iCs/>
          <w:lang w:val="es-ES"/>
        </w:rPr>
        <w:t xml:space="preserve">para una gama más amplia de taxones (p. ej., similar al cuadro de indicadores sobre la caza ilegal de aves o «IKB </w:t>
      </w:r>
      <w:proofErr w:type="spellStart"/>
      <w:r w:rsidRPr="00FD4BB3">
        <w:rPr>
          <w:rFonts w:cs="Arial"/>
          <w:iCs/>
          <w:lang w:val="es-ES"/>
        </w:rPr>
        <w:t>Scoreboard</w:t>
      </w:r>
      <w:proofErr w:type="spellEnd"/>
      <w:r w:rsidRPr="00FD4BB3">
        <w:rPr>
          <w:rFonts w:cs="Arial"/>
          <w:iCs/>
          <w:lang w:val="es-ES"/>
        </w:rPr>
        <w:t>») y sobre los medios para mejorar las deficiencias en los sistemas de observancia;</w:t>
      </w:r>
    </w:p>
    <w:p w14:paraId="252E7FAE" w14:textId="77777777" w:rsidR="00496467" w:rsidRPr="00FD4BB3" w:rsidRDefault="00496467" w:rsidP="00496467">
      <w:pPr>
        <w:spacing w:after="0" w:line="240" w:lineRule="auto"/>
        <w:ind w:left="1440" w:hanging="540"/>
        <w:jc w:val="both"/>
        <w:rPr>
          <w:rFonts w:cs="Arial"/>
          <w:iCs/>
          <w:lang w:val="es-ES"/>
        </w:rPr>
      </w:pPr>
    </w:p>
    <w:p w14:paraId="1E0310A1" w14:textId="7A593F6E" w:rsidR="0020766E" w:rsidRPr="00FD4BB3" w:rsidRDefault="0020766E" w:rsidP="00496467">
      <w:pPr>
        <w:pStyle w:val="ListParagraph"/>
        <w:numPr>
          <w:ilvl w:val="0"/>
          <w:numId w:val="24"/>
        </w:numPr>
        <w:spacing w:after="0" w:line="240" w:lineRule="auto"/>
        <w:ind w:left="1440" w:hanging="540"/>
        <w:jc w:val="both"/>
        <w:rPr>
          <w:rFonts w:cs="Arial"/>
          <w:iCs/>
          <w:lang w:val="es-ES"/>
        </w:rPr>
      </w:pPr>
      <w:r w:rsidRPr="00FD4BB3">
        <w:rPr>
          <w:rFonts w:cs="Arial"/>
          <w:iCs/>
          <w:lang w:val="es-ES"/>
        </w:rPr>
        <w:t>apoyará a las Partes en la elaboración de una estrategia para combatir la captura ilegal utilizando buenas prácticas, que podrán incluir el uso de un cuadro de indicadores;</w:t>
      </w:r>
    </w:p>
    <w:p w14:paraId="69A36541" w14:textId="77777777" w:rsidR="00496467" w:rsidRPr="00FD4BB3" w:rsidRDefault="00496467" w:rsidP="00496467">
      <w:pPr>
        <w:spacing w:after="0" w:line="240" w:lineRule="auto"/>
        <w:ind w:left="1440" w:hanging="540"/>
        <w:jc w:val="both"/>
        <w:rPr>
          <w:rFonts w:cs="Arial"/>
          <w:iCs/>
          <w:lang w:val="es-ES"/>
        </w:rPr>
      </w:pPr>
    </w:p>
    <w:p w14:paraId="09E27D74" w14:textId="5834457A" w:rsidR="0020766E" w:rsidRPr="00FD4BB3" w:rsidRDefault="0020766E" w:rsidP="00496467">
      <w:pPr>
        <w:pStyle w:val="ListParagraph"/>
        <w:numPr>
          <w:ilvl w:val="0"/>
          <w:numId w:val="24"/>
        </w:numPr>
        <w:spacing w:after="0" w:line="240" w:lineRule="auto"/>
        <w:ind w:left="1440" w:hanging="540"/>
        <w:jc w:val="both"/>
        <w:rPr>
          <w:rFonts w:cs="Arial"/>
          <w:iCs/>
          <w:lang w:val="es-ES"/>
        </w:rPr>
      </w:pPr>
      <w:r w:rsidRPr="00FD4BB3">
        <w:rPr>
          <w:rFonts w:cs="Arial"/>
          <w:iCs/>
          <w:lang w:val="es-ES"/>
        </w:rPr>
        <w:t xml:space="preserve">convocará un foro sobre la captura ilegal y no sostenible de especies para mostrar ejemplos positivos, retos existentes y soluciones, así como la función de las distintas iniciativas e instrumentos de la CMS en el apoyo a las Partes para hacer frente a estas amenazas; </w:t>
      </w:r>
    </w:p>
    <w:p w14:paraId="266CA94D" w14:textId="77777777" w:rsidR="00496467" w:rsidRPr="00FD4BB3" w:rsidRDefault="00496467" w:rsidP="00496467">
      <w:pPr>
        <w:spacing w:after="0" w:line="240" w:lineRule="auto"/>
        <w:ind w:left="1440" w:hanging="540"/>
        <w:jc w:val="both"/>
        <w:rPr>
          <w:rFonts w:cs="Arial"/>
          <w:iCs/>
          <w:lang w:val="es-ES"/>
        </w:rPr>
      </w:pPr>
    </w:p>
    <w:p w14:paraId="1CEF5D27" w14:textId="1F9BF269" w:rsidR="00FD79A2" w:rsidRPr="00FD4BB3" w:rsidRDefault="00FD79A2" w:rsidP="00496467">
      <w:pPr>
        <w:pStyle w:val="ListParagraph"/>
        <w:numPr>
          <w:ilvl w:val="0"/>
          <w:numId w:val="24"/>
        </w:numPr>
        <w:spacing w:after="0" w:line="240" w:lineRule="auto"/>
        <w:ind w:left="1440" w:hanging="540"/>
        <w:jc w:val="both"/>
        <w:rPr>
          <w:rFonts w:cs="Arial"/>
          <w:iCs/>
          <w:lang w:val="es-ES"/>
        </w:rPr>
      </w:pPr>
      <w:r w:rsidRPr="00FD4BB3">
        <w:rPr>
          <w:rFonts w:cs="Arial"/>
          <w:iCs/>
          <w:lang w:val="es-ES"/>
        </w:rPr>
        <w:t>apoyará al Consejo Científico en su labor para aplicar las Decisiones 15.CC; e</w:t>
      </w:r>
    </w:p>
    <w:p w14:paraId="496BECF7" w14:textId="77777777" w:rsidR="00496467" w:rsidRPr="00FD4BB3" w:rsidRDefault="00496467" w:rsidP="00496467">
      <w:pPr>
        <w:spacing w:after="0" w:line="240" w:lineRule="auto"/>
        <w:ind w:left="1440" w:hanging="540"/>
        <w:jc w:val="both"/>
        <w:rPr>
          <w:rFonts w:cs="Arial"/>
          <w:iCs/>
          <w:lang w:val="es-ES"/>
        </w:rPr>
      </w:pPr>
    </w:p>
    <w:p w14:paraId="3881466C" w14:textId="29037AF5" w:rsidR="00BD3A55" w:rsidRPr="00FD4BB3" w:rsidRDefault="00BD3A55" w:rsidP="00496467">
      <w:pPr>
        <w:pStyle w:val="ListParagraph"/>
        <w:numPr>
          <w:ilvl w:val="0"/>
          <w:numId w:val="24"/>
        </w:numPr>
        <w:spacing w:after="0" w:line="240" w:lineRule="auto"/>
        <w:ind w:left="1440" w:hanging="540"/>
        <w:jc w:val="both"/>
        <w:rPr>
          <w:rFonts w:cs="Arial"/>
          <w:iCs/>
          <w:lang w:val="es-ES"/>
        </w:rPr>
      </w:pPr>
      <w:r w:rsidRPr="00FD4BB3">
        <w:rPr>
          <w:rFonts w:cs="Arial"/>
          <w:iCs/>
          <w:lang w:val="es-ES"/>
        </w:rPr>
        <w:t>informará a la Conferencia de las Partes, en su 16.a reunión, sobre los progresos realizados en la aplicación de esta Decisión.</w:t>
      </w:r>
    </w:p>
    <w:p w14:paraId="38C48FA3" w14:textId="77777777" w:rsidR="00FC3501" w:rsidRPr="00FD4BB3" w:rsidRDefault="00FC3501" w:rsidP="00FC3501">
      <w:pPr>
        <w:spacing w:after="0" w:line="240" w:lineRule="auto"/>
        <w:jc w:val="both"/>
        <w:rPr>
          <w:rFonts w:cs="Arial"/>
          <w:iCs/>
          <w:lang w:val="es-ES"/>
        </w:rPr>
      </w:pPr>
    </w:p>
    <w:sectPr w:rsidR="00FC3501" w:rsidRPr="00FD4BB3" w:rsidSect="007D54E7">
      <w:headerReference w:type="even" r:id="rId94"/>
      <w:headerReference w:type="default" r:id="rId95"/>
      <w:headerReference w:type="first" r:id="rId9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30D0" w14:textId="77777777" w:rsidR="001B3906" w:rsidRDefault="001B3906" w:rsidP="002E0DE9">
      <w:pPr>
        <w:spacing w:after="0" w:line="240" w:lineRule="auto"/>
      </w:pPr>
      <w:r>
        <w:separator/>
      </w:r>
    </w:p>
  </w:endnote>
  <w:endnote w:type="continuationSeparator" w:id="0">
    <w:p w14:paraId="55020B8C" w14:textId="77777777" w:rsidR="001B3906" w:rsidRDefault="001B3906" w:rsidP="002E0DE9">
      <w:pPr>
        <w:spacing w:after="0" w:line="240" w:lineRule="auto"/>
      </w:pPr>
      <w:r>
        <w:continuationSeparator/>
      </w:r>
    </w:p>
  </w:endnote>
  <w:endnote w:type="continuationNotice" w:id="1">
    <w:p w14:paraId="71A90B70" w14:textId="77777777" w:rsidR="001B3906" w:rsidRDefault="001B39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charset w:val="00"/>
    <w:family w:val="auto"/>
    <w:pitch w:val="variable"/>
    <w:sig w:usb0="8000006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329512"/>
      <w:docPartObj>
        <w:docPartGallery w:val="Page Numbers (Bottom of Page)"/>
        <w:docPartUnique/>
      </w:docPartObj>
    </w:sdtPr>
    <w:sdtEndPr>
      <w:rPr>
        <w:noProof/>
        <w:sz w:val="18"/>
        <w:szCs w:val="18"/>
      </w:rPr>
    </w:sdtEndPr>
    <w:sdtContent>
      <w:p w14:paraId="7D4B6C26" w14:textId="6149B872" w:rsidR="003355CF" w:rsidRPr="00B2384A" w:rsidRDefault="003355CF">
        <w:pPr>
          <w:pStyle w:val="Footer"/>
          <w:jc w:val="center"/>
          <w:rPr>
            <w:sz w:val="18"/>
            <w:szCs w:val="18"/>
          </w:rPr>
        </w:pPr>
        <w:r w:rsidRPr="00B2384A">
          <w:rPr>
            <w:sz w:val="18"/>
            <w:szCs w:val="18"/>
          </w:rPr>
          <w:fldChar w:fldCharType="begin"/>
        </w:r>
        <w:r w:rsidRPr="00B2384A">
          <w:rPr>
            <w:sz w:val="18"/>
            <w:szCs w:val="18"/>
          </w:rPr>
          <w:instrText xml:space="preserve"> PAGE   \* MERGEFORMAT </w:instrText>
        </w:r>
        <w:r w:rsidRPr="00B2384A">
          <w:rPr>
            <w:sz w:val="18"/>
            <w:szCs w:val="18"/>
          </w:rPr>
          <w:fldChar w:fldCharType="separate"/>
        </w:r>
        <w:r w:rsidR="0082397F">
          <w:rPr>
            <w:noProof/>
            <w:sz w:val="18"/>
            <w:szCs w:val="18"/>
          </w:rPr>
          <w:t>44</w:t>
        </w:r>
        <w:r w:rsidRPr="00B2384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56677"/>
      <w:docPartObj>
        <w:docPartGallery w:val="Page Numbers (Bottom of Page)"/>
        <w:docPartUnique/>
      </w:docPartObj>
    </w:sdtPr>
    <w:sdtEndPr>
      <w:rPr>
        <w:noProof/>
        <w:sz w:val="18"/>
        <w:szCs w:val="18"/>
      </w:rPr>
    </w:sdtEndPr>
    <w:sdtContent>
      <w:p w14:paraId="139508FB" w14:textId="0823F581" w:rsidR="003355CF" w:rsidRPr="00B2384A" w:rsidRDefault="003355CF">
        <w:pPr>
          <w:pStyle w:val="Footer"/>
          <w:jc w:val="center"/>
          <w:rPr>
            <w:sz w:val="18"/>
            <w:szCs w:val="18"/>
          </w:rPr>
        </w:pPr>
        <w:r w:rsidRPr="00B2384A">
          <w:rPr>
            <w:sz w:val="18"/>
            <w:szCs w:val="18"/>
          </w:rPr>
          <w:fldChar w:fldCharType="begin"/>
        </w:r>
        <w:r w:rsidRPr="00B2384A">
          <w:rPr>
            <w:sz w:val="18"/>
            <w:szCs w:val="18"/>
          </w:rPr>
          <w:instrText xml:space="preserve"> PAGE   \* MERGEFORMAT </w:instrText>
        </w:r>
        <w:r w:rsidRPr="00B2384A">
          <w:rPr>
            <w:sz w:val="18"/>
            <w:szCs w:val="18"/>
          </w:rPr>
          <w:fldChar w:fldCharType="separate"/>
        </w:r>
        <w:r w:rsidR="0082397F">
          <w:rPr>
            <w:noProof/>
            <w:sz w:val="18"/>
            <w:szCs w:val="18"/>
          </w:rPr>
          <w:t>11</w:t>
        </w:r>
        <w:r w:rsidRPr="00B2384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833013"/>
      <w:docPartObj>
        <w:docPartGallery w:val="Page Numbers (Bottom of Page)"/>
        <w:docPartUnique/>
      </w:docPartObj>
    </w:sdtPr>
    <w:sdtEndPr>
      <w:rPr>
        <w:noProof/>
        <w:sz w:val="18"/>
        <w:szCs w:val="18"/>
      </w:rPr>
    </w:sdtEndPr>
    <w:sdtContent>
      <w:p w14:paraId="0D20CD46" w14:textId="42382232" w:rsidR="003355CF" w:rsidRPr="00B2384A" w:rsidRDefault="003355CF">
        <w:pPr>
          <w:pStyle w:val="Footer"/>
          <w:jc w:val="center"/>
          <w:rPr>
            <w:sz w:val="18"/>
            <w:szCs w:val="18"/>
          </w:rPr>
        </w:pPr>
        <w:r w:rsidRPr="00B2384A">
          <w:rPr>
            <w:sz w:val="18"/>
            <w:szCs w:val="18"/>
          </w:rPr>
          <w:fldChar w:fldCharType="begin"/>
        </w:r>
        <w:r w:rsidRPr="00B2384A">
          <w:rPr>
            <w:sz w:val="18"/>
            <w:szCs w:val="18"/>
          </w:rPr>
          <w:instrText xml:space="preserve"> PAGE   \* MERGEFORMAT </w:instrText>
        </w:r>
        <w:r w:rsidRPr="00B2384A">
          <w:rPr>
            <w:sz w:val="18"/>
            <w:szCs w:val="18"/>
          </w:rPr>
          <w:fldChar w:fldCharType="separate"/>
        </w:r>
        <w:r w:rsidR="0082397F">
          <w:rPr>
            <w:noProof/>
            <w:sz w:val="18"/>
            <w:szCs w:val="18"/>
          </w:rPr>
          <w:t>47</w:t>
        </w:r>
        <w:r w:rsidRPr="00B2384A">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063066"/>
      <w:docPartObj>
        <w:docPartGallery w:val="Page Numbers (Bottom of Page)"/>
        <w:docPartUnique/>
      </w:docPartObj>
    </w:sdtPr>
    <w:sdtEndPr>
      <w:rPr>
        <w:noProof/>
        <w:sz w:val="18"/>
        <w:szCs w:val="18"/>
      </w:rPr>
    </w:sdtEndPr>
    <w:sdtContent>
      <w:p w14:paraId="6B590F74" w14:textId="2A92F760" w:rsidR="003355CF" w:rsidRPr="00B2384A" w:rsidRDefault="003355CF">
        <w:pPr>
          <w:pStyle w:val="Footer"/>
          <w:jc w:val="center"/>
          <w:rPr>
            <w:sz w:val="18"/>
            <w:szCs w:val="18"/>
          </w:rPr>
        </w:pPr>
        <w:r w:rsidRPr="00B2384A">
          <w:rPr>
            <w:sz w:val="18"/>
            <w:szCs w:val="18"/>
          </w:rPr>
          <w:fldChar w:fldCharType="begin"/>
        </w:r>
        <w:r w:rsidRPr="00B2384A">
          <w:rPr>
            <w:sz w:val="18"/>
            <w:szCs w:val="18"/>
          </w:rPr>
          <w:instrText xml:space="preserve"> PAGE   \* MERGEFORMAT </w:instrText>
        </w:r>
        <w:r w:rsidRPr="00B2384A">
          <w:rPr>
            <w:sz w:val="18"/>
            <w:szCs w:val="18"/>
          </w:rPr>
          <w:fldChar w:fldCharType="separate"/>
        </w:r>
        <w:r w:rsidR="0082397F">
          <w:rPr>
            <w:noProof/>
            <w:sz w:val="18"/>
            <w:szCs w:val="18"/>
          </w:rPr>
          <w:t>34</w:t>
        </w:r>
        <w:r w:rsidRPr="00B2384A">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965848"/>
      <w:docPartObj>
        <w:docPartGallery w:val="Page Numbers (Bottom of Page)"/>
        <w:docPartUnique/>
      </w:docPartObj>
    </w:sdtPr>
    <w:sdtEndPr>
      <w:rPr>
        <w:noProof/>
        <w:sz w:val="18"/>
        <w:szCs w:val="18"/>
      </w:rPr>
    </w:sdtEndPr>
    <w:sdtContent>
      <w:p w14:paraId="5EA8C7A5" w14:textId="30EFA0A6" w:rsidR="003355CF" w:rsidRPr="00B2384A" w:rsidRDefault="003355CF">
        <w:pPr>
          <w:pStyle w:val="Footer"/>
          <w:jc w:val="center"/>
          <w:rPr>
            <w:sz w:val="18"/>
            <w:szCs w:val="18"/>
          </w:rPr>
        </w:pPr>
        <w:r w:rsidRPr="00B2384A">
          <w:rPr>
            <w:sz w:val="18"/>
            <w:szCs w:val="18"/>
          </w:rPr>
          <w:fldChar w:fldCharType="begin"/>
        </w:r>
        <w:r w:rsidRPr="00B2384A">
          <w:rPr>
            <w:sz w:val="18"/>
            <w:szCs w:val="18"/>
          </w:rPr>
          <w:instrText xml:space="preserve"> PAGE   \* MERGEFORMAT </w:instrText>
        </w:r>
        <w:r w:rsidRPr="00B2384A">
          <w:rPr>
            <w:sz w:val="18"/>
            <w:szCs w:val="18"/>
          </w:rPr>
          <w:fldChar w:fldCharType="separate"/>
        </w:r>
        <w:r w:rsidR="0082397F">
          <w:rPr>
            <w:noProof/>
            <w:sz w:val="18"/>
            <w:szCs w:val="18"/>
          </w:rPr>
          <w:t>46</w:t>
        </w:r>
        <w:r w:rsidRPr="00B2384A">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B12B" w14:textId="77777777" w:rsidR="001B3906" w:rsidRDefault="001B3906" w:rsidP="002E0DE9">
      <w:pPr>
        <w:spacing w:after="0" w:line="240" w:lineRule="auto"/>
      </w:pPr>
      <w:r>
        <w:separator/>
      </w:r>
    </w:p>
  </w:footnote>
  <w:footnote w:type="continuationSeparator" w:id="0">
    <w:p w14:paraId="48C37951" w14:textId="77777777" w:rsidR="001B3906" w:rsidRDefault="001B3906" w:rsidP="002E0DE9">
      <w:pPr>
        <w:spacing w:after="0" w:line="240" w:lineRule="auto"/>
      </w:pPr>
      <w:r>
        <w:continuationSeparator/>
      </w:r>
    </w:p>
  </w:footnote>
  <w:footnote w:type="continuationNotice" w:id="1">
    <w:p w14:paraId="5F6B84B0" w14:textId="77777777" w:rsidR="001B3906" w:rsidRDefault="001B3906">
      <w:pPr>
        <w:spacing w:after="0" w:line="240" w:lineRule="auto"/>
      </w:pPr>
    </w:p>
  </w:footnote>
  <w:footnote w:id="2">
    <w:p w14:paraId="010C453B" w14:textId="2790E81A" w:rsidR="003355CF" w:rsidRPr="00010C95" w:rsidRDefault="003355CF" w:rsidP="00F1317F">
      <w:pPr>
        <w:pStyle w:val="FootnoteText"/>
        <w:jc w:val="both"/>
        <w:rPr>
          <w:sz w:val="16"/>
          <w:szCs w:val="16"/>
          <w:lang w:val="es-ES"/>
        </w:rPr>
      </w:pPr>
      <w:r w:rsidRPr="00010C95">
        <w:rPr>
          <w:rStyle w:val="FootnoteReference"/>
          <w:sz w:val="16"/>
          <w:szCs w:val="16"/>
          <w:lang w:val="es-ES"/>
        </w:rPr>
        <w:footnoteRef/>
      </w:r>
      <w:r w:rsidRPr="00010C95">
        <w:rPr>
          <w:sz w:val="16"/>
          <w:szCs w:val="16"/>
          <w:lang w:val="es-ES"/>
        </w:rPr>
        <w:t xml:space="preserve"> La captura no sostenible es la captura de especies a un ritmo o de una manera que conduce al declive a largo plazo de la biodiversidad (o de la población/viabilidad de la especie), menoscabando así el potencial de esos recursos para satisfacer las necesidades y aspiraciones de las generaciones presentes y futuras. Esta definición se basa en la definición de uso sostenible del Convenio sobre la Diversidad Biológica (artículo 2). La captura no sostenible (consumo y caza) también se mencionan </w:t>
      </w:r>
      <w:hyperlink r:id="rId1" w:history="1">
        <w:r w:rsidRPr="00010C95">
          <w:rPr>
            <w:rStyle w:val="Hyperlink"/>
            <w:color w:val="000000" w:themeColor="text1"/>
            <w:sz w:val="16"/>
            <w:szCs w:val="16"/>
            <w:u w:val="none"/>
            <w:lang w:val="es-ES"/>
          </w:rPr>
          <w:t xml:space="preserve">en </w:t>
        </w:r>
        <w:r w:rsidRPr="00010C95">
          <w:rPr>
            <w:rStyle w:val="Hyperlink"/>
            <w:sz w:val="16"/>
            <w:szCs w:val="16"/>
            <w:lang w:val="es-ES"/>
          </w:rPr>
          <w:t>la Decisión 14.7 del CDB</w:t>
        </w:r>
      </w:hyperlink>
      <w:r w:rsidRPr="00010C95">
        <w:rPr>
          <w:sz w:val="16"/>
          <w:szCs w:val="16"/>
          <w:lang w:val="es-ES"/>
        </w:rPr>
        <w:t>.</w:t>
      </w:r>
    </w:p>
  </w:footnote>
  <w:footnote w:id="3">
    <w:p w14:paraId="4BEDF75A" w14:textId="40284434" w:rsidR="003355CF" w:rsidRPr="000F4F2A" w:rsidRDefault="003355CF" w:rsidP="00F1317F">
      <w:pPr>
        <w:pStyle w:val="FootnoteText"/>
        <w:jc w:val="both"/>
        <w:rPr>
          <w:sz w:val="16"/>
          <w:szCs w:val="16"/>
          <w:lang w:val="en-US"/>
        </w:rPr>
      </w:pPr>
      <w:r w:rsidRPr="00010C95">
        <w:rPr>
          <w:rStyle w:val="FootnoteReference"/>
          <w:sz w:val="16"/>
          <w:szCs w:val="16"/>
          <w:lang w:val="es-ES"/>
        </w:rPr>
        <w:footnoteRef/>
      </w:r>
      <w:r w:rsidR="0099120C" w:rsidRPr="000F4F2A">
        <w:rPr>
          <w:sz w:val="16"/>
          <w:szCs w:val="16"/>
          <w:lang w:val="en-US"/>
        </w:rPr>
        <w:t xml:space="preserve"> UNEP</w:t>
      </w:r>
      <w:r w:rsidRPr="000F4F2A">
        <w:rPr>
          <w:sz w:val="16"/>
          <w:szCs w:val="16"/>
          <w:lang w:val="en-US"/>
        </w:rPr>
        <w:t>-WCMC, 2023. Assessment of the risk posed to CMS Appendix I-listed speci</w:t>
      </w:r>
      <w:r w:rsidR="0099120C" w:rsidRPr="000F4F2A">
        <w:rPr>
          <w:sz w:val="16"/>
          <w:szCs w:val="16"/>
          <w:lang w:val="en-US"/>
        </w:rPr>
        <w:t>es by direct use and trade. PNUMA</w:t>
      </w:r>
      <w:r w:rsidRPr="000F4F2A">
        <w:rPr>
          <w:sz w:val="16"/>
          <w:szCs w:val="16"/>
          <w:lang w:val="en-US"/>
        </w:rPr>
        <w:t>-WCMC, Cambridge. </w:t>
      </w:r>
    </w:p>
  </w:footnote>
  <w:footnote w:id="4">
    <w:p w14:paraId="73128F08" w14:textId="283F4AA9" w:rsidR="003355CF" w:rsidRPr="00B2384A" w:rsidRDefault="003355CF" w:rsidP="00F1317F">
      <w:pPr>
        <w:pStyle w:val="FootnoteText"/>
        <w:jc w:val="both"/>
        <w:rPr>
          <w:sz w:val="16"/>
          <w:szCs w:val="16"/>
        </w:rPr>
      </w:pPr>
      <w:r w:rsidRPr="00010C95">
        <w:rPr>
          <w:rStyle w:val="FootnoteReference"/>
          <w:sz w:val="16"/>
          <w:szCs w:val="16"/>
          <w:lang w:val="es-ES"/>
        </w:rPr>
        <w:footnoteRef/>
      </w:r>
      <w:r w:rsidRPr="000F4F2A">
        <w:rPr>
          <w:sz w:val="16"/>
          <w:szCs w:val="16"/>
          <w:lang w:val="en-US"/>
        </w:rPr>
        <w:t xml:space="preserve"> Coad, L., Ingram, D.J., Abernethy, K., Milner-Gulland, E.J. y Fa, J.E. 2021. Towards a global assessment of the scale of illegal and unsustainable hunting and trade in Appendix I and II species listed under the Convention on the Conservation of Migratory Species of Wild Animals (CMS). PNUMA-WCMC y Universidad de Oxford.</w:t>
      </w:r>
    </w:p>
  </w:footnote>
  <w:footnote w:id="5">
    <w:p w14:paraId="747C7FE0" w14:textId="3FFB2940" w:rsidR="003355CF" w:rsidRPr="00010C95" w:rsidRDefault="003355CF">
      <w:pPr>
        <w:pStyle w:val="FootnoteText"/>
        <w:rPr>
          <w:lang w:val="es-ES"/>
        </w:rPr>
      </w:pPr>
      <w:r w:rsidRPr="00010C95">
        <w:rPr>
          <w:rStyle w:val="FootnoteReference"/>
          <w:lang w:val="es-ES"/>
        </w:rPr>
        <w:footnoteRef/>
      </w:r>
      <w:r w:rsidRPr="000F4F2A">
        <w:rPr>
          <w:lang w:val="en-US"/>
        </w:rPr>
        <w:t xml:space="preserve"> </w:t>
      </w:r>
      <w:r w:rsidRPr="000F4F2A">
        <w:rPr>
          <w:sz w:val="16"/>
          <w:szCs w:val="16"/>
          <w:lang w:val="en-US"/>
        </w:rPr>
        <w:t xml:space="preserve">Hughes et al. 2024. Determining the sustainability of legal wildlife trade. </w:t>
      </w:r>
      <w:proofErr w:type="spellStart"/>
      <w:r w:rsidRPr="00010C95">
        <w:rPr>
          <w:sz w:val="16"/>
          <w:szCs w:val="16"/>
          <w:lang w:val="es-ES"/>
        </w:rPr>
        <w:t>Journal</w:t>
      </w:r>
      <w:proofErr w:type="spellEnd"/>
      <w:r w:rsidRPr="00010C95">
        <w:rPr>
          <w:sz w:val="16"/>
          <w:szCs w:val="16"/>
          <w:lang w:val="es-ES"/>
        </w:rPr>
        <w:t xml:space="preserve"> of </w:t>
      </w:r>
      <w:proofErr w:type="spellStart"/>
      <w:r w:rsidRPr="00010C95">
        <w:rPr>
          <w:sz w:val="16"/>
          <w:szCs w:val="16"/>
          <w:lang w:val="es-ES"/>
        </w:rPr>
        <w:t>Environmental</w:t>
      </w:r>
      <w:proofErr w:type="spellEnd"/>
      <w:r w:rsidRPr="00010C95">
        <w:rPr>
          <w:sz w:val="16"/>
          <w:szCs w:val="16"/>
          <w:lang w:val="es-ES"/>
        </w:rPr>
        <w:t xml:space="preserve"> Management 341 págs.</w:t>
      </w:r>
    </w:p>
  </w:footnote>
  <w:footnote w:id="6">
    <w:p w14:paraId="40412118" w14:textId="00019AEA" w:rsidR="003355CF" w:rsidRPr="000F4F2A" w:rsidRDefault="003355CF" w:rsidP="009C4DA3">
      <w:pPr>
        <w:spacing w:after="0" w:line="240" w:lineRule="auto"/>
        <w:jc w:val="both"/>
        <w:rPr>
          <w:rFonts w:eastAsia="Calibri" w:cs="Arial"/>
          <w:sz w:val="16"/>
          <w:szCs w:val="16"/>
          <w:lang w:val="es-ES"/>
        </w:rPr>
      </w:pPr>
      <w:r w:rsidRPr="00010C95">
        <w:rPr>
          <w:rStyle w:val="FootnoteReference"/>
          <w:rFonts w:cs="Arial"/>
          <w:sz w:val="16"/>
          <w:szCs w:val="16"/>
          <w:lang w:val="es-ES"/>
        </w:rPr>
        <w:footnoteRef/>
      </w:r>
      <w:r w:rsidRPr="00010C95">
        <w:rPr>
          <w:rFonts w:cs="Arial"/>
          <w:sz w:val="16"/>
          <w:szCs w:val="16"/>
          <w:lang w:val="es-ES"/>
        </w:rPr>
        <w:t xml:space="preserve"> El término «delito» no está definido por la Convención; una </w:t>
      </w:r>
      <w:hyperlink r:id="rId2" w:history="1">
        <w:r w:rsidRPr="00010C95">
          <w:rPr>
            <w:rStyle w:val="Hyperlink"/>
            <w:rFonts w:cs="Arial"/>
            <w:sz w:val="16"/>
            <w:szCs w:val="16"/>
            <w:lang w:val="es-ES"/>
          </w:rPr>
          <w:t>ficha informativa de la CMS</w:t>
        </w:r>
      </w:hyperlink>
      <w:r w:rsidRPr="00010C95">
        <w:rPr>
          <w:rFonts w:cs="Arial"/>
          <w:color w:val="FF0000"/>
          <w:sz w:val="16"/>
          <w:szCs w:val="16"/>
          <w:lang w:val="es-ES"/>
        </w:rPr>
        <w:t xml:space="preserve"> </w:t>
      </w:r>
      <w:r w:rsidRPr="00010C95">
        <w:rPr>
          <w:rFonts w:eastAsia="Calibri" w:cs="Arial"/>
          <w:sz w:val="16"/>
          <w:szCs w:val="16"/>
          <w:lang w:val="es-ES"/>
        </w:rPr>
        <w:t xml:space="preserve">lo define como «actos cometidos en contravención de las leyes y reglamentos nacionales e internacionales destinados a proteger los recursos naturales y a gestionar su uso sostenible». CMS, ficha informativa: «Wildlife </w:t>
      </w:r>
      <w:proofErr w:type="spellStart"/>
      <w:r w:rsidRPr="00010C95">
        <w:rPr>
          <w:rFonts w:eastAsia="Calibri" w:cs="Arial"/>
          <w:sz w:val="16"/>
          <w:szCs w:val="16"/>
          <w:lang w:val="es-ES"/>
        </w:rPr>
        <w:t>Crime</w:t>
      </w:r>
      <w:proofErr w:type="spellEnd"/>
      <w:r w:rsidRPr="00010C95">
        <w:rPr>
          <w:rFonts w:eastAsia="Calibri" w:cs="Arial"/>
          <w:sz w:val="16"/>
          <w:szCs w:val="16"/>
          <w:lang w:val="es-ES"/>
        </w:rPr>
        <w:t xml:space="preserve">» (Delitos contra la vida silvestre», disponible en </w:t>
      </w:r>
      <w:hyperlink r:id="rId3" w:history="1">
        <w:r w:rsidRPr="00010C95">
          <w:rPr>
            <w:rStyle w:val="Hyperlink"/>
            <w:rFonts w:eastAsia="Optima" w:cs="Arial"/>
            <w:sz w:val="16"/>
            <w:szCs w:val="16"/>
            <w:lang w:val="es-ES"/>
          </w:rPr>
          <w:t>https://www.cms.int/sites/default/files/fact_sheet_wildlife_crime.pdf</w:t>
        </w:r>
      </w:hyperlink>
      <w:r w:rsidR="008C66E8">
        <w:rPr>
          <w:rFonts w:eastAsia="Optima" w:cs="Arial"/>
          <w:color w:val="1155CC"/>
          <w:sz w:val="16"/>
          <w:szCs w:val="16"/>
          <w:u w:val="single"/>
          <w:lang w:val="es-ES"/>
        </w:rPr>
        <w:t>.</w:t>
      </w:r>
      <w:r w:rsidR="008C66E8" w:rsidRPr="008C66E8">
        <w:rPr>
          <w:rFonts w:eastAsia="Optima" w:cs="Arial"/>
          <w:color w:val="1155CC"/>
          <w:sz w:val="16"/>
          <w:szCs w:val="16"/>
          <w:lang w:val="es-ES"/>
        </w:rPr>
        <w:t xml:space="preserve"> </w:t>
      </w:r>
      <w:r w:rsidRPr="00010C95">
        <w:rPr>
          <w:rFonts w:eastAsia="Calibri" w:cs="Arial"/>
          <w:sz w:val="16"/>
          <w:szCs w:val="16"/>
          <w:lang w:val="es-ES"/>
        </w:rPr>
        <w:t>Una definición similar ha sido utilizada por la Oficina de las Naciones Unidas contra la Droga y el Delito (UNODC).</w:t>
      </w:r>
      <w:r w:rsidRPr="000F4F2A">
        <w:rPr>
          <w:rFonts w:eastAsia="Calibri" w:cs="Arial"/>
          <w:sz w:val="16"/>
          <w:szCs w:val="16"/>
          <w:lang w:val="es-ES"/>
        </w:rPr>
        <w:t xml:space="preserve"> </w:t>
      </w:r>
    </w:p>
  </w:footnote>
  <w:footnote w:id="7">
    <w:p w14:paraId="2D4CADA3" w14:textId="25A664EB" w:rsidR="003355CF" w:rsidRPr="00010C95" w:rsidRDefault="003355CF">
      <w:pPr>
        <w:pStyle w:val="FootnoteText"/>
        <w:rPr>
          <w:lang w:val="es-ES"/>
        </w:rPr>
      </w:pPr>
      <w:r w:rsidRPr="00010C95">
        <w:rPr>
          <w:rStyle w:val="FootnoteReference"/>
          <w:lang w:val="es-ES"/>
        </w:rPr>
        <w:footnoteRef/>
      </w:r>
      <w:r w:rsidRPr="00010C95">
        <w:rPr>
          <w:lang w:val="es-ES"/>
        </w:rPr>
        <w:t xml:space="preserve"> </w:t>
      </w:r>
      <w:proofErr w:type="spellStart"/>
      <w:r w:rsidRPr="00010C95">
        <w:rPr>
          <w:sz w:val="16"/>
          <w:szCs w:val="16"/>
          <w:lang w:val="es-ES"/>
        </w:rPr>
        <w:t>Challender</w:t>
      </w:r>
      <w:proofErr w:type="spellEnd"/>
      <w:r w:rsidRPr="00010C95">
        <w:rPr>
          <w:sz w:val="16"/>
          <w:szCs w:val="16"/>
          <w:lang w:val="es-ES"/>
        </w:rPr>
        <w:t xml:space="preserve"> D. W. S., Cremona P. J., Malsch K., Robinson J. E., </w:t>
      </w:r>
      <w:proofErr w:type="spellStart"/>
      <w:r w:rsidRPr="00010C95">
        <w:rPr>
          <w:sz w:val="16"/>
          <w:szCs w:val="16"/>
          <w:lang w:val="es-ES"/>
        </w:rPr>
        <w:t>Pavitt</w:t>
      </w:r>
      <w:proofErr w:type="spellEnd"/>
      <w:r w:rsidRPr="00010C95">
        <w:rPr>
          <w:sz w:val="16"/>
          <w:szCs w:val="16"/>
          <w:lang w:val="es-ES"/>
        </w:rPr>
        <w:t xml:space="preserve"> A. T., Scott J., Hoffmann R., </w:t>
      </w:r>
      <w:proofErr w:type="spellStart"/>
      <w:r w:rsidRPr="00010C95">
        <w:rPr>
          <w:sz w:val="16"/>
          <w:szCs w:val="16"/>
          <w:lang w:val="es-ES"/>
        </w:rPr>
        <w:t>Joolia</w:t>
      </w:r>
      <w:proofErr w:type="spellEnd"/>
      <w:r w:rsidRPr="00010C95">
        <w:rPr>
          <w:sz w:val="16"/>
          <w:szCs w:val="16"/>
          <w:lang w:val="es-ES"/>
        </w:rPr>
        <w:t xml:space="preserve"> A., </w:t>
      </w:r>
      <w:proofErr w:type="spellStart"/>
      <w:r w:rsidRPr="00010C95">
        <w:rPr>
          <w:sz w:val="16"/>
          <w:szCs w:val="16"/>
          <w:lang w:val="es-ES"/>
        </w:rPr>
        <w:t>Oldfield</w:t>
      </w:r>
      <w:proofErr w:type="spellEnd"/>
      <w:r w:rsidRPr="00010C95">
        <w:rPr>
          <w:sz w:val="16"/>
          <w:szCs w:val="16"/>
          <w:lang w:val="es-ES"/>
        </w:rPr>
        <w:t xml:space="preserve"> T. E. E., Jenkins R. K. B., Conde D. A., Hilton</w:t>
      </w:r>
      <w:r w:rsidRPr="00010C95">
        <w:rPr>
          <w:rFonts w:ascii="Cambria Math" w:hAnsi="Cambria Math" w:cs="Cambria Math"/>
          <w:sz w:val="16"/>
          <w:szCs w:val="16"/>
          <w:lang w:val="es-ES"/>
        </w:rPr>
        <w:t>‑</w:t>
      </w:r>
      <w:r w:rsidRPr="00010C95">
        <w:rPr>
          <w:sz w:val="16"/>
          <w:szCs w:val="16"/>
          <w:lang w:val="es-ES"/>
        </w:rPr>
        <w:t xml:space="preserve">Taylor C. y Hoffmann M. 2023. </w:t>
      </w:r>
      <w:r w:rsidRPr="000F4F2A">
        <w:rPr>
          <w:sz w:val="16"/>
          <w:szCs w:val="16"/>
          <w:lang w:val="en-US"/>
        </w:rPr>
        <w:t xml:space="preserve">Identifying species likely threatened by international trade on the IUCN Red List can inform CITES trade measures. </w:t>
      </w:r>
      <w:proofErr w:type="spellStart"/>
      <w:r w:rsidRPr="00010C95">
        <w:rPr>
          <w:sz w:val="16"/>
          <w:szCs w:val="16"/>
          <w:lang w:val="es-ES"/>
        </w:rPr>
        <w:t>Nature</w:t>
      </w:r>
      <w:proofErr w:type="spellEnd"/>
      <w:r w:rsidRPr="00010C95">
        <w:rPr>
          <w:sz w:val="16"/>
          <w:szCs w:val="16"/>
          <w:lang w:val="es-ES"/>
        </w:rPr>
        <w:t xml:space="preserve"> </w:t>
      </w:r>
      <w:proofErr w:type="spellStart"/>
      <w:r w:rsidRPr="00010C95">
        <w:rPr>
          <w:sz w:val="16"/>
          <w:szCs w:val="16"/>
          <w:lang w:val="es-ES"/>
        </w:rPr>
        <w:t>Ecology</w:t>
      </w:r>
      <w:proofErr w:type="spellEnd"/>
      <w:r w:rsidRPr="00010C95">
        <w:rPr>
          <w:sz w:val="16"/>
          <w:szCs w:val="16"/>
          <w:lang w:val="es-ES"/>
        </w:rPr>
        <w:t xml:space="preserve"> &amp; </w:t>
      </w:r>
      <w:proofErr w:type="spellStart"/>
      <w:r w:rsidRPr="00010C95">
        <w:rPr>
          <w:sz w:val="16"/>
          <w:szCs w:val="16"/>
          <w:lang w:val="es-ES"/>
        </w:rPr>
        <w:t>Evolution</w:t>
      </w:r>
      <w:proofErr w:type="spellEnd"/>
      <w:r w:rsidRPr="00010C95">
        <w:rPr>
          <w:sz w:val="16"/>
          <w:szCs w:val="16"/>
          <w:lang w:val="es-ES"/>
        </w:rPr>
        <w:t>, volumen 7, páginas 1211-1220.</w:t>
      </w:r>
    </w:p>
  </w:footnote>
  <w:footnote w:id="8">
    <w:p w14:paraId="37248881" w14:textId="78E06138" w:rsidR="00FF6C58" w:rsidRPr="00BF146E" w:rsidRDefault="00FF6C58">
      <w:pPr>
        <w:pStyle w:val="FootnoteText"/>
        <w:rPr>
          <w:sz w:val="16"/>
          <w:szCs w:val="16"/>
          <w:lang w:val="es-ES"/>
        </w:rPr>
      </w:pPr>
      <w:r w:rsidRPr="00FF6C58">
        <w:rPr>
          <w:rStyle w:val="FootnoteReference"/>
          <w:color w:val="FFFFFF" w:themeColor="background1"/>
          <w:sz w:val="16"/>
          <w:szCs w:val="16"/>
        </w:rPr>
        <w:footnoteRef/>
      </w:r>
      <w:r w:rsidRPr="00BF146E">
        <w:rPr>
          <w:sz w:val="16"/>
          <w:szCs w:val="16"/>
          <w:lang w:val="es-ES"/>
        </w:rPr>
        <w:t xml:space="preserve">1 </w:t>
      </w:r>
      <w:proofErr w:type="gramStart"/>
      <w:r w:rsidR="00BF146E" w:rsidRPr="00BF146E">
        <w:rPr>
          <w:sz w:val="16"/>
          <w:szCs w:val="16"/>
          <w:u w:val="single"/>
          <w:lang w:val="es-ES"/>
        </w:rPr>
        <w:t>En</w:t>
      </w:r>
      <w:proofErr w:type="gramEnd"/>
      <w:r w:rsidR="00BF146E" w:rsidRPr="00BF146E">
        <w:rPr>
          <w:sz w:val="16"/>
          <w:szCs w:val="16"/>
          <w:u w:val="single"/>
          <w:lang w:val="es-ES"/>
        </w:rPr>
        <w:t xml:space="preserve"> este documento, el término «captura ilegal </w:t>
      </w:r>
      <w:r w:rsidR="002E5B66">
        <w:rPr>
          <w:sz w:val="16"/>
          <w:szCs w:val="16"/>
          <w:u w:val="single"/>
          <w:lang w:val="es-ES"/>
        </w:rPr>
        <w:t xml:space="preserve">y no </w:t>
      </w:r>
      <w:r w:rsidR="00BF146E" w:rsidRPr="00BF146E">
        <w:rPr>
          <w:sz w:val="16"/>
          <w:szCs w:val="16"/>
          <w:u w:val="single"/>
          <w:lang w:val="es-ES"/>
        </w:rPr>
        <w:t>sostenible» se refiere a la captura que puede ser ilegal, insostenible o ambas cosas</w:t>
      </w:r>
      <w:r w:rsidR="00BF146E" w:rsidRPr="00BF146E">
        <w:rPr>
          <w:sz w:val="16"/>
          <w:szCs w:val="16"/>
          <w:lang w:val="es-ES"/>
        </w:rPr>
        <w:t>.</w:t>
      </w:r>
    </w:p>
  </w:footnote>
  <w:footnote w:id="9">
    <w:p w14:paraId="562D66A6" w14:textId="0C185A2A" w:rsidR="003D0423" w:rsidRPr="002E5B66" w:rsidRDefault="003D0423" w:rsidP="006468D7">
      <w:pPr>
        <w:pStyle w:val="FootnoteText"/>
        <w:jc w:val="both"/>
        <w:rPr>
          <w:lang w:val="es-ES"/>
        </w:rPr>
      </w:pPr>
      <w:r w:rsidRPr="006468D7">
        <w:rPr>
          <w:rStyle w:val="FootnoteReference"/>
          <w:color w:val="FFFFFF" w:themeColor="background1"/>
          <w:sz w:val="16"/>
          <w:szCs w:val="16"/>
        </w:rPr>
        <w:footnoteRef/>
      </w:r>
      <w:r w:rsidRPr="006468D7">
        <w:rPr>
          <w:sz w:val="16"/>
          <w:szCs w:val="16"/>
          <w:lang w:val="es-ES"/>
        </w:rPr>
        <w:t xml:space="preserve"> 1</w:t>
      </w:r>
      <w:r w:rsidR="002E5B66" w:rsidRPr="006468D7">
        <w:rPr>
          <w:sz w:val="16"/>
          <w:szCs w:val="16"/>
          <w:lang w:val="es-ES"/>
        </w:rPr>
        <w:t xml:space="preserve"> </w:t>
      </w:r>
      <w:proofErr w:type="gramStart"/>
      <w:r w:rsidR="002E5B66" w:rsidRPr="006468D7">
        <w:rPr>
          <w:sz w:val="16"/>
          <w:szCs w:val="16"/>
          <w:lang w:val="es-ES"/>
        </w:rPr>
        <w:t>En</w:t>
      </w:r>
      <w:proofErr w:type="gramEnd"/>
      <w:r w:rsidR="002E5B66" w:rsidRPr="006468D7">
        <w:rPr>
          <w:sz w:val="16"/>
          <w:szCs w:val="16"/>
          <w:lang w:val="es-ES"/>
        </w:rPr>
        <w:t xml:space="preserve"> este documento, el término «captura ilegal </w:t>
      </w:r>
      <w:proofErr w:type="spellStart"/>
      <w:r w:rsidR="002E5B66" w:rsidRPr="006468D7">
        <w:rPr>
          <w:sz w:val="16"/>
          <w:szCs w:val="16"/>
          <w:lang w:val="es-ES"/>
        </w:rPr>
        <w:t>y</w:t>
      </w:r>
      <w:proofErr w:type="spellEnd"/>
      <w:r w:rsidR="002E5B66" w:rsidRPr="006468D7">
        <w:rPr>
          <w:sz w:val="16"/>
          <w:szCs w:val="16"/>
          <w:lang w:val="es-ES"/>
        </w:rPr>
        <w:t xml:space="preserve"> insostenible» se refiere a la captura que puede ser ilegal, no sostenible o ambas cosas</w:t>
      </w:r>
      <w:r w:rsidR="002E5B66" w:rsidRPr="002E5B66">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FC6F" w14:textId="77777777" w:rsidR="003355CF" w:rsidRPr="00B2384A" w:rsidRDefault="003355CF" w:rsidP="00C86543">
    <w:pPr>
      <w:pStyle w:val="Header"/>
      <w:pBdr>
        <w:bottom w:val="single" w:sz="4" w:space="1" w:color="auto"/>
      </w:pBdr>
      <w:rPr>
        <w:rFonts w:cs="Arial"/>
        <w:i/>
        <w:sz w:val="18"/>
        <w:szCs w:val="18"/>
        <w:lang w:val="de-DE"/>
      </w:rPr>
    </w:pPr>
    <w:r w:rsidRPr="00B2384A">
      <w:rPr>
        <w:rFonts w:cs="Arial"/>
        <w:i/>
        <w:sz w:val="18"/>
        <w:szCs w:val="18"/>
        <w:lang w:val="de-DE"/>
      </w:rPr>
      <w:t>UNEP/CMS/COP15/Doc.</w:t>
    </w:r>
    <w:r w:rsidRPr="00B2384A">
      <w:rPr>
        <w:rFonts w:cs="Arial"/>
        <w:i/>
        <w:iCs/>
        <w:sz w:val="18"/>
        <w:szCs w:val="18"/>
        <w:lang w:val="de-DE"/>
      </w:rPr>
      <w:t>28.1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5FEF" w14:textId="278F454D" w:rsidR="003355CF" w:rsidRPr="00B2384A" w:rsidRDefault="003355CF" w:rsidP="00B12679">
    <w:pPr>
      <w:pStyle w:val="Header"/>
      <w:pBdr>
        <w:bottom w:val="single" w:sz="4" w:space="1" w:color="auto"/>
      </w:pBdr>
      <w:jc w:val="right"/>
      <w:rPr>
        <w:rFonts w:cs="Arial"/>
        <w:i/>
        <w:sz w:val="18"/>
        <w:szCs w:val="18"/>
        <w:lang w:val="de-DE"/>
      </w:rPr>
    </w:pPr>
    <w:r w:rsidRPr="00B2384A">
      <w:rPr>
        <w:rFonts w:cs="Arial"/>
        <w:i/>
        <w:sz w:val="18"/>
        <w:szCs w:val="18"/>
        <w:lang w:val="de-DE"/>
      </w:rPr>
      <w:t>UNEP/CMS/COP15/Doc.</w:t>
    </w:r>
    <w:r w:rsidRPr="00B2384A">
      <w:rPr>
        <w:rFonts w:cs="Arial"/>
        <w:i/>
        <w:iCs/>
        <w:sz w:val="18"/>
        <w:szCs w:val="18"/>
        <w:lang w:val="de-DE"/>
      </w:rPr>
      <w:t>28.1/Anexo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6E6B" w14:textId="51561463" w:rsidR="003355CF" w:rsidRPr="00B2384A" w:rsidRDefault="003355CF" w:rsidP="000064CC">
    <w:pPr>
      <w:pStyle w:val="Header"/>
      <w:pBdr>
        <w:bottom w:val="single" w:sz="4" w:space="1" w:color="auto"/>
      </w:pBdr>
      <w:rPr>
        <w:rFonts w:cs="Arial"/>
        <w:i/>
        <w:sz w:val="18"/>
        <w:szCs w:val="18"/>
        <w:lang w:val="en-US"/>
      </w:rPr>
    </w:pPr>
    <w:r w:rsidRPr="00B2384A">
      <w:rPr>
        <w:rFonts w:cs="Arial"/>
        <w:i/>
        <w:sz w:val="18"/>
        <w:szCs w:val="18"/>
        <w:lang w:val="es-ES"/>
      </w:rPr>
      <w:t>UNEP/CMS/COP15/Doc.28.1/Anexo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ECC3" w14:textId="0659790F" w:rsidR="003355CF" w:rsidRPr="00B2384A" w:rsidRDefault="003355CF" w:rsidP="7D030043">
    <w:pPr>
      <w:pStyle w:val="Header"/>
      <w:pBdr>
        <w:bottom w:val="single" w:sz="4" w:space="1" w:color="auto"/>
      </w:pBdr>
      <w:rPr>
        <w:rFonts w:cs="Arial"/>
        <w:i/>
        <w:iCs/>
        <w:sz w:val="18"/>
        <w:szCs w:val="18"/>
      </w:rPr>
    </w:pPr>
    <w:r w:rsidRPr="00B2384A">
      <w:rPr>
        <w:rFonts w:cs="Arial"/>
        <w:i/>
        <w:iCs/>
        <w:sz w:val="18"/>
        <w:szCs w:val="18"/>
      </w:rPr>
      <w:t>UNEP/CMS/COP15/Doc.28.1/Anexo 3</w:t>
    </w:r>
  </w:p>
  <w:p w14:paraId="0F10D02E" w14:textId="77777777" w:rsidR="003355CF" w:rsidRPr="00B2384A" w:rsidRDefault="003355CF" w:rsidP="00371DE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9A53" w14:textId="6179D2E8" w:rsidR="003355CF" w:rsidRPr="00B2384A" w:rsidRDefault="003355CF" w:rsidP="00B12679">
    <w:pPr>
      <w:pStyle w:val="Header"/>
      <w:pBdr>
        <w:bottom w:val="single" w:sz="4" w:space="1" w:color="auto"/>
      </w:pBdr>
      <w:jc w:val="right"/>
      <w:rPr>
        <w:rFonts w:cs="Arial"/>
        <w:i/>
        <w:sz w:val="18"/>
        <w:szCs w:val="18"/>
        <w:lang w:val="de-DE"/>
      </w:rPr>
    </w:pPr>
    <w:r w:rsidRPr="00B2384A">
      <w:rPr>
        <w:rFonts w:cs="Arial"/>
        <w:i/>
        <w:sz w:val="18"/>
        <w:szCs w:val="18"/>
        <w:lang w:val="de-DE"/>
      </w:rPr>
      <w:t>UNEP/CMS/COP15/Doc.</w:t>
    </w:r>
    <w:r w:rsidRPr="00B2384A">
      <w:rPr>
        <w:rFonts w:cs="Arial"/>
        <w:i/>
        <w:iCs/>
        <w:sz w:val="18"/>
        <w:szCs w:val="18"/>
        <w:lang w:val="de-DE"/>
      </w:rPr>
      <w:t>28.1/Anexo 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08B7" w14:textId="45B22512" w:rsidR="003355CF" w:rsidRPr="00B2384A" w:rsidRDefault="003355CF" w:rsidP="000064CC">
    <w:pPr>
      <w:pStyle w:val="Header"/>
      <w:pBdr>
        <w:bottom w:val="single" w:sz="4" w:space="1" w:color="auto"/>
      </w:pBdr>
      <w:jc w:val="right"/>
      <w:rPr>
        <w:rFonts w:cs="Arial"/>
        <w:i/>
        <w:sz w:val="18"/>
        <w:szCs w:val="18"/>
        <w:lang w:val="en-US"/>
      </w:rPr>
    </w:pPr>
    <w:r w:rsidRPr="00B2384A">
      <w:rPr>
        <w:rFonts w:cs="Arial"/>
        <w:i/>
        <w:sz w:val="18"/>
        <w:szCs w:val="18"/>
        <w:lang w:val="es-ES"/>
      </w:rPr>
      <w:t>UNEP/CMS/COP15/Doc.28.1/Anexo 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094C" w14:textId="51A3F8E1" w:rsidR="003355CF" w:rsidRPr="00B2384A" w:rsidRDefault="003355CF" w:rsidP="7D030043">
    <w:pPr>
      <w:pStyle w:val="Header"/>
      <w:pBdr>
        <w:bottom w:val="single" w:sz="4" w:space="1" w:color="auto"/>
      </w:pBdr>
      <w:rPr>
        <w:rFonts w:cs="Arial"/>
        <w:i/>
        <w:iCs/>
        <w:sz w:val="18"/>
        <w:szCs w:val="18"/>
      </w:rPr>
    </w:pPr>
    <w:r w:rsidRPr="00B2384A">
      <w:rPr>
        <w:rFonts w:cs="Arial"/>
        <w:i/>
        <w:iCs/>
        <w:sz w:val="18"/>
        <w:szCs w:val="18"/>
      </w:rPr>
      <w:t>UNEP/CMS/COP15/Doc.28.1/Anexo 4</w:t>
    </w:r>
  </w:p>
  <w:p w14:paraId="516B6839" w14:textId="77777777" w:rsidR="003355CF" w:rsidRPr="00B2384A" w:rsidRDefault="003355CF" w:rsidP="00371DE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5332" w14:textId="5B8D463F" w:rsidR="003355CF" w:rsidRPr="00B2384A" w:rsidRDefault="003355CF" w:rsidP="00B12679">
    <w:pPr>
      <w:pStyle w:val="Header"/>
      <w:pBdr>
        <w:bottom w:val="single" w:sz="4" w:space="1" w:color="auto"/>
      </w:pBdr>
      <w:jc w:val="right"/>
      <w:rPr>
        <w:rFonts w:cs="Arial"/>
        <w:i/>
        <w:sz w:val="18"/>
        <w:szCs w:val="18"/>
        <w:lang w:val="de-DE"/>
      </w:rPr>
    </w:pPr>
    <w:r w:rsidRPr="00B2384A">
      <w:rPr>
        <w:rFonts w:cs="Arial"/>
        <w:i/>
        <w:sz w:val="18"/>
        <w:szCs w:val="18"/>
        <w:lang w:val="de-DE"/>
      </w:rPr>
      <w:t>UNEP/CMS/COP15/Doc.</w:t>
    </w:r>
    <w:r w:rsidRPr="00B2384A">
      <w:rPr>
        <w:rFonts w:cs="Arial"/>
        <w:i/>
        <w:iCs/>
        <w:sz w:val="18"/>
        <w:szCs w:val="18"/>
        <w:lang w:val="de-DE"/>
      </w:rPr>
      <w:t>28.1/Anexo 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5118" w14:textId="63828E9E" w:rsidR="003355CF" w:rsidRPr="00B2384A" w:rsidRDefault="003355CF" w:rsidP="002D22F5">
    <w:pPr>
      <w:pStyle w:val="Header"/>
      <w:pBdr>
        <w:bottom w:val="single" w:sz="4" w:space="1" w:color="auto"/>
      </w:pBdr>
      <w:rPr>
        <w:rFonts w:cs="Arial"/>
        <w:i/>
        <w:sz w:val="18"/>
        <w:szCs w:val="18"/>
        <w:lang w:val="en-US"/>
      </w:rPr>
    </w:pPr>
    <w:r w:rsidRPr="00B2384A">
      <w:rPr>
        <w:rFonts w:cs="Arial"/>
        <w:i/>
        <w:sz w:val="18"/>
        <w:szCs w:val="18"/>
        <w:lang w:val="es-ES"/>
      </w:rPr>
      <w:t>UNEP/CMS/COP15/Doc.28.1/Anexo 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9057" w14:textId="12652832" w:rsidR="003355CF" w:rsidRPr="00B2384A" w:rsidRDefault="003355CF" w:rsidP="7D030043">
    <w:pPr>
      <w:pStyle w:val="Header"/>
      <w:pBdr>
        <w:bottom w:val="single" w:sz="4" w:space="1" w:color="auto"/>
      </w:pBdr>
      <w:rPr>
        <w:rFonts w:cs="Arial"/>
        <w:i/>
        <w:iCs/>
        <w:sz w:val="18"/>
        <w:szCs w:val="18"/>
      </w:rPr>
    </w:pPr>
    <w:r w:rsidRPr="00B2384A">
      <w:rPr>
        <w:rFonts w:cs="Arial"/>
        <w:i/>
        <w:iCs/>
        <w:sz w:val="18"/>
        <w:szCs w:val="18"/>
      </w:rPr>
      <w:t>UNEP/CMS/COP15/Doc.28.1/Anexo 5</w:t>
    </w:r>
  </w:p>
  <w:p w14:paraId="586945BA" w14:textId="77777777" w:rsidR="003355CF" w:rsidRPr="00B2384A" w:rsidRDefault="003355CF" w:rsidP="00371DE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7459" w14:textId="37D48722" w:rsidR="003355CF" w:rsidRPr="00B2384A" w:rsidRDefault="003355CF" w:rsidP="00B12679">
    <w:pPr>
      <w:pStyle w:val="Header"/>
      <w:pBdr>
        <w:bottom w:val="single" w:sz="4" w:space="1" w:color="auto"/>
      </w:pBdr>
      <w:jc w:val="right"/>
      <w:rPr>
        <w:rFonts w:cs="Arial"/>
        <w:i/>
        <w:sz w:val="18"/>
        <w:szCs w:val="18"/>
        <w:lang w:val="de-DE"/>
      </w:rPr>
    </w:pPr>
    <w:r w:rsidRPr="00B2384A">
      <w:rPr>
        <w:rFonts w:cs="Arial"/>
        <w:i/>
        <w:sz w:val="18"/>
        <w:szCs w:val="18"/>
        <w:lang w:val="de-DE"/>
      </w:rPr>
      <w:t>UNEP/CMS/COP15/Doc.</w:t>
    </w:r>
    <w:r w:rsidRPr="00B2384A">
      <w:rPr>
        <w:rFonts w:cs="Arial"/>
        <w:i/>
        <w:iCs/>
        <w:sz w:val="18"/>
        <w:szCs w:val="18"/>
        <w:lang w:val="de-DE"/>
      </w:rPr>
      <w:t>28.1/Anexo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9BFD" w14:textId="77777777" w:rsidR="003355CF" w:rsidRPr="00B2384A" w:rsidRDefault="003355CF" w:rsidP="00F23197">
    <w:pPr>
      <w:pStyle w:val="Header"/>
      <w:pBdr>
        <w:bottom w:val="single" w:sz="4" w:space="1" w:color="auto"/>
      </w:pBdr>
      <w:jc w:val="right"/>
      <w:rPr>
        <w:rFonts w:cs="Arial"/>
        <w:i/>
        <w:sz w:val="18"/>
        <w:szCs w:val="18"/>
        <w:lang w:val="de-DE"/>
      </w:rPr>
    </w:pPr>
    <w:r w:rsidRPr="00B2384A">
      <w:rPr>
        <w:rFonts w:cs="Arial"/>
        <w:i/>
        <w:sz w:val="18"/>
        <w:szCs w:val="18"/>
        <w:lang w:val="de-DE"/>
      </w:rPr>
      <w:t>UNEP/CMS/COP15/Doc.</w:t>
    </w:r>
    <w:r w:rsidRPr="00B2384A">
      <w:rPr>
        <w:rFonts w:cs="Arial"/>
        <w:i/>
        <w:iCs/>
        <w:sz w:val="18"/>
        <w:szCs w:val="18"/>
        <w:lang w:val="de-DE"/>
      </w:rPr>
      <w:t>28.1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55A9" w14:textId="6614A24B" w:rsidR="003355CF" w:rsidRPr="00B2384A" w:rsidRDefault="003355CF" w:rsidP="00C958C3">
    <w:pPr>
      <w:pStyle w:val="Header"/>
      <w:pBdr>
        <w:bottom w:val="single" w:sz="4" w:space="1" w:color="auto"/>
      </w:pBdr>
      <w:rPr>
        <w:rFonts w:cs="Arial"/>
        <w:i/>
        <w:sz w:val="18"/>
        <w:szCs w:val="18"/>
        <w:lang w:val="en-US"/>
      </w:rPr>
    </w:pPr>
    <w:r w:rsidRPr="00B2384A">
      <w:rPr>
        <w:rFonts w:cs="Arial"/>
        <w:i/>
        <w:sz w:val="18"/>
        <w:szCs w:val="18"/>
        <w:lang w:val="es-ES"/>
      </w:rPr>
      <w:t>UNEP/CMS/COP15/Doc.28.1/Anexo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533E" w14:textId="77777777" w:rsidR="000F4F2A" w:rsidRPr="00002A97" w:rsidRDefault="000F4F2A" w:rsidP="000F4F2A">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3FE93F4D" wp14:editId="1E30C209">
          <wp:simplePos x="0" y="0"/>
          <wp:positionH relativeFrom="column">
            <wp:posOffset>-18332</wp:posOffset>
          </wp:positionH>
          <wp:positionV relativeFrom="paragraph">
            <wp:posOffset>-220945</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71BEC97E" wp14:editId="3F44EBC6">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8240" behindDoc="0" locked="0" layoutInCell="1" allowOverlap="1" wp14:anchorId="5215CE4A" wp14:editId="690CAF81">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2210DB49" w14:textId="77777777" w:rsidR="000F4F2A" w:rsidRDefault="000F4F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16D6" w14:textId="5B49C1BD" w:rsidR="003355CF" w:rsidRPr="00B2384A" w:rsidRDefault="003355CF" w:rsidP="00063CF9">
    <w:pPr>
      <w:pStyle w:val="Header"/>
      <w:pBdr>
        <w:bottom w:val="single" w:sz="4" w:space="1" w:color="auto"/>
      </w:pBdr>
      <w:rPr>
        <w:rFonts w:cs="Arial"/>
        <w:i/>
        <w:sz w:val="18"/>
        <w:szCs w:val="18"/>
        <w:lang w:val="de-DE"/>
      </w:rPr>
    </w:pPr>
    <w:r w:rsidRPr="00B2384A">
      <w:rPr>
        <w:rFonts w:cs="Arial"/>
        <w:i/>
        <w:sz w:val="18"/>
        <w:szCs w:val="18"/>
        <w:lang w:val="de-DE"/>
      </w:rPr>
      <w:t>UNEP/CMS/COP15/Doc.</w:t>
    </w:r>
    <w:r w:rsidRPr="00B2384A">
      <w:rPr>
        <w:rFonts w:cs="Arial"/>
        <w:i/>
        <w:iCs/>
        <w:sz w:val="18"/>
        <w:szCs w:val="18"/>
        <w:lang w:val="de-DE"/>
      </w:rPr>
      <w:t>28.1/Anexo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EB70" w14:textId="11C261E2" w:rsidR="003355CF" w:rsidRPr="00B2384A" w:rsidRDefault="003355CF" w:rsidP="00063CF9">
    <w:pPr>
      <w:pStyle w:val="Header"/>
      <w:pBdr>
        <w:bottom w:val="single" w:sz="4" w:space="1" w:color="auto"/>
      </w:pBdr>
      <w:jc w:val="right"/>
      <w:rPr>
        <w:rFonts w:cs="Arial"/>
        <w:i/>
        <w:sz w:val="18"/>
        <w:szCs w:val="18"/>
        <w:lang w:val="de-DE"/>
      </w:rPr>
    </w:pPr>
    <w:r w:rsidRPr="00B2384A">
      <w:rPr>
        <w:rFonts w:cs="Arial"/>
        <w:i/>
        <w:sz w:val="18"/>
        <w:szCs w:val="18"/>
        <w:lang w:val="de-DE"/>
      </w:rPr>
      <w:t>UNEP/CMS/COP15/Doc.</w:t>
    </w:r>
    <w:r w:rsidRPr="00B2384A">
      <w:rPr>
        <w:rFonts w:cs="Arial"/>
        <w:i/>
        <w:iCs/>
        <w:sz w:val="18"/>
        <w:szCs w:val="18"/>
        <w:lang w:val="de-DE"/>
      </w:rPr>
      <w:t xml:space="preserve">28.1/Anexo </w:t>
    </w:r>
    <w:r w:rsidRPr="00B2384A">
      <w:rPr>
        <w:rFonts w:cs="Arial"/>
        <w:i/>
        <w:iCs/>
        <w:sz w:val="18"/>
        <w:szCs w:val="18"/>
        <w:lang w:val="de-DE"/>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7EF36B7F" w:rsidR="003355CF" w:rsidRPr="00B2384A" w:rsidRDefault="003355CF" w:rsidP="7D030043">
    <w:pPr>
      <w:pStyle w:val="Header"/>
      <w:pBdr>
        <w:bottom w:val="single" w:sz="4" w:space="1" w:color="auto"/>
      </w:pBdr>
      <w:rPr>
        <w:rFonts w:cs="Arial"/>
        <w:i/>
        <w:iCs/>
        <w:sz w:val="18"/>
        <w:szCs w:val="18"/>
      </w:rPr>
    </w:pPr>
    <w:r w:rsidRPr="00B2384A">
      <w:rPr>
        <w:rFonts w:cs="Arial"/>
        <w:i/>
        <w:iCs/>
        <w:sz w:val="18"/>
        <w:szCs w:val="18"/>
      </w:rPr>
      <w:t>UNEP/CMS/COP15/Doc.28.1/Anexo 1</w:t>
    </w:r>
  </w:p>
  <w:p w14:paraId="66849521" w14:textId="77777777" w:rsidR="003355CF" w:rsidRPr="00B2384A" w:rsidRDefault="003355CF" w:rsidP="00371D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AD7A" w14:textId="77777777" w:rsidR="003355CF" w:rsidRPr="00B2384A" w:rsidRDefault="003355CF" w:rsidP="00B12679">
    <w:pPr>
      <w:pStyle w:val="Header"/>
      <w:pBdr>
        <w:bottom w:val="single" w:sz="4" w:space="1" w:color="auto"/>
      </w:pBdr>
      <w:jc w:val="right"/>
      <w:rPr>
        <w:rFonts w:cs="Arial"/>
        <w:i/>
        <w:sz w:val="18"/>
        <w:szCs w:val="18"/>
        <w:lang w:val="de-DE"/>
      </w:rPr>
    </w:pPr>
    <w:r w:rsidRPr="00B2384A">
      <w:rPr>
        <w:rFonts w:cs="Arial"/>
        <w:i/>
        <w:sz w:val="18"/>
        <w:szCs w:val="18"/>
        <w:lang w:val="de-DE"/>
      </w:rPr>
      <w:t>UNEP/CMS/COP15/Doc.</w:t>
    </w:r>
    <w:r w:rsidRPr="00B2384A">
      <w:rPr>
        <w:rFonts w:cs="Arial"/>
        <w:i/>
        <w:iCs/>
        <w:sz w:val="18"/>
        <w:szCs w:val="18"/>
        <w:lang w:val="de-DE"/>
      </w:rPr>
      <w:t>28.1/Anexo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DFFD" w14:textId="2AC93A43" w:rsidR="003355CF" w:rsidRPr="00B2384A" w:rsidRDefault="003355CF" w:rsidP="0052322A">
    <w:pPr>
      <w:pStyle w:val="Header"/>
      <w:pBdr>
        <w:bottom w:val="single" w:sz="4" w:space="1" w:color="auto"/>
      </w:pBdr>
      <w:jc w:val="right"/>
      <w:rPr>
        <w:rFonts w:cs="Arial"/>
        <w:i/>
        <w:sz w:val="18"/>
        <w:szCs w:val="18"/>
        <w:lang w:val="en-US"/>
      </w:rPr>
    </w:pPr>
    <w:r w:rsidRPr="00B2384A">
      <w:rPr>
        <w:rFonts w:cs="Arial"/>
        <w:i/>
        <w:sz w:val="18"/>
        <w:szCs w:val="18"/>
        <w:lang w:val="es-ES"/>
      </w:rPr>
      <w:t>UNEP/CMS/COP15/Doc.28.1/Anexo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4FCB" w14:textId="46794F1B" w:rsidR="003355CF" w:rsidRPr="00B2384A" w:rsidRDefault="003355CF" w:rsidP="7D030043">
    <w:pPr>
      <w:pStyle w:val="Header"/>
      <w:pBdr>
        <w:bottom w:val="single" w:sz="4" w:space="1" w:color="auto"/>
      </w:pBdr>
      <w:rPr>
        <w:rFonts w:cs="Arial"/>
        <w:i/>
        <w:iCs/>
        <w:sz w:val="18"/>
        <w:szCs w:val="18"/>
      </w:rPr>
    </w:pPr>
    <w:r w:rsidRPr="00B2384A">
      <w:rPr>
        <w:rFonts w:cs="Arial"/>
        <w:i/>
        <w:iCs/>
        <w:sz w:val="18"/>
        <w:szCs w:val="18"/>
      </w:rPr>
      <w:t>UNEP/CMS/COP15/Doc.28.1/Anexo 2</w:t>
    </w:r>
  </w:p>
  <w:p w14:paraId="2422EA5A" w14:textId="77777777" w:rsidR="003355CF" w:rsidRPr="00B2384A" w:rsidRDefault="003355CF" w:rsidP="00371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0AA"/>
    <w:multiLevelType w:val="hybridMultilevel"/>
    <w:tmpl w:val="50CE6DA4"/>
    <w:lvl w:ilvl="0" w:tplc="D5861E28">
      <w:start w:val="1"/>
      <w:numFmt w:val="lowerLetter"/>
      <w:lvlText w:val="%1)"/>
      <w:lvlJc w:val="left"/>
      <w:pPr>
        <w:ind w:left="1120" w:hanging="360"/>
      </w:pPr>
      <w:rPr>
        <w:rFonts w:hint="default"/>
      </w:rPr>
    </w:lvl>
    <w:lvl w:ilvl="1" w:tplc="08090019" w:tentative="1">
      <w:start w:val="1"/>
      <w:numFmt w:val="lowerLetter"/>
      <w:lvlText w:val="%2."/>
      <w:lvlJc w:val="left"/>
      <w:pPr>
        <w:ind w:left="2266" w:hanging="360"/>
      </w:pPr>
    </w:lvl>
    <w:lvl w:ilvl="2" w:tplc="0809001B" w:tentative="1">
      <w:start w:val="1"/>
      <w:numFmt w:val="lowerRoman"/>
      <w:lvlText w:val="%3."/>
      <w:lvlJc w:val="right"/>
      <w:pPr>
        <w:ind w:left="2986" w:hanging="180"/>
      </w:pPr>
    </w:lvl>
    <w:lvl w:ilvl="3" w:tplc="0809000F" w:tentative="1">
      <w:start w:val="1"/>
      <w:numFmt w:val="decimal"/>
      <w:lvlText w:val="%4."/>
      <w:lvlJc w:val="left"/>
      <w:pPr>
        <w:ind w:left="3706" w:hanging="360"/>
      </w:pPr>
    </w:lvl>
    <w:lvl w:ilvl="4" w:tplc="08090019" w:tentative="1">
      <w:start w:val="1"/>
      <w:numFmt w:val="lowerLetter"/>
      <w:lvlText w:val="%5."/>
      <w:lvlJc w:val="left"/>
      <w:pPr>
        <w:ind w:left="4426" w:hanging="360"/>
      </w:pPr>
    </w:lvl>
    <w:lvl w:ilvl="5" w:tplc="0809001B" w:tentative="1">
      <w:start w:val="1"/>
      <w:numFmt w:val="lowerRoman"/>
      <w:lvlText w:val="%6."/>
      <w:lvlJc w:val="right"/>
      <w:pPr>
        <w:ind w:left="5146" w:hanging="180"/>
      </w:pPr>
    </w:lvl>
    <w:lvl w:ilvl="6" w:tplc="0809000F" w:tentative="1">
      <w:start w:val="1"/>
      <w:numFmt w:val="decimal"/>
      <w:lvlText w:val="%7."/>
      <w:lvlJc w:val="left"/>
      <w:pPr>
        <w:ind w:left="5866" w:hanging="360"/>
      </w:pPr>
    </w:lvl>
    <w:lvl w:ilvl="7" w:tplc="08090019" w:tentative="1">
      <w:start w:val="1"/>
      <w:numFmt w:val="lowerLetter"/>
      <w:lvlText w:val="%8."/>
      <w:lvlJc w:val="left"/>
      <w:pPr>
        <w:ind w:left="6586" w:hanging="360"/>
      </w:pPr>
    </w:lvl>
    <w:lvl w:ilvl="8" w:tplc="0809001B" w:tentative="1">
      <w:start w:val="1"/>
      <w:numFmt w:val="lowerRoman"/>
      <w:lvlText w:val="%9."/>
      <w:lvlJc w:val="right"/>
      <w:pPr>
        <w:ind w:left="7306" w:hanging="18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4CB3"/>
    <w:multiLevelType w:val="hybridMultilevel"/>
    <w:tmpl w:val="7F78AA46"/>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EA20EE"/>
    <w:multiLevelType w:val="hybridMultilevel"/>
    <w:tmpl w:val="5FEA0C90"/>
    <w:lvl w:ilvl="0" w:tplc="3EB62896">
      <w:start w:val="1"/>
      <w:numFmt w:val="lowerLetter"/>
      <w:lvlText w:val="%1)"/>
      <w:lvlJc w:val="left"/>
      <w:pPr>
        <w:ind w:left="1154" w:hanging="360"/>
      </w:pPr>
      <w:rPr>
        <w:b w:val="0"/>
        <w:bCs w:val="0"/>
        <w:i/>
        <w:iCs/>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5" w15:restartNumberingAfterBreak="0">
    <w:nsid w:val="0E86F31B"/>
    <w:multiLevelType w:val="hybridMultilevel"/>
    <w:tmpl w:val="50BEF5A0"/>
    <w:lvl w:ilvl="0" w:tplc="C3B8F818">
      <w:start w:val="1"/>
      <w:numFmt w:val="bullet"/>
      <w:lvlText w:val="-"/>
      <w:lvlJc w:val="left"/>
      <w:pPr>
        <w:ind w:left="1080" w:hanging="360"/>
      </w:pPr>
      <w:rPr>
        <w:rFonts w:ascii="Aptos" w:hAnsi="Aptos" w:hint="default"/>
      </w:rPr>
    </w:lvl>
    <w:lvl w:ilvl="1" w:tplc="32ECE3DC">
      <w:start w:val="1"/>
      <w:numFmt w:val="bullet"/>
      <w:lvlText w:val="o"/>
      <w:lvlJc w:val="left"/>
      <w:pPr>
        <w:ind w:left="1800" w:hanging="360"/>
      </w:pPr>
      <w:rPr>
        <w:rFonts w:ascii="Courier New" w:hAnsi="Courier New" w:hint="default"/>
      </w:rPr>
    </w:lvl>
    <w:lvl w:ilvl="2" w:tplc="153028CA">
      <w:start w:val="1"/>
      <w:numFmt w:val="bullet"/>
      <w:lvlText w:val=""/>
      <w:lvlJc w:val="left"/>
      <w:pPr>
        <w:ind w:left="2520" w:hanging="360"/>
      </w:pPr>
      <w:rPr>
        <w:rFonts w:ascii="Wingdings" w:hAnsi="Wingdings" w:hint="default"/>
      </w:rPr>
    </w:lvl>
    <w:lvl w:ilvl="3" w:tplc="5B846AF0">
      <w:start w:val="1"/>
      <w:numFmt w:val="bullet"/>
      <w:lvlText w:val=""/>
      <w:lvlJc w:val="left"/>
      <w:pPr>
        <w:ind w:left="3240" w:hanging="360"/>
      </w:pPr>
      <w:rPr>
        <w:rFonts w:ascii="Symbol" w:hAnsi="Symbol" w:hint="default"/>
      </w:rPr>
    </w:lvl>
    <w:lvl w:ilvl="4" w:tplc="047EBE88">
      <w:start w:val="1"/>
      <w:numFmt w:val="bullet"/>
      <w:lvlText w:val="o"/>
      <w:lvlJc w:val="left"/>
      <w:pPr>
        <w:ind w:left="3960" w:hanging="360"/>
      </w:pPr>
      <w:rPr>
        <w:rFonts w:ascii="Courier New" w:hAnsi="Courier New" w:hint="default"/>
      </w:rPr>
    </w:lvl>
    <w:lvl w:ilvl="5" w:tplc="1B945354">
      <w:start w:val="1"/>
      <w:numFmt w:val="bullet"/>
      <w:lvlText w:val=""/>
      <w:lvlJc w:val="left"/>
      <w:pPr>
        <w:ind w:left="4680" w:hanging="360"/>
      </w:pPr>
      <w:rPr>
        <w:rFonts w:ascii="Wingdings" w:hAnsi="Wingdings" w:hint="default"/>
      </w:rPr>
    </w:lvl>
    <w:lvl w:ilvl="6" w:tplc="5086787E">
      <w:start w:val="1"/>
      <w:numFmt w:val="bullet"/>
      <w:lvlText w:val=""/>
      <w:lvlJc w:val="left"/>
      <w:pPr>
        <w:ind w:left="5400" w:hanging="360"/>
      </w:pPr>
      <w:rPr>
        <w:rFonts w:ascii="Symbol" w:hAnsi="Symbol" w:hint="default"/>
      </w:rPr>
    </w:lvl>
    <w:lvl w:ilvl="7" w:tplc="F58A4218">
      <w:start w:val="1"/>
      <w:numFmt w:val="bullet"/>
      <w:lvlText w:val="o"/>
      <w:lvlJc w:val="left"/>
      <w:pPr>
        <w:ind w:left="6120" w:hanging="360"/>
      </w:pPr>
      <w:rPr>
        <w:rFonts w:ascii="Courier New" w:hAnsi="Courier New" w:hint="default"/>
      </w:rPr>
    </w:lvl>
    <w:lvl w:ilvl="8" w:tplc="1B30596A">
      <w:start w:val="1"/>
      <w:numFmt w:val="bullet"/>
      <w:lvlText w:val=""/>
      <w:lvlJc w:val="left"/>
      <w:pPr>
        <w:ind w:left="6840" w:hanging="360"/>
      </w:pPr>
      <w:rPr>
        <w:rFonts w:ascii="Wingdings" w:hAnsi="Wingdings" w:hint="default"/>
      </w:rPr>
    </w:lvl>
  </w:abstractNum>
  <w:abstractNum w:abstractNumId="6" w15:restartNumberingAfterBreak="0">
    <w:nsid w:val="114C5432"/>
    <w:multiLevelType w:val="multilevel"/>
    <w:tmpl w:val="870A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46640"/>
    <w:multiLevelType w:val="hybridMultilevel"/>
    <w:tmpl w:val="1F520448"/>
    <w:lvl w:ilvl="0" w:tplc="85C8D2D8">
      <w:start w:val="1"/>
      <w:numFmt w:val="bullet"/>
      <w:lvlText w:val="-"/>
      <w:lvlJc w:val="left"/>
      <w:pPr>
        <w:ind w:left="1022" w:hanging="360"/>
      </w:pPr>
      <w:rPr>
        <w:rFonts w:ascii="Aptos" w:hAnsi="Aptos" w:hint="default"/>
      </w:rPr>
    </w:lvl>
    <w:lvl w:ilvl="1" w:tplc="55DC5DDC">
      <w:start w:val="1"/>
      <w:numFmt w:val="bullet"/>
      <w:lvlText w:val="o"/>
      <w:lvlJc w:val="left"/>
      <w:pPr>
        <w:ind w:left="1742" w:hanging="360"/>
      </w:pPr>
      <w:rPr>
        <w:rFonts w:ascii="Courier New" w:hAnsi="Courier New" w:hint="default"/>
      </w:rPr>
    </w:lvl>
    <w:lvl w:ilvl="2" w:tplc="564AE71E">
      <w:start w:val="1"/>
      <w:numFmt w:val="bullet"/>
      <w:lvlText w:val=""/>
      <w:lvlJc w:val="left"/>
      <w:pPr>
        <w:ind w:left="2462" w:hanging="360"/>
      </w:pPr>
      <w:rPr>
        <w:rFonts w:ascii="Wingdings" w:hAnsi="Wingdings" w:hint="default"/>
      </w:rPr>
    </w:lvl>
    <w:lvl w:ilvl="3" w:tplc="F68E4EFC">
      <w:start w:val="1"/>
      <w:numFmt w:val="bullet"/>
      <w:lvlText w:val=""/>
      <w:lvlJc w:val="left"/>
      <w:pPr>
        <w:ind w:left="3182" w:hanging="360"/>
      </w:pPr>
      <w:rPr>
        <w:rFonts w:ascii="Symbol" w:hAnsi="Symbol" w:hint="default"/>
      </w:rPr>
    </w:lvl>
    <w:lvl w:ilvl="4" w:tplc="903E2A78">
      <w:start w:val="1"/>
      <w:numFmt w:val="bullet"/>
      <w:lvlText w:val="o"/>
      <w:lvlJc w:val="left"/>
      <w:pPr>
        <w:ind w:left="3902" w:hanging="360"/>
      </w:pPr>
      <w:rPr>
        <w:rFonts w:ascii="Courier New" w:hAnsi="Courier New" w:hint="default"/>
      </w:rPr>
    </w:lvl>
    <w:lvl w:ilvl="5" w:tplc="B204F758">
      <w:start w:val="1"/>
      <w:numFmt w:val="bullet"/>
      <w:lvlText w:val=""/>
      <w:lvlJc w:val="left"/>
      <w:pPr>
        <w:ind w:left="4622" w:hanging="360"/>
      </w:pPr>
      <w:rPr>
        <w:rFonts w:ascii="Wingdings" w:hAnsi="Wingdings" w:hint="default"/>
      </w:rPr>
    </w:lvl>
    <w:lvl w:ilvl="6" w:tplc="6F348BF6">
      <w:start w:val="1"/>
      <w:numFmt w:val="bullet"/>
      <w:lvlText w:val=""/>
      <w:lvlJc w:val="left"/>
      <w:pPr>
        <w:ind w:left="5342" w:hanging="360"/>
      </w:pPr>
      <w:rPr>
        <w:rFonts w:ascii="Symbol" w:hAnsi="Symbol" w:hint="default"/>
      </w:rPr>
    </w:lvl>
    <w:lvl w:ilvl="7" w:tplc="D96A72D0">
      <w:start w:val="1"/>
      <w:numFmt w:val="bullet"/>
      <w:lvlText w:val="o"/>
      <w:lvlJc w:val="left"/>
      <w:pPr>
        <w:ind w:left="6062" w:hanging="360"/>
      </w:pPr>
      <w:rPr>
        <w:rFonts w:ascii="Courier New" w:hAnsi="Courier New" w:hint="default"/>
      </w:rPr>
    </w:lvl>
    <w:lvl w:ilvl="8" w:tplc="29DC4E66">
      <w:start w:val="1"/>
      <w:numFmt w:val="bullet"/>
      <w:lvlText w:val=""/>
      <w:lvlJc w:val="left"/>
      <w:pPr>
        <w:ind w:left="6782" w:hanging="360"/>
      </w:pPr>
      <w:rPr>
        <w:rFonts w:ascii="Wingdings" w:hAnsi="Wingdings" w:hint="default"/>
      </w:rPr>
    </w:lvl>
  </w:abstractNum>
  <w:abstractNum w:abstractNumId="8" w15:restartNumberingAfterBreak="0">
    <w:nsid w:val="16B12C34"/>
    <w:multiLevelType w:val="hybridMultilevel"/>
    <w:tmpl w:val="E76A4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F2B9B"/>
    <w:multiLevelType w:val="hybridMultilevel"/>
    <w:tmpl w:val="59E64CEA"/>
    <w:lvl w:ilvl="0" w:tplc="AFDE8590">
      <w:start w:val="1"/>
      <w:numFmt w:val="lowerLetter"/>
      <w:lvlText w:val="%1)"/>
      <w:lvlJc w:val="left"/>
      <w:pPr>
        <w:ind w:left="900" w:hanging="360"/>
      </w:pPr>
      <w:rPr>
        <w:rFonts w:hint="default"/>
        <w:i/>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10" w15:restartNumberingAfterBreak="0">
    <w:nsid w:val="1DCE14B6"/>
    <w:multiLevelType w:val="multilevel"/>
    <w:tmpl w:val="8B1A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47856"/>
    <w:multiLevelType w:val="hybridMultilevel"/>
    <w:tmpl w:val="74A68DF0"/>
    <w:lvl w:ilvl="0" w:tplc="CFCC546C">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12" w15:restartNumberingAfterBreak="0">
    <w:nsid w:val="22100021"/>
    <w:multiLevelType w:val="hybridMultilevel"/>
    <w:tmpl w:val="95488520"/>
    <w:lvl w:ilvl="0" w:tplc="17D83132">
      <w:start w:val="9"/>
      <w:numFmt w:val="lowerLetter"/>
      <w:lvlText w:val="%1)"/>
      <w:lvlJc w:val="left"/>
      <w:pPr>
        <w:ind w:left="1514" w:hanging="36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13" w15:restartNumberingAfterBreak="0">
    <w:nsid w:val="229B45DE"/>
    <w:multiLevelType w:val="hybridMultilevel"/>
    <w:tmpl w:val="2260038E"/>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DF48E4"/>
    <w:multiLevelType w:val="hybridMultilevel"/>
    <w:tmpl w:val="708C2EB6"/>
    <w:lvl w:ilvl="0" w:tplc="20000017">
      <w:start w:val="1"/>
      <w:numFmt w:val="lowerLetter"/>
      <w:pStyle w:val="Secondnumbering"/>
      <w:lvlText w:val="%1)"/>
      <w:lvlJc w:val="left"/>
      <w:pPr>
        <w:ind w:left="115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233" w:hanging="360"/>
      </w:pPr>
    </w:lvl>
    <w:lvl w:ilvl="2" w:tplc="0409001B" w:tentative="1">
      <w:start w:val="1"/>
      <w:numFmt w:val="lowerRoman"/>
      <w:lvlText w:val="%3."/>
      <w:lvlJc w:val="right"/>
      <w:pPr>
        <w:ind w:left="2953" w:hanging="180"/>
      </w:pPr>
    </w:lvl>
    <w:lvl w:ilvl="3" w:tplc="0409000F" w:tentative="1">
      <w:start w:val="1"/>
      <w:numFmt w:val="decimal"/>
      <w:lvlText w:val="%4."/>
      <w:lvlJc w:val="left"/>
      <w:pPr>
        <w:ind w:left="3673" w:hanging="360"/>
      </w:pPr>
    </w:lvl>
    <w:lvl w:ilvl="4" w:tplc="04090019" w:tentative="1">
      <w:start w:val="1"/>
      <w:numFmt w:val="lowerLetter"/>
      <w:lvlText w:val="%5."/>
      <w:lvlJc w:val="left"/>
      <w:pPr>
        <w:ind w:left="4393" w:hanging="360"/>
      </w:pPr>
    </w:lvl>
    <w:lvl w:ilvl="5" w:tplc="0409001B" w:tentative="1">
      <w:start w:val="1"/>
      <w:numFmt w:val="lowerRoman"/>
      <w:lvlText w:val="%6."/>
      <w:lvlJc w:val="right"/>
      <w:pPr>
        <w:ind w:left="5113" w:hanging="180"/>
      </w:pPr>
    </w:lvl>
    <w:lvl w:ilvl="6" w:tplc="0409000F" w:tentative="1">
      <w:start w:val="1"/>
      <w:numFmt w:val="decimal"/>
      <w:lvlText w:val="%7."/>
      <w:lvlJc w:val="left"/>
      <w:pPr>
        <w:ind w:left="5833" w:hanging="360"/>
      </w:pPr>
    </w:lvl>
    <w:lvl w:ilvl="7" w:tplc="04090019" w:tentative="1">
      <w:start w:val="1"/>
      <w:numFmt w:val="lowerLetter"/>
      <w:lvlText w:val="%8."/>
      <w:lvlJc w:val="left"/>
      <w:pPr>
        <w:ind w:left="6553" w:hanging="360"/>
      </w:pPr>
    </w:lvl>
    <w:lvl w:ilvl="8" w:tplc="0409001B" w:tentative="1">
      <w:start w:val="1"/>
      <w:numFmt w:val="lowerRoman"/>
      <w:lvlText w:val="%9."/>
      <w:lvlJc w:val="right"/>
      <w:pPr>
        <w:ind w:left="7273" w:hanging="180"/>
      </w:pPr>
    </w:lvl>
  </w:abstractNum>
  <w:abstractNum w:abstractNumId="15" w15:restartNumberingAfterBreak="0">
    <w:nsid w:val="24EB71BA"/>
    <w:multiLevelType w:val="hybridMultilevel"/>
    <w:tmpl w:val="FE12A0C8"/>
    <w:lvl w:ilvl="0" w:tplc="D6C25CD0">
      <w:start w:val="2"/>
      <w:numFmt w:val="lowerRoman"/>
      <w:lvlText w:val="%1)"/>
      <w:lvlJc w:val="left"/>
      <w:pPr>
        <w:ind w:left="1874" w:hanging="72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16" w15:restartNumberingAfterBreak="0">
    <w:nsid w:val="26608F45"/>
    <w:multiLevelType w:val="hybridMultilevel"/>
    <w:tmpl w:val="0380919E"/>
    <w:lvl w:ilvl="0" w:tplc="0004EC46">
      <w:start w:val="1"/>
      <w:numFmt w:val="bullet"/>
      <w:lvlText w:val="-"/>
      <w:lvlJc w:val="left"/>
      <w:pPr>
        <w:ind w:left="1080" w:hanging="360"/>
      </w:pPr>
      <w:rPr>
        <w:rFonts w:ascii="Aptos" w:hAnsi="Aptos" w:hint="default"/>
      </w:rPr>
    </w:lvl>
    <w:lvl w:ilvl="1" w:tplc="DEB8FD14">
      <w:start w:val="1"/>
      <w:numFmt w:val="bullet"/>
      <w:lvlText w:val="o"/>
      <w:lvlJc w:val="left"/>
      <w:pPr>
        <w:ind w:left="1800" w:hanging="360"/>
      </w:pPr>
      <w:rPr>
        <w:rFonts w:ascii="Courier New" w:hAnsi="Courier New" w:hint="default"/>
      </w:rPr>
    </w:lvl>
    <w:lvl w:ilvl="2" w:tplc="7CA658D4">
      <w:start w:val="1"/>
      <w:numFmt w:val="bullet"/>
      <w:lvlText w:val=""/>
      <w:lvlJc w:val="left"/>
      <w:pPr>
        <w:ind w:left="2520" w:hanging="360"/>
      </w:pPr>
      <w:rPr>
        <w:rFonts w:ascii="Wingdings" w:hAnsi="Wingdings" w:hint="default"/>
      </w:rPr>
    </w:lvl>
    <w:lvl w:ilvl="3" w:tplc="329632F2">
      <w:start w:val="1"/>
      <w:numFmt w:val="bullet"/>
      <w:lvlText w:val=""/>
      <w:lvlJc w:val="left"/>
      <w:pPr>
        <w:ind w:left="3240" w:hanging="360"/>
      </w:pPr>
      <w:rPr>
        <w:rFonts w:ascii="Symbol" w:hAnsi="Symbol" w:hint="default"/>
      </w:rPr>
    </w:lvl>
    <w:lvl w:ilvl="4" w:tplc="CB785F7E">
      <w:start w:val="1"/>
      <w:numFmt w:val="bullet"/>
      <w:lvlText w:val="o"/>
      <w:lvlJc w:val="left"/>
      <w:pPr>
        <w:ind w:left="3960" w:hanging="360"/>
      </w:pPr>
      <w:rPr>
        <w:rFonts w:ascii="Courier New" w:hAnsi="Courier New" w:hint="default"/>
      </w:rPr>
    </w:lvl>
    <w:lvl w:ilvl="5" w:tplc="BEDA5970">
      <w:start w:val="1"/>
      <w:numFmt w:val="bullet"/>
      <w:lvlText w:val=""/>
      <w:lvlJc w:val="left"/>
      <w:pPr>
        <w:ind w:left="4680" w:hanging="360"/>
      </w:pPr>
      <w:rPr>
        <w:rFonts w:ascii="Wingdings" w:hAnsi="Wingdings" w:hint="default"/>
      </w:rPr>
    </w:lvl>
    <w:lvl w:ilvl="6" w:tplc="B0BEFD7E">
      <w:start w:val="1"/>
      <w:numFmt w:val="bullet"/>
      <w:lvlText w:val=""/>
      <w:lvlJc w:val="left"/>
      <w:pPr>
        <w:ind w:left="5400" w:hanging="360"/>
      </w:pPr>
      <w:rPr>
        <w:rFonts w:ascii="Symbol" w:hAnsi="Symbol" w:hint="default"/>
      </w:rPr>
    </w:lvl>
    <w:lvl w:ilvl="7" w:tplc="8508E774">
      <w:start w:val="1"/>
      <w:numFmt w:val="bullet"/>
      <w:lvlText w:val="o"/>
      <w:lvlJc w:val="left"/>
      <w:pPr>
        <w:ind w:left="6120" w:hanging="360"/>
      </w:pPr>
      <w:rPr>
        <w:rFonts w:ascii="Courier New" w:hAnsi="Courier New" w:hint="default"/>
      </w:rPr>
    </w:lvl>
    <w:lvl w:ilvl="8" w:tplc="F8825806">
      <w:start w:val="1"/>
      <w:numFmt w:val="bullet"/>
      <w:lvlText w:val=""/>
      <w:lvlJc w:val="left"/>
      <w:pPr>
        <w:ind w:left="6840" w:hanging="360"/>
      </w:pPr>
      <w:rPr>
        <w:rFonts w:ascii="Wingdings" w:hAnsi="Wingdings" w:hint="default"/>
      </w:rPr>
    </w:lvl>
  </w:abstractNum>
  <w:abstractNum w:abstractNumId="17" w15:restartNumberingAfterBreak="0">
    <w:nsid w:val="2DC8067F"/>
    <w:multiLevelType w:val="hybridMultilevel"/>
    <w:tmpl w:val="E38ABB30"/>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8" w15:restartNumberingAfterBreak="0">
    <w:nsid w:val="2F020B3D"/>
    <w:multiLevelType w:val="hybridMultilevel"/>
    <w:tmpl w:val="708C2EB6"/>
    <w:styleLink w:val="CurrentList1"/>
    <w:lvl w:ilvl="0" w:tplc="20000017">
      <w:start w:val="1"/>
      <w:numFmt w:val="lowerLetter"/>
      <w:lvlText w:val="%1)"/>
      <w:lvlJc w:val="left"/>
      <w:pPr>
        <w:ind w:left="115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233" w:hanging="360"/>
      </w:pPr>
    </w:lvl>
    <w:lvl w:ilvl="2" w:tplc="0409001B" w:tentative="1">
      <w:start w:val="1"/>
      <w:numFmt w:val="lowerRoman"/>
      <w:lvlText w:val="%3."/>
      <w:lvlJc w:val="right"/>
      <w:pPr>
        <w:ind w:left="2953" w:hanging="180"/>
      </w:pPr>
    </w:lvl>
    <w:lvl w:ilvl="3" w:tplc="0409000F" w:tentative="1">
      <w:start w:val="1"/>
      <w:numFmt w:val="decimal"/>
      <w:lvlText w:val="%4."/>
      <w:lvlJc w:val="left"/>
      <w:pPr>
        <w:ind w:left="3673" w:hanging="360"/>
      </w:pPr>
    </w:lvl>
    <w:lvl w:ilvl="4" w:tplc="04090019" w:tentative="1">
      <w:start w:val="1"/>
      <w:numFmt w:val="lowerLetter"/>
      <w:lvlText w:val="%5."/>
      <w:lvlJc w:val="left"/>
      <w:pPr>
        <w:ind w:left="4393" w:hanging="360"/>
      </w:pPr>
    </w:lvl>
    <w:lvl w:ilvl="5" w:tplc="0409001B" w:tentative="1">
      <w:start w:val="1"/>
      <w:numFmt w:val="lowerRoman"/>
      <w:lvlText w:val="%6."/>
      <w:lvlJc w:val="right"/>
      <w:pPr>
        <w:ind w:left="5113" w:hanging="180"/>
      </w:pPr>
    </w:lvl>
    <w:lvl w:ilvl="6" w:tplc="0409000F" w:tentative="1">
      <w:start w:val="1"/>
      <w:numFmt w:val="decimal"/>
      <w:lvlText w:val="%7."/>
      <w:lvlJc w:val="left"/>
      <w:pPr>
        <w:ind w:left="5833" w:hanging="360"/>
      </w:pPr>
    </w:lvl>
    <w:lvl w:ilvl="7" w:tplc="04090019" w:tentative="1">
      <w:start w:val="1"/>
      <w:numFmt w:val="lowerLetter"/>
      <w:lvlText w:val="%8."/>
      <w:lvlJc w:val="left"/>
      <w:pPr>
        <w:ind w:left="6553" w:hanging="360"/>
      </w:pPr>
    </w:lvl>
    <w:lvl w:ilvl="8" w:tplc="0409001B" w:tentative="1">
      <w:start w:val="1"/>
      <w:numFmt w:val="lowerRoman"/>
      <w:lvlText w:val="%9."/>
      <w:lvlJc w:val="right"/>
      <w:pPr>
        <w:ind w:left="7273" w:hanging="180"/>
      </w:pPr>
    </w:lvl>
  </w:abstractNum>
  <w:abstractNum w:abstractNumId="19" w15:restartNumberingAfterBreak="0">
    <w:nsid w:val="300E4583"/>
    <w:multiLevelType w:val="hybridMultilevel"/>
    <w:tmpl w:val="EA0EC8FE"/>
    <w:lvl w:ilvl="0" w:tplc="1410F408">
      <w:numFmt w:val="bullet"/>
      <w:lvlText w:val="•"/>
      <w:lvlJc w:val="left"/>
      <w:pPr>
        <w:ind w:left="1080" w:hanging="360"/>
      </w:pPr>
      <w:rPr>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1337D13"/>
    <w:multiLevelType w:val="hybridMultilevel"/>
    <w:tmpl w:val="92EE510C"/>
    <w:lvl w:ilvl="0" w:tplc="A39037D2">
      <w:start w:val="1"/>
      <w:numFmt w:val="bullet"/>
      <w:lvlText w:val="-"/>
      <w:lvlJc w:val="left"/>
      <w:pPr>
        <w:ind w:left="1080" w:hanging="360"/>
      </w:pPr>
      <w:rPr>
        <w:rFonts w:ascii="Aptos" w:hAnsi="Aptos" w:hint="default"/>
      </w:rPr>
    </w:lvl>
    <w:lvl w:ilvl="1" w:tplc="E118E44C">
      <w:start w:val="1"/>
      <w:numFmt w:val="bullet"/>
      <w:lvlText w:val="o"/>
      <w:lvlJc w:val="left"/>
      <w:pPr>
        <w:ind w:left="1800" w:hanging="360"/>
      </w:pPr>
      <w:rPr>
        <w:rFonts w:ascii="Courier New" w:hAnsi="Courier New" w:hint="default"/>
      </w:rPr>
    </w:lvl>
    <w:lvl w:ilvl="2" w:tplc="BC687D30">
      <w:start w:val="1"/>
      <w:numFmt w:val="bullet"/>
      <w:lvlText w:val=""/>
      <w:lvlJc w:val="left"/>
      <w:pPr>
        <w:ind w:left="2520" w:hanging="360"/>
      </w:pPr>
      <w:rPr>
        <w:rFonts w:ascii="Wingdings" w:hAnsi="Wingdings" w:hint="default"/>
      </w:rPr>
    </w:lvl>
    <w:lvl w:ilvl="3" w:tplc="14507F5E">
      <w:start w:val="1"/>
      <w:numFmt w:val="bullet"/>
      <w:lvlText w:val=""/>
      <w:lvlJc w:val="left"/>
      <w:pPr>
        <w:ind w:left="3240" w:hanging="360"/>
      </w:pPr>
      <w:rPr>
        <w:rFonts w:ascii="Symbol" w:hAnsi="Symbol" w:hint="default"/>
      </w:rPr>
    </w:lvl>
    <w:lvl w:ilvl="4" w:tplc="BF5490C2">
      <w:start w:val="1"/>
      <w:numFmt w:val="bullet"/>
      <w:lvlText w:val="o"/>
      <w:lvlJc w:val="left"/>
      <w:pPr>
        <w:ind w:left="3960" w:hanging="360"/>
      </w:pPr>
      <w:rPr>
        <w:rFonts w:ascii="Courier New" w:hAnsi="Courier New" w:hint="default"/>
      </w:rPr>
    </w:lvl>
    <w:lvl w:ilvl="5" w:tplc="0030A18E">
      <w:start w:val="1"/>
      <w:numFmt w:val="bullet"/>
      <w:lvlText w:val=""/>
      <w:lvlJc w:val="left"/>
      <w:pPr>
        <w:ind w:left="4680" w:hanging="360"/>
      </w:pPr>
      <w:rPr>
        <w:rFonts w:ascii="Wingdings" w:hAnsi="Wingdings" w:hint="default"/>
      </w:rPr>
    </w:lvl>
    <w:lvl w:ilvl="6" w:tplc="5D1A03D4">
      <w:start w:val="1"/>
      <w:numFmt w:val="bullet"/>
      <w:lvlText w:val=""/>
      <w:lvlJc w:val="left"/>
      <w:pPr>
        <w:ind w:left="5400" w:hanging="360"/>
      </w:pPr>
      <w:rPr>
        <w:rFonts w:ascii="Symbol" w:hAnsi="Symbol" w:hint="default"/>
      </w:rPr>
    </w:lvl>
    <w:lvl w:ilvl="7" w:tplc="3682A83C">
      <w:start w:val="1"/>
      <w:numFmt w:val="bullet"/>
      <w:lvlText w:val="o"/>
      <w:lvlJc w:val="left"/>
      <w:pPr>
        <w:ind w:left="6120" w:hanging="360"/>
      </w:pPr>
      <w:rPr>
        <w:rFonts w:ascii="Courier New" w:hAnsi="Courier New" w:hint="default"/>
      </w:rPr>
    </w:lvl>
    <w:lvl w:ilvl="8" w:tplc="796699F0">
      <w:start w:val="1"/>
      <w:numFmt w:val="bullet"/>
      <w:lvlText w:val=""/>
      <w:lvlJc w:val="left"/>
      <w:pPr>
        <w:ind w:left="6840" w:hanging="360"/>
      </w:pPr>
      <w:rPr>
        <w:rFonts w:ascii="Wingdings" w:hAnsi="Wingdings" w:hint="default"/>
      </w:rPr>
    </w:lvl>
  </w:abstractNum>
  <w:abstractNum w:abstractNumId="21" w15:restartNumberingAfterBreak="0">
    <w:nsid w:val="34531604"/>
    <w:multiLevelType w:val="multilevel"/>
    <w:tmpl w:val="8606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7BCC1F"/>
    <w:multiLevelType w:val="hybridMultilevel"/>
    <w:tmpl w:val="B0AAEB4A"/>
    <w:lvl w:ilvl="0" w:tplc="14E8661A">
      <w:start w:val="1"/>
      <w:numFmt w:val="bullet"/>
      <w:lvlText w:val="-"/>
      <w:lvlJc w:val="left"/>
      <w:pPr>
        <w:ind w:left="1022" w:hanging="360"/>
      </w:pPr>
      <w:rPr>
        <w:rFonts w:ascii="Aptos" w:hAnsi="Aptos" w:hint="default"/>
      </w:rPr>
    </w:lvl>
    <w:lvl w:ilvl="1" w:tplc="748445D2">
      <w:start w:val="1"/>
      <w:numFmt w:val="bullet"/>
      <w:lvlText w:val="o"/>
      <w:lvlJc w:val="left"/>
      <w:pPr>
        <w:ind w:left="1742" w:hanging="360"/>
      </w:pPr>
      <w:rPr>
        <w:rFonts w:ascii="Courier New" w:hAnsi="Courier New" w:hint="default"/>
      </w:rPr>
    </w:lvl>
    <w:lvl w:ilvl="2" w:tplc="D50851C0">
      <w:start w:val="1"/>
      <w:numFmt w:val="bullet"/>
      <w:lvlText w:val=""/>
      <w:lvlJc w:val="left"/>
      <w:pPr>
        <w:ind w:left="2462" w:hanging="360"/>
      </w:pPr>
      <w:rPr>
        <w:rFonts w:ascii="Wingdings" w:hAnsi="Wingdings" w:hint="default"/>
      </w:rPr>
    </w:lvl>
    <w:lvl w:ilvl="3" w:tplc="89A02B76">
      <w:start w:val="1"/>
      <w:numFmt w:val="bullet"/>
      <w:lvlText w:val=""/>
      <w:lvlJc w:val="left"/>
      <w:pPr>
        <w:ind w:left="3182" w:hanging="360"/>
      </w:pPr>
      <w:rPr>
        <w:rFonts w:ascii="Symbol" w:hAnsi="Symbol" w:hint="default"/>
      </w:rPr>
    </w:lvl>
    <w:lvl w:ilvl="4" w:tplc="A7D4DB8E">
      <w:start w:val="1"/>
      <w:numFmt w:val="bullet"/>
      <w:lvlText w:val="o"/>
      <w:lvlJc w:val="left"/>
      <w:pPr>
        <w:ind w:left="3902" w:hanging="360"/>
      </w:pPr>
      <w:rPr>
        <w:rFonts w:ascii="Courier New" w:hAnsi="Courier New" w:hint="default"/>
      </w:rPr>
    </w:lvl>
    <w:lvl w:ilvl="5" w:tplc="7D3E24EA">
      <w:start w:val="1"/>
      <w:numFmt w:val="bullet"/>
      <w:lvlText w:val=""/>
      <w:lvlJc w:val="left"/>
      <w:pPr>
        <w:ind w:left="4622" w:hanging="360"/>
      </w:pPr>
      <w:rPr>
        <w:rFonts w:ascii="Wingdings" w:hAnsi="Wingdings" w:hint="default"/>
      </w:rPr>
    </w:lvl>
    <w:lvl w:ilvl="6" w:tplc="A704F384">
      <w:start w:val="1"/>
      <w:numFmt w:val="bullet"/>
      <w:lvlText w:val=""/>
      <w:lvlJc w:val="left"/>
      <w:pPr>
        <w:ind w:left="5342" w:hanging="360"/>
      </w:pPr>
      <w:rPr>
        <w:rFonts w:ascii="Symbol" w:hAnsi="Symbol" w:hint="default"/>
      </w:rPr>
    </w:lvl>
    <w:lvl w:ilvl="7" w:tplc="917A8FC6">
      <w:start w:val="1"/>
      <w:numFmt w:val="bullet"/>
      <w:lvlText w:val="o"/>
      <w:lvlJc w:val="left"/>
      <w:pPr>
        <w:ind w:left="6062" w:hanging="360"/>
      </w:pPr>
      <w:rPr>
        <w:rFonts w:ascii="Courier New" w:hAnsi="Courier New" w:hint="default"/>
      </w:rPr>
    </w:lvl>
    <w:lvl w:ilvl="8" w:tplc="3850C25E">
      <w:start w:val="1"/>
      <w:numFmt w:val="bullet"/>
      <w:lvlText w:val=""/>
      <w:lvlJc w:val="left"/>
      <w:pPr>
        <w:ind w:left="6782" w:hanging="360"/>
      </w:pPr>
      <w:rPr>
        <w:rFonts w:ascii="Wingdings" w:hAnsi="Wingdings" w:hint="default"/>
      </w:rPr>
    </w:lvl>
  </w:abstractNum>
  <w:abstractNum w:abstractNumId="23" w15:restartNumberingAfterBreak="0">
    <w:nsid w:val="3AEF32AA"/>
    <w:multiLevelType w:val="hybridMultilevel"/>
    <w:tmpl w:val="B6D6D3C6"/>
    <w:lvl w:ilvl="0" w:tplc="029E9F3C">
      <w:start w:val="1"/>
      <w:numFmt w:val="decimal"/>
      <w:lvlText w:val="%1."/>
      <w:lvlJc w:val="left"/>
      <w:pPr>
        <w:ind w:left="360" w:hanging="360"/>
      </w:pPr>
      <w:rPr>
        <w:rFonts w:ascii="Arial" w:hAnsi="Arial" w:cs="Arial" w:hint="default"/>
        <w:i w:val="0"/>
        <w:iCs/>
        <w:strike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D576D53"/>
    <w:multiLevelType w:val="multilevel"/>
    <w:tmpl w:val="BB2A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5A6C20"/>
    <w:multiLevelType w:val="hybridMultilevel"/>
    <w:tmpl w:val="5994E74E"/>
    <w:lvl w:ilvl="0" w:tplc="54222758">
      <w:start w:val="1"/>
      <w:numFmt w:val="lowerLetter"/>
      <w:lvlText w:val="%1)"/>
      <w:lvlJc w:val="left"/>
      <w:pPr>
        <w:ind w:left="1154" w:hanging="360"/>
      </w:pPr>
      <w:rPr>
        <w:b w:val="0"/>
        <w:bCs w:val="0"/>
        <w:i/>
        <w:iCs/>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26" w15:restartNumberingAfterBreak="0">
    <w:nsid w:val="3D604F22"/>
    <w:multiLevelType w:val="multilevel"/>
    <w:tmpl w:val="25F0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720AE8"/>
    <w:multiLevelType w:val="hybridMultilevel"/>
    <w:tmpl w:val="43E63280"/>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087B1A"/>
    <w:multiLevelType w:val="multilevel"/>
    <w:tmpl w:val="F036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11582D"/>
    <w:multiLevelType w:val="hybridMultilevel"/>
    <w:tmpl w:val="0C544B00"/>
    <w:lvl w:ilvl="0" w:tplc="FFFFFFFF">
      <w:start w:val="1"/>
      <w:numFmt w:val="decimal"/>
      <w:lvlText w:val="%1."/>
      <w:lvlJc w:val="left"/>
      <w:pPr>
        <w:ind w:left="3054" w:hanging="360"/>
      </w:pPr>
      <w:rPr>
        <w:spacing w:val="0"/>
        <w:w w:val="100"/>
        <w:lang w:val="en-US" w:eastAsia="en-US" w:bidi="ar-SA"/>
      </w:rPr>
    </w:lvl>
    <w:lvl w:ilvl="1" w:tplc="7C765102">
      <w:start w:val="1"/>
      <w:numFmt w:val="decimal"/>
      <w:lvlText w:val="%2."/>
      <w:lvlJc w:val="left"/>
      <w:pPr>
        <w:ind w:left="2460" w:hanging="360"/>
      </w:pPr>
      <w:rPr>
        <w:rFonts w:ascii="Arial" w:hAnsi="Arial" w:hint="default"/>
        <w:b w:val="0"/>
        <w:bCs w:val="0"/>
        <w:i w:val="0"/>
        <w:iCs w:val="0"/>
        <w:spacing w:val="-1"/>
        <w:w w:val="100"/>
        <w:sz w:val="22"/>
        <w:szCs w:val="22"/>
        <w:lang w:val="en-US" w:eastAsia="en-US" w:bidi="ar-SA"/>
      </w:rPr>
    </w:lvl>
    <w:lvl w:ilvl="2" w:tplc="1410F408">
      <w:numFmt w:val="bullet"/>
      <w:lvlText w:val="•"/>
      <w:lvlJc w:val="left"/>
      <w:pPr>
        <w:ind w:left="3444" w:hanging="360"/>
      </w:pPr>
      <w:rPr>
        <w:lang w:val="en-US" w:eastAsia="en-US" w:bidi="ar-SA"/>
      </w:rPr>
    </w:lvl>
    <w:lvl w:ilvl="3" w:tplc="6C708012">
      <w:numFmt w:val="bullet"/>
      <w:lvlText w:val="•"/>
      <w:lvlJc w:val="left"/>
      <w:pPr>
        <w:ind w:left="4428" w:hanging="360"/>
      </w:pPr>
      <w:rPr>
        <w:lang w:val="en-US" w:eastAsia="en-US" w:bidi="ar-SA"/>
      </w:rPr>
    </w:lvl>
    <w:lvl w:ilvl="4" w:tplc="B706F51A">
      <w:numFmt w:val="bullet"/>
      <w:lvlText w:val="•"/>
      <w:lvlJc w:val="left"/>
      <w:pPr>
        <w:ind w:left="5413" w:hanging="360"/>
      </w:pPr>
      <w:rPr>
        <w:lang w:val="en-US" w:eastAsia="en-US" w:bidi="ar-SA"/>
      </w:rPr>
    </w:lvl>
    <w:lvl w:ilvl="5" w:tplc="A0348E30">
      <w:numFmt w:val="bullet"/>
      <w:lvlText w:val="•"/>
      <w:lvlJc w:val="left"/>
      <w:pPr>
        <w:ind w:left="6397" w:hanging="360"/>
      </w:pPr>
      <w:rPr>
        <w:lang w:val="en-US" w:eastAsia="en-US" w:bidi="ar-SA"/>
      </w:rPr>
    </w:lvl>
    <w:lvl w:ilvl="6" w:tplc="286040A2">
      <w:numFmt w:val="bullet"/>
      <w:lvlText w:val="•"/>
      <w:lvlJc w:val="left"/>
      <w:pPr>
        <w:ind w:left="7382" w:hanging="360"/>
      </w:pPr>
      <w:rPr>
        <w:lang w:val="en-US" w:eastAsia="en-US" w:bidi="ar-SA"/>
      </w:rPr>
    </w:lvl>
    <w:lvl w:ilvl="7" w:tplc="017E7BA0">
      <w:numFmt w:val="bullet"/>
      <w:lvlText w:val="•"/>
      <w:lvlJc w:val="left"/>
      <w:pPr>
        <w:ind w:left="8366" w:hanging="360"/>
      </w:pPr>
      <w:rPr>
        <w:lang w:val="en-US" w:eastAsia="en-US" w:bidi="ar-SA"/>
      </w:rPr>
    </w:lvl>
    <w:lvl w:ilvl="8" w:tplc="13529B22">
      <w:numFmt w:val="bullet"/>
      <w:lvlText w:val="•"/>
      <w:lvlJc w:val="left"/>
      <w:pPr>
        <w:ind w:left="9351" w:hanging="360"/>
      </w:pPr>
      <w:rPr>
        <w:lang w:val="en-US" w:eastAsia="en-US" w:bidi="ar-SA"/>
      </w:rPr>
    </w:lvl>
  </w:abstractNum>
  <w:abstractNum w:abstractNumId="30" w15:restartNumberingAfterBreak="0">
    <w:nsid w:val="45FD2E87"/>
    <w:multiLevelType w:val="hybridMultilevel"/>
    <w:tmpl w:val="395A9028"/>
    <w:lvl w:ilvl="0" w:tplc="9C587C54">
      <w:start w:val="1"/>
      <w:numFmt w:val="lowerLetter"/>
      <w:lvlText w:val="%1)"/>
      <w:lvlJc w:val="left"/>
      <w:pPr>
        <w:ind w:left="1154" w:hanging="360"/>
      </w:pPr>
      <w:rPr>
        <w:b w:val="0"/>
        <w:bCs w:val="0"/>
      </w:rPr>
    </w:lvl>
    <w:lvl w:ilvl="1" w:tplc="F8A44C08">
      <w:start w:val="1"/>
      <w:numFmt w:val="lowerRoman"/>
      <w:lvlText w:val="%2."/>
      <w:lvlJc w:val="right"/>
      <w:pPr>
        <w:ind w:left="1874" w:hanging="360"/>
      </w:pPr>
      <w:rPr>
        <w:b w:val="0"/>
        <w:bCs w:val="0"/>
      </w:r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1" w15:restartNumberingAfterBreak="0">
    <w:nsid w:val="467BDECF"/>
    <w:multiLevelType w:val="hybridMultilevel"/>
    <w:tmpl w:val="882EE770"/>
    <w:lvl w:ilvl="0" w:tplc="3098ACA2">
      <w:start w:val="1"/>
      <w:numFmt w:val="bullet"/>
      <w:lvlText w:val="-"/>
      <w:lvlJc w:val="left"/>
      <w:pPr>
        <w:ind w:left="1080" w:hanging="360"/>
      </w:pPr>
      <w:rPr>
        <w:rFonts w:ascii="Aptos" w:hAnsi="Aptos" w:hint="default"/>
      </w:rPr>
    </w:lvl>
    <w:lvl w:ilvl="1" w:tplc="5854249C">
      <w:start w:val="1"/>
      <w:numFmt w:val="bullet"/>
      <w:lvlText w:val="o"/>
      <w:lvlJc w:val="left"/>
      <w:pPr>
        <w:ind w:left="1800" w:hanging="360"/>
      </w:pPr>
      <w:rPr>
        <w:rFonts w:ascii="Courier New" w:hAnsi="Courier New" w:hint="default"/>
      </w:rPr>
    </w:lvl>
    <w:lvl w:ilvl="2" w:tplc="C7BC2C80">
      <w:start w:val="1"/>
      <w:numFmt w:val="bullet"/>
      <w:lvlText w:val=""/>
      <w:lvlJc w:val="left"/>
      <w:pPr>
        <w:ind w:left="2520" w:hanging="360"/>
      </w:pPr>
      <w:rPr>
        <w:rFonts w:ascii="Wingdings" w:hAnsi="Wingdings" w:hint="default"/>
      </w:rPr>
    </w:lvl>
    <w:lvl w:ilvl="3" w:tplc="B60ECAFC">
      <w:start w:val="1"/>
      <w:numFmt w:val="bullet"/>
      <w:lvlText w:val=""/>
      <w:lvlJc w:val="left"/>
      <w:pPr>
        <w:ind w:left="3240" w:hanging="360"/>
      </w:pPr>
      <w:rPr>
        <w:rFonts w:ascii="Symbol" w:hAnsi="Symbol" w:hint="default"/>
      </w:rPr>
    </w:lvl>
    <w:lvl w:ilvl="4" w:tplc="A3D6DA10">
      <w:start w:val="1"/>
      <w:numFmt w:val="bullet"/>
      <w:lvlText w:val="o"/>
      <w:lvlJc w:val="left"/>
      <w:pPr>
        <w:ind w:left="3960" w:hanging="360"/>
      </w:pPr>
      <w:rPr>
        <w:rFonts w:ascii="Courier New" w:hAnsi="Courier New" w:hint="default"/>
      </w:rPr>
    </w:lvl>
    <w:lvl w:ilvl="5" w:tplc="402653C4">
      <w:start w:val="1"/>
      <w:numFmt w:val="bullet"/>
      <w:lvlText w:val=""/>
      <w:lvlJc w:val="left"/>
      <w:pPr>
        <w:ind w:left="4680" w:hanging="360"/>
      </w:pPr>
      <w:rPr>
        <w:rFonts w:ascii="Wingdings" w:hAnsi="Wingdings" w:hint="default"/>
      </w:rPr>
    </w:lvl>
    <w:lvl w:ilvl="6" w:tplc="08D88854">
      <w:start w:val="1"/>
      <w:numFmt w:val="bullet"/>
      <w:lvlText w:val=""/>
      <w:lvlJc w:val="left"/>
      <w:pPr>
        <w:ind w:left="5400" w:hanging="360"/>
      </w:pPr>
      <w:rPr>
        <w:rFonts w:ascii="Symbol" w:hAnsi="Symbol" w:hint="default"/>
      </w:rPr>
    </w:lvl>
    <w:lvl w:ilvl="7" w:tplc="9FCCF124">
      <w:start w:val="1"/>
      <w:numFmt w:val="bullet"/>
      <w:lvlText w:val="o"/>
      <w:lvlJc w:val="left"/>
      <w:pPr>
        <w:ind w:left="6120" w:hanging="360"/>
      </w:pPr>
      <w:rPr>
        <w:rFonts w:ascii="Courier New" w:hAnsi="Courier New" w:hint="default"/>
      </w:rPr>
    </w:lvl>
    <w:lvl w:ilvl="8" w:tplc="AF9690C2">
      <w:start w:val="1"/>
      <w:numFmt w:val="bullet"/>
      <w:lvlText w:val=""/>
      <w:lvlJc w:val="left"/>
      <w:pPr>
        <w:ind w:left="6840" w:hanging="360"/>
      </w:pPr>
      <w:rPr>
        <w:rFonts w:ascii="Wingdings" w:hAnsi="Wingdings" w:hint="default"/>
      </w:rPr>
    </w:lvl>
  </w:abstractNum>
  <w:abstractNum w:abstractNumId="32" w15:restartNumberingAfterBreak="0">
    <w:nsid w:val="47C755B4"/>
    <w:multiLevelType w:val="hybridMultilevel"/>
    <w:tmpl w:val="6A2CB3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C74AB8"/>
    <w:multiLevelType w:val="hybridMultilevel"/>
    <w:tmpl w:val="992C964E"/>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FD7DAB"/>
    <w:multiLevelType w:val="hybridMultilevel"/>
    <w:tmpl w:val="A3708716"/>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7A48F2"/>
    <w:multiLevelType w:val="hybridMultilevel"/>
    <w:tmpl w:val="22206EF8"/>
    <w:lvl w:ilvl="0" w:tplc="A7365200">
      <w:start w:val="1"/>
      <w:numFmt w:val="bullet"/>
      <w:lvlText w:val=""/>
      <w:lvlJc w:val="left"/>
      <w:pPr>
        <w:ind w:left="1800" w:hanging="360"/>
      </w:pPr>
      <w:rPr>
        <w:rFonts w:ascii="Wingdings" w:hAnsi="Wingdings" w:hint="default"/>
      </w:rPr>
    </w:lvl>
    <w:lvl w:ilvl="1" w:tplc="58EE33DC">
      <w:start w:val="1"/>
      <w:numFmt w:val="bullet"/>
      <w:lvlText w:val="o"/>
      <w:lvlJc w:val="left"/>
      <w:pPr>
        <w:ind w:left="2520" w:hanging="360"/>
      </w:pPr>
      <w:rPr>
        <w:rFonts w:ascii="Courier New" w:hAnsi="Courier New" w:hint="default"/>
      </w:rPr>
    </w:lvl>
    <w:lvl w:ilvl="2" w:tplc="F78E8FC0">
      <w:start w:val="1"/>
      <w:numFmt w:val="bullet"/>
      <w:lvlText w:val=""/>
      <w:lvlJc w:val="left"/>
      <w:pPr>
        <w:ind w:left="3240" w:hanging="360"/>
      </w:pPr>
      <w:rPr>
        <w:rFonts w:ascii="Wingdings" w:hAnsi="Wingdings" w:hint="default"/>
      </w:rPr>
    </w:lvl>
    <w:lvl w:ilvl="3" w:tplc="24CC0EAC">
      <w:start w:val="1"/>
      <w:numFmt w:val="bullet"/>
      <w:lvlText w:val=""/>
      <w:lvlJc w:val="left"/>
      <w:pPr>
        <w:ind w:left="3960" w:hanging="360"/>
      </w:pPr>
      <w:rPr>
        <w:rFonts w:ascii="Symbol" w:hAnsi="Symbol" w:hint="default"/>
      </w:rPr>
    </w:lvl>
    <w:lvl w:ilvl="4" w:tplc="4A96E12C">
      <w:start w:val="1"/>
      <w:numFmt w:val="bullet"/>
      <w:lvlText w:val="o"/>
      <w:lvlJc w:val="left"/>
      <w:pPr>
        <w:ind w:left="4680" w:hanging="360"/>
      </w:pPr>
      <w:rPr>
        <w:rFonts w:ascii="Courier New" w:hAnsi="Courier New" w:hint="default"/>
      </w:rPr>
    </w:lvl>
    <w:lvl w:ilvl="5" w:tplc="D0F2852C">
      <w:start w:val="1"/>
      <w:numFmt w:val="bullet"/>
      <w:lvlText w:val=""/>
      <w:lvlJc w:val="left"/>
      <w:pPr>
        <w:ind w:left="5400" w:hanging="360"/>
      </w:pPr>
      <w:rPr>
        <w:rFonts w:ascii="Wingdings" w:hAnsi="Wingdings" w:hint="default"/>
      </w:rPr>
    </w:lvl>
    <w:lvl w:ilvl="6" w:tplc="580C4682">
      <w:start w:val="1"/>
      <w:numFmt w:val="bullet"/>
      <w:lvlText w:val=""/>
      <w:lvlJc w:val="left"/>
      <w:pPr>
        <w:ind w:left="6120" w:hanging="360"/>
      </w:pPr>
      <w:rPr>
        <w:rFonts w:ascii="Symbol" w:hAnsi="Symbol" w:hint="default"/>
      </w:rPr>
    </w:lvl>
    <w:lvl w:ilvl="7" w:tplc="4928F990">
      <w:start w:val="1"/>
      <w:numFmt w:val="bullet"/>
      <w:lvlText w:val="o"/>
      <w:lvlJc w:val="left"/>
      <w:pPr>
        <w:ind w:left="6840" w:hanging="360"/>
      </w:pPr>
      <w:rPr>
        <w:rFonts w:ascii="Courier New" w:hAnsi="Courier New" w:hint="default"/>
      </w:rPr>
    </w:lvl>
    <w:lvl w:ilvl="8" w:tplc="CB16AC94">
      <w:start w:val="1"/>
      <w:numFmt w:val="bullet"/>
      <w:lvlText w:val=""/>
      <w:lvlJc w:val="left"/>
      <w:pPr>
        <w:ind w:left="7560" w:hanging="360"/>
      </w:pPr>
      <w:rPr>
        <w:rFonts w:ascii="Wingdings" w:hAnsi="Wingdings" w:hint="default"/>
      </w:rPr>
    </w:lvl>
  </w:abstractNum>
  <w:abstractNum w:abstractNumId="3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7" w15:restartNumberingAfterBreak="0">
    <w:nsid w:val="532446DB"/>
    <w:multiLevelType w:val="hybridMultilevel"/>
    <w:tmpl w:val="04AEFA04"/>
    <w:lvl w:ilvl="0" w:tplc="893402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5D1B81"/>
    <w:multiLevelType w:val="multilevel"/>
    <w:tmpl w:val="9C3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4D05FC"/>
    <w:multiLevelType w:val="hybridMultilevel"/>
    <w:tmpl w:val="7B480A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88A06E"/>
    <w:multiLevelType w:val="hybridMultilevel"/>
    <w:tmpl w:val="19A29B64"/>
    <w:lvl w:ilvl="0" w:tplc="C56E9F90">
      <w:start w:val="1"/>
      <w:numFmt w:val="bullet"/>
      <w:lvlText w:val="-"/>
      <w:lvlJc w:val="left"/>
      <w:pPr>
        <w:ind w:left="1080" w:hanging="360"/>
      </w:pPr>
      <w:rPr>
        <w:rFonts w:ascii="Aptos" w:hAnsi="Aptos" w:hint="default"/>
      </w:rPr>
    </w:lvl>
    <w:lvl w:ilvl="1" w:tplc="C48CD530">
      <w:start w:val="1"/>
      <w:numFmt w:val="bullet"/>
      <w:lvlText w:val="o"/>
      <w:lvlJc w:val="left"/>
      <w:pPr>
        <w:ind w:left="1800" w:hanging="360"/>
      </w:pPr>
      <w:rPr>
        <w:rFonts w:ascii="Courier New" w:hAnsi="Courier New" w:hint="default"/>
      </w:rPr>
    </w:lvl>
    <w:lvl w:ilvl="2" w:tplc="4DF87140">
      <w:start w:val="1"/>
      <w:numFmt w:val="bullet"/>
      <w:lvlText w:val=""/>
      <w:lvlJc w:val="left"/>
      <w:pPr>
        <w:ind w:left="2520" w:hanging="360"/>
      </w:pPr>
      <w:rPr>
        <w:rFonts w:ascii="Wingdings" w:hAnsi="Wingdings" w:hint="default"/>
      </w:rPr>
    </w:lvl>
    <w:lvl w:ilvl="3" w:tplc="045EF62E">
      <w:start w:val="1"/>
      <w:numFmt w:val="bullet"/>
      <w:lvlText w:val=""/>
      <w:lvlJc w:val="left"/>
      <w:pPr>
        <w:ind w:left="3240" w:hanging="360"/>
      </w:pPr>
      <w:rPr>
        <w:rFonts w:ascii="Symbol" w:hAnsi="Symbol" w:hint="default"/>
      </w:rPr>
    </w:lvl>
    <w:lvl w:ilvl="4" w:tplc="EBA25766">
      <w:start w:val="1"/>
      <w:numFmt w:val="bullet"/>
      <w:lvlText w:val="o"/>
      <w:lvlJc w:val="left"/>
      <w:pPr>
        <w:ind w:left="3960" w:hanging="360"/>
      </w:pPr>
      <w:rPr>
        <w:rFonts w:ascii="Courier New" w:hAnsi="Courier New" w:hint="default"/>
      </w:rPr>
    </w:lvl>
    <w:lvl w:ilvl="5" w:tplc="77F2DF4E">
      <w:start w:val="1"/>
      <w:numFmt w:val="bullet"/>
      <w:lvlText w:val=""/>
      <w:lvlJc w:val="left"/>
      <w:pPr>
        <w:ind w:left="4680" w:hanging="360"/>
      </w:pPr>
      <w:rPr>
        <w:rFonts w:ascii="Wingdings" w:hAnsi="Wingdings" w:hint="default"/>
      </w:rPr>
    </w:lvl>
    <w:lvl w:ilvl="6" w:tplc="3CE20A40">
      <w:start w:val="1"/>
      <w:numFmt w:val="bullet"/>
      <w:lvlText w:val=""/>
      <w:lvlJc w:val="left"/>
      <w:pPr>
        <w:ind w:left="5400" w:hanging="360"/>
      </w:pPr>
      <w:rPr>
        <w:rFonts w:ascii="Symbol" w:hAnsi="Symbol" w:hint="default"/>
      </w:rPr>
    </w:lvl>
    <w:lvl w:ilvl="7" w:tplc="740C95BA">
      <w:start w:val="1"/>
      <w:numFmt w:val="bullet"/>
      <w:lvlText w:val="o"/>
      <w:lvlJc w:val="left"/>
      <w:pPr>
        <w:ind w:left="6120" w:hanging="360"/>
      </w:pPr>
      <w:rPr>
        <w:rFonts w:ascii="Courier New" w:hAnsi="Courier New" w:hint="default"/>
      </w:rPr>
    </w:lvl>
    <w:lvl w:ilvl="8" w:tplc="696E17F0">
      <w:start w:val="1"/>
      <w:numFmt w:val="bullet"/>
      <w:lvlText w:val=""/>
      <w:lvlJc w:val="left"/>
      <w:pPr>
        <w:ind w:left="6840" w:hanging="360"/>
      </w:pPr>
      <w:rPr>
        <w:rFonts w:ascii="Wingdings" w:hAnsi="Wingdings" w:hint="default"/>
      </w:rPr>
    </w:lvl>
  </w:abstractNum>
  <w:abstractNum w:abstractNumId="41" w15:restartNumberingAfterBreak="0">
    <w:nsid w:val="69A23F83"/>
    <w:multiLevelType w:val="hybridMultilevel"/>
    <w:tmpl w:val="A0206F62"/>
    <w:lvl w:ilvl="0" w:tplc="8B4C67D0">
      <w:start w:val="1"/>
      <w:numFmt w:val="decimal"/>
      <w:lvlText w:val="%1."/>
      <w:lvlJc w:val="left"/>
      <w:pPr>
        <w:ind w:left="360" w:hanging="360"/>
      </w:pPr>
      <w:rPr>
        <w:b w:val="0"/>
        <w:b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6F390A7C"/>
    <w:multiLevelType w:val="hybridMultilevel"/>
    <w:tmpl w:val="67EC4702"/>
    <w:lvl w:ilvl="0" w:tplc="A2F2B054">
      <w:start w:val="1"/>
      <w:numFmt w:val="bullet"/>
      <w:lvlText w:val="-"/>
      <w:lvlJc w:val="left"/>
      <w:pPr>
        <w:ind w:left="1080" w:hanging="360"/>
      </w:pPr>
      <w:rPr>
        <w:rFonts w:ascii="Aptos" w:hAnsi="Aptos" w:hint="default"/>
      </w:rPr>
    </w:lvl>
    <w:lvl w:ilvl="1" w:tplc="F1B8A714">
      <w:start w:val="1"/>
      <w:numFmt w:val="bullet"/>
      <w:lvlText w:val="o"/>
      <w:lvlJc w:val="left"/>
      <w:pPr>
        <w:ind w:left="1800" w:hanging="360"/>
      </w:pPr>
      <w:rPr>
        <w:rFonts w:ascii="Courier New" w:hAnsi="Courier New" w:hint="default"/>
      </w:rPr>
    </w:lvl>
    <w:lvl w:ilvl="2" w:tplc="1F7899B0">
      <w:start w:val="1"/>
      <w:numFmt w:val="bullet"/>
      <w:lvlText w:val=""/>
      <w:lvlJc w:val="left"/>
      <w:pPr>
        <w:ind w:left="2520" w:hanging="360"/>
      </w:pPr>
      <w:rPr>
        <w:rFonts w:ascii="Wingdings" w:hAnsi="Wingdings" w:hint="default"/>
      </w:rPr>
    </w:lvl>
    <w:lvl w:ilvl="3" w:tplc="848682D4">
      <w:start w:val="1"/>
      <w:numFmt w:val="bullet"/>
      <w:lvlText w:val=""/>
      <w:lvlJc w:val="left"/>
      <w:pPr>
        <w:ind w:left="3240" w:hanging="360"/>
      </w:pPr>
      <w:rPr>
        <w:rFonts w:ascii="Symbol" w:hAnsi="Symbol" w:hint="default"/>
      </w:rPr>
    </w:lvl>
    <w:lvl w:ilvl="4" w:tplc="5DE80882">
      <w:start w:val="1"/>
      <w:numFmt w:val="bullet"/>
      <w:lvlText w:val="o"/>
      <w:lvlJc w:val="left"/>
      <w:pPr>
        <w:ind w:left="3960" w:hanging="360"/>
      </w:pPr>
      <w:rPr>
        <w:rFonts w:ascii="Courier New" w:hAnsi="Courier New" w:hint="default"/>
      </w:rPr>
    </w:lvl>
    <w:lvl w:ilvl="5" w:tplc="B6F4684A">
      <w:start w:val="1"/>
      <w:numFmt w:val="bullet"/>
      <w:lvlText w:val=""/>
      <w:lvlJc w:val="left"/>
      <w:pPr>
        <w:ind w:left="4680" w:hanging="360"/>
      </w:pPr>
      <w:rPr>
        <w:rFonts w:ascii="Wingdings" w:hAnsi="Wingdings" w:hint="default"/>
      </w:rPr>
    </w:lvl>
    <w:lvl w:ilvl="6" w:tplc="6F745626">
      <w:start w:val="1"/>
      <w:numFmt w:val="bullet"/>
      <w:lvlText w:val=""/>
      <w:lvlJc w:val="left"/>
      <w:pPr>
        <w:ind w:left="5400" w:hanging="360"/>
      </w:pPr>
      <w:rPr>
        <w:rFonts w:ascii="Symbol" w:hAnsi="Symbol" w:hint="default"/>
      </w:rPr>
    </w:lvl>
    <w:lvl w:ilvl="7" w:tplc="470E77F2">
      <w:start w:val="1"/>
      <w:numFmt w:val="bullet"/>
      <w:lvlText w:val="o"/>
      <w:lvlJc w:val="left"/>
      <w:pPr>
        <w:ind w:left="6120" w:hanging="360"/>
      </w:pPr>
      <w:rPr>
        <w:rFonts w:ascii="Courier New" w:hAnsi="Courier New" w:hint="default"/>
      </w:rPr>
    </w:lvl>
    <w:lvl w:ilvl="8" w:tplc="09D472C2">
      <w:start w:val="1"/>
      <w:numFmt w:val="bullet"/>
      <w:lvlText w:val=""/>
      <w:lvlJc w:val="left"/>
      <w:pPr>
        <w:ind w:left="6840" w:hanging="360"/>
      </w:pPr>
      <w:rPr>
        <w:rFonts w:ascii="Wingdings" w:hAnsi="Wingdings" w:hint="default"/>
      </w:rPr>
    </w:lvl>
  </w:abstractNum>
  <w:abstractNum w:abstractNumId="43" w15:restartNumberingAfterBreak="0">
    <w:nsid w:val="6F52B8FB"/>
    <w:multiLevelType w:val="hybridMultilevel"/>
    <w:tmpl w:val="385A4776"/>
    <w:lvl w:ilvl="0" w:tplc="00B8F47E">
      <w:start w:val="1"/>
      <w:numFmt w:val="bullet"/>
      <w:lvlText w:val="-"/>
      <w:lvlJc w:val="left"/>
      <w:pPr>
        <w:ind w:left="1022" w:hanging="360"/>
      </w:pPr>
      <w:rPr>
        <w:rFonts w:ascii="Aptos" w:hAnsi="Aptos" w:hint="default"/>
      </w:rPr>
    </w:lvl>
    <w:lvl w:ilvl="1" w:tplc="08420794">
      <w:start w:val="1"/>
      <w:numFmt w:val="bullet"/>
      <w:lvlText w:val="o"/>
      <w:lvlJc w:val="left"/>
      <w:pPr>
        <w:ind w:left="1742" w:hanging="360"/>
      </w:pPr>
      <w:rPr>
        <w:rFonts w:ascii="Courier New" w:hAnsi="Courier New" w:hint="default"/>
      </w:rPr>
    </w:lvl>
    <w:lvl w:ilvl="2" w:tplc="145EB05A">
      <w:start w:val="1"/>
      <w:numFmt w:val="bullet"/>
      <w:lvlText w:val=""/>
      <w:lvlJc w:val="left"/>
      <w:pPr>
        <w:ind w:left="2462" w:hanging="360"/>
      </w:pPr>
      <w:rPr>
        <w:rFonts w:ascii="Wingdings" w:hAnsi="Wingdings" w:hint="default"/>
      </w:rPr>
    </w:lvl>
    <w:lvl w:ilvl="3" w:tplc="14F67872">
      <w:start w:val="1"/>
      <w:numFmt w:val="bullet"/>
      <w:lvlText w:val=""/>
      <w:lvlJc w:val="left"/>
      <w:pPr>
        <w:ind w:left="3182" w:hanging="360"/>
      </w:pPr>
      <w:rPr>
        <w:rFonts w:ascii="Symbol" w:hAnsi="Symbol" w:hint="default"/>
      </w:rPr>
    </w:lvl>
    <w:lvl w:ilvl="4" w:tplc="3242771C">
      <w:start w:val="1"/>
      <w:numFmt w:val="bullet"/>
      <w:lvlText w:val="o"/>
      <w:lvlJc w:val="left"/>
      <w:pPr>
        <w:ind w:left="3902" w:hanging="360"/>
      </w:pPr>
      <w:rPr>
        <w:rFonts w:ascii="Courier New" w:hAnsi="Courier New" w:hint="default"/>
      </w:rPr>
    </w:lvl>
    <w:lvl w:ilvl="5" w:tplc="F2846502">
      <w:start w:val="1"/>
      <w:numFmt w:val="bullet"/>
      <w:lvlText w:val=""/>
      <w:lvlJc w:val="left"/>
      <w:pPr>
        <w:ind w:left="4622" w:hanging="360"/>
      </w:pPr>
      <w:rPr>
        <w:rFonts w:ascii="Wingdings" w:hAnsi="Wingdings" w:hint="default"/>
      </w:rPr>
    </w:lvl>
    <w:lvl w:ilvl="6" w:tplc="6630A842">
      <w:start w:val="1"/>
      <w:numFmt w:val="bullet"/>
      <w:lvlText w:val=""/>
      <w:lvlJc w:val="left"/>
      <w:pPr>
        <w:ind w:left="5342" w:hanging="360"/>
      </w:pPr>
      <w:rPr>
        <w:rFonts w:ascii="Symbol" w:hAnsi="Symbol" w:hint="default"/>
      </w:rPr>
    </w:lvl>
    <w:lvl w:ilvl="7" w:tplc="6B6C7838">
      <w:start w:val="1"/>
      <w:numFmt w:val="bullet"/>
      <w:lvlText w:val="o"/>
      <w:lvlJc w:val="left"/>
      <w:pPr>
        <w:ind w:left="6062" w:hanging="360"/>
      </w:pPr>
      <w:rPr>
        <w:rFonts w:ascii="Courier New" w:hAnsi="Courier New" w:hint="default"/>
      </w:rPr>
    </w:lvl>
    <w:lvl w:ilvl="8" w:tplc="6FF2F4DC">
      <w:start w:val="1"/>
      <w:numFmt w:val="bullet"/>
      <w:lvlText w:val=""/>
      <w:lvlJc w:val="left"/>
      <w:pPr>
        <w:ind w:left="6782" w:hanging="360"/>
      </w:pPr>
      <w:rPr>
        <w:rFonts w:ascii="Wingdings" w:hAnsi="Wingdings" w:hint="default"/>
      </w:rPr>
    </w:lvl>
  </w:abstractNum>
  <w:abstractNum w:abstractNumId="44" w15:restartNumberingAfterBreak="0">
    <w:nsid w:val="6F9F7E35"/>
    <w:multiLevelType w:val="multilevel"/>
    <w:tmpl w:val="FECC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900840">
    <w:abstractNumId w:val="45"/>
  </w:num>
  <w:num w:numId="2" w16cid:durableId="1577012465">
    <w:abstractNumId w:val="36"/>
  </w:num>
  <w:num w:numId="3" w16cid:durableId="1136683052">
    <w:abstractNumId w:val="3"/>
  </w:num>
  <w:num w:numId="4" w16cid:durableId="8600538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311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4267034">
    <w:abstractNumId w:val="25"/>
  </w:num>
  <w:num w:numId="7" w16cid:durableId="1500385642">
    <w:abstractNumId w:val="4"/>
  </w:num>
  <w:num w:numId="8" w16cid:durableId="1327703938">
    <w:abstractNumId w:val="11"/>
  </w:num>
  <w:num w:numId="9" w16cid:durableId="46224972">
    <w:abstractNumId w:val="30"/>
  </w:num>
  <w:num w:numId="10" w16cid:durableId="441195300">
    <w:abstractNumId w:val="18"/>
  </w:num>
  <w:num w:numId="11" w16cid:durableId="1787961222">
    <w:abstractNumId w:val="16"/>
  </w:num>
  <w:num w:numId="12" w16cid:durableId="106237825">
    <w:abstractNumId w:val="31"/>
  </w:num>
  <w:num w:numId="13" w16cid:durableId="1004434905">
    <w:abstractNumId w:val="40"/>
  </w:num>
  <w:num w:numId="14" w16cid:durableId="569774176">
    <w:abstractNumId w:val="42"/>
  </w:num>
  <w:num w:numId="15" w16cid:durableId="326329338">
    <w:abstractNumId w:val="20"/>
  </w:num>
  <w:num w:numId="16" w16cid:durableId="1350369404">
    <w:abstractNumId w:val="5"/>
  </w:num>
  <w:num w:numId="17" w16cid:durableId="1073550678">
    <w:abstractNumId w:val="43"/>
  </w:num>
  <w:num w:numId="18" w16cid:durableId="428425394">
    <w:abstractNumId w:val="22"/>
  </w:num>
  <w:num w:numId="19" w16cid:durableId="690451625">
    <w:abstractNumId w:val="7"/>
  </w:num>
  <w:num w:numId="20" w16cid:durableId="688259140">
    <w:abstractNumId w:val="35"/>
  </w:num>
  <w:num w:numId="21" w16cid:durableId="1434784052">
    <w:abstractNumId w:val="29"/>
  </w:num>
  <w:num w:numId="22" w16cid:durableId="242180420">
    <w:abstractNumId w:val="39"/>
  </w:num>
  <w:num w:numId="23" w16cid:durableId="1147746165">
    <w:abstractNumId w:val="32"/>
  </w:num>
  <w:num w:numId="24" w16cid:durableId="2001035736">
    <w:abstractNumId w:val="0"/>
  </w:num>
  <w:num w:numId="25" w16cid:durableId="1285623819">
    <w:abstractNumId w:val="12"/>
  </w:num>
  <w:num w:numId="26" w16cid:durableId="1088037725">
    <w:abstractNumId w:val="15"/>
  </w:num>
  <w:num w:numId="27" w16cid:durableId="962074533">
    <w:abstractNumId w:val="23"/>
  </w:num>
  <w:num w:numId="28" w16cid:durableId="380133978">
    <w:abstractNumId w:val="19"/>
  </w:num>
  <w:num w:numId="29" w16cid:durableId="1962296365">
    <w:abstractNumId w:val="17"/>
  </w:num>
  <w:num w:numId="30" w16cid:durableId="2106725783">
    <w:abstractNumId w:val="8"/>
  </w:num>
  <w:num w:numId="31" w16cid:durableId="1695038402">
    <w:abstractNumId w:val="34"/>
  </w:num>
  <w:num w:numId="32" w16cid:durableId="1771192533">
    <w:abstractNumId w:val="37"/>
  </w:num>
  <w:num w:numId="33" w16cid:durableId="1591238427">
    <w:abstractNumId w:val="27"/>
  </w:num>
  <w:num w:numId="34" w16cid:durableId="73475916">
    <w:abstractNumId w:val="13"/>
  </w:num>
  <w:num w:numId="35" w16cid:durableId="204291698">
    <w:abstractNumId w:val="33"/>
  </w:num>
  <w:num w:numId="36" w16cid:durableId="728916803">
    <w:abstractNumId w:val="2"/>
  </w:num>
  <w:num w:numId="37" w16cid:durableId="884684894">
    <w:abstractNumId w:val="26"/>
  </w:num>
  <w:num w:numId="38" w16cid:durableId="1568879349">
    <w:abstractNumId w:val="44"/>
  </w:num>
  <w:num w:numId="39" w16cid:durableId="538666480">
    <w:abstractNumId w:val="21"/>
  </w:num>
  <w:num w:numId="40" w16cid:durableId="1588035183">
    <w:abstractNumId w:val="6"/>
  </w:num>
  <w:num w:numId="41" w16cid:durableId="1953708767">
    <w:abstractNumId w:val="24"/>
  </w:num>
  <w:num w:numId="42" w16cid:durableId="1119253939">
    <w:abstractNumId w:val="28"/>
  </w:num>
  <w:num w:numId="43" w16cid:durableId="585071314">
    <w:abstractNumId w:val="38"/>
  </w:num>
  <w:num w:numId="44" w16cid:durableId="654797449">
    <w:abstractNumId w:val="10"/>
  </w:num>
  <w:num w:numId="45" w16cid:durableId="1220477441">
    <w:abstractNumId w:val="14"/>
  </w:num>
  <w:num w:numId="46" w16cid:durableId="1175344923">
    <w:abstractNumId w:val="9"/>
  </w:num>
  <w:num w:numId="47" w16cid:durableId="1414625602">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0210"/>
    <w:rsid w:val="000007A9"/>
    <w:rsid w:val="00000A75"/>
    <w:rsid w:val="00001C0C"/>
    <w:rsid w:val="00001C50"/>
    <w:rsid w:val="0000247A"/>
    <w:rsid w:val="000024C8"/>
    <w:rsid w:val="00002F3E"/>
    <w:rsid w:val="00003041"/>
    <w:rsid w:val="00003248"/>
    <w:rsid w:val="000041DA"/>
    <w:rsid w:val="00004218"/>
    <w:rsid w:val="000044AE"/>
    <w:rsid w:val="00004A79"/>
    <w:rsid w:val="00004AC6"/>
    <w:rsid w:val="00004D38"/>
    <w:rsid w:val="00005957"/>
    <w:rsid w:val="00006301"/>
    <w:rsid w:val="000064CC"/>
    <w:rsid w:val="00006628"/>
    <w:rsid w:val="000066A0"/>
    <w:rsid w:val="000067F4"/>
    <w:rsid w:val="00006C47"/>
    <w:rsid w:val="00006E56"/>
    <w:rsid w:val="000070DB"/>
    <w:rsid w:val="000075D3"/>
    <w:rsid w:val="00010850"/>
    <w:rsid w:val="000109C1"/>
    <w:rsid w:val="00010C95"/>
    <w:rsid w:val="00010EEB"/>
    <w:rsid w:val="0001212C"/>
    <w:rsid w:val="00012194"/>
    <w:rsid w:val="0001235B"/>
    <w:rsid w:val="00014089"/>
    <w:rsid w:val="0001453A"/>
    <w:rsid w:val="00014D6B"/>
    <w:rsid w:val="000158E8"/>
    <w:rsid w:val="00015971"/>
    <w:rsid w:val="00017571"/>
    <w:rsid w:val="00017797"/>
    <w:rsid w:val="00020098"/>
    <w:rsid w:val="00020632"/>
    <w:rsid w:val="0002077C"/>
    <w:rsid w:val="0002094F"/>
    <w:rsid w:val="00020AD9"/>
    <w:rsid w:val="00020D88"/>
    <w:rsid w:val="00021683"/>
    <w:rsid w:val="00021A18"/>
    <w:rsid w:val="00022107"/>
    <w:rsid w:val="0002210E"/>
    <w:rsid w:val="000225AD"/>
    <w:rsid w:val="00022F03"/>
    <w:rsid w:val="00023C6A"/>
    <w:rsid w:val="0002427E"/>
    <w:rsid w:val="00024848"/>
    <w:rsid w:val="00024A5E"/>
    <w:rsid w:val="00024B0F"/>
    <w:rsid w:val="000250CC"/>
    <w:rsid w:val="0002519B"/>
    <w:rsid w:val="000255CF"/>
    <w:rsid w:val="00025BBD"/>
    <w:rsid w:val="00025D16"/>
    <w:rsid w:val="00025F79"/>
    <w:rsid w:val="00026CEA"/>
    <w:rsid w:val="00026DF1"/>
    <w:rsid w:val="00027487"/>
    <w:rsid w:val="00027D4E"/>
    <w:rsid w:val="0003000B"/>
    <w:rsid w:val="000304F2"/>
    <w:rsid w:val="0003207B"/>
    <w:rsid w:val="0003394E"/>
    <w:rsid w:val="00033D88"/>
    <w:rsid w:val="00033F12"/>
    <w:rsid w:val="000343B9"/>
    <w:rsid w:val="00035CB2"/>
    <w:rsid w:val="00036C38"/>
    <w:rsid w:val="00037366"/>
    <w:rsid w:val="00037434"/>
    <w:rsid w:val="0003796E"/>
    <w:rsid w:val="00037A32"/>
    <w:rsid w:val="00040097"/>
    <w:rsid w:val="00040244"/>
    <w:rsid w:val="00040E79"/>
    <w:rsid w:val="00040F27"/>
    <w:rsid w:val="000415CE"/>
    <w:rsid w:val="00041776"/>
    <w:rsid w:val="00041976"/>
    <w:rsid w:val="00041D8A"/>
    <w:rsid w:val="00042704"/>
    <w:rsid w:val="00042AB7"/>
    <w:rsid w:val="00043DEE"/>
    <w:rsid w:val="00044E72"/>
    <w:rsid w:val="000458E0"/>
    <w:rsid w:val="00045A31"/>
    <w:rsid w:val="00045D6C"/>
    <w:rsid w:val="00046046"/>
    <w:rsid w:val="000461B7"/>
    <w:rsid w:val="00046D09"/>
    <w:rsid w:val="00047684"/>
    <w:rsid w:val="00047CB6"/>
    <w:rsid w:val="00047EB1"/>
    <w:rsid w:val="00047FA5"/>
    <w:rsid w:val="0005036B"/>
    <w:rsid w:val="000503C8"/>
    <w:rsid w:val="0005041F"/>
    <w:rsid w:val="000509BD"/>
    <w:rsid w:val="00052636"/>
    <w:rsid w:val="000527A0"/>
    <w:rsid w:val="00052D3E"/>
    <w:rsid w:val="00055050"/>
    <w:rsid w:val="00055A81"/>
    <w:rsid w:val="00055D1D"/>
    <w:rsid w:val="00055E05"/>
    <w:rsid w:val="00056434"/>
    <w:rsid w:val="000564C3"/>
    <w:rsid w:val="000565D7"/>
    <w:rsid w:val="00056BCD"/>
    <w:rsid w:val="00056D98"/>
    <w:rsid w:val="00056E19"/>
    <w:rsid w:val="00057073"/>
    <w:rsid w:val="000570F4"/>
    <w:rsid w:val="0005727F"/>
    <w:rsid w:val="0005751A"/>
    <w:rsid w:val="0005754E"/>
    <w:rsid w:val="00057701"/>
    <w:rsid w:val="000578EE"/>
    <w:rsid w:val="00060236"/>
    <w:rsid w:val="00060992"/>
    <w:rsid w:val="00060D5F"/>
    <w:rsid w:val="0006117C"/>
    <w:rsid w:val="000612D0"/>
    <w:rsid w:val="000612D1"/>
    <w:rsid w:val="00061418"/>
    <w:rsid w:val="000621C9"/>
    <w:rsid w:val="000623AE"/>
    <w:rsid w:val="00063CF9"/>
    <w:rsid w:val="00064839"/>
    <w:rsid w:val="00064B5A"/>
    <w:rsid w:val="00065035"/>
    <w:rsid w:val="00065DD7"/>
    <w:rsid w:val="00066827"/>
    <w:rsid w:val="00066C22"/>
    <w:rsid w:val="000678E8"/>
    <w:rsid w:val="00067C15"/>
    <w:rsid w:val="00067DD9"/>
    <w:rsid w:val="0007023C"/>
    <w:rsid w:val="0007128E"/>
    <w:rsid w:val="000713D9"/>
    <w:rsid w:val="00071A8F"/>
    <w:rsid w:val="00074F61"/>
    <w:rsid w:val="0007555D"/>
    <w:rsid w:val="00075631"/>
    <w:rsid w:val="000756FB"/>
    <w:rsid w:val="00075B40"/>
    <w:rsid w:val="000762D2"/>
    <w:rsid w:val="00076D74"/>
    <w:rsid w:val="0007755B"/>
    <w:rsid w:val="0008035D"/>
    <w:rsid w:val="0008070B"/>
    <w:rsid w:val="000816AF"/>
    <w:rsid w:val="0008208E"/>
    <w:rsid w:val="00082931"/>
    <w:rsid w:val="0008293C"/>
    <w:rsid w:val="00083393"/>
    <w:rsid w:val="00083875"/>
    <w:rsid w:val="00085692"/>
    <w:rsid w:val="0008626F"/>
    <w:rsid w:val="000874E3"/>
    <w:rsid w:val="00090AC2"/>
    <w:rsid w:val="00090D14"/>
    <w:rsid w:val="00091844"/>
    <w:rsid w:val="00091C86"/>
    <w:rsid w:val="00092096"/>
    <w:rsid w:val="00092560"/>
    <w:rsid w:val="000938B3"/>
    <w:rsid w:val="00094577"/>
    <w:rsid w:val="00094AB7"/>
    <w:rsid w:val="00094FA9"/>
    <w:rsid w:val="00094FD8"/>
    <w:rsid w:val="0009509C"/>
    <w:rsid w:val="00095379"/>
    <w:rsid w:val="00095A45"/>
    <w:rsid w:val="00097379"/>
    <w:rsid w:val="000A0422"/>
    <w:rsid w:val="000A0A6C"/>
    <w:rsid w:val="000A10FD"/>
    <w:rsid w:val="000A1421"/>
    <w:rsid w:val="000A16ED"/>
    <w:rsid w:val="000A1981"/>
    <w:rsid w:val="000A4016"/>
    <w:rsid w:val="000A41DE"/>
    <w:rsid w:val="000A4C50"/>
    <w:rsid w:val="000A4C5F"/>
    <w:rsid w:val="000A537E"/>
    <w:rsid w:val="000A56D8"/>
    <w:rsid w:val="000A5A1E"/>
    <w:rsid w:val="000A6BA9"/>
    <w:rsid w:val="000A6BF4"/>
    <w:rsid w:val="000A768C"/>
    <w:rsid w:val="000A782B"/>
    <w:rsid w:val="000A7F52"/>
    <w:rsid w:val="000B004E"/>
    <w:rsid w:val="000B0520"/>
    <w:rsid w:val="000B0F0C"/>
    <w:rsid w:val="000B13A7"/>
    <w:rsid w:val="000B1A95"/>
    <w:rsid w:val="000B20F7"/>
    <w:rsid w:val="000B28A1"/>
    <w:rsid w:val="000B2E24"/>
    <w:rsid w:val="000B397F"/>
    <w:rsid w:val="000B429E"/>
    <w:rsid w:val="000B47A8"/>
    <w:rsid w:val="000B4F44"/>
    <w:rsid w:val="000B50AD"/>
    <w:rsid w:val="000B523F"/>
    <w:rsid w:val="000B53EB"/>
    <w:rsid w:val="000B676D"/>
    <w:rsid w:val="000B7D58"/>
    <w:rsid w:val="000C04D8"/>
    <w:rsid w:val="000C1028"/>
    <w:rsid w:val="000C233F"/>
    <w:rsid w:val="000C23BD"/>
    <w:rsid w:val="000C2835"/>
    <w:rsid w:val="000C349E"/>
    <w:rsid w:val="000C34CD"/>
    <w:rsid w:val="000C388A"/>
    <w:rsid w:val="000C467B"/>
    <w:rsid w:val="000C4F3D"/>
    <w:rsid w:val="000C56D4"/>
    <w:rsid w:val="000C6598"/>
    <w:rsid w:val="000C7587"/>
    <w:rsid w:val="000C7721"/>
    <w:rsid w:val="000C7AA5"/>
    <w:rsid w:val="000D1E48"/>
    <w:rsid w:val="000D2772"/>
    <w:rsid w:val="000D2ECB"/>
    <w:rsid w:val="000D318F"/>
    <w:rsid w:val="000D4DE2"/>
    <w:rsid w:val="000D5C39"/>
    <w:rsid w:val="000E006F"/>
    <w:rsid w:val="000E0325"/>
    <w:rsid w:val="000E0A95"/>
    <w:rsid w:val="000E0EE8"/>
    <w:rsid w:val="000E2BEF"/>
    <w:rsid w:val="000E3002"/>
    <w:rsid w:val="000E38EF"/>
    <w:rsid w:val="000E3CEB"/>
    <w:rsid w:val="000E465E"/>
    <w:rsid w:val="000E50D3"/>
    <w:rsid w:val="000E65DB"/>
    <w:rsid w:val="000E71AB"/>
    <w:rsid w:val="000E71BC"/>
    <w:rsid w:val="000E74A6"/>
    <w:rsid w:val="000E778D"/>
    <w:rsid w:val="000F0336"/>
    <w:rsid w:val="000F07DC"/>
    <w:rsid w:val="000F1550"/>
    <w:rsid w:val="000F1826"/>
    <w:rsid w:val="000F1830"/>
    <w:rsid w:val="000F21B6"/>
    <w:rsid w:val="000F307B"/>
    <w:rsid w:val="000F31F8"/>
    <w:rsid w:val="000F33AF"/>
    <w:rsid w:val="000F3443"/>
    <w:rsid w:val="000F39A3"/>
    <w:rsid w:val="000F3DC9"/>
    <w:rsid w:val="000F47BD"/>
    <w:rsid w:val="000F4899"/>
    <w:rsid w:val="000F4BBB"/>
    <w:rsid w:val="000F4F2A"/>
    <w:rsid w:val="000F4F63"/>
    <w:rsid w:val="000F55F9"/>
    <w:rsid w:val="000F6D54"/>
    <w:rsid w:val="000F6F5C"/>
    <w:rsid w:val="000F7261"/>
    <w:rsid w:val="000F7476"/>
    <w:rsid w:val="000F75A7"/>
    <w:rsid w:val="000F7A90"/>
    <w:rsid w:val="000F7ADE"/>
    <w:rsid w:val="000F7E26"/>
    <w:rsid w:val="000F7FD9"/>
    <w:rsid w:val="0010034D"/>
    <w:rsid w:val="00100A08"/>
    <w:rsid w:val="00100AF1"/>
    <w:rsid w:val="00101320"/>
    <w:rsid w:val="001018BC"/>
    <w:rsid w:val="00101E7B"/>
    <w:rsid w:val="00102137"/>
    <w:rsid w:val="00102191"/>
    <w:rsid w:val="0010234E"/>
    <w:rsid w:val="001023EA"/>
    <w:rsid w:val="00102512"/>
    <w:rsid w:val="00103352"/>
    <w:rsid w:val="0010381E"/>
    <w:rsid w:val="00104145"/>
    <w:rsid w:val="001046F3"/>
    <w:rsid w:val="001050A0"/>
    <w:rsid w:val="0010597F"/>
    <w:rsid w:val="001067F0"/>
    <w:rsid w:val="00106823"/>
    <w:rsid w:val="0010769B"/>
    <w:rsid w:val="00107DAB"/>
    <w:rsid w:val="00110136"/>
    <w:rsid w:val="00110567"/>
    <w:rsid w:val="001112DB"/>
    <w:rsid w:val="00111836"/>
    <w:rsid w:val="00111987"/>
    <w:rsid w:val="00111CDE"/>
    <w:rsid w:val="00112235"/>
    <w:rsid w:val="001123E1"/>
    <w:rsid w:val="00112AEC"/>
    <w:rsid w:val="00112BF9"/>
    <w:rsid w:val="00112D9A"/>
    <w:rsid w:val="001132F0"/>
    <w:rsid w:val="001137D7"/>
    <w:rsid w:val="00113873"/>
    <w:rsid w:val="00114720"/>
    <w:rsid w:val="001148A2"/>
    <w:rsid w:val="001154A3"/>
    <w:rsid w:val="00116129"/>
    <w:rsid w:val="0011640E"/>
    <w:rsid w:val="00116CD6"/>
    <w:rsid w:val="001173B8"/>
    <w:rsid w:val="00117747"/>
    <w:rsid w:val="00117C3B"/>
    <w:rsid w:val="00117C5B"/>
    <w:rsid w:val="00117E96"/>
    <w:rsid w:val="00120752"/>
    <w:rsid w:val="001209F4"/>
    <w:rsid w:val="0012126F"/>
    <w:rsid w:val="001212FE"/>
    <w:rsid w:val="00122099"/>
    <w:rsid w:val="001224BA"/>
    <w:rsid w:val="001224F9"/>
    <w:rsid w:val="00122615"/>
    <w:rsid w:val="00122B7C"/>
    <w:rsid w:val="00123044"/>
    <w:rsid w:val="0012321B"/>
    <w:rsid w:val="00123A1A"/>
    <w:rsid w:val="00124634"/>
    <w:rsid w:val="001251B5"/>
    <w:rsid w:val="00126801"/>
    <w:rsid w:val="00127427"/>
    <w:rsid w:val="00127758"/>
    <w:rsid w:val="00127EEC"/>
    <w:rsid w:val="001301BC"/>
    <w:rsid w:val="00131138"/>
    <w:rsid w:val="001311AA"/>
    <w:rsid w:val="00131720"/>
    <w:rsid w:val="00132126"/>
    <w:rsid w:val="001323AA"/>
    <w:rsid w:val="001325FD"/>
    <w:rsid w:val="00133A84"/>
    <w:rsid w:val="00133D7B"/>
    <w:rsid w:val="00134751"/>
    <w:rsid w:val="00134B58"/>
    <w:rsid w:val="00134CC3"/>
    <w:rsid w:val="001351B6"/>
    <w:rsid w:val="001360E3"/>
    <w:rsid w:val="00137031"/>
    <w:rsid w:val="0013732D"/>
    <w:rsid w:val="001376ED"/>
    <w:rsid w:val="00140B99"/>
    <w:rsid w:val="00140E40"/>
    <w:rsid w:val="001410BF"/>
    <w:rsid w:val="001411FA"/>
    <w:rsid w:val="00141B05"/>
    <w:rsid w:val="00141B76"/>
    <w:rsid w:val="00142590"/>
    <w:rsid w:val="001433B6"/>
    <w:rsid w:val="001437CE"/>
    <w:rsid w:val="001440D4"/>
    <w:rsid w:val="001448C0"/>
    <w:rsid w:val="0014490C"/>
    <w:rsid w:val="00144DD6"/>
    <w:rsid w:val="00145C69"/>
    <w:rsid w:val="00145DCE"/>
    <w:rsid w:val="00145FC2"/>
    <w:rsid w:val="001463BB"/>
    <w:rsid w:val="00146808"/>
    <w:rsid w:val="00146CE2"/>
    <w:rsid w:val="0015003D"/>
    <w:rsid w:val="0015013E"/>
    <w:rsid w:val="001507AA"/>
    <w:rsid w:val="001508C7"/>
    <w:rsid w:val="00151710"/>
    <w:rsid w:val="00151769"/>
    <w:rsid w:val="00151E47"/>
    <w:rsid w:val="0015224F"/>
    <w:rsid w:val="00152C0B"/>
    <w:rsid w:val="00153202"/>
    <w:rsid w:val="001537C5"/>
    <w:rsid w:val="00153800"/>
    <w:rsid w:val="00154070"/>
    <w:rsid w:val="0015481A"/>
    <w:rsid w:val="00155833"/>
    <w:rsid w:val="00155EC4"/>
    <w:rsid w:val="00155FDA"/>
    <w:rsid w:val="00156133"/>
    <w:rsid w:val="001566AE"/>
    <w:rsid w:val="00156895"/>
    <w:rsid w:val="0015712A"/>
    <w:rsid w:val="0015724A"/>
    <w:rsid w:val="001574B1"/>
    <w:rsid w:val="001578FF"/>
    <w:rsid w:val="00157C9C"/>
    <w:rsid w:val="00157D92"/>
    <w:rsid w:val="00160C29"/>
    <w:rsid w:val="001622C1"/>
    <w:rsid w:val="00162C4B"/>
    <w:rsid w:val="00162D17"/>
    <w:rsid w:val="001639ED"/>
    <w:rsid w:val="00164080"/>
    <w:rsid w:val="0016445D"/>
    <w:rsid w:val="001644D1"/>
    <w:rsid w:val="00164986"/>
    <w:rsid w:val="0016503E"/>
    <w:rsid w:val="00165AD4"/>
    <w:rsid w:val="00165B51"/>
    <w:rsid w:val="001666FA"/>
    <w:rsid w:val="00167007"/>
    <w:rsid w:val="00167DD1"/>
    <w:rsid w:val="001700F9"/>
    <w:rsid w:val="00170369"/>
    <w:rsid w:val="001706C5"/>
    <w:rsid w:val="00170F9F"/>
    <w:rsid w:val="00171FBF"/>
    <w:rsid w:val="0017266D"/>
    <w:rsid w:val="001729FC"/>
    <w:rsid w:val="00172C50"/>
    <w:rsid w:val="00172E0D"/>
    <w:rsid w:val="00172E1B"/>
    <w:rsid w:val="00173AC8"/>
    <w:rsid w:val="001745E2"/>
    <w:rsid w:val="00175C8B"/>
    <w:rsid w:val="001762AB"/>
    <w:rsid w:val="001762BC"/>
    <w:rsid w:val="00176D8B"/>
    <w:rsid w:val="001777EA"/>
    <w:rsid w:val="0018003E"/>
    <w:rsid w:val="0018058C"/>
    <w:rsid w:val="00180BD5"/>
    <w:rsid w:val="0018154E"/>
    <w:rsid w:val="00181689"/>
    <w:rsid w:val="00181C89"/>
    <w:rsid w:val="0018243E"/>
    <w:rsid w:val="00182591"/>
    <w:rsid w:val="00183728"/>
    <w:rsid w:val="00184581"/>
    <w:rsid w:val="00184728"/>
    <w:rsid w:val="001863BD"/>
    <w:rsid w:val="00186522"/>
    <w:rsid w:val="00187723"/>
    <w:rsid w:val="001878D6"/>
    <w:rsid w:val="00187A14"/>
    <w:rsid w:val="00187A72"/>
    <w:rsid w:val="001900A1"/>
    <w:rsid w:val="00190EAD"/>
    <w:rsid w:val="00190EF2"/>
    <w:rsid w:val="00192206"/>
    <w:rsid w:val="001924EA"/>
    <w:rsid w:val="001926F2"/>
    <w:rsid w:val="00192D85"/>
    <w:rsid w:val="0019381B"/>
    <w:rsid w:val="00193FCE"/>
    <w:rsid w:val="00194DDC"/>
    <w:rsid w:val="00195373"/>
    <w:rsid w:val="0019580A"/>
    <w:rsid w:val="0019594F"/>
    <w:rsid w:val="001962FB"/>
    <w:rsid w:val="00196740"/>
    <w:rsid w:val="001967F0"/>
    <w:rsid w:val="00196EE9"/>
    <w:rsid w:val="00197164"/>
    <w:rsid w:val="001971B4"/>
    <w:rsid w:val="001A1174"/>
    <w:rsid w:val="001A2C47"/>
    <w:rsid w:val="001A2ED9"/>
    <w:rsid w:val="001A32FD"/>
    <w:rsid w:val="001A3920"/>
    <w:rsid w:val="001A39A2"/>
    <w:rsid w:val="001A404B"/>
    <w:rsid w:val="001A4C22"/>
    <w:rsid w:val="001A4EF6"/>
    <w:rsid w:val="001A556A"/>
    <w:rsid w:val="001A5DEC"/>
    <w:rsid w:val="001A5F70"/>
    <w:rsid w:val="001A7527"/>
    <w:rsid w:val="001B0BBE"/>
    <w:rsid w:val="001B10EA"/>
    <w:rsid w:val="001B1BED"/>
    <w:rsid w:val="001B219C"/>
    <w:rsid w:val="001B2328"/>
    <w:rsid w:val="001B25C5"/>
    <w:rsid w:val="001B2F3A"/>
    <w:rsid w:val="001B2FE4"/>
    <w:rsid w:val="001B3906"/>
    <w:rsid w:val="001B4ED0"/>
    <w:rsid w:val="001B5010"/>
    <w:rsid w:val="001B59BE"/>
    <w:rsid w:val="001B6607"/>
    <w:rsid w:val="001B69FA"/>
    <w:rsid w:val="001B7056"/>
    <w:rsid w:val="001B7296"/>
    <w:rsid w:val="001B7C5D"/>
    <w:rsid w:val="001C041D"/>
    <w:rsid w:val="001C093D"/>
    <w:rsid w:val="001C1D06"/>
    <w:rsid w:val="001C238F"/>
    <w:rsid w:val="001C2A56"/>
    <w:rsid w:val="001C35CA"/>
    <w:rsid w:val="001C3B99"/>
    <w:rsid w:val="001C47D8"/>
    <w:rsid w:val="001C4FD8"/>
    <w:rsid w:val="001C56C8"/>
    <w:rsid w:val="001C5E73"/>
    <w:rsid w:val="001C6128"/>
    <w:rsid w:val="001C6689"/>
    <w:rsid w:val="001C71B4"/>
    <w:rsid w:val="001D040F"/>
    <w:rsid w:val="001D0A25"/>
    <w:rsid w:val="001D0A3D"/>
    <w:rsid w:val="001D0C93"/>
    <w:rsid w:val="001D0FC8"/>
    <w:rsid w:val="001D143D"/>
    <w:rsid w:val="001D1486"/>
    <w:rsid w:val="001D185A"/>
    <w:rsid w:val="001D1BD1"/>
    <w:rsid w:val="001D1FF1"/>
    <w:rsid w:val="001D2189"/>
    <w:rsid w:val="001D31FC"/>
    <w:rsid w:val="001D3402"/>
    <w:rsid w:val="001D35B0"/>
    <w:rsid w:val="001D379B"/>
    <w:rsid w:val="001D3E08"/>
    <w:rsid w:val="001D4F65"/>
    <w:rsid w:val="001D4FD8"/>
    <w:rsid w:val="001D5223"/>
    <w:rsid w:val="001D5AAC"/>
    <w:rsid w:val="001D5CBA"/>
    <w:rsid w:val="001D7BBF"/>
    <w:rsid w:val="001D7FCE"/>
    <w:rsid w:val="001D7FE0"/>
    <w:rsid w:val="001E0133"/>
    <w:rsid w:val="001E0430"/>
    <w:rsid w:val="001E0741"/>
    <w:rsid w:val="001E0C01"/>
    <w:rsid w:val="001E1FA1"/>
    <w:rsid w:val="001E222E"/>
    <w:rsid w:val="001E241F"/>
    <w:rsid w:val="001E3052"/>
    <w:rsid w:val="001E4456"/>
    <w:rsid w:val="001E483E"/>
    <w:rsid w:val="001E516A"/>
    <w:rsid w:val="001E55DB"/>
    <w:rsid w:val="001E5B86"/>
    <w:rsid w:val="001E5DA8"/>
    <w:rsid w:val="001E6559"/>
    <w:rsid w:val="001E6A9F"/>
    <w:rsid w:val="001F0DB4"/>
    <w:rsid w:val="001F15FC"/>
    <w:rsid w:val="001F1D53"/>
    <w:rsid w:val="001F1EE8"/>
    <w:rsid w:val="001F2ABC"/>
    <w:rsid w:val="001F3157"/>
    <w:rsid w:val="001F3696"/>
    <w:rsid w:val="001F377B"/>
    <w:rsid w:val="001F3EB9"/>
    <w:rsid w:val="001F40DA"/>
    <w:rsid w:val="001F44DB"/>
    <w:rsid w:val="001F47C6"/>
    <w:rsid w:val="001F4F83"/>
    <w:rsid w:val="001F5B68"/>
    <w:rsid w:val="001F5BD2"/>
    <w:rsid w:val="001F5C18"/>
    <w:rsid w:val="001F7CD5"/>
    <w:rsid w:val="0020041F"/>
    <w:rsid w:val="00201DFA"/>
    <w:rsid w:val="00202402"/>
    <w:rsid w:val="0020267A"/>
    <w:rsid w:val="002028A2"/>
    <w:rsid w:val="002036DF"/>
    <w:rsid w:val="00203790"/>
    <w:rsid w:val="00203CB8"/>
    <w:rsid w:val="00204422"/>
    <w:rsid w:val="00204918"/>
    <w:rsid w:val="002049C7"/>
    <w:rsid w:val="00205797"/>
    <w:rsid w:val="002059B2"/>
    <w:rsid w:val="00205CB3"/>
    <w:rsid w:val="0020685A"/>
    <w:rsid w:val="00206FC9"/>
    <w:rsid w:val="0020766E"/>
    <w:rsid w:val="00207C98"/>
    <w:rsid w:val="0021077D"/>
    <w:rsid w:val="002108C3"/>
    <w:rsid w:val="00210C44"/>
    <w:rsid w:val="0021177A"/>
    <w:rsid w:val="00211AA0"/>
    <w:rsid w:val="00211EE8"/>
    <w:rsid w:val="00212632"/>
    <w:rsid w:val="002128D6"/>
    <w:rsid w:val="0021292E"/>
    <w:rsid w:val="00212FD4"/>
    <w:rsid w:val="0021306E"/>
    <w:rsid w:val="00213832"/>
    <w:rsid w:val="00213991"/>
    <w:rsid w:val="00213BDD"/>
    <w:rsid w:val="002145F3"/>
    <w:rsid w:val="002147EA"/>
    <w:rsid w:val="0021517B"/>
    <w:rsid w:val="002158C0"/>
    <w:rsid w:val="00216146"/>
    <w:rsid w:val="00216B0A"/>
    <w:rsid w:val="00220088"/>
    <w:rsid w:val="002200E5"/>
    <w:rsid w:val="00220252"/>
    <w:rsid w:val="0022054F"/>
    <w:rsid w:val="00221119"/>
    <w:rsid w:val="00221815"/>
    <w:rsid w:val="00221B43"/>
    <w:rsid w:val="00221F5E"/>
    <w:rsid w:val="00222684"/>
    <w:rsid w:val="002227A2"/>
    <w:rsid w:val="00222EB5"/>
    <w:rsid w:val="0022311B"/>
    <w:rsid w:val="002233A3"/>
    <w:rsid w:val="00224365"/>
    <w:rsid w:val="0022442F"/>
    <w:rsid w:val="00224AAE"/>
    <w:rsid w:val="00224E03"/>
    <w:rsid w:val="00224F12"/>
    <w:rsid w:val="0022519B"/>
    <w:rsid w:val="002252B6"/>
    <w:rsid w:val="00225B47"/>
    <w:rsid w:val="00225DD4"/>
    <w:rsid w:val="00226B1D"/>
    <w:rsid w:val="0022740F"/>
    <w:rsid w:val="00227656"/>
    <w:rsid w:val="00227B05"/>
    <w:rsid w:val="002307CC"/>
    <w:rsid w:val="00230B24"/>
    <w:rsid w:val="00231356"/>
    <w:rsid w:val="0023160B"/>
    <w:rsid w:val="00231F32"/>
    <w:rsid w:val="00232E1E"/>
    <w:rsid w:val="002331B9"/>
    <w:rsid w:val="002332B1"/>
    <w:rsid w:val="0023355D"/>
    <w:rsid w:val="002343EF"/>
    <w:rsid w:val="00235489"/>
    <w:rsid w:val="0023549E"/>
    <w:rsid w:val="00235587"/>
    <w:rsid w:val="00235C71"/>
    <w:rsid w:val="0023673F"/>
    <w:rsid w:val="00236FBC"/>
    <w:rsid w:val="00237E91"/>
    <w:rsid w:val="0024009C"/>
    <w:rsid w:val="00240A4D"/>
    <w:rsid w:val="00240F90"/>
    <w:rsid w:val="002417DD"/>
    <w:rsid w:val="00243C3A"/>
    <w:rsid w:val="00243D57"/>
    <w:rsid w:val="00243D8D"/>
    <w:rsid w:val="00243EAE"/>
    <w:rsid w:val="002444F1"/>
    <w:rsid w:val="002445E9"/>
    <w:rsid w:val="002447CC"/>
    <w:rsid w:val="00245413"/>
    <w:rsid w:val="0024578D"/>
    <w:rsid w:val="00245B58"/>
    <w:rsid w:val="00245C32"/>
    <w:rsid w:val="002462EA"/>
    <w:rsid w:val="00246451"/>
    <w:rsid w:val="00246924"/>
    <w:rsid w:val="0025303B"/>
    <w:rsid w:val="00253245"/>
    <w:rsid w:val="00253505"/>
    <w:rsid w:val="00253E7B"/>
    <w:rsid w:val="002543FB"/>
    <w:rsid w:val="002544B6"/>
    <w:rsid w:val="002544CA"/>
    <w:rsid w:val="002546AE"/>
    <w:rsid w:val="00254A44"/>
    <w:rsid w:val="00254D19"/>
    <w:rsid w:val="00255064"/>
    <w:rsid w:val="002550B9"/>
    <w:rsid w:val="002550D7"/>
    <w:rsid w:val="002553C2"/>
    <w:rsid w:val="00255A76"/>
    <w:rsid w:val="00255A92"/>
    <w:rsid w:val="00256770"/>
    <w:rsid w:val="00256865"/>
    <w:rsid w:val="00256AC8"/>
    <w:rsid w:val="00257D2D"/>
    <w:rsid w:val="00261624"/>
    <w:rsid w:val="00263B3D"/>
    <w:rsid w:val="0026432E"/>
    <w:rsid w:val="00264EED"/>
    <w:rsid w:val="0026504D"/>
    <w:rsid w:val="00265205"/>
    <w:rsid w:val="002652F3"/>
    <w:rsid w:val="00265466"/>
    <w:rsid w:val="002660CE"/>
    <w:rsid w:val="00267226"/>
    <w:rsid w:val="00267C6B"/>
    <w:rsid w:val="00267C7D"/>
    <w:rsid w:val="00270C36"/>
    <w:rsid w:val="0027185C"/>
    <w:rsid w:val="00271BE0"/>
    <w:rsid w:val="002721EE"/>
    <w:rsid w:val="002747F7"/>
    <w:rsid w:val="00275552"/>
    <w:rsid w:val="002755D2"/>
    <w:rsid w:val="00275A0E"/>
    <w:rsid w:val="0027617B"/>
    <w:rsid w:val="002767E9"/>
    <w:rsid w:val="00276A6F"/>
    <w:rsid w:val="00276A90"/>
    <w:rsid w:val="00276EFE"/>
    <w:rsid w:val="00277633"/>
    <w:rsid w:val="00277993"/>
    <w:rsid w:val="00277A2B"/>
    <w:rsid w:val="00277B9E"/>
    <w:rsid w:val="00277CD1"/>
    <w:rsid w:val="00280B4C"/>
    <w:rsid w:val="0028107C"/>
    <w:rsid w:val="0028186F"/>
    <w:rsid w:val="00281959"/>
    <w:rsid w:val="00281B9F"/>
    <w:rsid w:val="00281BAF"/>
    <w:rsid w:val="002823FA"/>
    <w:rsid w:val="00282D23"/>
    <w:rsid w:val="0028319F"/>
    <w:rsid w:val="00283AB9"/>
    <w:rsid w:val="00283E7F"/>
    <w:rsid w:val="00284A7E"/>
    <w:rsid w:val="00284AFB"/>
    <w:rsid w:val="00285234"/>
    <w:rsid w:val="0028595A"/>
    <w:rsid w:val="00285FF8"/>
    <w:rsid w:val="00286102"/>
    <w:rsid w:val="002866CD"/>
    <w:rsid w:val="00286920"/>
    <w:rsid w:val="00286A54"/>
    <w:rsid w:val="00286D6D"/>
    <w:rsid w:val="00286F9C"/>
    <w:rsid w:val="00287D44"/>
    <w:rsid w:val="00291513"/>
    <w:rsid w:val="002917C2"/>
    <w:rsid w:val="00291A2B"/>
    <w:rsid w:val="00291F46"/>
    <w:rsid w:val="0029213C"/>
    <w:rsid w:val="002921E9"/>
    <w:rsid w:val="002929F6"/>
    <w:rsid w:val="00292C0B"/>
    <w:rsid w:val="00292F87"/>
    <w:rsid w:val="00293122"/>
    <w:rsid w:val="002938E6"/>
    <w:rsid w:val="00294C14"/>
    <w:rsid w:val="00294D03"/>
    <w:rsid w:val="00295150"/>
    <w:rsid w:val="00295524"/>
    <w:rsid w:val="00295D4B"/>
    <w:rsid w:val="00295FF2"/>
    <w:rsid w:val="00296213"/>
    <w:rsid w:val="00296DA9"/>
    <w:rsid w:val="00297435"/>
    <w:rsid w:val="0029746D"/>
    <w:rsid w:val="002979AE"/>
    <w:rsid w:val="00297C74"/>
    <w:rsid w:val="002A012C"/>
    <w:rsid w:val="002A0A6B"/>
    <w:rsid w:val="002A0DF4"/>
    <w:rsid w:val="002A1FD6"/>
    <w:rsid w:val="002A224B"/>
    <w:rsid w:val="002A2385"/>
    <w:rsid w:val="002A2D44"/>
    <w:rsid w:val="002A3100"/>
    <w:rsid w:val="002A3E6B"/>
    <w:rsid w:val="002A3E79"/>
    <w:rsid w:val="002A440F"/>
    <w:rsid w:val="002A46A8"/>
    <w:rsid w:val="002A46B8"/>
    <w:rsid w:val="002A4A70"/>
    <w:rsid w:val="002A4A97"/>
    <w:rsid w:val="002A4B7C"/>
    <w:rsid w:val="002A4D9E"/>
    <w:rsid w:val="002A524D"/>
    <w:rsid w:val="002A52D5"/>
    <w:rsid w:val="002A5748"/>
    <w:rsid w:val="002A58E6"/>
    <w:rsid w:val="002A5BDA"/>
    <w:rsid w:val="002A5F8A"/>
    <w:rsid w:val="002A6267"/>
    <w:rsid w:val="002A6FAD"/>
    <w:rsid w:val="002A729C"/>
    <w:rsid w:val="002A7680"/>
    <w:rsid w:val="002A78DB"/>
    <w:rsid w:val="002A7AE8"/>
    <w:rsid w:val="002A7F53"/>
    <w:rsid w:val="002B0E18"/>
    <w:rsid w:val="002B1022"/>
    <w:rsid w:val="002B150B"/>
    <w:rsid w:val="002B1804"/>
    <w:rsid w:val="002B2DBC"/>
    <w:rsid w:val="002B2F32"/>
    <w:rsid w:val="002B304A"/>
    <w:rsid w:val="002B37B7"/>
    <w:rsid w:val="002B4658"/>
    <w:rsid w:val="002B5126"/>
    <w:rsid w:val="002B5A88"/>
    <w:rsid w:val="002B5AC9"/>
    <w:rsid w:val="002B5B7D"/>
    <w:rsid w:val="002B699A"/>
    <w:rsid w:val="002B7D09"/>
    <w:rsid w:val="002B7D91"/>
    <w:rsid w:val="002C0695"/>
    <w:rsid w:val="002C1066"/>
    <w:rsid w:val="002C1135"/>
    <w:rsid w:val="002C15BE"/>
    <w:rsid w:val="002C1B00"/>
    <w:rsid w:val="002C1E39"/>
    <w:rsid w:val="002C1F1C"/>
    <w:rsid w:val="002C3201"/>
    <w:rsid w:val="002C33D0"/>
    <w:rsid w:val="002C3ACC"/>
    <w:rsid w:val="002C56C2"/>
    <w:rsid w:val="002C56CD"/>
    <w:rsid w:val="002C5C6B"/>
    <w:rsid w:val="002C6BD6"/>
    <w:rsid w:val="002C721B"/>
    <w:rsid w:val="002C7654"/>
    <w:rsid w:val="002C7EA7"/>
    <w:rsid w:val="002D0697"/>
    <w:rsid w:val="002D06E6"/>
    <w:rsid w:val="002D0AAC"/>
    <w:rsid w:val="002D0B02"/>
    <w:rsid w:val="002D0CD4"/>
    <w:rsid w:val="002D1503"/>
    <w:rsid w:val="002D1664"/>
    <w:rsid w:val="002D1B6B"/>
    <w:rsid w:val="002D222B"/>
    <w:rsid w:val="002D22F5"/>
    <w:rsid w:val="002D246F"/>
    <w:rsid w:val="002D2FB6"/>
    <w:rsid w:val="002D3E4B"/>
    <w:rsid w:val="002D4E32"/>
    <w:rsid w:val="002D5836"/>
    <w:rsid w:val="002D5E54"/>
    <w:rsid w:val="002D5EAA"/>
    <w:rsid w:val="002D6338"/>
    <w:rsid w:val="002D6582"/>
    <w:rsid w:val="002D6C08"/>
    <w:rsid w:val="002D6F70"/>
    <w:rsid w:val="002D7492"/>
    <w:rsid w:val="002D7719"/>
    <w:rsid w:val="002E0843"/>
    <w:rsid w:val="002E0A0D"/>
    <w:rsid w:val="002E0DE9"/>
    <w:rsid w:val="002E1249"/>
    <w:rsid w:val="002E1753"/>
    <w:rsid w:val="002E1853"/>
    <w:rsid w:val="002E30E1"/>
    <w:rsid w:val="002E3341"/>
    <w:rsid w:val="002E35F4"/>
    <w:rsid w:val="002E438A"/>
    <w:rsid w:val="002E4D46"/>
    <w:rsid w:val="002E5872"/>
    <w:rsid w:val="002E5B66"/>
    <w:rsid w:val="002E5BE2"/>
    <w:rsid w:val="002E5FE5"/>
    <w:rsid w:val="002E6A6C"/>
    <w:rsid w:val="002F082F"/>
    <w:rsid w:val="002F10C8"/>
    <w:rsid w:val="002F18C3"/>
    <w:rsid w:val="002F1D66"/>
    <w:rsid w:val="002F229A"/>
    <w:rsid w:val="002F250D"/>
    <w:rsid w:val="002F3056"/>
    <w:rsid w:val="002F3199"/>
    <w:rsid w:val="002F35F5"/>
    <w:rsid w:val="002F3A24"/>
    <w:rsid w:val="002F484F"/>
    <w:rsid w:val="002F49BE"/>
    <w:rsid w:val="002F5B06"/>
    <w:rsid w:val="002F5E02"/>
    <w:rsid w:val="002F63FE"/>
    <w:rsid w:val="002F65C6"/>
    <w:rsid w:val="002F67C6"/>
    <w:rsid w:val="002F717B"/>
    <w:rsid w:val="002F7452"/>
    <w:rsid w:val="002F74F2"/>
    <w:rsid w:val="002F77FD"/>
    <w:rsid w:val="002F7CEC"/>
    <w:rsid w:val="002F7F7F"/>
    <w:rsid w:val="002F7FD4"/>
    <w:rsid w:val="00300412"/>
    <w:rsid w:val="00301459"/>
    <w:rsid w:val="00301F6F"/>
    <w:rsid w:val="00302254"/>
    <w:rsid w:val="0030248D"/>
    <w:rsid w:val="003025C0"/>
    <w:rsid w:val="00302BB8"/>
    <w:rsid w:val="003032A6"/>
    <w:rsid w:val="003040C7"/>
    <w:rsid w:val="0030410D"/>
    <w:rsid w:val="00304671"/>
    <w:rsid w:val="00304FA0"/>
    <w:rsid w:val="00305918"/>
    <w:rsid w:val="0030622F"/>
    <w:rsid w:val="003062DF"/>
    <w:rsid w:val="0030725E"/>
    <w:rsid w:val="00307531"/>
    <w:rsid w:val="0030765A"/>
    <w:rsid w:val="0031041B"/>
    <w:rsid w:val="0031088D"/>
    <w:rsid w:val="003109DF"/>
    <w:rsid w:val="00310B43"/>
    <w:rsid w:val="00311BA5"/>
    <w:rsid w:val="0031261E"/>
    <w:rsid w:val="003127FD"/>
    <w:rsid w:val="00312AD2"/>
    <w:rsid w:val="00312C65"/>
    <w:rsid w:val="0031303F"/>
    <w:rsid w:val="003141D9"/>
    <w:rsid w:val="00314332"/>
    <w:rsid w:val="00315C58"/>
    <w:rsid w:val="0031677E"/>
    <w:rsid w:val="00316CB1"/>
    <w:rsid w:val="00317273"/>
    <w:rsid w:val="003204BD"/>
    <w:rsid w:val="003204D6"/>
    <w:rsid w:val="00320857"/>
    <w:rsid w:val="003209F9"/>
    <w:rsid w:val="003210D5"/>
    <w:rsid w:val="003212FB"/>
    <w:rsid w:val="0032173D"/>
    <w:rsid w:val="00321B9B"/>
    <w:rsid w:val="00322248"/>
    <w:rsid w:val="003229AE"/>
    <w:rsid w:val="003234F4"/>
    <w:rsid w:val="00324448"/>
    <w:rsid w:val="00324B24"/>
    <w:rsid w:val="00324BD7"/>
    <w:rsid w:val="00324DFF"/>
    <w:rsid w:val="00324F16"/>
    <w:rsid w:val="00324F76"/>
    <w:rsid w:val="00325D39"/>
    <w:rsid w:val="00326030"/>
    <w:rsid w:val="00326074"/>
    <w:rsid w:val="00326FE6"/>
    <w:rsid w:val="0032712C"/>
    <w:rsid w:val="0032794D"/>
    <w:rsid w:val="003309B3"/>
    <w:rsid w:val="00330CBF"/>
    <w:rsid w:val="00331167"/>
    <w:rsid w:val="003316FF"/>
    <w:rsid w:val="00331CB0"/>
    <w:rsid w:val="003320C1"/>
    <w:rsid w:val="0033288E"/>
    <w:rsid w:val="00333509"/>
    <w:rsid w:val="003336A6"/>
    <w:rsid w:val="0033379B"/>
    <w:rsid w:val="00333E30"/>
    <w:rsid w:val="00333E6B"/>
    <w:rsid w:val="003341C1"/>
    <w:rsid w:val="00334FC9"/>
    <w:rsid w:val="00335563"/>
    <w:rsid w:val="003355CF"/>
    <w:rsid w:val="00335E2E"/>
    <w:rsid w:val="00335F61"/>
    <w:rsid w:val="003363B0"/>
    <w:rsid w:val="0033652B"/>
    <w:rsid w:val="0033785C"/>
    <w:rsid w:val="003378DA"/>
    <w:rsid w:val="00337C9D"/>
    <w:rsid w:val="0034008A"/>
    <w:rsid w:val="003401A4"/>
    <w:rsid w:val="00340242"/>
    <w:rsid w:val="0034027E"/>
    <w:rsid w:val="003405A3"/>
    <w:rsid w:val="00340600"/>
    <w:rsid w:val="00340A92"/>
    <w:rsid w:val="00342921"/>
    <w:rsid w:val="00342A98"/>
    <w:rsid w:val="00342E93"/>
    <w:rsid w:val="003432D6"/>
    <w:rsid w:val="003434A3"/>
    <w:rsid w:val="00343715"/>
    <w:rsid w:val="00343AFD"/>
    <w:rsid w:val="00343C02"/>
    <w:rsid w:val="00344195"/>
    <w:rsid w:val="00344260"/>
    <w:rsid w:val="003467BC"/>
    <w:rsid w:val="00347014"/>
    <w:rsid w:val="0034786D"/>
    <w:rsid w:val="00350642"/>
    <w:rsid w:val="00350FE2"/>
    <w:rsid w:val="003519F6"/>
    <w:rsid w:val="00351A1D"/>
    <w:rsid w:val="00351CCB"/>
    <w:rsid w:val="003523A7"/>
    <w:rsid w:val="00352F50"/>
    <w:rsid w:val="003531B9"/>
    <w:rsid w:val="00353C31"/>
    <w:rsid w:val="00353DA5"/>
    <w:rsid w:val="00353EE1"/>
    <w:rsid w:val="00354787"/>
    <w:rsid w:val="0035488B"/>
    <w:rsid w:val="00354966"/>
    <w:rsid w:val="00354DE8"/>
    <w:rsid w:val="00355623"/>
    <w:rsid w:val="003561C3"/>
    <w:rsid w:val="00356C4C"/>
    <w:rsid w:val="00360838"/>
    <w:rsid w:val="00361938"/>
    <w:rsid w:val="003622DF"/>
    <w:rsid w:val="0036231A"/>
    <w:rsid w:val="00362B87"/>
    <w:rsid w:val="00362EDA"/>
    <w:rsid w:val="00363DCB"/>
    <w:rsid w:val="003649F0"/>
    <w:rsid w:val="00364CE6"/>
    <w:rsid w:val="00364F06"/>
    <w:rsid w:val="003654C7"/>
    <w:rsid w:val="00365BEA"/>
    <w:rsid w:val="00365F7C"/>
    <w:rsid w:val="00366367"/>
    <w:rsid w:val="00366DD0"/>
    <w:rsid w:val="0036755D"/>
    <w:rsid w:val="00367CC3"/>
    <w:rsid w:val="00371602"/>
    <w:rsid w:val="00371DE1"/>
    <w:rsid w:val="00373DDB"/>
    <w:rsid w:val="003744DD"/>
    <w:rsid w:val="00374884"/>
    <w:rsid w:val="0037498F"/>
    <w:rsid w:val="00374E5E"/>
    <w:rsid w:val="00374F91"/>
    <w:rsid w:val="003752D8"/>
    <w:rsid w:val="0037564A"/>
    <w:rsid w:val="00375981"/>
    <w:rsid w:val="00375A42"/>
    <w:rsid w:val="00375C78"/>
    <w:rsid w:val="00376E92"/>
    <w:rsid w:val="0037706A"/>
    <w:rsid w:val="00377242"/>
    <w:rsid w:val="003774D1"/>
    <w:rsid w:val="0037791B"/>
    <w:rsid w:val="00377E6A"/>
    <w:rsid w:val="003805F6"/>
    <w:rsid w:val="00380652"/>
    <w:rsid w:val="003826F5"/>
    <w:rsid w:val="00382914"/>
    <w:rsid w:val="00383392"/>
    <w:rsid w:val="00383651"/>
    <w:rsid w:val="00383781"/>
    <w:rsid w:val="00383CBA"/>
    <w:rsid w:val="00384403"/>
    <w:rsid w:val="0038440C"/>
    <w:rsid w:val="00384563"/>
    <w:rsid w:val="003848CD"/>
    <w:rsid w:val="00384B64"/>
    <w:rsid w:val="003852DF"/>
    <w:rsid w:val="0038550F"/>
    <w:rsid w:val="0038609E"/>
    <w:rsid w:val="00386A00"/>
    <w:rsid w:val="00386BB0"/>
    <w:rsid w:val="0038733A"/>
    <w:rsid w:val="0038794D"/>
    <w:rsid w:val="00391741"/>
    <w:rsid w:val="00392513"/>
    <w:rsid w:val="00392BBA"/>
    <w:rsid w:val="00393439"/>
    <w:rsid w:val="00393764"/>
    <w:rsid w:val="00393905"/>
    <w:rsid w:val="00393ABD"/>
    <w:rsid w:val="00393F54"/>
    <w:rsid w:val="0039451B"/>
    <w:rsid w:val="00394AFB"/>
    <w:rsid w:val="003952D3"/>
    <w:rsid w:val="00395B73"/>
    <w:rsid w:val="0039638F"/>
    <w:rsid w:val="0039652B"/>
    <w:rsid w:val="0039727D"/>
    <w:rsid w:val="003974CB"/>
    <w:rsid w:val="003977C2"/>
    <w:rsid w:val="003A017E"/>
    <w:rsid w:val="003A021D"/>
    <w:rsid w:val="003A03E4"/>
    <w:rsid w:val="003A0555"/>
    <w:rsid w:val="003A068C"/>
    <w:rsid w:val="003A156A"/>
    <w:rsid w:val="003A1729"/>
    <w:rsid w:val="003A1CE2"/>
    <w:rsid w:val="003A2ED9"/>
    <w:rsid w:val="003A366D"/>
    <w:rsid w:val="003A4A3B"/>
    <w:rsid w:val="003A4FBD"/>
    <w:rsid w:val="003A5610"/>
    <w:rsid w:val="003A5C59"/>
    <w:rsid w:val="003A5F94"/>
    <w:rsid w:val="003A6070"/>
    <w:rsid w:val="003A6A62"/>
    <w:rsid w:val="003A7A8C"/>
    <w:rsid w:val="003A7D79"/>
    <w:rsid w:val="003B01AA"/>
    <w:rsid w:val="003B13DB"/>
    <w:rsid w:val="003B210B"/>
    <w:rsid w:val="003B2263"/>
    <w:rsid w:val="003B25AB"/>
    <w:rsid w:val="003B3A59"/>
    <w:rsid w:val="003B45FB"/>
    <w:rsid w:val="003B4A13"/>
    <w:rsid w:val="003B50F7"/>
    <w:rsid w:val="003B55EA"/>
    <w:rsid w:val="003B5998"/>
    <w:rsid w:val="003B5B40"/>
    <w:rsid w:val="003B6574"/>
    <w:rsid w:val="003B758B"/>
    <w:rsid w:val="003B7E6B"/>
    <w:rsid w:val="003C034A"/>
    <w:rsid w:val="003C041A"/>
    <w:rsid w:val="003C05CA"/>
    <w:rsid w:val="003C0815"/>
    <w:rsid w:val="003C0896"/>
    <w:rsid w:val="003C08A7"/>
    <w:rsid w:val="003C08E7"/>
    <w:rsid w:val="003C131D"/>
    <w:rsid w:val="003C2606"/>
    <w:rsid w:val="003C4078"/>
    <w:rsid w:val="003C5CF7"/>
    <w:rsid w:val="003C68E0"/>
    <w:rsid w:val="003C6E9A"/>
    <w:rsid w:val="003C7158"/>
    <w:rsid w:val="003C7B5F"/>
    <w:rsid w:val="003C7B66"/>
    <w:rsid w:val="003C7FC2"/>
    <w:rsid w:val="003D0423"/>
    <w:rsid w:val="003D0C3D"/>
    <w:rsid w:val="003D1AAF"/>
    <w:rsid w:val="003D22AB"/>
    <w:rsid w:val="003D271C"/>
    <w:rsid w:val="003D2CA6"/>
    <w:rsid w:val="003D3468"/>
    <w:rsid w:val="003D387F"/>
    <w:rsid w:val="003D4324"/>
    <w:rsid w:val="003D47AD"/>
    <w:rsid w:val="003D547D"/>
    <w:rsid w:val="003D6A7F"/>
    <w:rsid w:val="003D77C8"/>
    <w:rsid w:val="003D7801"/>
    <w:rsid w:val="003E0726"/>
    <w:rsid w:val="003E0773"/>
    <w:rsid w:val="003E0814"/>
    <w:rsid w:val="003E0F1E"/>
    <w:rsid w:val="003E1A23"/>
    <w:rsid w:val="003E2289"/>
    <w:rsid w:val="003E28B3"/>
    <w:rsid w:val="003E29DD"/>
    <w:rsid w:val="003E33D1"/>
    <w:rsid w:val="003E3AD4"/>
    <w:rsid w:val="003E4142"/>
    <w:rsid w:val="003E4257"/>
    <w:rsid w:val="003E4365"/>
    <w:rsid w:val="003E5015"/>
    <w:rsid w:val="003E55CF"/>
    <w:rsid w:val="003E58AC"/>
    <w:rsid w:val="003E62B3"/>
    <w:rsid w:val="003E6580"/>
    <w:rsid w:val="003E7DB2"/>
    <w:rsid w:val="003E7E91"/>
    <w:rsid w:val="003F0C48"/>
    <w:rsid w:val="003F0D39"/>
    <w:rsid w:val="003F0F62"/>
    <w:rsid w:val="003F11BC"/>
    <w:rsid w:val="003F1B37"/>
    <w:rsid w:val="003F1EB3"/>
    <w:rsid w:val="003F2821"/>
    <w:rsid w:val="003F2B4E"/>
    <w:rsid w:val="003F33E6"/>
    <w:rsid w:val="003F3983"/>
    <w:rsid w:val="003F39E1"/>
    <w:rsid w:val="003F5306"/>
    <w:rsid w:val="003F557A"/>
    <w:rsid w:val="003F55DF"/>
    <w:rsid w:val="003F6B67"/>
    <w:rsid w:val="003F71FB"/>
    <w:rsid w:val="00400042"/>
    <w:rsid w:val="004000BB"/>
    <w:rsid w:val="0040049A"/>
    <w:rsid w:val="00401579"/>
    <w:rsid w:val="0040175D"/>
    <w:rsid w:val="004017A3"/>
    <w:rsid w:val="00402239"/>
    <w:rsid w:val="00402367"/>
    <w:rsid w:val="004028E5"/>
    <w:rsid w:val="00402B85"/>
    <w:rsid w:val="00402BA7"/>
    <w:rsid w:val="00402CC0"/>
    <w:rsid w:val="00402D5D"/>
    <w:rsid w:val="004036E8"/>
    <w:rsid w:val="004039DB"/>
    <w:rsid w:val="0040402C"/>
    <w:rsid w:val="00404C3C"/>
    <w:rsid w:val="00404DA7"/>
    <w:rsid w:val="00405785"/>
    <w:rsid w:val="00405789"/>
    <w:rsid w:val="004067FD"/>
    <w:rsid w:val="004068EF"/>
    <w:rsid w:val="004070F4"/>
    <w:rsid w:val="00407E65"/>
    <w:rsid w:val="00410699"/>
    <w:rsid w:val="004107A8"/>
    <w:rsid w:val="00410B40"/>
    <w:rsid w:val="00410C53"/>
    <w:rsid w:val="004113E9"/>
    <w:rsid w:val="00411548"/>
    <w:rsid w:val="0041184C"/>
    <w:rsid w:val="00411DB6"/>
    <w:rsid w:val="00411E9D"/>
    <w:rsid w:val="004122D3"/>
    <w:rsid w:val="0041242E"/>
    <w:rsid w:val="00413C0E"/>
    <w:rsid w:val="00413C2E"/>
    <w:rsid w:val="00413D8F"/>
    <w:rsid w:val="004144D5"/>
    <w:rsid w:val="004144F4"/>
    <w:rsid w:val="00415740"/>
    <w:rsid w:val="004157AE"/>
    <w:rsid w:val="00415D46"/>
    <w:rsid w:val="00416BDB"/>
    <w:rsid w:val="00417239"/>
    <w:rsid w:val="00417391"/>
    <w:rsid w:val="004173FE"/>
    <w:rsid w:val="00420551"/>
    <w:rsid w:val="00420712"/>
    <w:rsid w:val="00420863"/>
    <w:rsid w:val="00422C67"/>
    <w:rsid w:val="004235B7"/>
    <w:rsid w:val="0042376F"/>
    <w:rsid w:val="00423F36"/>
    <w:rsid w:val="00423FC9"/>
    <w:rsid w:val="00424439"/>
    <w:rsid w:val="00425153"/>
    <w:rsid w:val="00425D69"/>
    <w:rsid w:val="00425E78"/>
    <w:rsid w:val="00425E88"/>
    <w:rsid w:val="00426731"/>
    <w:rsid w:val="004268DE"/>
    <w:rsid w:val="00427AAF"/>
    <w:rsid w:val="00430572"/>
    <w:rsid w:val="00430D8F"/>
    <w:rsid w:val="00430E11"/>
    <w:rsid w:val="00432503"/>
    <w:rsid w:val="004325F2"/>
    <w:rsid w:val="00432624"/>
    <w:rsid w:val="004327AE"/>
    <w:rsid w:val="00434E75"/>
    <w:rsid w:val="00435224"/>
    <w:rsid w:val="004356A9"/>
    <w:rsid w:val="00435D21"/>
    <w:rsid w:val="004363B5"/>
    <w:rsid w:val="0043672C"/>
    <w:rsid w:val="00436846"/>
    <w:rsid w:val="00436D9E"/>
    <w:rsid w:val="0043756E"/>
    <w:rsid w:val="00437DF2"/>
    <w:rsid w:val="0044109F"/>
    <w:rsid w:val="00441794"/>
    <w:rsid w:val="00441D12"/>
    <w:rsid w:val="004420C7"/>
    <w:rsid w:val="004421B7"/>
    <w:rsid w:val="00442FBE"/>
    <w:rsid w:val="00443448"/>
    <w:rsid w:val="00443751"/>
    <w:rsid w:val="004437E6"/>
    <w:rsid w:val="00443AEA"/>
    <w:rsid w:val="00444688"/>
    <w:rsid w:val="00444967"/>
    <w:rsid w:val="004452E7"/>
    <w:rsid w:val="004454CB"/>
    <w:rsid w:val="0044562E"/>
    <w:rsid w:val="004464DC"/>
    <w:rsid w:val="0044669C"/>
    <w:rsid w:val="004467AB"/>
    <w:rsid w:val="0044687F"/>
    <w:rsid w:val="00446B7D"/>
    <w:rsid w:val="0044745A"/>
    <w:rsid w:val="00447C54"/>
    <w:rsid w:val="00447FA4"/>
    <w:rsid w:val="00450492"/>
    <w:rsid w:val="00450980"/>
    <w:rsid w:val="004510BF"/>
    <w:rsid w:val="004512D5"/>
    <w:rsid w:val="00451565"/>
    <w:rsid w:val="00452C31"/>
    <w:rsid w:val="00452CAB"/>
    <w:rsid w:val="00452CF8"/>
    <w:rsid w:val="0045304C"/>
    <w:rsid w:val="004531D1"/>
    <w:rsid w:val="00453B71"/>
    <w:rsid w:val="00453CB0"/>
    <w:rsid w:val="00453D6F"/>
    <w:rsid w:val="00454001"/>
    <w:rsid w:val="00454340"/>
    <w:rsid w:val="00454426"/>
    <w:rsid w:val="00454D1E"/>
    <w:rsid w:val="00455275"/>
    <w:rsid w:val="004552FB"/>
    <w:rsid w:val="00455302"/>
    <w:rsid w:val="004554AF"/>
    <w:rsid w:val="004558B0"/>
    <w:rsid w:val="00455B1A"/>
    <w:rsid w:val="00455E70"/>
    <w:rsid w:val="0045637C"/>
    <w:rsid w:val="00456D2F"/>
    <w:rsid w:val="00456D40"/>
    <w:rsid w:val="00457529"/>
    <w:rsid w:val="00457E82"/>
    <w:rsid w:val="00460111"/>
    <w:rsid w:val="00461369"/>
    <w:rsid w:val="00461D3D"/>
    <w:rsid w:val="00462922"/>
    <w:rsid w:val="00462A14"/>
    <w:rsid w:val="0046343B"/>
    <w:rsid w:val="004638B4"/>
    <w:rsid w:val="0046394B"/>
    <w:rsid w:val="00464038"/>
    <w:rsid w:val="004640BF"/>
    <w:rsid w:val="00464448"/>
    <w:rsid w:val="0046490C"/>
    <w:rsid w:val="00467127"/>
    <w:rsid w:val="00470F03"/>
    <w:rsid w:val="004722E8"/>
    <w:rsid w:val="00472DB7"/>
    <w:rsid w:val="00472F88"/>
    <w:rsid w:val="00473405"/>
    <w:rsid w:val="004735A8"/>
    <w:rsid w:val="00474F87"/>
    <w:rsid w:val="004752F9"/>
    <w:rsid w:val="00475D2D"/>
    <w:rsid w:val="0047683A"/>
    <w:rsid w:val="00476F48"/>
    <w:rsid w:val="00477DBB"/>
    <w:rsid w:val="00480918"/>
    <w:rsid w:val="00480F22"/>
    <w:rsid w:val="0048118D"/>
    <w:rsid w:val="00481BFE"/>
    <w:rsid w:val="00481EA6"/>
    <w:rsid w:val="00481FC5"/>
    <w:rsid w:val="00482A6F"/>
    <w:rsid w:val="00482AD7"/>
    <w:rsid w:val="00483155"/>
    <w:rsid w:val="00483DE0"/>
    <w:rsid w:val="00485160"/>
    <w:rsid w:val="00485328"/>
    <w:rsid w:val="00485F77"/>
    <w:rsid w:val="00486636"/>
    <w:rsid w:val="00486C3C"/>
    <w:rsid w:val="004873AA"/>
    <w:rsid w:val="0049014E"/>
    <w:rsid w:val="00490296"/>
    <w:rsid w:val="004902FA"/>
    <w:rsid w:val="00490503"/>
    <w:rsid w:val="004905A5"/>
    <w:rsid w:val="004907CC"/>
    <w:rsid w:val="00490B38"/>
    <w:rsid w:val="00490BF9"/>
    <w:rsid w:val="00490CBC"/>
    <w:rsid w:val="00491C9F"/>
    <w:rsid w:val="00492194"/>
    <w:rsid w:val="00492D6F"/>
    <w:rsid w:val="00493379"/>
    <w:rsid w:val="00493498"/>
    <w:rsid w:val="004937F6"/>
    <w:rsid w:val="00495BE3"/>
    <w:rsid w:val="00496124"/>
    <w:rsid w:val="00496467"/>
    <w:rsid w:val="00496C89"/>
    <w:rsid w:val="0049703F"/>
    <w:rsid w:val="00497D1F"/>
    <w:rsid w:val="00497DE2"/>
    <w:rsid w:val="00497E4B"/>
    <w:rsid w:val="004A05AE"/>
    <w:rsid w:val="004A05F6"/>
    <w:rsid w:val="004A0A72"/>
    <w:rsid w:val="004A1075"/>
    <w:rsid w:val="004A1688"/>
    <w:rsid w:val="004A17FA"/>
    <w:rsid w:val="004A20EB"/>
    <w:rsid w:val="004A2175"/>
    <w:rsid w:val="004A21BC"/>
    <w:rsid w:val="004A2652"/>
    <w:rsid w:val="004A2D90"/>
    <w:rsid w:val="004A3915"/>
    <w:rsid w:val="004A3B00"/>
    <w:rsid w:val="004A58D3"/>
    <w:rsid w:val="004A5B3C"/>
    <w:rsid w:val="004A5DCF"/>
    <w:rsid w:val="004A5FE3"/>
    <w:rsid w:val="004A6378"/>
    <w:rsid w:val="004A6908"/>
    <w:rsid w:val="004A6C98"/>
    <w:rsid w:val="004A77A9"/>
    <w:rsid w:val="004A797F"/>
    <w:rsid w:val="004A7D8C"/>
    <w:rsid w:val="004A7EBB"/>
    <w:rsid w:val="004B0A05"/>
    <w:rsid w:val="004B0FC5"/>
    <w:rsid w:val="004B113D"/>
    <w:rsid w:val="004B1166"/>
    <w:rsid w:val="004B1F3B"/>
    <w:rsid w:val="004B2098"/>
    <w:rsid w:val="004B2C10"/>
    <w:rsid w:val="004B2C24"/>
    <w:rsid w:val="004B3355"/>
    <w:rsid w:val="004B3734"/>
    <w:rsid w:val="004B3988"/>
    <w:rsid w:val="004B4D4A"/>
    <w:rsid w:val="004B5751"/>
    <w:rsid w:val="004B5FAD"/>
    <w:rsid w:val="004B633E"/>
    <w:rsid w:val="004B6FC5"/>
    <w:rsid w:val="004B7071"/>
    <w:rsid w:val="004B7712"/>
    <w:rsid w:val="004C0035"/>
    <w:rsid w:val="004C0798"/>
    <w:rsid w:val="004C08E4"/>
    <w:rsid w:val="004C0E56"/>
    <w:rsid w:val="004C136C"/>
    <w:rsid w:val="004C1EB8"/>
    <w:rsid w:val="004C1F79"/>
    <w:rsid w:val="004C2358"/>
    <w:rsid w:val="004C2600"/>
    <w:rsid w:val="004C3E4B"/>
    <w:rsid w:val="004C40C7"/>
    <w:rsid w:val="004C4B51"/>
    <w:rsid w:val="004C4DCE"/>
    <w:rsid w:val="004C516F"/>
    <w:rsid w:val="004C5333"/>
    <w:rsid w:val="004C53DD"/>
    <w:rsid w:val="004C57EA"/>
    <w:rsid w:val="004C5B3A"/>
    <w:rsid w:val="004C5EC4"/>
    <w:rsid w:val="004C6316"/>
    <w:rsid w:val="004C664B"/>
    <w:rsid w:val="004C79B4"/>
    <w:rsid w:val="004C7C86"/>
    <w:rsid w:val="004D0741"/>
    <w:rsid w:val="004D12BB"/>
    <w:rsid w:val="004D1609"/>
    <w:rsid w:val="004D1E9A"/>
    <w:rsid w:val="004D1EDC"/>
    <w:rsid w:val="004D221B"/>
    <w:rsid w:val="004D2818"/>
    <w:rsid w:val="004D3247"/>
    <w:rsid w:val="004D381C"/>
    <w:rsid w:val="004D3829"/>
    <w:rsid w:val="004D3C90"/>
    <w:rsid w:val="004D446D"/>
    <w:rsid w:val="004D595D"/>
    <w:rsid w:val="004D5DB6"/>
    <w:rsid w:val="004D6327"/>
    <w:rsid w:val="004D69AE"/>
    <w:rsid w:val="004D7CCC"/>
    <w:rsid w:val="004E003B"/>
    <w:rsid w:val="004E0475"/>
    <w:rsid w:val="004E08F5"/>
    <w:rsid w:val="004E13FE"/>
    <w:rsid w:val="004E1736"/>
    <w:rsid w:val="004E2974"/>
    <w:rsid w:val="004E299B"/>
    <w:rsid w:val="004E2CC4"/>
    <w:rsid w:val="004E417F"/>
    <w:rsid w:val="004E48BF"/>
    <w:rsid w:val="004E6E69"/>
    <w:rsid w:val="004E7BDB"/>
    <w:rsid w:val="004F0216"/>
    <w:rsid w:val="004F098E"/>
    <w:rsid w:val="004F1B5A"/>
    <w:rsid w:val="004F30C0"/>
    <w:rsid w:val="004F311E"/>
    <w:rsid w:val="004F406A"/>
    <w:rsid w:val="004F4120"/>
    <w:rsid w:val="004F49F0"/>
    <w:rsid w:val="004F4DFD"/>
    <w:rsid w:val="004F52B0"/>
    <w:rsid w:val="004F5B3A"/>
    <w:rsid w:val="004F5DE8"/>
    <w:rsid w:val="004F6A8D"/>
    <w:rsid w:val="004F6DA1"/>
    <w:rsid w:val="004F6FE9"/>
    <w:rsid w:val="004F70A4"/>
    <w:rsid w:val="004F71D6"/>
    <w:rsid w:val="004F7AEB"/>
    <w:rsid w:val="004F7BB4"/>
    <w:rsid w:val="00500498"/>
    <w:rsid w:val="005004A2"/>
    <w:rsid w:val="00500E33"/>
    <w:rsid w:val="005015AD"/>
    <w:rsid w:val="00502141"/>
    <w:rsid w:val="00502837"/>
    <w:rsid w:val="00502FA4"/>
    <w:rsid w:val="005032F6"/>
    <w:rsid w:val="00504A23"/>
    <w:rsid w:val="00504AF1"/>
    <w:rsid w:val="00505052"/>
    <w:rsid w:val="0050522C"/>
    <w:rsid w:val="00505611"/>
    <w:rsid w:val="00505EE4"/>
    <w:rsid w:val="005061AC"/>
    <w:rsid w:val="00506F92"/>
    <w:rsid w:val="00507669"/>
    <w:rsid w:val="00507A22"/>
    <w:rsid w:val="00507D88"/>
    <w:rsid w:val="005115A5"/>
    <w:rsid w:val="005115C2"/>
    <w:rsid w:val="00511B1F"/>
    <w:rsid w:val="00511BF6"/>
    <w:rsid w:val="00512578"/>
    <w:rsid w:val="0051275D"/>
    <w:rsid w:val="00512C8B"/>
    <w:rsid w:val="005130F4"/>
    <w:rsid w:val="0051349A"/>
    <w:rsid w:val="005134E2"/>
    <w:rsid w:val="005136AF"/>
    <w:rsid w:val="00513C0D"/>
    <w:rsid w:val="00513E7E"/>
    <w:rsid w:val="005142F3"/>
    <w:rsid w:val="0051493B"/>
    <w:rsid w:val="00514C7D"/>
    <w:rsid w:val="00515A2B"/>
    <w:rsid w:val="0051606D"/>
    <w:rsid w:val="005168DC"/>
    <w:rsid w:val="005168F8"/>
    <w:rsid w:val="00516B6D"/>
    <w:rsid w:val="005172F2"/>
    <w:rsid w:val="005179A8"/>
    <w:rsid w:val="00520376"/>
    <w:rsid w:val="00520557"/>
    <w:rsid w:val="00520A3E"/>
    <w:rsid w:val="00520E89"/>
    <w:rsid w:val="00521059"/>
    <w:rsid w:val="005214E3"/>
    <w:rsid w:val="0052155A"/>
    <w:rsid w:val="00521DA7"/>
    <w:rsid w:val="0052322A"/>
    <w:rsid w:val="005232A1"/>
    <w:rsid w:val="0052332A"/>
    <w:rsid w:val="00523578"/>
    <w:rsid w:val="0052376A"/>
    <w:rsid w:val="00523A0B"/>
    <w:rsid w:val="00523ACA"/>
    <w:rsid w:val="00523C6D"/>
    <w:rsid w:val="0052484C"/>
    <w:rsid w:val="00524D25"/>
    <w:rsid w:val="00525A11"/>
    <w:rsid w:val="00525B49"/>
    <w:rsid w:val="00525DEA"/>
    <w:rsid w:val="0052673E"/>
    <w:rsid w:val="005267DF"/>
    <w:rsid w:val="005269B1"/>
    <w:rsid w:val="00526AB7"/>
    <w:rsid w:val="00527240"/>
    <w:rsid w:val="005309D1"/>
    <w:rsid w:val="00531620"/>
    <w:rsid w:val="00532AFF"/>
    <w:rsid w:val="005330F7"/>
    <w:rsid w:val="0053446B"/>
    <w:rsid w:val="00534BD2"/>
    <w:rsid w:val="00534BE8"/>
    <w:rsid w:val="0053531C"/>
    <w:rsid w:val="00535476"/>
    <w:rsid w:val="0053568B"/>
    <w:rsid w:val="00535FA8"/>
    <w:rsid w:val="005364B0"/>
    <w:rsid w:val="005366F9"/>
    <w:rsid w:val="005371A6"/>
    <w:rsid w:val="00537668"/>
    <w:rsid w:val="00537704"/>
    <w:rsid w:val="00537F2E"/>
    <w:rsid w:val="00540C89"/>
    <w:rsid w:val="0054143B"/>
    <w:rsid w:val="0054158F"/>
    <w:rsid w:val="00541755"/>
    <w:rsid w:val="00541B7D"/>
    <w:rsid w:val="00541D3D"/>
    <w:rsid w:val="00541D9E"/>
    <w:rsid w:val="00542683"/>
    <w:rsid w:val="0054337F"/>
    <w:rsid w:val="0054346A"/>
    <w:rsid w:val="0054456C"/>
    <w:rsid w:val="00544618"/>
    <w:rsid w:val="00544F83"/>
    <w:rsid w:val="005453B5"/>
    <w:rsid w:val="0054575B"/>
    <w:rsid w:val="0054696B"/>
    <w:rsid w:val="005469C1"/>
    <w:rsid w:val="00547439"/>
    <w:rsid w:val="005475CC"/>
    <w:rsid w:val="00547993"/>
    <w:rsid w:val="00550597"/>
    <w:rsid w:val="00550746"/>
    <w:rsid w:val="00550A3C"/>
    <w:rsid w:val="00551053"/>
    <w:rsid w:val="005521EF"/>
    <w:rsid w:val="0055290C"/>
    <w:rsid w:val="005530D1"/>
    <w:rsid w:val="005531B1"/>
    <w:rsid w:val="00554B01"/>
    <w:rsid w:val="00554B2C"/>
    <w:rsid w:val="005550E1"/>
    <w:rsid w:val="005551F1"/>
    <w:rsid w:val="00555228"/>
    <w:rsid w:val="00555365"/>
    <w:rsid w:val="00555A35"/>
    <w:rsid w:val="00555AB7"/>
    <w:rsid w:val="005560B0"/>
    <w:rsid w:val="005564E4"/>
    <w:rsid w:val="00556FB8"/>
    <w:rsid w:val="00557157"/>
    <w:rsid w:val="00557176"/>
    <w:rsid w:val="005577EC"/>
    <w:rsid w:val="00557B8A"/>
    <w:rsid w:val="00557D5E"/>
    <w:rsid w:val="00560CF0"/>
    <w:rsid w:val="00561022"/>
    <w:rsid w:val="00561438"/>
    <w:rsid w:val="005617B4"/>
    <w:rsid w:val="00562348"/>
    <w:rsid w:val="005624B0"/>
    <w:rsid w:val="00562A3C"/>
    <w:rsid w:val="00563598"/>
    <w:rsid w:val="00563B0C"/>
    <w:rsid w:val="0056400B"/>
    <w:rsid w:val="0056554C"/>
    <w:rsid w:val="00565814"/>
    <w:rsid w:val="005661E7"/>
    <w:rsid w:val="005664A8"/>
    <w:rsid w:val="005665AE"/>
    <w:rsid w:val="00566DE0"/>
    <w:rsid w:val="00567604"/>
    <w:rsid w:val="0057002E"/>
    <w:rsid w:val="0057011D"/>
    <w:rsid w:val="00570435"/>
    <w:rsid w:val="00570AA2"/>
    <w:rsid w:val="005716D1"/>
    <w:rsid w:val="00571AE1"/>
    <w:rsid w:val="00571E6C"/>
    <w:rsid w:val="00571E98"/>
    <w:rsid w:val="00573027"/>
    <w:rsid w:val="00573320"/>
    <w:rsid w:val="005735C9"/>
    <w:rsid w:val="00573F94"/>
    <w:rsid w:val="005747AC"/>
    <w:rsid w:val="005748E7"/>
    <w:rsid w:val="005757AF"/>
    <w:rsid w:val="00575A8A"/>
    <w:rsid w:val="005761BC"/>
    <w:rsid w:val="0057634C"/>
    <w:rsid w:val="00576500"/>
    <w:rsid w:val="00576916"/>
    <w:rsid w:val="00576CF8"/>
    <w:rsid w:val="005778DA"/>
    <w:rsid w:val="00577F31"/>
    <w:rsid w:val="0058005C"/>
    <w:rsid w:val="00581C51"/>
    <w:rsid w:val="00581FEF"/>
    <w:rsid w:val="00582123"/>
    <w:rsid w:val="005825B9"/>
    <w:rsid w:val="0058273E"/>
    <w:rsid w:val="00582FB6"/>
    <w:rsid w:val="00583A57"/>
    <w:rsid w:val="00584F45"/>
    <w:rsid w:val="00585182"/>
    <w:rsid w:val="0058525D"/>
    <w:rsid w:val="0058687A"/>
    <w:rsid w:val="00587B21"/>
    <w:rsid w:val="0059106B"/>
    <w:rsid w:val="0059145D"/>
    <w:rsid w:val="00591632"/>
    <w:rsid w:val="005917FA"/>
    <w:rsid w:val="00591BEA"/>
    <w:rsid w:val="00592D21"/>
    <w:rsid w:val="00592FCD"/>
    <w:rsid w:val="00593D80"/>
    <w:rsid w:val="00594ECC"/>
    <w:rsid w:val="005953EF"/>
    <w:rsid w:val="0059543E"/>
    <w:rsid w:val="005954B0"/>
    <w:rsid w:val="0059621C"/>
    <w:rsid w:val="0059690B"/>
    <w:rsid w:val="005970EB"/>
    <w:rsid w:val="0059745A"/>
    <w:rsid w:val="0059746B"/>
    <w:rsid w:val="0059753A"/>
    <w:rsid w:val="005977E4"/>
    <w:rsid w:val="00597858"/>
    <w:rsid w:val="005A09EA"/>
    <w:rsid w:val="005A1123"/>
    <w:rsid w:val="005A124C"/>
    <w:rsid w:val="005A1C26"/>
    <w:rsid w:val="005A2573"/>
    <w:rsid w:val="005A2656"/>
    <w:rsid w:val="005A2721"/>
    <w:rsid w:val="005A2951"/>
    <w:rsid w:val="005A3B07"/>
    <w:rsid w:val="005A485E"/>
    <w:rsid w:val="005A4CC2"/>
    <w:rsid w:val="005A5EB5"/>
    <w:rsid w:val="005A67A0"/>
    <w:rsid w:val="005A67E5"/>
    <w:rsid w:val="005A6AA2"/>
    <w:rsid w:val="005A723E"/>
    <w:rsid w:val="005A7782"/>
    <w:rsid w:val="005A7D59"/>
    <w:rsid w:val="005A7D6A"/>
    <w:rsid w:val="005B0228"/>
    <w:rsid w:val="005B05F6"/>
    <w:rsid w:val="005B075A"/>
    <w:rsid w:val="005B11F7"/>
    <w:rsid w:val="005B1293"/>
    <w:rsid w:val="005B17D3"/>
    <w:rsid w:val="005B254C"/>
    <w:rsid w:val="005B2B3C"/>
    <w:rsid w:val="005B352A"/>
    <w:rsid w:val="005B3A01"/>
    <w:rsid w:val="005B3E4A"/>
    <w:rsid w:val="005B3F05"/>
    <w:rsid w:val="005B419A"/>
    <w:rsid w:val="005B4467"/>
    <w:rsid w:val="005B44DE"/>
    <w:rsid w:val="005B5224"/>
    <w:rsid w:val="005B5815"/>
    <w:rsid w:val="005B5B46"/>
    <w:rsid w:val="005B5C4C"/>
    <w:rsid w:val="005B6406"/>
    <w:rsid w:val="005B6ABB"/>
    <w:rsid w:val="005B74A2"/>
    <w:rsid w:val="005B770A"/>
    <w:rsid w:val="005B77B9"/>
    <w:rsid w:val="005B7FB0"/>
    <w:rsid w:val="005C182B"/>
    <w:rsid w:val="005C18E1"/>
    <w:rsid w:val="005C1D27"/>
    <w:rsid w:val="005C1E35"/>
    <w:rsid w:val="005C200E"/>
    <w:rsid w:val="005C2371"/>
    <w:rsid w:val="005C255B"/>
    <w:rsid w:val="005C2620"/>
    <w:rsid w:val="005C27FA"/>
    <w:rsid w:val="005C283A"/>
    <w:rsid w:val="005C2CB6"/>
    <w:rsid w:val="005C2D11"/>
    <w:rsid w:val="005C3548"/>
    <w:rsid w:val="005C3839"/>
    <w:rsid w:val="005C392D"/>
    <w:rsid w:val="005C3B71"/>
    <w:rsid w:val="005C3E40"/>
    <w:rsid w:val="005C4233"/>
    <w:rsid w:val="005C4DEF"/>
    <w:rsid w:val="005C570B"/>
    <w:rsid w:val="005C57F3"/>
    <w:rsid w:val="005C6695"/>
    <w:rsid w:val="005C6784"/>
    <w:rsid w:val="005C6813"/>
    <w:rsid w:val="005C682A"/>
    <w:rsid w:val="005C692B"/>
    <w:rsid w:val="005C7639"/>
    <w:rsid w:val="005C7BD4"/>
    <w:rsid w:val="005D0365"/>
    <w:rsid w:val="005D0BFA"/>
    <w:rsid w:val="005D1236"/>
    <w:rsid w:val="005D17DB"/>
    <w:rsid w:val="005D1887"/>
    <w:rsid w:val="005D1C8F"/>
    <w:rsid w:val="005D1D51"/>
    <w:rsid w:val="005D2258"/>
    <w:rsid w:val="005D2377"/>
    <w:rsid w:val="005D2AF4"/>
    <w:rsid w:val="005D2BBB"/>
    <w:rsid w:val="005D2E8E"/>
    <w:rsid w:val="005D3326"/>
    <w:rsid w:val="005D345E"/>
    <w:rsid w:val="005D3467"/>
    <w:rsid w:val="005D35C3"/>
    <w:rsid w:val="005D3CA8"/>
    <w:rsid w:val="005D400B"/>
    <w:rsid w:val="005D439D"/>
    <w:rsid w:val="005D488F"/>
    <w:rsid w:val="005D5330"/>
    <w:rsid w:val="005D5AB5"/>
    <w:rsid w:val="005D60A4"/>
    <w:rsid w:val="005D660E"/>
    <w:rsid w:val="005D6AEB"/>
    <w:rsid w:val="005D6C80"/>
    <w:rsid w:val="005D74C2"/>
    <w:rsid w:val="005E0DFD"/>
    <w:rsid w:val="005E0EAB"/>
    <w:rsid w:val="005E136F"/>
    <w:rsid w:val="005E17EA"/>
    <w:rsid w:val="005E1CA2"/>
    <w:rsid w:val="005E1DAD"/>
    <w:rsid w:val="005E1E5F"/>
    <w:rsid w:val="005E2D0C"/>
    <w:rsid w:val="005E3009"/>
    <w:rsid w:val="005E3458"/>
    <w:rsid w:val="005E354B"/>
    <w:rsid w:val="005E3738"/>
    <w:rsid w:val="005E3B4C"/>
    <w:rsid w:val="005E4A09"/>
    <w:rsid w:val="005E4A91"/>
    <w:rsid w:val="005E510A"/>
    <w:rsid w:val="005E5351"/>
    <w:rsid w:val="005E5683"/>
    <w:rsid w:val="005E5A53"/>
    <w:rsid w:val="005E5EA5"/>
    <w:rsid w:val="005E6738"/>
    <w:rsid w:val="005E6D6C"/>
    <w:rsid w:val="005E7113"/>
    <w:rsid w:val="005F116C"/>
    <w:rsid w:val="005F1CA6"/>
    <w:rsid w:val="005F1D9D"/>
    <w:rsid w:val="005F1F45"/>
    <w:rsid w:val="005F26E0"/>
    <w:rsid w:val="005F2ABE"/>
    <w:rsid w:val="005F2AF3"/>
    <w:rsid w:val="005F2FAE"/>
    <w:rsid w:val="005F38D3"/>
    <w:rsid w:val="005F3A97"/>
    <w:rsid w:val="005F3E9B"/>
    <w:rsid w:val="005F40D8"/>
    <w:rsid w:val="005F570A"/>
    <w:rsid w:val="005F593A"/>
    <w:rsid w:val="005F6080"/>
    <w:rsid w:val="005F62C7"/>
    <w:rsid w:val="005F6F0F"/>
    <w:rsid w:val="006005F8"/>
    <w:rsid w:val="00600B90"/>
    <w:rsid w:val="0060125C"/>
    <w:rsid w:val="00601E04"/>
    <w:rsid w:val="00602DD0"/>
    <w:rsid w:val="00602E89"/>
    <w:rsid w:val="00602E98"/>
    <w:rsid w:val="006031F2"/>
    <w:rsid w:val="006033DA"/>
    <w:rsid w:val="00603B9F"/>
    <w:rsid w:val="00603EF3"/>
    <w:rsid w:val="0060490D"/>
    <w:rsid w:val="0060535B"/>
    <w:rsid w:val="006054D8"/>
    <w:rsid w:val="00605847"/>
    <w:rsid w:val="00605873"/>
    <w:rsid w:val="00605A70"/>
    <w:rsid w:val="006063D8"/>
    <w:rsid w:val="006067A8"/>
    <w:rsid w:val="00606E11"/>
    <w:rsid w:val="006071CB"/>
    <w:rsid w:val="0060791E"/>
    <w:rsid w:val="006100C4"/>
    <w:rsid w:val="00610A17"/>
    <w:rsid w:val="00611E14"/>
    <w:rsid w:val="00612106"/>
    <w:rsid w:val="00612A9C"/>
    <w:rsid w:val="00612B57"/>
    <w:rsid w:val="006136F1"/>
    <w:rsid w:val="006138C4"/>
    <w:rsid w:val="00613F57"/>
    <w:rsid w:val="00615622"/>
    <w:rsid w:val="0061591C"/>
    <w:rsid w:val="00615A26"/>
    <w:rsid w:val="00615D5E"/>
    <w:rsid w:val="00615D85"/>
    <w:rsid w:val="00615FB1"/>
    <w:rsid w:val="006162AC"/>
    <w:rsid w:val="006162E6"/>
    <w:rsid w:val="0061633A"/>
    <w:rsid w:val="0061633C"/>
    <w:rsid w:val="006175A5"/>
    <w:rsid w:val="00617846"/>
    <w:rsid w:val="00617B83"/>
    <w:rsid w:val="006209FE"/>
    <w:rsid w:val="0062100C"/>
    <w:rsid w:val="00621395"/>
    <w:rsid w:val="00621B47"/>
    <w:rsid w:val="0062280E"/>
    <w:rsid w:val="00622CF5"/>
    <w:rsid w:val="00622D8C"/>
    <w:rsid w:val="00623288"/>
    <w:rsid w:val="00623B07"/>
    <w:rsid w:val="00624820"/>
    <w:rsid w:val="00624978"/>
    <w:rsid w:val="00625936"/>
    <w:rsid w:val="0062602F"/>
    <w:rsid w:val="006269CE"/>
    <w:rsid w:val="006269FA"/>
    <w:rsid w:val="00626AAA"/>
    <w:rsid w:val="00630058"/>
    <w:rsid w:val="006301D0"/>
    <w:rsid w:val="0063026B"/>
    <w:rsid w:val="00631BB0"/>
    <w:rsid w:val="00632CB7"/>
    <w:rsid w:val="006336F3"/>
    <w:rsid w:val="00633F53"/>
    <w:rsid w:val="00634CC2"/>
    <w:rsid w:val="00635010"/>
    <w:rsid w:val="00635587"/>
    <w:rsid w:val="00635BF3"/>
    <w:rsid w:val="006363E4"/>
    <w:rsid w:val="006367CD"/>
    <w:rsid w:val="00637282"/>
    <w:rsid w:val="00637B27"/>
    <w:rsid w:val="00637FF2"/>
    <w:rsid w:val="0064047A"/>
    <w:rsid w:val="00640F31"/>
    <w:rsid w:val="006415E1"/>
    <w:rsid w:val="0064170A"/>
    <w:rsid w:val="00641EDC"/>
    <w:rsid w:val="0064215E"/>
    <w:rsid w:val="0064347C"/>
    <w:rsid w:val="00643489"/>
    <w:rsid w:val="00644220"/>
    <w:rsid w:val="00644323"/>
    <w:rsid w:val="00645258"/>
    <w:rsid w:val="00645985"/>
    <w:rsid w:val="00645BCD"/>
    <w:rsid w:val="00645C8E"/>
    <w:rsid w:val="00645E5F"/>
    <w:rsid w:val="006466F6"/>
    <w:rsid w:val="006468D7"/>
    <w:rsid w:val="006473E7"/>
    <w:rsid w:val="0065016F"/>
    <w:rsid w:val="00650C8E"/>
    <w:rsid w:val="00652364"/>
    <w:rsid w:val="006526B3"/>
    <w:rsid w:val="00652858"/>
    <w:rsid w:val="00652B3B"/>
    <w:rsid w:val="00652FEA"/>
    <w:rsid w:val="00653675"/>
    <w:rsid w:val="00653B0F"/>
    <w:rsid w:val="00654770"/>
    <w:rsid w:val="0065485E"/>
    <w:rsid w:val="00654AFB"/>
    <w:rsid w:val="00654BD6"/>
    <w:rsid w:val="006551C2"/>
    <w:rsid w:val="006551F8"/>
    <w:rsid w:val="006553AB"/>
    <w:rsid w:val="00655AA4"/>
    <w:rsid w:val="00655B29"/>
    <w:rsid w:val="006566E2"/>
    <w:rsid w:val="006568E0"/>
    <w:rsid w:val="00656F39"/>
    <w:rsid w:val="0065793B"/>
    <w:rsid w:val="00657ABE"/>
    <w:rsid w:val="006603C2"/>
    <w:rsid w:val="0066053C"/>
    <w:rsid w:val="00660A58"/>
    <w:rsid w:val="006615FE"/>
    <w:rsid w:val="00661875"/>
    <w:rsid w:val="00661A0A"/>
    <w:rsid w:val="006624D6"/>
    <w:rsid w:val="00662C4A"/>
    <w:rsid w:val="00663458"/>
    <w:rsid w:val="006635C0"/>
    <w:rsid w:val="00663F25"/>
    <w:rsid w:val="00664B03"/>
    <w:rsid w:val="00664DED"/>
    <w:rsid w:val="00665600"/>
    <w:rsid w:val="00665CA9"/>
    <w:rsid w:val="00665EAE"/>
    <w:rsid w:val="00666E08"/>
    <w:rsid w:val="00667BE6"/>
    <w:rsid w:val="00667CEE"/>
    <w:rsid w:val="00670235"/>
    <w:rsid w:val="00670C39"/>
    <w:rsid w:val="00671064"/>
    <w:rsid w:val="0067137E"/>
    <w:rsid w:val="006715B8"/>
    <w:rsid w:val="00671802"/>
    <w:rsid w:val="00672525"/>
    <w:rsid w:val="00672DDA"/>
    <w:rsid w:val="00672E0A"/>
    <w:rsid w:val="006730D8"/>
    <w:rsid w:val="006732A0"/>
    <w:rsid w:val="00673FC3"/>
    <w:rsid w:val="0067443A"/>
    <w:rsid w:val="006745FF"/>
    <w:rsid w:val="0067651E"/>
    <w:rsid w:val="00676BBD"/>
    <w:rsid w:val="006777E9"/>
    <w:rsid w:val="00680010"/>
    <w:rsid w:val="00680C3F"/>
    <w:rsid w:val="00680CF3"/>
    <w:rsid w:val="00681B6C"/>
    <w:rsid w:val="0068251B"/>
    <w:rsid w:val="00682953"/>
    <w:rsid w:val="00682BD1"/>
    <w:rsid w:val="00682ECA"/>
    <w:rsid w:val="006832F0"/>
    <w:rsid w:val="00683611"/>
    <w:rsid w:val="00685B9F"/>
    <w:rsid w:val="00685C10"/>
    <w:rsid w:val="00685CED"/>
    <w:rsid w:val="00686345"/>
    <w:rsid w:val="00686576"/>
    <w:rsid w:val="00686B07"/>
    <w:rsid w:val="00686EEA"/>
    <w:rsid w:val="006871AB"/>
    <w:rsid w:val="00687602"/>
    <w:rsid w:val="0068769C"/>
    <w:rsid w:val="00687938"/>
    <w:rsid w:val="00687A01"/>
    <w:rsid w:val="00687A3E"/>
    <w:rsid w:val="00690680"/>
    <w:rsid w:val="00690AAD"/>
    <w:rsid w:val="00690FAE"/>
    <w:rsid w:val="00691C6C"/>
    <w:rsid w:val="0069252E"/>
    <w:rsid w:val="00692A19"/>
    <w:rsid w:val="00692EC6"/>
    <w:rsid w:val="006940E5"/>
    <w:rsid w:val="006946AE"/>
    <w:rsid w:val="00694A5C"/>
    <w:rsid w:val="00695AAD"/>
    <w:rsid w:val="00695D5A"/>
    <w:rsid w:val="00696257"/>
    <w:rsid w:val="00696FC2"/>
    <w:rsid w:val="0069797E"/>
    <w:rsid w:val="00697AA1"/>
    <w:rsid w:val="006A05AC"/>
    <w:rsid w:val="006A0651"/>
    <w:rsid w:val="006A09A5"/>
    <w:rsid w:val="006A0F38"/>
    <w:rsid w:val="006A137E"/>
    <w:rsid w:val="006A16C9"/>
    <w:rsid w:val="006A1936"/>
    <w:rsid w:val="006A1C5D"/>
    <w:rsid w:val="006A22A3"/>
    <w:rsid w:val="006A2CD9"/>
    <w:rsid w:val="006A32BF"/>
    <w:rsid w:val="006A33CE"/>
    <w:rsid w:val="006A4241"/>
    <w:rsid w:val="006A46B9"/>
    <w:rsid w:val="006A4C38"/>
    <w:rsid w:val="006A5CAE"/>
    <w:rsid w:val="006A5DEF"/>
    <w:rsid w:val="006A5EA8"/>
    <w:rsid w:val="006A60A6"/>
    <w:rsid w:val="006A6C71"/>
    <w:rsid w:val="006A712E"/>
    <w:rsid w:val="006B0056"/>
    <w:rsid w:val="006B012A"/>
    <w:rsid w:val="006B0429"/>
    <w:rsid w:val="006B0752"/>
    <w:rsid w:val="006B0A74"/>
    <w:rsid w:val="006B0B4A"/>
    <w:rsid w:val="006B0B81"/>
    <w:rsid w:val="006B0BD2"/>
    <w:rsid w:val="006B1333"/>
    <w:rsid w:val="006B1988"/>
    <w:rsid w:val="006B1A68"/>
    <w:rsid w:val="006B2F75"/>
    <w:rsid w:val="006B3D21"/>
    <w:rsid w:val="006B42A8"/>
    <w:rsid w:val="006B4AEA"/>
    <w:rsid w:val="006B5AF5"/>
    <w:rsid w:val="006B5BF3"/>
    <w:rsid w:val="006B62F0"/>
    <w:rsid w:val="006B745B"/>
    <w:rsid w:val="006B75FA"/>
    <w:rsid w:val="006B7814"/>
    <w:rsid w:val="006B7839"/>
    <w:rsid w:val="006C0145"/>
    <w:rsid w:val="006C05C5"/>
    <w:rsid w:val="006C0EC4"/>
    <w:rsid w:val="006C0F43"/>
    <w:rsid w:val="006C102F"/>
    <w:rsid w:val="006C130B"/>
    <w:rsid w:val="006C1819"/>
    <w:rsid w:val="006C22B1"/>
    <w:rsid w:val="006C248A"/>
    <w:rsid w:val="006C2675"/>
    <w:rsid w:val="006C2FCC"/>
    <w:rsid w:val="006C3083"/>
    <w:rsid w:val="006C3DDA"/>
    <w:rsid w:val="006C3E0A"/>
    <w:rsid w:val="006C4352"/>
    <w:rsid w:val="006C45E3"/>
    <w:rsid w:val="006C4636"/>
    <w:rsid w:val="006C50ED"/>
    <w:rsid w:val="006C540F"/>
    <w:rsid w:val="006C5998"/>
    <w:rsid w:val="006C7112"/>
    <w:rsid w:val="006C73E0"/>
    <w:rsid w:val="006D088A"/>
    <w:rsid w:val="006D0B78"/>
    <w:rsid w:val="006D0F6F"/>
    <w:rsid w:val="006D0FB0"/>
    <w:rsid w:val="006D1F91"/>
    <w:rsid w:val="006D25B5"/>
    <w:rsid w:val="006D2AF7"/>
    <w:rsid w:val="006D33E1"/>
    <w:rsid w:val="006D55C0"/>
    <w:rsid w:val="006D572D"/>
    <w:rsid w:val="006D5D57"/>
    <w:rsid w:val="006D5EF0"/>
    <w:rsid w:val="006D5F6B"/>
    <w:rsid w:val="006D6555"/>
    <w:rsid w:val="006D66B3"/>
    <w:rsid w:val="006D767C"/>
    <w:rsid w:val="006E08DC"/>
    <w:rsid w:val="006E0CEF"/>
    <w:rsid w:val="006E0FF0"/>
    <w:rsid w:val="006E12A3"/>
    <w:rsid w:val="006E192D"/>
    <w:rsid w:val="006E1B5F"/>
    <w:rsid w:val="006E2A7E"/>
    <w:rsid w:val="006E3AAC"/>
    <w:rsid w:val="006E3B3E"/>
    <w:rsid w:val="006E3DB1"/>
    <w:rsid w:val="006E3FA3"/>
    <w:rsid w:val="006E4479"/>
    <w:rsid w:val="006E4635"/>
    <w:rsid w:val="006E4D4C"/>
    <w:rsid w:val="006E5314"/>
    <w:rsid w:val="006E5BF6"/>
    <w:rsid w:val="006E5EA3"/>
    <w:rsid w:val="006E71AA"/>
    <w:rsid w:val="006E75C9"/>
    <w:rsid w:val="006E768D"/>
    <w:rsid w:val="006E77FA"/>
    <w:rsid w:val="006E799A"/>
    <w:rsid w:val="006F01FA"/>
    <w:rsid w:val="006F0336"/>
    <w:rsid w:val="006F1838"/>
    <w:rsid w:val="006F1957"/>
    <w:rsid w:val="006F20BD"/>
    <w:rsid w:val="006F22E6"/>
    <w:rsid w:val="006F2C3C"/>
    <w:rsid w:val="006F2D19"/>
    <w:rsid w:val="006F3292"/>
    <w:rsid w:val="006F38D7"/>
    <w:rsid w:val="006F41AB"/>
    <w:rsid w:val="006F4207"/>
    <w:rsid w:val="006F47BB"/>
    <w:rsid w:val="006F4CF8"/>
    <w:rsid w:val="006F4E82"/>
    <w:rsid w:val="006F5169"/>
    <w:rsid w:val="006F7FE6"/>
    <w:rsid w:val="007003AA"/>
    <w:rsid w:val="00701D81"/>
    <w:rsid w:val="00701E2D"/>
    <w:rsid w:val="00702E26"/>
    <w:rsid w:val="007032FE"/>
    <w:rsid w:val="00703A91"/>
    <w:rsid w:val="00704628"/>
    <w:rsid w:val="00704703"/>
    <w:rsid w:val="00704731"/>
    <w:rsid w:val="00705002"/>
    <w:rsid w:val="00705432"/>
    <w:rsid w:val="00705CEF"/>
    <w:rsid w:val="00705D5C"/>
    <w:rsid w:val="007064CA"/>
    <w:rsid w:val="00706CA4"/>
    <w:rsid w:val="00707CBC"/>
    <w:rsid w:val="00707F50"/>
    <w:rsid w:val="0071119E"/>
    <w:rsid w:val="00711A29"/>
    <w:rsid w:val="00711E2A"/>
    <w:rsid w:val="007125F4"/>
    <w:rsid w:val="00712CA3"/>
    <w:rsid w:val="00713999"/>
    <w:rsid w:val="00713B8E"/>
    <w:rsid w:val="00714262"/>
    <w:rsid w:val="00714354"/>
    <w:rsid w:val="007147BD"/>
    <w:rsid w:val="00715E5E"/>
    <w:rsid w:val="00716051"/>
    <w:rsid w:val="00716E2B"/>
    <w:rsid w:val="0072006C"/>
    <w:rsid w:val="00720862"/>
    <w:rsid w:val="00720AEA"/>
    <w:rsid w:val="007211A0"/>
    <w:rsid w:val="007215EC"/>
    <w:rsid w:val="00721654"/>
    <w:rsid w:val="0072199F"/>
    <w:rsid w:val="007219C9"/>
    <w:rsid w:val="00721E1B"/>
    <w:rsid w:val="00722559"/>
    <w:rsid w:val="00722B85"/>
    <w:rsid w:val="007230B1"/>
    <w:rsid w:val="00723746"/>
    <w:rsid w:val="00723899"/>
    <w:rsid w:val="00724173"/>
    <w:rsid w:val="00724771"/>
    <w:rsid w:val="00724C6E"/>
    <w:rsid w:val="00725778"/>
    <w:rsid w:val="00725A61"/>
    <w:rsid w:val="00725FA9"/>
    <w:rsid w:val="00726765"/>
    <w:rsid w:val="007267AD"/>
    <w:rsid w:val="00726BF2"/>
    <w:rsid w:val="00727899"/>
    <w:rsid w:val="00727947"/>
    <w:rsid w:val="00727EB9"/>
    <w:rsid w:val="00727F17"/>
    <w:rsid w:val="0073043F"/>
    <w:rsid w:val="00730B69"/>
    <w:rsid w:val="00730F1B"/>
    <w:rsid w:val="0073117F"/>
    <w:rsid w:val="00731528"/>
    <w:rsid w:val="00732D81"/>
    <w:rsid w:val="0073325B"/>
    <w:rsid w:val="007333BF"/>
    <w:rsid w:val="00733757"/>
    <w:rsid w:val="00734364"/>
    <w:rsid w:val="0073438F"/>
    <w:rsid w:val="007350D9"/>
    <w:rsid w:val="0073521D"/>
    <w:rsid w:val="00735A69"/>
    <w:rsid w:val="00735CB5"/>
    <w:rsid w:val="00735D66"/>
    <w:rsid w:val="007362C5"/>
    <w:rsid w:val="00736771"/>
    <w:rsid w:val="00736A50"/>
    <w:rsid w:val="00736B16"/>
    <w:rsid w:val="00736EA0"/>
    <w:rsid w:val="0073700C"/>
    <w:rsid w:val="0073702D"/>
    <w:rsid w:val="00737907"/>
    <w:rsid w:val="00740221"/>
    <w:rsid w:val="0074024E"/>
    <w:rsid w:val="00741026"/>
    <w:rsid w:val="0074230D"/>
    <w:rsid w:val="0074242E"/>
    <w:rsid w:val="007425D3"/>
    <w:rsid w:val="007431F0"/>
    <w:rsid w:val="007432D5"/>
    <w:rsid w:val="007433AD"/>
    <w:rsid w:val="007436A3"/>
    <w:rsid w:val="00743799"/>
    <w:rsid w:val="0074432A"/>
    <w:rsid w:val="007444B4"/>
    <w:rsid w:val="00744B4C"/>
    <w:rsid w:val="00744C91"/>
    <w:rsid w:val="00744D1D"/>
    <w:rsid w:val="00745272"/>
    <w:rsid w:val="00745B76"/>
    <w:rsid w:val="0074634C"/>
    <w:rsid w:val="0074711B"/>
    <w:rsid w:val="00747207"/>
    <w:rsid w:val="007502D2"/>
    <w:rsid w:val="0075066D"/>
    <w:rsid w:val="00750908"/>
    <w:rsid w:val="0075144A"/>
    <w:rsid w:val="00751EA7"/>
    <w:rsid w:val="007522A3"/>
    <w:rsid w:val="007523C9"/>
    <w:rsid w:val="007528E4"/>
    <w:rsid w:val="0075299B"/>
    <w:rsid w:val="00752E78"/>
    <w:rsid w:val="00754522"/>
    <w:rsid w:val="0075456A"/>
    <w:rsid w:val="00754648"/>
    <w:rsid w:val="00756036"/>
    <w:rsid w:val="00756086"/>
    <w:rsid w:val="00756442"/>
    <w:rsid w:val="00756C42"/>
    <w:rsid w:val="0075716E"/>
    <w:rsid w:val="007572E4"/>
    <w:rsid w:val="0075734A"/>
    <w:rsid w:val="00757670"/>
    <w:rsid w:val="00757B1B"/>
    <w:rsid w:val="0076005A"/>
    <w:rsid w:val="007600CC"/>
    <w:rsid w:val="0076023A"/>
    <w:rsid w:val="00761357"/>
    <w:rsid w:val="00761481"/>
    <w:rsid w:val="00761AEA"/>
    <w:rsid w:val="00762D00"/>
    <w:rsid w:val="00762D14"/>
    <w:rsid w:val="007648AB"/>
    <w:rsid w:val="00764DBE"/>
    <w:rsid w:val="00766185"/>
    <w:rsid w:val="00766976"/>
    <w:rsid w:val="00766DF8"/>
    <w:rsid w:val="0076706A"/>
    <w:rsid w:val="00770008"/>
    <w:rsid w:val="00770866"/>
    <w:rsid w:val="00770AB3"/>
    <w:rsid w:val="00771C4A"/>
    <w:rsid w:val="007722AD"/>
    <w:rsid w:val="00772485"/>
    <w:rsid w:val="007725D6"/>
    <w:rsid w:val="00772DD0"/>
    <w:rsid w:val="00773369"/>
    <w:rsid w:val="00773A53"/>
    <w:rsid w:val="007747C2"/>
    <w:rsid w:val="00774B5C"/>
    <w:rsid w:val="007750F5"/>
    <w:rsid w:val="0077553B"/>
    <w:rsid w:val="00775C41"/>
    <w:rsid w:val="007763FC"/>
    <w:rsid w:val="007765A7"/>
    <w:rsid w:val="00776679"/>
    <w:rsid w:val="00776A03"/>
    <w:rsid w:val="00777B9C"/>
    <w:rsid w:val="00780640"/>
    <w:rsid w:val="0078072F"/>
    <w:rsid w:val="00780D4A"/>
    <w:rsid w:val="007815E0"/>
    <w:rsid w:val="0078167D"/>
    <w:rsid w:val="00781AFF"/>
    <w:rsid w:val="00782902"/>
    <w:rsid w:val="00782908"/>
    <w:rsid w:val="00782933"/>
    <w:rsid w:val="00783493"/>
    <w:rsid w:val="0078373C"/>
    <w:rsid w:val="0078420C"/>
    <w:rsid w:val="00784917"/>
    <w:rsid w:val="0078495F"/>
    <w:rsid w:val="00784EFF"/>
    <w:rsid w:val="00784FA8"/>
    <w:rsid w:val="00784FC0"/>
    <w:rsid w:val="00786115"/>
    <w:rsid w:val="0078618A"/>
    <w:rsid w:val="007869BD"/>
    <w:rsid w:val="00786F6E"/>
    <w:rsid w:val="00787148"/>
    <w:rsid w:val="00787B07"/>
    <w:rsid w:val="00790929"/>
    <w:rsid w:val="00790F89"/>
    <w:rsid w:val="00791B4E"/>
    <w:rsid w:val="00791B9E"/>
    <w:rsid w:val="007925B0"/>
    <w:rsid w:val="007925BE"/>
    <w:rsid w:val="0079290F"/>
    <w:rsid w:val="00792C30"/>
    <w:rsid w:val="00792F9E"/>
    <w:rsid w:val="00793043"/>
    <w:rsid w:val="00793FF2"/>
    <w:rsid w:val="007947C0"/>
    <w:rsid w:val="00795A70"/>
    <w:rsid w:val="00795B9A"/>
    <w:rsid w:val="00796192"/>
    <w:rsid w:val="0079633D"/>
    <w:rsid w:val="00796412"/>
    <w:rsid w:val="0079683D"/>
    <w:rsid w:val="007970FB"/>
    <w:rsid w:val="0079734E"/>
    <w:rsid w:val="007975F5"/>
    <w:rsid w:val="007A0B4F"/>
    <w:rsid w:val="007A1AC2"/>
    <w:rsid w:val="007A1BFD"/>
    <w:rsid w:val="007A2DDA"/>
    <w:rsid w:val="007A2EB7"/>
    <w:rsid w:val="007A2F3C"/>
    <w:rsid w:val="007A32E5"/>
    <w:rsid w:val="007A4E53"/>
    <w:rsid w:val="007A52F6"/>
    <w:rsid w:val="007A538D"/>
    <w:rsid w:val="007A541E"/>
    <w:rsid w:val="007A5628"/>
    <w:rsid w:val="007A587B"/>
    <w:rsid w:val="007A5939"/>
    <w:rsid w:val="007A635C"/>
    <w:rsid w:val="007A6750"/>
    <w:rsid w:val="007A67BA"/>
    <w:rsid w:val="007A6F5F"/>
    <w:rsid w:val="007A72D7"/>
    <w:rsid w:val="007A7379"/>
    <w:rsid w:val="007B153E"/>
    <w:rsid w:val="007B19B4"/>
    <w:rsid w:val="007B1B70"/>
    <w:rsid w:val="007B1E13"/>
    <w:rsid w:val="007B2989"/>
    <w:rsid w:val="007B3767"/>
    <w:rsid w:val="007B5153"/>
    <w:rsid w:val="007B57BB"/>
    <w:rsid w:val="007B5CED"/>
    <w:rsid w:val="007B5E2B"/>
    <w:rsid w:val="007B64F1"/>
    <w:rsid w:val="007B6812"/>
    <w:rsid w:val="007B7089"/>
    <w:rsid w:val="007B7190"/>
    <w:rsid w:val="007B74EF"/>
    <w:rsid w:val="007B7D9F"/>
    <w:rsid w:val="007C0889"/>
    <w:rsid w:val="007C0F5B"/>
    <w:rsid w:val="007C112E"/>
    <w:rsid w:val="007C11CD"/>
    <w:rsid w:val="007C183D"/>
    <w:rsid w:val="007C1AE0"/>
    <w:rsid w:val="007C1D9E"/>
    <w:rsid w:val="007C2651"/>
    <w:rsid w:val="007C2AC1"/>
    <w:rsid w:val="007C2F1E"/>
    <w:rsid w:val="007C3B14"/>
    <w:rsid w:val="007C40EB"/>
    <w:rsid w:val="007C4A81"/>
    <w:rsid w:val="007C4D04"/>
    <w:rsid w:val="007C4E79"/>
    <w:rsid w:val="007C565C"/>
    <w:rsid w:val="007C5BFA"/>
    <w:rsid w:val="007C600E"/>
    <w:rsid w:val="007C666D"/>
    <w:rsid w:val="007C6764"/>
    <w:rsid w:val="007C69C1"/>
    <w:rsid w:val="007C7093"/>
    <w:rsid w:val="007C7454"/>
    <w:rsid w:val="007C7BA1"/>
    <w:rsid w:val="007C7BA6"/>
    <w:rsid w:val="007D02CF"/>
    <w:rsid w:val="007D1626"/>
    <w:rsid w:val="007D2443"/>
    <w:rsid w:val="007D3203"/>
    <w:rsid w:val="007D368D"/>
    <w:rsid w:val="007D3BCD"/>
    <w:rsid w:val="007D3C07"/>
    <w:rsid w:val="007D3D7D"/>
    <w:rsid w:val="007D44A2"/>
    <w:rsid w:val="007D4789"/>
    <w:rsid w:val="007D4BA7"/>
    <w:rsid w:val="007D5360"/>
    <w:rsid w:val="007D54E7"/>
    <w:rsid w:val="007D6446"/>
    <w:rsid w:val="007D77D9"/>
    <w:rsid w:val="007E0226"/>
    <w:rsid w:val="007E05C6"/>
    <w:rsid w:val="007E0C54"/>
    <w:rsid w:val="007E0D82"/>
    <w:rsid w:val="007E1751"/>
    <w:rsid w:val="007E2B3E"/>
    <w:rsid w:val="007E2CB9"/>
    <w:rsid w:val="007E2EA9"/>
    <w:rsid w:val="007E2F77"/>
    <w:rsid w:val="007E3FDA"/>
    <w:rsid w:val="007E487C"/>
    <w:rsid w:val="007E491E"/>
    <w:rsid w:val="007E4F8A"/>
    <w:rsid w:val="007E5618"/>
    <w:rsid w:val="007E595E"/>
    <w:rsid w:val="007E5A92"/>
    <w:rsid w:val="007E6136"/>
    <w:rsid w:val="007E641E"/>
    <w:rsid w:val="007E6CA6"/>
    <w:rsid w:val="007E6E47"/>
    <w:rsid w:val="007E7562"/>
    <w:rsid w:val="007E77AE"/>
    <w:rsid w:val="007E7AD0"/>
    <w:rsid w:val="007E7F6C"/>
    <w:rsid w:val="007F1486"/>
    <w:rsid w:val="007F16AB"/>
    <w:rsid w:val="007F1EBA"/>
    <w:rsid w:val="007F2B42"/>
    <w:rsid w:val="007F3126"/>
    <w:rsid w:val="007F35DB"/>
    <w:rsid w:val="007F3668"/>
    <w:rsid w:val="007F3CB5"/>
    <w:rsid w:val="007F56FA"/>
    <w:rsid w:val="007F59AA"/>
    <w:rsid w:val="007F5F75"/>
    <w:rsid w:val="007F7B25"/>
    <w:rsid w:val="007F7BE7"/>
    <w:rsid w:val="00800C40"/>
    <w:rsid w:val="00800ED8"/>
    <w:rsid w:val="00801912"/>
    <w:rsid w:val="00801A6A"/>
    <w:rsid w:val="00801BD6"/>
    <w:rsid w:val="00802767"/>
    <w:rsid w:val="00802A0C"/>
    <w:rsid w:val="00802C15"/>
    <w:rsid w:val="008038B5"/>
    <w:rsid w:val="00803BD8"/>
    <w:rsid w:val="00803CE1"/>
    <w:rsid w:val="008040E7"/>
    <w:rsid w:val="0080462F"/>
    <w:rsid w:val="00804692"/>
    <w:rsid w:val="00804ADE"/>
    <w:rsid w:val="0080575E"/>
    <w:rsid w:val="00805C9A"/>
    <w:rsid w:val="0080629B"/>
    <w:rsid w:val="00806431"/>
    <w:rsid w:val="008069BF"/>
    <w:rsid w:val="00806D5A"/>
    <w:rsid w:val="00807039"/>
    <w:rsid w:val="008071FF"/>
    <w:rsid w:val="00807B03"/>
    <w:rsid w:val="00810AE8"/>
    <w:rsid w:val="00810CA2"/>
    <w:rsid w:val="00811C0E"/>
    <w:rsid w:val="0081220B"/>
    <w:rsid w:val="008124F7"/>
    <w:rsid w:val="00812767"/>
    <w:rsid w:val="0081374D"/>
    <w:rsid w:val="00813EDF"/>
    <w:rsid w:val="00814439"/>
    <w:rsid w:val="00814CBB"/>
    <w:rsid w:val="00815183"/>
    <w:rsid w:val="008156DF"/>
    <w:rsid w:val="0081588C"/>
    <w:rsid w:val="00815F43"/>
    <w:rsid w:val="008162EB"/>
    <w:rsid w:val="008162EF"/>
    <w:rsid w:val="00816313"/>
    <w:rsid w:val="00817304"/>
    <w:rsid w:val="0082013B"/>
    <w:rsid w:val="00820157"/>
    <w:rsid w:val="00820E2A"/>
    <w:rsid w:val="00821AE3"/>
    <w:rsid w:val="00821B2C"/>
    <w:rsid w:val="0082220F"/>
    <w:rsid w:val="008226C3"/>
    <w:rsid w:val="00822AAE"/>
    <w:rsid w:val="00822CC3"/>
    <w:rsid w:val="00822DF9"/>
    <w:rsid w:val="00823038"/>
    <w:rsid w:val="008234C1"/>
    <w:rsid w:val="0082371C"/>
    <w:rsid w:val="0082397F"/>
    <w:rsid w:val="008249E2"/>
    <w:rsid w:val="00824D6B"/>
    <w:rsid w:val="008250D4"/>
    <w:rsid w:val="00825252"/>
    <w:rsid w:val="00825949"/>
    <w:rsid w:val="00825C3A"/>
    <w:rsid w:val="00826008"/>
    <w:rsid w:val="00826633"/>
    <w:rsid w:val="0082665D"/>
    <w:rsid w:val="00826747"/>
    <w:rsid w:val="00826D4A"/>
    <w:rsid w:val="00826ED9"/>
    <w:rsid w:val="00827157"/>
    <w:rsid w:val="00827538"/>
    <w:rsid w:val="0082777E"/>
    <w:rsid w:val="00827B46"/>
    <w:rsid w:val="0083014D"/>
    <w:rsid w:val="00831057"/>
    <w:rsid w:val="008316F4"/>
    <w:rsid w:val="00831D3E"/>
    <w:rsid w:val="00831DC2"/>
    <w:rsid w:val="00831E1B"/>
    <w:rsid w:val="00832358"/>
    <w:rsid w:val="00832C5F"/>
    <w:rsid w:val="0083374E"/>
    <w:rsid w:val="00833885"/>
    <w:rsid w:val="00833D29"/>
    <w:rsid w:val="00833FDE"/>
    <w:rsid w:val="00834622"/>
    <w:rsid w:val="00834647"/>
    <w:rsid w:val="0083491F"/>
    <w:rsid w:val="00834A8C"/>
    <w:rsid w:val="00834B45"/>
    <w:rsid w:val="00834F24"/>
    <w:rsid w:val="008355C0"/>
    <w:rsid w:val="00835DB4"/>
    <w:rsid w:val="0083603C"/>
    <w:rsid w:val="008376AB"/>
    <w:rsid w:val="008407FC"/>
    <w:rsid w:val="00840DAC"/>
    <w:rsid w:val="00841860"/>
    <w:rsid w:val="00841BC1"/>
    <w:rsid w:val="00841DFD"/>
    <w:rsid w:val="00841FCC"/>
    <w:rsid w:val="00841FF0"/>
    <w:rsid w:val="0084208A"/>
    <w:rsid w:val="00842402"/>
    <w:rsid w:val="00842476"/>
    <w:rsid w:val="00842A62"/>
    <w:rsid w:val="00842A96"/>
    <w:rsid w:val="00843044"/>
    <w:rsid w:val="00843E77"/>
    <w:rsid w:val="008440C0"/>
    <w:rsid w:val="008449FC"/>
    <w:rsid w:val="00844B95"/>
    <w:rsid w:val="00844C82"/>
    <w:rsid w:val="008450F1"/>
    <w:rsid w:val="00845429"/>
    <w:rsid w:val="0084551E"/>
    <w:rsid w:val="00845558"/>
    <w:rsid w:val="00845BF2"/>
    <w:rsid w:val="00845D7F"/>
    <w:rsid w:val="0084649A"/>
    <w:rsid w:val="00846F1C"/>
    <w:rsid w:val="0084711E"/>
    <w:rsid w:val="00847D52"/>
    <w:rsid w:val="00851966"/>
    <w:rsid w:val="0085230C"/>
    <w:rsid w:val="0085314A"/>
    <w:rsid w:val="00853270"/>
    <w:rsid w:val="00853577"/>
    <w:rsid w:val="008535E6"/>
    <w:rsid w:val="008536A5"/>
    <w:rsid w:val="00854541"/>
    <w:rsid w:val="008547B0"/>
    <w:rsid w:val="00854C92"/>
    <w:rsid w:val="0085526D"/>
    <w:rsid w:val="008555E0"/>
    <w:rsid w:val="00855A49"/>
    <w:rsid w:val="00856747"/>
    <w:rsid w:val="0085699F"/>
    <w:rsid w:val="00856F40"/>
    <w:rsid w:val="008574D5"/>
    <w:rsid w:val="00857714"/>
    <w:rsid w:val="00857850"/>
    <w:rsid w:val="00857ABC"/>
    <w:rsid w:val="008605FD"/>
    <w:rsid w:val="0086100A"/>
    <w:rsid w:val="00861A94"/>
    <w:rsid w:val="00861DAA"/>
    <w:rsid w:val="008622FB"/>
    <w:rsid w:val="008624AD"/>
    <w:rsid w:val="008628F5"/>
    <w:rsid w:val="00862A38"/>
    <w:rsid w:val="00862C04"/>
    <w:rsid w:val="00863CF0"/>
    <w:rsid w:val="00864B55"/>
    <w:rsid w:val="00865416"/>
    <w:rsid w:val="00866749"/>
    <w:rsid w:val="008668EF"/>
    <w:rsid w:val="00866941"/>
    <w:rsid w:val="008673FD"/>
    <w:rsid w:val="00867C7D"/>
    <w:rsid w:val="00870055"/>
    <w:rsid w:val="00870F35"/>
    <w:rsid w:val="00871891"/>
    <w:rsid w:val="00871CE7"/>
    <w:rsid w:val="00871E24"/>
    <w:rsid w:val="00872A16"/>
    <w:rsid w:val="0087378D"/>
    <w:rsid w:val="008737CC"/>
    <w:rsid w:val="00873A23"/>
    <w:rsid w:val="0087425B"/>
    <w:rsid w:val="0087493F"/>
    <w:rsid w:val="00876C84"/>
    <w:rsid w:val="0087700E"/>
    <w:rsid w:val="00877590"/>
    <w:rsid w:val="00877F0A"/>
    <w:rsid w:val="008809FF"/>
    <w:rsid w:val="00880A80"/>
    <w:rsid w:val="00880BEA"/>
    <w:rsid w:val="00880C4F"/>
    <w:rsid w:val="00880DC4"/>
    <w:rsid w:val="00881B58"/>
    <w:rsid w:val="00881C30"/>
    <w:rsid w:val="00881CDA"/>
    <w:rsid w:val="008821E2"/>
    <w:rsid w:val="008829E5"/>
    <w:rsid w:val="00882C03"/>
    <w:rsid w:val="0088312C"/>
    <w:rsid w:val="00883153"/>
    <w:rsid w:val="008831D0"/>
    <w:rsid w:val="008834B0"/>
    <w:rsid w:val="008835F3"/>
    <w:rsid w:val="008836FD"/>
    <w:rsid w:val="00883737"/>
    <w:rsid w:val="00884C0A"/>
    <w:rsid w:val="00884F7D"/>
    <w:rsid w:val="008850C5"/>
    <w:rsid w:val="00885144"/>
    <w:rsid w:val="00885543"/>
    <w:rsid w:val="0088556D"/>
    <w:rsid w:val="00885BED"/>
    <w:rsid w:val="00885EEA"/>
    <w:rsid w:val="008862A1"/>
    <w:rsid w:val="008867FD"/>
    <w:rsid w:val="008868A5"/>
    <w:rsid w:val="00886C2A"/>
    <w:rsid w:val="00887158"/>
    <w:rsid w:val="00887514"/>
    <w:rsid w:val="00887DD1"/>
    <w:rsid w:val="00890CAF"/>
    <w:rsid w:val="00890CC1"/>
    <w:rsid w:val="0089151E"/>
    <w:rsid w:val="0089228F"/>
    <w:rsid w:val="00892324"/>
    <w:rsid w:val="008925E6"/>
    <w:rsid w:val="00893B29"/>
    <w:rsid w:val="00893F8E"/>
    <w:rsid w:val="00894119"/>
    <w:rsid w:val="0089480D"/>
    <w:rsid w:val="008959A7"/>
    <w:rsid w:val="00895A88"/>
    <w:rsid w:val="00895D9A"/>
    <w:rsid w:val="00896B25"/>
    <w:rsid w:val="00896E1B"/>
    <w:rsid w:val="008979F0"/>
    <w:rsid w:val="00897CF1"/>
    <w:rsid w:val="00897FFB"/>
    <w:rsid w:val="008A08DC"/>
    <w:rsid w:val="008A0C5D"/>
    <w:rsid w:val="008A0F18"/>
    <w:rsid w:val="008A0FB6"/>
    <w:rsid w:val="008A113D"/>
    <w:rsid w:val="008A1410"/>
    <w:rsid w:val="008A1BD6"/>
    <w:rsid w:val="008A2487"/>
    <w:rsid w:val="008A24BB"/>
    <w:rsid w:val="008A2730"/>
    <w:rsid w:val="008A2C00"/>
    <w:rsid w:val="008A30F5"/>
    <w:rsid w:val="008A3637"/>
    <w:rsid w:val="008A3C7B"/>
    <w:rsid w:val="008A5B6D"/>
    <w:rsid w:val="008A5D05"/>
    <w:rsid w:val="008A6560"/>
    <w:rsid w:val="008A6DEF"/>
    <w:rsid w:val="008B0659"/>
    <w:rsid w:val="008B0752"/>
    <w:rsid w:val="008B0AC3"/>
    <w:rsid w:val="008B1154"/>
    <w:rsid w:val="008B18C5"/>
    <w:rsid w:val="008B1B57"/>
    <w:rsid w:val="008B2776"/>
    <w:rsid w:val="008B2842"/>
    <w:rsid w:val="008B2AA1"/>
    <w:rsid w:val="008B2B09"/>
    <w:rsid w:val="008B3743"/>
    <w:rsid w:val="008B39C2"/>
    <w:rsid w:val="008B4629"/>
    <w:rsid w:val="008B4D1A"/>
    <w:rsid w:val="008B5042"/>
    <w:rsid w:val="008B5B23"/>
    <w:rsid w:val="008B6584"/>
    <w:rsid w:val="008B6C63"/>
    <w:rsid w:val="008B7895"/>
    <w:rsid w:val="008B7CCD"/>
    <w:rsid w:val="008C0141"/>
    <w:rsid w:val="008C072B"/>
    <w:rsid w:val="008C0849"/>
    <w:rsid w:val="008C0B2C"/>
    <w:rsid w:val="008C0F65"/>
    <w:rsid w:val="008C1FBF"/>
    <w:rsid w:val="008C24BC"/>
    <w:rsid w:val="008C3429"/>
    <w:rsid w:val="008C343A"/>
    <w:rsid w:val="008C3515"/>
    <w:rsid w:val="008C3546"/>
    <w:rsid w:val="008C3ACF"/>
    <w:rsid w:val="008C3D70"/>
    <w:rsid w:val="008C3DD5"/>
    <w:rsid w:val="008C42E8"/>
    <w:rsid w:val="008C4950"/>
    <w:rsid w:val="008C5A6C"/>
    <w:rsid w:val="008C63F7"/>
    <w:rsid w:val="008C66E8"/>
    <w:rsid w:val="008C6DA2"/>
    <w:rsid w:val="008C7666"/>
    <w:rsid w:val="008D071D"/>
    <w:rsid w:val="008D0ACC"/>
    <w:rsid w:val="008D139A"/>
    <w:rsid w:val="008D1961"/>
    <w:rsid w:val="008D1E85"/>
    <w:rsid w:val="008D1F0B"/>
    <w:rsid w:val="008D2632"/>
    <w:rsid w:val="008D3D2B"/>
    <w:rsid w:val="008D42FB"/>
    <w:rsid w:val="008D5169"/>
    <w:rsid w:val="008D51E7"/>
    <w:rsid w:val="008D5B3A"/>
    <w:rsid w:val="008D5DD5"/>
    <w:rsid w:val="008D66E6"/>
    <w:rsid w:val="008D7003"/>
    <w:rsid w:val="008D797A"/>
    <w:rsid w:val="008E02A9"/>
    <w:rsid w:val="008E04E8"/>
    <w:rsid w:val="008E0540"/>
    <w:rsid w:val="008E0788"/>
    <w:rsid w:val="008E0C45"/>
    <w:rsid w:val="008E0D44"/>
    <w:rsid w:val="008E11E2"/>
    <w:rsid w:val="008E12FB"/>
    <w:rsid w:val="008E1B54"/>
    <w:rsid w:val="008E20F0"/>
    <w:rsid w:val="008E4096"/>
    <w:rsid w:val="008E428A"/>
    <w:rsid w:val="008E46D4"/>
    <w:rsid w:val="008E49F5"/>
    <w:rsid w:val="008E4F5F"/>
    <w:rsid w:val="008E50C7"/>
    <w:rsid w:val="008E5924"/>
    <w:rsid w:val="008E5C4B"/>
    <w:rsid w:val="008E5E46"/>
    <w:rsid w:val="008E6FCF"/>
    <w:rsid w:val="008E7058"/>
    <w:rsid w:val="008E73ED"/>
    <w:rsid w:val="008E7729"/>
    <w:rsid w:val="008E7B33"/>
    <w:rsid w:val="008F03FF"/>
    <w:rsid w:val="008F0BE1"/>
    <w:rsid w:val="008F0F9D"/>
    <w:rsid w:val="008F10BC"/>
    <w:rsid w:val="008F176A"/>
    <w:rsid w:val="008F1D3C"/>
    <w:rsid w:val="008F1EAA"/>
    <w:rsid w:val="008F20EB"/>
    <w:rsid w:val="008F25C2"/>
    <w:rsid w:val="008F2CA3"/>
    <w:rsid w:val="008F30B5"/>
    <w:rsid w:val="008F3345"/>
    <w:rsid w:val="008F39D8"/>
    <w:rsid w:val="008F3DA1"/>
    <w:rsid w:val="008F4544"/>
    <w:rsid w:val="008F569B"/>
    <w:rsid w:val="008F5917"/>
    <w:rsid w:val="008F6567"/>
    <w:rsid w:val="008F6FED"/>
    <w:rsid w:val="008F78E3"/>
    <w:rsid w:val="009004F7"/>
    <w:rsid w:val="0090069E"/>
    <w:rsid w:val="00900A97"/>
    <w:rsid w:val="00900BDC"/>
    <w:rsid w:val="00901709"/>
    <w:rsid w:val="00901EA1"/>
    <w:rsid w:val="00902C6A"/>
    <w:rsid w:val="00902F32"/>
    <w:rsid w:val="0090362D"/>
    <w:rsid w:val="009037A8"/>
    <w:rsid w:val="0090382E"/>
    <w:rsid w:val="00903D5B"/>
    <w:rsid w:val="0090534E"/>
    <w:rsid w:val="00905403"/>
    <w:rsid w:val="0090648C"/>
    <w:rsid w:val="009077D8"/>
    <w:rsid w:val="009077FE"/>
    <w:rsid w:val="009109A8"/>
    <w:rsid w:val="00912393"/>
    <w:rsid w:val="00913736"/>
    <w:rsid w:val="00914B2F"/>
    <w:rsid w:val="00914C45"/>
    <w:rsid w:val="00914D05"/>
    <w:rsid w:val="009154A5"/>
    <w:rsid w:val="009160A2"/>
    <w:rsid w:val="00916EA6"/>
    <w:rsid w:val="009177B6"/>
    <w:rsid w:val="00917973"/>
    <w:rsid w:val="009211A0"/>
    <w:rsid w:val="0092134E"/>
    <w:rsid w:val="009213A6"/>
    <w:rsid w:val="0092162A"/>
    <w:rsid w:val="0092162D"/>
    <w:rsid w:val="00921CC7"/>
    <w:rsid w:val="009220DE"/>
    <w:rsid w:val="009225D8"/>
    <w:rsid w:val="0092281B"/>
    <w:rsid w:val="009232A6"/>
    <w:rsid w:val="00923998"/>
    <w:rsid w:val="00925879"/>
    <w:rsid w:val="009259C6"/>
    <w:rsid w:val="00926087"/>
    <w:rsid w:val="009266E1"/>
    <w:rsid w:val="00927245"/>
    <w:rsid w:val="00927408"/>
    <w:rsid w:val="00927C7D"/>
    <w:rsid w:val="00927EC3"/>
    <w:rsid w:val="00930704"/>
    <w:rsid w:val="00930D87"/>
    <w:rsid w:val="0093107C"/>
    <w:rsid w:val="00931143"/>
    <w:rsid w:val="00931BF9"/>
    <w:rsid w:val="00931FCA"/>
    <w:rsid w:val="00932929"/>
    <w:rsid w:val="00933A49"/>
    <w:rsid w:val="00934E49"/>
    <w:rsid w:val="00934F04"/>
    <w:rsid w:val="00935F29"/>
    <w:rsid w:val="00936F61"/>
    <w:rsid w:val="0093700B"/>
    <w:rsid w:val="00937040"/>
    <w:rsid w:val="0094033D"/>
    <w:rsid w:val="00941318"/>
    <w:rsid w:val="009415CD"/>
    <w:rsid w:val="00942371"/>
    <w:rsid w:val="0094331B"/>
    <w:rsid w:val="00943813"/>
    <w:rsid w:val="00943F60"/>
    <w:rsid w:val="00944192"/>
    <w:rsid w:val="0094448F"/>
    <w:rsid w:val="009444A1"/>
    <w:rsid w:val="0094542F"/>
    <w:rsid w:val="009454FE"/>
    <w:rsid w:val="009457FF"/>
    <w:rsid w:val="00945A75"/>
    <w:rsid w:val="00945DB0"/>
    <w:rsid w:val="00946254"/>
    <w:rsid w:val="0094637D"/>
    <w:rsid w:val="009469B3"/>
    <w:rsid w:val="00946BBB"/>
    <w:rsid w:val="00947C78"/>
    <w:rsid w:val="00947D88"/>
    <w:rsid w:val="00947FE4"/>
    <w:rsid w:val="0095002A"/>
    <w:rsid w:val="009502FD"/>
    <w:rsid w:val="00950C1B"/>
    <w:rsid w:val="009522F3"/>
    <w:rsid w:val="00952FCA"/>
    <w:rsid w:val="0095354F"/>
    <w:rsid w:val="00953C5F"/>
    <w:rsid w:val="009542DA"/>
    <w:rsid w:val="00955BE6"/>
    <w:rsid w:val="0095666D"/>
    <w:rsid w:val="009566F9"/>
    <w:rsid w:val="00956B9C"/>
    <w:rsid w:val="00956E1B"/>
    <w:rsid w:val="00956E7B"/>
    <w:rsid w:val="009600E0"/>
    <w:rsid w:val="009602C5"/>
    <w:rsid w:val="0096066B"/>
    <w:rsid w:val="00960C92"/>
    <w:rsid w:val="00960DE1"/>
    <w:rsid w:val="00960FA2"/>
    <w:rsid w:val="009612B3"/>
    <w:rsid w:val="00961DD6"/>
    <w:rsid w:val="00962E76"/>
    <w:rsid w:val="00964B5F"/>
    <w:rsid w:val="00964C43"/>
    <w:rsid w:val="009652E4"/>
    <w:rsid w:val="00965435"/>
    <w:rsid w:val="009654C0"/>
    <w:rsid w:val="009654CF"/>
    <w:rsid w:val="009656F3"/>
    <w:rsid w:val="00965D9F"/>
    <w:rsid w:val="00965ED8"/>
    <w:rsid w:val="009660AA"/>
    <w:rsid w:val="00966601"/>
    <w:rsid w:val="00966990"/>
    <w:rsid w:val="00966AE3"/>
    <w:rsid w:val="00966DFF"/>
    <w:rsid w:val="00966F2B"/>
    <w:rsid w:val="009677C7"/>
    <w:rsid w:val="0096787B"/>
    <w:rsid w:val="00967DDF"/>
    <w:rsid w:val="0097050C"/>
    <w:rsid w:val="00970C03"/>
    <w:rsid w:val="00971B82"/>
    <w:rsid w:val="0097216C"/>
    <w:rsid w:val="009721B9"/>
    <w:rsid w:val="00972DD7"/>
    <w:rsid w:val="00973183"/>
    <w:rsid w:val="00973D76"/>
    <w:rsid w:val="00973EA0"/>
    <w:rsid w:val="00974072"/>
    <w:rsid w:val="00974AFA"/>
    <w:rsid w:val="00975EA0"/>
    <w:rsid w:val="00975EC3"/>
    <w:rsid w:val="009767F1"/>
    <w:rsid w:val="00977065"/>
    <w:rsid w:val="009775FA"/>
    <w:rsid w:val="0097772A"/>
    <w:rsid w:val="00977D7E"/>
    <w:rsid w:val="00977FAA"/>
    <w:rsid w:val="00981641"/>
    <w:rsid w:val="00981C2B"/>
    <w:rsid w:val="00981E52"/>
    <w:rsid w:val="00982996"/>
    <w:rsid w:val="00983443"/>
    <w:rsid w:val="00983615"/>
    <w:rsid w:val="009837E7"/>
    <w:rsid w:val="0098389B"/>
    <w:rsid w:val="00983930"/>
    <w:rsid w:val="00983E74"/>
    <w:rsid w:val="00984163"/>
    <w:rsid w:val="00984ECD"/>
    <w:rsid w:val="00985824"/>
    <w:rsid w:val="009863DD"/>
    <w:rsid w:val="00986991"/>
    <w:rsid w:val="00986D7A"/>
    <w:rsid w:val="00987ACC"/>
    <w:rsid w:val="00987BCB"/>
    <w:rsid w:val="00990276"/>
    <w:rsid w:val="009904EC"/>
    <w:rsid w:val="00990B18"/>
    <w:rsid w:val="00990BA8"/>
    <w:rsid w:val="0099120C"/>
    <w:rsid w:val="009913EA"/>
    <w:rsid w:val="0099140C"/>
    <w:rsid w:val="00991803"/>
    <w:rsid w:val="00992330"/>
    <w:rsid w:val="00993AB9"/>
    <w:rsid w:val="00994230"/>
    <w:rsid w:val="00994ACD"/>
    <w:rsid w:val="009952D5"/>
    <w:rsid w:val="0099569C"/>
    <w:rsid w:val="0099694F"/>
    <w:rsid w:val="009970BF"/>
    <w:rsid w:val="009978F5"/>
    <w:rsid w:val="00997A58"/>
    <w:rsid w:val="00997CE9"/>
    <w:rsid w:val="00997F41"/>
    <w:rsid w:val="00997FEA"/>
    <w:rsid w:val="009A0E74"/>
    <w:rsid w:val="009A190C"/>
    <w:rsid w:val="009A1A0B"/>
    <w:rsid w:val="009A2161"/>
    <w:rsid w:val="009A2454"/>
    <w:rsid w:val="009A318F"/>
    <w:rsid w:val="009A489E"/>
    <w:rsid w:val="009A5426"/>
    <w:rsid w:val="009A633B"/>
    <w:rsid w:val="009A669D"/>
    <w:rsid w:val="009A6EE4"/>
    <w:rsid w:val="009A72B5"/>
    <w:rsid w:val="009A76F8"/>
    <w:rsid w:val="009A7C71"/>
    <w:rsid w:val="009B01AC"/>
    <w:rsid w:val="009B0287"/>
    <w:rsid w:val="009B19BC"/>
    <w:rsid w:val="009B1AD9"/>
    <w:rsid w:val="009B2CBB"/>
    <w:rsid w:val="009B39D5"/>
    <w:rsid w:val="009B42E2"/>
    <w:rsid w:val="009B434C"/>
    <w:rsid w:val="009B4731"/>
    <w:rsid w:val="009B4781"/>
    <w:rsid w:val="009B48BC"/>
    <w:rsid w:val="009B4CC1"/>
    <w:rsid w:val="009B4DE6"/>
    <w:rsid w:val="009B531F"/>
    <w:rsid w:val="009B5A11"/>
    <w:rsid w:val="009B5C28"/>
    <w:rsid w:val="009B5D62"/>
    <w:rsid w:val="009B634E"/>
    <w:rsid w:val="009B6888"/>
    <w:rsid w:val="009B68B6"/>
    <w:rsid w:val="009B778B"/>
    <w:rsid w:val="009B7B4C"/>
    <w:rsid w:val="009C0B8E"/>
    <w:rsid w:val="009C1055"/>
    <w:rsid w:val="009C1079"/>
    <w:rsid w:val="009C174D"/>
    <w:rsid w:val="009C1D27"/>
    <w:rsid w:val="009C2773"/>
    <w:rsid w:val="009C27AA"/>
    <w:rsid w:val="009C3110"/>
    <w:rsid w:val="009C36AC"/>
    <w:rsid w:val="009C43B3"/>
    <w:rsid w:val="009C4AB6"/>
    <w:rsid w:val="009C4DA3"/>
    <w:rsid w:val="009C518F"/>
    <w:rsid w:val="009C52FF"/>
    <w:rsid w:val="009C6186"/>
    <w:rsid w:val="009C63C0"/>
    <w:rsid w:val="009C6CE3"/>
    <w:rsid w:val="009C6D97"/>
    <w:rsid w:val="009C708B"/>
    <w:rsid w:val="009C72FB"/>
    <w:rsid w:val="009C78A6"/>
    <w:rsid w:val="009C79F6"/>
    <w:rsid w:val="009C7D62"/>
    <w:rsid w:val="009C7DAE"/>
    <w:rsid w:val="009D0414"/>
    <w:rsid w:val="009D092C"/>
    <w:rsid w:val="009D0DA9"/>
    <w:rsid w:val="009D0E86"/>
    <w:rsid w:val="009D10B3"/>
    <w:rsid w:val="009D2107"/>
    <w:rsid w:val="009D2177"/>
    <w:rsid w:val="009D2182"/>
    <w:rsid w:val="009D31CE"/>
    <w:rsid w:val="009D3CF4"/>
    <w:rsid w:val="009D49BC"/>
    <w:rsid w:val="009D4EB6"/>
    <w:rsid w:val="009D4FDD"/>
    <w:rsid w:val="009D5090"/>
    <w:rsid w:val="009D5E7F"/>
    <w:rsid w:val="009D5F9F"/>
    <w:rsid w:val="009D66F5"/>
    <w:rsid w:val="009D7345"/>
    <w:rsid w:val="009D76A6"/>
    <w:rsid w:val="009D774E"/>
    <w:rsid w:val="009D7B71"/>
    <w:rsid w:val="009D7C9F"/>
    <w:rsid w:val="009D7F16"/>
    <w:rsid w:val="009E01CC"/>
    <w:rsid w:val="009E06AC"/>
    <w:rsid w:val="009E0803"/>
    <w:rsid w:val="009E0B45"/>
    <w:rsid w:val="009E0BF4"/>
    <w:rsid w:val="009E15E9"/>
    <w:rsid w:val="009E1860"/>
    <w:rsid w:val="009E1993"/>
    <w:rsid w:val="009E1B65"/>
    <w:rsid w:val="009E20C9"/>
    <w:rsid w:val="009E2837"/>
    <w:rsid w:val="009E3014"/>
    <w:rsid w:val="009E4B76"/>
    <w:rsid w:val="009E6891"/>
    <w:rsid w:val="009E6FF4"/>
    <w:rsid w:val="009E7C39"/>
    <w:rsid w:val="009E7C3A"/>
    <w:rsid w:val="009E7CB6"/>
    <w:rsid w:val="009F0ECC"/>
    <w:rsid w:val="009F136D"/>
    <w:rsid w:val="009F160C"/>
    <w:rsid w:val="009F18D9"/>
    <w:rsid w:val="009F19E3"/>
    <w:rsid w:val="009F273E"/>
    <w:rsid w:val="009F2929"/>
    <w:rsid w:val="009F2C2F"/>
    <w:rsid w:val="009F3474"/>
    <w:rsid w:val="009F38FF"/>
    <w:rsid w:val="009F3A85"/>
    <w:rsid w:val="009F3C1D"/>
    <w:rsid w:val="009F3DEA"/>
    <w:rsid w:val="009F43FA"/>
    <w:rsid w:val="009F4971"/>
    <w:rsid w:val="009F4CFF"/>
    <w:rsid w:val="009F5975"/>
    <w:rsid w:val="009F604C"/>
    <w:rsid w:val="009F6242"/>
    <w:rsid w:val="009F6423"/>
    <w:rsid w:val="009F6432"/>
    <w:rsid w:val="009F6E89"/>
    <w:rsid w:val="009F7B97"/>
    <w:rsid w:val="00A00CA1"/>
    <w:rsid w:val="00A01034"/>
    <w:rsid w:val="00A01370"/>
    <w:rsid w:val="00A014DC"/>
    <w:rsid w:val="00A01C78"/>
    <w:rsid w:val="00A02148"/>
    <w:rsid w:val="00A02393"/>
    <w:rsid w:val="00A024C4"/>
    <w:rsid w:val="00A02529"/>
    <w:rsid w:val="00A02A64"/>
    <w:rsid w:val="00A03676"/>
    <w:rsid w:val="00A03DB8"/>
    <w:rsid w:val="00A043F9"/>
    <w:rsid w:val="00A054FD"/>
    <w:rsid w:val="00A05D64"/>
    <w:rsid w:val="00A05E3B"/>
    <w:rsid w:val="00A0618E"/>
    <w:rsid w:val="00A0664D"/>
    <w:rsid w:val="00A06B9D"/>
    <w:rsid w:val="00A06C34"/>
    <w:rsid w:val="00A06E69"/>
    <w:rsid w:val="00A06EAD"/>
    <w:rsid w:val="00A0704C"/>
    <w:rsid w:val="00A07435"/>
    <w:rsid w:val="00A07495"/>
    <w:rsid w:val="00A07A57"/>
    <w:rsid w:val="00A07A67"/>
    <w:rsid w:val="00A07E20"/>
    <w:rsid w:val="00A1039F"/>
    <w:rsid w:val="00A10750"/>
    <w:rsid w:val="00A1109E"/>
    <w:rsid w:val="00A11120"/>
    <w:rsid w:val="00A1146E"/>
    <w:rsid w:val="00A1169F"/>
    <w:rsid w:val="00A1197E"/>
    <w:rsid w:val="00A125AE"/>
    <w:rsid w:val="00A12826"/>
    <w:rsid w:val="00A12978"/>
    <w:rsid w:val="00A12B73"/>
    <w:rsid w:val="00A137AA"/>
    <w:rsid w:val="00A13AEF"/>
    <w:rsid w:val="00A13E50"/>
    <w:rsid w:val="00A13F50"/>
    <w:rsid w:val="00A14155"/>
    <w:rsid w:val="00A14C72"/>
    <w:rsid w:val="00A14D25"/>
    <w:rsid w:val="00A14E4A"/>
    <w:rsid w:val="00A16A91"/>
    <w:rsid w:val="00A171B2"/>
    <w:rsid w:val="00A1758D"/>
    <w:rsid w:val="00A17622"/>
    <w:rsid w:val="00A17E41"/>
    <w:rsid w:val="00A17FF3"/>
    <w:rsid w:val="00A17FFE"/>
    <w:rsid w:val="00A1EC4C"/>
    <w:rsid w:val="00A2020F"/>
    <w:rsid w:val="00A20BB9"/>
    <w:rsid w:val="00A20C53"/>
    <w:rsid w:val="00A215DE"/>
    <w:rsid w:val="00A21813"/>
    <w:rsid w:val="00A21A7F"/>
    <w:rsid w:val="00A22F7C"/>
    <w:rsid w:val="00A23605"/>
    <w:rsid w:val="00A24083"/>
    <w:rsid w:val="00A242C9"/>
    <w:rsid w:val="00A24306"/>
    <w:rsid w:val="00A245D4"/>
    <w:rsid w:val="00A24643"/>
    <w:rsid w:val="00A24A2A"/>
    <w:rsid w:val="00A25290"/>
    <w:rsid w:val="00A25A95"/>
    <w:rsid w:val="00A25C0A"/>
    <w:rsid w:val="00A2779E"/>
    <w:rsid w:val="00A27FAD"/>
    <w:rsid w:val="00A30108"/>
    <w:rsid w:val="00A314FF"/>
    <w:rsid w:val="00A31624"/>
    <w:rsid w:val="00A3190E"/>
    <w:rsid w:val="00A31B30"/>
    <w:rsid w:val="00A32D31"/>
    <w:rsid w:val="00A33201"/>
    <w:rsid w:val="00A34291"/>
    <w:rsid w:val="00A34A28"/>
    <w:rsid w:val="00A34A78"/>
    <w:rsid w:val="00A34FBF"/>
    <w:rsid w:val="00A352D7"/>
    <w:rsid w:val="00A35691"/>
    <w:rsid w:val="00A379BD"/>
    <w:rsid w:val="00A37A53"/>
    <w:rsid w:val="00A37DDE"/>
    <w:rsid w:val="00A4006A"/>
    <w:rsid w:val="00A4225E"/>
    <w:rsid w:val="00A425CD"/>
    <w:rsid w:val="00A42E31"/>
    <w:rsid w:val="00A42E5E"/>
    <w:rsid w:val="00A4303D"/>
    <w:rsid w:val="00A44301"/>
    <w:rsid w:val="00A445BF"/>
    <w:rsid w:val="00A44C1F"/>
    <w:rsid w:val="00A458AD"/>
    <w:rsid w:val="00A45EE9"/>
    <w:rsid w:val="00A46536"/>
    <w:rsid w:val="00A466A8"/>
    <w:rsid w:val="00A471F0"/>
    <w:rsid w:val="00A47366"/>
    <w:rsid w:val="00A4760C"/>
    <w:rsid w:val="00A47B91"/>
    <w:rsid w:val="00A47E25"/>
    <w:rsid w:val="00A47EBC"/>
    <w:rsid w:val="00A50855"/>
    <w:rsid w:val="00A50F6E"/>
    <w:rsid w:val="00A5229A"/>
    <w:rsid w:val="00A523DB"/>
    <w:rsid w:val="00A52694"/>
    <w:rsid w:val="00A52CD3"/>
    <w:rsid w:val="00A53A01"/>
    <w:rsid w:val="00A53AB7"/>
    <w:rsid w:val="00A541CE"/>
    <w:rsid w:val="00A5441D"/>
    <w:rsid w:val="00A54572"/>
    <w:rsid w:val="00A54B1C"/>
    <w:rsid w:val="00A55105"/>
    <w:rsid w:val="00A5546A"/>
    <w:rsid w:val="00A55D86"/>
    <w:rsid w:val="00A56453"/>
    <w:rsid w:val="00A56A48"/>
    <w:rsid w:val="00A576DB"/>
    <w:rsid w:val="00A57C52"/>
    <w:rsid w:val="00A57CC0"/>
    <w:rsid w:val="00A57F3A"/>
    <w:rsid w:val="00A604B9"/>
    <w:rsid w:val="00A60605"/>
    <w:rsid w:val="00A60965"/>
    <w:rsid w:val="00A61A09"/>
    <w:rsid w:val="00A6227F"/>
    <w:rsid w:val="00A62355"/>
    <w:rsid w:val="00A64429"/>
    <w:rsid w:val="00A64ABD"/>
    <w:rsid w:val="00A64C72"/>
    <w:rsid w:val="00A64E5E"/>
    <w:rsid w:val="00A64FE4"/>
    <w:rsid w:val="00A65B14"/>
    <w:rsid w:val="00A674A4"/>
    <w:rsid w:val="00A7055A"/>
    <w:rsid w:val="00A7242E"/>
    <w:rsid w:val="00A72EB3"/>
    <w:rsid w:val="00A72F6E"/>
    <w:rsid w:val="00A73240"/>
    <w:rsid w:val="00A73C86"/>
    <w:rsid w:val="00A74113"/>
    <w:rsid w:val="00A74481"/>
    <w:rsid w:val="00A74E7F"/>
    <w:rsid w:val="00A7536E"/>
    <w:rsid w:val="00A75B4E"/>
    <w:rsid w:val="00A75C16"/>
    <w:rsid w:val="00A76153"/>
    <w:rsid w:val="00A76723"/>
    <w:rsid w:val="00A767F2"/>
    <w:rsid w:val="00A7681F"/>
    <w:rsid w:val="00A7688F"/>
    <w:rsid w:val="00A76A69"/>
    <w:rsid w:val="00A76E06"/>
    <w:rsid w:val="00A775CD"/>
    <w:rsid w:val="00A77B7B"/>
    <w:rsid w:val="00A80189"/>
    <w:rsid w:val="00A80502"/>
    <w:rsid w:val="00A81354"/>
    <w:rsid w:val="00A8197F"/>
    <w:rsid w:val="00A81D21"/>
    <w:rsid w:val="00A81D99"/>
    <w:rsid w:val="00A82CF3"/>
    <w:rsid w:val="00A82E75"/>
    <w:rsid w:val="00A836DB"/>
    <w:rsid w:val="00A83CAA"/>
    <w:rsid w:val="00A83E97"/>
    <w:rsid w:val="00A83EFE"/>
    <w:rsid w:val="00A842D2"/>
    <w:rsid w:val="00A8520D"/>
    <w:rsid w:val="00A852B0"/>
    <w:rsid w:val="00A85365"/>
    <w:rsid w:val="00A86239"/>
    <w:rsid w:val="00A86681"/>
    <w:rsid w:val="00A8684B"/>
    <w:rsid w:val="00A872D4"/>
    <w:rsid w:val="00A8761A"/>
    <w:rsid w:val="00A87C58"/>
    <w:rsid w:val="00A907D6"/>
    <w:rsid w:val="00A90AAF"/>
    <w:rsid w:val="00A90FB3"/>
    <w:rsid w:val="00A9176F"/>
    <w:rsid w:val="00A91EEF"/>
    <w:rsid w:val="00A923D7"/>
    <w:rsid w:val="00A92817"/>
    <w:rsid w:val="00A92EFB"/>
    <w:rsid w:val="00A9369D"/>
    <w:rsid w:val="00A94F29"/>
    <w:rsid w:val="00A951C4"/>
    <w:rsid w:val="00A9587C"/>
    <w:rsid w:val="00A95CB7"/>
    <w:rsid w:val="00AA0055"/>
    <w:rsid w:val="00AA02B5"/>
    <w:rsid w:val="00AA0ADB"/>
    <w:rsid w:val="00AA0B71"/>
    <w:rsid w:val="00AA15F5"/>
    <w:rsid w:val="00AA166B"/>
    <w:rsid w:val="00AA29D2"/>
    <w:rsid w:val="00AA3499"/>
    <w:rsid w:val="00AA3FAF"/>
    <w:rsid w:val="00AA3FD5"/>
    <w:rsid w:val="00AA467E"/>
    <w:rsid w:val="00AA5151"/>
    <w:rsid w:val="00AA5C0D"/>
    <w:rsid w:val="00AA5DC0"/>
    <w:rsid w:val="00AA5E96"/>
    <w:rsid w:val="00AA5F9D"/>
    <w:rsid w:val="00AA5FEF"/>
    <w:rsid w:val="00AA611B"/>
    <w:rsid w:val="00AA7636"/>
    <w:rsid w:val="00AB070D"/>
    <w:rsid w:val="00AB1CC6"/>
    <w:rsid w:val="00AB4428"/>
    <w:rsid w:val="00AB44B0"/>
    <w:rsid w:val="00AB5301"/>
    <w:rsid w:val="00AB5B4E"/>
    <w:rsid w:val="00AB6606"/>
    <w:rsid w:val="00AB6F23"/>
    <w:rsid w:val="00AB7000"/>
    <w:rsid w:val="00AB7C0E"/>
    <w:rsid w:val="00AC0D8F"/>
    <w:rsid w:val="00AC1A5D"/>
    <w:rsid w:val="00AC1A6D"/>
    <w:rsid w:val="00AC1C25"/>
    <w:rsid w:val="00AC21B1"/>
    <w:rsid w:val="00AC259B"/>
    <w:rsid w:val="00AC3686"/>
    <w:rsid w:val="00AC38CE"/>
    <w:rsid w:val="00AC3D73"/>
    <w:rsid w:val="00AC3D8D"/>
    <w:rsid w:val="00AC5570"/>
    <w:rsid w:val="00AC55D0"/>
    <w:rsid w:val="00AC71BD"/>
    <w:rsid w:val="00AC721B"/>
    <w:rsid w:val="00AC75AC"/>
    <w:rsid w:val="00AC7CA3"/>
    <w:rsid w:val="00AD0A83"/>
    <w:rsid w:val="00AD169D"/>
    <w:rsid w:val="00AD19D0"/>
    <w:rsid w:val="00AD1B5E"/>
    <w:rsid w:val="00AD256E"/>
    <w:rsid w:val="00AD25F3"/>
    <w:rsid w:val="00AD2DD6"/>
    <w:rsid w:val="00AD3853"/>
    <w:rsid w:val="00AD43B6"/>
    <w:rsid w:val="00AD4D67"/>
    <w:rsid w:val="00AD5908"/>
    <w:rsid w:val="00AD5B26"/>
    <w:rsid w:val="00AD73A9"/>
    <w:rsid w:val="00AD7441"/>
    <w:rsid w:val="00AD7E01"/>
    <w:rsid w:val="00AE0088"/>
    <w:rsid w:val="00AE0571"/>
    <w:rsid w:val="00AE0933"/>
    <w:rsid w:val="00AE0F43"/>
    <w:rsid w:val="00AE29B9"/>
    <w:rsid w:val="00AE319D"/>
    <w:rsid w:val="00AE3466"/>
    <w:rsid w:val="00AE3575"/>
    <w:rsid w:val="00AE3926"/>
    <w:rsid w:val="00AE3DC4"/>
    <w:rsid w:val="00AE3FCD"/>
    <w:rsid w:val="00AE489C"/>
    <w:rsid w:val="00AE4A25"/>
    <w:rsid w:val="00AE5C2B"/>
    <w:rsid w:val="00AE61EC"/>
    <w:rsid w:val="00AE61F4"/>
    <w:rsid w:val="00AE6D0C"/>
    <w:rsid w:val="00AE78BB"/>
    <w:rsid w:val="00AF00BF"/>
    <w:rsid w:val="00AF05D9"/>
    <w:rsid w:val="00AF0ED1"/>
    <w:rsid w:val="00AF186B"/>
    <w:rsid w:val="00AF1AA1"/>
    <w:rsid w:val="00AF2C70"/>
    <w:rsid w:val="00AF327C"/>
    <w:rsid w:val="00AF33FF"/>
    <w:rsid w:val="00AF3565"/>
    <w:rsid w:val="00AF3793"/>
    <w:rsid w:val="00AF5BE2"/>
    <w:rsid w:val="00AF66D0"/>
    <w:rsid w:val="00AF678E"/>
    <w:rsid w:val="00AF6C5A"/>
    <w:rsid w:val="00B00134"/>
    <w:rsid w:val="00B00C1B"/>
    <w:rsid w:val="00B0145B"/>
    <w:rsid w:val="00B017AB"/>
    <w:rsid w:val="00B01AAC"/>
    <w:rsid w:val="00B029D5"/>
    <w:rsid w:val="00B02F34"/>
    <w:rsid w:val="00B02F64"/>
    <w:rsid w:val="00B0304F"/>
    <w:rsid w:val="00B033D5"/>
    <w:rsid w:val="00B0345A"/>
    <w:rsid w:val="00B03734"/>
    <w:rsid w:val="00B03789"/>
    <w:rsid w:val="00B03C50"/>
    <w:rsid w:val="00B04409"/>
    <w:rsid w:val="00B04AD7"/>
    <w:rsid w:val="00B04DC2"/>
    <w:rsid w:val="00B05824"/>
    <w:rsid w:val="00B05FB8"/>
    <w:rsid w:val="00B062E9"/>
    <w:rsid w:val="00B0758F"/>
    <w:rsid w:val="00B0768A"/>
    <w:rsid w:val="00B07921"/>
    <w:rsid w:val="00B10045"/>
    <w:rsid w:val="00B10627"/>
    <w:rsid w:val="00B10C14"/>
    <w:rsid w:val="00B10C3F"/>
    <w:rsid w:val="00B10FEC"/>
    <w:rsid w:val="00B1115D"/>
    <w:rsid w:val="00B12439"/>
    <w:rsid w:val="00B12679"/>
    <w:rsid w:val="00B12B5F"/>
    <w:rsid w:val="00B13189"/>
    <w:rsid w:val="00B13411"/>
    <w:rsid w:val="00B1386B"/>
    <w:rsid w:val="00B13A52"/>
    <w:rsid w:val="00B14264"/>
    <w:rsid w:val="00B14A50"/>
    <w:rsid w:val="00B14DD9"/>
    <w:rsid w:val="00B15600"/>
    <w:rsid w:val="00B1657F"/>
    <w:rsid w:val="00B16697"/>
    <w:rsid w:val="00B167F4"/>
    <w:rsid w:val="00B170F2"/>
    <w:rsid w:val="00B17FBD"/>
    <w:rsid w:val="00B207DD"/>
    <w:rsid w:val="00B20CE9"/>
    <w:rsid w:val="00B20EB7"/>
    <w:rsid w:val="00B212DC"/>
    <w:rsid w:val="00B2197B"/>
    <w:rsid w:val="00B22C5E"/>
    <w:rsid w:val="00B23016"/>
    <w:rsid w:val="00B2327C"/>
    <w:rsid w:val="00B236AB"/>
    <w:rsid w:val="00B23799"/>
    <w:rsid w:val="00B2384A"/>
    <w:rsid w:val="00B238DD"/>
    <w:rsid w:val="00B24293"/>
    <w:rsid w:val="00B24318"/>
    <w:rsid w:val="00B243A2"/>
    <w:rsid w:val="00B25B3D"/>
    <w:rsid w:val="00B25F54"/>
    <w:rsid w:val="00B2628B"/>
    <w:rsid w:val="00B267AE"/>
    <w:rsid w:val="00B27456"/>
    <w:rsid w:val="00B27A80"/>
    <w:rsid w:val="00B27F8A"/>
    <w:rsid w:val="00B30227"/>
    <w:rsid w:val="00B303E0"/>
    <w:rsid w:val="00B3042A"/>
    <w:rsid w:val="00B307B6"/>
    <w:rsid w:val="00B31287"/>
    <w:rsid w:val="00B317D0"/>
    <w:rsid w:val="00B31CDB"/>
    <w:rsid w:val="00B31F7B"/>
    <w:rsid w:val="00B333AB"/>
    <w:rsid w:val="00B33CA0"/>
    <w:rsid w:val="00B34064"/>
    <w:rsid w:val="00B343C2"/>
    <w:rsid w:val="00B343FD"/>
    <w:rsid w:val="00B34F60"/>
    <w:rsid w:val="00B35256"/>
    <w:rsid w:val="00B35F84"/>
    <w:rsid w:val="00B3670B"/>
    <w:rsid w:val="00B36794"/>
    <w:rsid w:val="00B36D75"/>
    <w:rsid w:val="00B36DD8"/>
    <w:rsid w:val="00B37585"/>
    <w:rsid w:val="00B40B93"/>
    <w:rsid w:val="00B40EEB"/>
    <w:rsid w:val="00B41193"/>
    <w:rsid w:val="00B4129F"/>
    <w:rsid w:val="00B4180B"/>
    <w:rsid w:val="00B41F84"/>
    <w:rsid w:val="00B429F3"/>
    <w:rsid w:val="00B42DD0"/>
    <w:rsid w:val="00B4321B"/>
    <w:rsid w:val="00B43350"/>
    <w:rsid w:val="00B4371A"/>
    <w:rsid w:val="00B451DF"/>
    <w:rsid w:val="00B45C20"/>
    <w:rsid w:val="00B45D67"/>
    <w:rsid w:val="00B46B76"/>
    <w:rsid w:val="00B46BD9"/>
    <w:rsid w:val="00B473CF"/>
    <w:rsid w:val="00B476C9"/>
    <w:rsid w:val="00B478F6"/>
    <w:rsid w:val="00B47919"/>
    <w:rsid w:val="00B47CCF"/>
    <w:rsid w:val="00B50644"/>
    <w:rsid w:val="00B507CA"/>
    <w:rsid w:val="00B5090F"/>
    <w:rsid w:val="00B5142A"/>
    <w:rsid w:val="00B51DB5"/>
    <w:rsid w:val="00B51E97"/>
    <w:rsid w:val="00B52B40"/>
    <w:rsid w:val="00B531F4"/>
    <w:rsid w:val="00B5399B"/>
    <w:rsid w:val="00B53A52"/>
    <w:rsid w:val="00B53D81"/>
    <w:rsid w:val="00B53DD1"/>
    <w:rsid w:val="00B54677"/>
    <w:rsid w:val="00B55683"/>
    <w:rsid w:val="00B55819"/>
    <w:rsid w:val="00B55A1D"/>
    <w:rsid w:val="00B55FB1"/>
    <w:rsid w:val="00B566AC"/>
    <w:rsid w:val="00B5740A"/>
    <w:rsid w:val="00B57885"/>
    <w:rsid w:val="00B57E93"/>
    <w:rsid w:val="00B57FDC"/>
    <w:rsid w:val="00B60166"/>
    <w:rsid w:val="00B606B1"/>
    <w:rsid w:val="00B622D1"/>
    <w:rsid w:val="00B62E11"/>
    <w:rsid w:val="00B62FFE"/>
    <w:rsid w:val="00B6317C"/>
    <w:rsid w:val="00B631B4"/>
    <w:rsid w:val="00B63498"/>
    <w:rsid w:val="00B63C6F"/>
    <w:rsid w:val="00B6411A"/>
    <w:rsid w:val="00B646F9"/>
    <w:rsid w:val="00B64C07"/>
    <w:rsid w:val="00B64DB7"/>
    <w:rsid w:val="00B65B89"/>
    <w:rsid w:val="00B66027"/>
    <w:rsid w:val="00B67330"/>
    <w:rsid w:val="00B676DF"/>
    <w:rsid w:val="00B70160"/>
    <w:rsid w:val="00B703B0"/>
    <w:rsid w:val="00B706AE"/>
    <w:rsid w:val="00B708FF"/>
    <w:rsid w:val="00B709C2"/>
    <w:rsid w:val="00B70AEC"/>
    <w:rsid w:val="00B70C17"/>
    <w:rsid w:val="00B70F00"/>
    <w:rsid w:val="00B716F6"/>
    <w:rsid w:val="00B72387"/>
    <w:rsid w:val="00B725C0"/>
    <w:rsid w:val="00B725E4"/>
    <w:rsid w:val="00B73776"/>
    <w:rsid w:val="00B738A1"/>
    <w:rsid w:val="00B73AE3"/>
    <w:rsid w:val="00B74085"/>
    <w:rsid w:val="00B7427E"/>
    <w:rsid w:val="00B75122"/>
    <w:rsid w:val="00B758BD"/>
    <w:rsid w:val="00B76021"/>
    <w:rsid w:val="00B762E8"/>
    <w:rsid w:val="00B76456"/>
    <w:rsid w:val="00B76DE6"/>
    <w:rsid w:val="00B76F43"/>
    <w:rsid w:val="00B80D42"/>
    <w:rsid w:val="00B81BAD"/>
    <w:rsid w:val="00B82A74"/>
    <w:rsid w:val="00B82B2C"/>
    <w:rsid w:val="00B83074"/>
    <w:rsid w:val="00B83A79"/>
    <w:rsid w:val="00B84055"/>
    <w:rsid w:val="00B842A3"/>
    <w:rsid w:val="00B84EA2"/>
    <w:rsid w:val="00B85C8A"/>
    <w:rsid w:val="00B867A5"/>
    <w:rsid w:val="00B872EA"/>
    <w:rsid w:val="00B8783C"/>
    <w:rsid w:val="00B87AF4"/>
    <w:rsid w:val="00B87F25"/>
    <w:rsid w:val="00B90069"/>
    <w:rsid w:val="00B91262"/>
    <w:rsid w:val="00B91721"/>
    <w:rsid w:val="00B92760"/>
    <w:rsid w:val="00B92E98"/>
    <w:rsid w:val="00B933B5"/>
    <w:rsid w:val="00B93DDD"/>
    <w:rsid w:val="00B94C7A"/>
    <w:rsid w:val="00B94CE5"/>
    <w:rsid w:val="00B94EE4"/>
    <w:rsid w:val="00B950A9"/>
    <w:rsid w:val="00B9644D"/>
    <w:rsid w:val="00B96AEA"/>
    <w:rsid w:val="00B96D99"/>
    <w:rsid w:val="00B96F02"/>
    <w:rsid w:val="00B96FF0"/>
    <w:rsid w:val="00B971DB"/>
    <w:rsid w:val="00BA0BE4"/>
    <w:rsid w:val="00BA120C"/>
    <w:rsid w:val="00BA131F"/>
    <w:rsid w:val="00BA139F"/>
    <w:rsid w:val="00BA1F51"/>
    <w:rsid w:val="00BA2F08"/>
    <w:rsid w:val="00BA39D0"/>
    <w:rsid w:val="00BA44EC"/>
    <w:rsid w:val="00BA5ECD"/>
    <w:rsid w:val="00BA618B"/>
    <w:rsid w:val="00BA6699"/>
    <w:rsid w:val="00BA69FF"/>
    <w:rsid w:val="00BA6D45"/>
    <w:rsid w:val="00BA73D4"/>
    <w:rsid w:val="00BB00DE"/>
    <w:rsid w:val="00BB0299"/>
    <w:rsid w:val="00BB1517"/>
    <w:rsid w:val="00BB1B96"/>
    <w:rsid w:val="00BB1C8B"/>
    <w:rsid w:val="00BB2683"/>
    <w:rsid w:val="00BB324C"/>
    <w:rsid w:val="00BB4437"/>
    <w:rsid w:val="00BB4660"/>
    <w:rsid w:val="00BB48E6"/>
    <w:rsid w:val="00BB5B51"/>
    <w:rsid w:val="00BB5C08"/>
    <w:rsid w:val="00BB6764"/>
    <w:rsid w:val="00BB69F9"/>
    <w:rsid w:val="00BB6B38"/>
    <w:rsid w:val="00BB6FDD"/>
    <w:rsid w:val="00BB7371"/>
    <w:rsid w:val="00BB7590"/>
    <w:rsid w:val="00BB77B5"/>
    <w:rsid w:val="00BB7C62"/>
    <w:rsid w:val="00BC033B"/>
    <w:rsid w:val="00BC0533"/>
    <w:rsid w:val="00BC0963"/>
    <w:rsid w:val="00BC13C6"/>
    <w:rsid w:val="00BC1A3E"/>
    <w:rsid w:val="00BC1FF2"/>
    <w:rsid w:val="00BC20F1"/>
    <w:rsid w:val="00BC2D18"/>
    <w:rsid w:val="00BC3018"/>
    <w:rsid w:val="00BC3641"/>
    <w:rsid w:val="00BC4805"/>
    <w:rsid w:val="00BC48EB"/>
    <w:rsid w:val="00BC5501"/>
    <w:rsid w:val="00BC56CA"/>
    <w:rsid w:val="00BC5FE8"/>
    <w:rsid w:val="00BC6130"/>
    <w:rsid w:val="00BC6965"/>
    <w:rsid w:val="00BC6C21"/>
    <w:rsid w:val="00BC70CC"/>
    <w:rsid w:val="00BC7A8C"/>
    <w:rsid w:val="00BC7BE5"/>
    <w:rsid w:val="00BD0CB6"/>
    <w:rsid w:val="00BD0F1E"/>
    <w:rsid w:val="00BD12E3"/>
    <w:rsid w:val="00BD14DC"/>
    <w:rsid w:val="00BD1C5C"/>
    <w:rsid w:val="00BD30CA"/>
    <w:rsid w:val="00BD39E9"/>
    <w:rsid w:val="00BD3A55"/>
    <w:rsid w:val="00BD56E8"/>
    <w:rsid w:val="00BD579C"/>
    <w:rsid w:val="00BD57AA"/>
    <w:rsid w:val="00BD595A"/>
    <w:rsid w:val="00BD5D62"/>
    <w:rsid w:val="00BD5DD2"/>
    <w:rsid w:val="00BD5EFE"/>
    <w:rsid w:val="00BD6461"/>
    <w:rsid w:val="00BD6592"/>
    <w:rsid w:val="00BD6E37"/>
    <w:rsid w:val="00BD7006"/>
    <w:rsid w:val="00BE0005"/>
    <w:rsid w:val="00BE00A0"/>
    <w:rsid w:val="00BE01AF"/>
    <w:rsid w:val="00BE0230"/>
    <w:rsid w:val="00BE0731"/>
    <w:rsid w:val="00BE0EA7"/>
    <w:rsid w:val="00BE170A"/>
    <w:rsid w:val="00BE1990"/>
    <w:rsid w:val="00BE1DDD"/>
    <w:rsid w:val="00BE1EF7"/>
    <w:rsid w:val="00BE1F8F"/>
    <w:rsid w:val="00BE228D"/>
    <w:rsid w:val="00BE24E6"/>
    <w:rsid w:val="00BE24F2"/>
    <w:rsid w:val="00BE31F8"/>
    <w:rsid w:val="00BE34BF"/>
    <w:rsid w:val="00BE41F0"/>
    <w:rsid w:val="00BE4DC2"/>
    <w:rsid w:val="00BE50EF"/>
    <w:rsid w:val="00BE5696"/>
    <w:rsid w:val="00BE57C6"/>
    <w:rsid w:val="00BE6F3B"/>
    <w:rsid w:val="00BE743D"/>
    <w:rsid w:val="00BE7D5E"/>
    <w:rsid w:val="00BF018F"/>
    <w:rsid w:val="00BF02C8"/>
    <w:rsid w:val="00BF0566"/>
    <w:rsid w:val="00BF0798"/>
    <w:rsid w:val="00BF0A68"/>
    <w:rsid w:val="00BF146E"/>
    <w:rsid w:val="00BF179D"/>
    <w:rsid w:val="00BF27CA"/>
    <w:rsid w:val="00BF2F5A"/>
    <w:rsid w:val="00BF3159"/>
    <w:rsid w:val="00BF3266"/>
    <w:rsid w:val="00BF3985"/>
    <w:rsid w:val="00BF3A3D"/>
    <w:rsid w:val="00BF4355"/>
    <w:rsid w:val="00BF4444"/>
    <w:rsid w:val="00BF4563"/>
    <w:rsid w:val="00BF4658"/>
    <w:rsid w:val="00BF5DC8"/>
    <w:rsid w:val="00BF627F"/>
    <w:rsid w:val="00BF655F"/>
    <w:rsid w:val="00BF6B6A"/>
    <w:rsid w:val="00BF781D"/>
    <w:rsid w:val="00C0033F"/>
    <w:rsid w:val="00C007D1"/>
    <w:rsid w:val="00C00CAC"/>
    <w:rsid w:val="00C00E6F"/>
    <w:rsid w:val="00C0102C"/>
    <w:rsid w:val="00C019B5"/>
    <w:rsid w:val="00C02481"/>
    <w:rsid w:val="00C026DA"/>
    <w:rsid w:val="00C027CD"/>
    <w:rsid w:val="00C02A21"/>
    <w:rsid w:val="00C02AB0"/>
    <w:rsid w:val="00C04245"/>
    <w:rsid w:val="00C043EE"/>
    <w:rsid w:val="00C045BD"/>
    <w:rsid w:val="00C04E1C"/>
    <w:rsid w:val="00C056A4"/>
    <w:rsid w:val="00C05808"/>
    <w:rsid w:val="00C0598F"/>
    <w:rsid w:val="00C05D51"/>
    <w:rsid w:val="00C06EEB"/>
    <w:rsid w:val="00C0729A"/>
    <w:rsid w:val="00C07606"/>
    <w:rsid w:val="00C1000B"/>
    <w:rsid w:val="00C1054D"/>
    <w:rsid w:val="00C10D15"/>
    <w:rsid w:val="00C123E6"/>
    <w:rsid w:val="00C126D3"/>
    <w:rsid w:val="00C128FC"/>
    <w:rsid w:val="00C12F82"/>
    <w:rsid w:val="00C13179"/>
    <w:rsid w:val="00C13BEE"/>
    <w:rsid w:val="00C14415"/>
    <w:rsid w:val="00C148C8"/>
    <w:rsid w:val="00C14F5A"/>
    <w:rsid w:val="00C151E9"/>
    <w:rsid w:val="00C15318"/>
    <w:rsid w:val="00C15971"/>
    <w:rsid w:val="00C15BEF"/>
    <w:rsid w:val="00C15D85"/>
    <w:rsid w:val="00C16366"/>
    <w:rsid w:val="00C16823"/>
    <w:rsid w:val="00C16D28"/>
    <w:rsid w:val="00C1778F"/>
    <w:rsid w:val="00C178C7"/>
    <w:rsid w:val="00C17A21"/>
    <w:rsid w:val="00C2025E"/>
    <w:rsid w:val="00C209D3"/>
    <w:rsid w:val="00C209F7"/>
    <w:rsid w:val="00C20A0C"/>
    <w:rsid w:val="00C20C18"/>
    <w:rsid w:val="00C20DB1"/>
    <w:rsid w:val="00C22602"/>
    <w:rsid w:val="00C229C4"/>
    <w:rsid w:val="00C23001"/>
    <w:rsid w:val="00C239CF"/>
    <w:rsid w:val="00C23B7C"/>
    <w:rsid w:val="00C23C50"/>
    <w:rsid w:val="00C2456D"/>
    <w:rsid w:val="00C24FD3"/>
    <w:rsid w:val="00C259A7"/>
    <w:rsid w:val="00C25C4D"/>
    <w:rsid w:val="00C25E64"/>
    <w:rsid w:val="00C2655E"/>
    <w:rsid w:val="00C2719B"/>
    <w:rsid w:val="00C27591"/>
    <w:rsid w:val="00C317C3"/>
    <w:rsid w:val="00C31A47"/>
    <w:rsid w:val="00C31F85"/>
    <w:rsid w:val="00C32760"/>
    <w:rsid w:val="00C327A8"/>
    <w:rsid w:val="00C3281F"/>
    <w:rsid w:val="00C32E9C"/>
    <w:rsid w:val="00C336D5"/>
    <w:rsid w:val="00C33AA4"/>
    <w:rsid w:val="00C33E1C"/>
    <w:rsid w:val="00C33F5C"/>
    <w:rsid w:val="00C33F8E"/>
    <w:rsid w:val="00C34029"/>
    <w:rsid w:val="00C34432"/>
    <w:rsid w:val="00C34C9B"/>
    <w:rsid w:val="00C3552C"/>
    <w:rsid w:val="00C35A58"/>
    <w:rsid w:val="00C35A98"/>
    <w:rsid w:val="00C36835"/>
    <w:rsid w:val="00C40159"/>
    <w:rsid w:val="00C40869"/>
    <w:rsid w:val="00C40D31"/>
    <w:rsid w:val="00C41606"/>
    <w:rsid w:val="00C4185E"/>
    <w:rsid w:val="00C41E97"/>
    <w:rsid w:val="00C426EA"/>
    <w:rsid w:val="00C42B02"/>
    <w:rsid w:val="00C42B7D"/>
    <w:rsid w:val="00C431F5"/>
    <w:rsid w:val="00C439DC"/>
    <w:rsid w:val="00C43AF4"/>
    <w:rsid w:val="00C43D8C"/>
    <w:rsid w:val="00C446BC"/>
    <w:rsid w:val="00C44EE9"/>
    <w:rsid w:val="00C45914"/>
    <w:rsid w:val="00C45ACF"/>
    <w:rsid w:val="00C46008"/>
    <w:rsid w:val="00C46973"/>
    <w:rsid w:val="00C46C8B"/>
    <w:rsid w:val="00C4747D"/>
    <w:rsid w:val="00C47911"/>
    <w:rsid w:val="00C5004E"/>
    <w:rsid w:val="00C508F9"/>
    <w:rsid w:val="00C51465"/>
    <w:rsid w:val="00C52CC5"/>
    <w:rsid w:val="00C52F21"/>
    <w:rsid w:val="00C53B1B"/>
    <w:rsid w:val="00C5425E"/>
    <w:rsid w:val="00C542BC"/>
    <w:rsid w:val="00C54451"/>
    <w:rsid w:val="00C5598A"/>
    <w:rsid w:val="00C55BB7"/>
    <w:rsid w:val="00C56488"/>
    <w:rsid w:val="00C56661"/>
    <w:rsid w:val="00C56790"/>
    <w:rsid w:val="00C568BF"/>
    <w:rsid w:val="00C56F9D"/>
    <w:rsid w:val="00C601B8"/>
    <w:rsid w:val="00C6036F"/>
    <w:rsid w:val="00C60512"/>
    <w:rsid w:val="00C6063E"/>
    <w:rsid w:val="00C611D5"/>
    <w:rsid w:val="00C612BF"/>
    <w:rsid w:val="00C613A2"/>
    <w:rsid w:val="00C61A47"/>
    <w:rsid w:val="00C61AE4"/>
    <w:rsid w:val="00C61AE5"/>
    <w:rsid w:val="00C63B5B"/>
    <w:rsid w:val="00C64CE5"/>
    <w:rsid w:val="00C65881"/>
    <w:rsid w:val="00C66234"/>
    <w:rsid w:val="00C67D7A"/>
    <w:rsid w:val="00C67E9D"/>
    <w:rsid w:val="00C707DC"/>
    <w:rsid w:val="00C7091C"/>
    <w:rsid w:val="00C7133D"/>
    <w:rsid w:val="00C71382"/>
    <w:rsid w:val="00C71F3D"/>
    <w:rsid w:val="00C7202A"/>
    <w:rsid w:val="00C726CA"/>
    <w:rsid w:val="00C72959"/>
    <w:rsid w:val="00C735F4"/>
    <w:rsid w:val="00C73AF8"/>
    <w:rsid w:val="00C741B0"/>
    <w:rsid w:val="00C75864"/>
    <w:rsid w:val="00C75A9C"/>
    <w:rsid w:val="00C75C6F"/>
    <w:rsid w:val="00C7738C"/>
    <w:rsid w:val="00C77759"/>
    <w:rsid w:val="00C77A41"/>
    <w:rsid w:val="00C77A73"/>
    <w:rsid w:val="00C8193E"/>
    <w:rsid w:val="00C8271B"/>
    <w:rsid w:val="00C82722"/>
    <w:rsid w:val="00C83BEE"/>
    <w:rsid w:val="00C86543"/>
    <w:rsid w:val="00C867AA"/>
    <w:rsid w:val="00C86B11"/>
    <w:rsid w:val="00C86C14"/>
    <w:rsid w:val="00C87246"/>
    <w:rsid w:val="00C8779E"/>
    <w:rsid w:val="00C878E1"/>
    <w:rsid w:val="00C87B37"/>
    <w:rsid w:val="00C90089"/>
    <w:rsid w:val="00C9097E"/>
    <w:rsid w:val="00C90EF3"/>
    <w:rsid w:val="00C9185E"/>
    <w:rsid w:val="00C91F87"/>
    <w:rsid w:val="00C921BF"/>
    <w:rsid w:val="00C921DB"/>
    <w:rsid w:val="00C92506"/>
    <w:rsid w:val="00C92618"/>
    <w:rsid w:val="00C92ACC"/>
    <w:rsid w:val="00C92FD1"/>
    <w:rsid w:val="00C938C5"/>
    <w:rsid w:val="00C93C78"/>
    <w:rsid w:val="00C93CF5"/>
    <w:rsid w:val="00C93E89"/>
    <w:rsid w:val="00C9411C"/>
    <w:rsid w:val="00C94249"/>
    <w:rsid w:val="00C94751"/>
    <w:rsid w:val="00C9492D"/>
    <w:rsid w:val="00C95592"/>
    <w:rsid w:val="00C958C3"/>
    <w:rsid w:val="00C95CD8"/>
    <w:rsid w:val="00C95D66"/>
    <w:rsid w:val="00C96923"/>
    <w:rsid w:val="00C96A14"/>
    <w:rsid w:val="00C96D75"/>
    <w:rsid w:val="00C97348"/>
    <w:rsid w:val="00C97C66"/>
    <w:rsid w:val="00C97F87"/>
    <w:rsid w:val="00CA211C"/>
    <w:rsid w:val="00CA2E20"/>
    <w:rsid w:val="00CA397B"/>
    <w:rsid w:val="00CA3B18"/>
    <w:rsid w:val="00CA3C3E"/>
    <w:rsid w:val="00CA4D83"/>
    <w:rsid w:val="00CA5CF5"/>
    <w:rsid w:val="00CA6195"/>
    <w:rsid w:val="00CA674F"/>
    <w:rsid w:val="00CA6D1F"/>
    <w:rsid w:val="00CA7315"/>
    <w:rsid w:val="00CA7E89"/>
    <w:rsid w:val="00CB023B"/>
    <w:rsid w:val="00CB05D2"/>
    <w:rsid w:val="00CB076C"/>
    <w:rsid w:val="00CB08CD"/>
    <w:rsid w:val="00CB1FA0"/>
    <w:rsid w:val="00CB1FC0"/>
    <w:rsid w:val="00CB2410"/>
    <w:rsid w:val="00CB262F"/>
    <w:rsid w:val="00CB36F3"/>
    <w:rsid w:val="00CB44B5"/>
    <w:rsid w:val="00CB4A3A"/>
    <w:rsid w:val="00CB4CDA"/>
    <w:rsid w:val="00CB4ECE"/>
    <w:rsid w:val="00CB5638"/>
    <w:rsid w:val="00CB6340"/>
    <w:rsid w:val="00CB63A0"/>
    <w:rsid w:val="00CB68A7"/>
    <w:rsid w:val="00CB7CAB"/>
    <w:rsid w:val="00CC012E"/>
    <w:rsid w:val="00CC1392"/>
    <w:rsid w:val="00CC1D06"/>
    <w:rsid w:val="00CC1D65"/>
    <w:rsid w:val="00CC1F6D"/>
    <w:rsid w:val="00CC2550"/>
    <w:rsid w:val="00CC2D2B"/>
    <w:rsid w:val="00CC37EB"/>
    <w:rsid w:val="00CC3CF4"/>
    <w:rsid w:val="00CC4927"/>
    <w:rsid w:val="00CC4B9D"/>
    <w:rsid w:val="00CC55B4"/>
    <w:rsid w:val="00CC5620"/>
    <w:rsid w:val="00CC5822"/>
    <w:rsid w:val="00CC5B9D"/>
    <w:rsid w:val="00CC5ED5"/>
    <w:rsid w:val="00CC6085"/>
    <w:rsid w:val="00CC66AE"/>
    <w:rsid w:val="00CC6C13"/>
    <w:rsid w:val="00CC6CF4"/>
    <w:rsid w:val="00CC744E"/>
    <w:rsid w:val="00CC77E9"/>
    <w:rsid w:val="00CD005A"/>
    <w:rsid w:val="00CD0D91"/>
    <w:rsid w:val="00CD0E62"/>
    <w:rsid w:val="00CD128D"/>
    <w:rsid w:val="00CD14FB"/>
    <w:rsid w:val="00CD1C4D"/>
    <w:rsid w:val="00CD2DCC"/>
    <w:rsid w:val="00CD3387"/>
    <w:rsid w:val="00CD366B"/>
    <w:rsid w:val="00CD3A05"/>
    <w:rsid w:val="00CD3D4C"/>
    <w:rsid w:val="00CD3F7C"/>
    <w:rsid w:val="00CD44F9"/>
    <w:rsid w:val="00CD4817"/>
    <w:rsid w:val="00CD49A3"/>
    <w:rsid w:val="00CD52D2"/>
    <w:rsid w:val="00CD635D"/>
    <w:rsid w:val="00CD6DEE"/>
    <w:rsid w:val="00CD743F"/>
    <w:rsid w:val="00CD75D5"/>
    <w:rsid w:val="00CD7E49"/>
    <w:rsid w:val="00CE0172"/>
    <w:rsid w:val="00CE0F96"/>
    <w:rsid w:val="00CE0FDC"/>
    <w:rsid w:val="00CE2705"/>
    <w:rsid w:val="00CE2FD2"/>
    <w:rsid w:val="00CE4521"/>
    <w:rsid w:val="00CE461F"/>
    <w:rsid w:val="00CE4A9A"/>
    <w:rsid w:val="00CE5514"/>
    <w:rsid w:val="00CE5919"/>
    <w:rsid w:val="00CE5DDE"/>
    <w:rsid w:val="00CE5F9C"/>
    <w:rsid w:val="00CE6284"/>
    <w:rsid w:val="00CE6791"/>
    <w:rsid w:val="00CE745E"/>
    <w:rsid w:val="00CF109A"/>
    <w:rsid w:val="00CF44E6"/>
    <w:rsid w:val="00CF4732"/>
    <w:rsid w:val="00CF4B55"/>
    <w:rsid w:val="00CF53F9"/>
    <w:rsid w:val="00CF623B"/>
    <w:rsid w:val="00CF6969"/>
    <w:rsid w:val="00CF6CA9"/>
    <w:rsid w:val="00CF6E0C"/>
    <w:rsid w:val="00CF6E2F"/>
    <w:rsid w:val="00CF6FEF"/>
    <w:rsid w:val="00D00059"/>
    <w:rsid w:val="00D005F9"/>
    <w:rsid w:val="00D0065F"/>
    <w:rsid w:val="00D00F0F"/>
    <w:rsid w:val="00D010CA"/>
    <w:rsid w:val="00D014CB"/>
    <w:rsid w:val="00D01883"/>
    <w:rsid w:val="00D0189A"/>
    <w:rsid w:val="00D0256B"/>
    <w:rsid w:val="00D02643"/>
    <w:rsid w:val="00D0344B"/>
    <w:rsid w:val="00D035D6"/>
    <w:rsid w:val="00D03777"/>
    <w:rsid w:val="00D037E2"/>
    <w:rsid w:val="00D03DB4"/>
    <w:rsid w:val="00D049EB"/>
    <w:rsid w:val="00D05754"/>
    <w:rsid w:val="00D059AF"/>
    <w:rsid w:val="00D05FF0"/>
    <w:rsid w:val="00D06642"/>
    <w:rsid w:val="00D0698D"/>
    <w:rsid w:val="00D1004B"/>
    <w:rsid w:val="00D10E35"/>
    <w:rsid w:val="00D11325"/>
    <w:rsid w:val="00D1160C"/>
    <w:rsid w:val="00D11771"/>
    <w:rsid w:val="00D11D85"/>
    <w:rsid w:val="00D1248D"/>
    <w:rsid w:val="00D12E5A"/>
    <w:rsid w:val="00D13129"/>
    <w:rsid w:val="00D132B3"/>
    <w:rsid w:val="00D13513"/>
    <w:rsid w:val="00D13569"/>
    <w:rsid w:val="00D135EF"/>
    <w:rsid w:val="00D141CE"/>
    <w:rsid w:val="00D14867"/>
    <w:rsid w:val="00D15A3E"/>
    <w:rsid w:val="00D161CE"/>
    <w:rsid w:val="00D164C0"/>
    <w:rsid w:val="00D1662E"/>
    <w:rsid w:val="00D16E17"/>
    <w:rsid w:val="00D17054"/>
    <w:rsid w:val="00D17084"/>
    <w:rsid w:val="00D171E0"/>
    <w:rsid w:val="00D1720D"/>
    <w:rsid w:val="00D17374"/>
    <w:rsid w:val="00D17456"/>
    <w:rsid w:val="00D17E1A"/>
    <w:rsid w:val="00D22589"/>
    <w:rsid w:val="00D22A40"/>
    <w:rsid w:val="00D22D0F"/>
    <w:rsid w:val="00D22F4C"/>
    <w:rsid w:val="00D23F57"/>
    <w:rsid w:val="00D24B3E"/>
    <w:rsid w:val="00D24E37"/>
    <w:rsid w:val="00D24F71"/>
    <w:rsid w:val="00D25181"/>
    <w:rsid w:val="00D25326"/>
    <w:rsid w:val="00D25860"/>
    <w:rsid w:val="00D2671B"/>
    <w:rsid w:val="00D26726"/>
    <w:rsid w:val="00D26772"/>
    <w:rsid w:val="00D2685F"/>
    <w:rsid w:val="00D27F23"/>
    <w:rsid w:val="00D30198"/>
    <w:rsid w:val="00D310B3"/>
    <w:rsid w:val="00D31F3A"/>
    <w:rsid w:val="00D3261F"/>
    <w:rsid w:val="00D32821"/>
    <w:rsid w:val="00D33098"/>
    <w:rsid w:val="00D33B38"/>
    <w:rsid w:val="00D33EB0"/>
    <w:rsid w:val="00D34248"/>
    <w:rsid w:val="00D343C1"/>
    <w:rsid w:val="00D347A1"/>
    <w:rsid w:val="00D34923"/>
    <w:rsid w:val="00D34CBC"/>
    <w:rsid w:val="00D34DE4"/>
    <w:rsid w:val="00D3519B"/>
    <w:rsid w:val="00D36454"/>
    <w:rsid w:val="00D36F72"/>
    <w:rsid w:val="00D378B4"/>
    <w:rsid w:val="00D37923"/>
    <w:rsid w:val="00D3798F"/>
    <w:rsid w:val="00D406F0"/>
    <w:rsid w:val="00D40787"/>
    <w:rsid w:val="00D413BF"/>
    <w:rsid w:val="00D41485"/>
    <w:rsid w:val="00D4161C"/>
    <w:rsid w:val="00D4161D"/>
    <w:rsid w:val="00D41C79"/>
    <w:rsid w:val="00D423C7"/>
    <w:rsid w:val="00D4296B"/>
    <w:rsid w:val="00D42D99"/>
    <w:rsid w:val="00D435A5"/>
    <w:rsid w:val="00D43A56"/>
    <w:rsid w:val="00D43BDD"/>
    <w:rsid w:val="00D440BA"/>
    <w:rsid w:val="00D44A27"/>
    <w:rsid w:val="00D45091"/>
    <w:rsid w:val="00D45234"/>
    <w:rsid w:val="00D45DEA"/>
    <w:rsid w:val="00D462AF"/>
    <w:rsid w:val="00D4673A"/>
    <w:rsid w:val="00D46C04"/>
    <w:rsid w:val="00D47039"/>
    <w:rsid w:val="00D472A9"/>
    <w:rsid w:val="00D47490"/>
    <w:rsid w:val="00D4758B"/>
    <w:rsid w:val="00D50844"/>
    <w:rsid w:val="00D517A6"/>
    <w:rsid w:val="00D519D8"/>
    <w:rsid w:val="00D5244B"/>
    <w:rsid w:val="00D537E4"/>
    <w:rsid w:val="00D54100"/>
    <w:rsid w:val="00D55730"/>
    <w:rsid w:val="00D557B8"/>
    <w:rsid w:val="00D56D11"/>
    <w:rsid w:val="00D57D2E"/>
    <w:rsid w:val="00D602A3"/>
    <w:rsid w:val="00D605D1"/>
    <w:rsid w:val="00D611F6"/>
    <w:rsid w:val="00D62502"/>
    <w:rsid w:val="00D626EC"/>
    <w:rsid w:val="00D62B71"/>
    <w:rsid w:val="00D63A88"/>
    <w:rsid w:val="00D649C0"/>
    <w:rsid w:val="00D64AB5"/>
    <w:rsid w:val="00D6504B"/>
    <w:rsid w:val="00D66959"/>
    <w:rsid w:val="00D676F8"/>
    <w:rsid w:val="00D677F6"/>
    <w:rsid w:val="00D70364"/>
    <w:rsid w:val="00D704AF"/>
    <w:rsid w:val="00D704CC"/>
    <w:rsid w:val="00D70553"/>
    <w:rsid w:val="00D7161B"/>
    <w:rsid w:val="00D716D7"/>
    <w:rsid w:val="00D71CBE"/>
    <w:rsid w:val="00D71E77"/>
    <w:rsid w:val="00D72341"/>
    <w:rsid w:val="00D732E8"/>
    <w:rsid w:val="00D737DA"/>
    <w:rsid w:val="00D73B25"/>
    <w:rsid w:val="00D73BFF"/>
    <w:rsid w:val="00D7445A"/>
    <w:rsid w:val="00D74AC2"/>
    <w:rsid w:val="00D75056"/>
    <w:rsid w:val="00D758FB"/>
    <w:rsid w:val="00D76382"/>
    <w:rsid w:val="00D76762"/>
    <w:rsid w:val="00D76B03"/>
    <w:rsid w:val="00D7742B"/>
    <w:rsid w:val="00D803FC"/>
    <w:rsid w:val="00D809D4"/>
    <w:rsid w:val="00D810D0"/>
    <w:rsid w:val="00D81122"/>
    <w:rsid w:val="00D811C9"/>
    <w:rsid w:val="00D813E7"/>
    <w:rsid w:val="00D814B5"/>
    <w:rsid w:val="00D815DC"/>
    <w:rsid w:val="00D82148"/>
    <w:rsid w:val="00D823BB"/>
    <w:rsid w:val="00D82470"/>
    <w:rsid w:val="00D82FCD"/>
    <w:rsid w:val="00D849F6"/>
    <w:rsid w:val="00D84C17"/>
    <w:rsid w:val="00D84FC4"/>
    <w:rsid w:val="00D85005"/>
    <w:rsid w:val="00D85EE7"/>
    <w:rsid w:val="00D86414"/>
    <w:rsid w:val="00D867C0"/>
    <w:rsid w:val="00D86A51"/>
    <w:rsid w:val="00D86E3C"/>
    <w:rsid w:val="00D87145"/>
    <w:rsid w:val="00D87F20"/>
    <w:rsid w:val="00D909B2"/>
    <w:rsid w:val="00D90C58"/>
    <w:rsid w:val="00D91229"/>
    <w:rsid w:val="00D91452"/>
    <w:rsid w:val="00D9229B"/>
    <w:rsid w:val="00D93501"/>
    <w:rsid w:val="00D93A10"/>
    <w:rsid w:val="00D94852"/>
    <w:rsid w:val="00D948FA"/>
    <w:rsid w:val="00D95969"/>
    <w:rsid w:val="00D95E72"/>
    <w:rsid w:val="00D95E78"/>
    <w:rsid w:val="00D96269"/>
    <w:rsid w:val="00D97293"/>
    <w:rsid w:val="00DA02B8"/>
    <w:rsid w:val="00DA1210"/>
    <w:rsid w:val="00DA12EB"/>
    <w:rsid w:val="00DA162F"/>
    <w:rsid w:val="00DA19E2"/>
    <w:rsid w:val="00DA2097"/>
    <w:rsid w:val="00DA20AC"/>
    <w:rsid w:val="00DA242F"/>
    <w:rsid w:val="00DA2AE4"/>
    <w:rsid w:val="00DA4544"/>
    <w:rsid w:val="00DA4821"/>
    <w:rsid w:val="00DA522C"/>
    <w:rsid w:val="00DA527B"/>
    <w:rsid w:val="00DA55DD"/>
    <w:rsid w:val="00DA5FDA"/>
    <w:rsid w:val="00DA6F06"/>
    <w:rsid w:val="00DA75A3"/>
    <w:rsid w:val="00DA77B5"/>
    <w:rsid w:val="00DB001D"/>
    <w:rsid w:val="00DB055D"/>
    <w:rsid w:val="00DB06A3"/>
    <w:rsid w:val="00DB06E4"/>
    <w:rsid w:val="00DB0C70"/>
    <w:rsid w:val="00DB0C8A"/>
    <w:rsid w:val="00DB13B1"/>
    <w:rsid w:val="00DB1543"/>
    <w:rsid w:val="00DB1723"/>
    <w:rsid w:val="00DB281E"/>
    <w:rsid w:val="00DB356F"/>
    <w:rsid w:val="00DB395B"/>
    <w:rsid w:val="00DB463E"/>
    <w:rsid w:val="00DB4AF3"/>
    <w:rsid w:val="00DB5A89"/>
    <w:rsid w:val="00DB5CC3"/>
    <w:rsid w:val="00DB5F9D"/>
    <w:rsid w:val="00DB6AE1"/>
    <w:rsid w:val="00DB79A1"/>
    <w:rsid w:val="00DC0269"/>
    <w:rsid w:val="00DC08B3"/>
    <w:rsid w:val="00DC09AE"/>
    <w:rsid w:val="00DC0C2C"/>
    <w:rsid w:val="00DC0D3C"/>
    <w:rsid w:val="00DC1394"/>
    <w:rsid w:val="00DC2537"/>
    <w:rsid w:val="00DC2AE9"/>
    <w:rsid w:val="00DC2D09"/>
    <w:rsid w:val="00DC344D"/>
    <w:rsid w:val="00DC389E"/>
    <w:rsid w:val="00DC454B"/>
    <w:rsid w:val="00DC4B9A"/>
    <w:rsid w:val="00DC4CAA"/>
    <w:rsid w:val="00DC5D76"/>
    <w:rsid w:val="00DC6117"/>
    <w:rsid w:val="00DC6728"/>
    <w:rsid w:val="00DC6E75"/>
    <w:rsid w:val="00DC721A"/>
    <w:rsid w:val="00DC7A6E"/>
    <w:rsid w:val="00DD03E6"/>
    <w:rsid w:val="00DD07FD"/>
    <w:rsid w:val="00DD1183"/>
    <w:rsid w:val="00DD1319"/>
    <w:rsid w:val="00DD1640"/>
    <w:rsid w:val="00DD17F4"/>
    <w:rsid w:val="00DD183D"/>
    <w:rsid w:val="00DD1904"/>
    <w:rsid w:val="00DD1A42"/>
    <w:rsid w:val="00DD1EE9"/>
    <w:rsid w:val="00DD20B3"/>
    <w:rsid w:val="00DD2E37"/>
    <w:rsid w:val="00DD3568"/>
    <w:rsid w:val="00DD3E44"/>
    <w:rsid w:val="00DD4391"/>
    <w:rsid w:val="00DD4B29"/>
    <w:rsid w:val="00DD50A6"/>
    <w:rsid w:val="00DD65EF"/>
    <w:rsid w:val="00DD6693"/>
    <w:rsid w:val="00DD66DB"/>
    <w:rsid w:val="00DD6ADE"/>
    <w:rsid w:val="00DD6F10"/>
    <w:rsid w:val="00DD6F20"/>
    <w:rsid w:val="00DD79A1"/>
    <w:rsid w:val="00DD7FD1"/>
    <w:rsid w:val="00DE01CF"/>
    <w:rsid w:val="00DE0B0A"/>
    <w:rsid w:val="00DE0D1B"/>
    <w:rsid w:val="00DE1992"/>
    <w:rsid w:val="00DE19A1"/>
    <w:rsid w:val="00DE1AD5"/>
    <w:rsid w:val="00DE1CCA"/>
    <w:rsid w:val="00DE247B"/>
    <w:rsid w:val="00DE2635"/>
    <w:rsid w:val="00DE2828"/>
    <w:rsid w:val="00DE2EAD"/>
    <w:rsid w:val="00DE2F26"/>
    <w:rsid w:val="00DE338F"/>
    <w:rsid w:val="00DE46B1"/>
    <w:rsid w:val="00DE4B6F"/>
    <w:rsid w:val="00DE51F2"/>
    <w:rsid w:val="00DE5745"/>
    <w:rsid w:val="00DE62D5"/>
    <w:rsid w:val="00DE68FF"/>
    <w:rsid w:val="00DE6C9B"/>
    <w:rsid w:val="00DE75DC"/>
    <w:rsid w:val="00DE7B98"/>
    <w:rsid w:val="00DF013B"/>
    <w:rsid w:val="00DF024A"/>
    <w:rsid w:val="00DF0789"/>
    <w:rsid w:val="00DF19AE"/>
    <w:rsid w:val="00DF1D28"/>
    <w:rsid w:val="00DF1EAF"/>
    <w:rsid w:val="00DF28F8"/>
    <w:rsid w:val="00DF2CC7"/>
    <w:rsid w:val="00DF3E36"/>
    <w:rsid w:val="00DF4253"/>
    <w:rsid w:val="00DF57D9"/>
    <w:rsid w:val="00DF5846"/>
    <w:rsid w:val="00DF599F"/>
    <w:rsid w:val="00DF6027"/>
    <w:rsid w:val="00DF6213"/>
    <w:rsid w:val="00DF6258"/>
    <w:rsid w:val="00DF6573"/>
    <w:rsid w:val="00DF691C"/>
    <w:rsid w:val="00DF6B55"/>
    <w:rsid w:val="00DF6C4C"/>
    <w:rsid w:val="00DF7890"/>
    <w:rsid w:val="00DF7973"/>
    <w:rsid w:val="00DF7C8F"/>
    <w:rsid w:val="00E0111C"/>
    <w:rsid w:val="00E01428"/>
    <w:rsid w:val="00E01A95"/>
    <w:rsid w:val="00E01ACF"/>
    <w:rsid w:val="00E01C99"/>
    <w:rsid w:val="00E01F5F"/>
    <w:rsid w:val="00E02190"/>
    <w:rsid w:val="00E02480"/>
    <w:rsid w:val="00E02706"/>
    <w:rsid w:val="00E03F8B"/>
    <w:rsid w:val="00E042D6"/>
    <w:rsid w:val="00E04F2D"/>
    <w:rsid w:val="00E052AE"/>
    <w:rsid w:val="00E05AE4"/>
    <w:rsid w:val="00E05F27"/>
    <w:rsid w:val="00E06547"/>
    <w:rsid w:val="00E0669C"/>
    <w:rsid w:val="00E06AC4"/>
    <w:rsid w:val="00E07171"/>
    <w:rsid w:val="00E07195"/>
    <w:rsid w:val="00E076CD"/>
    <w:rsid w:val="00E10284"/>
    <w:rsid w:val="00E108E4"/>
    <w:rsid w:val="00E10D1A"/>
    <w:rsid w:val="00E11D57"/>
    <w:rsid w:val="00E1265B"/>
    <w:rsid w:val="00E1353D"/>
    <w:rsid w:val="00E13865"/>
    <w:rsid w:val="00E14411"/>
    <w:rsid w:val="00E14A2A"/>
    <w:rsid w:val="00E14D02"/>
    <w:rsid w:val="00E158F4"/>
    <w:rsid w:val="00E15CBB"/>
    <w:rsid w:val="00E15DB8"/>
    <w:rsid w:val="00E1613A"/>
    <w:rsid w:val="00E1667F"/>
    <w:rsid w:val="00E166F8"/>
    <w:rsid w:val="00E16868"/>
    <w:rsid w:val="00E16A11"/>
    <w:rsid w:val="00E16BDD"/>
    <w:rsid w:val="00E17127"/>
    <w:rsid w:val="00E17D1E"/>
    <w:rsid w:val="00E2125D"/>
    <w:rsid w:val="00E2184E"/>
    <w:rsid w:val="00E21D52"/>
    <w:rsid w:val="00E22D55"/>
    <w:rsid w:val="00E22DBF"/>
    <w:rsid w:val="00E2333F"/>
    <w:rsid w:val="00E234BF"/>
    <w:rsid w:val="00E235F0"/>
    <w:rsid w:val="00E23AFF"/>
    <w:rsid w:val="00E23C09"/>
    <w:rsid w:val="00E23DCB"/>
    <w:rsid w:val="00E23E61"/>
    <w:rsid w:val="00E24113"/>
    <w:rsid w:val="00E244C4"/>
    <w:rsid w:val="00E25A57"/>
    <w:rsid w:val="00E25F71"/>
    <w:rsid w:val="00E2670C"/>
    <w:rsid w:val="00E3103B"/>
    <w:rsid w:val="00E310D4"/>
    <w:rsid w:val="00E3334C"/>
    <w:rsid w:val="00E33D27"/>
    <w:rsid w:val="00E34249"/>
    <w:rsid w:val="00E34C1C"/>
    <w:rsid w:val="00E34E3A"/>
    <w:rsid w:val="00E34F03"/>
    <w:rsid w:val="00E350AE"/>
    <w:rsid w:val="00E35116"/>
    <w:rsid w:val="00E35633"/>
    <w:rsid w:val="00E35DD0"/>
    <w:rsid w:val="00E36062"/>
    <w:rsid w:val="00E36102"/>
    <w:rsid w:val="00E36794"/>
    <w:rsid w:val="00E37204"/>
    <w:rsid w:val="00E37375"/>
    <w:rsid w:val="00E37A10"/>
    <w:rsid w:val="00E37FD2"/>
    <w:rsid w:val="00E40A7A"/>
    <w:rsid w:val="00E40B70"/>
    <w:rsid w:val="00E4208D"/>
    <w:rsid w:val="00E428DC"/>
    <w:rsid w:val="00E4295A"/>
    <w:rsid w:val="00E42B5B"/>
    <w:rsid w:val="00E42F2D"/>
    <w:rsid w:val="00E43438"/>
    <w:rsid w:val="00E436D6"/>
    <w:rsid w:val="00E4386B"/>
    <w:rsid w:val="00E438D2"/>
    <w:rsid w:val="00E444D0"/>
    <w:rsid w:val="00E44AD2"/>
    <w:rsid w:val="00E45073"/>
    <w:rsid w:val="00E45A72"/>
    <w:rsid w:val="00E45C81"/>
    <w:rsid w:val="00E45F9C"/>
    <w:rsid w:val="00E46AEC"/>
    <w:rsid w:val="00E47034"/>
    <w:rsid w:val="00E470E4"/>
    <w:rsid w:val="00E47B8D"/>
    <w:rsid w:val="00E47DA3"/>
    <w:rsid w:val="00E504AE"/>
    <w:rsid w:val="00E50617"/>
    <w:rsid w:val="00E50761"/>
    <w:rsid w:val="00E50C3E"/>
    <w:rsid w:val="00E515BA"/>
    <w:rsid w:val="00E5188E"/>
    <w:rsid w:val="00E51BC6"/>
    <w:rsid w:val="00E51BDA"/>
    <w:rsid w:val="00E52A77"/>
    <w:rsid w:val="00E5345D"/>
    <w:rsid w:val="00E534D3"/>
    <w:rsid w:val="00E54422"/>
    <w:rsid w:val="00E547FF"/>
    <w:rsid w:val="00E54BDD"/>
    <w:rsid w:val="00E55796"/>
    <w:rsid w:val="00E55C18"/>
    <w:rsid w:val="00E55CDD"/>
    <w:rsid w:val="00E55E76"/>
    <w:rsid w:val="00E6033E"/>
    <w:rsid w:val="00E61252"/>
    <w:rsid w:val="00E6174D"/>
    <w:rsid w:val="00E619DE"/>
    <w:rsid w:val="00E619EB"/>
    <w:rsid w:val="00E6264E"/>
    <w:rsid w:val="00E626C0"/>
    <w:rsid w:val="00E6282A"/>
    <w:rsid w:val="00E636A4"/>
    <w:rsid w:val="00E63A69"/>
    <w:rsid w:val="00E63AB6"/>
    <w:rsid w:val="00E64B08"/>
    <w:rsid w:val="00E64BA1"/>
    <w:rsid w:val="00E64DFD"/>
    <w:rsid w:val="00E65197"/>
    <w:rsid w:val="00E66020"/>
    <w:rsid w:val="00E66BAE"/>
    <w:rsid w:val="00E66CB9"/>
    <w:rsid w:val="00E67100"/>
    <w:rsid w:val="00E7002F"/>
    <w:rsid w:val="00E7005B"/>
    <w:rsid w:val="00E70813"/>
    <w:rsid w:val="00E70F5E"/>
    <w:rsid w:val="00E7107B"/>
    <w:rsid w:val="00E712C4"/>
    <w:rsid w:val="00E72278"/>
    <w:rsid w:val="00E7244C"/>
    <w:rsid w:val="00E72B41"/>
    <w:rsid w:val="00E72BD1"/>
    <w:rsid w:val="00E72C5C"/>
    <w:rsid w:val="00E73870"/>
    <w:rsid w:val="00E7416C"/>
    <w:rsid w:val="00E747A3"/>
    <w:rsid w:val="00E7555D"/>
    <w:rsid w:val="00E75686"/>
    <w:rsid w:val="00E76646"/>
    <w:rsid w:val="00E76B0A"/>
    <w:rsid w:val="00E76D74"/>
    <w:rsid w:val="00E77A9E"/>
    <w:rsid w:val="00E8135A"/>
    <w:rsid w:val="00E82ABD"/>
    <w:rsid w:val="00E82AEA"/>
    <w:rsid w:val="00E83268"/>
    <w:rsid w:val="00E835F1"/>
    <w:rsid w:val="00E840E1"/>
    <w:rsid w:val="00E84164"/>
    <w:rsid w:val="00E84675"/>
    <w:rsid w:val="00E8500F"/>
    <w:rsid w:val="00E85791"/>
    <w:rsid w:val="00E8585C"/>
    <w:rsid w:val="00E85E8D"/>
    <w:rsid w:val="00E86054"/>
    <w:rsid w:val="00E86723"/>
    <w:rsid w:val="00E867A2"/>
    <w:rsid w:val="00E86979"/>
    <w:rsid w:val="00E876F3"/>
    <w:rsid w:val="00E87E10"/>
    <w:rsid w:val="00E87E1A"/>
    <w:rsid w:val="00E904E8"/>
    <w:rsid w:val="00E91507"/>
    <w:rsid w:val="00E91D40"/>
    <w:rsid w:val="00E91E72"/>
    <w:rsid w:val="00E91FFC"/>
    <w:rsid w:val="00E92C70"/>
    <w:rsid w:val="00E93D1E"/>
    <w:rsid w:val="00E93F41"/>
    <w:rsid w:val="00E9434B"/>
    <w:rsid w:val="00E946AD"/>
    <w:rsid w:val="00E947EE"/>
    <w:rsid w:val="00E95D43"/>
    <w:rsid w:val="00E96792"/>
    <w:rsid w:val="00E96E1E"/>
    <w:rsid w:val="00E97CA9"/>
    <w:rsid w:val="00E97F40"/>
    <w:rsid w:val="00EA07CB"/>
    <w:rsid w:val="00EA1133"/>
    <w:rsid w:val="00EA12CA"/>
    <w:rsid w:val="00EA1445"/>
    <w:rsid w:val="00EA154F"/>
    <w:rsid w:val="00EA1BE6"/>
    <w:rsid w:val="00EA1C73"/>
    <w:rsid w:val="00EA2014"/>
    <w:rsid w:val="00EA24B0"/>
    <w:rsid w:val="00EA2C63"/>
    <w:rsid w:val="00EA3304"/>
    <w:rsid w:val="00EA36A3"/>
    <w:rsid w:val="00EA47A1"/>
    <w:rsid w:val="00EA4924"/>
    <w:rsid w:val="00EA5A83"/>
    <w:rsid w:val="00EA5D13"/>
    <w:rsid w:val="00EA69FC"/>
    <w:rsid w:val="00EA7126"/>
    <w:rsid w:val="00EA72D7"/>
    <w:rsid w:val="00EA7556"/>
    <w:rsid w:val="00EA78D5"/>
    <w:rsid w:val="00EA79AA"/>
    <w:rsid w:val="00EA7A12"/>
    <w:rsid w:val="00EB0383"/>
    <w:rsid w:val="00EB0384"/>
    <w:rsid w:val="00EB041F"/>
    <w:rsid w:val="00EB0763"/>
    <w:rsid w:val="00EB1DF7"/>
    <w:rsid w:val="00EB1ED8"/>
    <w:rsid w:val="00EB22B4"/>
    <w:rsid w:val="00EB2B9B"/>
    <w:rsid w:val="00EB3E66"/>
    <w:rsid w:val="00EB3E73"/>
    <w:rsid w:val="00EB4BAA"/>
    <w:rsid w:val="00EB4D85"/>
    <w:rsid w:val="00EB4E6B"/>
    <w:rsid w:val="00EB4F8C"/>
    <w:rsid w:val="00EB6C77"/>
    <w:rsid w:val="00EB706D"/>
    <w:rsid w:val="00EB7BEA"/>
    <w:rsid w:val="00EC0245"/>
    <w:rsid w:val="00EC0AB5"/>
    <w:rsid w:val="00EC118E"/>
    <w:rsid w:val="00EC1E27"/>
    <w:rsid w:val="00EC239C"/>
    <w:rsid w:val="00EC23AE"/>
    <w:rsid w:val="00EC24DE"/>
    <w:rsid w:val="00EC2995"/>
    <w:rsid w:val="00EC32BB"/>
    <w:rsid w:val="00EC36B8"/>
    <w:rsid w:val="00EC3E4D"/>
    <w:rsid w:val="00EC48A2"/>
    <w:rsid w:val="00EC4938"/>
    <w:rsid w:val="00EC4C84"/>
    <w:rsid w:val="00EC4F04"/>
    <w:rsid w:val="00EC55E4"/>
    <w:rsid w:val="00EC5DD9"/>
    <w:rsid w:val="00EC6066"/>
    <w:rsid w:val="00EC608F"/>
    <w:rsid w:val="00EC67B5"/>
    <w:rsid w:val="00EC67BF"/>
    <w:rsid w:val="00EC6EE1"/>
    <w:rsid w:val="00EC87A4"/>
    <w:rsid w:val="00ED04F5"/>
    <w:rsid w:val="00ED0707"/>
    <w:rsid w:val="00ED08E4"/>
    <w:rsid w:val="00ED1192"/>
    <w:rsid w:val="00ED11B7"/>
    <w:rsid w:val="00ED11F0"/>
    <w:rsid w:val="00ED17C8"/>
    <w:rsid w:val="00ED2250"/>
    <w:rsid w:val="00ED2892"/>
    <w:rsid w:val="00ED28A3"/>
    <w:rsid w:val="00ED3710"/>
    <w:rsid w:val="00ED3CB5"/>
    <w:rsid w:val="00ED3E7A"/>
    <w:rsid w:val="00ED4BCD"/>
    <w:rsid w:val="00ED4E17"/>
    <w:rsid w:val="00ED507D"/>
    <w:rsid w:val="00ED50B9"/>
    <w:rsid w:val="00ED5C91"/>
    <w:rsid w:val="00ED7CEE"/>
    <w:rsid w:val="00ED7E81"/>
    <w:rsid w:val="00ED7FE6"/>
    <w:rsid w:val="00EE03E9"/>
    <w:rsid w:val="00EE16F4"/>
    <w:rsid w:val="00EE17D5"/>
    <w:rsid w:val="00EE279C"/>
    <w:rsid w:val="00EE329D"/>
    <w:rsid w:val="00EE3C42"/>
    <w:rsid w:val="00EE4363"/>
    <w:rsid w:val="00EE450D"/>
    <w:rsid w:val="00EE4532"/>
    <w:rsid w:val="00EE4F96"/>
    <w:rsid w:val="00EE52C0"/>
    <w:rsid w:val="00EE5B06"/>
    <w:rsid w:val="00EE7D9B"/>
    <w:rsid w:val="00EE7F0F"/>
    <w:rsid w:val="00EE7FC4"/>
    <w:rsid w:val="00EF15FB"/>
    <w:rsid w:val="00EF1BCA"/>
    <w:rsid w:val="00EF2466"/>
    <w:rsid w:val="00EF2E11"/>
    <w:rsid w:val="00EF2E4E"/>
    <w:rsid w:val="00EF3760"/>
    <w:rsid w:val="00EF3B2D"/>
    <w:rsid w:val="00EF3CEA"/>
    <w:rsid w:val="00EF3CFF"/>
    <w:rsid w:val="00EF3E67"/>
    <w:rsid w:val="00EF4AE2"/>
    <w:rsid w:val="00EF4D74"/>
    <w:rsid w:val="00EF5793"/>
    <w:rsid w:val="00EF5910"/>
    <w:rsid w:val="00EF6B2A"/>
    <w:rsid w:val="00EF7153"/>
    <w:rsid w:val="00EF728B"/>
    <w:rsid w:val="00EF7735"/>
    <w:rsid w:val="00EF774F"/>
    <w:rsid w:val="00F01406"/>
    <w:rsid w:val="00F01D1C"/>
    <w:rsid w:val="00F02EC2"/>
    <w:rsid w:val="00F0322D"/>
    <w:rsid w:val="00F03273"/>
    <w:rsid w:val="00F03E2B"/>
    <w:rsid w:val="00F04260"/>
    <w:rsid w:val="00F047FF"/>
    <w:rsid w:val="00F0503F"/>
    <w:rsid w:val="00F058E5"/>
    <w:rsid w:val="00F06AF6"/>
    <w:rsid w:val="00F0718F"/>
    <w:rsid w:val="00F07230"/>
    <w:rsid w:val="00F07551"/>
    <w:rsid w:val="00F076AA"/>
    <w:rsid w:val="00F1080B"/>
    <w:rsid w:val="00F11824"/>
    <w:rsid w:val="00F118AA"/>
    <w:rsid w:val="00F118DB"/>
    <w:rsid w:val="00F11D53"/>
    <w:rsid w:val="00F123B2"/>
    <w:rsid w:val="00F1317F"/>
    <w:rsid w:val="00F13634"/>
    <w:rsid w:val="00F13642"/>
    <w:rsid w:val="00F145AE"/>
    <w:rsid w:val="00F14995"/>
    <w:rsid w:val="00F150A9"/>
    <w:rsid w:val="00F16371"/>
    <w:rsid w:val="00F1659B"/>
    <w:rsid w:val="00F17510"/>
    <w:rsid w:val="00F17F00"/>
    <w:rsid w:val="00F203DF"/>
    <w:rsid w:val="00F2088A"/>
    <w:rsid w:val="00F20C1E"/>
    <w:rsid w:val="00F20FC4"/>
    <w:rsid w:val="00F2147C"/>
    <w:rsid w:val="00F21D58"/>
    <w:rsid w:val="00F22ADA"/>
    <w:rsid w:val="00F23197"/>
    <w:rsid w:val="00F23AAA"/>
    <w:rsid w:val="00F24985"/>
    <w:rsid w:val="00F24D3E"/>
    <w:rsid w:val="00F252A6"/>
    <w:rsid w:val="00F25311"/>
    <w:rsid w:val="00F2569F"/>
    <w:rsid w:val="00F25801"/>
    <w:rsid w:val="00F25E90"/>
    <w:rsid w:val="00F25FAD"/>
    <w:rsid w:val="00F269D1"/>
    <w:rsid w:val="00F26D24"/>
    <w:rsid w:val="00F26FAA"/>
    <w:rsid w:val="00F270D1"/>
    <w:rsid w:val="00F2747A"/>
    <w:rsid w:val="00F27E49"/>
    <w:rsid w:val="00F27EB9"/>
    <w:rsid w:val="00F31C7D"/>
    <w:rsid w:val="00F31CD8"/>
    <w:rsid w:val="00F31E4C"/>
    <w:rsid w:val="00F32198"/>
    <w:rsid w:val="00F3226B"/>
    <w:rsid w:val="00F3383E"/>
    <w:rsid w:val="00F33C12"/>
    <w:rsid w:val="00F33D7F"/>
    <w:rsid w:val="00F33E0E"/>
    <w:rsid w:val="00F34C5D"/>
    <w:rsid w:val="00F358A5"/>
    <w:rsid w:val="00F36F27"/>
    <w:rsid w:val="00F37185"/>
    <w:rsid w:val="00F3783F"/>
    <w:rsid w:val="00F37A8E"/>
    <w:rsid w:val="00F37CE7"/>
    <w:rsid w:val="00F405FC"/>
    <w:rsid w:val="00F41473"/>
    <w:rsid w:val="00F41A18"/>
    <w:rsid w:val="00F426DC"/>
    <w:rsid w:val="00F42B77"/>
    <w:rsid w:val="00F42D67"/>
    <w:rsid w:val="00F42EF3"/>
    <w:rsid w:val="00F43253"/>
    <w:rsid w:val="00F437E8"/>
    <w:rsid w:val="00F43BD2"/>
    <w:rsid w:val="00F440D9"/>
    <w:rsid w:val="00F44373"/>
    <w:rsid w:val="00F443D5"/>
    <w:rsid w:val="00F447BA"/>
    <w:rsid w:val="00F44889"/>
    <w:rsid w:val="00F448B7"/>
    <w:rsid w:val="00F44A5A"/>
    <w:rsid w:val="00F45E71"/>
    <w:rsid w:val="00F462B9"/>
    <w:rsid w:val="00F46761"/>
    <w:rsid w:val="00F471E1"/>
    <w:rsid w:val="00F47271"/>
    <w:rsid w:val="00F4774B"/>
    <w:rsid w:val="00F47C0F"/>
    <w:rsid w:val="00F47C9B"/>
    <w:rsid w:val="00F47D8C"/>
    <w:rsid w:val="00F47D9B"/>
    <w:rsid w:val="00F500A8"/>
    <w:rsid w:val="00F50569"/>
    <w:rsid w:val="00F50BD2"/>
    <w:rsid w:val="00F515A4"/>
    <w:rsid w:val="00F51F8D"/>
    <w:rsid w:val="00F52F18"/>
    <w:rsid w:val="00F52FD7"/>
    <w:rsid w:val="00F53026"/>
    <w:rsid w:val="00F530AF"/>
    <w:rsid w:val="00F53679"/>
    <w:rsid w:val="00F53871"/>
    <w:rsid w:val="00F538A5"/>
    <w:rsid w:val="00F53AD3"/>
    <w:rsid w:val="00F547DE"/>
    <w:rsid w:val="00F55380"/>
    <w:rsid w:val="00F556CC"/>
    <w:rsid w:val="00F558FB"/>
    <w:rsid w:val="00F55FF3"/>
    <w:rsid w:val="00F562F7"/>
    <w:rsid w:val="00F56B7D"/>
    <w:rsid w:val="00F56E59"/>
    <w:rsid w:val="00F56EE3"/>
    <w:rsid w:val="00F574AC"/>
    <w:rsid w:val="00F578CA"/>
    <w:rsid w:val="00F57C4D"/>
    <w:rsid w:val="00F6025B"/>
    <w:rsid w:val="00F60BCA"/>
    <w:rsid w:val="00F61D20"/>
    <w:rsid w:val="00F6253A"/>
    <w:rsid w:val="00F62894"/>
    <w:rsid w:val="00F62C59"/>
    <w:rsid w:val="00F6351A"/>
    <w:rsid w:val="00F638B3"/>
    <w:rsid w:val="00F6394D"/>
    <w:rsid w:val="00F6499F"/>
    <w:rsid w:val="00F66003"/>
    <w:rsid w:val="00F66963"/>
    <w:rsid w:val="00F6719A"/>
    <w:rsid w:val="00F6782B"/>
    <w:rsid w:val="00F67A55"/>
    <w:rsid w:val="00F67AA2"/>
    <w:rsid w:val="00F67ED9"/>
    <w:rsid w:val="00F70C29"/>
    <w:rsid w:val="00F72C55"/>
    <w:rsid w:val="00F73312"/>
    <w:rsid w:val="00F743AB"/>
    <w:rsid w:val="00F74498"/>
    <w:rsid w:val="00F7460D"/>
    <w:rsid w:val="00F74ED0"/>
    <w:rsid w:val="00F753CB"/>
    <w:rsid w:val="00F75563"/>
    <w:rsid w:val="00F758C9"/>
    <w:rsid w:val="00F75C1D"/>
    <w:rsid w:val="00F76308"/>
    <w:rsid w:val="00F764C7"/>
    <w:rsid w:val="00F766CC"/>
    <w:rsid w:val="00F76AD3"/>
    <w:rsid w:val="00F76D0D"/>
    <w:rsid w:val="00F77003"/>
    <w:rsid w:val="00F77998"/>
    <w:rsid w:val="00F77C25"/>
    <w:rsid w:val="00F77EC3"/>
    <w:rsid w:val="00F800B2"/>
    <w:rsid w:val="00F8032D"/>
    <w:rsid w:val="00F80940"/>
    <w:rsid w:val="00F8185A"/>
    <w:rsid w:val="00F81B4A"/>
    <w:rsid w:val="00F81C03"/>
    <w:rsid w:val="00F82220"/>
    <w:rsid w:val="00F826D6"/>
    <w:rsid w:val="00F828D1"/>
    <w:rsid w:val="00F82EB8"/>
    <w:rsid w:val="00F831C2"/>
    <w:rsid w:val="00F833C5"/>
    <w:rsid w:val="00F838B6"/>
    <w:rsid w:val="00F83D37"/>
    <w:rsid w:val="00F84372"/>
    <w:rsid w:val="00F86676"/>
    <w:rsid w:val="00F86E8F"/>
    <w:rsid w:val="00F903D8"/>
    <w:rsid w:val="00F9057C"/>
    <w:rsid w:val="00F9096E"/>
    <w:rsid w:val="00F90C04"/>
    <w:rsid w:val="00F90F43"/>
    <w:rsid w:val="00F91364"/>
    <w:rsid w:val="00F9173C"/>
    <w:rsid w:val="00F9210A"/>
    <w:rsid w:val="00F9305F"/>
    <w:rsid w:val="00F942F9"/>
    <w:rsid w:val="00F94946"/>
    <w:rsid w:val="00F94C1D"/>
    <w:rsid w:val="00F94CFF"/>
    <w:rsid w:val="00F94FE2"/>
    <w:rsid w:val="00F953E5"/>
    <w:rsid w:val="00F95AA6"/>
    <w:rsid w:val="00F96276"/>
    <w:rsid w:val="00F96D69"/>
    <w:rsid w:val="00F97179"/>
    <w:rsid w:val="00F9777B"/>
    <w:rsid w:val="00FA03AE"/>
    <w:rsid w:val="00FA11C8"/>
    <w:rsid w:val="00FA1326"/>
    <w:rsid w:val="00FA13FE"/>
    <w:rsid w:val="00FA1789"/>
    <w:rsid w:val="00FA17B7"/>
    <w:rsid w:val="00FA17F3"/>
    <w:rsid w:val="00FA19FD"/>
    <w:rsid w:val="00FA2341"/>
    <w:rsid w:val="00FA4815"/>
    <w:rsid w:val="00FA4CC5"/>
    <w:rsid w:val="00FA6769"/>
    <w:rsid w:val="00FA6A3E"/>
    <w:rsid w:val="00FA6D5A"/>
    <w:rsid w:val="00FA75DC"/>
    <w:rsid w:val="00FA7767"/>
    <w:rsid w:val="00FA789C"/>
    <w:rsid w:val="00FA78D8"/>
    <w:rsid w:val="00FA7A24"/>
    <w:rsid w:val="00FA7C79"/>
    <w:rsid w:val="00FB1D1E"/>
    <w:rsid w:val="00FB1EE3"/>
    <w:rsid w:val="00FB31CB"/>
    <w:rsid w:val="00FB443B"/>
    <w:rsid w:val="00FB453D"/>
    <w:rsid w:val="00FB57AE"/>
    <w:rsid w:val="00FB6242"/>
    <w:rsid w:val="00FB6FC9"/>
    <w:rsid w:val="00FB74C9"/>
    <w:rsid w:val="00FB754B"/>
    <w:rsid w:val="00FB7D09"/>
    <w:rsid w:val="00FB7EDE"/>
    <w:rsid w:val="00FC083D"/>
    <w:rsid w:val="00FC0971"/>
    <w:rsid w:val="00FC0F3E"/>
    <w:rsid w:val="00FC1255"/>
    <w:rsid w:val="00FC187A"/>
    <w:rsid w:val="00FC2283"/>
    <w:rsid w:val="00FC22BD"/>
    <w:rsid w:val="00FC272C"/>
    <w:rsid w:val="00FC2BC1"/>
    <w:rsid w:val="00FC31A4"/>
    <w:rsid w:val="00FC329D"/>
    <w:rsid w:val="00FC3376"/>
    <w:rsid w:val="00FC3501"/>
    <w:rsid w:val="00FC380D"/>
    <w:rsid w:val="00FC4C0E"/>
    <w:rsid w:val="00FC5558"/>
    <w:rsid w:val="00FC6429"/>
    <w:rsid w:val="00FC64C4"/>
    <w:rsid w:val="00FC7041"/>
    <w:rsid w:val="00FC72BC"/>
    <w:rsid w:val="00FC79C9"/>
    <w:rsid w:val="00FC7C69"/>
    <w:rsid w:val="00FD0131"/>
    <w:rsid w:val="00FD0496"/>
    <w:rsid w:val="00FD08A9"/>
    <w:rsid w:val="00FD0A38"/>
    <w:rsid w:val="00FD1457"/>
    <w:rsid w:val="00FD16C4"/>
    <w:rsid w:val="00FD1793"/>
    <w:rsid w:val="00FD1A83"/>
    <w:rsid w:val="00FD1E03"/>
    <w:rsid w:val="00FD2321"/>
    <w:rsid w:val="00FD2712"/>
    <w:rsid w:val="00FD28A2"/>
    <w:rsid w:val="00FD2B7C"/>
    <w:rsid w:val="00FD2BAD"/>
    <w:rsid w:val="00FD2C66"/>
    <w:rsid w:val="00FD3734"/>
    <w:rsid w:val="00FD4143"/>
    <w:rsid w:val="00FD4610"/>
    <w:rsid w:val="00FD4AFB"/>
    <w:rsid w:val="00FD4BB3"/>
    <w:rsid w:val="00FD4EAD"/>
    <w:rsid w:val="00FD5E68"/>
    <w:rsid w:val="00FD6ED4"/>
    <w:rsid w:val="00FD7079"/>
    <w:rsid w:val="00FD70F9"/>
    <w:rsid w:val="00FD71B5"/>
    <w:rsid w:val="00FD73A0"/>
    <w:rsid w:val="00FD770A"/>
    <w:rsid w:val="00FD79A2"/>
    <w:rsid w:val="00FE00E5"/>
    <w:rsid w:val="00FE0949"/>
    <w:rsid w:val="00FE09DA"/>
    <w:rsid w:val="00FE18DA"/>
    <w:rsid w:val="00FE2390"/>
    <w:rsid w:val="00FE266A"/>
    <w:rsid w:val="00FE2670"/>
    <w:rsid w:val="00FE3585"/>
    <w:rsid w:val="00FE35E6"/>
    <w:rsid w:val="00FE3BF0"/>
    <w:rsid w:val="00FE46B9"/>
    <w:rsid w:val="00FE484F"/>
    <w:rsid w:val="00FE4CAD"/>
    <w:rsid w:val="00FE5309"/>
    <w:rsid w:val="00FE5A0C"/>
    <w:rsid w:val="00FE5E04"/>
    <w:rsid w:val="00FE72D0"/>
    <w:rsid w:val="00FE75D7"/>
    <w:rsid w:val="00FF0AE4"/>
    <w:rsid w:val="00FF10F6"/>
    <w:rsid w:val="00FF1DC6"/>
    <w:rsid w:val="00FF2962"/>
    <w:rsid w:val="00FF2B7D"/>
    <w:rsid w:val="00FF3488"/>
    <w:rsid w:val="00FF3885"/>
    <w:rsid w:val="00FF3B0A"/>
    <w:rsid w:val="00FF48B5"/>
    <w:rsid w:val="00FF499C"/>
    <w:rsid w:val="00FF4D84"/>
    <w:rsid w:val="00FF4F0D"/>
    <w:rsid w:val="00FF54CB"/>
    <w:rsid w:val="00FF5AE6"/>
    <w:rsid w:val="00FF5B9C"/>
    <w:rsid w:val="00FF61B5"/>
    <w:rsid w:val="00FF63FB"/>
    <w:rsid w:val="00FF6B1D"/>
    <w:rsid w:val="00FF6B86"/>
    <w:rsid w:val="00FF6C58"/>
    <w:rsid w:val="00FF72DB"/>
    <w:rsid w:val="00FF7320"/>
    <w:rsid w:val="00FF7D33"/>
    <w:rsid w:val="00FF7ED7"/>
    <w:rsid w:val="00FFCFFD"/>
    <w:rsid w:val="01B23393"/>
    <w:rsid w:val="01F74E39"/>
    <w:rsid w:val="024AA933"/>
    <w:rsid w:val="02D2E34E"/>
    <w:rsid w:val="03736432"/>
    <w:rsid w:val="03E6C02A"/>
    <w:rsid w:val="04433DBA"/>
    <w:rsid w:val="044D1397"/>
    <w:rsid w:val="04540E11"/>
    <w:rsid w:val="04A46A23"/>
    <w:rsid w:val="04B32C52"/>
    <w:rsid w:val="04CEBA0A"/>
    <w:rsid w:val="051539C0"/>
    <w:rsid w:val="05721FDE"/>
    <w:rsid w:val="05B7D04A"/>
    <w:rsid w:val="070DE672"/>
    <w:rsid w:val="071EF6AF"/>
    <w:rsid w:val="072749E2"/>
    <w:rsid w:val="07366BF2"/>
    <w:rsid w:val="086A3DAE"/>
    <w:rsid w:val="0872A952"/>
    <w:rsid w:val="089825E5"/>
    <w:rsid w:val="08BAF4E4"/>
    <w:rsid w:val="08E4C2E3"/>
    <w:rsid w:val="090800D2"/>
    <w:rsid w:val="0953E88E"/>
    <w:rsid w:val="0A97BD91"/>
    <w:rsid w:val="0AC66862"/>
    <w:rsid w:val="0AE020BA"/>
    <w:rsid w:val="0AF9C196"/>
    <w:rsid w:val="0B89CC1E"/>
    <w:rsid w:val="0BB4FD36"/>
    <w:rsid w:val="0BF52A8B"/>
    <w:rsid w:val="0C12028B"/>
    <w:rsid w:val="0C298AD5"/>
    <w:rsid w:val="0D06AA3D"/>
    <w:rsid w:val="0D227B72"/>
    <w:rsid w:val="0DEAF4B0"/>
    <w:rsid w:val="0E2B213F"/>
    <w:rsid w:val="0EC885E6"/>
    <w:rsid w:val="0F0E472F"/>
    <w:rsid w:val="0FF2315A"/>
    <w:rsid w:val="0FF7640F"/>
    <w:rsid w:val="0FFB379A"/>
    <w:rsid w:val="10147223"/>
    <w:rsid w:val="1042C36F"/>
    <w:rsid w:val="109C557A"/>
    <w:rsid w:val="11F20D6A"/>
    <w:rsid w:val="12815207"/>
    <w:rsid w:val="12B022B1"/>
    <w:rsid w:val="12C6DFC9"/>
    <w:rsid w:val="12CFB772"/>
    <w:rsid w:val="13051A36"/>
    <w:rsid w:val="13B41A1E"/>
    <w:rsid w:val="13BB2113"/>
    <w:rsid w:val="14266A58"/>
    <w:rsid w:val="149A3190"/>
    <w:rsid w:val="14C600A6"/>
    <w:rsid w:val="14CAC618"/>
    <w:rsid w:val="150A9754"/>
    <w:rsid w:val="153C2135"/>
    <w:rsid w:val="15CF5A2D"/>
    <w:rsid w:val="16406D84"/>
    <w:rsid w:val="1681B2A1"/>
    <w:rsid w:val="18668E07"/>
    <w:rsid w:val="191EB217"/>
    <w:rsid w:val="1A93C2C9"/>
    <w:rsid w:val="1B05B1F0"/>
    <w:rsid w:val="1B5DA953"/>
    <w:rsid w:val="1BBCDFA7"/>
    <w:rsid w:val="1C68F2DE"/>
    <w:rsid w:val="1CEDD302"/>
    <w:rsid w:val="1D8252E9"/>
    <w:rsid w:val="1DD386AF"/>
    <w:rsid w:val="1DE87F02"/>
    <w:rsid w:val="1E5D25BB"/>
    <w:rsid w:val="1E79E3CD"/>
    <w:rsid w:val="1ED6DA16"/>
    <w:rsid w:val="1EDB9965"/>
    <w:rsid w:val="1EF41CB9"/>
    <w:rsid w:val="1F175BC6"/>
    <w:rsid w:val="2005EB70"/>
    <w:rsid w:val="203A79A0"/>
    <w:rsid w:val="209D4B55"/>
    <w:rsid w:val="22377508"/>
    <w:rsid w:val="22720C79"/>
    <w:rsid w:val="237222FC"/>
    <w:rsid w:val="24B99E1E"/>
    <w:rsid w:val="2544CA19"/>
    <w:rsid w:val="25A73E5F"/>
    <w:rsid w:val="25E6F8F8"/>
    <w:rsid w:val="2680BF03"/>
    <w:rsid w:val="26A3ACDC"/>
    <w:rsid w:val="26DB87CD"/>
    <w:rsid w:val="26F80323"/>
    <w:rsid w:val="270501FD"/>
    <w:rsid w:val="275C128A"/>
    <w:rsid w:val="276CE104"/>
    <w:rsid w:val="27CBDEDE"/>
    <w:rsid w:val="28CDD443"/>
    <w:rsid w:val="299C4AD3"/>
    <w:rsid w:val="2AB91637"/>
    <w:rsid w:val="2B099411"/>
    <w:rsid w:val="2BD37BF0"/>
    <w:rsid w:val="2C1A37A7"/>
    <w:rsid w:val="2D0F58A5"/>
    <w:rsid w:val="2D2E6D3C"/>
    <w:rsid w:val="2E5D891E"/>
    <w:rsid w:val="2EBD0FC7"/>
    <w:rsid w:val="2EE84B4E"/>
    <w:rsid w:val="3161C278"/>
    <w:rsid w:val="31960768"/>
    <w:rsid w:val="31E33B07"/>
    <w:rsid w:val="32225C7E"/>
    <w:rsid w:val="326DA2D5"/>
    <w:rsid w:val="32ACFFB9"/>
    <w:rsid w:val="3304BDD0"/>
    <w:rsid w:val="33F590F3"/>
    <w:rsid w:val="3416049C"/>
    <w:rsid w:val="34ED6356"/>
    <w:rsid w:val="34FCEEC0"/>
    <w:rsid w:val="355F16E9"/>
    <w:rsid w:val="356EEF46"/>
    <w:rsid w:val="357678A0"/>
    <w:rsid w:val="3691576D"/>
    <w:rsid w:val="36B54FA6"/>
    <w:rsid w:val="36FFA279"/>
    <w:rsid w:val="374F1047"/>
    <w:rsid w:val="374F48D5"/>
    <w:rsid w:val="37797D32"/>
    <w:rsid w:val="3879533A"/>
    <w:rsid w:val="388E30E9"/>
    <w:rsid w:val="39172C49"/>
    <w:rsid w:val="3949B47E"/>
    <w:rsid w:val="39611210"/>
    <w:rsid w:val="39FB6F2C"/>
    <w:rsid w:val="3A00739C"/>
    <w:rsid w:val="3A2E944C"/>
    <w:rsid w:val="3A60F429"/>
    <w:rsid w:val="3B3C20F7"/>
    <w:rsid w:val="3B5BA1E5"/>
    <w:rsid w:val="3BBCC5D7"/>
    <w:rsid w:val="3C02940A"/>
    <w:rsid w:val="3C4FDCCC"/>
    <w:rsid w:val="3C6F32B5"/>
    <w:rsid w:val="3CF33D78"/>
    <w:rsid w:val="3E03B54C"/>
    <w:rsid w:val="3EC5CDC2"/>
    <w:rsid w:val="3F37A15B"/>
    <w:rsid w:val="3F48A034"/>
    <w:rsid w:val="3F5C8E34"/>
    <w:rsid w:val="3F69A791"/>
    <w:rsid w:val="40A94449"/>
    <w:rsid w:val="4252A300"/>
    <w:rsid w:val="43EF90AE"/>
    <w:rsid w:val="43FA04BB"/>
    <w:rsid w:val="451E8F9B"/>
    <w:rsid w:val="46097392"/>
    <w:rsid w:val="467E7F8A"/>
    <w:rsid w:val="46EBB7B9"/>
    <w:rsid w:val="46F1D622"/>
    <w:rsid w:val="474514D0"/>
    <w:rsid w:val="484FEC0E"/>
    <w:rsid w:val="49608B00"/>
    <w:rsid w:val="49D72F05"/>
    <w:rsid w:val="4A4EC0A9"/>
    <w:rsid w:val="4B281DD1"/>
    <w:rsid w:val="4BCCA035"/>
    <w:rsid w:val="4BF8BFE9"/>
    <w:rsid w:val="4C5FBAC9"/>
    <w:rsid w:val="4C7C3941"/>
    <w:rsid w:val="4DCCA205"/>
    <w:rsid w:val="4DF14790"/>
    <w:rsid w:val="4E040A48"/>
    <w:rsid w:val="4F1B3EF1"/>
    <w:rsid w:val="4F755BE4"/>
    <w:rsid w:val="4FC0AAFA"/>
    <w:rsid w:val="50D13B1E"/>
    <w:rsid w:val="50D489C6"/>
    <w:rsid w:val="51A19AB1"/>
    <w:rsid w:val="520A043B"/>
    <w:rsid w:val="52C1EA3C"/>
    <w:rsid w:val="53400E2C"/>
    <w:rsid w:val="538BC96B"/>
    <w:rsid w:val="54D0D9C5"/>
    <w:rsid w:val="566B6931"/>
    <w:rsid w:val="566F6FF2"/>
    <w:rsid w:val="56EE3563"/>
    <w:rsid w:val="57B2160F"/>
    <w:rsid w:val="57B2AB5C"/>
    <w:rsid w:val="57D29872"/>
    <w:rsid w:val="580C7681"/>
    <w:rsid w:val="589DAFA1"/>
    <w:rsid w:val="58E6A59F"/>
    <w:rsid w:val="5A27DC4C"/>
    <w:rsid w:val="5B48E128"/>
    <w:rsid w:val="5B6B5D5E"/>
    <w:rsid w:val="5B86BB87"/>
    <w:rsid w:val="5CD30717"/>
    <w:rsid w:val="5E25A5E3"/>
    <w:rsid w:val="5F0325CA"/>
    <w:rsid w:val="5F45BAF3"/>
    <w:rsid w:val="5FA4F0B9"/>
    <w:rsid w:val="5FBD06A2"/>
    <w:rsid w:val="608BB671"/>
    <w:rsid w:val="60B5611C"/>
    <w:rsid w:val="613A3C4A"/>
    <w:rsid w:val="6178AB24"/>
    <w:rsid w:val="61BC81C8"/>
    <w:rsid w:val="62637BD3"/>
    <w:rsid w:val="6278EEC3"/>
    <w:rsid w:val="62837DBD"/>
    <w:rsid w:val="62A4E321"/>
    <w:rsid w:val="63A95320"/>
    <w:rsid w:val="63BC4B72"/>
    <w:rsid w:val="64348B9A"/>
    <w:rsid w:val="650D9838"/>
    <w:rsid w:val="663CCFCB"/>
    <w:rsid w:val="67186CC4"/>
    <w:rsid w:val="67A58FA3"/>
    <w:rsid w:val="68BEB331"/>
    <w:rsid w:val="68D9E36B"/>
    <w:rsid w:val="68DE20A0"/>
    <w:rsid w:val="698B42F3"/>
    <w:rsid w:val="6ADABB07"/>
    <w:rsid w:val="6B8C85A9"/>
    <w:rsid w:val="6C7C3468"/>
    <w:rsid w:val="6D7DC7E3"/>
    <w:rsid w:val="6D960B1D"/>
    <w:rsid w:val="6DAAEB5D"/>
    <w:rsid w:val="6E2E812D"/>
    <w:rsid w:val="6E345C0B"/>
    <w:rsid w:val="6E89960E"/>
    <w:rsid w:val="6F23E0DF"/>
    <w:rsid w:val="6FCC8276"/>
    <w:rsid w:val="6FD7C01F"/>
    <w:rsid w:val="7028DEC5"/>
    <w:rsid w:val="7036F6E7"/>
    <w:rsid w:val="70BEBE1A"/>
    <w:rsid w:val="718F173F"/>
    <w:rsid w:val="721723E0"/>
    <w:rsid w:val="737428EA"/>
    <w:rsid w:val="73A87DEC"/>
    <w:rsid w:val="73BD13D7"/>
    <w:rsid w:val="7432ED4C"/>
    <w:rsid w:val="74B32FDB"/>
    <w:rsid w:val="751BB53A"/>
    <w:rsid w:val="751EA608"/>
    <w:rsid w:val="760A7688"/>
    <w:rsid w:val="76509655"/>
    <w:rsid w:val="76E90F0A"/>
    <w:rsid w:val="76F0A0DD"/>
    <w:rsid w:val="78DEEE4C"/>
    <w:rsid w:val="7A57A8C8"/>
    <w:rsid w:val="7AAA9545"/>
    <w:rsid w:val="7AED8C8C"/>
    <w:rsid w:val="7BE505F8"/>
    <w:rsid w:val="7C118C85"/>
    <w:rsid w:val="7C655FE3"/>
    <w:rsid w:val="7D030043"/>
    <w:rsid w:val="7DB4F3E4"/>
    <w:rsid w:val="7E07EAEE"/>
    <w:rsid w:val="7E890087"/>
    <w:rsid w:val="7ECBA453"/>
    <w:rsid w:val="7F3E9368"/>
    <w:rsid w:val="7F3F5F2E"/>
    <w:rsid w:val="7FC65E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1146D671-5420-5E46-9BE3-002AD68A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08"/>
    <w:pPr>
      <w:spacing w:line="256" w:lineRule="auto"/>
    </w:pPr>
    <w:rPr>
      <w:lang w:val="en-GB"/>
    </w:rPr>
  </w:style>
  <w:style w:type="paragraph" w:styleId="Heading1">
    <w:name w:val="heading 1"/>
    <w:basedOn w:val="Normal"/>
    <w:link w:val="Heading1Char"/>
    <w:uiPriority w:val="9"/>
    <w:qFormat/>
    <w:rsid w:val="004F7AEB"/>
    <w:pPr>
      <w:widowControl w:val="0"/>
      <w:autoSpaceDE w:val="0"/>
      <w:autoSpaceDN w:val="0"/>
      <w:spacing w:after="0" w:line="240" w:lineRule="auto"/>
      <w:ind w:left="82"/>
      <w:jc w:val="center"/>
      <w:outlineLvl w:val="0"/>
    </w:pPr>
    <w:rPr>
      <w:rFonts w:eastAsia="Arial" w:cs="Arial"/>
      <w:b/>
      <w:bCs/>
      <w:lang w:val="en-US"/>
    </w:rPr>
  </w:style>
  <w:style w:type="paragraph" w:styleId="Heading2">
    <w:name w:val="heading 2"/>
    <w:basedOn w:val="Normal"/>
    <w:link w:val="Heading2Char"/>
    <w:uiPriority w:val="9"/>
    <w:unhideWhenUsed/>
    <w:qFormat/>
    <w:rsid w:val="004F7AEB"/>
    <w:pPr>
      <w:widowControl w:val="0"/>
      <w:autoSpaceDE w:val="0"/>
      <w:autoSpaceDN w:val="0"/>
      <w:spacing w:after="0" w:line="240" w:lineRule="auto"/>
      <w:ind w:left="1020"/>
      <w:outlineLvl w:val="1"/>
    </w:pPr>
    <w:rPr>
      <w:rFonts w:eastAsia="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spacing w:line="259" w:lineRule="auto"/>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45"/>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customStyle="1" w:styleId="Mention1">
    <w:name w:val="Mention1"/>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customStyle="1" w:styleId="UnresolvedMention1">
    <w:name w:val="Unresolved Mention1"/>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rsid w:val="00196EE9"/>
    <w:rPr>
      <w:sz w:val="20"/>
      <w:szCs w:val="20"/>
      <w:lang w:val="en-GB"/>
    </w:rPr>
  </w:style>
  <w:style w:type="character" w:styleId="FootnoteReference">
    <w:name w:val="footnote reference"/>
    <w:basedOn w:val="DefaultParagraphFont"/>
    <w:uiPriority w:val="99"/>
    <w:unhideWhenUsed/>
    <w:rsid w:val="00196EE9"/>
    <w:rPr>
      <w:vertAlign w:val="superscript"/>
    </w:rPr>
  </w:style>
  <w:style w:type="numbering" w:customStyle="1" w:styleId="CurrentList1">
    <w:name w:val="Current List1"/>
    <w:uiPriority w:val="99"/>
    <w:rsid w:val="00C9097E"/>
    <w:pPr>
      <w:numPr>
        <w:numId w:val="10"/>
      </w:numPr>
    </w:pPr>
  </w:style>
  <w:style w:type="character" w:customStyle="1" w:styleId="Heading1Char">
    <w:name w:val="Heading 1 Char"/>
    <w:basedOn w:val="DefaultParagraphFont"/>
    <w:link w:val="Heading1"/>
    <w:uiPriority w:val="9"/>
    <w:rsid w:val="004F7AEB"/>
    <w:rPr>
      <w:rFonts w:eastAsia="Arial" w:cs="Arial"/>
      <w:b/>
      <w:bCs/>
    </w:rPr>
  </w:style>
  <w:style w:type="character" w:customStyle="1" w:styleId="Heading2Char">
    <w:name w:val="Heading 2 Char"/>
    <w:basedOn w:val="DefaultParagraphFont"/>
    <w:link w:val="Heading2"/>
    <w:uiPriority w:val="9"/>
    <w:rsid w:val="004F7AEB"/>
    <w:rPr>
      <w:rFonts w:eastAsia="Arial" w:cs="Arial"/>
      <w:b/>
      <w:bCs/>
    </w:rPr>
  </w:style>
  <w:style w:type="paragraph" w:styleId="BodyText">
    <w:name w:val="Body Text"/>
    <w:basedOn w:val="Normal"/>
    <w:link w:val="BodyTextChar"/>
    <w:uiPriority w:val="1"/>
    <w:qFormat/>
    <w:rsid w:val="004F7AEB"/>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1"/>
    <w:rsid w:val="004F7AEB"/>
    <w:rPr>
      <w:rFonts w:eastAsia="Arial" w:cs="Arial"/>
    </w:rPr>
  </w:style>
  <w:style w:type="paragraph" w:styleId="Title">
    <w:name w:val="Title"/>
    <w:basedOn w:val="Normal"/>
    <w:link w:val="TitleChar0"/>
    <w:uiPriority w:val="10"/>
    <w:qFormat/>
    <w:rsid w:val="004F7AEB"/>
    <w:pPr>
      <w:widowControl w:val="0"/>
      <w:autoSpaceDE w:val="0"/>
      <w:autoSpaceDN w:val="0"/>
      <w:spacing w:before="185" w:after="0" w:line="240" w:lineRule="auto"/>
      <w:ind w:left="2126" w:right="912"/>
    </w:pPr>
    <w:rPr>
      <w:rFonts w:eastAsia="Arial" w:cs="Arial"/>
      <w:b/>
      <w:bCs/>
      <w:sz w:val="40"/>
      <w:szCs w:val="40"/>
      <w:lang w:val="en-US"/>
    </w:rPr>
  </w:style>
  <w:style w:type="character" w:customStyle="1" w:styleId="TitleChar0">
    <w:name w:val="Title Char"/>
    <w:basedOn w:val="DefaultParagraphFont"/>
    <w:link w:val="Title"/>
    <w:uiPriority w:val="10"/>
    <w:rsid w:val="004F7AEB"/>
    <w:rPr>
      <w:rFonts w:eastAsia="Arial" w:cs="Arial"/>
      <w:b/>
      <w:bCs/>
      <w:sz w:val="40"/>
      <w:szCs w:val="40"/>
    </w:rPr>
  </w:style>
  <w:style w:type="paragraph" w:customStyle="1" w:styleId="TableParagraph">
    <w:name w:val="Table Paragraph"/>
    <w:basedOn w:val="Normal"/>
    <w:uiPriority w:val="1"/>
    <w:qFormat/>
    <w:rsid w:val="004F7AEB"/>
    <w:pPr>
      <w:widowControl w:val="0"/>
      <w:autoSpaceDE w:val="0"/>
      <w:autoSpaceDN w:val="0"/>
      <w:spacing w:after="0" w:line="240" w:lineRule="auto"/>
    </w:pPr>
    <w:rPr>
      <w:rFonts w:eastAsia="Arial" w:cs="Arial"/>
      <w:lang w:val="en-US"/>
    </w:rPr>
  </w:style>
  <w:style w:type="paragraph" w:styleId="NormalWeb">
    <w:name w:val="Normal (Web)"/>
    <w:basedOn w:val="Normal"/>
    <w:uiPriority w:val="99"/>
    <w:semiHidden/>
    <w:unhideWhenUsed/>
    <w:rsid w:val="004F7AEB"/>
    <w:pPr>
      <w:widowControl w:val="0"/>
      <w:autoSpaceDE w:val="0"/>
      <w:autoSpaceDN w:val="0"/>
      <w:spacing w:after="0" w:line="240" w:lineRule="auto"/>
    </w:pPr>
    <w:rPr>
      <w:rFonts w:ascii="Times New Roman" w:eastAsia="Arial" w:hAnsi="Times New Roman" w:cs="Times New Roman"/>
      <w:sz w:val="24"/>
      <w:szCs w:val="24"/>
      <w:lang w:val="en-US"/>
    </w:rPr>
  </w:style>
  <w:style w:type="table" w:styleId="TableGrid">
    <w:name w:val="Table Grid"/>
    <w:basedOn w:val="TableNormal"/>
    <w:uiPriority w:val="39"/>
    <w:rsid w:val="004F7AEB"/>
    <w:pPr>
      <w:widowControl w:val="0"/>
      <w:autoSpaceDE w:val="0"/>
      <w:autoSpaceDN w:val="0"/>
      <w:spacing w:after="0" w:line="240" w:lineRule="auto"/>
    </w:pPr>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rsid w:val="004F7AEB"/>
    <w:pPr>
      <w:widowControl w:val="0"/>
      <w:autoSpaceDE w:val="0"/>
      <w:autoSpaceDN w:val="0"/>
      <w:spacing w:after="0" w:line="240" w:lineRule="auto"/>
    </w:pPr>
    <w:rPr>
      <w:rFonts w:asciiTheme="minorHAnsi" w:hAnsi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F7AEB"/>
    <w:pPr>
      <w:widowControl w:val="0"/>
      <w:autoSpaceDE w:val="0"/>
      <w:autoSpaceDN w:val="0"/>
      <w:spacing w:after="0" w:line="240" w:lineRule="auto"/>
    </w:pPr>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F76AD3"/>
    <w:pPr>
      <w:spacing w:before="100" w:beforeAutospacing="1" w:after="100" w:afterAutospacing="1" w:line="240" w:lineRule="auto"/>
    </w:pPr>
    <w:rPr>
      <w:rFonts w:ascii="Times New Roman" w:hAnsi="Times New Roman" w:cs="Times New Roman"/>
      <w:sz w:val="24"/>
      <w:szCs w:val="24"/>
      <w:lang w:eastAsia="en-GB"/>
    </w:rPr>
  </w:style>
  <w:style w:type="paragraph" w:customStyle="1" w:styleId="xdefault">
    <w:name w:val="x_default"/>
    <w:basedOn w:val="Normal"/>
    <w:rsid w:val="00F76AD3"/>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787148"/>
  </w:style>
  <w:style w:type="character" w:customStyle="1" w:styleId="eop">
    <w:name w:val="eop"/>
    <w:basedOn w:val="DefaultParagraphFont"/>
    <w:rsid w:val="00787148"/>
  </w:style>
  <w:style w:type="character" w:styleId="PageNumber">
    <w:name w:val="page number"/>
    <w:basedOn w:val="DefaultParagraphFont"/>
    <w:uiPriority w:val="99"/>
    <w:semiHidden/>
    <w:unhideWhenUsed/>
    <w:rsid w:val="00FA4CC5"/>
  </w:style>
  <w:style w:type="character" w:styleId="UnresolvedMention">
    <w:name w:val="Unresolved Mention"/>
    <w:basedOn w:val="DefaultParagraphFont"/>
    <w:uiPriority w:val="99"/>
    <w:semiHidden/>
    <w:unhideWhenUsed/>
    <w:rsid w:val="00D22F4C"/>
    <w:rPr>
      <w:color w:val="605E5C"/>
      <w:shd w:val="clear" w:color="auto" w:fill="E1DFDD"/>
    </w:rPr>
  </w:style>
  <w:style w:type="paragraph" w:customStyle="1" w:styleId="Firstnumbering1">
    <w:name w:val="First numbering 1."/>
    <w:basedOn w:val="ListParagraph"/>
    <w:qFormat/>
    <w:rsid w:val="003D77C8"/>
    <w:pPr>
      <w:widowControl w:val="0"/>
      <w:numPr>
        <w:numId w:val="47"/>
      </w:numPr>
      <w:suppressAutoHyphens/>
      <w:autoSpaceDE w:val="0"/>
      <w:autoSpaceDN w:val="0"/>
      <w:spacing w:after="0" w:line="240" w:lineRule="auto"/>
      <w:ind w:left="567" w:hanging="567"/>
      <w:jc w:val="both"/>
      <w:textAlignment w:val="baseline"/>
    </w:pPr>
    <w:rPr>
      <w:rFonts w:eastAsia="Times New Roman" w:cs="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13126214">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09763927">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2943268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4139911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09357150">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399787571">
      <w:bodyDiv w:val="1"/>
      <w:marLeft w:val="0"/>
      <w:marRight w:val="0"/>
      <w:marTop w:val="0"/>
      <w:marBottom w:val="0"/>
      <w:divBdr>
        <w:top w:val="none" w:sz="0" w:space="0" w:color="auto"/>
        <w:left w:val="none" w:sz="0" w:space="0" w:color="auto"/>
        <w:bottom w:val="none" w:sz="0" w:space="0" w:color="auto"/>
        <w:right w:val="none" w:sz="0" w:space="0" w:color="auto"/>
      </w:divBdr>
    </w:div>
    <w:div w:id="1434549179">
      <w:bodyDiv w:val="1"/>
      <w:marLeft w:val="0"/>
      <w:marRight w:val="0"/>
      <w:marTop w:val="0"/>
      <w:marBottom w:val="0"/>
      <w:divBdr>
        <w:top w:val="none" w:sz="0" w:space="0" w:color="auto"/>
        <w:left w:val="none" w:sz="0" w:space="0" w:color="auto"/>
        <w:bottom w:val="none" w:sz="0" w:space="0" w:color="auto"/>
        <w:right w:val="none" w:sz="0" w:space="0" w:color="auto"/>
      </w:divBdr>
    </w:div>
    <w:div w:id="1458331624">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97483561">
      <w:bodyDiv w:val="1"/>
      <w:marLeft w:val="0"/>
      <w:marRight w:val="0"/>
      <w:marTop w:val="0"/>
      <w:marBottom w:val="0"/>
      <w:divBdr>
        <w:top w:val="none" w:sz="0" w:space="0" w:color="auto"/>
        <w:left w:val="none" w:sz="0" w:space="0" w:color="auto"/>
        <w:bottom w:val="none" w:sz="0" w:space="0" w:color="auto"/>
        <w:right w:val="none" w:sz="0" w:space="0" w:color="auto"/>
      </w:divBdr>
    </w:div>
    <w:div w:id="20858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int/en/meeting/1st%E2%80%AFmeeting-south-west-asia-illegal-taking-migratory-birds-intergovernmental-task-force%E2%80%AF" TargetMode="External"/><Relationship Id="rId21" Type="http://schemas.openxmlformats.org/officeDocument/2006/relationships/hyperlink" Target="https://www.fao.org/forestry-fao/wildlife-partnership/en/" TargetMode="External"/><Relationship Id="rId42" Type="http://schemas.openxmlformats.org/officeDocument/2006/relationships/hyperlink" Target="https://www.cms.int/es/system/404" TargetMode="External"/><Relationship Id="rId47" Type="http://schemas.openxmlformats.org/officeDocument/2006/relationships/hyperlink" Target="https://www.cms.int/sites/default/files/document/cms_cop14_res.11.17_rev.cop14_annex_landbirds-action-plan_e.pdf" TargetMode="External"/><Relationship Id="rId63" Type="http://schemas.openxmlformats.org/officeDocument/2006/relationships/hyperlink" Target="https://www.cms.int/sites/default/files/document/cms_cop14_res.12.19_rev.cop14_annex_african-elephant-action-plan_e_0.pdf" TargetMode="External"/><Relationship Id="rId68" Type="http://schemas.openxmlformats.org/officeDocument/2006/relationships/hyperlink" Target="https://www.cms.int/sites/default/files/document/cms_cop14_res.14.10_annex_ssap-atlantic-humpback-dolphin_e_0.pdf" TargetMode="External"/><Relationship Id="rId84" Type="http://schemas.openxmlformats.org/officeDocument/2006/relationships/header" Target="header10.xml"/><Relationship Id="rId89" Type="http://schemas.openxmlformats.org/officeDocument/2006/relationships/header" Target="header14.xml"/><Relationship Id="rId16" Type="http://schemas.openxmlformats.org/officeDocument/2006/relationships/hyperlink" Target="https://www.cms.int/document/illegal-and-unsustainable-taking-migratory-species-scoping-analysis" TargetMode="External"/><Relationship Id="rId11" Type="http://schemas.openxmlformats.org/officeDocument/2006/relationships/image" Target="media/image1.wmf"/><Relationship Id="rId32" Type="http://schemas.openxmlformats.org/officeDocument/2006/relationships/header" Target="header2.xml"/><Relationship Id="rId37" Type="http://schemas.openxmlformats.org/officeDocument/2006/relationships/hyperlink" Target="https://www.cms.int/es/node/42153" TargetMode="External"/><Relationship Id="rId53" Type="http://schemas.openxmlformats.org/officeDocument/2006/relationships/hyperlink" Target="https://www.cms.int/sites/default/files/document/cms_cop14_res.11.17_rev.cop14_annex_landbirds-action-plan_e.pdf" TargetMode="External"/><Relationship Id="rId58" Type="http://schemas.openxmlformats.org/officeDocument/2006/relationships/hyperlink" Target="https://www.cms.int/es/node/29986" TargetMode="External"/><Relationship Id="rId74" Type="http://schemas.openxmlformats.org/officeDocument/2006/relationships/hyperlink" Target="https://www.cms.int/sites/default/files/document/cms_cop14_decisions_e.pdf" TargetMode="External"/><Relationship Id="rId79" Type="http://schemas.openxmlformats.org/officeDocument/2006/relationships/hyperlink" Target="https://www.cms.int/document/illegal-and-unsustainable-taking-migratory-species-scoping-analysis" TargetMode="External"/><Relationship Id="rId5" Type="http://schemas.openxmlformats.org/officeDocument/2006/relationships/numbering" Target="numbering.xml"/><Relationship Id="rId90" Type="http://schemas.openxmlformats.org/officeDocument/2006/relationships/header" Target="header15.xml"/><Relationship Id="rId95" Type="http://schemas.openxmlformats.org/officeDocument/2006/relationships/header" Target="header19.xml"/><Relationship Id="rId22" Type="http://schemas.openxmlformats.org/officeDocument/2006/relationships/hyperlink" Target="https://www.cms.int/es/node/41522" TargetMode="External"/><Relationship Id="rId27" Type="http://schemas.openxmlformats.org/officeDocument/2006/relationships/hyperlink" Target="https://www.cms.int/es/system/404" TargetMode="External"/><Relationship Id="rId43" Type="http://schemas.openxmlformats.org/officeDocument/2006/relationships/hyperlink" Target="https://www.cms.int/es/publication/programa-de-trabajo-para-la-iniciativa-conjunta-de-cites-y-cms-para-los-carn%C3%ADvoros-de" TargetMode="External"/><Relationship Id="rId48" Type="http://schemas.openxmlformats.org/officeDocument/2006/relationships/hyperlink" Target="https://www.cms.int/sites/default/files/document/cms_cop13_res.11.16_rev.cop13_annex%201_scoreboard_e_0.pdf" TargetMode="External"/><Relationship Id="rId64" Type="http://schemas.openxmlformats.org/officeDocument/2006/relationships/hyperlink" Target="https://www.cms.int/sites/default/files/document/cms_cop14_res.14.15_annex_action-plan-to-address-aquatic-wild-meat_harvests-in-west-africa_e_0.pdf" TargetMode="External"/><Relationship Id="rId69" Type="http://schemas.openxmlformats.org/officeDocument/2006/relationships/hyperlink" Target="https://www.cms.int/sites/default/files/document/Guidelines%20to%20Prevent%20the%20Risk%20of%20Poisoning%20to%20Migratory%20Birds.pdf" TargetMode="External"/><Relationship Id="rId80" Type="http://schemas.openxmlformats.org/officeDocument/2006/relationships/hyperlink" Target="https://www.cms.int/es/node/349" TargetMode="External"/><Relationship Id="rId85"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hyperlink" Target="https://www.ipbes.net/es/node/35274" TargetMode="External"/><Relationship Id="rId17" Type="http://schemas.openxmlformats.org/officeDocument/2006/relationships/hyperlink" Target="https://www.cms.int/sites/default/files/document/cms_cop14_res.14.1_samarkand-spms-2024-2032_e.pdf" TargetMode="External"/><Relationship Id="rId25" Type="http://schemas.openxmlformats.org/officeDocument/2006/relationships/hyperlink" Target="https://www.cms.int/es/node/41519" TargetMode="External"/><Relationship Id="rId33" Type="http://schemas.openxmlformats.org/officeDocument/2006/relationships/footer" Target="footer1.xml"/><Relationship Id="rId38" Type="http://schemas.openxmlformats.org/officeDocument/2006/relationships/hyperlink" Target="https://www.cms.int/es/node/29986" TargetMode="External"/><Relationship Id="rId46" Type="http://schemas.openxmlformats.org/officeDocument/2006/relationships/hyperlink" Target="https://www.cms.int/es/node/42153" TargetMode="External"/><Relationship Id="rId59" Type="http://schemas.openxmlformats.org/officeDocument/2006/relationships/hyperlink" Target="https://www.cms.int/sites/default/files/document/cms_cop14_res.14.15_annex_action-plan-to-address-aquatic-wild-meat_harvests-in-west-africa_e_0.pdf" TargetMode="External"/><Relationship Id="rId67" Type="http://schemas.openxmlformats.org/officeDocument/2006/relationships/hyperlink" Target="https://www.cms.int/sites/default/files/document/cms_cami3_doc.3_rev1_draft-work-program_e1.pdf" TargetMode="External"/><Relationship Id="rId20" Type="http://schemas.openxmlformats.org/officeDocument/2006/relationships/hyperlink" Target="https://www.cms.int/es/node/41521" TargetMode="External"/><Relationship Id="rId41" Type="http://schemas.openxmlformats.org/officeDocument/2006/relationships/hyperlink" Target="https://www.cms.int/raptors/sites/default/files/publication/vulture-msap_e.pdf" TargetMode="External"/><Relationship Id="rId54" Type="http://schemas.openxmlformats.org/officeDocument/2006/relationships/hyperlink" Target="https://www.cms.int/sites/default/files/document/cms_cop13_res.11.16_rev.cop13_annex%201_scoreboard_e_0.pdf" TargetMode="External"/><Relationship Id="rId62" Type="http://schemas.openxmlformats.org/officeDocument/2006/relationships/hyperlink" Target="https://www.cms.int/sites/default/files/document/cms_cami3_doc.3_rev1_draft-work-program_e1.pdf" TargetMode="External"/><Relationship Id="rId70" Type="http://schemas.openxmlformats.org/officeDocument/2006/relationships/hyperlink" Target="https://unitednations.sharepoint.com/sites/CMSFamily/CMS%20S%20Drive/CMS%20Body%20-%20COP/COP15/01.%20DOCUMENTS/1.Pre-Session/1.Meeting%20Documents/02.P_Drafts/&#61607;%2509Programme%20of%20Work%20for%20the%20Joint%20CITES-CMS%20African%20Carnivores%20Initiative%253B" TargetMode="External"/><Relationship Id="rId75" Type="http://schemas.openxmlformats.org/officeDocument/2006/relationships/header" Target="header6.xml"/><Relationship Id="rId83" Type="http://schemas.openxmlformats.org/officeDocument/2006/relationships/header" Target="header9.xml"/><Relationship Id="rId88" Type="http://schemas.openxmlformats.org/officeDocument/2006/relationships/header" Target="header13.xml"/><Relationship Id="rId91" Type="http://schemas.openxmlformats.org/officeDocument/2006/relationships/header" Target="header16.xml"/><Relationship Id="rId96"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sites/default/files/document/Res_11_31_Fighting_Wildlife_Crime_E_0.pdf" TargetMode="External"/><Relationship Id="rId23" Type="http://schemas.openxmlformats.org/officeDocument/2006/relationships/hyperlink" Target="https://www.cms.int/es/meeting/reuni%C3%B3n-virtual-conjunta-cites-cms-de-los-estados-del-%C3%A1rea-de-distribuci%C3%B3n-del-jaguar" TargetMode="External"/><Relationship Id="rId28" Type="http://schemas.openxmlformats.org/officeDocument/2006/relationships/hyperlink" Target="https://www.cbd.int/doc/decisions/cop-15/cop-15-dec-07-en.pdf" TargetMode="External"/><Relationship Id="rId36" Type="http://schemas.openxmlformats.org/officeDocument/2006/relationships/hyperlink" Target="https://www.cms.int/es/node/31234" TargetMode="External"/><Relationship Id="rId49" Type="http://schemas.openxmlformats.org/officeDocument/2006/relationships/hyperlink" Target="https://www.cms.int/sites/default/files/publication/aci_pow_complete_EN_0.pdf" TargetMode="External"/><Relationship Id="rId57" Type="http://schemas.openxmlformats.org/officeDocument/2006/relationships/hyperlink" Target="https://www.cms.int/sites/default/files/document/cms_cop14_res.14.11_annex_hawksbill-turtle-ssap_e.pdf" TargetMode="External"/><Relationship Id="rId10" Type="http://schemas.openxmlformats.org/officeDocument/2006/relationships/endnotes" Target="endnotes.xml"/><Relationship Id="rId31" Type="http://schemas.openxmlformats.org/officeDocument/2006/relationships/header" Target="header1.xml"/><Relationship Id="rId44" Type="http://schemas.openxmlformats.org/officeDocument/2006/relationships/hyperlink" Target="https://www.cms.int/sites/default/files/document/cms_cop14_res.12.19_rev.cop14_annex_african-elephant-action-plan_e_0.pdf" TargetMode="External"/><Relationship Id="rId52" Type="http://schemas.openxmlformats.org/officeDocument/2006/relationships/hyperlink" Target="https://www.cms.int/sites/default/files/document/cms_cop14_res.14.11_annex_hawksbill-turtle-ssap_e.pdf" TargetMode="External"/><Relationship Id="rId60" Type="http://schemas.openxmlformats.org/officeDocument/2006/relationships/hyperlink" Target="https://www.cms.int/sites/default/files/document/Guidelines%20to%20Prevent%20the%20Risk%20of%20Poisoning%20to%20Migratory%20Birds.pdf" TargetMode="External"/><Relationship Id="rId65" Type="http://schemas.openxmlformats.org/officeDocument/2006/relationships/hyperlink" Target="https://www.cms.int/raptors/sites/default/files/publication/vulture-msap_e.pdf" TargetMode="External"/><Relationship Id="rId73" Type="http://schemas.openxmlformats.org/officeDocument/2006/relationships/footer" Target="footer3.xml"/><Relationship Id="rId78" Type="http://schemas.openxmlformats.org/officeDocument/2006/relationships/footer" Target="footer4.xml"/><Relationship Id="rId81" Type="http://schemas.openxmlformats.org/officeDocument/2006/relationships/hyperlink" Target="https://www.cms.int/es/node/646" TargetMode="External"/><Relationship Id="rId86" Type="http://schemas.openxmlformats.org/officeDocument/2006/relationships/hyperlink" Target="https://www.cms.int/document/impacts-take-and-trade-migratory-birds-consumption-africa-eurasia" TargetMode="External"/><Relationship Id="rId94"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ms.int/sites/default/files/publication/State%20of%20the%20Worlds%20Migratory%20Species%20report_E.pdf" TargetMode="External"/><Relationship Id="rId18" Type="http://schemas.openxmlformats.org/officeDocument/2006/relationships/hyperlink" Target="https://www.cms.int/document/illegal-and-unsustainable-taking-migratory-species-scoping-analysis" TargetMode="External"/><Relationship Id="rId39" Type="http://schemas.openxmlformats.org/officeDocument/2006/relationships/hyperlink" Target="https://www.cms.int/es/node/29146" TargetMode="External"/><Relationship Id="rId34" Type="http://schemas.openxmlformats.org/officeDocument/2006/relationships/footer" Target="footer2.xml"/><Relationship Id="rId50" Type="http://schemas.openxmlformats.org/officeDocument/2006/relationships/hyperlink" Target="https://www.cms.int/sites/default/files/document/cms_cop14_res.12.19_rev.cop14_annex_african-elephant-action-plan_e_0.pdf" TargetMode="External"/><Relationship Id="rId55" Type="http://schemas.openxmlformats.org/officeDocument/2006/relationships/hyperlink" Target="https://www.cms.int/sites/default/files/document/cms_cop14_res.12.19_rev.cop14_annex_african-elephant-action-plan_e_0.pdf" TargetMode="External"/><Relationship Id="rId76" Type="http://schemas.openxmlformats.org/officeDocument/2006/relationships/header" Target="header7.xm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4.xml"/><Relationship Id="rId92" Type="http://schemas.openxmlformats.org/officeDocument/2006/relationships/header" Target="header17.xml"/><Relationship Id="rId2" Type="http://schemas.openxmlformats.org/officeDocument/2006/relationships/customXml" Target="../customXml/item2.xml"/><Relationship Id="rId29" Type="http://schemas.openxmlformats.org/officeDocument/2006/relationships/hyperlink" Target="https://www.cbd.int/doc/decisions/cop-16/cop-16-dec-15-en.pdf" TargetMode="External"/><Relationship Id="rId24" Type="http://schemas.openxmlformats.org/officeDocument/2006/relationships/hyperlink" Target="https://www.cms.int/es/node/41521" TargetMode="External"/><Relationship Id="rId40" Type="http://schemas.openxmlformats.org/officeDocument/2006/relationships/hyperlink" Target="https://www.cms.int/es/node/31847" TargetMode="External"/><Relationship Id="rId45" Type="http://schemas.openxmlformats.org/officeDocument/2006/relationships/hyperlink" Target="https://www.cms.int/es/node/46187" TargetMode="External"/><Relationship Id="rId66" Type="http://schemas.openxmlformats.org/officeDocument/2006/relationships/hyperlink" Target="https://unitednations.sharepoint.com/sites/CMSFamily/CMS%20S%20Drive/CMS%20Body%20-%20COP/COP15/01.%20DOCUMENTS/1.Pre-Session/1.Meeting%20Documents/02.P_Drafts/&#61607;%09Programme%20of%20Work%20for%20the%20Joint%20CITES-CMS%20African%20Carnivores%20Initiative;" TargetMode="External"/><Relationship Id="rId87" Type="http://schemas.openxmlformats.org/officeDocument/2006/relationships/header" Target="header12.xml"/><Relationship Id="rId61" Type="http://schemas.openxmlformats.org/officeDocument/2006/relationships/hyperlink" Target="https://www.cms.int/sites/default/files/document/cms_cop14_res.11.17_rev.cop14_annex_landbirds-action-plan_e.pdf" TargetMode="External"/><Relationship Id="rId82" Type="http://schemas.openxmlformats.org/officeDocument/2006/relationships/hyperlink" Target="https://www.cms.int/es/node/31870" TargetMode="External"/><Relationship Id="rId19" Type="http://schemas.openxmlformats.org/officeDocument/2006/relationships/hyperlink" Target="https://www.cms.int/es/news/2025019-captura-ilegal-y-no-sostenible-de-especies-solicitud-de-ejemplos-de-medidas" TargetMode="External"/><Relationship Id="rId14" Type="http://schemas.openxmlformats.org/officeDocument/2006/relationships/hyperlink" Target="https://www.cms.int/sites/default/files/publication/State%20of%20the%20Worlds%20Migratory%20Species%20report_S.pdf" TargetMode="External"/><Relationship Id="rId30" Type="http://schemas.openxmlformats.org/officeDocument/2006/relationships/hyperlink" Target="https://www.cms.int/es/page/decisiones-1332-1333-caza-captura-y-comercio-ilegal-de-aves-migratorias-en-el-corredor-a%C3%A9reo-de" TargetMode="External"/><Relationship Id="rId35" Type="http://schemas.openxmlformats.org/officeDocument/2006/relationships/header" Target="header3.xml"/><Relationship Id="rId56" Type="http://schemas.openxmlformats.org/officeDocument/2006/relationships/hyperlink" Target="https://www.cms.int/es/node/46187" TargetMode="External"/><Relationship Id="rId77"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hyperlink" Target="https://www.cms.int/saiga/sites/default/files/document/cms_cami3_doc.3_rev1_draft-work-program_e1.pdf" TargetMode="External"/><Relationship Id="rId72" Type="http://schemas.openxmlformats.org/officeDocument/2006/relationships/header" Target="header5.xml"/><Relationship Id="rId93" Type="http://schemas.openxmlformats.org/officeDocument/2006/relationships/footer" Target="footer5.xml"/><Relationship Id="rId9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ms.int/sites/default/files/fact_sheet_wildlife_crime.pdf" TargetMode="External"/><Relationship Id="rId2" Type="http://schemas.openxmlformats.org/officeDocument/2006/relationships/hyperlink" Target="https://www.cms.int/sites/default/files/publication/fact_sheet_wildlife_final_0.pdf" TargetMode="External"/><Relationship Id="rId1" Type="http://schemas.openxmlformats.org/officeDocument/2006/relationships/hyperlink" Target="https://www.cbd.int/doc/decisions/cop-14/cop-14-dec-07-en.pdf?utm_source=chatgpt.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FEA8-9BCB-4DA3-B856-099D1843C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2ACD1636-39C8-4E50-A99F-165D78EA4D72}">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436</TotalTime>
  <Pages>75</Pages>
  <Words>27232</Words>
  <Characters>154510</Characters>
  <Application>Microsoft Office Word</Application>
  <DocSecurity>0</DocSecurity>
  <Lines>1287</Lines>
  <Paragraphs>362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391</cp:revision>
  <cp:lastPrinted>2019-09-24T09:54:00Z</cp:lastPrinted>
  <dcterms:created xsi:type="dcterms:W3CDTF">2025-11-12T10:47:00Z</dcterms:created>
  <dcterms:modified xsi:type="dcterms:W3CDTF">2025-11-20T09:57:00Z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es</vt:lpwstr>
  </property>
</Properties>
</file>