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7E06F4" w:rsidRPr="007E06F4" w14:paraId="0A1434F8" w14:textId="77777777" w:rsidTr="00EA625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A372CF5" w14:textId="77777777" w:rsidR="007E06F4" w:rsidRPr="00EC2A58" w:rsidRDefault="007E06F4" w:rsidP="00EA625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bookmarkStart w:id="1" w:name="_Hlk209532339"/>
            <w:r w:rsidRPr="00EC2A58">
              <w:rPr>
                <w:rFonts w:eastAsia="Times New Roman" w:cs="Arial"/>
                <w:noProof/>
              </w:rPr>
              <w:drawing>
                <wp:inline distT="0" distB="0" distL="0" distR="0" wp14:anchorId="72CF2FA3" wp14:editId="11636B24">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1C48979" w14:textId="77777777" w:rsidR="007E06F4" w:rsidRPr="00EC2A58" w:rsidRDefault="007E06F4" w:rsidP="00EA6253">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BDAB1F6" w14:textId="77777777" w:rsidR="007E06F4" w:rsidRPr="00EC2A58" w:rsidRDefault="007E06F4" w:rsidP="00EA6253">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FE9FD63" w14:textId="77777777" w:rsidR="007E06F4" w:rsidRPr="00EC2A58" w:rsidRDefault="007E06F4" w:rsidP="00EA625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5EAAA2B1" w14:textId="77777777" w:rsidR="007E06F4" w:rsidRPr="00EC2A58" w:rsidRDefault="007E06F4" w:rsidP="00EA625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3305770" w14:textId="77777777" w:rsidR="007E06F4" w:rsidRPr="00EC2A58" w:rsidRDefault="007E06F4" w:rsidP="00EA625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00973630" w14:textId="0E6FB998" w:rsidR="007E06F4" w:rsidRPr="00AF3AEC" w:rsidRDefault="007E06F4" w:rsidP="00EA625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626202">
              <w:rPr>
                <w:rFonts w:eastAsia="Arial" w:cs="Arial"/>
                <w:lang w:val="fr-FR"/>
              </w:rPr>
              <w:t>27.2</w:t>
            </w:r>
          </w:p>
          <w:p w14:paraId="44068264" w14:textId="3097DF5B" w:rsidR="007E06F4" w:rsidRPr="00AF3AEC" w:rsidRDefault="00626202" w:rsidP="00EA625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21 octobre </w:t>
            </w:r>
            <w:r w:rsidR="007E06F4" w:rsidRPr="00AF3AEC">
              <w:rPr>
                <w:rFonts w:eastAsia="Arial" w:cs="Arial"/>
                <w:lang w:val="fr-FR"/>
              </w:rPr>
              <w:t>2025</w:t>
            </w:r>
          </w:p>
          <w:p w14:paraId="48C4FD96" w14:textId="77777777" w:rsidR="007E06F4" w:rsidRPr="00FC4F18" w:rsidRDefault="007E06F4" w:rsidP="00EA625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48413ED4" w14:textId="77777777" w:rsidR="007E06F4" w:rsidRPr="00FC4F18" w:rsidRDefault="007E06F4" w:rsidP="00EA625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440BB6D" w14:textId="77777777" w:rsidR="007E06F4" w:rsidRPr="00EC2A58" w:rsidRDefault="007E06F4" w:rsidP="007E06F4">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0"/>
    </w:p>
    <w:p w14:paraId="02631A52" w14:textId="77777777" w:rsidR="007E06F4" w:rsidRPr="00EC2A58" w:rsidRDefault="007E06F4" w:rsidP="007E06F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2EF56779" w14:textId="77777777" w:rsidR="007E06F4" w:rsidRPr="00EC2A58" w:rsidRDefault="007E06F4" w:rsidP="007E06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178F62D4" w14:textId="233D3730" w:rsidR="007E06F4" w:rsidRPr="00EC2A58" w:rsidRDefault="007E06F4" w:rsidP="007E06F4">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626202">
        <w:rPr>
          <w:rFonts w:eastAsia="Arial" w:cs="Arial"/>
          <w:iCs/>
          <w:lang w:val="fr-FR"/>
        </w:rPr>
        <w:t>27.2</w:t>
      </w:r>
      <w:r w:rsidRPr="00EC2A58">
        <w:rPr>
          <w:rFonts w:eastAsia="Arial" w:cs="Arial"/>
          <w:iCs/>
          <w:lang w:val="fr-FR"/>
        </w:rPr>
        <w:t xml:space="preserve"> de l’ordre du jour</w:t>
      </w:r>
    </w:p>
    <w:bookmarkEnd w:id="2"/>
    <w:p w14:paraId="03A2853A"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lang w:val="fr-FR"/>
        </w:rPr>
      </w:pPr>
    </w:p>
    <w:p w14:paraId="0CDDB9AC"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lang w:val="fr-FR"/>
        </w:rPr>
      </w:pPr>
    </w:p>
    <w:p w14:paraId="3128A66B" w14:textId="77777777" w:rsidR="004411B1" w:rsidRPr="00955E78" w:rsidRDefault="00000000">
      <w:pPr>
        <w:widowControl w:val="0"/>
        <w:suppressAutoHyphens/>
        <w:autoSpaceDE w:val="0"/>
        <w:autoSpaceDN w:val="0"/>
        <w:spacing w:after="120" w:line="240" w:lineRule="auto"/>
        <w:jc w:val="center"/>
        <w:textAlignment w:val="baseline"/>
        <w:rPr>
          <w:rFonts w:eastAsia="Times New Roman" w:cs="Arial"/>
          <w:b/>
          <w:bCs/>
          <w:lang w:val="fr-FR"/>
        </w:rPr>
      </w:pPr>
      <w:r w:rsidRPr="00955E78">
        <w:rPr>
          <w:rFonts w:eastAsia="Times New Roman" w:cs="Arial"/>
          <w:b/>
          <w:bCs/>
          <w:lang w:val="fr-FR"/>
        </w:rPr>
        <w:t>INITIATIVE POUR LA MÉGAFAUNE SAHÉLO-SAHARIENNE</w:t>
      </w:r>
    </w:p>
    <w:p w14:paraId="7F8533C7" w14:textId="77777777" w:rsidR="004411B1" w:rsidRPr="00955E78" w:rsidRDefault="00000000">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955E78">
        <w:rPr>
          <w:rFonts w:eastAsia="Times New Roman" w:cs="Arial"/>
          <w:i/>
          <w:lang w:val="fr-FR"/>
        </w:rPr>
        <w:t>(Préparé par le Secrétariat)</w:t>
      </w:r>
    </w:p>
    <w:p w14:paraId="3420627D" w14:textId="77777777" w:rsidR="004411B1" w:rsidRPr="00955E78" w:rsidRDefault="004411B1">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596F1F5D"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17131757"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5273354D" w14:textId="77777777" w:rsidR="004411B1" w:rsidRPr="00955E78" w:rsidRDefault="00000000">
      <w:pPr>
        <w:widowControl w:val="0"/>
        <w:suppressAutoHyphens/>
        <w:autoSpaceDE w:val="0"/>
        <w:autoSpaceDN w:val="0"/>
        <w:spacing w:after="0" w:line="240" w:lineRule="auto"/>
        <w:jc w:val="both"/>
        <w:textAlignment w:val="baseline"/>
        <w:rPr>
          <w:rFonts w:eastAsia="Times New Roman" w:cs="Arial"/>
          <w:sz w:val="21"/>
          <w:szCs w:val="21"/>
          <w:lang w:val="fr-FR"/>
        </w:rPr>
      </w:pPr>
      <w:r w:rsidRPr="00955E78">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569FFF64" wp14:editId="531594AA">
                <wp:simplePos x="0" y="0"/>
                <wp:positionH relativeFrom="margin">
                  <wp:posOffset>897890</wp:posOffset>
                </wp:positionH>
                <wp:positionV relativeFrom="margin">
                  <wp:posOffset>2655570</wp:posOffset>
                </wp:positionV>
                <wp:extent cx="4304665" cy="187642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876425"/>
                        </a:xfrm>
                        <a:prstGeom prst="rect">
                          <a:avLst/>
                        </a:prstGeom>
                        <a:solidFill>
                          <a:srgbClr val="FFFFFF"/>
                        </a:solidFill>
                        <a:ln w="3172">
                          <a:solidFill>
                            <a:srgbClr val="000000"/>
                          </a:solidFill>
                          <a:prstDash val="solid"/>
                        </a:ln>
                      </wps:spPr>
                      <wps:txbx>
                        <w:txbxContent>
                          <w:p w14:paraId="049FFCF6" w14:textId="4F9A6E5B" w:rsidR="004411B1" w:rsidRDefault="00000000">
                            <w:pPr>
                              <w:spacing w:after="0"/>
                              <w:rPr>
                                <w:rFonts w:cs="Arial"/>
                                <w:lang w:val="fr-FR"/>
                              </w:rPr>
                            </w:pPr>
                            <w:r>
                              <w:rPr>
                                <w:rFonts w:cs="Arial"/>
                                <w:lang w:val="fr-FR"/>
                              </w:rPr>
                              <w:t>Résumé</w:t>
                            </w:r>
                            <w:r w:rsidR="00FF3A30">
                              <w:rPr>
                                <w:rFonts w:cs="Arial"/>
                                <w:lang w:val="fr-FR"/>
                              </w:rPr>
                              <w:t> </w:t>
                            </w:r>
                            <w:r>
                              <w:rPr>
                                <w:rFonts w:cs="Arial"/>
                                <w:lang w:val="fr-FR"/>
                              </w:rPr>
                              <w:t>:</w:t>
                            </w:r>
                          </w:p>
                          <w:p w14:paraId="08B80C96" w14:textId="77777777" w:rsidR="004411B1" w:rsidRDefault="004411B1">
                            <w:pPr>
                              <w:spacing w:after="0" w:line="240" w:lineRule="auto"/>
                              <w:jc w:val="both"/>
                              <w:rPr>
                                <w:rFonts w:cs="Arial"/>
                                <w:lang w:val="fr-FR"/>
                              </w:rPr>
                            </w:pPr>
                          </w:p>
                          <w:p w14:paraId="17C79835" w14:textId="6B5A33B9" w:rsidR="004411B1" w:rsidRDefault="00000000">
                            <w:pPr>
                              <w:spacing w:after="0" w:line="240" w:lineRule="auto"/>
                              <w:jc w:val="both"/>
                              <w:rPr>
                                <w:rFonts w:cs="Arial"/>
                                <w:lang w:val="fr-FR"/>
                              </w:rPr>
                            </w:pPr>
                            <w:r>
                              <w:rPr>
                                <w:rFonts w:cs="Arial"/>
                                <w:lang w:val="fr-FR"/>
                              </w:rPr>
                              <w:t>Le présent document fait état des avancées dans la mise en œuvre de la Résolution</w:t>
                            </w:r>
                            <w:r w:rsidR="00FF3A30">
                              <w:rPr>
                                <w:rFonts w:cs="Arial"/>
                                <w:lang w:val="fr-FR"/>
                              </w:rPr>
                              <w:t> </w:t>
                            </w:r>
                            <w:r>
                              <w:rPr>
                                <w:rFonts w:cs="Arial"/>
                                <w:lang w:val="fr-FR"/>
                              </w:rPr>
                              <w:t xml:space="preserve">9.21 (Rev.COP14) </w:t>
                            </w:r>
                            <w:r>
                              <w:rPr>
                                <w:rFonts w:eastAsia="Times New Roman" w:cs="Arial"/>
                                <w:i/>
                                <w:iCs/>
                                <w:snapToGrid w:val="0"/>
                                <w:color w:val="000000"/>
                                <w:kern w:val="2"/>
                                <w:lang w:val="fr-FR"/>
                              </w:rPr>
                              <w:t>Initiative pour la mégafaune sahélo-saharienne</w:t>
                            </w:r>
                            <w:r>
                              <w:rPr>
                                <w:rFonts w:cs="Arial"/>
                                <w:lang w:val="fr-FR"/>
                              </w:rPr>
                              <w:t>. Il propose l</w:t>
                            </w:r>
                            <w:r w:rsidR="00FF3A30">
                              <w:rPr>
                                <w:rFonts w:cs="Arial"/>
                                <w:lang w:val="fr-FR"/>
                              </w:rPr>
                              <w:t>’</w:t>
                            </w:r>
                            <w:r>
                              <w:rPr>
                                <w:rFonts w:cs="Arial"/>
                                <w:lang w:val="fr-FR"/>
                              </w:rPr>
                              <w:t>adoption d</w:t>
                            </w:r>
                            <w:r w:rsidR="00FF3A30">
                              <w:rPr>
                                <w:rFonts w:cs="Arial"/>
                                <w:lang w:val="fr-FR"/>
                              </w:rPr>
                              <w:t>’</w:t>
                            </w:r>
                            <w:r>
                              <w:rPr>
                                <w:rFonts w:cs="Arial"/>
                                <w:lang w:val="fr-FR"/>
                              </w:rPr>
                              <w:t>une nouvelle décision afin de soutenir la mise en œuvre de la Résolution.</w:t>
                            </w:r>
                          </w:p>
                          <w:p w14:paraId="5F26E831" w14:textId="77777777" w:rsidR="004411B1" w:rsidRDefault="004411B1">
                            <w:pPr>
                              <w:spacing w:after="0" w:line="240" w:lineRule="auto"/>
                              <w:jc w:val="both"/>
                              <w:rPr>
                                <w:rFonts w:cs="Arial"/>
                                <w:lang w:val="fr-FR"/>
                              </w:rPr>
                            </w:pPr>
                          </w:p>
                          <w:p w14:paraId="72A68FD1" w14:textId="3FE3937F" w:rsidR="004411B1" w:rsidRDefault="00000000">
                            <w:pPr>
                              <w:spacing w:after="0" w:line="240" w:lineRule="auto"/>
                              <w:jc w:val="both"/>
                              <w:rPr>
                                <w:rFonts w:cs="Arial"/>
                                <w:lang w:val="fr-FR"/>
                              </w:rPr>
                            </w:pPr>
                            <w:r>
                              <w:rPr>
                                <w:rFonts w:cs="Arial"/>
                                <w:lang w:val="fr-FR"/>
                              </w:rPr>
                              <w:t>Le projet de décision ci-joint contribuerait à la réalisation des Cibles</w:t>
                            </w:r>
                            <w:r w:rsidR="00FF3A30">
                              <w:rPr>
                                <w:rFonts w:cs="Arial"/>
                                <w:lang w:val="fr-FR"/>
                              </w:rPr>
                              <w:t> </w:t>
                            </w:r>
                            <w:r>
                              <w:rPr>
                                <w:rFonts w:cs="Arial"/>
                                <w:lang w:val="fr-FR"/>
                              </w:rPr>
                              <w:t>1.1 à 1.3, 2.1 à 2.3, 3.1, 3.2, 4.1 à 4.3, 5.3 et 6.3 du Plan stratégique de Samarcande pour les espèces migratrices 2024–2032.</w:t>
                            </w:r>
                          </w:p>
                          <w:p w14:paraId="7AE833F7" w14:textId="77777777" w:rsidR="004411B1" w:rsidRDefault="004411B1">
                            <w:pPr>
                              <w:spacing w:after="0" w:line="240" w:lineRule="auto"/>
                              <w:jc w:val="both"/>
                              <w:rPr>
                                <w:rFonts w:cs="Arial"/>
                                <w:lang w:val="fr-FR"/>
                              </w:rPr>
                            </w:pPr>
                          </w:p>
                          <w:p w14:paraId="391E926D" w14:textId="77777777" w:rsidR="004411B1" w:rsidRDefault="004411B1">
                            <w:pPr>
                              <w:spacing w:after="0" w:line="240" w:lineRule="auto"/>
                              <w:rPr>
                                <w:rFonts w:cs="Arial"/>
                                <w:color w:val="0066FF"/>
                                <w:lang w:val="fr-FR"/>
                              </w:rPr>
                            </w:pPr>
                          </w:p>
                          <w:p w14:paraId="64E437A3" w14:textId="77777777" w:rsidR="004411B1" w:rsidRDefault="004411B1">
                            <w:pPr>
                              <w:spacing w:after="0"/>
                              <w:jc w:val="both"/>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569FFF64" id="_x0000_t202" coordsize="21600,21600" o:spt="202" path="m,l,21600r21600,l21600,xe">
                <v:stroke joinstyle="miter"/>
                <v:path gradientshapeok="t" o:connecttype="rect"/>
              </v:shapetype>
              <v:shape id="Text Box 5" o:spid="_x0000_s1026" type="#_x0000_t202" style="position:absolute;left:0;text-align:left;margin-left:70.7pt;margin-top:209.1pt;width:338.95pt;height:147.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" strokeweight=".08811mm">
                <v:textbox>
                  <w:txbxContent>
                    <w:p w14:paraId="049FFCF6" w14:textId="4F9A6E5B" w:rsidR="004411B1" w:rsidRDefault="00000000">
                      <w:pPr>
                        <w:spacing w:after="0"/>
                        <w:rPr>
                          <w:rFonts w:cs="Arial"/>
                          <w:lang w:val="fr-FR"/>
                        </w:rPr>
                      </w:pPr>
                      <w:r>
                        <w:rPr>
                          <w:rFonts w:cs="Arial"/>
                          <w:lang w:val="fr-FR"/>
                        </w:rPr>
                        <w:t>Résumé</w:t>
                      </w:r>
                      <w:r w:rsidR="00FF3A30">
                        <w:rPr>
                          <w:rFonts w:cs="Arial"/>
                          <w:lang w:val="fr-FR"/>
                        </w:rPr>
                        <w:t> </w:t>
                      </w:r>
                      <w:r>
                        <w:rPr>
                          <w:rFonts w:cs="Arial"/>
                          <w:lang w:val="fr-FR"/>
                        </w:rPr>
                        <w:t>:</w:t>
                      </w:r>
                    </w:p>
                    <w:p w14:paraId="08B80C96" w14:textId="77777777" w:rsidR="004411B1" w:rsidRDefault="004411B1">
                      <w:pPr>
                        <w:spacing w:after="0" w:line="240" w:lineRule="auto"/>
                        <w:jc w:val="both"/>
                        <w:rPr>
                          <w:rFonts w:cs="Arial"/>
                          <w:lang w:val="fr-FR"/>
                        </w:rPr>
                      </w:pPr>
                    </w:p>
                    <w:p w14:paraId="17C79835" w14:textId="6B5A33B9" w:rsidR="004411B1" w:rsidRDefault="00000000">
                      <w:pPr>
                        <w:spacing w:after="0" w:line="240" w:lineRule="auto"/>
                        <w:jc w:val="both"/>
                        <w:rPr>
                          <w:rFonts w:cs="Arial"/>
                          <w:lang w:val="fr-FR"/>
                        </w:rPr>
                      </w:pPr>
                      <w:r>
                        <w:rPr>
                          <w:rFonts w:cs="Arial"/>
                          <w:lang w:val="fr-FR"/>
                        </w:rPr>
                        <w:t>Le présent document fait état des avancées dans la mise en œuvre de la Résolution</w:t>
                      </w:r>
                      <w:r w:rsidR="00FF3A30">
                        <w:rPr>
                          <w:rFonts w:cs="Arial"/>
                          <w:lang w:val="fr-FR"/>
                        </w:rPr>
                        <w:t> </w:t>
                      </w:r>
                      <w:r>
                        <w:rPr>
                          <w:rFonts w:cs="Arial"/>
                          <w:lang w:val="fr-FR"/>
                        </w:rPr>
                        <w:t xml:space="preserve">9.21 (Rev.COP14) </w:t>
                      </w:r>
                      <w:r>
                        <w:rPr>
                          <w:rFonts w:eastAsia="Times New Roman" w:cs="Arial"/>
                          <w:i/>
                          <w:iCs/>
                          <w:snapToGrid w:val="0"/>
                          <w:color w:val="000000"/>
                          <w:kern w:val="2"/>
                          <w:lang w:val="fr-FR"/>
                        </w:rPr>
                        <w:t>Initiative pour la mégafaune sahélo-saharienne</w:t>
                      </w:r>
                      <w:r>
                        <w:rPr>
                          <w:rFonts w:cs="Arial"/>
                          <w:lang w:val="fr-FR"/>
                        </w:rPr>
                        <w:t>. Il propose l</w:t>
                      </w:r>
                      <w:r w:rsidR="00FF3A30">
                        <w:rPr>
                          <w:rFonts w:cs="Arial"/>
                          <w:lang w:val="fr-FR"/>
                        </w:rPr>
                        <w:t>’</w:t>
                      </w:r>
                      <w:r>
                        <w:rPr>
                          <w:rFonts w:cs="Arial"/>
                          <w:lang w:val="fr-FR"/>
                        </w:rPr>
                        <w:t>adoption d</w:t>
                      </w:r>
                      <w:r w:rsidR="00FF3A30">
                        <w:rPr>
                          <w:rFonts w:cs="Arial"/>
                          <w:lang w:val="fr-FR"/>
                        </w:rPr>
                        <w:t>’</w:t>
                      </w:r>
                      <w:r>
                        <w:rPr>
                          <w:rFonts w:cs="Arial"/>
                          <w:lang w:val="fr-FR"/>
                        </w:rPr>
                        <w:t>une nouvelle décision afin de soutenir la mise en œuvre de la Résolution.</w:t>
                      </w:r>
                    </w:p>
                    <w:p w14:paraId="5F26E831" w14:textId="77777777" w:rsidR="004411B1" w:rsidRDefault="004411B1">
                      <w:pPr>
                        <w:spacing w:after="0" w:line="240" w:lineRule="auto"/>
                        <w:jc w:val="both"/>
                        <w:rPr>
                          <w:rFonts w:cs="Arial"/>
                          <w:lang w:val="fr-FR"/>
                        </w:rPr>
                      </w:pPr>
                    </w:p>
                    <w:p w14:paraId="72A68FD1" w14:textId="3FE3937F" w:rsidR="004411B1" w:rsidRDefault="00000000">
                      <w:pPr>
                        <w:spacing w:after="0" w:line="240" w:lineRule="auto"/>
                        <w:jc w:val="both"/>
                        <w:rPr>
                          <w:rFonts w:cs="Arial"/>
                          <w:lang w:val="fr-FR"/>
                        </w:rPr>
                      </w:pPr>
                      <w:r>
                        <w:rPr>
                          <w:rFonts w:cs="Arial"/>
                          <w:lang w:val="fr-FR"/>
                        </w:rPr>
                        <w:t>Le projet de décision ci-joint contribuerait à la réalisation des Cibles</w:t>
                      </w:r>
                      <w:r w:rsidR="00FF3A30">
                        <w:rPr>
                          <w:rFonts w:cs="Arial"/>
                          <w:lang w:val="fr-FR"/>
                        </w:rPr>
                        <w:t> </w:t>
                      </w:r>
                      <w:r>
                        <w:rPr>
                          <w:rFonts w:cs="Arial"/>
                          <w:lang w:val="fr-FR"/>
                        </w:rPr>
                        <w:t>1.1 à 1.3, 2.1 à 2.3, 3.1, 3.2, 4.1 à 4.3, 5.3 et 6.3 du Plan stratégique de Samarcande pour les espèces migratrices 2024–2032.</w:t>
                      </w:r>
                    </w:p>
                    <w:p w14:paraId="7AE833F7" w14:textId="77777777" w:rsidR="004411B1" w:rsidRDefault="004411B1">
                      <w:pPr>
                        <w:spacing w:after="0" w:line="240" w:lineRule="auto"/>
                        <w:jc w:val="both"/>
                        <w:rPr>
                          <w:rFonts w:cs="Arial"/>
                          <w:lang w:val="fr-FR"/>
                        </w:rPr>
                      </w:pPr>
                    </w:p>
                    <w:p w14:paraId="391E926D" w14:textId="77777777" w:rsidR="004411B1" w:rsidRDefault="004411B1">
                      <w:pPr>
                        <w:spacing w:after="0" w:line="240" w:lineRule="auto"/>
                        <w:rPr>
                          <w:rFonts w:cs="Arial"/>
                          <w:color w:val="0066FF"/>
                          <w:lang w:val="fr-FR"/>
                        </w:rPr>
                      </w:pPr>
                    </w:p>
                    <w:p w14:paraId="64E437A3" w14:textId="77777777" w:rsidR="004411B1" w:rsidRDefault="004411B1">
                      <w:pPr>
                        <w:spacing w:after="0"/>
                        <w:jc w:val="both"/>
                        <w:rPr>
                          <w:rFonts w:cs="Arial"/>
                          <w:lang w:val="fr-FR"/>
                        </w:rPr>
                      </w:pPr>
                    </w:p>
                  </w:txbxContent>
                </v:textbox>
                <w10:wrap type="square" anchorx="margin" anchory="margin"/>
              </v:shape>
            </w:pict>
          </mc:Fallback>
        </mc:AlternateContent>
      </w:r>
    </w:p>
    <w:p w14:paraId="28D0BCDE"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6AEA47B8"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38CE4B17"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5D2384E6"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36AE59B3"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59B40251"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69C9B28B"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79D36585"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3DEA9627"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6B8F334D"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sz w:val="21"/>
          <w:szCs w:val="21"/>
          <w:lang w:val="fr-FR"/>
        </w:rPr>
      </w:pPr>
    </w:p>
    <w:p w14:paraId="6FB008B5" w14:textId="77777777" w:rsidR="004411B1" w:rsidRPr="00955E78" w:rsidRDefault="004411B1">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4F4AEBC8"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lang w:val="fr-FR"/>
        </w:rPr>
      </w:pPr>
    </w:p>
    <w:p w14:paraId="08444462" w14:textId="77777777" w:rsidR="004411B1" w:rsidRPr="00955E78" w:rsidRDefault="004411B1">
      <w:pPr>
        <w:widowControl w:val="0"/>
        <w:suppressAutoHyphens/>
        <w:autoSpaceDE w:val="0"/>
        <w:autoSpaceDN w:val="0"/>
        <w:spacing w:after="0" w:line="240" w:lineRule="auto"/>
        <w:jc w:val="both"/>
        <w:textAlignment w:val="baseline"/>
        <w:rPr>
          <w:rFonts w:eastAsia="Times New Roman" w:cs="Arial"/>
          <w:lang w:val="fr-FR"/>
        </w:rPr>
      </w:pPr>
    </w:p>
    <w:p w14:paraId="3E000638" w14:textId="77777777" w:rsidR="004411B1" w:rsidRPr="00955E78" w:rsidRDefault="004411B1">
      <w:pPr>
        <w:spacing w:after="0" w:line="240" w:lineRule="auto"/>
        <w:jc w:val="both"/>
        <w:rPr>
          <w:lang w:val="fr-FR"/>
        </w:rPr>
      </w:pPr>
    </w:p>
    <w:p w14:paraId="21FB690A" w14:textId="77777777" w:rsidR="004411B1" w:rsidRPr="00955E78" w:rsidRDefault="004411B1">
      <w:pPr>
        <w:spacing w:after="0" w:line="240" w:lineRule="auto"/>
        <w:jc w:val="both"/>
        <w:rPr>
          <w:lang w:val="fr-FR"/>
        </w:rPr>
      </w:pPr>
    </w:p>
    <w:p w14:paraId="44F95E2E" w14:textId="77777777" w:rsidR="004411B1" w:rsidRPr="00955E78" w:rsidRDefault="004411B1">
      <w:pPr>
        <w:spacing w:after="0" w:line="240" w:lineRule="auto"/>
        <w:jc w:val="both"/>
        <w:rPr>
          <w:lang w:val="fr-FR"/>
        </w:rPr>
      </w:pPr>
    </w:p>
    <w:p w14:paraId="2D9ED15F" w14:textId="77777777" w:rsidR="004411B1" w:rsidRPr="00955E78" w:rsidRDefault="004411B1">
      <w:pPr>
        <w:spacing w:after="0" w:line="240" w:lineRule="auto"/>
        <w:jc w:val="both"/>
        <w:rPr>
          <w:lang w:val="fr-FR"/>
        </w:rPr>
      </w:pPr>
    </w:p>
    <w:p w14:paraId="40D2E801" w14:textId="77777777" w:rsidR="004411B1" w:rsidRPr="00955E78" w:rsidRDefault="004411B1">
      <w:pPr>
        <w:spacing w:after="0" w:line="240" w:lineRule="auto"/>
        <w:jc w:val="both"/>
        <w:rPr>
          <w:lang w:val="fr-FR"/>
        </w:rPr>
      </w:pPr>
    </w:p>
    <w:p w14:paraId="761B3491" w14:textId="77777777" w:rsidR="004411B1" w:rsidRPr="00955E78" w:rsidRDefault="004411B1">
      <w:pPr>
        <w:spacing w:after="0" w:line="240" w:lineRule="auto"/>
        <w:jc w:val="both"/>
        <w:rPr>
          <w:lang w:val="fr-FR"/>
        </w:rPr>
      </w:pPr>
    </w:p>
    <w:p w14:paraId="0CBCA673" w14:textId="77777777" w:rsidR="004411B1" w:rsidRPr="00955E78" w:rsidRDefault="004411B1">
      <w:pPr>
        <w:spacing w:after="0" w:line="240" w:lineRule="auto"/>
        <w:jc w:val="both"/>
        <w:rPr>
          <w:lang w:val="fr-FR"/>
        </w:rPr>
      </w:pPr>
    </w:p>
    <w:p w14:paraId="3C4A4259" w14:textId="77777777" w:rsidR="004411B1" w:rsidRPr="00955E78" w:rsidRDefault="004411B1">
      <w:pPr>
        <w:spacing w:after="0" w:line="240" w:lineRule="auto"/>
        <w:jc w:val="both"/>
        <w:rPr>
          <w:lang w:val="fr-FR"/>
        </w:rPr>
      </w:pPr>
    </w:p>
    <w:p w14:paraId="07E02F7F" w14:textId="77777777" w:rsidR="004411B1" w:rsidRPr="00955E78" w:rsidRDefault="004411B1">
      <w:pPr>
        <w:spacing w:after="0" w:line="240" w:lineRule="auto"/>
        <w:jc w:val="both"/>
        <w:rPr>
          <w:lang w:val="fr-FR"/>
        </w:rPr>
      </w:pPr>
    </w:p>
    <w:p w14:paraId="3E8AC279" w14:textId="77777777" w:rsidR="004411B1" w:rsidRPr="00955E78" w:rsidRDefault="00000000">
      <w:pPr>
        <w:jc w:val="both"/>
        <w:rPr>
          <w:lang w:val="fr-FR"/>
        </w:rPr>
      </w:pPr>
      <w:r w:rsidRPr="00955E78">
        <w:rPr>
          <w:lang w:val="fr-FR"/>
        </w:rPr>
        <w:br w:type="page"/>
      </w:r>
    </w:p>
    <w:p w14:paraId="6C5383A8" w14:textId="77777777" w:rsidR="004411B1" w:rsidRPr="00955E78" w:rsidRDefault="00000000">
      <w:pPr>
        <w:pStyle w:val="Heading2"/>
        <w:keepNext w:val="0"/>
        <w:ind w:left="-90" w:right="-367"/>
        <w:jc w:val="center"/>
        <w:rPr>
          <w:rFonts w:ascii="Arial" w:hAnsi="Arial" w:cs="Arial"/>
          <w:caps/>
          <w:sz w:val="22"/>
          <w:szCs w:val="22"/>
          <w:lang w:val="fr-FR"/>
        </w:rPr>
      </w:pPr>
      <w:r w:rsidRPr="00955E78">
        <w:rPr>
          <w:rFonts w:ascii="Arial" w:hAnsi="Arial" w:cs="Arial"/>
          <w:sz w:val="22"/>
          <w:szCs w:val="22"/>
          <w:lang w:val="fr-FR"/>
        </w:rPr>
        <w:lastRenderedPageBreak/>
        <w:t>INITIATIVE POUR LA MÉGAFAUNE SAHÉLO-SAHARIENNE</w:t>
      </w:r>
    </w:p>
    <w:p w14:paraId="5AEEACDB" w14:textId="77777777" w:rsidR="004411B1" w:rsidRPr="00955E78" w:rsidRDefault="004411B1">
      <w:pPr>
        <w:spacing w:after="0" w:line="240" w:lineRule="auto"/>
        <w:jc w:val="both"/>
        <w:rPr>
          <w:lang w:val="fr-FR"/>
        </w:rPr>
      </w:pPr>
    </w:p>
    <w:p w14:paraId="116A2BE5" w14:textId="77777777" w:rsidR="004411B1" w:rsidRPr="00955E78" w:rsidRDefault="004411B1">
      <w:pPr>
        <w:spacing w:after="0" w:line="240" w:lineRule="auto"/>
        <w:jc w:val="both"/>
        <w:rPr>
          <w:lang w:val="fr-FR"/>
        </w:rPr>
      </w:pPr>
    </w:p>
    <w:p w14:paraId="3122BDF8" w14:textId="77777777" w:rsidR="004411B1" w:rsidRPr="00955E78" w:rsidRDefault="00000000">
      <w:pPr>
        <w:suppressAutoHyphens/>
        <w:autoSpaceDN w:val="0"/>
        <w:spacing w:after="0" w:line="240" w:lineRule="auto"/>
        <w:jc w:val="both"/>
        <w:textAlignment w:val="baseline"/>
        <w:rPr>
          <w:rFonts w:eastAsia="Calibri" w:cs="Arial"/>
          <w:u w:val="single"/>
          <w:lang w:val="fr-FR"/>
        </w:rPr>
      </w:pPr>
      <w:r w:rsidRPr="00955E78">
        <w:rPr>
          <w:rFonts w:eastAsia="Calibri" w:cs="Arial"/>
          <w:u w:val="single"/>
          <w:lang w:val="fr-FR"/>
        </w:rPr>
        <w:t>Contexte</w:t>
      </w:r>
    </w:p>
    <w:p w14:paraId="1CDE9B67" w14:textId="77777777" w:rsidR="004411B1" w:rsidRPr="00955E78" w:rsidRDefault="004411B1">
      <w:pPr>
        <w:widowControl w:val="0"/>
        <w:autoSpaceDE w:val="0"/>
        <w:autoSpaceDN w:val="0"/>
        <w:adjustRightInd w:val="0"/>
        <w:spacing w:after="0" w:line="240" w:lineRule="auto"/>
        <w:jc w:val="both"/>
        <w:rPr>
          <w:rFonts w:cs="Arial"/>
          <w:lang w:val="fr-FR"/>
        </w:rPr>
      </w:pPr>
    </w:p>
    <w:p w14:paraId="22FC7CC3" w14:textId="038CD48B" w:rsidR="004411B1" w:rsidRPr="00955E78" w:rsidRDefault="00000000">
      <w:pPr>
        <w:pStyle w:val="ListParagraph"/>
        <w:numPr>
          <w:ilvl w:val="0"/>
          <w:numId w:val="2"/>
        </w:numPr>
        <w:spacing w:after="0" w:line="240" w:lineRule="auto"/>
        <w:jc w:val="both"/>
        <w:rPr>
          <w:rFonts w:eastAsia="Times New Roman" w:cs="Arial"/>
          <w:snapToGrid w:val="0"/>
          <w:color w:val="000000"/>
          <w:kern w:val="2"/>
          <w:lang w:val="fr-FR"/>
        </w:rPr>
      </w:pPr>
      <w:r w:rsidRPr="00955E78">
        <w:rPr>
          <w:rFonts w:eastAsia="Times New Roman" w:cs="Arial"/>
          <w:snapToGrid w:val="0"/>
          <w:color w:val="000000"/>
          <w:kern w:val="2"/>
          <w:lang w:val="fr-FR"/>
        </w:rPr>
        <w:t>La 14</w:t>
      </w:r>
      <w:r w:rsidRPr="00955E78">
        <w:rPr>
          <w:rFonts w:eastAsia="Times New Roman" w:cs="Arial"/>
          <w:snapToGrid w:val="0"/>
          <w:color w:val="000000"/>
          <w:kern w:val="2"/>
          <w:vertAlign w:val="superscript"/>
          <w:lang w:val="fr-FR"/>
        </w:rPr>
        <w:t>e</w:t>
      </w:r>
      <w:r w:rsidRPr="00955E78">
        <w:rPr>
          <w:rFonts w:eastAsia="Times New Roman" w:cs="Arial"/>
          <w:snapToGrid w:val="0"/>
          <w:color w:val="000000"/>
          <w:kern w:val="2"/>
          <w:lang w:val="fr-FR"/>
        </w:rPr>
        <w:t xml:space="preserve"> Session de la Conférence des Parties (COP14) à la Convention sur la conservation des espèces migratrices a mise en place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Initiative pour la Mégafaune Sahélo-Saharienne (SSMFI) (</w:t>
      </w:r>
      <w:hyperlink r:id="rId12" w:history="1">
        <w:r w:rsidR="004411B1" w:rsidRPr="00FF0BDC">
          <w:rPr>
            <w:rStyle w:val="Hyperlink"/>
            <w:rFonts w:eastAsia="Times New Roman" w:cs="Arial"/>
            <w:snapToGrid w:val="0"/>
            <w:kern w:val="2"/>
            <w:lang w:val="fr-FR"/>
          </w:rPr>
          <w:t>UNEP/CMS/Résolution 9.21(Rev.COP14</w:t>
        </w:r>
        <w:r w:rsidRPr="00FF0BDC">
          <w:rPr>
            <w:rStyle w:val="Hyperlink"/>
            <w:lang w:val="fr-FR"/>
          </w:rPr>
          <w:t>)</w:t>
        </w:r>
      </w:hyperlink>
      <w:r w:rsidRPr="00955E78">
        <w:rPr>
          <w:rFonts w:eastAsia="Times New Roman" w:cs="Arial"/>
          <w:snapToGrid w:val="0"/>
          <w:color w:val="000000"/>
          <w:kern w:val="2"/>
          <w:lang w:val="fr-FR"/>
        </w:rPr>
        <w:t>), qui porte sur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addax (</w:t>
      </w:r>
      <w:r w:rsidRPr="00955E78">
        <w:rPr>
          <w:rFonts w:eastAsia="Times New Roman" w:cs="Arial"/>
          <w:i/>
          <w:iCs/>
          <w:snapToGrid w:val="0"/>
          <w:color w:val="000000"/>
          <w:kern w:val="2"/>
          <w:lang w:val="fr-FR"/>
        </w:rPr>
        <w:t>Addax nasomaculatus</w:t>
      </w:r>
      <w:r w:rsidRPr="00955E78">
        <w:rPr>
          <w:rFonts w:eastAsia="Times New Roman" w:cs="Arial"/>
          <w:snapToGrid w:val="0"/>
          <w:color w:val="000000"/>
          <w:kern w:val="2"/>
          <w:lang w:val="fr-FR"/>
        </w:rPr>
        <w:t>),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âne sauvage d</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Afrique (</w:t>
      </w:r>
      <w:r w:rsidRPr="00955E78">
        <w:rPr>
          <w:rFonts w:eastAsia="Times New Roman" w:cs="Arial"/>
          <w:i/>
          <w:iCs/>
          <w:snapToGrid w:val="0"/>
          <w:color w:val="000000"/>
          <w:kern w:val="2"/>
          <w:lang w:val="fr-FR"/>
        </w:rPr>
        <w:t>Equus africanus</w:t>
      </w:r>
      <w:r w:rsidRPr="00955E78">
        <w:rPr>
          <w:rFonts w:eastAsia="Times New Roman" w:cs="Arial"/>
          <w:snapToGrid w:val="0"/>
          <w:color w:val="000000"/>
          <w:kern w:val="2"/>
          <w:lang w:val="fr-FR"/>
        </w:rPr>
        <w:t xml:space="preserve">), le </w:t>
      </w:r>
      <w:r w:rsidRPr="00955E78">
        <w:rPr>
          <w:rFonts w:eastAsia="Times New Roman" w:cs="Arial"/>
          <w:snapToGrid w:val="0"/>
          <w:color w:val="000000" w:themeColor="text1"/>
          <w:kern w:val="2"/>
          <w:lang w:val="fr-FR"/>
        </w:rPr>
        <w:t>mouflon à manchettes</w:t>
      </w:r>
      <w:r w:rsidRPr="00955E78">
        <w:rPr>
          <w:rFonts w:eastAsia="Times New Roman" w:cs="Arial"/>
          <w:snapToGrid w:val="0"/>
          <w:color w:val="000000"/>
          <w:kern w:val="2"/>
          <w:lang w:val="fr-FR"/>
        </w:rPr>
        <w:t xml:space="preserve"> (</w:t>
      </w:r>
      <w:r w:rsidRPr="00955E78">
        <w:rPr>
          <w:rFonts w:eastAsia="Times New Roman" w:cs="Arial"/>
          <w:i/>
          <w:iCs/>
          <w:snapToGrid w:val="0"/>
          <w:color w:val="000000"/>
          <w:kern w:val="2"/>
          <w:lang w:val="fr-FR"/>
        </w:rPr>
        <w:t>Ammotragus lervia</w:t>
      </w:r>
      <w:r w:rsidRPr="00955E78">
        <w:rPr>
          <w:rFonts w:eastAsia="Times New Roman" w:cs="Arial"/>
          <w:snapToGrid w:val="0"/>
          <w:color w:val="000000"/>
          <w:kern w:val="2"/>
          <w:lang w:val="fr-FR"/>
        </w:rPr>
        <w:t>), la gazelle de Cuvier (</w:t>
      </w:r>
      <w:r w:rsidRPr="00955E78">
        <w:rPr>
          <w:rFonts w:eastAsia="Times New Roman" w:cs="Arial"/>
          <w:i/>
          <w:iCs/>
          <w:snapToGrid w:val="0"/>
          <w:color w:val="000000"/>
          <w:kern w:val="2"/>
          <w:lang w:val="fr-FR"/>
        </w:rPr>
        <w:t>Gazella cuvieri</w:t>
      </w:r>
      <w:r w:rsidRPr="00955E78">
        <w:rPr>
          <w:rFonts w:eastAsia="Times New Roman" w:cs="Arial"/>
          <w:snapToGrid w:val="0"/>
          <w:color w:val="000000"/>
          <w:kern w:val="2"/>
          <w:lang w:val="fr-FR"/>
        </w:rPr>
        <w:t xml:space="preserve">), la </w:t>
      </w:r>
      <w:r w:rsidRPr="00955E78">
        <w:rPr>
          <w:rFonts w:eastAsia="Times New Roman" w:cs="Arial"/>
          <w:snapToGrid w:val="0"/>
          <w:color w:val="000000" w:themeColor="text1"/>
          <w:kern w:val="2"/>
          <w:lang w:val="fr-FR"/>
        </w:rPr>
        <w:t>gazelle dama</w:t>
      </w:r>
      <w:r w:rsidRPr="00955E78">
        <w:rPr>
          <w:rFonts w:eastAsia="Times New Roman" w:cs="Arial"/>
          <w:snapToGrid w:val="0"/>
          <w:color w:val="000000"/>
          <w:kern w:val="2"/>
          <w:lang w:val="fr-FR"/>
        </w:rPr>
        <w:t xml:space="preserve"> (</w:t>
      </w:r>
      <w:r w:rsidRPr="00955E78">
        <w:rPr>
          <w:rFonts w:eastAsia="Times New Roman" w:cs="Arial"/>
          <w:i/>
          <w:iCs/>
          <w:snapToGrid w:val="0"/>
          <w:color w:val="000000"/>
          <w:kern w:val="2"/>
          <w:lang w:val="fr-FR"/>
        </w:rPr>
        <w:t>Nanger dama</w:t>
      </w:r>
      <w:r w:rsidRPr="00955E78">
        <w:rPr>
          <w:rFonts w:eastAsia="Times New Roman" w:cs="Arial"/>
          <w:snapToGrid w:val="0"/>
          <w:color w:val="000000"/>
          <w:kern w:val="2"/>
          <w:lang w:val="fr-FR"/>
        </w:rPr>
        <w:t>), la gazelle à front roux (</w:t>
      </w:r>
      <w:r w:rsidRPr="00955E78">
        <w:rPr>
          <w:rFonts w:eastAsia="Times New Roman" w:cs="Arial"/>
          <w:i/>
          <w:iCs/>
          <w:snapToGrid w:val="0"/>
          <w:color w:val="000000"/>
          <w:kern w:val="2"/>
          <w:lang w:val="fr-FR"/>
        </w:rPr>
        <w:t>Eudorcas rufifrons</w:t>
      </w:r>
      <w:r w:rsidRPr="00955E78">
        <w:rPr>
          <w:rFonts w:eastAsia="Times New Roman" w:cs="Arial"/>
          <w:snapToGrid w:val="0"/>
          <w:color w:val="000000"/>
          <w:kern w:val="2"/>
          <w:lang w:val="fr-FR"/>
        </w:rPr>
        <w:t xml:space="preserve">), </w:t>
      </w:r>
      <w:r w:rsidRPr="00955E78">
        <w:rPr>
          <w:rFonts w:eastAsia="Times New Roman" w:cs="Arial"/>
          <w:snapToGrid w:val="0"/>
          <w:color w:val="000000" w:themeColor="text1"/>
          <w:kern w:val="2"/>
          <w:lang w:val="fr-FR"/>
        </w:rPr>
        <w:t>l</w:t>
      </w:r>
      <w:r w:rsidR="00FF3A30" w:rsidRPr="00955E78">
        <w:rPr>
          <w:rFonts w:eastAsia="Times New Roman" w:cs="Arial"/>
          <w:snapToGrid w:val="0"/>
          <w:color w:val="000000" w:themeColor="text1"/>
          <w:kern w:val="2"/>
          <w:lang w:val="fr-FR"/>
        </w:rPr>
        <w:t>’</w:t>
      </w:r>
      <w:r w:rsidRPr="00955E78">
        <w:rPr>
          <w:rFonts w:eastAsia="Times New Roman" w:cs="Arial"/>
          <w:snapToGrid w:val="0"/>
          <w:color w:val="000000" w:themeColor="text1"/>
          <w:kern w:val="2"/>
          <w:lang w:val="fr-FR"/>
        </w:rPr>
        <w:t>oryx algazelle (</w:t>
      </w:r>
      <w:r w:rsidRPr="00955E78">
        <w:rPr>
          <w:rFonts w:eastAsia="Times New Roman" w:cs="Arial"/>
          <w:i/>
          <w:iCs/>
          <w:snapToGrid w:val="0"/>
          <w:color w:val="000000" w:themeColor="text1"/>
          <w:kern w:val="2"/>
          <w:lang w:val="fr-FR"/>
        </w:rPr>
        <w:t>Oryx dammah</w:t>
      </w:r>
      <w:r w:rsidRPr="00955E78">
        <w:rPr>
          <w:rFonts w:eastAsia="Times New Roman" w:cs="Arial"/>
          <w:snapToGrid w:val="0"/>
          <w:color w:val="000000" w:themeColor="text1"/>
          <w:kern w:val="2"/>
          <w:lang w:val="fr-FR"/>
        </w:rPr>
        <w:t>), la gazelle leptocère (</w:t>
      </w:r>
      <w:r w:rsidRPr="00955E78">
        <w:rPr>
          <w:rFonts w:eastAsia="Times New Roman" w:cs="Arial"/>
          <w:i/>
          <w:iCs/>
          <w:snapToGrid w:val="0"/>
          <w:color w:val="000000" w:themeColor="text1"/>
          <w:kern w:val="2"/>
          <w:lang w:val="fr-FR"/>
        </w:rPr>
        <w:t>Gazella leptoceros</w:t>
      </w:r>
      <w:r w:rsidRPr="00955E78">
        <w:rPr>
          <w:rFonts w:eastAsia="Times New Roman" w:cs="Arial"/>
          <w:snapToGrid w:val="0"/>
          <w:color w:val="000000" w:themeColor="text1"/>
          <w:kern w:val="2"/>
          <w:lang w:val="fr-FR"/>
        </w:rPr>
        <w:t xml:space="preserve">) et la gazelle dorcas </w:t>
      </w:r>
      <w:r w:rsidRPr="00955E78">
        <w:rPr>
          <w:rFonts w:eastAsia="Times New Roman" w:cs="Arial"/>
          <w:snapToGrid w:val="0"/>
          <w:color w:val="000000"/>
          <w:kern w:val="2"/>
          <w:lang w:val="fr-FR"/>
        </w:rPr>
        <w:t>(</w:t>
      </w:r>
      <w:r w:rsidRPr="00955E78">
        <w:rPr>
          <w:rFonts w:eastAsia="Times New Roman" w:cs="Arial"/>
          <w:i/>
          <w:iCs/>
          <w:snapToGrid w:val="0"/>
          <w:color w:val="000000"/>
          <w:kern w:val="2"/>
          <w:lang w:val="fr-FR"/>
        </w:rPr>
        <w:t>Gazella dorcas</w:t>
      </w:r>
      <w:r w:rsidRPr="00955E78">
        <w:rPr>
          <w:rFonts w:eastAsia="Times New Roman" w:cs="Arial"/>
          <w:snapToGrid w:val="0"/>
          <w:color w:val="000000"/>
          <w:kern w:val="2"/>
          <w:lang w:val="fr-FR"/>
        </w:rPr>
        <w:t>). Ces espèces sont présentes dans le Sahel, le Sahara, le désert du Danakil et les déserts et semi-déserts adjacents. Les États de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aire de répartition de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initiative sont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Algérie, le Burkina Faso,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Égypte,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Érythrée,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Éthiopie, la Libye, le Mali, le Maroc, la Mauritanie, le Niger, le Nigéria, le Sénégal, le Soudan, le Soudan du Sud, le Tchad et la Tunisie.</w:t>
      </w:r>
    </w:p>
    <w:p w14:paraId="4B4AFD1C" w14:textId="77777777" w:rsidR="004411B1" w:rsidRPr="00955E78" w:rsidRDefault="004411B1">
      <w:pPr>
        <w:pStyle w:val="ListParagraph"/>
        <w:spacing w:after="0" w:line="240" w:lineRule="auto"/>
        <w:ind w:left="567"/>
        <w:jc w:val="both"/>
        <w:rPr>
          <w:rFonts w:eastAsia="Times New Roman" w:cs="Arial"/>
          <w:snapToGrid w:val="0"/>
          <w:color w:val="000000"/>
          <w:kern w:val="2"/>
          <w:lang w:val="fr-FR"/>
        </w:rPr>
      </w:pPr>
    </w:p>
    <w:p w14:paraId="16DD04D3" w14:textId="13D3C1AB" w:rsidR="004411B1" w:rsidRPr="00955E78" w:rsidRDefault="00000000">
      <w:pPr>
        <w:pStyle w:val="ListParagraph"/>
        <w:numPr>
          <w:ilvl w:val="0"/>
          <w:numId w:val="2"/>
        </w:numPr>
        <w:spacing w:after="0" w:line="240" w:lineRule="auto"/>
        <w:jc w:val="both"/>
        <w:rPr>
          <w:rFonts w:eastAsia="Times New Roman" w:cs="Arial"/>
          <w:snapToGrid w:val="0"/>
          <w:color w:val="000000"/>
          <w:kern w:val="2"/>
          <w:lang w:val="fr-FR"/>
        </w:rPr>
      </w:pPr>
      <w:r w:rsidRPr="00955E78">
        <w:rPr>
          <w:rFonts w:eastAsia="Times New Roman" w:cs="Arial"/>
          <w:snapToGrid w:val="0"/>
          <w:color w:val="000000"/>
          <w:kern w:val="2"/>
          <w:lang w:val="fr-FR"/>
        </w:rPr>
        <w:t xml:space="preserve">La COP14 a également adopté le </w:t>
      </w:r>
      <w:hyperlink r:id="rId13" w:history="1">
        <w:r w:rsidR="004411B1" w:rsidRPr="00955E78">
          <w:rPr>
            <w:rStyle w:val="Hyperlink"/>
            <w:rFonts w:eastAsia="Times New Roman" w:cs="Arial"/>
            <w:snapToGrid w:val="0"/>
            <w:kern w:val="2"/>
            <w:lang w:val="fr-FR"/>
          </w:rPr>
          <w:t>Plan d’action de l’Initiative pour la mégafaune sahélo-saharienne</w:t>
        </w:r>
      </w:hyperlink>
      <w:r w:rsidRPr="00955E78">
        <w:rPr>
          <w:rFonts w:eastAsia="Times New Roman" w:cs="Arial"/>
          <w:snapToGrid w:val="0"/>
          <w:color w:val="000000"/>
          <w:kern w:val="2"/>
          <w:lang w:val="fr-FR"/>
        </w:rPr>
        <w:t>, y compris les plans par espèces figurant à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annexe de la Résolution</w:t>
      </w:r>
      <w:r w:rsidR="00FF3A30" w:rsidRPr="00955E78">
        <w:rPr>
          <w:rFonts w:eastAsia="Times New Roman" w:cs="Arial"/>
          <w:snapToGrid w:val="0"/>
          <w:color w:val="000000"/>
          <w:kern w:val="2"/>
          <w:lang w:val="fr-FR"/>
        </w:rPr>
        <w:t> </w:t>
      </w:r>
      <w:r w:rsidRPr="00955E78">
        <w:rPr>
          <w:rFonts w:eastAsia="Times New Roman" w:cs="Arial"/>
          <w:snapToGrid w:val="0"/>
          <w:color w:val="000000"/>
          <w:kern w:val="2"/>
          <w:lang w:val="fr-FR"/>
        </w:rPr>
        <w:t>9.21(Rev.COP14), et a convenu d</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 xml:space="preserve">utiliser la </w:t>
      </w:r>
      <w:hyperlink r:id="rId14" w:history="1">
        <w:r w:rsidR="004411B1" w:rsidRPr="00955E78">
          <w:rPr>
            <w:rStyle w:val="Hyperlink"/>
            <w:rFonts w:eastAsia="Times New Roman" w:cs="Arial"/>
            <w:snapToGrid w:val="0"/>
            <w:kern w:val="2"/>
            <w:lang w:val="fr-FR"/>
          </w:rPr>
          <w:t>Feuille de route pour la conservation de l’âne sauvage d’Afrique (</w:t>
        </w:r>
        <w:r w:rsidR="004411B1" w:rsidRPr="00955E78">
          <w:rPr>
            <w:rStyle w:val="Hyperlink"/>
            <w:rFonts w:eastAsia="Times New Roman" w:cs="Arial"/>
            <w:i/>
            <w:iCs/>
            <w:snapToGrid w:val="0"/>
            <w:kern w:val="2"/>
            <w:lang w:val="fr-FR"/>
          </w:rPr>
          <w:t>Equus</w:t>
        </w:r>
        <w:r w:rsidR="004411B1" w:rsidRPr="00955E78">
          <w:rPr>
            <w:rStyle w:val="Hyperlink"/>
            <w:rFonts w:eastAsia="Times New Roman" w:cs="Arial"/>
            <w:snapToGrid w:val="0"/>
            <w:kern w:val="2"/>
            <w:lang w:val="fr-FR"/>
          </w:rPr>
          <w:t xml:space="preserve"> </w:t>
        </w:r>
        <w:r w:rsidR="004411B1" w:rsidRPr="00955E78">
          <w:rPr>
            <w:rStyle w:val="Hyperlink"/>
            <w:rFonts w:eastAsia="Times New Roman" w:cs="Arial"/>
            <w:i/>
            <w:iCs/>
            <w:snapToGrid w:val="0"/>
            <w:kern w:val="2"/>
            <w:lang w:val="fr-FR"/>
          </w:rPr>
          <w:t>africanus</w:t>
        </w:r>
        <w:r w:rsidR="004411B1" w:rsidRPr="00955E78">
          <w:rPr>
            <w:rStyle w:val="Hyperlink"/>
            <w:rFonts w:eastAsia="Times New Roman" w:cs="Arial"/>
            <w:snapToGrid w:val="0"/>
            <w:kern w:val="2"/>
            <w:lang w:val="fr-FR"/>
          </w:rPr>
          <w:t>) 2017-2027</w:t>
        </w:r>
      </w:hyperlink>
      <w:r w:rsidRPr="00955E78">
        <w:rPr>
          <w:rFonts w:eastAsia="Times New Roman" w:cs="Arial"/>
          <w:snapToGrid w:val="0"/>
          <w:color w:val="000000"/>
          <w:kern w:val="2"/>
          <w:lang w:val="fr-FR"/>
        </w:rPr>
        <w:t xml:space="preserve"> comme cadre pour la conservation de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âne sauvage d</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Afrique au titre de cette initiative.</w:t>
      </w:r>
    </w:p>
    <w:p w14:paraId="380ECA7A" w14:textId="77777777" w:rsidR="004411B1" w:rsidRPr="00955E78" w:rsidRDefault="004411B1">
      <w:pPr>
        <w:pStyle w:val="ListParagraph"/>
        <w:rPr>
          <w:rFonts w:eastAsia="Times New Roman" w:cs="Arial"/>
          <w:snapToGrid w:val="0"/>
          <w:color w:val="000000"/>
          <w:kern w:val="2"/>
          <w:lang w:val="fr-FR"/>
        </w:rPr>
      </w:pPr>
    </w:p>
    <w:p w14:paraId="2A7A6A29" w14:textId="6E7CC524" w:rsidR="004411B1" w:rsidRPr="00955E78" w:rsidRDefault="00000000" w:rsidP="00955E78">
      <w:pPr>
        <w:pStyle w:val="ListParagraph"/>
        <w:numPr>
          <w:ilvl w:val="0"/>
          <w:numId w:val="2"/>
        </w:numPr>
        <w:spacing w:after="0" w:line="240" w:lineRule="auto"/>
        <w:ind w:left="851"/>
        <w:rPr>
          <w:rFonts w:eastAsia="Times New Roman"/>
          <w:color w:val="000000" w:themeColor="text1"/>
          <w:lang w:val="fr-FR"/>
        </w:rPr>
      </w:pPr>
      <w:r w:rsidRPr="00955E78">
        <w:rPr>
          <w:rFonts w:eastAsia="Times New Roman" w:cs="Arial"/>
          <w:snapToGrid w:val="0"/>
          <w:color w:val="000000"/>
          <w:kern w:val="2"/>
          <w:lang w:val="fr-FR"/>
        </w:rPr>
        <w:t>Par l</w:t>
      </w:r>
      <w:r w:rsidR="00FF3A30" w:rsidRPr="00955E78">
        <w:rPr>
          <w:rFonts w:eastAsia="Times New Roman" w:cs="Arial"/>
          <w:snapToGrid w:val="0"/>
          <w:color w:val="000000"/>
          <w:kern w:val="2"/>
          <w:lang w:val="fr-FR"/>
        </w:rPr>
        <w:t>’</w:t>
      </w:r>
      <w:r w:rsidRPr="00955E78">
        <w:rPr>
          <w:rFonts w:eastAsia="Times New Roman" w:cs="Arial"/>
          <w:snapToGrid w:val="0"/>
          <w:color w:val="000000"/>
          <w:kern w:val="2"/>
          <w:lang w:val="fr-FR"/>
        </w:rPr>
        <w:t xml:space="preserve">adoption de la </w:t>
      </w:r>
      <w:r w:rsidRPr="00955E78">
        <w:rPr>
          <w:lang w:val="fr-FR"/>
        </w:rPr>
        <w:t>Résolution 9.21 (Rev.COP14</w:t>
      </w:r>
      <w:r w:rsidRPr="00955E78">
        <w:rPr>
          <w:i/>
          <w:iCs/>
          <w:snapToGrid w:val="0"/>
          <w:kern w:val="2"/>
          <w:lang w:val="fr-FR"/>
        </w:rPr>
        <w:t>)</w:t>
      </w:r>
      <w:r w:rsidRPr="00955E78">
        <w:rPr>
          <w:rFonts w:eastAsia="Times New Roman"/>
          <w:snapToGrid w:val="0"/>
          <w:color w:val="000000"/>
          <w:kern w:val="2"/>
          <w:lang w:val="fr-FR"/>
        </w:rPr>
        <w:t>, la Conférence des Parties, entre autres</w:t>
      </w:r>
      <w:r w:rsidRPr="00955E78">
        <w:rPr>
          <w:rFonts w:eastAsia="Times New Roman"/>
          <w:color w:val="000000" w:themeColor="text1"/>
          <w:lang w:val="fr-FR"/>
        </w:rPr>
        <w:t xml:space="preserve"> :</w:t>
      </w:r>
    </w:p>
    <w:p w14:paraId="35477772" w14:textId="77777777" w:rsidR="004411B1" w:rsidRPr="00955E78" w:rsidRDefault="004411B1" w:rsidP="00955E78">
      <w:pPr>
        <w:pStyle w:val="ListParagraph"/>
        <w:spacing w:after="0" w:line="240" w:lineRule="auto"/>
        <w:ind w:left="851"/>
        <w:rPr>
          <w:lang w:val="fr-FR"/>
        </w:rPr>
      </w:pPr>
    </w:p>
    <w:p w14:paraId="2533AAB7" w14:textId="5F54BD7C" w:rsidR="00955E78" w:rsidRPr="00E11216" w:rsidRDefault="00955E78" w:rsidP="002D070E">
      <w:pPr>
        <w:spacing w:after="80" w:line="240" w:lineRule="auto"/>
        <w:ind w:left="1276" w:hanging="425"/>
        <w:jc w:val="both"/>
        <w:rPr>
          <w:rFonts w:cs="Arial"/>
          <w:i/>
          <w:sz w:val="20"/>
          <w:szCs w:val="20"/>
          <w:lang w:val="fr-FR"/>
        </w:rPr>
      </w:pPr>
      <w:r w:rsidRPr="00E11216">
        <w:rPr>
          <w:rFonts w:cs="Arial"/>
          <w:i/>
          <w:sz w:val="20"/>
          <w:szCs w:val="20"/>
          <w:lang w:val="fr-FR"/>
        </w:rPr>
        <w:t xml:space="preserve">4. </w:t>
      </w:r>
      <w:r w:rsidR="002D070E">
        <w:rPr>
          <w:rFonts w:cs="Arial"/>
          <w:i/>
          <w:sz w:val="20"/>
          <w:szCs w:val="20"/>
          <w:lang w:val="fr-FR"/>
        </w:rPr>
        <w:tab/>
      </w:r>
      <w:r w:rsidRPr="00E11216">
        <w:rPr>
          <w:rFonts w:cs="Arial"/>
          <w:i/>
          <w:sz w:val="20"/>
          <w:szCs w:val="20"/>
          <w:lang w:val="fr-FR"/>
        </w:rPr>
        <w:t>Charge le Secrétariat d’assumer le rôle de coordinateur de l’Initiative et de la mise en œuvre du Plan d’action et, sous réserve de ressources disponibles, de convoquer des réunions régulières des États de l’aire de répartition pour suivre cette mise en œuvre, réviser le Plan d’action si nécessaire et surveiller le caractère fonctionnel de l’Initiative ;</w:t>
      </w:r>
    </w:p>
    <w:p w14:paraId="1E431C3D" w14:textId="50F615DD" w:rsidR="00955E78" w:rsidRPr="00E11216" w:rsidRDefault="00955E78" w:rsidP="002D070E">
      <w:pPr>
        <w:spacing w:after="80" w:line="240" w:lineRule="auto"/>
        <w:ind w:left="1276" w:hanging="425"/>
        <w:jc w:val="both"/>
        <w:rPr>
          <w:rFonts w:cs="Arial"/>
          <w:i/>
          <w:sz w:val="20"/>
          <w:szCs w:val="20"/>
          <w:lang w:val="fr-FR"/>
        </w:rPr>
      </w:pPr>
      <w:r w:rsidRPr="00E11216">
        <w:rPr>
          <w:rFonts w:cs="Arial"/>
          <w:i/>
          <w:sz w:val="20"/>
          <w:szCs w:val="20"/>
          <w:lang w:val="fr-FR"/>
        </w:rPr>
        <w:t xml:space="preserve">6. </w:t>
      </w:r>
      <w:r w:rsidR="002D070E">
        <w:rPr>
          <w:rFonts w:cs="Arial"/>
          <w:i/>
          <w:sz w:val="20"/>
          <w:szCs w:val="20"/>
          <w:lang w:val="fr-FR"/>
        </w:rPr>
        <w:tab/>
      </w:r>
      <w:r w:rsidRPr="00E11216">
        <w:rPr>
          <w:rFonts w:cs="Arial"/>
          <w:i/>
          <w:sz w:val="20"/>
          <w:szCs w:val="20"/>
          <w:lang w:val="fr-FR"/>
        </w:rPr>
        <w:t>Encourage le Secrétariat à poursuivre ses efforts pour faire adhérer à la Convention les États de l’aire de répartition de la faune sahélo-saharienne qui ne sont pas encore des Parties ;</w:t>
      </w:r>
    </w:p>
    <w:p w14:paraId="339BC4A8" w14:textId="0BB194A2" w:rsidR="00955E78" w:rsidRPr="00E11216" w:rsidRDefault="00955E78" w:rsidP="002D070E">
      <w:pPr>
        <w:spacing w:after="80" w:line="240" w:lineRule="auto"/>
        <w:ind w:left="1276" w:hanging="425"/>
        <w:jc w:val="both"/>
        <w:rPr>
          <w:rFonts w:cs="Arial"/>
          <w:i/>
          <w:sz w:val="20"/>
          <w:szCs w:val="20"/>
          <w:lang w:val="fr-FR"/>
        </w:rPr>
      </w:pPr>
      <w:r w:rsidRPr="00E11216">
        <w:rPr>
          <w:rFonts w:cs="Arial"/>
          <w:i/>
          <w:sz w:val="20"/>
          <w:szCs w:val="20"/>
          <w:lang w:val="fr-FR"/>
        </w:rPr>
        <w:t xml:space="preserve">7. </w:t>
      </w:r>
      <w:r w:rsidR="002D070E">
        <w:rPr>
          <w:rFonts w:cs="Arial"/>
          <w:i/>
          <w:sz w:val="20"/>
          <w:szCs w:val="20"/>
          <w:lang w:val="fr-FR"/>
        </w:rPr>
        <w:tab/>
      </w:r>
      <w:r w:rsidRPr="00E11216">
        <w:rPr>
          <w:rFonts w:cs="Arial"/>
          <w:i/>
          <w:sz w:val="20"/>
          <w:szCs w:val="20"/>
          <w:lang w:val="fr-FR"/>
        </w:rPr>
        <w:t>Encourage le Secrétariat à établir et à renforcer des partenariats avec les organisations concernées, notamment l’Organisation des Nations Unies pour l’alimentation et l’agriculture, le Programme des Nations Unies pour le développement, la Convention sur la diversité biologique, la Convention des Nations Unies sur la lutte contre la désertification, l’Initiative de la Grande Muraille Verte, la Banque mondiale et d’autres organisations intergouvernementales et non gouvernementales ;</w:t>
      </w:r>
    </w:p>
    <w:p w14:paraId="79D424FD" w14:textId="369FBA0F" w:rsidR="00955E78" w:rsidRPr="00E11216" w:rsidRDefault="00955E78" w:rsidP="002D070E">
      <w:pPr>
        <w:spacing w:after="80" w:line="240" w:lineRule="auto"/>
        <w:ind w:left="1276" w:hanging="425"/>
        <w:jc w:val="both"/>
        <w:rPr>
          <w:rFonts w:cs="Arial"/>
          <w:i/>
          <w:sz w:val="20"/>
          <w:szCs w:val="20"/>
          <w:lang w:val="fr-FR"/>
        </w:rPr>
      </w:pPr>
      <w:r w:rsidRPr="00E11216">
        <w:rPr>
          <w:rFonts w:cs="Arial"/>
          <w:i/>
          <w:sz w:val="20"/>
          <w:szCs w:val="20"/>
          <w:lang w:val="fr-FR"/>
        </w:rPr>
        <w:t xml:space="preserve">8. </w:t>
      </w:r>
      <w:r w:rsidR="002D070E">
        <w:rPr>
          <w:rFonts w:cs="Arial"/>
          <w:i/>
          <w:sz w:val="20"/>
          <w:szCs w:val="20"/>
          <w:lang w:val="fr-FR"/>
        </w:rPr>
        <w:tab/>
      </w:r>
      <w:r w:rsidRPr="00E11216">
        <w:rPr>
          <w:rFonts w:cs="Arial"/>
          <w:i/>
          <w:sz w:val="20"/>
          <w:szCs w:val="20"/>
          <w:lang w:val="fr-FR"/>
        </w:rPr>
        <w:t>Encourage le Secrétariat à collaborer avec le Groupe d’intérêt pour le Sahel et le Sahara afin de soutenir l’Initiative par des conseils techniques ;</w:t>
      </w:r>
    </w:p>
    <w:p w14:paraId="5A9BF472" w14:textId="66F64D7B" w:rsidR="00955E78" w:rsidRPr="00E11216" w:rsidRDefault="00955E78" w:rsidP="002D070E">
      <w:pPr>
        <w:spacing w:after="80" w:line="240" w:lineRule="auto"/>
        <w:ind w:left="1276" w:hanging="425"/>
        <w:jc w:val="both"/>
        <w:rPr>
          <w:rFonts w:cs="Arial"/>
          <w:i/>
          <w:sz w:val="20"/>
          <w:szCs w:val="20"/>
          <w:lang w:val="fr-FR"/>
        </w:rPr>
      </w:pPr>
      <w:r w:rsidRPr="00E11216">
        <w:rPr>
          <w:rFonts w:cs="Arial"/>
          <w:i/>
          <w:sz w:val="20"/>
          <w:szCs w:val="20"/>
          <w:lang w:val="fr-FR"/>
        </w:rPr>
        <w:t>11.</w:t>
      </w:r>
      <w:r w:rsidR="00A43B22">
        <w:rPr>
          <w:rFonts w:cs="Arial"/>
          <w:i/>
          <w:sz w:val="20"/>
          <w:szCs w:val="20"/>
          <w:lang w:val="fr-FR"/>
        </w:rPr>
        <w:tab/>
      </w:r>
      <w:r w:rsidRPr="00E11216">
        <w:rPr>
          <w:rFonts w:cs="Arial"/>
          <w:i/>
          <w:sz w:val="20"/>
          <w:szCs w:val="20"/>
          <w:lang w:val="fr-FR"/>
        </w:rPr>
        <w:t>Demande au Secrétariat de faire rapport sur la mise en œuvre de la présente résolution à chaque session de la Conférence des Parties, le cas échéant.</w:t>
      </w:r>
    </w:p>
    <w:p w14:paraId="0C064775" w14:textId="2BFDA10B" w:rsidR="004411B1" w:rsidRPr="00F44F40" w:rsidRDefault="004411B1" w:rsidP="00955E78">
      <w:pPr>
        <w:spacing w:after="80" w:line="240" w:lineRule="auto"/>
        <w:ind w:left="1276" w:hanging="425"/>
        <w:jc w:val="both"/>
        <w:rPr>
          <w:rFonts w:cs="Arial"/>
          <w:u w:val="single"/>
          <w:lang w:val="fr-FR"/>
        </w:rPr>
      </w:pPr>
    </w:p>
    <w:p w14:paraId="67EFFE5C" w14:textId="77777777" w:rsidR="004411B1" w:rsidRPr="00955E78" w:rsidRDefault="00000000">
      <w:pPr>
        <w:spacing w:after="0" w:line="240" w:lineRule="auto"/>
        <w:jc w:val="both"/>
        <w:rPr>
          <w:rFonts w:cs="Arial"/>
          <w:u w:val="single"/>
          <w:lang w:val="fr-FR"/>
        </w:rPr>
      </w:pPr>
      <w:r w:rsidRPr="00955E78">
        <w:rPr>
          <w:rFonts w:cs="Arial"/>
          <w:u w:val="single"/>
          <w:lang w:val="fr-FR"/>
        </w:rPr>
        <w:t xml:space="preserve">Mise en œuvre de la résolution </w:t>
      </w:r>
    </w:p>
    <w:p w14:paraId="7CFE0BB9" w14:textId="77777777" w:rsidR="004411B1" w:rsidRPr="00955E78" w:rsidRDefault="004411B1">
      <w:pPr>
        <w:spacing w:after="0" w:line="240" w:lineRule="auto"/>
        <w:jc w:val="both"/>
        <w:rPr>
          <w:rFonts w:cs="Arial"/>
          <w:u w:val="single"/>
          <w:lang w:val="fr-FR"/>
        </w:rPr>
      </w:pPr>
    </w:p>
    <w:p w14:paraId="3914C586" w14:textId="33E39F42" w:rsidR="004411B1" w:rsidRPr="00955E78" w:rsidRDefault="00000000">
      <w:pPr>
        <w:pStyle w:val="ListParagraph"/>
        <w:numPr>
          <w:ilvl w:val="0"/>
          <w:numId w:val="2"/>
        </w:numPr>
        <w:spacing w:after="0" w:line="240" w:lineRule="auto"/>
        <w:jc w:val="both"/>
        <w:rPr>
          <w:rFonts w:cs="Arial"/>
          <w:lang w:val="fr-FR"/>
        </w:rPr>
      </w:pPr>
      <w:r w:rsidRPr="00955E78">
        <w:rPr>
          <w:rFonts w:cs="Arial"/>
          <w:lang w:val="fr-FR"/>
        </w:rPr>
        <w:t xml:space="preserve">Le Secrétariat a commandé un document intitulé </w:t>
      </w:r>
      <w:r w:rsidRPr="00955E78">
        <w:rPr>
          <w:rFonts w:cs="Arial"/>
          <w:i/>
          <w:iCs/>
          <w:lang w:val="fr-FR"/>
        </w:rPr>
        <w:t>Funding Mechanism Concept and Strategy</w:t>
      </w:r>
      <w:r w:rsidRPr="00955E78">
        <w:rPr>
          <w:rFonts w:cs="Arial"/>
          <w:lang w:val="fr-FR"/>
        </w:rPr>
        <w:t xml:space="preserve"> (Concept et stratégie du mécanisme de financement) (</w:t>
      </w:r>
      <w:hyperlink r:id="rId15" w:history="1">
        <w:r w:rsidR="000D7DEB" w:rsidRPr="000D7DEB">
          <w:rPr>
            <w:rStyle w:val="Hyperlink"/>
            <w:rFonts w:cs="Arial"/>
            <w:lang w:val="fr-FR"/>
          </w:rPr>
          <w:t>UNEP/CMS/COP15/Inf.27.2</w:t>
        </w:r>
      </w:hyperlink>
      <w:r w:rsidRPr="00955E78">
        <w:rPr>
          <w:rFonts w:cs="Arial"/>
          <w:lang w:val="fr-FR"/>
        </w:rPr>
        <w:t>) dans le cadre de l</w:t>
      </w:r>
      <w:r w:rsidR="00FF3A30" w:rsidRPr="00955E78">
        <w:rPr>
          <w:rFonts w:cs="Arial"/>
          <w:lang w:val="fr-FR"/>
        </w:rPr>
        <w:t>’</w:t>
      </w:r>
      <w:r w:rsidRPr="00955E78">
        <w:rPr>
          <w:rFonts w:cs="Arial"/>
          <w:lang w:val="fr-FR"/>
        </w:rPr>
        <w:t>Initiative pour la mégafaune sahélo-saharienne. La stratégie a été achevée en janvier</w:t>
      </w:r>
      <w:r w:rsidR="00DF57A1" w:rsidRPr="00955E78">
        <w:rPr>
          <w:rFonts w:cs="Arial"/>
          <w:lang w:val="fr-FR"/>
        </w:rPr>
        <w:t> </w:t>
      </w:r>
      <w:r w:rsidRPr="00955E78">
        <w:rPr>
          <w:rFonts w:cs="Arial"/>
          <w:lang w:val="fr-FR"/>
        </w:rPr>
        <w:t>2024 et comprend une analyse des fonds nécessaires à la mise en œuvre du Plan d</w:t>
      </w:r>
      <w:r w:rsidR="00FF3A30" w:rsidRPr="00955E78">
        <w:rPr>
          <w:rFonts w:cs="Arial"/>
          <w:lang w:val="fr-FR"/>
        </w:rPr>
        <w:t>’</w:t>
      </w:r>
      <w:r w:rsidRPr="00955E78">
        <w:rPr>
          <w:rFonts w:cs="Arial"/>
          <w:lang w:val="fr-FR"/>
        </w:rPr>
        <w:t>action et des options de financement, une évaluation des différents types de mécanismes et d</w:t>
      </w:r>
      <w:r w:rsidR="00FF3A30" w:rsidRPr="00955E78">
        <w:rPr>
          <w:rFonts w:cs="Arial"/>
          <w:lang w:val="fr-FR"/>
        </w:rPr>
        <w:t>’</w:t>
      </w:r>
      <w:r w:rsidRPr="00955E78">
        <w:rPr>
          <w:rFonts w:cs="Arial"/>
          <w:lang w:val="fr-FR"/>
        </w:rPr>
        <w:t>instruments potentiels, ainsi que des modalités de gouvernance possibles pour ces instruments.</w:t>
      </w:r>
    </w:p>
    <w:p w14:paraId="78BDFEEB" w14:textId="55A24C63" w:rsidR="004411B1" w:rsidRPr="00955E78" w:rsidRDefault="00000000">
      <w:pPr>
        <w:pStyle w:val="ListParagraph"/>
        <w:numPr>
          <w:ilvl w:val="0"/>
          <w:numId w:val="2"/>
        </w:numPr>
        <w:spacing w:after="0" w:line="240" w:lineRule="auto"/>
        <w:jc w:val="both"/>
        <w:rPr>
          <w:rFonts w:cs="Arial"/>
          <w:lang w:val="fr-FR"/>
        </w:rPr>
      </w:pPr>
      <w:r w:rsidRPr="00955E78">
        <w:rPr>
          <w:rFonts w:cs="Arial"/>
          <w:lang w:val="fr-FR"/>
        </w:rPr>
        <w:lastRenderedPageBreak/>
        <w:t>Le Secrétariat a transmis un message de son Secrétaire exécutif aux participants de la réunion 2025 du Groupe d</w:t>
      </w:r>
      <w:r w:rsidR="00FF3A30" w:rsidRPr="00955E78">
        <w:rPr>
          <w:rFonts w:cs="Arial"/>
          <w:lang w:val="fr-FR"/>
        </w:rPr>
        <w:t>’</w:t>
      </w:r>
      <w:r w:rsidRPr="00955E78">
        <w:rPr>
          <w:rFonts w:cs="Arial"/>
          <w:lang w:val="fr-FR"/>
        </w:rPr>
        <w:t>Intérêt Sahel et Sahara (GISS), qui s</w:t>
      </w:r>
      <w:r w:rsidR="00FF3A30" w:rsidRPr="00955E78">
        <w:rPr>
          <w:rFonts w:cs="Arial"/>
          <w:lang w:val="fr-FR"/>
        </w:rPr>
        <w:t>’</w:t>
      </w:r>
      <w:r w:rsidRPr="00955E78">
        <w:rPr>
          <w:rFonts w:cs="Arial"/>
          <w:lang w:val="fr-FR"/>
        </w:rPr>
        <w:t>est tenue du 7 au 9</w:t>
      </w:r>
      <w:r w:rsidR="00DF57A1" w:rsidRPr="00955E78">
        <w:rPr>
          <w:rFonts w:cs="Arial"/>
          <w:lang w:val="fr-FR"/>
        </w:rPr>
        <w:t> </w:t>
      </w:r>
      <w:r w:rsidRPr="00955E78">
        <w:rPr>
          <w:rFonts w:cs="Arial"/>
          <w:lang w:val="fr-FR"/>
        </w:rPr>
        <w:t>mai</w:t>
      </w:r>
      <w:r w:rsidR="00DF57A1" w:rsidRPr="00955E78">
        <w:rPr>
          <w:rFonts w:cs="Arial"/>
          <w:lang w:val="fr-FR"/>
        </w:rPr>
        <w:t> </w:t>
      </w:r>
      <w:r w:rsidRPr="00955E78">
        <w:rPr>
          <w:rFonts w:cs="Arial"/>
          <w:lang w:val="fr-FR"/>
        </w:rPr>
        <w:t xml:space="preserve">2025 en Tunisie. </w:t>
      </w:r>
    </w:p>
    <w:p w14:paraId="2BE98511" w14:textId="4E5961C2" w:rsidR="004411B1" w:rsidRPr="00955E78" w:rsidRDefault="004411B1">
      <w:pPr>
        <w:widowControl w:val="0"/>
        <w:autoSpaceDE w:val="0"/>
        <w:autoSpaceDN w:val="0"/>
        <w:adjustRightInd w:val="0"/>
        <w:spacing w:after="0" w:line="240" w:lineRule="auto"/>
        <w:jc w:val="both"/>
        <w:rPr>
          <w:rFonts w:cs="Arial"/>
          <w:lang w:val="fr-FR"/>
        </w:rPr>
      </w:pPr>
    </w:p>
    <w:p w14:paraId="38A2B538" w14:textId="77777777" w:rsidR="004411B1" w:rsidRPr="00955E78" w:rsidRDefault="00000000">
      <w:pPr>
        <w:spacing w:after="0" w:line="240" w:lineRule="auto"/>
        <w:jc w:val="both"/>
        <w:rPr>
          <w:rFonts w:cs="Arial"/>
          <w:u w:val="single"/>
          <w:lang w:val="fr-FR"/>
        </w:rPr>
      </w:pPr>
      <w:r w:rsidRPr="00955E78">
        <w:rPr>
          <w:rFonts w:cs="Arial"/>
          <w:u w:val="single"/>
          <w:lang w:val="fr-FR"/>
        </w:rPr>
        <w:t>Discussion et analyse</w:t>
      </w:r>
    </w:p>
    <w:p w14:paraId="550EE93A" w14:textId="77777777" w:rsidR="004411B1" w:rsidRPr="00955E78" w:rsidRDefault="004411B1">
      <w:pPr>
        <w:autoSpaceDE w:val="0"/>
        <w:autoSpaceDN w:val="0"/>
        <w:adjustRightInd w:val="0"/>
        <w:spacing w:after="0" w:line="240" w:lineRule="auto"/>
        <w:jc w:val="both"/>
        <w:rPr>
          <w:rFonts w:cs="Arial"/>
          <w:lang w:val="fr-FR"/>
        </w:rPr>
      </w:pPr>
    </w:p>
    <w:p w14:paraId="381645A4" w14:textId="3CD231A6" w:rsidR="004411B1" w:rsidRPr="00955E78" w:rsidRDefault="00000000">
      <w:pPr>
        <w:pStyle w:val="ListParagraph"/>
        <w:numPr>
          <w:ilvl w:val="0"/>
          <w:numId w:val="2"/>
        </w:numPr>
        <w:spacing w:after="0" w:line="240" w:lineRule="auto"/>
        <w:jc w:val="both"/>
        <w:rPr>
          <w:rFonts w:cs="Arial"/>
          <w:lang w:val="fr-FR"/>
        </w:rPr>
      </w:pPr>
      <w:r w:rsidRPr="00955E78">
        <w:rPr>
          <w:rFonts w:cs="Arial"/>
          <w:lang w:val="fr-FR"/>
        </w:rPr>
        <w:t>La mise en œuvre de la résolution s</w:t>
      </w:r>
      <w:r w:rsidR="00FF3A30" w:rsidRPr="00955E78">
        <w:rPr>
          <w:rFonts w:cs="Arial"/>
          <w:lang w:val="fr-FR"/>
        </w:rPr>
        <w:t>’</w:t>
      </w:r>
      <w:r w:rsidRPr="00955E78">
        <w:rPr>
          <w:rFonts w:cs="Arial"/>
          <w:lang w:val="fr-FR"/>
        </w:rPr>
        <w:t>est déroulée à un rythme plus lent que celui envisagé initialement. Toutefois, la prise de fonction récente d</w:t>
      </w:r>
      <w:r w:rsidR="00FF3A30" w:rsidRPr="00955E78">
        <w:rPr>
          <w:rFonts w:cs="Arial"/>
          <w:lang w:val="fr-FR"/>
        </w:rPr>
        <w:t>’</w:t>
      </w:r>
      <w:r w:rsidRPr="00955E78">
        <w:rPr>
          <w:rFonts w:cs="Arial"/>
          <w:lang w:val="fr-FR"/>
        </w:rPr>
        <w:t>un nouveau Chargé de programme associé devrait renforcer l</w:t>
      </w:r>
      <w:r w:rsidR="00FF3A30" w:rsidRPr="00955E78">
        <w:rPr>
          <w:rFonts w:cs="Arial"/>
          <w:lang w:val="fr-FR"/>
        </w:rPr>
        <w:t>’</w:t>
      </w:r>
      <w:r w:rsidRPr="00955E78">
        <w:rPr>
          <w:rFonts w:cs="Arial"/>
          <w:lang w:val="fr-FR"/>
        </w:rPr>
        <w:t>exécution des activités liées à la mise en œuvre de la résolution.</w:t>
      </w:r>
    </w:p>
    <w:p w14:paraId="497A69D0" w14:textId="77777777" w:rsidR="004411B1" w:rsidRPr="00955E78" w:rsidRDefault="004411B1">
      <w:pPr>
        <w:spacing w:after="0" w:line="240" w:lineRule="auto"/>
        <w:jc w:val="both"/>
        <w:rPr>
          <w:rFonts w:cs="Arial"/>
          <w:lang w:val="fr-FR"/>
        </w:rPr>
      </w:pPr>
    </w:p>
    <w:p w14:paraId="783A241B" w14:textId="77777777" w:rsidR="004411B1" w:rsidRPr="00955E78" w:rsidRDefault="00000000">
      <w:pPr>
        <w:spacing w:after="0" w:line="240" w:lineRule="auto"/>
        <w:jc w:val="both"/>
        <w:rPr>
          <w:rFonts w:cs="Arial"/>
          <w:lang w:val="fr-FR"/>
        </w:rPr>
      </w:pPr>
      <w:r w:rsidRPr="00955E78">
        <w:rPr>
          <w:rFonts w:cs="Arial"/>
          <w:u w:val="single"/>
          <w:lang w:val="fr-FR"/>
        </w:rPr>
        <w:t>Actions recommandées</w:t>
      </w:r>
    </w:p>
    <w:p w14:paraId="69880DF3" w14:textId="77777777" w:rsidR="004411B1" w:rsidRPr="00955E78" w:rsidRDefault="004411B1">
      <w:pPr>
        <w:spacing w:after="0" w:line="240" w:lineRule="auto"/>
        <w:jc w:val="both"/>
        <w:rPr>
          <w:rFonts w:cs="Arial"/>
          <w:lang w:val="fr-FR"/>
        </w:rPr>
      </w:pPr>
    </w:p>
    <w:p w14:paraId="582A8544" w14:textId="77777777" w:rsidR="002D112A" w:rsidRDefault="00000000">
      <w:pPr>
        <w:pStyle w:val="ListParagraph"/>
        <w:widowControl w:val="0"/>
        <w:numPr>
          <w:ilvl w:val="0"/>
          <w:numId w:val="2"/>
        </w:numPr>
        <w:autoSpaceDE w:val="0"/>
        <w:autoSpaceDN w:val="0"/>
        <w:adjustRightInd w:val="0"/>
        <w:spacing w:after="0" w:line="240" w:lineRule="auto"/>
        <w:jc w:val="both"/>
        <w:rPr>
          <w:rFonts w:cs="Arial"/>
          <w:lang w:val="fr-FR"/>
        </w:rPr>
      </w:pPr>
      <w:r w:rsidRPr="00955E78">
        <w:rPr>
          <w:rFonts w:cs="Arial"/>
          <w:lang w:val="fr-FR" w:eastAsia="en-GB"/>
        </w:rPr>
        <w:t>Il est recommandé à la Conférence des Parties</w:t>
      </w:r>
      <w:r w:rsidR="002D112A">
        <w:rPr>
          <w:rFonts w:cs="Arial"/>
          <w:lang w:val="fr-FR" w:eastAsia="en-GB"/>
        </w:rPr>
        <w:t> </w:t>
      </w:r>
      <w:r w:rsidR="002D112A">
        <w:rPr>
          <w:rFonts w:cs="Arial"/>
          <w:lang w:val="fr-FR"/>
        </w:rPr>
        <w:t>:</w:t>
      </w:r>
    </w:p>
    <w:p w14:paraId="019EE1A3" w14:textId="77777777" w:rsidR="002D112A" w:rsidRDefault="002D112A" w:rsidP="002D112A">
      <w:pPr>
        <w:pStyle w:val="ListParagraph"/>
        <w:widowControl w:val="0"/>
        <w:autoSpaceDE w:val="0"/>
        <w:autoSpaceDN w:val="0"/>
        <w:adjustRightInd w:val="0"/>
        <w:spacing w:after="0" w:line="240" w:lineRule="auto"/>
        <w:ind w:left="567"/>
        <w:jc w:val="both"/>
        <w:rPr>
          <w:rFonts w:cs="Arial"/>
          <w:lang w:val="fr-FR"/>
        </w:rPr>
      </w:pPr>
    </w:p>
    <w:p w14:paraId="238C2415" w14:textId="3698200C" w:rsidR="004411B1" w:rsidRDefault="00000000" w:rsidP="002D112A">
      <w:pPr>
        <w:pStyle w:val="ListParagraph"/>
        <w:widowControl w:val="0"/>
        <w:numPr>
          <w:ilvl w:val="0"/>
          <w:numId w:val="13"/>
        </w:numPr>
        <w:autoSpaceDE w:val="0"/>
        <w:autoSpaceDN w:val="0"/>
        <w:adjustRightInd w:val="0"/>
        <w:spacing w:after="0" w:line="240" w:lineRule="auto"/>
        <w:ind w:left="1418" w:hanging="567"/>
        <w:jc w:val="both"/>
        <w:rPr>
          <w:rFonts w:cs="Arial"/>
          <w:lang w:val="fr-FR"/>
        </w:rPr>
      </w:pPr>
      <w:r w:rsidRPr="00955E78">
        <w:rPr>
          <w:rFonts w:cs="Arial"/>
          <w:lang w:val="fr-FR"/>
        </w:rPr>
        <w:t>d</w:t>
      </w:r>
      <w:r w:rsidR="00FF3A30" w:rsidRPr="00955E78">
        <w:rPr>
          <w:rFonts w:cs="Arial"/>
          <w:lang w:val="fr-FR"/>
        </w:rPr>
        <w:t>’</w:t>
      </w:r>
      <w:r w:rsidRPr="00955E78">
        <w:rPr>
          <w:rFonts w:cs="Arial"/>
          <w:lang w:val="fr-FR"/>
        </w:rPr>
        <w:t>adopter le projet de décision figurant en annexe du présent document</w:t>
      </w:r>
      <w:r w:rsidR="00EA22A9">
        <w:rPr>
          <w:rFonts w:cs="Arial"/>
          <w:lang w:val="fr-FR"/>
        </w:rPr>
        <w:t>, et</w:t>
      </w:r>
    </w:p>
    <w:p w14:paraId="2E7AC60B" w14:textId="3D4F94B1" w:rsidR="00EA22A9" w:rsidRDefault="00EA22A9" w:rsidP="00EA22A9">
      <w:pPr>
        <w:pStyle w:val="ListParagraph"/>
        <w:widowControl w:val="0"/>
        <w:autoSpaceDE w:val="0"/>
        <w:autoSpaceDN w:val="0"/>
        <w:adjustRightInd w:val="0"/>
        <w:spacing w:after="0" w:line="240" w:lineRule="auto"/>
        <w:ind w:left="1418"/>
        <w:jc w:val="both"/>
        <w:rPr>
          <w:rFonts w:cs="Arial"/>
          <w:lang w:val="fr-FR"/>
        </w:rPr>
      </w:pPr>
    </w:p>
    <w:p w14:paraId="294CC201" w14:textId="312129ED" w:rsidR="00EA22A9" w:rsidRPr="00955E78" w:rsidRDefault="00EB4E47" w:rsidP="002D112A">
      <w:pPr>
        <w:pStyle w:val="ListParagraph"/>
        <w:widowControl w:val="0"/>
        <w:numPr>
          <w:ilvl w:val="0"/>
          <w:numId w:val="13"/>
        </w:numPr>
        <w:autoSpaceDE w:val="0"/>
        <w:autoSpaceDN w:val="0"/>
        <w:adjustRightInd w:val="0"/>
        <w:spacing w:after="0" w:line="240" w:lineRule="auto"/>
        <w:ind w:left="1418" w:hanging="567"/>
        <w:jc w:val="both"/>
        <w:rPr>
          <w:rFonts w:cs="Arial"/>
          <w:lang w:val="fr-FR"/>
        </w:rPr>
      </w:pPr>
      <w:r>
        <w:rPr>
          <w:rFonts w:cs="Arial"/>
          <w:lang w:val="fr-FR"/>
        </w:rPr>
        <w:t xml:space="preserve">d’abroger les décisions </w:t>
      </w:r>
      <w:r w:rsidR="00BF240B">
        <w:rPr>
          <w:rFonts w:cs="Arial"/>
          <w:lang w:val="fr-FR"/>
        </w:rPr>
        <w:t>14.171 et 14.172.</w:t>
      </w:r>
    </w:p>
    <w:p w14:paraId="5250F652" w14:textId="77777777" w:rsidR="004411B1" w:rsidRPr="00955E78" w:rsidRDefault="004411B1">
      <w:pPr>
        <w:widowControl w:val="0"/>
        <w:autoSpaceDE w:val="0"/>
        <w:autoSpaceDN w:val="0"/>
        <w:adjustRightInd w:val="0"/>
        <w:spacing w:after="0" w:line="240" w:lineRule="auto"/>
        <w:jc w:val="both"/>
        <w:rPr>
          <w:rFonts w:cs="Arial"/>
          <w:lang w:val="fr-FR"/>
        </w:rPr>
      </w:pPr>
    </w:p>
    <w:p w14:paraId="07068694" w14:textId="77777777" w:rsidR="004411B1" w:rsidRPr="00955E78" w:rsidRDefault="004411B1">
      <w:pPr>
        <w:widowControl w:val="0"/>
        <w:autoSpaceDE w:val="0"/>
        <w:autoSpaceDN w:val="0"/>
        <w:adjustRightInd w:val="0"/>
        <w:spacing w:after="0" w:line="240" w:lineRule="auto"/>
        <w:jc w:val="both"/>
        <w:rPr>
          <w:rFonts w:cs="Arial"/>
          <w:lang w:val="fr-FR"/>
        </w:rPr>
      </w:pPr>
    </w:p>
    <w:p w14:paraId="206586A0" w14:textId="77777777" w:rsidR="004411B1" w:rsidRPr="00955E78" w:rsidRDefault="004411B1">
      <w:pPr>
        <w:widowControl w:val="0"/>
        <w:autoSpaceDE w:val="0"/>
        <w:autoSpaceDN w:val="0"/>
        <w:adjustRightInd w:val="0"/>
        <w:spacing w:after="0" w:line="240" w:lineRule="auto"/>
        <w:jc w:val="both"/>
        <w:rPr>
          <w:rFonts w:cs="Arial"/>
          <w:lang w:val="fr-FR"/>
        </w:rPr>
        <w:sectPr w:rsidR="004411B1" w:rsidRPr="00955E78">
          <w:headerReference w:type="even" r:id="rId16"/>
          <w:headerReference w:type="default" r:id="rId17"/>
          <w:footerReference w:type="even" r:id="rId18"/>
          <w:footerReference w:type="default" r:id="rId19"/>
          <w:headerReference w:type="first" r:id="rId20"/>
          <w:pgSz w:w="11906" w:h="16838" w:code="9"/>
          <w:pgMar w:top="1440" w:right="1440" w:bottom="1440" w:left="1440" w:header="720" w:footer="720" w:gutter="0"/>
          <w:cols w:space="720"/>
          <w:titlePg/>
          <w:docGrid w:linePitch="360"/>
        </w:sectPr>
      </w:pPr>
    </w:p>
    <w:p w14:paraId="71EA7E11" w14:textId="77777777" w:rsidR="004411B1" w:rsidRPr="00955E78" w:rsidRDefault="00000000">
      <w:pPr>
        <w:jc w:val="right"/>
        <w:rPr>
          <w:rFonts w:cs="Arial"/>
          <w:b/>
          <w:bCs/>
          <w:caps/>
          <w:lang w:val="fr-FR"/>
        </w:rPr>
      </w:pPr>
      <w:r w:rsidRPr="00955E78">
        <w:rPr>
          <w:rFonts w:cs="Arial"/>
          <w:b/>
          <w:caps/>
          <w:lang w:val="fr-FR"/>
        </w:rPr>
        <w:lastRenderedPageBreak/>
        <w:t>Annexe</w:t>
      </w:r>
    </w:p>
    <w:bookmarkEnd w:id="1"/>
    <w:p w14:paraId="4BF33920" w14:textId="77777777" w:rsidR="004411B1" w:rsidRPr="00955E78" w:rsidRDefault="00000000">
      <w:pPr>
        <w:rPr>
          <w:lang w:val="fr-FR"/>
        </w:rPr>
      </w:pPr>
      <w:r w:rsidRPr="00955E78">
        <w:rPr>
          <w:lang w:val="fr-FR"/>
        </w:rPr>
        <w:t> </w:t>
      </w:r>
    </w:p>
    <w:p w14:paraId="4CE370A4" w14:textId="4ADB464C" w:rsidR="004411B1" w:rsidRDefault="00000000" w:rsidP="00174DE8">
      <w:pPr>
        <w:spacing w:after="0" w:line="240" w:lineRule="auto"/>
        <w:jc w:val="center"/>
        <w:rPr>
          <w:lang w:val="fr-FR"/>
        </w:rPr>
      </w:pPr>
      <w:r w:rsidRPr="00955E78">
        <w:rPr>
          <w:lang w:val="fr-FR"/>
        </w:rPr>
        <w:t>PROJET</w:t>
      </w:r>
      <w:r w:rsidR="008D497B">
        <w:rPr>
          <w:lang w:val="fr-FR"/>
        </w:rPr>
        <w:t>S</w:t>
      </w:r>
      <w:r w:rsidRPr="00955E78">
        <w:rPr>
          <w:lang w:val="fr-FR"/>
        </w:rPr>
        <w:t xml:space="preserve"> DE DÉCISION</w:t>
      </w:r>
    </w:p>
    <w:p w14:paraId="21C8D65C" w14:textId="77777777" w:rsidR="00174DE8" w:rsidRDefault="00174DE8" w:rsidP="00174DE8">
      <w:pPr>
        <w:spacing w:after="0" w:line="240" w:lineRule="auto"/>
        <w:jc w:val="center"/>
        <w:rPr>
          <w:lang w:val="fr-FR"/>
        </w:rPr>
      </w:pPr>
    </w:p>
    <w:p w14:paraId="19A5B224" w14:textId="77777777" w:rsidR="00174DE8" w:rsidRPr="00955E78" w:rsidRDefault="00174DE8" w:rsidP="00174DE8">
      <w:pPr>
        <w:spacing w:after="0" w:line="240" w:lineRule="auto"/>
        <w:jc w:val="center"/>
        <w:rPr>
          <w:lang w:val="fr-FR"/>
        </w:rPr>
      </w:pPr>
    </w:p>
    <w:p w14:paraId="4C65329F" w14:textId="77777777" w:rsidR="004411B1" w:rsidRPr="00955E78" w:rsidRDefault="00000000" w:rsidP="00174DE8">
      <w:pPr>
        <w:widowControl w:val="0"/>
        <w:suppressAutoHyphens/>
        <w:autoSpaceDE w:val="0"/>
        <w:autoSpaceDN w:val="0"/>
        <w:spacing w:after="0" w:line="240" w:lineRule="auto"/>
        <w:jc w:val="center"/>
        <w:textAlignment w:val="baseline"/>
        <w:rPr>
          <w:rFonts w:eastAsia="Times New Roman" w:cs="Arial"/>
          <w:b/>
          <w:bCs/>
          <w:lang w:val="fr-FR"/>
        </w:rPr>
      </w:pPr>
      <w:r w:rsidRPr="00955E78">
        <w:rPr>
          <w:rFonts w:eastAsia="Times New Roman" w:cs="Arial"/>
          <w:b/>
          <w:bCs/>
          <w:lang w:val="fr-FR"/>
        </w:rPr>
        <w:t>INITIATIVE POUR LA MÉGAFAUNE SAHÉLO-SAHARIENNE</w:t>
      </w:r>
    </w:p>
    <w:p w14:paraId="6153DEF1" w14:textId="77777777" w:rsidR="004411B1" w:rsidRPr="00955E78" w:rsidRDefault="004411B1">
      <w:pPr>
        <w:rPr>
          <w:lang w:val="fr-FR"/>
        </w:rPr>
      </w:pPr>
    </w:p>
    <w:p w14:paraId="4B834987" w14:textId="63855765" w:rsidR="00BF240B" w:rsidRDefault="00884F1A" w:rsidP="000B7C59">
      <w:pPr>
        <w:spacing w:after="0" w:line="240" w:lineRule="auto"/>
        <w:jc w:val="both"/>
        <w:rPr>
          <w:b/>
          <w:bCs/>
          <w:lang w:val="fr-FR"/>
        </w:rPr>
      </w:pPr>
      <w:r>
        <w:rPr>
          <w:b/>
          <w:bCs/>
          <w:lang w:val="fr-FR"/>
        </w:rPr>
        <w:t>À l’adresse de Djibouti, de l’Égypte, de la Somalie et du Soudan</w:t>
      </w:r>
    </w:p>
    <w:p w14:paraId="0DC25DAA" w14:textId="77777777" w:rsidR="00BF240B" w:rsidRDefault="00BF240B" w:rsidP="000B7C59">
      <w:pPr>
        <w:spacing w:after="0" w:line="240" w:lineRule="auto"/>
        <w:jc w:val="both"/>
        <w:rPr>
          <w:b/>
          <w:bCs/>
          <w:lang w:val="fr-FR"/>
        </w:rPr>
      </w:pPr>
    </w:p>
    <w:p w14:paraId="1AF05EF3" w14:textId="61D71BB4" w:rsidR="00884F1A" w:rsidRPr="002B29A0" w:rsidRDefault="00884F1A" w:rsidP="00884F1A">
      <w:pPr>
        <w:spacing w:after="0" w:line="240" w:lineRule="auto"/>
        <w:ind w:left="851" w:hanging="851"/>
        <w:jc w:val="both"/>
        <w:rPr>
          <w:lang w:val="fr-FR"/>
        </w:rPr>
      </w:pPr>
      <w:r w:rsidRPr="00884F1A">
        <w:rPr>
          <w:lang w:val="fr-FR"/>
        </w:rPr>
        <w:t>15.AA</w:t>
      </w:r>
      <w:r w:rsidR="009839B1">
        <w:rPr>
          <w:lang w:val="fr-FR"/>
        </w:rPr>
        <w:tab/>
      </w:r>
      <w:r w:rsidR="009839B1" w:rsidRPr="002B29A0">
        <w:rPr>
          <w:lang w:val="fr-FR"/>
        </w:rPr>
        <w:t xml:space="preserve">Djibouti, l’Égypte et la Somalie, sont priés, en tant qu’anciens États de l’aire de répartition, et le Soudan est invité à entreprendre des recherches pour déterminer si des populations d’âne sauvage d’Afrique subsistent encore à l’état sauvage sur leur territoire, comme indiqué dans la </w:t>
      </w:r>
      <w:r w:rsidR="009839B1" w:rsidRPr="002B29A0">
        <w:rPr>
          <w:i/>
          <w:iCs/>
          <w:lang w:val="fr-FR"/>
        </w:rPr>
        <w:t>feuille de route pour la conservation de l'âne sauvage d'Afrique</w:t>
      </w:r>
      <w:r w:rsidR="009839B1" w:rsidRPr="002B29A0">
        <w:rPr>
          <w:lang w:val="fr-FR"/>
        </w:rPr>
        <w:t xml:space="preserve"> (</w:t>
      </w:r>
      <w:r w:rsidR="009839B1" w:rsidRPr="002B29A0">
        <w:rPr>
          <w:i/>
          <w:iCs/>
          <w:lang w:val="fr-FR"/>
        </w:rPr>
        <w:t>Equus africanus</w:t>
      </w:r>
      <w:r w:rsidR="009839B1" w:rsidRPr="002B29A0">
        <w:rPr>
          <w:lang w:val="fr-FR"/>
        </w:rPr>
        <w:t>) 2017 – 2027, et à rendre compte des résultats à la 1</w:t>
      </w:r>
      <w:r w:rsidR="00CC5F20" w:rsidRPr="002B29A0">
        <w:rPr>
          <w:lang w:val="fr-FR"/>
        </w:rPr>
        <w:t>6</w:t>
      </w:r>
      <w:r w:rsidR="009839B1" w:rsidRPr="002B29A0">
        <w:rPr>
          <w:vertAlign w:val="superscript"/>
          <w:lang w:val="fr-FR"/>
        </w:rPr>
        <w:t>e</w:t>
      </w:r>
      <w:r w:rsidR="009839B1" w:rsidRPr="002B29A0">
        <w:rPr>
          <w:lang w:val="fr-FR"/>
        </w:rPr>
        <w:t xml:space="preserve"> Réunion de la Conférence des Parties.</w:t>
      </w:r>
    </w:p>
    <w:p w14:paraId="66BF4D9B" w14:textId="77777777" w:rsidR="00884F1A" w:rsidRDefault="00884F1A" w:rsidP="000B7C59">
      <w:pPr>
        <w:spacing w:after="0" w:line="240" w:lineRule="auto"/>
        <w:jc w:val="both"/>
        <w:rPr>
          <w:b/>
          <w:bCs/>
          <w:lang w:val="fr-FR"/>
        </w:rPr>
      </w:pPr>
    </w:p>
    <w:p w14:paraId="699CB3F1" w14:textId="7D0FEB35" w:rsidR="004411B1" w:rsidRDefault="00000000" w:rsidP="000B7C59">
      <w:pPr>
        <w:spacing w:after="0" w:line="240" w:lineRule="auto"/>
        <w:jc w:val="both"/>
        <w:rPr>
          <w:b/>
          <w:bCs/>
          <w:lang w:val="fr-FR"/>
        </w:rPr>
      </w:pPr>
      <w:r w:rsidRPr="00955E78">
        <w:rPr>
          <w:b/>
          <w:bCs/>
          <w:lang w:val="fr-FR"/>
        </w:rPr>
        <w:t>À l</w:t>
      </w:r>
      <w:r w:rsidR="00FF3A30" w:rsidRPr="00955E78">
        <w:rPr>
          <w:b/>
          <w:bCs/>
          <w:lang w:val="fr-FR"/>
        </w:rPr>
        <w:t>’</w:t>
      </w:r>
      <w:r w:rsidRPr="00955E78">
        <w:rPr>
          <w:b/>
          <w:bCs/>
          <w:lang w:val="fr-FR"/>
        </w:rPr>
        <w:t>adresse du Secrétariat</w:t>
      </w:r>
    </w:p>
    <w:p w14:paraId="4FD3F79A" w14:textId="77777777" w:rsidR="000B7C59" w:rsidRPr="00955E78" w:rsidRDefault="000B7C59" w:rsidP="000B7C59">
      <w:pPr>
        <w:spacing w:after="0" w:line="240" w:lineRule="auto"/>
        <w:jc w:val="both"/>
        <w:rPr>
          <w:b/>
          <w:bCs/>
          <w:lang w:val="fr-FR"/>
        </w:rPr>
      </w:pPr>
    </w:p>
    <w:p w14:paraId="3BB01013" w14:textId="600BA2F4" w:rsidR="004411B1" w:rsidRDefault="00000000" w:rsidP="000B7C59">
      <w:pPr>
        <w:spacing w:after="0" w:line="240" w:lineRule="auto"/>
        <w:ind w:left="851" w:hanging="851"/>
        <w:jc w:val="both"/>
        <w:rPr>
          <w:lang w:val="fr-FR"/>
        </w:rPr>
      </w:pPr>
      <w:r w:rsidRPr="00955E78">
        <w:rPr>
          <w:lang w:val="fr-FR"/>
        </w:rPr>
        <w:t>15.</w:t>
      </w:r>
      <w:r w:rsidR="00BF240B">
        <w:rPr>
          <w:lang w:val="fr-FR"/>
        </w:rPr>
        <w:t>BB</w:t>
      </w:r>
      <w:r w:rsidRPr="00955E78">
        <w:rPr>
          <w:lang w:val="fr-FR"/>
        </w:rPr>
        <w:t xml:space="preserve"> </w:t>
      </w:r>
      <w:r w:rsidRPr="00955E78">
        <w:rPr>
          <w:lang w:val="fr-FR"/>
        </w:rPr>
        <w:tab/>
        <w:t>Le Secrétariat est chargé de</w:t>
      </w:r>
      <w:r w:rsidR="00DF57A1" w:rsidRPr="00955E78">
        <w:rPr>
          <w:lang w:val="fr-FR"/>
        </w:rPr>
        <w:t> </w:t>
      </w:r>
      <w:r w:rsidRPr="00955E78">
        <w:rPr>
          <w:lang w:val="fr-FR"/>
        </w:rPr>
        <w:t>:</w:t>
      </w:r>
    </w:p>
    <w:p w14:paraId="41E2E509" w14:textId="77777777" w:rsidR="000B7C59" w:rsidRPr="00955E78" w:rsidRDefault="000B7C59" w:rsidP="000B7C59">
      <w:pPr>
        <w:spacing w:after="0" w:line="240" w:lineRule="auto"/>
        <w:ind w:left="851" w:hanging="851"/>
        <w:jc w:val="both"/>
        <w:rPr>
          <w:lang w:val="fr-FR"/>
        </w:rPr>
      </w:pPr>
    </w:p>
    <w:p w14:paraId="6C65757A" w14:textId="38795712" w:rsidR="004411B1" w:rsidRPr="00955E78" w:rsidRDefault="00000000" w:rsidP="000B7C59">
      <w:pPr>
        <w:pStyle w:val="ListParagraph"/>
        <w:numPr>
          <w:ilvl w:val="0"/>
          <w:numId w:val="12"/>
        </w:numPr>
        <w:spacing w:after="0" w:line="240" w:lineRule="auto"/>
        <w:ind w:left="1418" w:hanging="567"/>
        <w:contextualSpacing w:val="0"/>
        <w:jc w:val="both"/>
        <w:rPr>
          <w:lang w:val="fr-FR"/>
        </w:rPr>
      </w:pPr>
      <w:r w:rsidRPr="00955E78">
        <w:rPr>
          <w:lang w:val="fr-FR"/>
        </w:rPr>
        <w:t xml:space="preserve">diffuser le document </w:t>
      </w:r>
      <w:r w:rsidRPr="00955E78">
        <w:rPr>
          <w:i/>
          <w:iCs/>
          <w:lang w:val="fr-FR"/>
        </w:rPr>
        <w:t xml:space="preserve">Concept et stratégie du mécanisme de financement </w:t>
      </w:r>
      <w:r w:rsidRPr="00955E78">
        <w:rPr>
          <w:lang w:val="fr-FR"/>
        </w:rPr>
        <w:t>de la mégafaune sahélo-saharienne auprès des États de l</w:t>
      </w:r>
      <w:r w:rsidR="00FF3A30" w:rsidRPr="00955E78">
        <w:rPr>
          <w:lang w:val="fr-FR"/>
        </w:rPr>
        <w:t>’</w:t>
      </w:r>
      <w:r w:rsidRPr="00955E78">
        <w:rPr>
          <w:lang w:val="fr-FR"/>
        </w:rPr>
        <w:t>aire de répartition et examiner la faisabilité des mécanismes et des approches qui y sont proposés;</w:t>
      </w:r>
    </w:p>
    <w:p w14:paraId="0B58BB97" w14:textId="77777777" w:rsidR="004411B1" w:rsidRPr="00955E78" w:rsidRDefault="004411B1" w:rsidP="000B7C59">
      <w:pPr>
        <w:pStyle w:val="ListParagraph"/>
        <w:spacing w:after="0" w:line="240" w:lineRule="auto"/>
        <w:ind w:left="1418" w:hanging="567"/>
        <w:contextualSpacing w:val="0"/>
        <w:jc w:val="both"/>
        <w:rPr>
          <w:lang w:val="fr-FR"/>
        </w:rPr>
      </w:pPr>
    </w:p>
    <w:p w14:paraId="0094D5B0" w14:textId="77777777" w:rsidR="00DD5419" w:rsidRDefault="00000000" w:rsidP="00DD5419">
      <w:pPr>
        <w:pStyle w:val="ListParagraph"/>
        <w:numPr>
          <w:ilvl w:val="0"/>
          <w:numId w:val="12"/>
        </w:numPr>
        <w:spacing w:after="0" w:line="240" w:lineRule="auto"/>
        <w:ind w:left="1418" w:hanging="567"/>
        <w:contextualSpacing w:val="0"/>
        <w:jc w:val="both"/>
        <w:rPr>
          <w:lang w:val="fr-FR"/>
        </w:rPr>
      </w:pPr>
      <w:r w:rsidRPr="00955E78">
        <w:rPr>
          <w:lang w:val="fr-FR"/>
        </w:rPr>
        <w:t>discuter de la mise en œuvre du concept et de la stratégie de financement avec des partenaires et des donateurs potentiels, tels que la Banque africaine de développement, l</w:t>
      </w:r>
      <w:r w:rsidR="00FF3A30" w:rsidRPr="00955E78">
        <w:rPr>
          <w:lang w:val="fr-FR"/>
        </w:rPr>
        <w:t>’</w:t>
      </w:r>
      <w:r w:rsidRPr="00955E78">
        <w:rPr>
          <w:lang w:val="fr-FR"/>
        </w:rPr>
        <w:t>Agence française de développement (AFD), l</w:t>
      </w:r>
      <w:r w:rsidR="00FF3A30" w:rsidRPr="00955E78">
        <w:rPr>
          <w:lang w:val="fr-FR"/>
        </w:rPr>
        <w:t>’</w:t>
      </w:r>
      <w:r w:rsidRPr="00955E78">
        <w:rPr>
          <w:lang w:val="fr-FR"/>
        </w:rPr>
        <w:t>Initiative pour la finance de la biodiversité du Programme des Nations Unies pour le développement (PNUD), ainsi que d</w:t>
      </w:r>
      <w:r w:rsidR="00FF3A30" w:rsidRPr="00955E78">
        <w:rPr>
          <w:lang w:val="fr-FR"/>
        </w:rPr>
        <w:t>’</w:t>
      </w:r>
      <w:r w:rsidRPr="00955E78">
        <w:rPr>
          <w:lang w:val="fr-FR"/>
        </w:rPr>
        <w:t>autres organisations intergouvernementales et non gouvernementales œuvrant à la restauration des écosystèmes et à la coopération au développement, afin de favoriser la collaboration dans le cadre de l</w:t>
      </w:r>
      <w:r w:rsidR="00FF3A30" w:rsidRPr="00955E78">
        <w:rPr>
          <w:lang w:val="fr-FR"/>
        </w:rPr>
        <w:t>’</w:t>
      </w:r>
      <w:r w:rsidRPr="00955E78">
        <w:rPr>
          <w:lang w:val="fr-FR"/>
        </w:rPr>
        <w:t>initiative et d</w:t>
      </w:r>
      <w:r w:rsidR="00FF3A30" w:rsidRPr="00955E78">
        <w:rPr>
          <w:lang w:val="fr-FR"/>
        </w:rPr>
        <w:t>’</w:t>
      </w:r>
      <w:r w:rsidRPr="00955E78">
        <w:rPr>
          <w:lang w:val="fr-FR"/>
        </w:rPr>
        <w:t>assurer le soutien technique et financier nécessaire.</w:t>
      </w:r>
    </w:p>
    <w:p w14:paraId="02F29E14" w14:textId="77777777" w:rsidR="00DD5419" w:rsidRDefault="00DD5419" w:rsidP="00DD5419">
      <w:pPr>
        <w:pStyle w:val="ListParagraph"/>
        <w:spacing w:after="0" w:line="240" w:lineRule="auto"/>
        <w:ind w:left="1418"/>
        <w:contextualSpacing w:val="0"/>
        <w:jc w:val="both"/>
        <w:rPr>
          <w:lang w:val="fr-FR"/>
        </w:rPr>
      </w:pPr>
    </w:p>
    <w:p w14:paraId="70012F91" w14:textId="028B1556" w:rsidR="00DD5419" w:rsidRPr="00DD5419" w:rsidRDefault="00DD5419" w:rsidP="00DD5419">
      <w:pPr>
        <w:pStyle w:val="ListParagraph"/>
        <w:numPr>
          <w:ilvl w:val="0"/>
          <w:numId w:val="12"/>
        </w:numPr>
        <w:spacing w:after="0" w:line="240" w:lineRule="auto"/>
        <w:ind w:left="1418" w:hanging="567"/>
        <w:contextualSpacing w:val="0"/>
        <w:jc w:val="both"/>
        <w:rPr>
          <w:lang w:val="fr-FR"/>
        </w:rPr>
      </w:pPr>
      <w:r w:rsidRPr="00DD5419">
        <w:rPr>
          <w:rFonts w:cs="Arial"/>
          <w:lang w:val="fr-FR"/>
        </w:rPr>
        <w:t>Le Secrétariat, sous réserve de la disponibilité de ressources externes, soutient les États de l'aire de répartition confirmés et les anciens États de l'aire de répartition dans la mise en œuvre de la Feuille de route.</w:t>
      </w:r>
      <w:r w:rsidR="00A852BD">
        <w:rPr>
          <w:rFonts w:cs="Arial"/>
          <w:lang w:val="fr-FR"/>
        </w:rPr>
        <w:t xml:space="preserve"> Pour la conservation de l’âne</w:t>
      </w:r>
      <w:r w:rsidR="004B60F7">
        <w:rPr>
          <w:rFonts w:cs="Arial"/>
          <w:lang w:val="fr-FR"/>
        </w:rPr>
        <w:t xml:space="preserve"> sauvage d’Afrique (</w:t>
      </w:r>
      <w:r w:rsidRPr="00DD5419">
        <w:rPr>
          <w:rFonts w:cs="Arial"/>
          <w:lang w:val="fr-FR"/>
        </w:rPr>
        <w:t xml:space="preserve"> </w:t>
      </w:r>
      <w:r w:rsidR="004B60F7" w:rsidRPr="002B29A0">
        <w:rPr>
          <w:lang w:val="fr-FR"/>
        </w:rPr>
        <w:t>(</w:t>
      </w:r>
      <w:r w:rsidR="004B60F7" w:rsidRPr="002B29A0">
        <w:rPr>
          <w:i/>
          <w:iCs/>
          <w:lang w:val="fr-FR"/>
        </w:rPr>
        <w:t>Equus africanus</w:t>
      </w:r>
      <w:r w:rsidR="004B60F7" w:rsidRPr="002B29A0">
        <w:rPr>
          <w:lang w:val="fr-FR"/>
        </w:rPr>
        <w:t>)</w:t>
      </w:r>
      <w:r w:rsidR="004B60F7">
        <w:rPr>
          <w:lang w:val="fr-FR"/>
        </w:rPr>
        <w:t xml:space="preserve"> 2017 – 2027.</w:t>
      </w:r>
    </w:p>
    <w:p w14:paraId="62903BCB" w14:textId="77777777" w:rsidR="00DD5419" w:rsidRPr="00955E78" w:rsidRDefault="00DD5419" w:rsidP="00DD5419">
      <w:pPr>
        <w:pStyle w:val="ListParagraph"/>
        <w:spacing w:after="0" w:line="240" w:lineRule="auto"/>
        <w:ind w:left="1418"/>
        <w:contextualSpacing w:val="0"/>
        <w:jc w:val="both"/>
        <w:rPr>
          <w:lang w:val="fr-FR"/>
        </w:rPr>
      </w:pPr>
    </w:p>
    <w:p w14:paraId="2526A54B" w14:textId="77777777" w:rsidR="004411B1" w:rsidRPr="00955E78" w:rsidRDefault="004411B1">
      <w:pPr>
        <w:rPr>
          <w:lang w:val="fr-FR"/>
        </w:rPr>
      </w:pPr>
    </w:p>
    <w:sectPr w:rsidR="004411B1" w:rsidRPr="00955E78">
      <w:headerReference w:type="first" r:id="rId21"/>
      <w:footerReference w:type="first" r:id="rId2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2167" w14:textId="77777777" w:rsidR="00C103DD" w:rsidRDefault="00C103DD">
      <w:pPr>
        <w:spacing w:after="0" w:line="240" w:lineRule="auto"/>
        <w:rPr>
          <w:lang w:val="fr-FR"/>
        </w:rPr>
      </w:pPr>
      <w:r>
        <w:rPr>
          <w:lang w:val="fr-FR"/>
        </w:rPr>
        <w:separator/>
      </w:r>
    </w:p>
  </w:endnote>
  <w:endnote w:type="continuationSeparator" w:id="0">
    <w:p w14:paraId="6A61D3D0" w14:textId="77777777" w:rsidR="00C103DD" w:rsidRDefault="00C103DD">
      <w:pPr>
        <w:spacing w:after="0" w:line="240" w:lineRule="auto"/>
        <w:rPr>
          <w:lang w:val="fr-FR"/>
        </w:rPr>
      </w:pPr>
      <w:r>
        <w:rPr>
          <w:lang w:val="fr-FR"/>
        </w:rPr>
        <w:continuationSeparator/>
      </w:r>
    </w:p>
  </w:endnote>
  <w:endnote w:type="continuationNotice" w:id="1">
    <w:p w14:paraId="31D4E16A" w14:textId="77777777" w:rsidR="00C103DD" w:rsidRDefault="00C103DD">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1994F418" w14:textId="77777777" w:rsidR="002E0DE9" w:rsidRPr="007029A8" w:rsidRDefault="002E0DE9">
        <w:pPr>
          <w:pStyle w:val="Footer"/>
          <w:jc w:val="center"/>
          <w:rPr>
            <w:sz w:val="18"/>
            <w:szCs w:val="18"/>
          </w:rPr>
        </w:pPr>
        <w:r w:rsidRPr="007029A8">
          <w:rPr>
            <w:sz w:val="18"/>
            <w:szCs w:val="18"/>
          </w:rPr>
          <w:fldChar w:fldCharType="begin"/>
        </w:r>
        <w:r w:rsidRPr="007029A8">
          <w:rPr>
            <w:sz w:val="18"/>
            <w:szCs w:val="18"/>
          </w:rPr>
          <w:instrText xml:space="preserve"> PAGE   \* MERGEFORMAT </w:instrText>
        </w:r>
        <w:r w:rsidRPr="007029A8">
          <w:rPr>
            <w:sz w:val="18"/>
            <w:szCs w:val="18"/>
          </w:rPr>
          <w:fldChar w:fldCharType="separate"/>
        </w:r>
        <w:r w:rsidRPr="007029A8">
          <w:rPr>
            <w:noProof/>
            <w:sz w:val="18"/>
            <w:szCs w:val="18"/>
          </w:rPr>
          <w:t>2</w:t>
        </w:r>
        <w:r w:rsidRPr="007029A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78172089" w14:textId="77777777" w:rsidR="0035024E" w:rsidRPr="007029A8" w:rsidRDefault="0035024E" w:rsidP="0035024E">
        <w:pPr>
          <w:pStyle w:val="Footer"/>
          <w:jc w:val="center"/>
          <w:rPr>
            <w:sz w:val="18"/>
            <w:szCs w:val="18"/>
          </w:rPr>
        </w:pPr>
        <w:r w:rsidRPr="007029A8">
          <w:rPr>
            <w:sz w:val="18"/>
            <w:szCs w:val="18"/>
          </w:rPr>
          <w:fldChar w:fldCharType="begin"/>
        </w:r>
        <w:r w:rsidRPr="007029A8">
          <w:rPr>
            <w:sz w:val="18"/>
            <w:szCs w:val="18"/>
          </w:rPr>
          <w:instrText xml:space="preserve"> PAGE   \* MERGEFORMAT </w:instrText>
        </w:r>
        <w:r w:rsidRPr="007029A8">
          <w:rPr>
            <w:sz w:val="18"/>
            <w:szCs w:val="18"/>
          </w:rPr>
          <w:fldChar w:fldCharType="separate"/>
        </w:r>
        <w:r w:rsidRPr="007029A8">
          <w:rPr>
            <w:noProof/>
            <w:sz w:val="18"/>
            <w:szCs w:val="18"/>
          </w:rPr>
          <w:t>2</w:t>
        </w:r>
        <w:r w:rsidRPr="007029A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47489872"/>
      <w:docPartObj>
        <w:docPartGallery w:val="Page Numbers (Bottom of Page)"/>
        <w:docPartUnique/>
      </w:docPartObj>
    </w:sdtPr>
    <w:sdtEndPr>
      <w:rPr>
        <w:noProof/>
      </w:rPr>
    </w:sdtEndPr>
    <w:sdtContent>
      <w:p w14:paraId="160FC83A" w14:textId="77777777" w:rsidR="00A94C42" w:rsidRPr="007029A8" w:rsidRDefault="00A94C42" w:rsidP="00A94C42">
        <w:pPr>
          <w:pStyle w:val="Footer"/>
          <w:jc w:val="center"/>
          <w:rPr>
            <w:sz w:val="18"/>
            <w:szCs w:val="18"/>
          </w:rPr>
        </w:pPr>
        <w:r w:rsidRPr="007029A8">
          <w:rPr>
            <w:sz w:val="18"/>
            <w:szCs w:val="18"/>
          </w:rPr>
          <w:fldChar w:fldCharType="begin"/>
        </w:r>
        <w:r w:rsidRPr="007029A8">
          <w:rPr>
            <w:sz w:val="18"/>
            <w:szCs w:val="18"/>
          </w:rPr>
          <w:instrText xml:space="preserve"> PAGE   \* MERGEFORMAT </w:instrText>
        </w:r>
        <w:r w:rsidRPr="007029A8">
          <w:rPr>
            <w:sz w:val="18"/>
            <w:szCs w:val="18"/>
          </w:rPr>
          <w:fldChar w:fldCharType="separate"/>
        </w:r>
        <w:r w:rsidRPr="007029A8">
          <w:rPr>
            <w:noProof/>
            <w:sz w:val="18"/>
            <w:szCs w:val="18"/>
          </w:rPr>
          <w:t>2</w:t>
        </w:r>
        <w:r w:rsidRPr="007029A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4C9F" w14:textId="77777777" w:rsidR="00C103DD" w:rsidRDefault="00C103DD">
      <w:pPr>
        <w:spacing w:after="0" w:line="240" w:lineRule="auto"/>
        <w:rPr>
          <w:lang w:val="fr-FR"/>
        </w:rPr>
      </w:pPr>
      <w:r>
        <w:rPr>
          <w:lang w:val="fr-FR"/>
        </w:rPr>
        <w:separator/>
      </w:r>
    </w:p>
  </w:footnote>
  <w:footnote w:type="continuationSeparator" w:id="0">
    <w:p w14:paraId="55BFABF7" w14:textId="77777777" w:rsidR="00C103DD" w:rsidRDefault="00C103DD">
      <w:pPr>
        <w:spacing w:after="0" w:line="240" w:lineRule="auto"/>
        <w:rPr>
          <w:lang w:val="fr-FR"/>
        </w:rPr>
      </w:pPr>
      <w:r>
        <w:rPr>
          <w:lang w:val="fr-FR"/>
        </w:rPr>
        <w:continuationSeparator/>
      </w:r>
    </w:p>
  </w:footnote>
  <w:footnote w:type="continuationNotice" w:id="1">
    <w:p w14:paraId="4FD53BAA" w14:textId="77777777" w:rsidR="00C103DD" w:rsidRDefault="00C103DD">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0EB2" w14:textId="77777777" w:rsidR="00EC457C" w:rsidRPr="007029A8" w:rsidRDefault="002E0DE9" w:rsidP="002E0DE9">
    <w:pPr>
      <w:pStyle w:val="Header"/>
      <w:pBdr>
        <w:bottom w:val="single" w:sz="4" w:space="1" w:color="auto"/>
      </w:pBdr>
      <w:rPr>
        <w:rFonts w:eastAsia="Times New Roman" w:cs="Arial"/>
        <w:i/>
        <w:sz w:val="18"/>
        <w:szCs w:val="18"/>
        <w:lang w:val="en-GB"/>
      </w:rPr>
    </w:pPr>
    <w:r w:rsidRPr="007029A8">
      <w:rPr>
        <w:rFonts w:eastAsia="Times New Roman" w:cs="Arial"/>
        <w:i/>
        <w:sz w:val="18"/>
        <w:szCs w:val="18"/>
        <w:lang w:val="en-GB"/>
      </w:rPr>
      <w:t>UNEP/CMS/COP1</w:t>
    </w:r>
    <w:r w:rsidR="006A689A" w:rsidRPr="007029A8">
      <w:rPr>
        <w:rFonts w:eastAsia="Times New Roman" w:cs="Arial"/>
        <w:i/>
        <w:sz w:val="18"/>
        <w:szCs w:val="18"/>
        <w:lang w:val="en-GB"/>
      </w:rPr>
      <w:t>5</w:t>
    </w:r>
    <w:r w:rsidRPr="007029A8">
      <w:rPr>
        <w:rFonts w:eastAsia="Times New Roman" w:cs="Arial"/>
        <w:i/>
        <w:sz w:val="18"/>
        <w:szCs w:val="18"/>
        <w:lang w:val="en-GB"/>
      </w:rPr>
      <w:t>/</w:t>
    </w:r>
    <w:r w:rsidR="006A7DC4" w:rsidRPr="007029A8">
      <w:rPr>
        <w:rFonts w:eastAsia="Times New Roman" w:cs="Arial"/>
        <w:i/>
        <w:sz w:val="18"/>
        <w:szCs w:val="18"/>
        <w:lang w:val="en-GB"/>
      </w:rPr>
      <w:t>Doc</w:t>
    </w:r>
    <w:r w:rsidR="0035024E" w:rsidRPr="007029A8">
      <w:rPr>
        <w:rFonts w:eastAsia="Times New Roman" w:cs="Arial"/>
        <w:i/>
        <w:sz w:val="18"/>
        <w:szCs w:val="18"/>
        <w:lang w:val="en-GB"/>
      </w:rPr>
      <w:t>.</w:t>
    </w:r>
    <w:r w:rsidR="00EC457C" w:rsidRPr="007029A8">
      <w:rPr>
        <w:rFonts w:eastAsia="Times New Roman" w:cs="Arial"/>
        <w:i/>
        <w:sz w:val="18"/>
        <w:szCs w:val="18"/>
        <w:lang w:val="en-GB"/>
      </w:rPr>
      <w:t>27.</w:t>
    </w:r>
    <w:r w:rsidR="005778FF" w:rsidRPr="007029A8">
      <w:rPr>
        <w:rFonts w:eastAsia="Times New Roman"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4FE4" w14:textId="77777777" w:rsidR="002E0DE9" w:rsidRPr="007029A8" w:rsidRDefault="002E0DE9" w:rsidP="00842B75">
    <w:pPr>
      <w:pStyle w:val="Header"/>
      <w:pBdr>
        <w:bottom w:val="single" w:sz="4" w:space="1" w:color="auto"/>
      </w:pBdr>
      <w:jc w:val="right"/>
      <w:rPr>
        <w:i/>
        <w:sz w:val="18"/>
        <w:szCs w:val="18"/>
      </w:rPr>
    </w:pPr>
    <w:r w:rsidRPr="007029A8">
      <w:rPr>
        <w:rFonts w:eastAsia="Times New Roman" w:cs="Arial"/>
        <w:i/>
        <w:sz w:val="18"/>
        <w:szCs w:val="18"/>
        <w:lang w:val="en-GB"/>
      </w:rPr>
      <w:t>UNEP/CMS/COP1</w:t>
    </w:r>
    <w:r w:rsidR="006A689A" w:rsidRPr="007029A8">
      <w:rPr>
        <w:rFonts w:eastAsia="Times New Roman" w:cs="Arial"/>
        <w:i/>
        <w:sz w:val="18"/>
        <w:szCs w:val="18"/>
        <w:lang w:val="en-GB"/>
      </w:rPr>
      <w:t>5</w:t>
    </w:r>
    <w:r w:rsidRPr="007029A8">
      <w:rPr>
        <w:rFonts w:eastAsia="Times New Roman" w:cs="Arial"/>
        <w:i/>
        <w:sz w:val="18"/>
        <w:szCs w:val="18"/>
        <w:lang w:val="en-GB"/>
      </w:rPr>
      <w:t>/</w:t>
    </w:r>
    <w:r w:rsidR="006A7DC4" w:rsidRPr="007029A8">
      <w:rPr>
        <w:rFonts w:eastAsia="Times New Roman" w:cs="Arial"/>
        <w:i/>
        <w:sz w:val="18"/>
        <w:szCs w:val="18"/>
        <w:lang w:val="en-GB"/>
      </w:rPr>
      <w:t>Doc.</w:t>
    </w:r>
    <w:r w:rsidR="00EC457C" w:rsidRPr="007029A8">
      <w:rPr>
        <w:rFonts w:eastAsia="Times New Roman" w:cs="Arial"/>
        <w:i/>
        <w:sz w:val="18"/>
        <w:szCs w:val="18"/>
        <w:lang w:val="en-GB"/>
      </w:rPr>
      <w:t>27.</w:t>
    </w:r>
    <w:r w:rsidR="005778FF" w:rsidRPr="007029A8">
      <w:rPr>
        <w:rFonts w:eastAsia="Times New Roman"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D760" w14:textId="77777777" w:rsidR="00F44F40" w:rsidRPr="00FF59D5" w:rsidRDefault="00F44F40" w:rsidP="00F44F40">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61312" behindDoc="0" locked="0" layoutInCell="1" allowOverlap="1" wp14:anchorId="676F6307" wp14:editId="3736E5A0">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5013FC0C" wp14:editId="19FE7CCC">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41C494D2" wp14:editId="2D8E044C">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2D26E4A7" w14:textId="77777777" w:rsidR="004411B1" w:rsidRDefault="004411B1">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0D2E" w14:textId="62B9B178" w:rsidR="004411B1" w:rsidRDefault="00000000">
    <w:pPr>
      <w:pStyle w:val="Header"/>
      <w:pBdr>
        <w:bottom w:val="single" w:sz="4" w:space="1" w:color="auto"/>
      </w:pBdr>
      <w:rPr>
        <w:i/>
        <w:sz w:val="18"/>
        <w:szCs w:val="18"/>
      </w:rPr>
    </w:pPr>
    <w:r>
      <w:rPr>
        <w:rFonts w:eastAsia="Times New Roman" w:cs="Arial"/>
        <w:i/>
        <w:sz w:val="18"/>
        <w:szCs w:val="18"/>
        <w:lang w:val="en-GB"/>
      </w:rPr>
      <w:t>UNEP/CMS/COP15/Doc.27.2/Annex</w:t>
    </w:r>
    <w:r w:rsidR="00C00E17">
      <w:rPr>
        <w:rFonts w:eastAsia="Times New Roman" w:cs="Arial"/>
        <w:i/>
        <w:sz w:val="18"/>
        <w:szCs w:val="18"/>
        <w:lang w:val="en-GB"/>
      </w:rPr>
      <w:t>e</w:t>
    </w:r>
  </w:p>
  <w:p w14:paraId="04057B3A" w14:textId="77777777" w:rsidR="004411B1" w:rsidRDefault="004411B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150"/>
    <w:multiLevelType w:val="hybridMultilevel"/>
    <w:tmpl w:val="DC180E5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EB450E6"/>
    <w:multiLevelType w:val="hybridMultilevel"/>
    <w:tmpl w:val="4BEAD628"/>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1A021F"/>
    <w:multiLevelType w:val="hybridMultilevel"/>
    <w:tmpl w:val="EB084456"/>
    <w:lvl w:ilvl="0" w:tplc="8B00E4D8">
      <w:start w:val="6"/>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C811585"/>
    <w:multiLevelType w:val="hybridMultilevel"/>
    <w:tmpl w:val="FFFFFFFF"/>
    <w:lvl w:ilvl="0" w:tplc="C5F4CEBA">
      <w:start w:val="1"/>
      <w:numFmt w:val="decimal"/>
      <w:lvlText w:val="%1."/>
      <w:lvlJc w:val="left"/>
      <w:pPr>
        <w:ind w:left="720" w:hanging="360"/>
      </w:pPr>
    </w:lvl>
    <w:lvl w:ilvl="1" w:tplc="6AF0EFD2">
      <w:start w:val="1"/>
      <w:numFmt w:val="lowerLetter"/>
      <w:lvlText w:val="%2."/>
      <w:lvlJc w:val="left"/>
      <w:pPr>
        <w:ind w:left="1440" w:hanging="360"/>
      </w:pPr>
    </w:lvl>
    <w:lvl w:ilvl="2" w:tplc="E6D63E22">
      <w:start w:val="1"/>
      <w:numFmt w:val="lowerRoman"/>
      <w:lvlText w:val="%3."/>
      <w:lvlJc w:val="right"/>
      <w:pPr>
        <w:ind w:left="2160" w:hanging="180"/>
      </w:pPr>
    </w:lvl>
    <w:lvl w:ilvl="3" w:tplc="01EADFDC">
      <w:start w:val="1"/>
      <w:numFmt w:val="decimal"/>
      <w:lvlText w:val="%4."/>
      <w:lvlJc w:val="left"/>
      <w:pPr>
        <w:ind w:left="2880" w:hanging="360"/>
      </w:pPr>
    </w:lvl>
    <w:lvl w:ilvl="4" w:tplc="B396FBC2">
      <w:start w:val="1"/>
      <w:numFmt w:val="lowerLetter"/>
      <w:lvlText w:val="%5."/>
      <w:lvlJc w:val="left"/>
      <w:pPr>
        <w:ind w:left="3600" w:hanging="360"/>
      </w:pPr>
    </w:lvl>
    <w:lvl w:ilvl="5" w:tplc="C770BD68">
      <w:start w:val="1"/>
      <w:numFmt w:val="lowerRoman"/>
      <w:lvlText w:val="%6."/>
      <w:lvlJc w:val="right"/>
      <w:pPr>
        <w:ind w:left="4320" w:hanging="180"/>
      </w:pPr>
    </w:lvl>
    <w:lvl w:ilvl="6" w:tplc="E8FA67BA">
      <w:start w:val="1"/>
      <w:numFmt w:val="decimal"/>
      <w:lvlText w:val="%7."/>
      <w:lvlJc w:val="left"/>
      <w:pPr>
        <w:ind w:left="5040" w:hanging="360"/>
      </w:pPr>
    </w:lvl>
    <w:lvl w:ilvl="7" w:tplc="C304E940">
      <w:start w:val="1"/>
      <w:numFmt w:val="lowerLetter"/>
      <w:lvlText w:val="%8."/>
      <w:lvlJc w:val="left"/>
      <w:pPr>
        <w:ind w:left="5760" w:hanging="360"/>
      </w:pPr>
    </w:lvl>
    <w:lvl w:ilvl="8" w:tplc="F58C8F20">
      <w:start w:val="1"/>
      <w:numFmt w:val="lowerRoman"/>
      <w:lvlText w:val="%9."/>
      <w:lvlJc w:val="right"/>
      <w:pPr>
        <w:ind w:left="6480" w:hanging="180"/>
      </w:pPr>
    </w:lvl>
  </w:abstractNum>
  <w:abstractNum w:abstractNumId="5" w15:restartNumberingAfterBreak="0">
    <w:nsid w:val="3EEC1D46"/>
    <w:multiLevelType w:val="hybridMultilevel"/>
    <w:tmpl w:val="8056F2BA"/>
    <w:lvl w:ilvl="0" w:tplc="ABA44244">
      <w:start w:val="1"/>
      <w:numFmt w:val="decimal"/>
      <w:lvlText w:val="%1."/>
      <w:lvlJc w:val="left"/>
      <w:pPr>
        <w:ind w:left="567" w:hanging="567"/>
      </w:pPr>
      <w:rPr>
        <w:rFonts w:eastAsia="Times New Roman" w:hint="default"/>
        <w:color w:val="00000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3FCE7E18"/>
    <w:multiLevelType w:val="hybridMultilevel"/>
    <w:tmpl w:val="811471B2"/>
    <w:lvl w:ilvl="0" w:tplc="284A0E40">
      <w:start w:val="1"/>
      <w:numFmt w:val="decimal"/>
      <w:lvlText w:val="%1."/>
      <w:lvlJc w:val="left"/>
      <w:pPr>
        <w:ind w:left="720" w:hanging="360"/>
      </w:pPr>
    </w:lvl>
    <w:lvl w:ilvl="1" w:tplc="00029010">
      <w:start w:val="1"/>
      <w:numFmt w:val="decimal"/>
      <w:lvlText w:val="%2."/>
      <w:lvlJc w:val="left"/>
      <w:pPr>
        <w:ind w:left="720" w:hanging="360"/>
      </w:pPr>
    </w:lvl>
    <w:lvl w:ilvl="2" w:tplc="24A09104">
      <w:start w:val="1"/>
      <w:numFmt w:val="decimal"/>
      <w:lvlText w:val="%3."/>
      <w:lvlJc w:val="left"/>
      <w:pPr>
        <w:ind w:left="720" w:hanging="360"/>
      </w:pPr>
    </w:lvl>
    <w:lvl w:ilvl="3" w:tplc="CE38C446">
      <w:start w:val="1"/>
      <w:numFmt w:val="decimal"/>
      <w:lvlText w:val="%4."/>
      <w:lvlJc w:val="left"/>
      <w:pPr>
        <w:ind w:left="720" w:hanging="360"/>
      </w:pPr>
    </w:lvl>
    <w:lvl w:ilvl="4" w:tplc="3F9A594E">
      <w:start w:val="1"/>
      <w:numFmt w:val="decimal"/>
      <w:lvlText w:val="%5."/>
      <w:lvlJc w:val="left"/>
      <w:pPr>
        <w:ind w:left="720" w:hanging="360"/>
      </w:pPr>
    </w:lvl>
    <w:lvl w:ilvl="5" w:tplc="5FA6CC04">
      <w:start w:val="1"/>
      <w:numFmt w:val="decimal"/>
      <w:lvlText w:val="%6."/>
      <w:lvlJc w:val="left"/>
      <w:pPr>
        <w:ind w:left="720" w:hanging="360"/>
      </w:pPr>
    </w:lvl>
    <w:lvl w:ilvl="6" w:tplc="4A60BCBA">
      <w:start w:val="1"/>
      <w:numFmt w:val="decimal"/>
      <w:lvlText w:val="%7."/>
      <w:lvlJc w:val="left"/>
      <w:pPr>
        <w:ind w:left="720" w:hanging="360"/>
      </w:pPr>
    </w:lvl>
    <w:lvl w:ilvl="7" w:tplc="BFEA2804">
      <w:start w:val="1"/>
      <w:numFmt w:val="decimal"/>
      <w:lvlText w:val="%8."/>
      <w:lvlJc w:val="left"/>
      <w:pPr>
        <w:ind w:left="720" w:hanging="360"/>
      </w:pPr>
    </w:lvl>
    <w:lvl w:ilvl="8" w:tplc="72546FC4">
      <w:start w:val="1"/>
      <w:numFmt w:val="decimal"/>
      <w:lvlText w:val="%9."/>
      <w:lvlJc w:val="left"/>
      <w:pPr>
        <w:ind w:left="720" w:hanging="360"/>
      </w:pPr>
    </w:lvl>
  </w:abstractNum>
  <w:abstractNum w:abstractNumId="7" w15:restartNumberingAfterBreak="0">
    <w:nsid w:val="4A3805D7"/>
    <w:multiLevelType w:val="hybridMultilevel"/>
    <w:tmpl w:val="8788E7E2"/>
    <w:lvl w:ilvl="0" w:tplc="20000017">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15:restartNumberingAfterBreak="0">
    <w:nsid w:val="4F180BBB"/>
    <w:multiLevelType w:val="hybridMultilevel"/>
    <w:tmpl w:val="F4AAE59E"/>
    <w:lvl w:ilvl="0" w:tplc="0B8EC736">
      <w:start w:val="11"/>
      <w:numFmt w:val="decimal"/>
      <w:lvlText w:val="%1."/>
      <w:lvlJc w:val="left"/>
      <w:pPr>
        <w:ind w:left="1080" w:hanging="360"/>
      </w:pPr>
      <w:rPr>
        <w:rFonts w:eastAsiaTheme="minorHAns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71E5662"/>
    <w:multiLevelType w:val="hybridMultilevel"/>
    <w:tmpl w:val="FD86C3F4"/>
    <w:lvl w:ilvl="0" w:tplc="FFFFFFFF">
      <w:start w:val="1"/>
      <w:numFmt w:val="lowerLetter"/>
      <w:lvlText w:val="%1)"/>
      <w:lvlJc w:val="left"/>
      <w:pPr>
        <w:ind w:left="720" w:hanging="360"/>
      </w:p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D16FE0"/>
    <w:multiLevelType w:val="hybridMultilevel"/>
    <w:tmpl w:val="6ED2F3E2"/>
    <w:lvl w:ilvl="0" w:tplc="300811A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84A0F20"/>
    <w:multiLevelType w:val="hybridMultilevel"/>
    <w:tmpl w:val="FD566F7A"/>
    <w:lvl w:ilvl="0" w:tplc="FB7670EE">
      <w:start w:val="6"/>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2213348">
    <w:abstractNumId w:val="5"/>
  </w:num>
  <w:num w:numId="3" w16cid:durableId="664364096">
    <w:abstractNumId w:val="6"/>
  </w:num>
  <w:num w:numId="4" w16cid:durableId="448016214">
    <w:abstractNumId w:val="4"/>
  </w:num>
  <w:num w:numId="5" w16cid:durableId="1480221985">
    <w:abstractNumId w:val="11"/>
  </w:num>
  <w:num w:numId="6" w16cid:durableId="1087535744">
    <w:abstractNumId w:val="2"/>
  </w:num>
  <w:num w:numId="7" w16cid:durableId="2098357407">
    <w:abstractNumId w:val="8"/>
  </w:num>
  <w:num w:numId="8" w16cid:durableId="2070615695">
    <w:abstractNumId w:val="10"/>
  </w:num>
  <w:num w:numId="9" w16cid:durableId="117261547">
    <w:abstractNumId w:val="1"/>
  </w:num>
  <w:num w:numId="10" w16cid:durableId="2078816727">
    <w:abstractNumId w:val="3"/>
  </w:num>
  <w:num w:numId="11" w16cid:durableId="141893123">
    <w:abstractNumId w:val="0"/>
  </w:num>
  <w:num w:numId="12" w16cid:durableId="809371384">
    <w:abstractNumId w:val="9"/>
  </w:num>
  <w:num w:numId="13" w16cid:durableId="11187130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47B"/>
    <w:rsid w:val="00000CAC"/>
    <w:rsid w:val="0000108B"/>
    <w:rsid w:val="00001911"/>
    <w:rsid w:val="0000192E"/>
    <w:rsid w:val="00001CE2"/>
    <w:rsid w:val="00003962"/>
    <w:rsid w:val="00003AE4"/>
    <w:rsid w:val="00005530"/>
    <w:rsid w:val="00005AFA"/>
    <w:rsid w:val="00006632"/>
    <w:rsid w:val="00006ECB"/>
    <w:rsid w:val="00010CBC"/>
    <w:rsid w:val="00010E6B"/>
    <w:rsid w:val="00013330"/>
    <w:rsid w:val="00016095"/>
    <w:rsid w:val="000161F1"/>
    <w:rsid w:val="00016EBF"/>
    <w:rsid w:val="00017148"/>
    <w:rsid w:val="00017C0B"/>
    <w:rsid w:val="000205AE"/>
    <w:rsid w:val="000208D0"/>
    <w:rsid w:val="00021094"/>
    <w:rsid w:val="00021592"/>
    <w:rsid w:val="00022696"/>
    <w:rsid w:val="00023383"/>
    <w:rsid w:val="000239AB"/>
    <w:rsid w:val="000249FA"/>
    <w:rsid w:val="00025781"/>
    <w:rsid w:val="00025900"/>
    <w:rsid w:val="0002663A"/>
    <w:rsid w:val="00026ABA"/>
    <w:rsid w:val="00026C66"/>
    <w:rsid w:val="00026CF0"/>
    <w:rsid w:val="000273EF"/>
    <w:rsid w:val="000274CF"/>
    <w:rsid w:val="00027E53"/>
    <w:rsid w:val="000306C4"/>
    <w:rsid w:val="00030A23"/>
    <w:rsid w:val="00030D7E"/>
    <w:rsid w:val="000315F0"/>
    <w:rsid w:val="00033F9F"/>
    <w:rsid w:val="000340E7"/>
    <w:rsid w:val="000426ED"/>
    <w:rsid w:val="000436CB"/>
    <w:rsid w:val="00043D28"/>
    <w:rsid w:val="00044D91"/>
    <w:rsid w:val="0004647F"/>
    <w:rsid w:val="00046551"/>
    <w:rsid w:val="00046CA7"/>
    <w:rsid w:val="000503F6"/>
    <w:rsid w:val="00050743"/>
    <w:rsid w:val="000515EB"/>
    <w:rsid w:val="000520D4"/>
    <w:rsid w:val="000529D8"/>
    <w:rsid w:val="000539AB"/>
    <w:rsid w:val="00055760"/>
    <w:rsid w:val="00055798"/>
    <w:rsid w:val="000565CE"/>
    <w:rsid w:val="0005742B"/>
    <w:rsid w:val="00057672"/>
    <w:rsid w:val="0006014F"/>
    <w:rsid w:val="000607D2"/>
    <w:rsid w:val="00060B1F"/>
    <w:rsid w:val="0006101D"/>
    <w:rsid w:val="00062703"/>
    <w:rsid w:val="000630F6"/>
    <w:rsid w:val="000638C5"/>
    <w:rsid w:val="00063B5B"/>
    <w:rsid w:val="00063C40"/>
    <w:rsid w:val="00063D1F"/>
    <w:rsid w:val="00065B5A"/>
    <w:rsid w:val="00065F94"/>
    <w:rsid w:val="000661B2"/>
    <w:rsid w:val="000677AC"/>
    <w:rsid w:val="000678B6"/>
    <w:rsid w:val="0007119B"/>
    <w:rsid w:val="000719BD"/>
    <w:rsid w:val="000728D4"/>
    <w:rsid w:val="00072D7E"/>
    <w:rsid w:val="00074340"/>
    <w:rsid w:val="000744B9"/>
    <w:rsid w:val="0007558D"/>
    <w:rsid w:val="00077008"/>
    <w:rsid w:val="00080359"/>
    <w:rsid w:val="000803BE"/>
    <w:rsid w:val="00080C76"/>
    <w:rsid w:val="00081045"/>
    <w:rsid w:val="00081710"/>
    <w:rsid w:val="00081E84"/>
    <w:rsid w:val="00082CCA"/>
    <w:rsid w:val="00083A68"/>
    <w:rsid w:val="000846AD"/>
    <w:rsid w:val="00084EF1"/>
    <w:rsid w:val="000852A0"/>
    <w:rsid w:val="00085CA7"/>
    <w:rsid w:val="000904D2"/>
    <w:rsid w:val="00090514"/>
    <w:rsid w:val="0009098C"/>
    <w:rsid w:val="000911D4"/>
    <w:rsid w:val="00091B3D"/>
    <w:rsid w:val="00092334"/>
    <w:rsid w:val="000925FC"/>
    <w:rsid w:val="00092855"/>
    <w:rsid w:val="00092A84"/>
    <w:rsid w:val="00092DD5"/>
    <w:rsid w:val="00093548"/>
    <w:rsid w:val="000939DB"/>
    <w:rsid w:val="0009425B"/>
    <w:rsid w:val="00094976"/>
    <w:rsid w:val="00096663"/>
    <w:rsid w:val="00097E4E"/>
    <w:rsid w:val="000A00C1"/>
    <w:rsid w:val="000A10AC"/>
    <w:rsid w:val="000A119C"/>
    <w:rsid w:val="000A173E"/>
    <w:rsid w:val="000A1A5A"/>
    <w:rsid w:val="000A1D45"/>
    <w:rsid w:val="000A20F7"/>
    <w:rsid w:val="000A27CB"/>
    <w:rsid w:val="000A37F1"/>
    <w:rsid w:val="000A6382"/>
    <w:rsid w:val="000A6A7A"/>
    <w:rsid w:val="000A7DCE"/>
    <w:rsid w:val="000B011B"/>
    <w:rsid w:val="000B032F"/>
    <w:rsid w:val="000B0A65"/>
    <w:rsid w:val="000B0D7B"/>
    <w:rsid w:val="000B0DE7"/>
    <w:rsid w:val="000B1982"/>
    <w:rsid w:val="000B2813"/>
    <w:rsid w:val="000B295D"/>
    <w:rsid w:val="000B2EE4"/>
    <w:rsid w:val="000B335B"/>
    <w:rsid w:val="000B380D"/>
    <w:rsid w:val="000B52B5"/>
    <w:rsid w:val="000B66F1"/>
    <w:rsid w:val="000B7661"/>
    <w:rsid w:val="000B7A7C"/>
    <w:rsid w:val="000B7C59"/>
    <w:rsid w:val="000BC3D0"/>
    <w:rsid w:val="000C046D"/>
    <w:rsid w:val="000C0D0F"/>
    <w:rsid w:val="000C2EE5"/>
    <w:rsid w:val="000C3167"/>
    <w:rsid w:val="000C3B8E"/>
    <w:rsid w:val="000C3E90"/>
    <w:rsid w:val="000C419C"/>
    <w:rsid w:val="000C54A9"/>
    <w:rsid w:val="000C7056"/>
    <w:rsid w:val="000C7166"/>
    <w:rsid w:val="000C7F3D"/>
    <w:rsid w:val="000D03FF"/>
    <w:rsid w:val="000D1E52"/>
    <w:rsid w:val="000D28CF"/>
    <w:rsid w:val="000D2ABF"/>
    <w:rsid w:val="000D3D75"/>
    <w:rsid w:val="000D447D"/>
    <w:rsid w:val="000D44EC"/>
    <w:rsid w:val="000D5576"/>
    <w:rsid w:val="000D7B6E"/>
    <w:rsid w:val="000D7DEB"/>
    <w:rsid w:val="000E036B"/>
    <w:rsid w:val="000E2788"/>
    <w:rsid w:val="000E2D5D"/>
    <w:rsid w:val="000E3127"/>
    <w:rsid w:val="000E32E7"/>
    <w:rsid w:val="000E399B"/>
    <w:rsid w:val="000E39D6"/>
    <w:rsid w:val="000E3F83"/>
    <w:rsid w:val="000E4355"/>
    <w:rsid w:val="000E43A9"/>
    <w:rsid w:val="000E45D3"/>
    <w:rsid w:val="000E4B57"/>
    <w:rsid w:val="000E4D86"/>
    <w:rsid w:val="000E4DA5"/>
    <w:rsid w:val="000E5A98"/>
    <w:rsid w:val="000E63E0"/>
    <w:rsid w:val="000E7E8D"/>
    <w:rsid w:val="000F016E"/>
    <w:rsid w:val="000F13BB"/>
    <w:rsid w:val="000F1D74"/>
    <w:rsid w:val="000F29BA"/>
    <w:rsid w:val="000F46BD"/>
    <w:rsid w:val="000F52AC"/>
    <w:rsid w:val="000F5315"/>
    <w:rsid w:val="000F7167"/>
    <w:rsid w:val="001015F5"/>
    <w:rsid w:val="00102CA9"/>
    <w:rsid w:val="00103C7C"/>
    <w:rsid w:val="00105713"/>
    <w:rsid w:val="00106303"/>
    <w:rsid w:val="00106428"/>
    <w:rsid w:val="001069D3"/>
    <w:rsid w:val="001073C5"/>
    <w:rsid w:val="00107FE8"/>
    <w:rsid w:val="00110910"/>
    <w:rsid w:val="0011131A"/>
    <w:rsid w:val="00111C3A"/>
    <w:rsid w:val="0011208B"/>
    <w:rsid w:val="00113298"/>
    <w:rsid w:val="00114CB3"/>
    <w:rsid w:val="0011596D"/>
    <w:rsid w:val="00115F46"/>
    <w:rsid w:val="00116FC1"/>
    <w:rsid w:val="001178AE"/>
    <w:rsid w:val="001178D6"/>
    <w:rsid w:val="001209AF"/>
    <w:rsid w:val="00120BA6"/>
    <w:rsid w:val="00122195"/>
    <w:rsid w:val="001224EE"/>
    <w:rsid w:val="00122578"/>
    <w:rsid w:val="00122738"/>
    <w:rsid w:val="00122DC1"/>
    <w:rsid w:val="00123A5A"/>
    <w:rsid w:val="00124021"/>
    <w:rsid w:val="00124338"/>
    <w:rsid w:val="0012536B"/>
    <w:rsid w:val="00125A97"/>
    <w:rsid w:val="00125C5B"/>
    <w:rsid w:val="00125F26"/>
    <w:rsid w:val="00126CA7"/>
    <w:rsid w:val="001278DA"/>
    <w:rsid w:val="00130020"/>
    <w:rsid w:val="001304C9"/>
    <w:rsid w:val="001310C4"/>
    <w:rsid w:val="00131D71"/>
    <w:rsid w:val="00132E27"/>
    <w:rsid w:val="001331AD"/>
    <w:rsid w:val="00135859"/>
    <w:rsid w:val="00135DC5"/>
    <w:rsid w:val="00136527"/>
    <w:rsid w:val="00136F99"/>
    <w:rsid w:val="00137609"/>
    <w:rsid w:val="001405FD"/>
    <w:rsid w:val="00142DA7"/>
    <w:rsid w:val="00142DE7"/>
    <w:rsid w:val="00142FB8"/>
    <w:rsid w:val="00143681"/>
    <w:rsid w:val="00143F2A"/>
    <w:rsid w:val="001449CE"/>
    <w:rsid w:val="00146E51"/>
    <w:rsid w:val="00146FF3"/>
    <w:rsid w:val="001473C3"/>
    <w:rsid w:val="0015069D"/>
    <w:rsid w:val="00151680"/>
    <w:rsid w:val="00152D86"/>
    <w:rsid w:val="001530AF"/>
    <w:rsid w:val="001531E0"/>
    <w:rsid w:val="001543BC"/>
    <w:rsid w:val="00156544"/>
    <w:rsid w:val="00156724"/>
    <w:rsid w:val="001571E9"/>
    <w:rsid w:val="00160AC9"/>
    <w:rsid w:val="0016338D"/>
    <w:rsid w:val="001636B7"/>
    <w:rsid w:val="00163AEE"/>
    <w:rsid w:val="00165210"/>
    <w:rsid w:val="001671D9"/>
    <w:rsid w:val="001676D4"/>
    <w:rsid w:val="0017112F"/>
    <w:rsid w:val="00171BE2"/>
    <w:rsid w:val="0017347D"/>
    <w:rsid w:val="001742D2"/>
    <w:rsid w:val="00174DE8"/>
    <w:rsid w:val="00176928"/>
    <w:rsid w:val="00176AAF"/>
    <w:rsid w:val="00177179"/>
    <w:rsid w:val="001808BB"/>
    <w:rsid w:val="00180ED6"/>
    <w:rsid w:val="001814D5"/>
    <w:rsid w:val="001836E1"/>
    <w:rsid w:val="00184004"/>
    <w:rsid w:val="001841D5"/>
    <w:rsid w:val="00184287"/>
    <w:rsid w:val="00184F01"/>
    <w:rsid w:val="0018568B"/>
    <w:rsid w:val="00186467"/>
    <w:rsid w:val="001866AE"/>
    <w:rsid w:val="00187856"/>
    <w:rsid w:val="001903ED"/>
    <w:rsid w:val="00190ADA"/>
    <w:rsid w:val="001910D5"/>
    <w:rsid w:val="0019164E"/>
    <w:rsid w:val="001923F7"/>
    <w:rsid w:val="00192F9D"/>
    <w:rsid w:val="0019358F"/>
    <w:rsid w:val="001935BA"/>
    <w:rsid w:val="00193E8D"/>
    <w:rsid w:val="001944F3"/>
    <w:rsid w:val="00195B99"/>
    <w:rsid w:val="0019633A"/>
    <w:rsid w:val="00197629"/>
    <w:rsid w:val="00197A4D"/>
    <w:rsid w:val="001A0110"/>
    <w:rsid w:val="001A26D9"/>
    <w:rsid w:val="001A277D"/>
    <w:rsid w:val="001A29F6"/>
    <w:rsid w:val="001A320B"/>
    <w:rsid w:val="001A3489"/>
    <w:rsid w:val="001A3E7A"/>
    <w:rsid w:val="001A4E14"/>
    <w:rsid w:val="001A551A"/>
    <w:rsid w:val="001A573B"/>
    <w:rsid w:val="001A581A"/>
    <w:rsid w:val="001A653F"/>
    <w:rsid w:val="001A6D77"/>
    <w:rsid w:val="001A761F"/>
    <w:rsid w:val="001B0104"/>
    <w:rsid w:val="001B1341"/>
    <w:rsid w:val="001B144D"/>
    <w:rsid w:val="001B25C5"/>
    <w:rsid w:val="001B369F"/>
    <w:rsid w:val="001B370B"/>
    <w:rsid w:val="001B38A5"/>
    <w:rsid w:val="001B3E79"/>
    <w:rsid w:val="001B59AB"/>
    <w:rsid w:val="001B7E21"/>
    <w:rsid w:val="001C01B9"/>
    <w:rsid w:val="001C0B0F"/>
    <w:rsid w:val="001C209F"/>
    <w:rsid w:val="001C2ECA"/>
    <w:rsid w:val="001C39D4"/>
    <w:rsid w:val="001C3B7A"/>
    <w:rsid w:val="001C4A7B"/>
    <w:rsid w:val="001C5593"/>
    <w:rsid w:val="001C6100"/>
    <w:rsid w:val="001C6C56"/>
    <w:rsid w:val="001C7F50"/>
    <w:rsid w:val="001D061F"/>
    <w:rsid w:val="001D0D47"/>
    <w:rsid w:val="001D0D97"/>
    <w:rsid w:val="001D1255"/>
    <w:rsid w:val="001D21DD"/>
    <w:rsid w:val="001D2309"/>
    <w:rsid w:val="001D26B2"/>
    <w:rsid w:val="001D504A"/>
    <w:rsid w:val="001D542E"/>
    <w:rsid w:val="001D60EB"/>
    <w:rsid w:val="001D642E"/>
    <w:rsid w:val="001E00D8"/>
    <w:rsid w:val="001E08D9"/>
    <w:rsid w:val="001E230A"/>
    <w:rsid w:val="001E2F20"/>
    <w:rsid w:val="001E3F03"/>
    <w:rsid w:val="001E452C"/>
    <w:rsid w:val="001E571F"/>
    <w:rsid w:val="001E6899"/>
    <w:rsid w:val="001E6C43"/>
    <w:rsid w:val="001E7A7A"/>
    <w:rsid w:val="001F0056"/>
    <w:rsid w:val="001F0E29"/>
    <w:rsid w:val="001F144B"/>
    <w:rsid w:val="001F1801"/>
    <w:rsid w:val="001F24FE"/>
    <w:rsid w:val="001F2E98"/>
    <w:rsid w:val="001F35E5"/>
    <w:rsid w:val="001F3B95"/>
    <w:rsid w:val="001F4511"/>
    <w:rsid w:val="001F484F"/>
    <w:rsid w:val="001F6B11"/>
    <w:rsid w:val="00200005"/>
    <w:rsid w:val="002008CA"/>
    <w:rsid w:val="00200F45"/>
    <w:rsid w:val="0020109F"/>
    <w:rsid w:val="0020145F"/>
    <w:rsid w:val="0020183B"/>
    <w:rsid w:val="00201940"/>
    <w:rsid w:val="002026CB"/>
    <w:rsid w:val="00203F53"/>
    <w:rsid w:val="00204324"/>
    <w:rsid w:val="00206160"/>
    <w:rsid w:val="00210281"/>
    <w:rsid w:val="002102D2"/>
    <w:rsid w:val="00210CCE"/>
    <w:rsid w:val="0021140B"/>
    <w:rsid w:val="002122ED"/>
    <w:rsid w:val="002123A4"/>
    <w:rsid w:val="0021268E"/>
    <w:rsid w:val="00213EB9"/>
    <w:rsid w:val="0021505D"/>
    <w:rsid w:val="00217024"/>
    <w:rsid w:val="00217468"/>
    <w:rsid w:val="0022067A"/>
    <w:rsid w:val="00220870"/>
    <w:rsid w:val="00221A55"/>
    <w:rsid w:val="00222C95"/>
    <w:rsid w:val="00222EC5"/>
    <w:rsid w:val="00223D70"/>
    <w:rsid w:val="00223FA7"/>
    <w:rsid w:val="00224B86"/>
    <w:rsid w:val="002262D3"/>
    <w:rsid w:val="00226435"/>
    <w:rsid w:val="00226D38"/>
    <w:rsid w:val="00226FF1"/>
    <w:rsid w:val="002275B4"/>
    <w:rsid w:val="002300F7"/>
    <w:rsid w:val="002306A8"/>
    <w:rsid w:val="0023157B"/>
    <w:rsid w:val="00231654"/>
    <w:rsid w:val="00232086"/>
    <w:rsid w:val="002326AB"/>
    <w:rsid w:val="00232709"/>
    <w:rsid w:val="00232A32"/>
    <w:rsid w:val="0023312F"/>
    <w:rsid w:val="0023332C"/>
    <w:rsid w:val="00233C0D"/>
    <w:rsid w:val="002346AA"/>
    <w:rsid w:val="002348B5"/>
    <w:rsid w:val="00235010"/>
    <w:rsid w:val="002350C0"/>
    <w:rsid w:val="00235DBF"/>
    <w:rsid w:val="00237692"/>
    <w:rsid w:val="0024084D"/>
    <w:rsid w:val="00240D02"/>
    <w:rsid w:val="00241B08"/>
    <w:rsid w:val="002434DC"/>
    <w:rsid w:val="00245E31"/>
    <w:rsid w:val="002474B9"/>
    <w:rsid w:val="002474ED"/>
    <w:rsid w:val="00247682"/>
    <w:rsid w:val="00253463"/>
    <w:rsid w:val="002548EB"/>
    <w:rsid w:val="0025494C"/>
    <w:rsid w:val="00254AD3"/>
    <w:rsid w:val="002561EC"/>
    <w:rsid w:val="00256364"/>
    <w:rsid w:val="002579ED"/>
    <w:rsid w:val="00260010"/>
    <w:rsid w:val="00260015"/>
    <w:rsid w:val="0026125E"/>
    <w:rsid w:val="00261E08"/>
    <w:rsid w:val="00263747"/>
    <w:rsid w:val="00263AA2"/>
    <w:rsid w:val="00263D30"/>
    <w:rsid w:val="002658E1"/>
    <w:rsid w:val="002664B3"/>
    <w:rsid w:val="00266E22"/>
    <w:rsid w:val="00267DE8"/>
    <w:rsid w:val="00267E70"/>
    <w:rsid w:val="00270157"/>
    <w:rsid w:val="00270FBB"/>
    <w:rsid w:val="00271D57"/>
    <w:rsid w:val="00272364"/>
    <w:rsid w:val="00272CB5"/>
    <w:rsid w:val="00272E30"/>
    <w:rsid w:val="00274036"/>
    <w:rsid w:val="002760CC"/>
    <w:rsid w:val="002766A6"/>
    <w:rsid w:val="002802BB"/>
    <w:rsid w:val="0028139F"/>
    <w:rsid w:val="00281BE7"/>
    <w:rsid w:val="0028371E"/>
    <w:rsid w:val="00283EA5"/>
    <w:rsid w:val="002840C2"/>
    <w:rsid w:val="00284272"/>
    <w:rsid w:val="00284880"/>
    <w:rsid w:val="00284A57"/>
    <w:rsid w:val="002855D7"/>
    <w:rsid w:val="00286B92"/>
    <w:rsid w:val="00286D21"/>
    <w:rsid w:val="00290026"/>
    <w:rsid w:val="002904E6"/>
    <w:rsid w:val="00290FB0"/>
    <w:rsid w:val="00291D02"/>
    <w:rsid w:val="00292814"/>
    <w:rsid w:val="00293025"/>
    <w:rsid w:val="00293280"/>
    <w:rsid w:val="002934B7"/>
    <w:rsid w:val="00293B46"/>
    <w:rsid w:val="002946C4"/>
    <w:rsid w:val="002947B9"/>
    <w:rsid w:val="002956A9"/>
    <w:rsid w:val="00295860"/>
    <w:rsid w:val="00295E73"/>
    <w:rsid w:val="002961C3"/>
    <w:rsid w:val="002966EF"/>
    <w:rsid w:val="00296DE2"/>
    <w:rsid w:val="0029716E"/>
    <w:rsid w:val="00297B86"/>
    <w:rsid w:val="002A0103"/>
    <w:rsid w:val="002A10A3"/>
    <w:rsid w:val="002A2463"/>
    <w:rsid w:val="002A3844"/>
    <w:rsid w:val="002A486B"/>
    <w:rsid w:val="002A5316"/>
    <w:rsid w:val="002A5410"/>
    <w:rsid w:val="002A5C16"/>
    <w:rsid w:val="002B0F39"/>
    <w:rsid w:val="002B1488"/>
    <w:rsid w:val="002B1EA2"/>
    <w:rsid w:val="002B25BD"/>
    <w:rsid w:val="002B2806"/>
    <w:rsid w:val="002B29A0"/>
    <w:rsid w:val="002B2ECE"/>
    <w:rsid w:val="002B31E1"/>
    <w:rsid w:val="002B3C66"/>
    <w:rsid w:val="002B52ED"/>
    <w:rsid w:val="002B74D7"/>
    <w:rsid w:val="002B7A32"/>
    <w:rsid w:val="002B7BE7"/>
    <w:rsid w:val="002C08B4"/>
    <w:rsid w:val="002C1243"/>
    <w:rsid w:val="002C286E"/>
    <w:rsid w:val="002C2C84"/>
    <w:rsid w:val="002C4CD6"/>
    <w:rsid w:val="002C5C43"/>
    <w:rsid w:val="002C63AE"/>
    <w:rsid w:val="002C64C8"/>
    <w:rsid w:val="002C6501"/>
    <w:rsid w:val="002C6D34"/>
    <w:rsid w:val="002C7323"/>
    <w:rsid w:val="002D070E"/>
    <w:rsid w:val="002D112A"/>
    <w:rsid w:val="002D1A3B"/>
    <w:rsid w:val="002D20EC"/>
    <w:rsid w:val="002D23D3"/>
    <w:rsid w:val="002D2BC6"/>
    <w:rsid w:val="002D3E9E"/>
    <w:rsid w:val="002D3FB2"/>
    <w:rsid w:val="002D56EF"/>
    <w:rsid w:val="002D6658"/>
    <w:rsid w:val="002D7980"/>
    <w:rsid w:val="002E01C9"/>
    <w:rsid w:val="002E0DE9"/>
    <w:rsid w:val="002E17B7"/>
    <w:rsid w:val="002E3008"/>
    <w:rsid w:val="002E35FD"/>
    <w:rsid w:val="002E4BA1"/>
    <w:rsid w:val="002E5982"/>
    <w:rsid w:val="002E6A7D"/>
    <w:rsid w:val="002E7441"/>
    <w:rsid w:val="002F0E54"/>
    <w:rsid w:val="002F230D"/>
    <w:rsid w:val="002F25B8"/>
    <w:rsid w:val="002F261A"/>
    <w:rsid w:val="002F27F8"/>
    <w:rsid w:val="002F2EA6"/>
    <w:rsid w:val="002F313E"/>
    <w:rsid w:val="002F46FD"/>
    <w:rsid w:val="002F49B1"/>
    <w:rsid w:val="002F4D3D"/>
    <w:rsid w:val="002F500E"/>
    <w:rsid w:val="002F5BCD"/>
    <w:rsid w:val="002F6629"/>
    <w:rsid w:val="002F6C16"/>
    <w:rsid w:val="002F7E45"/>
    <w:rsid w:val="003004D5"/>
    <w:rsid w:val="00302794"/>
    <w:rsid w:val="00302B08"/>
    <w:rsid w:val="00302B2F"/>
    <w:rsid w:val="00303693"/>
    <w:rsid w:val="00303CFE"/>
    <w:rsid w:val="00303E99"/>
    <w:rsid w:val="00305503"/>
    <w:rsid w:val="00306C7F"/>
    <w:rsid w:val="00307046"/>
    <w:rsid w:val="00307AB4"/>
    <w:rsid w:val="003105BA"/>
    <w:rsid w:val="003106FD"/>
    <w:rsid w:val="00310993"/>
    <w:rsid w:val="00311194"/>
    <w:rsid w:val="003113F5"/>
    <w:rsid w:val="0031157B"/>
    <w:rsid w:val="00311B34"/>
    <w:rsid w:val="00312113"/>
    <w:rsid w:val="00314551"/>
    <w:rsid w:val="00314DFC"/>
    <w:rsid w:val="00315B3C"/>
    <w:rsid w:val="00315F30"/>
    <w:rsid w:val="00316AA7"/>
    <w:rsid w:val="00316F24"/>
    <w:rsid w:val="00317CB3"/>
    <w:rsid w:val="003229DB"/>
    <w:rsid w:val="00322DCF"/>
    <w:rsid w:val="00322FCF"/>
    <w:rsid w:val="00323EF5"/>
    <w:rsid w:val="0032402B"/>
    <w:rsid w:val="003257FB"/>
    <w:rsid w:val="00325AD0"/>
    <w:rsid w:val="003262A3"/>
    <w:rsid w:val="00327666"/>
    <w:rsid w:val="00327891"/>
    <w:rsid w:val="00330D1D"/>
    <w:rsid w:val="00331BA6"/>
    <w:rsid w:val="00331D38"/>
    <w:rsid w:val="00332636"/>
    <w:rsid w:val="00334617"/>
    <w:rsid w:val="003347EB"/>
    <w:rsid w:val="0033765B"/>
    <w:rsid w:val="00337D08"/>
    <w:rsid w:val="0034026E"/>
    <w:rsid w:val="0034160F"/>
    <w:rsid w:val="00342A9E"/>
    <w:rsid w:val="003433DF"/>
    <w:rsid w:val="003437A7"/>
    <w:rsid w:val="00343DB7"/>
    <w:rsid w:val="003440E3"/>
    <w:rsid w:val="003449F5"/>
    <w:rsid w:val="0035024E"/>
    <w:rsid w:val="003503D6"/>
    <w:rsid w:val="00352708"/>
    <w:rsid w:val="00352CFC"/>
    <w:rsid w:val="0035358C"/>
    <w:rsid w:val="00354818"/>
    <w:rsid w:val="00354B66"/>
    <w:rsid w:val="00356D7B"/>
    <w:rsid w:val="003572D6"/>
    <w:rsid w:val="00360A30"/>
    <w:rsid w:val="0036110D"/>
    <w:rsid w:val="0036264C"/>
    <w:rsid w:val="00363946"/>
    <w:rsid w:val="003649AF"/>
    <w:rsid w:val="00364E7E"/>
    <w:rsid w:val="003653BB"/>
    <w:rsid w:val="003669FF"/>
    <w:rsid w:val="00366DE1"/>
    <w:rsid w:val="003670C9"/>
    <w:rsid w:val="00370677"/>
    <w:rsid w:val="003709DA"/>
    <w:rsid w:val="003712D5"/>
    <w:rsid w:val="003714F2"/>
    <w:rsid w:val="00371BB1"/>
    <w:rsid w:val="00371EC6"/>
    <w:rsid w:val="00371F71"/>
    <w:rsid w:val="003721C4"/>
    <w:rsid w:val="00372B80"/>
    <w:rsid w:val="0037328C"/>
    <w:rsid w:val="00373C50"/>
    <w:rsid w:val="00373D15"/>
    <w:rsid w:val="003755D5"/>
    <w:rsid w:val="00375AEF"/>
    <w:rsid w:val="003763F6"/>
    <w:rsid w:val="0037668B"/>
    <w:rsid w:val="003774BA"/>
    <w:rsid w:val="0037760A"/>
    <w:rsid w:val="00377623"/>
    <w:rsid w:val="00377AE2"/>
    <w:rsid w:val="00377CA4"/>
    <w:rsid w:val="00377FD3"/>
    <w:rsid w:val="00380CAB"/>
    <w:rsid w:val="0038131A"/>
    <w:rsid w:val="00384CCA"/>
    <w:rsid w:val="003858DC"/>
    <w:rsid w:val="0038647B"/>
    <w:rsid w:val="00390428"/>
    <w:rsid w:val="00390A36"/>
    <w:rsid w:val="00391731"/>
    <w:rsid w:val="00392286"/>
    <w:rsid w:val="00393009"/>
    <w:rsid w:val="003936F6"/>
    <w:rsid w:val="00394651"/>
    <w:rsid w:val="00395341"/>
    <w:rsid w:val="0039776A"/>
    <w:rsid w:val="003A01BB"/>
    <w:rsid w:val="003A059D"/>
    <w:rsid w:val="003A18EC"/>
    <w:rsid w:val="003A1BD9"/>
    <w:rsid w:val="003A1C01"/>
    <w:rsid w:val="003A279C"/>
    <w:rsid w:val="003A2F43"/>
    <w:rsid w:val="003A346F"/>
    <w:rsid w:val="003A3893"/>
    <w:rsid w:val="003A46F8"/>
    <w:rsid w:val="003A4DD5"/>
    <w:rsid w:val="003A5CEF"/>
    <w:rsid w:val="003A6699"/>
    <w:rsid w:val="003A6ABA"/>
    <w:rsid w:val="003A6DD2"/>
    <w:rsid w:val="003A6E55"/>
    <w:rsid w:val="003A7144"/>
    <w:rsid w:val="003A7BB3"/>
    <w:rsid w:val="003B0699"/>
    <w:rsid w:val="003B236C"/>
    <w:rsid w:val="003B26DE"/>
    <w:rsid w:val="003B7176"/>
    <w:rsid w:val="003B7F5B"/>
    <w:rsid w:val="003C05CF"/>
    <w:rsid w:val="003C05FB"/>
    <w:rsid w:val="003C1E4A"/>
    <w:rsid w:val="003C2331"/>
    <w:rsid w:val="003C2345"/>
    <w:rsid w:val="003C237D"/>
    <w:rsid w:val="003C2B60"/>
    <w:rsid w:val="003C35AA"/>
    <w:rsid w:val="003C459E"/>
    <w:rsid w:val="003C483F"/>
    <w:rsid w:val="003C569E"/>
    <w:rsid w:val="003C5C4C"/>
    <w:rsid w:val="003C6437"/>
    <w:rsid w:val="003C686C"/>
    <w:rsid w:val="003C70F4"/>
    <w:rsid w:val="003C7496"/>
    <w:rsid w:val="003C77A6"/>
    <w:rsid w:val="003D040A"/>
    <w:rsid w:val="003D0F5D"/>
    <w:rsid w:val="003D11C4"/>
    <w:rsid w:val="003D133F"/>
    <w:rsid w:val="003D292B"/>
    <w:rsid w:val="003D2A02"/>
    <w:rsid w:val="003D3932"/>
    <w:rsid w:val="003D3C5B"/>
    <w:rsid w:val="003D3F50"/>
    <w:rsid w:val="003D480D"/>
    <w:rsid w:val="003D4D31"/>
    <w:rsid w:val="003D5615"/>
    <w:rsid w:val="003D797E"/>
    <w:rsid w:val="003E0C36"/>
    <w:rsid w:val="003E1270"/>
    <w:rsid w:val="003E1CD2"/>
    <w:rsid w:val="003E2038"/>
    <w:rsid w:val="003E507F"/>
    <w:rsid w:val="003E535F"/>
    <w:rsid w:val="003E538C"/>
    <w:rsid w:val="003E592C"/>
    <w:rsid w:val="003E59C0"/>
    <w:rsid w:val="003E64FF"/>
    <w:rsid w:val="003E6574"/>
    <w:rsid w:val="003E78F2"/>
    <w:rsid w:val="003E7D85"/>
    <w:rsid w:val="003F119E"/>
    <w:rsid w:val="003F175A"/>
    <w:rsid w:val="003F1E33"/>
    <w:rsid w:val="003F200A"/>
    <w:rsid w:val="003F4586"/>
    <w:rsid w:val="003F67BA"/>
    <w:rsid w:val="003F7577"/>
    <w:rsid w:val="00400F98"/>
    <w:rsid w:val="004010CB"/>
    <w:rsid w:val="00402EA6"/>
    <w:rsid w:val="004033CC"/>
    <w:rsid w:val="0040409A"/>
    <w:rsid w:val="00404BB8"/>
    <w:rsid w:val="004057FD"/>
    <w:rsid w:val="00405E83"/>
    <w:rsid w:val="0040663F"/>
    <w:rsid w:val="00410433"/>
    <w:rsid w:val="00410FFF"/>
    <w:rsid w:val="00411270"/>
    <w:rsid w:val="004125DD"/>
    <w:rsid w:val="0041308D"/>
    <w:rsid w:val="004138DE"/>
    <w:rsid w:val="00413D5C"/>
    <w:rsid w:val="00413EF1"/>
    <w:rsid w:val="00414398"/>
    <w:rsid w:val="00414E3A"/>
    <w:rsid w:val="0041509B"/>
    <w:rsid w:val="00415144"/>
    <w:rsid w:val="0042323F"/>
    <w:rsid w:val="00425D66"/>
    <w:rsid w:val="00425F3D"/>
    <w:rsid w:val="00426603"/>
    <w:rsid w:val="00426FE6"/>
    <w:rsid w:val="0042762A"/>
    <w:rsid w:val="00431FE3"/>
    <w:rsid w:val="004321EC"/>
    <w:rsid w:val="00433A10"/>
    <w:rsid w:val="00434BDA"/>
    <w:rsid w:val="004351B2"/>
    <w:rsid w:val="004353AA"/>
    <w:rsid w:val="00435AEB"/>
    <w:rsid w:val="004368F2"/>
    <w:rsid w:val="00436972"/>
    <w:rsid w:val="00437115"/>
    <w:rsid w:val="00437B72"/>
    <w:rsid w:val="00440C65"/>
    <w:rsid w:val="00441048"/>
    <w:rsid w:val="004411B1"/>
    <w:rsid w:val="004411B8"/>
    <w:rsid w:val="004428D8"/>
    <w:rsid w:val="004429E8"/>
    <w:rsid w:val="00442C74"/>
    <w:rsid w:val="00443248"/>
    <w:rsid w:val="00443325"/>
    <w:rsid w:val="00443727"/>
    <w:rsid w:val="004440BE"/>
    <w:rsid w:val="004450F3"/>
    <w:rsid w:val="00445AE7"/>
    <w:rsid w:val="0044613F"/>
    <w:rsid w:val="004470FF"/>
    <w:rsid w:val="0045020D"/>
    <w:rsid w:val="00450DD3"/>
    <w:rsid w:val="0045158F"/>
    <w:rsid w:val="0045259A"/>
    <w:rsid w:val="00452CB4"/>
    <w:rsid w:val="00452F3F"/>
    <w:rsid w:val="004531F1"/>
    <w:rsid w:val="004539F3"/>
    <w:rsid w:val="00453A6E"/>
    <w:rsid w:val="0045415B"/>
    <w:rsid w:val="00454959"/>
    <w:rsid w:val="00457A1D"/>
    <w:rsid w:val="00457A20"/>
    <w:rsid w:val="004605B7"/>
    <w:rsid w:val="004608C4"/>
    <w:rsid w:val="00461178"/>
    <w:rsid w:val="00462131"/>
    <w:rsid w:val="00462E7F"/>
    <w:rsid w:val="00462F7A"/>
    <w:rsid w:val="004639CE"/>
    <w:rsid w:val="00464AF2"/>
    <w:rsid w:val="00464D7B"/>
    <w:rsid w:val="00464F67"/>
    <w:rsid w:val="00466626"/>
    <w:rsid w:val="00466BE6"/>
    <w:rsid w:val="00467013"/>
    <w:rsid w:val="0046789A"/>
    <w:rsid w:val="00467C08"/>
    <w:rsid w:val="004700F0"/>
    <w:rsid w:val="004707D9"/>
    <w:rsid w:val="0047120B"/>
    <w:rsid w:val="004714F5"/>
    <w:rsid w:val="004727B6"/>
    <w:rsid w:val="00472BCE"/>
    <w:rsid w:val="00473B1F"/>
    <w:rsid w:val="0047423E"/>
    <w:rsid w:val="00474BFD"/>
    <w:rsid w:val="0047578A"/>
    <w:rsid w:val="00476B4E"/>
    <w:rsid w:val="004773E6"/>
    <w:rsid w:val="00480B31"/>
    <w:rsid w:val="00481ECB"/>
    <w:rsid w:val="004826FA"/>
    <w:rsid w:val="00482810"/>
    <w:rsid w:val="00482973"/>
    <w:rsid w:val="004835AD"/>
    <w:rsid w:val="0048462A"/>
    <w:rsid w:val="00486208"/>
    <w:rsid w:val="004866AA"/>
    <w:rsid w:val="00486D99"/>
    <w:rsid w:val="00487DE6"/>
    <w:rsid w:val="00490BF8"/>
    <w:rsid w:val="00490C9D"/>
    <w:rsid w:val="00491ECA"/>
    <w:rsid w:val="004938CE"/>
    <w:rsid w:val="00494FEE"/>
    <w:rsid w:val="00495855"/>
    <w:rsid w:val="00495B71"/>
    <w:rsid w:val="00497378"/>
    <w:rsid w:val="004A1207"/>
    <w:rsid w:val="004A2624"/>
    <w:rsid w:val="004A29CD"/>
    <w:rsid w:val="004A2C74"/>
    <w:rsid w:val="004A33BC"/>
    <w:rsid w:val="004A393C"/>
    <w:rsid w:val="004A457A"/>
    <w:rsid w:val="004A4F58"/>
    <w:rsid w:val="004A5F61"/>
    <w:rsid w:val="004A62A3"/>
    <w:rsid w:val="004A6341"/>
    <w:rsid w:val="004A692E"/>
    <w:rsid w:val="004A6AD5"/>
    <w:rsid w:val="004A77F2"/>
    <w:rsid w:val="004A7839"/>
    <w:rsid w:val="004A7B1F"/>
    <w:rsid w:val="004A7CAE"/>
    <w:rsid w:val="004A7D94"/>
    <w:rsid w:val="004A7FAD"/>
    <w:rsid w:val="004B1A4C"/>
    <w:rsid w:val="004B250F"/>
    <w:rsid w:val="004B27A4"/>
    <w:rsid w:val="004B2D45"/>
    <w:rsid w:val="004B3431"/>
    <w:rsid w:val="004B356A"/>
    <w:rsid w:val="004B3751"/>
    <w:rsid w:val="004B39E8"/>
    <w:rsid w:val="004B4711"/>
    <w:rsid w:val="004B4C7E"/>
    <w:rsid w:val="004B4E9A"/>
    <w:rsid w:val="004B5CE8"/>
    <w:rsid w:val="004B60F7"/>
    <w:rsid w:val="004B62CF"/>
    <w:rsid w:val="004B6630"/>
    <w:rsid w:val="004B7296"/>
    <w:rsid w:val="004C015B"/>
    <w:rsid w:val="004C1A94"/>
    <w:rsid w:val="004C1D03"/>
    <w:rsid w:val="004C1FDD"/>
    <w:rsid w:val="004C28FD"/>
    <w:rsid w:val="004C29A0"/>
    <w:rsid w:val="004C5D09"/>
    <w:rsid w:val="004C625D"/>
    <w:rsid w:val="004C69C7"/>
    <w:rsid w:val="004C73CD"/>
    <w:rsid w:val="004D01FF"/>
    <w:rsid w:val="004D0659"/>
    <w:rsid w:val="004D07C1"/>
    <w:rsid w:val="004D1278"/>
    <w:rsid w:val="004D1355"/>
    <w:rsid w:val="004D1942"/>
    <w:rsid w:val="004D1E78"/>
    <w:rsid w:val="004D250E"/>
    <w:rsid w:val="004D32FF"/>
    <w:rsid w:val="004D336D"/>
    <w:rsid w:val="004D3CC9"/>
    <w:rsid w:val="004D4396"/>
    <w:rsid w:val="004D45B1"/>
    <w:rsid w:val="004D4CFA"/>
    <w:rsid w:val="004D50AE"/>
    <w:rsid w:val="004D55AA"/>
    <w:rsid w:val="004D5872"/>
    <w:rsid w:val="004D59E9"/>
    <w:rsid w:val="004D5DDD"/>
    <w:rsid w:val="004D7B51"/>
    <w:rsid w:val="004E0025"/>
    <w:rsid w:val="004E0361"/>
    <w:rsid w:val="004E074C"/>
    <w:rsid w:val="004E0DAF"/>
    <w:rsid w:val="004E1800"/>
    <w:rsid w:val="004E1AAA"/>
    <w:rsid w:val="004E350A"/>
    <w:rsid w:val="004E45BE"/>
    <w:rsid w:val="004E4776"/>
    <w:rsid w:val="004E485F"/>
    <w:rsid w:val="004E4D59"/>
    <w:rsid w:val="004E52AE"/>
    <w:rsid w:val="004E559A"/>
    <w:rsid w:val="004E5A59"/>
    <w:rsid w:val="004E6410"/>
    <w:rsid w:val="004E721D"/>
    <w:rsid w:val="004F131F"/>
    <w:rsid w:val="004F1456"/>
    <w:rsid w:val="004F1F73"/>
    <w:rsid w:val="004F2E65"/>
    <w:rsid w:val="004F4DD6"/>
    <w:rsid w:val="004F6911"/>
    <w:rsid w:val="004F72B5"/>
    <w:rsid w:val="004F747C"/>
    <w:rsid w:val="004F7CA6"/>
    <w:rsid w:val="00500665"/>
    <w:rsid w:val="005018A6"/>
    <w:rsid w:val="00502F26"/>
    <w:rsid w:val="00503EE4"/>
    <w:rsid w:val="0050450F"/>
    <w:rsid w:val="005047AA"/>
    <w:rsid w:val="00504A36"/>
    <w:rsid w:val="0050509B"/>
    <w:rsid w:val="005052AB"/>
    <w:rsid w:val="00507811"/>
    <w:rsid w:val="00507C89"/>
    <w:rsid w:val="005111B2"/>
    <w:rsid w:val="005111FB"/>
    <w:rsid w:val="00515C0B"/>
    <w:rsid w:val="00516809"/>
    <w:rsid w:val="0051681A"/>
    <w:rsid w:val="00516A25"/>
    <w:rsid w:val="00516F0B"/>
    <w:rsid w:val="00517A8D"/>
    <w:rsid w:val="0052097D"/>
    <w:rsid w:val="00520A56"/>
    <w:rsid w:val="00521952"/>
    <w:rsid w:val="0052197F"/>
    <w:rsid w:val="00521DA2"/>
    <w:rsid w:val="00525CD8"/>
    <w:rsid w:val="00525DFE"/>
    <w:rsid w:val="00526354"/>
    <w:rsid w:val="00526B90"/>
    <w:rsid w:val="00526C47"/>
    <w:rsid w:val="00527A71"/>
    <w:rsid w:val="005301BC"/>
    <w:rsid w:val="005303C9"/>
    <w:rsid w:val="00530C4E"/>
    <w:rsid w:val="00531BD1"/>
    <w:rsid w:val="00532706"/>
    <w:rsid w:val="005330F7"/>
    <w:rsid w:val="00533200"/>
    <w:rsid w:val="005337DB"/>
    <w:rsid w:val="00535CA8"/>
    <w:rsid w:val="00535CB4"/>
    <w:rsid w:val="00536773"/>
    <w:rsid w:val="00536AFC"/>
    <w:rsid w:val="00536CBF"/>
    <w:rsid w:val="0053760D"/>
    <w:rsid w:val="00537D57"/>
    <w:rsid w:val="00540079"/>
    <w:rsid w:val="0054013A"/>
    <w:rsid w:val="0054091A"/>
    <w:rsid w:val="005413FA"/>
    <w:rsid w:val="005414CE"/>
    <w:rsid w:val="00541FC1"/>
    <w:rsid w:val="00542348"/>
    <w:rsid w:val="00542353"/>
    <w:rsid w:val="00543843"/>
    <w:rsid w:val="00545477"/>
    <w:rsid w:val="00545A65"/>
    <w:rsid w:val="005460A5"/>
    <w:rsid w:val="00546138"/>
    <w:rsid w:val="005466AA"/>
    <w:rsid w:val="0055004D"/>
    <w:rsid w:val="005502EA"/>
    <w:rsid w:val="0055132F"/>
    <w:rsid w:val="0055134E"/>
    <w:rsid w:val="0055344C"/>
    <w:rsid w:val="005534B1"/>
    <w:rsid w:val="00553B33"/>
    <w:rsid w:val="00553E7C"/>
    <w:rsid w:val="00554DFB"/>
    <w:rsid w:val="0055567F"/>
    <w:rsid w:val="00555912"/>
    <w:rsid w:val="00556582"/>
    <w:rsid w:val="00556CD0"/>
    <w:rsid w:val="005572E9"/>
    <w:rsid w:val="00560745"/>
    <w:rsid w:val="00560914"/>
    <w:rsid w:val="00560A27"/>
    <w:rsid w:val="0056110C"/>
    <w:rsid w:val="0056154C"/>
    <w:rsid w:val="005623EC"/>
    <w:rsid w:val="0056346C"/>
    <w:rsid w:val="00563598"/>
    <w:rsid w:val="00563655"/>
    <w:rsid w:val="00563722"/>
    <w:rsid w:val="00563725"/>
    <w:rsid w:val="00565DFF"/>
    <w:rsid w:val="005666DE"/>
    <w:rsid w:val="0057001E"/>
    <w:rsid w:val="005704BC"/>
    <w:rsid w:val="0057248E"/>
    <w:rsid w:val="005738F0"/>
    <w:rsid w:val="00574099"/>
    <w:rsid w:val="00575178"/>
    <w:rsid w:val="005760A9"/>
    <w:rsid w:val="0057654A"/>
    <w:rsid w:val="005771B2"/>
    <w:rsid w:val="005774DD"/>
    <w:rsid w:val="005776BF"/>
    <w:rsid w:val="005778FF"/>
    <w:rsid w:val="00577ADA"/>
    <w:rsid w:val="00580D79"/>
    <w:rsid w:val="00581299"/>
    <w:rsid w:val="00581891"/>
    <w:rsid w:val="005826C7"/>
    <w:rsid w:val="00583DF6"/>
    <w:rsid w:val="005840AB"/>
    <w:rsid w:val="0058795C"/>
    <w:rsid w:val="00587BCD"/>
    <w:rsid w:val="0059075E"/>
    <w:rsid w:val="00590B0D"/>
    <w:rsid w:val="00591F1B"/>
    <w:rsid w:val="0059216B"/>
    <w:rsid w:val="0059340F"/>
    <w:rsid w:val="00593DB9"/>
    <w:rsid w:val="00594151"/>
    <w:rsid w:val="005946EF"/>
    <w:rsid w:val="00594B27"/>
    <w:rsid w:val="00594B90"/>
    <w:rsid w:val="00595C22"/>
    <w:rsid w:val="00596353"/>
    <w:rsid w:val="005966A6"/>
    <w:rsid w:val="00596B98"/>
    <w:rsid w:val="00596FDA"/>
    <w:rsid w:val="0059750C"/>
    <w:rsid w:val="00597D72"/>
    <w:rsid w:val="00597EB1"/>
    <w:rsid w:val="005A0153"/>
    <w:rsid w:val="005A09E5"/>
    <w:rsid w:val="005A0F8D"/>
    <w:rsid w:val="005A1704"/>
    <w:rsid w:val="005A2A3E"/>
    <w:rsid w:val="005A2FDE"/>
    <w:rsid w:val="005A3102"/>
    <w:rsid w:val="005A3A63"/>
    <w:rsid w:val="005A4A2F"/>
    <w:rsid w:val="005A4A4F"/>
    <w:rsid w:val="005A602C"/>
    <w:rsid w:val="005A64EB"/>
    <w:rsid w:val="005B0894"/>
    <w:rsid w:val="005B0B3D"/>
    <w:rsid w:val="005B1AED"/>
    <w:rsid w:val="005B23A6"/>
    <w:rsid w:val="005B448F"/>
    <w:rsid w:val="005B45E2"/>
    <w:rsid w:val="005B5F60"/>
    <w:rsid w:val="005B756B"/>
    <w:rsid w:val="005B7953"/>
    <w:rsid w:val="005B7D83"/>
    <w:rsid w:val="005C0623"/>
    <w:rsid w:val="005C0B1D"/>
    <w:rsid w:val="005C0D77"/>
    <w:rsid w:val="005C0DE8"/>
    <w:rsid w:val="005C0EDD"/>
    <w:rsid w:val="005C28E8"/>
    <w:rsid w:val="005C31F6"/>
    <w:rsid w:val="005C40D0"/>
    <w:rsid w:val="005C4CA4"/>
    <w:rsid w:val="005C5625"/>
    <w:rsid w:val="005C5C48"/>
    <w:rsid w:val="005C635E"/>
    <w:rsid w:val="005C6905"/>
    <w:rsid w:val="005C7891"/>
    <w:rsid w:val="005C7966"/>
    <w:rsid w:val="005D0159"/>
    <w:rsid w:val="005D0781"/>
    <w:rsid w:val="005D0893"/>
    <w:rsid w:val="005D0B6A"/>
    <w:rsid w:val="005D243C"/>
    <w:rsid w:val="005D274B"/>
    <w:rsid w:val="005D2D2B"/>
    <w:rsid w:val="005D393F"/>
    <w:rsid w:val="005D418B"/>
    <w:rsid w:val="005D6129"/>
    <w:rsid w:val="005D6EF0"/>
    <w:rsid w:val="005D6F72"/>
    <w:rsid w:val="005E031D"/>
    <w:rsid w:val="005E1101"/>
    <w:rsid w:val="005E1119"/>
    <w:rsid w:val="005E1CB6"/>
    <w:rsid w:val="005E2146"/>
    <w:rsid w:val="005E258C"/>
    <w:rsid w:val="005E40F5"/>
    <w:rsid w:val="005E472E"/>
    <w:rsid w:val="005E59F1"/>
    <w:rsid w:val="005E5A56"/>
    <w:rsid w:val="005E6480"/>
    <w:rsid w:val="005E6D3C"/>
    <w:rsid w:val="005E6E60"/>
    <w:rsid w:val="005F093C"/>
    <w:rsid w:val="005F175E"/>
    <w:rsid w:val="005F1B4F"/>
    <w:rsid w:val="005F3352"/>
    <w:rsid w:val="005F4AC3"/>
    <w:rsid w:val="005F4D3B"/>
    <w:rsid w:val="005F56F8"/>
    <w:rsid w:val="005F6F85"/>
    <w:rsid w:val="005F6FE8"/>
    <w:rsid w:val="005F738C"/>
    <w:rsid w:val="00600F14"/>
    <w:rsid w:val="00602915"/>
    <w:rsid w:val="006034C4"/>
    <w:rsid w:val="00603CF3"/>
    <w:rsid w:val="00603F48"/>
    <w:rsid w:val="006047BE"/>
    <w:rsid w:val="00604F31"/>
    <w:rsid w:val="006100DE"/>
    <w:rsid w:val="00610280"/>
    <w:rsid w:val="00610891"/>
    <w:rsid w:val="00611A43"/>
    <w:rsid w:val="00611C4C"/>
    <w:rsid w:val="006125B6"/>
    <w:rsid w:val="0061539F"/>
    <w:rsid w:val="00615A43"/>
    <w:rsid w:val="00615FCE"/>
    <w:rsid w:val="00617579"/>
    <w:rsid w:val="0062010D"/>
    <w:rsid w:val="00620681"/>
    <w:rsid w:val="00620BAE"/>
    <w:rsid w:val="0062130F"/>
    <w:rsid w:val="00621B58"/>
    <w:rsid w:val="006224FB"/>
    <w:rsid w:val="006225AE"/>
    <w:rsid w:val="00622AE2"/>
    <w:rsid w:val="0062443C"/>
    <w:rsid w:val="00624AAE"/>
    <w:rsid w:val="00625B78"/>
    <w:rsid w:val="00625FFD"/>
    <w:rsid w:val="00626202"/>
    <w:rsid w:val="0062647A"/>
    <w:rsid w:val="00630192"/>
    <w:rsid w:val="00631581"/>
    <w:rsid w:val="0063464D"/>
    <w:rsid w:val="006346F0"/>
    <w:rsid w:val="00634849"/>
    <w:rsid w:val="00635C4A"/>
    <w:rsid w:val="00640052"/>
    <w:rsid w:val="006407E1"/>
    <w:rsid w:val="00641B93"/>
    <w:rsid w:val="006421A6"/>
    <w:rsid w:val="00642A2E"/>
    <w:rsid w:val="00642C02"/>
    <w:rsid w:val="006449B4"/>
    <w:rsid w:val="006459A7"/>
    <w:rsid w:val="00645ED3"/>
    <w:rsid w:val="00650C00"/>
    <w:rsid w:val="006512B5"/>
    <w:rsid w:val="0065248E"/>
    <w:rsid w:val="00653AA3"/>
    <w:rsid w:val="00654468"/>
    <w:rsid w:val="00654906"/>
    <w:rsid w:val="00654F19"/>
    <w:rsid w:val="006551CF"/>
    <w:rsid w:val="006559CC"/>
    <w:rsid w:val="00655AF5"/>
    <w:rsid w:val="0065656C"/>
    <w:rsid w:val="00656636"/>
    <w:rsid w:val="00656806"/>
    <w:rsid w:val="00656B46"/>
    <w:rsid w:val="00657D04"/>
    <w:rsid w:val="00657F43"/>
    <w:rsid w:val="00661301"/>
    <w:rsid w:val="00661A65"/>
    <w:rsid w:val="0066208F"/>
    <w:rsid w:val="006625CF"/>
    <w:rsid w:val="0066336B"/>
    <w:rsid w:val="00663BC2"/>
    <w:rsid w:val="0066469F"/>
    <w:rsid w:val="00664A70"/>
    <w:rsid w:val="0066517B"/>
    <w:rsid w:val="00665CDC"/>
    <w:rsid w:val="0066621B"/>
    <w:rsid w:val="00667864"/>
    <w:rsid w:val="006700EB"/>
    <w:rsid w:val="006704FB"/>
    <w:rsid w:val="00670BE5"/>
    <w:rsid w:val="00670E82"/>
    <w:rsid w:val="0067298C"/>
    <w:rsid w:val="00672C6C"/>
    <w:rsid w:val="00675822"/>
    <w:rsid w:val="00675FE4"/>
    <w:rsid w:val="0067626E"/>
    <w:rsid w:val="00676325"/>
    <w:rsid w:val="00676513"/>
    <w:rsid w:val="00676FD4"/>
    <w:rsid w:val="0068059A"/>
    <w:rsid w:val="00682891"/>
    <w:rsid w:val="00682E58"/>
    <w:rsid w:val="006867A3"/>
    <w:rsid w:val="00686C45"/>
    <w:rsid w:val="00686DD1"/>
    <w:rsid w:val="006872BF"/>
    <w:rsid w:val="006904E8"/>
    <w:rsid w:val="00690979"/>
    <w:rsid w:val="00690AFF"/>
    <w:rsid w:val="00690C48"/>
    <w:rsid w:val="00691174"/>
    <w:rsid w:val="00691BFC"/>
    <w:rsid w:val="006928B2"/>
    <w:rsid w:val="00692E97"/>
    <w:rsid w:val="0069503A"/>
    <w:rsid w:val="00695141"/>
    <w:rsid w:val="00695152"/>
    <w:rsid w:val="006966F1"/>
    <w:rsid w:val="00696BEE"/>
    <w:rsid w:val="006A01F5"/>
    <w:rsid w:val="006A05EE"/>
    <w:rsid w:val="006A14EA"/>
    <w:rsid w:val="006A1D34"/>
    <w:rsid w:val="006A280E"/>
    <w:rsid w:val="006A3996"/>
    <w:rsid w:val="006A46A1"/>
    <w:rsid w:val="006A49B3"/>
    <w:rsid w:val="006A5677"/>
    <w:rsid w:val="006A5947"/>
    <w:rsid w:val="006A689A"/>
    <w:rsid w:val="006A6DDD"/>
    <w:rsid w:val="006A6ECA"/>
    <w:rsid w:val="006A712D"/>
    <w:rsid w:val="006A724B"/>
    <w:rsid w:val="006A7DC4"/>
    <w:rsid w:val="006B1801"/>
    <w:rsid w:val="006B39D6"/>
    <w:rsid w:val="006B5A71"/>
    <w:rsid w:val="006B6D85"/>
    <w:rsid w:val="006B6FB8"/>
    <w:rsid w:val="006B7DAF"/>
    <w:rsid w:val="006C0316"/>
    <w:rsid w:val="006C1348"/>
    <w:rsid w:val="006C1699"/>
    <w:rsid w:val="006C1D39"/>
    <w:rsid w:val="006C1EF5"/>
    <w:rsid w:val="006C303E"/>
    <w:rsid w:val="006C3098"/>
    <w:rsid w:val="006C43C3"/>
    <w:rsid w:val="006C5070"/>
    <w:rsid w:val="006C63AD"/>
    <w:rsid w:val="006C647C"/>
    <w:rsid w:val="006C68AA"/>
    <w:rsid w:val="006C75C2"/>
    <w:rsid w:val="006C76A7"/>
    <w:rsid w:val="006D031E"/>
    <w:rsid w:val="006D088F"/>
    <w:rsid w:val="006D1061"/>
    <w:rsid w:val="006D2054"/>
    <w:rsid w:val="006D2524"/>
    <w:rsid w:val="006D37C1"/>
    <w:rsid w:val="006D3BF7"/>
    <w:rsid w:val="006D3F3F"/>
    <w:rsid w:val="006D5E63"/>
    <w:rsid w:val="006D777B"/>
    <w:rsid w:val="006E06E0"/>
    <w:rsid w:val="006E0F86"/>
    <w:rsid w:val="006E36EF"/>
    <w:rsid w:val="006E4016"/>
    <w:rsid w:val="006E4C13"/>
    <w:rsid w:val="006E554B"/>
    <w:rsid w:val="006E564D"/>
    <w:rsid w:val="006E752E"/>
    <w:rsid w:val="006E760F"/>
    <w:rsid w:val="006F0153"/>
    <w:rsid w:val="006F040D"/>
    <w:rsid w:val="006F0DBC"/>
    <w:rsid w:val="006F237C"/>
    <w:rsid w:val="006F2FDB"/>
    <w:rsid w:val="006F3C03"/>
    <w:rsid w:val="006F4860"/>
    <w:rsid w:val="006F5F50"/>
    <w:rsid w:val="006F6756"/>
    <w:rsid w:val="006F6D81"/>
    <w:rsid w:val="006F6E61"/>
    <w:rsid w:val="006F70B0"/>
    <w:rsid w:val="006F7998"/>
    <w:rsid w:val="006F7A0D"/>
    <w:rsid w:val="006F7E3D"/>
    <w:rsid w:val="0070093D"/>
    <w:rsid w:val="00700BB6"/>
    <w:rsid w:val="0070148E"/>
    <w:rsid w:val="007020A0"/>
    <w:rsid w:val="0070287D"/>
    <w:rsid w:val="007029A8"/>
    <w:rsid w:val="00703306"/>
    <w:rsid w:val="0070366A"/>
    <w:rsid w:val="00703DAA"/>
    <w:rsid w:val="007041FB"/>
    <w:rsid w:val="00704E38"/>
    <w:rsid w:val="00704E4A"/>
    <w:rsid w:val="00705756"/>
    <w:rsid w:val="0070612E"/>
    <w:rsid w:val="0070657F"/>
    <w:rsid w:val="007065FD"/>
    <w:rsid w:val="007112A1"/>
    <w:rsid w:val="0071181A"/>
    <w:rsid w:val="00711901"/>
    <w:rsid w:val="00711CA1"/>
    <w:rsid w:val="0071252D"/>
    <w:rsid w:val="007125EA"/>
    <w:rsid w:val="00713D96"/>
    <w:rsid w:val="007151F5"/>
    <w:rsid w:val="007159FD"/>
    <w:rsid w:val="0071650A"/>
    <w:rsid w:val="007175A0"/>
    <w:rsid w:val="00717786"/>
    <w:rsid w:val="0072094A"/>
    <w:rsid w:val="00720EC1"/>
    <w:rsid w:val="00722D90"/>
    <w:rsid w:val="007236E4"/>
    <w:rsid w:val="00724045"/>
    <w:rsid w:val="007240A1"/>
    <w:rsid w:val="007245AF"/>
    <w:rsid w:val="0072540B"/>
    <w:rsid w:val="00725612"/>
    <w:rsid w:val="0072567D"/>
    <w:rsid w:val="007259EC"/>
    <w:rsid w:val="00725C3F"/>
    <w:rsid w:val="00726F65"/>
    <w:rsid w:val="0072749A"/>
    <w:rsid w:val="00727E7D"/>
    <w:rsid w:val="007304AC"/>
    <w:rsid w:val="00730D9A"/>
    <w:rsid w:val="007319DA"/>
    <w:rsid w:val="00731E24"/>
    <w:rsid w:val="0073233F"/>
    <w:rsid w:val="0073286C"/>
    <w:rsid w:val="00732B75"/>
    <w:rsid w:val="00733000"/>
    <w:rsid w:val="0073507F"/>
    <w:rsid w:val="007356F3"/>
    <w:rsid w:val="00735B5C"/>
    <w:rsid w:val="00736ED4"/>
    <w:rsid w:val="007372CB"/>
    <w:rsid w:val="00740A33"/>
    <w:rsid w:val="00740F89"/>
    <w:rsid w:val="00741229"/>
    <w:rsid w:val="00741F2A"/>
    <w:rsid w:val="00744012"/>
    <w:rsid w:val="007449EC"/>
    <w:rsid w:val="007453FC"/>
    <w:rsid w:val="00747881"/>
    <w:rsid w:val="00747E48"/>
    <w:rsid w:val="00751DEA"/>
    <w:rsid w:val="00754BAD"/>
    <w:rsid w:val="0075553A"/>
    <w:rsid w:val="0075729C"/>
    <w:rsid w:val="007601F2"/>
    <w:rsid w:val="00760208"/>
    <w:rsid w:val="0076110A"/>
    <w:rsid w:val="00761CA3"/>
    <w:rsid w:val="00761CA6"/>
    <w:rsid w:val="00763C10"/>
    <w:rsid w:val="007645C4"/>
    <w:rsid w:val="0076477F"/>
    <w:rsid w:val="007659BA"/>
    <w:rsid w:val="00765A3E"/>
    <w:rsid w:val="00765B06"/>
    <w:rsid w:val="00765E58"/>
    <w:rsid w:val="00770879"/>
    <w:rsid w:val="00770A1A"/>
    <w:rsid w:val="007726B6"/>
    <w:rsid w:val="007729AE"/>
    <w:rsid w:val="00773DFF"/>
    <w:rsid w:val="00775C81"/>
    <w:rsid w:val="00775D15"/>
    <w:rsid w:val="0077722B"/>
    <w:rsid w:val="00777812"/>
    <w:rsid w:val="007779EE"/>
    <w:rsid w:val="00777A04"/>
    <w:rsid w:val="00777D05"/>
    <w:rsid w:val="007813A2"/>
    <w:rsid w:val="007818B7"/>
    <w:rsid w:val="007819F6"/>
    <w:rsid w:val="00781AE0"/>
    <w:rsid w:val="00781B9E"/>
    <w:rsid w:val="00782536"/>
    <w:rsid w:val="00786961"/>
    <w:rsid w:val="00787B59"/>
    <w:rsid w:val="00787CAA"/>
    <w:rsid w:val="00791F2C"/>
    <w:rsid w:val="00792135"/>
    <w:rsid w:val="007923B2"/>
    <w:rsid w:val="00792590"/>
    <w:rsid w:val="00792A13"/>
    <w:rsid w:val="00794690"/>
    <w:rsid w:val="00796B15"/>
    <w:rsid w:val="007973D1"/>
    <w:rsid w:val="007973DC"/>
    <w:rsid w:val="00797C66"/>
    <w:rsid w:val="00797E36"/>
    <w:rsid w:val="007A0DAD"/>
    <w:rsid w:val="007A0F39"/>
    <w:rsid w:val="007A1496"/>
    <w:rsid w:val="007A2546"/>
    <w:rsid w:val="007A2583"/>
    <w:rsid w:val="007A3166"/>
    <w:rsid w:val="007A35DB"/>
    <w:rsid w:val="007A3AC8"/>
    <w:rsid w:val="007A40BA"/>
    <w:rsid w:val="007A65E2"/>
    <w:rsid w:val="007A6B5C"/>
    <w:rsid w:val="007A6CAC"/>
    <w:rsid w:val="007A75EE"/>
    <w:rsid w:val="007B075F"/>
    <w:rsid w:val="007B19B0"/>
    <w:rsid w:val="007B20FA"/>
    <w:rsid w:val="007B2D0F"/>
    <w:rsid w:val="007B3C8E"/>
    <w:rsid w:val="007B4023"/>
    <w:rsid w:val="007B44D5"/>
    <w:rsid w:val="007B5188"/>
    <w:rsid w:val="007B5351"/>
    <w:rsid w:val="007B599F"/>
    <w:rsid w:val="007B5E8B"/>
    <w:rsid w:val="007B615C"/>
    <w:rsid w:val="007B622D"/>
    <w:rsid w:val="007B6AC4"/>
    <w:rsid w:val="007B70C5"/>
    <w:rsid w:val="007B7B8E"/>
    <w:rsid w:val="007C11F7"/>
    <w:rsid w:val="007C1E00"/>
    <w:rsid w:val="007C3BD8"/>
    <w:rsid w:val="007C4BA7"/>
    <w:rsid w:val="007C6897"/>
    <w:rsid w:val="007C6A5A"/>
    <w:rsid w:val="007C7417"/>
    <w:rsid w:val="007D11D1"/>
    <w:rsid w:val="007D20C7"/>
    <w:rsid w:val="007D2BF9"/>
    <w:rsid w:val="007D3C28"/>
    <w:rsid w:val="007D3F8D"/>
    <w:rsid w:val="007D46E6"/>
    <w:rsid w:val="007D55EF"/>
    <w:rsid w:val="007D5C27"/>
    <w:rsid w:val="007D5E16"/>
    <w:rsid w:val="007D6908"/>
    <w:rsid w:val="007D7250"/>
    <w:rsid w:val="007E06F4"/>
    <w:rsid w:val="007E1119"/>
    <w:rsid w:val="007E1686"/>
    <w:rsid w:val="007E31F8"/>
    <w:rsid w:val="007E3487"/>
    <w:rsid w:val="007E35A0"/>
    <w:rsid w:val="007E5276"/>
    <w:rsid w:val="007E5427"/>
    <w:rsid w:val="007F1CCA"/>
    <w:rsid w:val="007F2FB9"/>
    <w:rsid w:val="007F4390"/>
    <w:rsid w:val="007F46FB"/>
    <w:rsid w:val="007F533C"/>
    <w:rsid w:val="007F6FD6"/>
    <w:rsid w:val="007F79DC"/>
    <w:rsid w:val="0080040B"/>
    <w:rsid w:val="00800929"/>
    <w:rsid w:val="00802255"/>
    <w:rsid w:val="008033D4"/>
    <w:rsid w:val="008036D9"/>
    <w:rsid w:val="00804F58"/>
    <w:rsid w:val="00805019"/>
    <w:rsid w:val="00807A99"/>
    <w:rsid w:val="00811E53"/>
    <w:rsid w:val="00812924"/>
    <w:rsid w:val="0081380D"/>
    <w:rsid w:val="0081416C"/>
    <w:rsid w:val="008147B7"/>
    <w:rsid w:val="0081499A"/>
    <w:rsid w:val="008152DF"/>
    <w:rsid w:val="00815977"/>
    <w:rsid w:val="00815B3F"/>
    <w:rsid w:val="00816347"/>
    <w:rsid w:val="00816618"/>
    <w:rsid w:val="0081726A"/>
    <w:rsid w:val="00820572"/>
    <w:rsid w:val="008210AE"/>
    <w:rsid w:val="00821483"/>
    <w:rsid w:val="008217AA"/>
    <w:rsid w:val="00824F91"/>
    <w:rsid w:val="00825D51"/>
    <w:rsid w:val="00827B11"/>
    <w:rsid w:val="00831305"/>
    <w:rsid w:val="00831C37"/>
    <w:rsid w:val="00832553"/>
    <w:rsid w:val="00834329"/>
    <w:rsid w:val="008343D3"/>
    <w:rsid w:val="008349BB"/>
    <w:rsid w:val="00834F74"/>
    <w:rsid w:val="00835728"/>
    <w:rsid w:val="00837BC1"/>
    <w:rsid w:val="00837FF3"/>
    <w:rsid w:val="00841373"/>
    <w:rsid w:val="00841D67"/>
    <w:rsid w:val="00842B75"/>
    <w:rsid w:val="008451D3"/>
    <w:rsid w:val="00845B02"/>
    <w:rsid w:val="00845C2F"/>
    <w:rsid w:val="0084611F"/>
    <w:rsid w:val="00847158"/>
    <w:rsid w:val="00847C3F"/>
    <w:rsid w:val="0085070F"/>
    <w:rsid w:val="00851C6C"/>
    <w:rsid w:val="00852984"/>
    <w:rsid w:val="00852DB3"/>
    <w:rsid w:val="00854219"/>
    <w:rsid w:val="00854293"/>
    <w:rsid w:val="00854471"/>
    <w:rsid w:val="008546BC"/>
    <w:rsid w:val="00854FD1"/>
    <w:rsid w:val="0086037A"/>
    <w:rsid w:val="008606FC"/>
    <w:rsid w:val="008613BE"/>
    <w:rsid w:val="008619CA"/>
    <w:rsid w:val="00862328"/>
    <w:rsid w:val="0086233C"/>
    <w:rsid w:val="00862795"/>
    <w:rsid w:val="00863768"/>
    <w:rsid w:val="008649F7"/>
    <w:rsid w:val="0086526D"/>
    <w:rsid w:val="008657F2"/>
    <w:rsid w:val="0086601F"/>
    <w:rsid w:val="008662ED"/>
    <w:rsid w:val="008669A0"/>
    <w:rsid w:val="00867294"/>
    <w:rsid w:val="008673B2"/>
    <w:rsid w:val="00867DF5"/>
    <w:rsid w:val="008705B3"/>
    <w:rsid w:val="00871567"/>
    <w:rsid w:val="00871ABB"/>
    <w:rsid w:val="00871E2C"/>
    <w:rsid w:val="00872364"/>
    <w:rsid w:val="00872523"/>
    <w:rsid w:val="00872FF8"/>
    <w:rsid w:val="0087386B"/>
    <w:rsid w:val="00874029"/>
    <w:rsid w:val="008745A5"/>
    <w:rsid w:val="00875808"/>
    <w:rsid w:val="00875CC2"/>
    <w:rsid w:val="008804ED"/>
    <w:rsid w:val="00881035"/>
    <w:rsid w:val="00882413"/>
    <w:rsid w:val="00884251"/>
    <w:rsid w:val="00884F1A"/>
    <w:rsid w:val="008852CE"/>
    <w:rsid w:val="00886235"/>
    <w:rsid w:val="00886252"/>
    <w:rsid w:val="008869D1"/>
    <w:rsid w:val="0088701D"/>
    <w:rsid w:val="008873E7"/>
    <w:rsid w:val="00890B74"/>
    <w:rsid w:val="00890CA1"/>
    <w:rsid w:val="0089260E"/>
    <w:rsid w:val="00893772"/>
    <w:rsid w:val="008940E0"/>
    <w:rsid w:val="00894F73"/>
    <w:rsid w:val="00895098"/>
    <w:rsid w:val="00895855"/>
    <w:rsid w:val="00896429"/>
    <w:rsid w:val="008A0C53"/>
    <w:rsid w:val="008A1CD2"/>
    <w:rsid w:val="008A3276"/>
    <w:rsid w:val="008A4252"/>
    <w:rsid w:val="008A47C9"/>
    <w:rsid w:val="008A501A"/>
    <w:rsid w:val="008A5341"/>
    <w:rsid w:val="008A556D"/>
    <w:rsid w:val="008A5578"/>
    <w:rsid w:val="008A5E53"/>
    <w:rsid w:val="008A5F70"/>
    <w:rsid w:val="008A603C"/>
    <w:rsid w:val="008A7AE6"/>
    <w:rsid w:val="008A7C98"/>
    <w:rsid w:val="008B0AC3"/>
    <w:rsid w:val="008B1F07"/>
    <w:rsid w:val="008B2EA6"/>
    <w:rsid w:val="008B4841"/>
    <w:rsid w:val="008B5431"/>
    <w:rsid w:val="008B5F47"/>
    <w:rsid w:val="008B6106"/>
    <w:rsid w:val="008B6A9A"/>
    <w:rsid w:val="008B6B71"/>
    <w:rsid w:val="008C011D"/>
    <w:rsid w:val="008C0AC2"/>
    <w:rsid w:val="008C0EA2"/>
    <w:rsid w:val="008C13F4"/>
    <w:rsid w:val="008C399D"/>
    <w:rsid w:val="008C3A4A"/>
    <w:rsid w:val="008C7E90"/>
    <w:rsid w:val="008D0CE7"/>
    <w:rsid w:val="008D1515"/>
    <w:rsid w:val="008D15D2"/>
    <w:rsid w:val="008D175E"/>
    <w:rsid w:val="008D1DBD"/>
    <w:rsid w:val="008D1FCD"/>
    <w:rsid w:val="008D2A9D"/>
    <w:rsid w:val="008D3132"/>
    <w:rsid w:val="008D3539"/>
    <w:rsid w:val="008D3DAA"/>
    <w:rsid w:val="008D4693"/>
    <w:rsid w:val="008D497B"/>
    <w:rsid w:val="008D49DE"/>
    <w:rsid w:val="008D60F9"/>
    <w:rsid w:val="008D6D43"/>
    <w:rsid w:val="008D6E5E"/>
    <w:rsid w:val="008D7F9C"/>
    <w:rsid w:val="008E05E0"/>
    <w:rsid w:val="008E092F"/>
    <w:rsid w:val="008E1E04"/>
    <w:rsid w:val="008E2901"/>
    <w:rsid w:val="008E399F"/>
    <w:rsid w:val="008E3B38"/>
    <w:rsid w:val="008E3E04"/>
    <w:rsid w:val="008E3E4C"/>
    <w:rsid w:val="008E4B33"/>
    <w:rsid w:val="008E4D7C"/>
    <w:rsid w:val="008E534C"/>
    <w:rsid w:val="008E5601"/>
    <w:rsid w:val="008E61A7"/>
    <w:rsid w:val="008E6292"/>
    <w:rsid w:val="008E65E2"/>
    <w:rsid w:val="008E7441"/>
    <w:rsid w:val="008E7790"/>
    <w:rsid w:val="008F13F9"/>
    <w:rsid w:val="008F16F8"/>
    <w:rsid w:val="008F1BA0"/>
    <w:rsid w:val="008F2340"/>
    <w:rsid w:val="008F27AC"/>
    <w:rsid w:val="008F3E83"/>
    <w:rsid w:val="008F3F2D"/>
    <w:rsid w:val="008F468B"/>
    <w:rsid w:val="008F50E5"/>
    <w:rsid w:val="008F7FC0"/>
    <w:rsid w:val="0090074A"/>
    <w:rsid w:val="00901047"/>
    <w:rsid w:val="00901501"/>
    <w:rsid w:val="00902C61"/>
    <w:rsid w:val="00903F1C"/>
    <w:rsid w:val="00904813"/>
    <w:rsid w:val="00905507"/>
    <w:rsid w:val="009056CE"/>
    <w:rsid w:val="00906179"/>
    <w:rsid w:val="0091043D"/>
    <w:rsid w:val="0091143F"/>
    <w:rsid w:val="0091151D"/>
    <w:rsid w:val="0091153C"/>
    <w:rsid w:val="00913128"/>
    <w:rsid w:val="00913715"/>
    <w:rsid w:val="009146E0"/>
    <w:rsid w:val="00916220"/>
    <w:rsid w:val="0091710D"/>
    <w:rsid w:val="00917171"/>
    <w:rsid w:val="00917CEF"/>
    <w:rsid w:val="00920A75"/>
    <w:rsid w:val="00920DFB"/>
    <w:rsid w:val="0092141A"/>
    <w:rsid w:val="0092239B"/>
    <w:rsid w:val="00923366"/>
    <w:rsid w:val="009236BB"/>
    <w:rsid w:val="00923824"/>
    <w:rsid w:val="00924AB6"/>
    <w:rsid w:val="009256FB"/>
    <w:rsid w:val="009259B3"/>
    <w:rsid w:val="00926723"/>
    <w:rsid w:val="0092738C"/>
    <w:rsid w:val="00927F12"/>
    <w:rsid w:val="009300C5"/>
    <w:rsid w:val="00932441"/>
    <w:rsid w:val="009329C2"/>
    <w:rsid w:val="00933B90"/>
    <w:rsid w:val="009349B6"/>
    <w:rsid w:val="00934FBA"/>
    <w:rsid w:val="0093713A"/>
    <w:rsid w:val="00937AEE"/>
    <w:rsid w:val="00937F34"/>
    <w:rsid w:val="00937F3F"/>
    <w:rsid w:val="009401F7"/>
    <w:rsid w:val="00940302"/>
    <w:rsid w:val="009417C5"/>
    <w:rsid w:val="00943069"/>
    <w:rsid w:val="00943DA2"/>
    <w:rsid w:val="009449C0"/>
    <w:rsid w:val="009453E0"/>
    <w:rsid w:val="009457C7"/>
    <w:rsid w:val="00945801"/>
    <w:rsid w:val="00946026"/>
    <w:rsid w:val="0094618F"/>
    <w:rsid w:val="009470FF"/>
    <w:rsid w:val="00947A17"/>
    <w:rsid w:val="00947E72"/>
    <w:rsid w:val="0095084B"/>
    <w:rsid w:val="00950EC5"/>
    <w:rsid w:val="009514BE"/>
    <w:rsid w:val="0095157D"/>
    <w:rsid w:val="00952832"/>
    <w:rsid w:val="00954186"/>
    <w:rsid w:val="00954218"/>
    <w:rsid w:val="00954953"/>
    <w:rsid w:val="00955018"/>
    <w:rsid w:val="00955E78"/>
    <w:rsid w:val="00957218"/>
    <w:rsid w:val="00957D0F"/>
    <w:rsid w:val="00957E21"/>
    <w:rsid w:val="009615B5"/>
    <w:rsid w:val="00961756"/>
    <w:rsid w:val="00961BF6"/>
    <w:rsid w:val="0096460F"/>
    <w:rsid w:val="00964A81"/>
    <w:rsid w:val="00964B81"/>
    <w:rsid w:val="00965217"/>
    <w:rsid w:val="00966166"/>
    <w:rsid w:val="009668AA"/>
    <w:rsid w:val="00966ACB"/>
    <w:rsid w:val="009672DD"/>
    <w:rsid w:val="009712E7"/>
    <w:rsid w:val="00971393"/>
    <w:rsid w:val="00971A67"/>
    <w:rsid w:val="00971DBF"/>
    <w:rsid w:val="009747A5"/>
    <w:rsid w:val="00975614"/>
    <w:rsid w:val="009756C5"/>
    <w:rsid w:val="00975736"/>
    <w:rsid w:val="00977247"/>
    <w:rsid w:val="00977F25"/>
    <w:rsid w:val="009812FD"/>
    <w:rsid w:val="00981BFD"/>
    <w:rsid w:val="0098220D"/>
    <w:rsid w:val="0098226B"/>
    <w:rsid w:val="0098296A"/>
    <w:rsid w:val="00983517"/>
    <w:rsid w:val="009839B1"/>
    <w:rsid w:val="00985C7E"/>
    <w:rsid w:val="00985E75"/>
    <w:rsid w:val="00985F9E"/>
    <w:rsid w:val="00987460"/>
    <w:rsid w:val="0099044C"/>
    <w:rsid w:val="00990F1B"/>
    <w:rsid w:val="00991A73"/>
    <w:rsid w:val="00992090"/>
    <w:rsid w:val="0099552C"/>
    <w:rsid w:val="0099584F"/>
    <w:rsid w:val="009A0494"/>
    <w:rsid w:val="009A07ED"/>
    <w:rsid w:val="009A08AE"/>
    <w:rsid w:val="009A1342"/>
    <w:rsid w:val="009A171C"/>
    <w:rsid w:val="009A185F"/>
    <w:rsid w:val="009A1946"/>
    <w:rsid w:val="009A21CA"/>
    <w:rsid w:val="009A2266"/>
    <w:rsid w:val="009A2337"/>
    <w:rsid w:val="009A2611"/>
    <w:rsid w:val="009A3000"/>
    <w:rsid w:val="009A3082"/>
    <w:rsid w:val="009A4E8B"/>
    <w:rsid w:val="009A4FCA"/>
    <w:rsid w:val="009A5421"/>
    <w:rsid w:val="009A6723"/>
    <w:rsid w:val="009A6799"/>
    <w:rsid w:val="009A725E"/>
    <w:rsid w:val="009B0115"/>
    <w:rsid w:val="009B0768"/>
    <w:rsid w:val="009B28A1"/>
    <w:rsid w:val="009B3CF3"/>
    <w:rsid w:val="009B44E9"/>
    <w:rsid w:val="009B5038"/>
    <w:rsid w:val="009B6E9C"/>
    <w:rsid w:val="009B713D"/>
    <w:rsid w:val="009B79F9"/>
    <w:rsid w:val="009C0FDE"/>
    <w:rsid w:val="009C1E42"/>
    <w:rsid w:val="009C2805"/>
    <w:rsid w:val="009C4128"/>
    <w:rsid w:val="009C62A3"/>
    <w:rsid w:val="009C66C0"/>
    <w:rsid w:val="009C696C"/>
    <w:rsid w:val="009C7074"/>
    <w:rsid w:val="009C7F12"/>
    <w:rsid w:val="009D0A9F"/>
    <w:rsid w:val="009D0AAC"/>
    <w:rsid w:val="009D1ED9"/>
    <w:rsid w:val="009D2A2F"/>
    <w:rsid w:val="009D3988"/>
    <w:rsid w:val="009D7022"/>
    <w:rsid w:val="009D71F8"/>
    <w:rsid w:val="009E1055"/>
    <w:rsid w:val="009E3B35"/>
    <w:rsid w:val="009E507D"/>
    <w:rsid w:val="009E50EB"/>
    <w:rsid w:val="009E5FB4"/>
    <w:rsid w:val="009E7A12"/>
    <w:rsid w:val="009F0FB6"/>
    <w:rsid w:val="009F4E00"/>
    <w:rsid w:val="009F5704"/>
    <w:rsid w:val="009F6C60"/>
    <w:rsid w:val="009F6F6B"/>
    <w:rsid w:val="009F7047"/>
    <w:rsid w:val="009F7087"/>
    <w:rsid w:val="009F733E"/>
    <w:rsid w:val="009F7990"/>
    <w:rsid w:val="00A00947"/>
    <w:rsid w:val="00A00A24"/>
    <w:rsid w:val="00A02F0A"/>
    <w:rsid w:val="00A04CA6"/>
    <w:rsid w:val="00A056C6"/>
    <w:rsid w:val="00A0622B"/>
    <w:rsid w:val="00A06337"/>
    <w:rsid w:val="00A07AA7"/>
    <w:rsid w:val="00A103CA"/>
    <w:rsid w:val="00A10427"/>
    <w:rsid w:val="00A10B78"/>
    <w:rsid w:val="00A10EEC"/>
    <w:rsid w:val="00A123A9"/>
    <w:rsid w:val="00A128FD"/>
    <w:rsid w:val="00A130FF"/>
    <w:rsid w:val="00A14911"/>
    <w:rsid w:val="00A1616C"/>
    <w:rsid w:val="00A17082"/>
    <w:rsid w:val="00A211A1"/>
    <w:rsid w:val="00A21E49"/>
    <w:rsid w:val="00A230F9"/>
    <w:rsid w:val="00A23966"/>
    <w:rsid w:val="00A23F58"/>
    <w:rsid w:val="00A24989"/>
    <w:rsid w:val="00A279FF"/>
    <w:rsid w:val="00A3033D"/>
    <w:rsid w:val="00A30A8C"/>
    <w:rsid w:val="00A30D68"/>
    <w:rsid w:val="00A33868"/>
    <w:rsid w:val="00A3398B"/>
    <w:rsid w:val="00A33FF2"/>
    <w:rsid w:val="00A350E8"/>
    <w:rsid w:val="00A35B94"/>
    <w:rsid w:val="00A35BBF"/>
    <w:rsid w:val="00A35CD3"/>
    <w:rsid w:val="00A35F81"/>
    <w:rsid w:val="00A36287"/>
    <w:rsid w:val="00A37781"/>
    <w:rsid w:val="00A3783B"/>
    <w:rsid w:val="00A41E63"/>
    <w:rsid w:val="00A42DD1"/>
    <w:rsid w:val="00A43358"/>
    <w:rsid w:val="00A4375E"/>
    <w:rsid w:val="00A43B22"/>
    <w:rsid w:val="00A44ED2"/>
    <w:rsid w:val="00A45996"/>
    <w:rsid w:val="00A47C1E"/>
    <w:rsid w:val="00A47F66"/>
    <w:rsid w:val="00A50263"/>
    <w:rsid w:val="00A5174B"/>
    <w:rsid w:val="00A5435D"/>
    <w:rsid w:val="00A5442D"/>
    <w:rsid w:val="00A5457A"/>
    <w:rsid w:val="00A557D3"/>
    <w:rsid w:val="00A5623F"/>
    <w:rsid w:val="00A56F6E"/>
    <w:rsid w:val="00A571ED"/>
    <w:rsid w:val="00A613FA"/>
    <w:rsid w:val="00A62142"/>
    <w:rsid w:val="00A65A34"/>
    <w:rsid w:val="00A6670E"/>
    <w:rsid w:val="00A672D4"/>
    <w:rsid w:val="00A70683"/>
    <w:rsid w:val="00A70866"/>
    <w:rsid w:val="00A71A5A"/>
    <w:rsid w:val="00A733AB"/>
    <w:rsid w:val="00A739A4"/>
    <w:rsid w:val="00A73CC9"/>
    <w:rsid w:val="00A74B21"/>
    <w:rsid w:val="00A74ED8"/>
    <w:rsid w:val="00A7597D"/>
    <w:rsid w:val="00A75EF7"/>
    <w:rsid w:val="00A762B3"/>
    <w:rsid w:val="00A76FE6"/>
    <w:rsid w:val="00A80A57"/>
    <w:rsid w:val="00A8351A"/>
    <w:rsid w:val="00A83F8D"/>
    <w:rsid w:val="00A8480F"/>
    <w:rsid w:val="00A84FE5"/>
    <w:rsid w:val="00A852BD"/>
    <w:rsid w:val="00A8580F"/>
    <w:rsid w:val="00A860C1"/>
    <w:rsid w:val="00A87404"/>
    <w:rsid w:val="00A87A8E"/>
    <w:rsid w:val="00A87FAE"/>
    <w:rsid w:val="00A904E4"/>
    <w:rsid w:val="00A91774"/>
    <w:rsid w:val="00A91EB8"/>
    <w:rsid w:val="00A92CB1"/>
    <w:rsid w:val="00A9327D"/>
    <w:rsid w:val="00A93363"/>
    <w:rsid w:val="00A93738"/>
    <w:rsid w:val="00A9412F"/>
    <w:rsid w:val="00A94876"/>
    <w:rsid w:val="00A94C42"/>
    <w:rsid w:val="00A95371"/>
    <w:rsid w:val="00A95D68"/>
    <w:rsid w:val="00A96539"/>
    <w:rsid w:val="00A96997"/>
    <w:rsid w:val="00A97126"/>
    <w:rsid w:val="00A9736C"/>
    <w:rsid w:val="00A977FD"/>
    <w:rsid w:val="00A97FCF"/>
    <w:rsid w:val="00AA080D"/>
    <w:rsid w:val="00AA18B1"/>
    <w:rsid w:val="00AA194B"/>
    <w:rsid w:val="00AA1E0D"/>
    <w:rsid w:val="00AA2D12"/>
    <w:rsid w:val="00AA359B"/>
    <w:rsid w:val="00AA3DA2"/>
    <w:rsid w:val="00AA4EE1"/>
    <w:rsid w:val="00AA502E"/>
    <w:rsid w:val="00AA50B7"/>
    <w:rsid w:val="00AA635D"/>
    <w:rsid w:val="00AA664D"/>
    <w:rsid w:val="00AA7EEE"/>
    <w:rsid w:val="00AB0A6C"/>
    <w:rsid w:val="00AB126E"/>
    <w:rsid w:val="00AB1808"/>
    <w:rsid w:val="00AB1BB1"/>
    <w:rsid w:val="00AB2AB0"/>
    <w:rsid w:val="00AB325C"/>
    <w:rsid w:val="00AB3DFE"/>
    <w:rsid w:val="00AB5D53"/>
    <w:rsid w:val="00AB63C5"/>
    <w:rsid w:val="00AB6ACA"/>
    <w:rsid w:val="00AB6E00"/>
    <w:rsid w:val="00AC0E15"/>
    <w:rsid w:val="00AC1AF5"/>
    <w:rsid w:val="00AC2510"/>
    <w:rsid w:val="00AC3922"/>
    <w:rsid w:val="00AC3936"/>
    <w:rsid w:val="00AC3B75"/>
    <w:rsid w:val="00AC3CEC"/>
    <w:rsid w:val="00AC428E"/>
    <w:rsid w:val="00AC45F4"/>
    <w:rsid w:val="00AC4ACE"/>
    <w:rsid w:val="00AC5195"/>
    <w:rsid w:val="00AC54E5"/>
    <w:rsid w:val="00AC5EB5"/>
    <w:rsid w:val="00AD1EC4"/>
    <w:rsid w:val="00AD21C1"/>
    <w:rsid w:val="00AD4860"/>
    <w:rsid w:val="00AD4F4C"/>
    <w:rsid w:val="00AD4FD3"/>
    <w:rsid w:val="00AD6488"/>
    <w:rsid w:val="00AE0252"/>
    <w:rsid w:val="00AE660D"/>
    <w:rsid w:val="00AE7077"/>
    <w:rsid w:val="00AE79ED"/>
    <w:rsid w:val="00AE7FAB"/>
    <w:rsid w:val="00AF0608"/>
    <w:rsid w:val="00AF084E"/>
    <w:rsid w:val="00AF1546"/>
    <w:rsid w:val="00AF1B17"/>
    <w:rsid w:val="00AF3127"/>
    <w:rsid w:val="00AF3841"/>
    <w:rsid w:val="00AF4581"/>
    <w:rsid w:val="00AF56CD"/>
    <w:rsid w:val="00AF56F6"/>
    <w:rsid w:val="00AF57DB"/>
    <w:rsid w:val="00AF5CA3"/>
    <w:rsid w:val="00AF6361"/>
    <w:rsid w:val="00AF63ED"/>
    <w:rsid w:val="00AF662A"/>
    <w:rsid w:val="00AF7FF3"/>
    <w:rsid w:val="00B01DEB"/>
    <w:rsid w:val="00B036AA"/>
    <w:rsid w:val="00B040F5"/>
    <w:rsid w:val="00B042B2"/>
    <w:rsid w:val="00B04975"/>
    <w:rsid w:val="00B04AC7"/>
    <w:rsid w:val="00B04EDF"/>
    <w:rsid w:val="00B059CB"/>
    <w:rsid w:val="00B06A57"/>
    <w:rsid w:val="00B06CA5"/>
    <w:rsid w:val="00B07421"/>
    <w:rsid w:val="00B077D2"/>
    <w:rsid w:val="00B07B09"/>
    <w:rsid w:val="00B07B54"/>
    <w:rsid w:val="00B07C7E"/>
    <w:rsid w:val="00B10242"/>
    <w:rsid w:val="00B1072C"/>
    <w:rsid w:val="00B11BDC"/>
    <w:rsid w:val="00B12A3B"/>
    <w:rsid w:val="00B14171"/>
    <w:rsid w:val="00B14536"/>
    <w:rsid w:val="00B14BFF"/>
    <w:rsid w:val="00B15C51"/>
    <w:rsid w:val="00B15FC8"/>
    <w:rsid w:val="00B162A3"/>
    <w:rsid w:val="00B173D8"/>
    <w:rsid w:val="00B17E22"/>
    <w:rsid w:val="00B2055E"/>
    <w:rsid w:val="00B226B2"/>
    <w:rsid w:val="00B228CC"/>
    <w:rsid w:val="00B22C03"/>
    <w:rsid w:val="00B2310F"/>
    <w:rsid w:val="00B232EE"/>
    <w:rsid w:val="00B23A1E"/>
    <w:rsid w:val="00B25337"/>
    <w:rsid w:val="00B31864"/>
    <w:rsid w:val="00B3235D"/>
    <w:rsid w:val="00B33039"/>
    <w:rsid w:val="00B33183"/>
    <w:rsid w:val="00B34897"/>
    <w:rsid w:val="00B34E8C"/>
    <w:rsid w:val="00B35788"/>
    <w:rsid w:val="00B364E3"/>
    <w:rsid w:val="00B36828"/>
    <w:rsid w:val="00B370A8"/>
    <w:rsid w:val="00B373F1"/>
    <w:rsid w:val="00B40EF8"/>
    <w:rsid w:val="00B419AA"/>
    <w:rsid w:val="00B4214D"/>
    <w:rsid w:val="00B4286C"/>
    <w:rsid w:val="00B44E2C"/>
    <w:rsid w:val="00B4546D"/>
    <w:rsid w:val="00B4791A"/>
    <w:rsid w:val="00B47C74"/>
    <w:rsid w:val="00B47FF9"/>
    <w:rsid w:val="00B501FE"/>
    <w:rsid w:val="00B51A11"/>
    <w:rsid w:val="00B51C46"/>
    <w:rsid w:val="00B52BE7"/>
    <w:rsid w:val="00B52F80"/>
    <w:rsid w:val="00B609A5"/>
    <w:rsid w:val="00B6123B"/>
    <w:rsid w:val="00B61649"/>
    <w:rsid w:val="00B61EBB"/>
    <w:rsid w:val="00B627F4"/>
    <w:rsid w:val="00B62E6C"/>
    <w:rsid w:val="00B63A6E"/>
    <w:rsid w:val="00B642F9"/>
    <w:rsid w:val="00B654DF"/>
    <w:rsid w:val="00B657F0"/>
    <w:rsid w:val="00B6593E"/>
    <w:rsid w:val="00B665AB"/>
    <w:rsid w:val="00B66E22"/>
    <w:rsid w:val="00B6701F"/>
    <w:rsid w:val="00B67AB1"/>
    <w:rsid w:val="00B67ECE"/>
    <w:rsid w:val="00B70707"/>
    <w:rsid w:val="00B70F23"/>
    <w:rsid w:val="00B716CD"/>
    <w:rsid w:val="00B71DB3"/>
    <w:rsid w:val="00B72C98"/>
    <w:rsid w:val="00B730FC"/>
    <w:rsid w:val="00B732DF"/>
    <w:rsid w:val="00B738A9"/>
    <w:rsid w:val="00B73AFA"/>
    <w:rsid w:val="00B73F6F"/>
    <w:rsid w:val="00B746B5"/>
    <w:rsid w:val="00B74BDF"/>
    <w:rsid w:val="00B74E97"/>
    <w:rsid w:val="00B750F4"/>
    <w:rsid w:val="00B752EC"/>
    <w:rsid w:val="00B7542B"/>
    <w:rsid w:val="00B75A9C"/>
    <w:rsid w:val="00B761A9"/>
    <w:rsid w:val="00B76628"/>
    <w:rsid w:val="00B80633"/>
    <w:rsid w:val="00B80BB5"/>
    <w:rsid w:val="00B81A89"/>
    <w:rsid w:val="00B81CB2"/>
    <w:rsid w:val="00B821DE"/>
    <w:rsid w:val="00B8500D"/>
    <w:rsid w:val="00B86708"/>
    <w:rsid w:val="00B86832"/>
    <w:rsid w:val="00B86FD6"/>
    <w:rsid w:val="00B87799"/>
    <w:rsid w:val="00B911F8"/>
    <w:rsid w:val="00B9142A"/>
    <w:rsid w:val="00B91663"/>
    <w:rsid w:val="00B9184E"/>
    <w:rsid w:val="00B91A1B"/>
    <w:rsid w:val="00B91DAE"/>
    <w:rsid w:val="00B93411"/>
    <w:rsid w:val="00B93623"/>
    <w:rsid w:val="00B93913"/>
    <w:rsid w:val="00B93A94"/>
    <w:rsid w:val="00B93B28"/>
    <w:rsid w:val="00B93BF1"/>
    <w:rsid w:val="00B93F6D"/>
    <w:rsid w:val="00B943A1"/>
    <w:rsid w:val="00B95E2E"/>
    <w:rsid w:val="00B95F94"/>
    <w:rsid w:val="00B96C06"/>
    <w:rsid w:val="00B96F31"/>
    <w:rsid w:val="00B9781A"/>
    <w:rsid w:val="00B97955"/>
    <w:rsid w:val="00BA0599"/>
    <w:rsid w:val="00BA06C3"/>
    <w:rsid w:val="00BA08EA"/>
    <w:rsid w:val="00BA0A90"/>
    <w:rsid w:val="00BA30B2"/>
    <w:rsid w:val="00BA33B2"/>
    <w:rsid w:val="00BA3B17"/>
    <w:rsid w:val="00BA485A"/>
    <w:rsid w:val="00BA4F31"/>
    <w:rsid w:val="00BA54A6"/>
    <w:rsid w:val="00BA5CD6"/>
    <w:rsid w:val="00BA5E0E"/>
    <w:rsid w:val="00BA7101"/>
    <w:rsid w:val="00BA71F7"/>
    <w:rsid w:val="00BB0433"/>
    <w:rsid w:val="00BB0CE6"/>
    <w:rsid w:val="00BB140D"/>
    <w:rsid w:val="00BB189B"/>
    <w:rsid w:val="00BB1B95"/>
    <w:rsid w:val="00BB1EC0"/>
    <w:rsid w:val="00BB2BF1"/>
    <w:rsid w:val="00BB2C8B"/>
    <w:rsid w:val="00BB47E8"/>
    <w:rsid w:val="00BB4968"/>
    <w:rsid w:val="00BB4D1F"/>
    <w:rsid w:val="00BB4EBD"/>
    <w:rsid w:val="00BB57D3"/>
    <w:rsid w:val="00BB5D73"/>
    <w:rsid w:val="00BB7FAE"/>
    <w:rsid w:val="00BC05D2"/>
    <w:rsid w:val="00BC1102"/>
    <w:rsid w:val="00BC1739"/>
    <w:rsid w:val="00BC2151"/>
    <w:rsid w:val="00BC2231"/>
    <w:rsid w:val="00BC2683"/>
    <w:rsid w:val="00BC3096"/>
    <w:rsid w:val="00BC4B78"/>
    <w:rsid w:val="00BC5BEC"/>
    <w:rsid w:val="00BC60DB"/>
    <w:rsid w:val="00BC6D1F"/>
    <w:rsid w:val="00BD32BB"/>
    <w:rsid w:val="00BD599E"/>
    <w:rsid w:val="00BD6791"/>
    <w:rsid w:val="00BD68E8"/>
    <w:rsid w:val="00BD705F"/>
    <w:rsid w:val="00BDAA1A"/>
    <w:rsid w:val="00BE0D30"/>
    <w:rsid w:val="00BE0F7F"/>
    <w:rsid w:val="00BE127C"/>
    <w:rsid w:val="00BE189C"/>
    <w:rsid w:val="00BE3EBF"/>
    <w:rsid w:val="00BE49D8"/>
    <w:rsid w:val="00BE4C11"/>
    <w:rsid w:val="00BE510A"/>
    <w:rsid w:val="00BE54DD"/>
    <w:rsid w:val="00BE5831"/>
    <w:rsid w:val="00BE6EE0"/>
    <w:rsid w:val="00BF0690"/>
    <w:rsid w:val="00BF0ABF"/>
    <w:rsid w:val="00BF0B2A"/>
    <w:rsid w:val="00BF1DCB"/>
    <w:rsid w:val="00BF1EBD"/>
    <w:rsid w:val="00BF240B"/>
    <w:rsid w:val="00BF2542"/>
    <w:rsid w:val="00BF2914"/>
    <w:rsid w:val="00BF3E82"/>
    <w:rsid w:val="00BF5338"/>
    <w:rsid w:val="00BF5B09"/>
    <w:rsid w:val="00BF6E32"/>
    <w:rsid w:val="00BF7022"/>
    <w:rsid w:val="00BF7372"/>
    <w:rsid w:val="00BF79E0"/>
    <w:rsid w:val="00C00E17"/>
    <w:rsid w:val="00C016E1"/>
    <w:rsid w:val="00C01ED7"/>
    <w:rsid w:val="00C02785"/>
    <w:rsid w:val="00C02C92"/>
    <w:rsid w:val="00C036F1"/>
    <w:rsid w:val="00C05BFC"/>
    <w:rsid w:val="00C06796"/>
    <w:rsid w:val="00C067F5"/>
    <w:rsid w:val="00C06D9C"/>
    <w:rsid w:val="00C06E7B"/>
    <w:rsid w:val="00C07493"/>
    <w:rsid w:val="00C07BF9"/>
    <w:rsid w:val="00C103DD"/>
    <w:rsid w:val="00C108C1"/>
    <w:rsid w:val="00C11824"/>
    <w:rsid w:val="00C118E7"/>
    <w:rsid w:val="00C11BCD"/>
    <w:rsid w:val="00C11D2E"/>
    <w:rsid w:val="00C134E5"/>
    <w:rsid w:val="00C13552"/>
    <w:rsid w:val="00C135DA"/>
    <w:rsid w:val="00C1399C"/>
    <w:rsid w:val="00C13E9B"/>
    <w:rsid w:val="00C147CD"/>
    <w:rsid w:val="00C152C1"/>
    <w:rsid w:val="00C15645"/>
    <w:rsid w:val="00C16BCE"/>
    <w:rsid w:val="00C170F1"/>
    <w:rsid w:val="00C177F5"/>
    <w:rsid w:val="00C17B33"/>
    <w:rsid w:val="00C201DB"/>
    <w:rsid w:val="00C201E5"/>
    <w:rsid w:val="00C21E1D"/>
    <w:rsid w:val="00C22028"/>
    <w:rsid w:val="00C2237C"/>
    <w:rsid w:val="00C229B3"/>
    <w:rsid w:val="00C22E28"/>
    <w:rsid w:val="00C234E5"/>
    <w:rsid w:val="00C235E5"/>
    <w:rsid w:val="00C235F9"/>
    <w:rsid w:val="00C251B0"/>
    <w:rsid w:val="00C2591C"/>
    <w:rsid w:val="00C25A13"/>
    <w:rsid w:val="00C264B7"/>
    <w:rsid w:val="00C264F2"/>
    <w:rsid w:val="00C26A06"/>
    <w:rsid w:val="00C27141"/>
    <w:rsid w:val="00C273D2"/>
    <w:rsid w:val="00C2779B"/>
    <w:rsid w:val="00C30FAA"/>
    <w:rsid w:val="00C3173C"/>
    <w:rsid w:val="00C31C0B"/>
    <w:rsid w:val="00C321EC"/>
    <w:rsid w:val="00C32E9F"/>
    <w:rsid w:val="00C33681"/>
    <w:rsid w:val="00C33E51"/>
    <w:rsid w:val="00C34F42"/>
    <w:rsid w:val="00C355E4"/>
    <w:rsid w:val="00C35A50"/>
    <w:rsid w:val="00C36D5D"/>
    <w:rsid w:val="00C37068"/>
    <w:rsid w:val="00C376CE"/>
    <w:rsid w:val="00C37A36"/>
    <w:rsid w:val="00C37FF2"/>
    <w:rsid w:val="00C40A82"/>
    <w:rsid w:val="00C41032"/>
    <w:rsid w:val="00C41401"/>
    <w:rsid w:val="00C4174B"/>
    <w:rsid w:val="00C41FD1"/>
    <w:rsid w:val="00C4216A"/>
    <w:rsid w:val="00C450C0"/>
    <w:rsid w:val="00C4511F"/>
    <w:rsid w:val="00C45810"/>
    <w:rsid w:val="00C45E9B"/>
    <w:rsid w:val="00C46711"/>
    <w:rsid w:val="00C5127C"/>
    <w:rsid w:val="00C516B5"/>
    <w:rsid w:val="00C51BEC"/>
    <w:rsid w:val="00C51C27"/>
    <w:rsid w:val="00C523B2"/>
    <w:rsid w:val="00C54231"/>
    <w:rsid w:val="00C54551"/>
    <w:rsid w:val="00C54CDD"/>
    <w:rsid w:val="00C54D9A"/>
    <w:rsid w:val="00C615B5"/>
    <w:rsid w:val="00C615CB"/>
    <w:rsid w:val="00C63292"/>
    <w:rsid w:val="00C63984"/>
    <w:rsid w:val="00C64C42"/>
    <w:rsid w:val="00C650D1"/>
    <w:rsid w:val="00C65806"/>
    <w:rsid w:val="00C660DA"/>
    <w:rsid w:val="00C66840"/>
    <w:rsid w:val="00C66D7D"/>
    <w:rsid w:val="00C66F78"/>
    <w:rsid w:val="00C6758B"/>
    <w:rsid w:val="00C72AB4"/>
    <w:rsid w:val="00C7409D"/>
    <w:rsid w:val="00C75FA2"/>
    <w:rsid w:val="00C76270"/>
    <w:rsid w:val="00C76E8D"/>
    <w:rsid w:val="00C77046"/>
    <w:rsid w:val="00C77528"/>
    <w:rsid w:val="00C814A8"/>
    <w:rsid w:val="00C81A13"/>
    <w:rsid w:val="00C85FB5"/>
    <w:rsid w:val="00C86122"/>
    <w:rsid w:val="00C8691C"/>
    <w:rsid w:val="00C86E56"/>
    <w:rsid w:val="00C87237"/>
    <w:rsid w:val="00C9147D"/>
    <w:rsid w:val="00C91D05"/>
    <w:rsid w:val="00C91F7C"/>
    <w:rsid w:val="00C921C1"/>
    <w:rsid w:val="00C923E1"/>
    <w:rsid w:val="00C93190"/>
    <w:rsid w:val="00C9322E"/>
    <w:rsid w:val="00C94B0C"/>
    <w:rsid w:val="00C95301"/>
    <w:rsid w:val="00C95D7A"/>
    <w:rsid w:val="00C96A15"/>
    <w:rsid w:val="00C974A1"/>
    <w:rsid w:val="00CA0168"/>
    <w:rsid w:val="00CA0337"/>
    <w:rsid w:val="00CA0369"/>
    <w:rsid w:val="00CA0883"/>
    <w:rsid w:val="00CA132D"/>
    <w:rsid w:val="00CA3879"/>
    <w:rsid w:val="00CA42BB"/>
    <w:rsid w:val="00CA4CD6"/>
    <w:rsid w:val="00CA5152"/>
    <w:rsid w:val="00CA55D3"/>
    <w:rsid w:val="00CA70AA"/>
    <w:rsid w:val="00CA7939"/>
    <w:rsid w:val="00CA7B3D"/>
    <w:rsid w:val="00CB1421"/>
    <w:rsid w:val="00CB1AB9"/>
    <w:rsid w:val="00CB1CED"/>
    <w:rsid w:val="00CB224E"/>
    <w:rsid w:val="00CB2932"/>
    <w:rsid w:val="00CB2BF0"/>
    <w:rsid w:val="00CB323E"/>
    <w:rsid w:val="00CB383B"/>
    <w:rsid w:val="00CB3D63"/>
    <w:rsid w:val="00CB4FBE"/>
    <w:rsid w:val="00CB5468"/>
    <w:rsid w:val="00CB5B19"/>
    <w:rsid w:val="00CB5C22"/>
    <w:rsid w:val="00CC0685"/>
    <w:rsid w:val="00CC0B2A"/>
    <w:rsid w:val="00CC0F44"/>
    <w:rsid w:val="00CC1226"/>
    <w:rsid w:val="00CC1254"/>
    <w:rsid w:val="00CC1B21"/>
    <w:rsid w:val="00CC20D1"/>
    <w:rsid w:val="00CC20E3"/>
    <w:rsid w:val="00CC2BFB"/>
    <w:rsid w:val="00CC2E1C"/>
    <w:rsid w:val="00CC2EC1"/>
    <w:rsid w:val="00CC3922"/>
    <w:rsid w:val="00CC4EB7"/>
    <w:rsid w:val="00CC4F84"/>
    <w:rsid w:val="00CC57C7"/>
    <w:rsid w:val="00CC5D09"/>
    <w:rsid w:val="00CC5EB2"/>
    <w:rsid w:val="00CC5F20"/>
    <w:rsid w:val="00CC7286"/>
    <w:rsid w:val="00CC74B0"/>
    <w:rsid w:val="00CC7EBB"/>
    <w:rsid w:val="00CD180E"/>
    <w:rsid w:val="00CD1BA0"/>
    <w:rsid w:val="00CD1EAF"/>
    <w:rsid w:val="00CD22D3"/>
    <w:rsid w:val="00CD3024"/>
    <w:rsid w:val="00CD41B1"/>
    <w:rsid w:val="00CD5184"/>
    <w:rsid w:val="00CD70C0"/>
    <w:rsid w:val="00CD7402"/>
    <w:rsid w:val="00CE0965"/>
    <w:rsid w:val="00CE3D45"/>
    <w:rsid w:val="00CE704B"/>
    <w:rsid w:val="00CE7079"/>
    <w:rsid w:val="00CE795F"/>
    <w:rsid w:val="00CF01AF"/>
    <w:rsid w:val="00CF0880"/>
    <w:rsid w:val="00CF0BAA"/>
    <w:rsid w:val="00CF269D"/>
    <w:rsid w:val="00CF31DB"/>
    <w:rsid w:val="00CF3528"/>
    <w:rsid w:val="00CF4149"/>
    <w:rsid w:val="00CF4A3F"/>
    <w:rsid w:val="00CF54EF"/>
    <w:rsid w:val="00CF55A5"/>
    <w:rsid w:val="00CF5D3B"/>
    <w:rsid w:val="00CF606B"/>
    <w:rsid w:val="00CF7B89"/>
    <w:rsid w:val="00D00AA8"/>
    <w:rsid w:val="00D015E2"/>
    <w:rsid w:val="00D01B5C"/>
    <w:rsid w:val="00D01DE2"/>
    <w:rsid w:val="00D0273D"/>
    <w:rsid w:val="00D03AD6"/>
    <w:rsid w:val="00D04759"/>
    <w:rsid w:val="00D04CC2"/>
    <w:rsid w:val="00D107CE"/>
    <w:rsid w:val="00D11CCD"/>
    <w:rsid w:val="00D14FA3"/>
    <w:rsid w:val="00D1567A"/>
    <w:rsid w:val="00D172CE"/>
    <w:rsid w:val="00D2015E"/>
    <w:rsid w:val="00D20FA0"/>
    <w:rsid w:val="00D21BCD"/>
    <w:rsid w:val="00D21CEB"/>
    <w:rsid w:val="00D22667"/>
    <w:rsid w:val="00D22A77"/>
    <w:rsid w:val="00D23DA3"/>
    <w:rsid w:val="00D23EED"/>
    <w:rsid w:val="00D23F69"/>
    <w:rsid w:val="00D2476B"/>
    <w:rsid w:val="00D24A21"/>
    <w:rsid w:val="00D24FF7"/>
    <w:rsid w:val="00D278CF"/>
    <w:rsid w:val="00D27BC8"/>
    <w:rsid w:val="00D301F6"/>
    <w:rsid w:val="00D30440"/>
    <w:rsid w:val="00D30C83"/>
    <w:rsid w:val="00D30DA0"/>
    <w:rsid w:val="00D32D1D"/>
    <w:rsid w:val="00D33AC5"/>
    <w:rsid w:val="00D33B14"/>
    <w:rsid w:val="00D340D0"/>
    <w:rsid w:val="00D35721"/>
    <w:rsid w:val="00D359A0"/>
    <w:rsid w:val="00D37AD8"/>
    <w:rsid w:val="00D40160"/>
    <w:rsid w:val="00D40534"/>
    <w:rsid w:val="00D4073E"/>
    <w:rsid w:val="00D40BCB"/>
    <w:rsid w:val="00D418E6"/>
    <w:rsid w:val="00D42E7D"/>
    <w:rsid w:val="00D4398C"/>
    <w:rsid w:val="00D43A1F"/>
    <w:rsid w:val="00D43EF0"/>
    <w:rsid w:val="00D44251"/>
    <w:rsid w:val="00D44FD4"/>
    <w:rsid w:val="00D4557B"/>
    <w:rsid w:val="00D45F06"/>
    <w:rsid w:val="00D4633C"/>
    <w:rsid w:val="00D46422"/>
    <w:rsid w:val="00D4691A"/>
    <w:rsid w:val="00D46F22"/>
    <w:rsid w:val="00D47DAD"/>
    <w:rsid w:val="00D47E0A"/>
    <w:rsid w:val="00D47F2F"/>
    <w:rsid w:val="00D5036F"/>
    <w:rsid w:val="00D50A6D"/>
    <w:rsid w:val="00D51E59"/>
    <w:rsid w:val="00D521FA"/>
    <w:rsid w:val="00D52935"/>
    <w:rsid w:val="00D54432"/>
    <w:rsid w:val="00D54555"/>
    <w:rsid w:val="00D54CDC"/>
    <w:rsid w:val="00D557B9"/>
    <w:rsid w:val="00D55949"/>
    <w:rsid w:val="00D566AF"/>
    <w:rsid w:val="00D60700"/>
    <w:rsid w:val="00D6158E"/>
    <w:rsid w:val="00D616AC"/>
    <w:rsid w:val="00D61BE5"/>
    <w:rsid w:val="00D62F96"/>
    <w:rsid w:val="00D62FDB"/>
    <w:rsid w:val="00D63266"/>
    <w:rsid w:val="00D6334C"/>
    <w:rsid w:val="00D63699"/>
    <w:rsid w:val="00D645F9"/>
    <w:rsid w:val="00D64E6E"/>
    <w:rsid w:val="00D6596A"/>
    <w:rsid w:val="00D65A2D"/>
    <w:rsid w:val="00D65D4A"/>
    <w:rsid w:val="00D65ED9"/>
    <w:rsid w:val="00D662CE"/>
    <w:rsid w:val="00D664D9"/>
    <w:rsid w:val="00D66A7A"/>
    <w:rsid w:val="00D66B6A"/>
    <w:rsid w:val="00D66DB0"/>
    <w:rsid w:val="00D6734D"/>
    <w:rsid w:val="00D718E0"/>
    <w:rsid w:val="00D7224F"/>
    <w:rsid w:val="00D72432"/>
    <w:rsid w:val="00D733E4"/>
    <w:rsid w:val="00D73A97"/>
    <w:rsid w:val="00D73D76"/>
    <w:rsid w:val="00D76980"/>
    <w:rsid w:val="00D7717D"/>
    <w:rsid w:val="00D7720E"/>
    <w:rsid w:val="00D779D8"/>
    <w:rsid w:val="00D77E7F"/>
    <w:rsid w:val="00D80A47"/>
    <w:rsid w:val="00D80C4A"/>
    <w:rsid w:val="00D8210B"/>
    <w:rsid w:val="00D8211E"/>
    <w:rsid w:val="00D82C80"/>
    <w:rsid w:val="00D8435E"/>
    <w:rsid w:val="00D84FCC"/>
    <w:rsid w:val="00D863C4"/>
    <w:rsid w:val="00D86FB2"/>
    <w:rsid w:val="00D871B2"/>
    <w:rsid w:val="00D9062A"/>
    <w:rsid w:val="00D90BF7"/>
    <w:rsid w:val="00D90F2D"/>
    <w:rsid w:val="00D91DFF"/>
    <w:rsid w:val="00D91F1B"/>
    <w:rsid w:val="00D93628"/>
    <w:rsid w:val="00D93921"/>
    <w:rsid w:val="00D9442D"/>
    <w:rsid w:val="00D94654"/>
    <w:rsid w:val="00D94A00"/>
    <w:rsid w:val="00D94EDD"/>
    <w:rsid w:val="00D959AF"/>
    <w:rsid w:val="00D966D9"/>
    <w:rsid w:val="00DA02A4"/>
    <w:rsid w:val="00DA0508"/>
    <w:rsid w:val="00DA2151"/>
    <w:rsid w:val="00DA2249"/>
    <w:rsid w:val="00DA2717"/>
    <w:rsid w:val="00DA4335"/>
    <w:rsid w:val="00DA4A11"/>
    <w:rsid w:val="00DA67E3"/>
    <w:rsid w:val="00DA685F"/>
    <w:rsid w:val="00DA7CBC"/>
    <w:rsid w:val="00DB1137"/>
    <w:rsid w:val="00DB1978"/>
    <w:rsid w:val="00DB1CED"/>
    <w:rsid w:val="00DB27A7"/>
    <w:rsid w:val="00DB4372"/>
    <w:rsid w:val="00DB588B"/>
    <w:rsid w:val="00DB63CA"/>
    <w:rsid w:val="00DBC109"/>
    <w:rsid w:val="00DC224B"/>
    <w:rsid w:val="00DC2870"/>
    <w:rsid w:val="00DC3616"/>
    <w:rsid w:val="00DC3C57"/>
    <w:rsid w:val="00DC425D"/>
    <w:rsid w:val="00DC5696"/>
    <w:rsid w:val="00DC65D8"/>
    <w:rsid w:val="00DC7F86"/>
    <w:rsid w:val="00DD026D"/>
    <w:rsid w:val="00DD08F7"/>
    <w:rsid w:val="00DD236A"/>
    <w:rsid w:val="00DD3DBA"/>
    <w:rsid w:val="00DD4096"/>
    <w:rsid w:val="00DD4314"/>
    <w:rsid w:val="00DD5419"/>
    <w:rsid w:val="00DD57DD"/>
    <w:rsid w:val="00DD5D8D"/>
    <w:rsid w:val="00DD5E34"/>
    <w:rsid w:val="00DE0678"/>
    <w:rsid w:val="00DE0FB6"/>
    <w:rsid w:val="00DE4260"/>
    <w:rsid w:val="00DE481B"/>
    <w:rsid w:val="00DE4905"/>
    <w:rsid w:val="00DE7C27"/>
    <w:rsid w:val="00DE7C4D"/>
    <w:rsid w:val="00DF1344"/>
    <w:rsid w:val="00DF1F18"/>
    <w:rsid w:val="00DF2C80"/>
    <w:rsid w:val="00DF3A4F"/>
    <w:rsid w:val="00DF3AEA"/>
    <w:rsid w:val="00DF3DE7"/>
    <w:rsid w:val="00DF3F0F"/>
    <w:rsid w:val="00DF5371"/>
    <w:rsid w:val="00DF57A1"/>
    <w:rsid w:val="00DF5EB7"/>
    <w:rsid w:val="00DF604B"/>
    <w:rsid w:val="00DF7132"/>
    <w:rsid w:val="00DF7431"/>
    <w:rsid w:val="00E00D49"/>
    <w:rsid w:val="00E019DF"/>
    <w:rsid w:val="00E02076"/>
    <w:rsid w:val="00E02169"/>
    <w:rsid w:val="00E034AF"/>
    <w:rsid w:val="00E04507"/>
    <w:rsid w:val="00E04BC0"/>
    <w:rsid w:val="00E05024"/>
    <w:rsid w:val="00E0563B"/>
    <w:rsid w:val="00E05AA3"/>
    <w:rsid w:val="00E069A6"/>
    <w:rsid w:val="00E06DAB"/>
    <w:rsid w:val="00E06DDE"/>
    <w:rsid w:val="00E06E28"/>
    <w:rsid w:val="00E108EA"/>
    <w:rsid w:val="00E10EF1"/>
    <w:rsid w:val="00E11216"/>
    <w:rsid w:val="00E11C98"/>
    <w:rsid w:val="00E133F1"/>
    <w:rsid w:val="00E13A90"/>
    <w:rsid w:val="00E1489A"/>
    <w:rsid w:val="00E15FB5"/>
    <w:rsid w:val="00E16644"/>
    <w:rsid w:val="00E174FF"/>
    <w:rsid w:val="00E17907"/>
    <w:rsid w:val="00E20F38"/>
    <w:rsid w:val="00E213B6"/>
    <w:rsid w:val="00E218B6"/>
    <w:rsid w:val="00E22011"/>
    <w:rsid w:val="00E22BC8"/>
    <w:rsid w:val="00E23155"/>
    <w:rsid w:val="00E24376"/>
    <w:rsid w:val="00E24C82"/>
    <w:rsid w:val="00E25702"/>
    <w:rsid w:val="00E259A5"/>
    <w:rsid w:val="00E2697F"/>
    <w:rsid w:val="00E26A0A"/>
    <w:rsid w:val="00E26D8A"/>
    <w:rsid w:val="00E26E69"/>
    <w:rsid w:val="00E2709F"/>
    <w:rsid w:val="00E271E0"/>
    <w:rsid w:val="00E30F85"/>
    <w:rsid w:val="00E31810"/>
    <w:rsid w:val="00E31B0A"/>
    <w:rsid w:val="00E346F7"/>
    <w:rsid w:val="00E36F01"/>
    <w:rsid w:val="00E40F76"/>
    <w:rsid w:val="00E4104E"/>
    <w:rsid w:val="00E413CC"/>
    <w:rsid w:val="00E4182C"/>
    <w:rsid w:val="00E41CC0"/>
    <w:rsid w:val="00E42016"/>
    <w:rsid w:val="00E423C1"/>
    <w:rsid w:val="00E428D4"/>
    <w:rsid w:val="00E433A1"/>
    <w:rsid w:val="00E44F86"/>
    <w:rsid w:val="00E45352"/>
    <w:rsid w:val="00E458D3"/>
    <w:rsid w:val="00E4597E"/>
    <w:rsid w:val="00E45AEB"/>
    <w:rsid w:val="00E4666A"/>
    <w:rsid w:val="00E46DF8"/>
    <w:rsid w:val="00E47466"/>
    <w:rsid w:val="00E50E03"/>
    <w:rsid w:val="00E53B3A"/>
    <w:rsid w:val="00E5443A"/>
    <w:rsid w:val="00E555FB"/>
    <w:rsid w:val="00E56ACD"/>
    <w:rsid w:val="00E56C45"/>
    <w:rsid w:val="00E578CF"/>
    <w:rsid w:val="00E57C61"/>
    <w:rsid w:val="00E57D68"/>
    <w:rsid w:val="00E61823"/>
    <w:rsid w:val="00E61871"/>
    <w:rsid w:val="00E6271E"/>
    <w:rsid w:val="00E62A25"/>
    <w:rsid w:val="00E64AAB"/>
    <w:rsid w:val="00E67495"/>
    <w:rsid w:val="00E67C93"/>
    <w:rsid w:val="00E718A1"/>
    <w:rsid w:val="00E7193C"/>
    <w:rsid w:val="00E72DFB"/>
    <w:rsid w:val="00E7350C"/>
    <w:rsid w:val="00E75025"/>
    <w:rsid w:val="00E75567"/>
    <w:rsid w:val="00E7572E"/>
    <w:rsid w:val="00E76216"/>
    <w:rsid w:val="00E76837"/>
    <w:rsid w:val="00E76B0F"/>
    <w:rsid w:val="00E76F46"/>
    <w:rsid w:val="00E77D51"/>
    <w:rsid w:val="00E80843"/>
    <w:rsid w:val="00E80F4E"/>
    <w:rsid w:val="00E81589"/>
    <w:rsid w:val="00E83650"/>
    <w:rsid w:val="00E84398"/>
    <w:rsid w:val="00E84E44"/>
    <w:rsid w:val="00E858DC"/>
    <w:rsid w:val="00E8652E"/>
    <w:rsid w:val="00E87100"/>
    <w:rsid w:val="00E90107"/>
    <w:rsid w:val="00E90952"/>
    <w:rsid w:val="00E9233F"/>
    <w:rsid w:val="00E9287A"/>
    <w:rsid w:val="00E92985"/>
    <w:rsid w:val="00E92A23"/>
    <w:rsid w:val="00E92C04"/>
    <w:rsid w:val="00E93049"/>
    <w:rsid w:val="00E940C4"/>
    <w:rsid w:val="00E9449F"/>
    <w:rsid w:val="00E94744"/>
    <w:rsid w:val="00E96297"/>
    <w:rsid w:val="00E96DBF"/>
    <w:rsid w:val="00E97AC9"/>
    <w:rsid w:val="00EA22A9"/>
    <w:rsid w:val="00EA4DCF"/>
    <w:rsid w:val="00EA5CD0"/>
    <w:rsid w:val="00EA6407"/>
    <w:rsid w:val="00EA66F5"/>
    <w:rsid w:val="00EA6FAB"/>
    <w:rsid w:val="00EB046B"/>
    <w:rsid w:val="00EB2266"/>
    <w:rsid w:val="00EB2272"/>
    <w:rsid w:val="00EB3205"/>
    <w:rsid w:val="00EB3280"/>
    <w:rsid w:val="00EB4E47"/>
    <w:rsid w:val="00EB669C"/>
    <w:rsid w:val="00EB6713"/>
    <w:rsid w:val="00EB7026"/>
    <w:rsid w:val="00EC0CBA"/>
    <w:rsid w:val="00EC1D36"/>
    <w:rsid w:val="00EC44B1"/>
    <w:rsid w:val="00EC457C"/>
    <w:rsid w:val="00EC48BA"/>
    <w:rsid w:val="00EC679F"/>
    <w:rsid w:val="00EC6820"/>
    <w:rsid w:val="00EC75BD"/>
    <w:rsid w:val="00EC7C06"/>
    <w:rsid w:val="00ED00DE"/>
    <w:rsid w:val="00ED0EE3"/>
    <w:rsid w:val="00ED12B7"/>
    <w:rsid w:val="00ED1E9F"/>
    <w:rsid w:val="00ED21B4"/>
    <w:rsid w:val="00ED232A"/>
    <w:rsid w:val="00ED3EFE"/>
    <w:rsid w:val="00ED400E"/>
    <w:rsid w:val="00ED7689"/>
    <w:rsid w:val="00ED7C61"/>
    <w:rsid w:val="00ED7CA8"/>
    <w:rsid w:val="00ED7CE0"/>
    <w:rsid w:val="00EE1683"/>
    <w:rsid w:val="00EE1B28"/>
    <w:rsid w:val="00EE4DE6"/>
    <w:rsid w:val="00EE77DE"/>
    <w:rsid w:val="00EE7CAC"/>
    <w:rsid w:val="00EF03D7"/>
    <w:rsid w:val="00EF0C26"/>
    <w:rsid w:val="00EF13DA"/>
    <w:rsid w:val="00EF21F8"/>
    <w:rsid w:val="00EF2807"/>
    <w:rsid w:val="00EF63DD"/>
    <w:rsid w:val="00EF6424"/>
    <w:rsid w:val="00EF68C9"/>
    <w:rsid w:val="00EF6CDB"/>
    <w:rsid w:val="00EF743B"/>
    <w:rsid w:val="00EF7511"/>
    <w:rsid w:val="00F02A8F"/>
    <w:rsid w:val="00F02F66"/>
    <w:rsid w:val="00F05529"/>
    <w:rsid w:val="00F06BAA"/>
    <w:rsid w:val="00F071CF"/>
    <w:rsid w:val="00F07E9D"/>
    <w:rsid w:val="00F11515"/>
    <w:rsid w:val="00F11E5A"/>
    <w:rsid w:val="00F12D67"/>
    <w:rsid w:val="00F13254"/>
    <w:rsid w:val="00F134FE"/>
    <w:rsid w:val="00F13D3D"/>
    <w:rsid w:val="00F13DD0"/>
    <w:rsid w:val="00F13F79"/>
    <w:rsid w:val="00F15F84"/>
    <w:rsid w:val="00F165F8"/>
    <w:rsid w:val="00F166B9"/>
    <w:rsid w:val="00F16D12"/>
    <w:rsid w:val="00F174CF"/>
    <w:rsid w:val="00F17DBF"/>
    <w:rsid w:val="00F21695"/>
    <w:rsid w:val="00F21DC5"/>
    <w:rsid w:val="00F21E91"/>
    <w:rsid w:val="00F22409"/>
    <w:rsid w:val="00F22440"/>
    <w:rsid w:val="00F22985"/>
    <w:rsid w:val="00F231E8"/>
    <w:rsid w:val="00F24C0B"/>
    <w:rsid w:val="00F25C64"/>
    <w:rsid w:val="00F267DB"/>
    <w:rsid w:val="00F26BA0"/>
    <w:rsid w:val="00F2715D"/>
    <w:rsid w:val="00F27217"/>
    <w:rsid w:val="00F278C2"/>
    <w:rsid w:val="00F31C67"/>
    <w:rsid w:val="00F32DFE"/>
    <w:rsid w:val="00F343CF"/>
    <w:rsid w:val="00F35E0B"/>
    <w:rsid w:val="00F36BD7"/>
    <w:rsid w:val="00F4089A"/>
    <w:rsid w:val="00F41135"/>
    <w:rsid w:val="00F4117C"/>
    <w:rsid w:val="00F41E1C"/>
    <w:rsid w:val="00F42A81"/>
    <w:rsid w:val="00F42E44"/>
    <w:rsid w:val="00F42E84"/>
    <w:rsid w:val="00F431F0"/>
    <w:rsid w:val="00F43206"/>
    <w:rsid w:val="00F434F3"/>
    <w:rsid w:val="00F44F40"/>
    <w:rsid w:val="00F47008"/>
    <w:rsid w:val="00F477D1"/>
    <w:rsid w:val="00F507CF"/>
    <w:rsid w:val="00F51BE2"/>
    <w:rsid w:val="00F52D33"/>
    <w:rsid w:val="00F53636"/>
    <w:rsid w:val="00F53A01"/>
    <w:rsid w:val="00F53ACA"/>
    <w:rsid w:val="00F53F48"/>
    <w:rsid w:val="00F540E4"/>
    <w:rsid w:val="00F54248"/>
    <w:rsid w:val="00F562BE"/>
    <w:rsid w:val="00F5689F"/>
    <w:rsid w:val="00F57CC5"/>
    <w:rsid w:val="00F6076D"/>
    <w:rsid w:val="00F60DAB"/>
    <w:rsid w:val="00F62C3A"/>
    <w:rsid w:val="00F63EA9"/>
    <w:rsid w:val="00F655AA"/>
    <w:rsid w:val="00F65B05"/>
    <w:rsid w:val="00F65CD6"/>
    <w:rsid w:val="00F66E4E"/>
    <w:rsid w:val="00F67395"/>
    <w:rsid w:val="00F67476"/>
    <w:rsid w:val="00F67DE2"/>
    <w:rsid w:val="00F67E81"/>
    <w:rsid w:val="00F704CF"/>
    <w:rsid w:val="00F70DC6"/>
    <w:rsid w:val="00F713C1"/>
    <w:rsid w:val="00F7155B"/>
    <w:rsid w:val="00F715FD"/>
    <w:rsid w:val="00F7163C"/>
    <w:rsid w:val="00F717C6"/>
    <w:rsid w:val="00F723FD"/>
    <w:rsid w:val="00F72B49"/>
    <w:rsid w:val="00F74308"/>
    <w:rsid w:val="00F748CF"/>
    <w:rsid w:val="00F74BED"/>
    <w:rsid w:val="00F74F81"/>
    <w:rsid w:val="00F75474"/>
    <w:rsid w:val="00F75B4B"/>
    <w:rsid w:val="00F75BED"/>
    <w:rsid w:val="00F75F24"/>
    <w:rsid w:val="00F766EB"/>
    <w:rsid w:val="00F76B34"/>
    <w:rsid w:val="00F77334"/>
    <w:rsid w:val="00F77DE9"/>
    <w:rsid w:val="00F815B4"/>
    <w:rsid w:val="00F81655"/>
    <w:rsid w:val="00F81BCB"/>
    <w:rsid w:val="00F8240C"/>
    <w:rsid w:val="00F8438A"/>
    <w:rsid w:val="00F84B1C"/>
    <w:rsid w:val="00F8517F"/>
    <w:rsid w:val="00F86A8E"/>
    <w:rsid w:val="00F86AB8"/>
    <w:rsid w:val="00F875EF"/>
    <w:rsid w:val="00F90685"/>
    <w:rsid w:val="00F90D34"/>
    <w:rsid w:val="00F91B2F"/>
    <w:rsid w:val="00F91B88"/>
    <w:rsid w:val="00F91DB9"/>
    <w:rsid w:val="00F92351"/>
    <w:rsid w:val="00F9246E"/>
    <w:rsid w:val="00F928CB"/>
    <w:rsid w:val="00F9386C"/>
    <w:rsid w:val="00F94341"/>
    <w:rsid w:val="00F94767"/>
    <w:rsid w:val="00F94940"/>
    <w:rsid w:val="00F94EDB"/>
    <w:rsid w:val="00F95A49"/>
    <w:rsid w:val="00F96254"/>
    <w:rsid w:val="00F962C8"/>
    <w:rsid w:val="00F96490"/>
    <w:rsid w:val="00F972A1"/>
    <w:rsid w:val="00FA0076"/>
    <w:rsid w:val="00FA0239"/>
    <w:rsid w:val="00FA0519"/>
    <w:rsid w:val="00FA1258"/>
    <w:rsid w:val="00FA189F"/>
    <w:rsid w:val="00FA29AC"/>
    <w:rsid w:val="00FA2A71"/>
    <w:rsid w:val="00FA354A"/>
    <w:rsid w:val="00FA5582"/>
    <w:rsid w:val="00FA6310"/>
    <w:rsid w:val="00FA6870"/>
    <w:rsid w:val="00FA6D39"/>
    <w:rsid w:val="00FB014F"/>
    <w:rsid w:val="00FB21EF"/>
    <w:rsid w:val="00FB2754"/>
    <w:rsid w:val="00FB319B"/>
    <w:rsid w:val="00FB3B16"/>
    <w:rsid w:val="00FB3B6C"/>
    <w:rsid w:val="00FB5073"/>
    <w:rsid w:val="00FB5E46"/>
    <w:rsid w:val="00FB7107"/>
    <w:rsid w:val="00FB721D"/>
    <w:rsid w:val="00FB7780"/>
    <w:rsid w:val="00FB7E25"/>
    <w:rsid w:val="00FB7EF4"/>
    <w:rsid w:val="00FC0EF8"/>
    <w:rsid w:val="00FC1CEC"/>
    <w:rsid w:val="00FC1D33"/>
    <w:rsid w:val="00FC31C1"/>
    <w:rsid w:val="00FC341B"/>
    <w:rsid w:val="00FC35C2"/>
    <w:rsid w:val="00FC3F6A"/>
    <w:rsid w:val="00FC4C40"/>
    <w:rsid w:val="00FC4C6E"/>
    <w:rsid w:val="00FC5D76"/>
    <w:rsid w:val="00FC5F73"/>
    <w:rsid w:val="00FC67F4"/>
    <w:rsid w:val="00FC6BA9"/>
    <w:rsid w:val="00FC6F54"/>
    <w:rsid w:val="00FD03D4"/>
    <w:rsid w:val="00FD1B05"/>
    <w:rsid w:val="00FD2905"/>
    <w:rsid w:val="00FD2961"/>
    <w:rsid w:val="00FD3B59"/>
    <w:rsid w:val="00FD4364"/>
    <w:rsid w:val="00FD5371"/>
    <w:rsid w:val="00FD549B"/>
    <w:rsid w:val="00FD5C67"/>
    <w:rsid w:val="00FD5E1C"/>
    <w:rsid w:val="00FD76F4"/>
    <w:rsid w:val="00FD7B4C"/>
    <w:rsid w:val="00FE163A"/>
    <w:rsid w:val="00FE2CEB"/>
    <w:rsid w:val="00FE321E"/>
    <w:rsid w:val="00FE35DB"/>
    <w:rsid w:val="00FE3E0B"/>
    <w:rsid w:val="00FE46D0"/>
    <w:rsid w:val="00FE62AF"/>
    <w:rsid w:val="00FE63B1"/>
    <w:rsid w:val="00FF0BDC"/>
    <w:rsid w:val="00FF1718"/>
    <w:rsid w:val="00FF1FCC"/>
    <w:rsid w:val="00FF245C"/>
    <w:rsid w:val="00FF305F"/>
    <w:rsid w:val="00FF327E"/>
    <w:rsid w:val="00FF3A30"/>
    <w:rsid w:val="00FF517A"/>
    <w:rsid w:val="00FF6285"/>
    <w:rsid w:val="00FF6FBB"/>
    <w:rsid w:val="00FF7FB6"/>
    <w:rsid w:val="0101E502"/>
    <w:rsid w:val="0236A545"/>
    <w:rsid w:val="02C912D0"/>
    <w:rsid w:val="03433A33"/>
    <w:rsid w:val="0437F4FA"/>
    <w:rsid w:val="047E77E0"/>
    <w:rsid w:val="04CAB298"/>
    <w:rsid w:val="04DFD59D"/>
    <w:rsid w:val="05013C27"/>
    <w:rsid w:val="0557B07E"/>
    <w:rsid w:val="06044860"/>
    <w:rsid w:val="060E40A0"/>
    <w:rsid w:val="068AA4DD"/>
    <w:rsid w:val="06B6C4F9"/>
    <w:rsid w:val="06BFF12A"/>
    <w:rsid w:val="06D5E842"/>
    <w:rsid w:val="06EF8C1C"/>
    <w:rsid w:val="0749E5B9"/>
    <w:rsid w:val="079FF906"/>
    <w:rsid w:val="07A8A76B"/>
    <w:rsid w:val="080CBF34"/>
    <w:rsid w:val="081521E6"/>
    <w:rsid w:val="083E8B11"/>
    <w:rsid w:val="085FA139"/>
    <w:rsid w:val="09C339DB"/>
    <w:rsid w:val="0B6796C4"/>
    <w:rsid w:val="0B7DA34F"/>
    <w:rsid w:val="0C304C60"/>
    <w:rsid w:val="0C7A68AA"/>
    <w:rsid w:val="0CFF7DF2"/>
    <w:rsid w:val="0D32BAAC"/>
    <w:rsid w:val="0D3F21A5"/>
    <w:rsid w:val="0D7FE392"/>
    <w:rsid w:val="0D95E69C"/>
    <w:rsid w:val="0DA35240"/>
    <w:rsid w:val="0E03EEFB"/>
    <w:rsid w:val="0E118F90"/>
    <w:rsid w:val="0EC52698"/>
    <w:rsid w:val="0F510784"/>
    <w:rsid w:val="1001BF47"/>
    <w:rsid w:val="101C0E5E"/>
    <w:rsid w:val="106D2B37"/>
    <w:rsid w:val="109DC31B"/>
    <w:rsid w:val="11E47194"/>
    <w:rsid w:val="1237D76D"/>
    <w:rsid w:val="126193CA"/>
    <w:rsid w:val="1274BBE8"/>
    <w:rsid w:val="12ACA2F8"/>
    <w:rsid w:val="12AE935E"/>
    <w:rsid w:val="12E7514E"/>
    <w:rsid w:val="12F3F660"/>
    <w:rsid w:val="132D8730"/>
    <w:rsid w:val="13691127"/>
    <w:rsid w:val="13C94A80"/>
    <w:rsid w:val="1427E7B9"/>
    <w:rsid w:val="14A4055C"/>
    <w:rsid w:val="154CEC80"/>
    <w:rsid w:val="15D82A1D"/>
    <w:rsid w:val="16878448"/>
    <w:rsid w:val="16942460"/>
    <w:rsid w:val="16AFF4AC"/>
    <w:rsid w:val="17A1D33E"/>
    <w:rsid w:val="17EF902E"/>
    <w:rsid w:val="18201C77"/>
    <w:rsid w:val="1872D8EF"/>
    <w:rsid w:val="1913862E"/>
    <w:rsid w:val="192945AE"/>
    <w:rsid w:val="1A738486"/>
    <w:rsid w:val="1A868714"/>
    <w:rsid w:val="1B23A32F"/>
    <w:rsid w:val="1B783BAA"/>
    <w:rsid w:val="1B82F1D8"/>
    <w:rsid w:val="1BA07A25"/>
    <w:rsid w:val="1C0AACF5"/>
    <w:rsid w:val="1D50724F"/>
    <w:rsid w:val="1D7CEB34"/>
    <w:rsid w:val="1DC1B85A"/>
    <w:rsid w:val="1E1BDCBA"/>
    <w:rsid w:val="1E4EC6A0"/>
    <w:rsid w:val="1EB6FCC1"/>
    <w:rsid w:val="1FC4E8B2"/>
    <w:rsid w:val="1FC9766B"/>
    <w:rsid w:val="20399850"/>
    <w:rsid w:val="20502548"/>
    <w:rsid w:val="20F6B9CD"/>
    <w:rsid w:val="2149260F"/>
    <w:rsid w:val="219AC21C"/>
    <w:rsid w:val="21EAAF22"/>
    <w:rsid w:val="220E3B78"/>
    <w:rsid w:val="23E10E02"/>
    <w:rsid w:val="24148B0B"/>
    <w:rsid w:val="24469525"/>
    <w:rsid w:val="247B9853"/>
    <w:rsid w:val="2481C880"/>
    <w:rsid w:val="2600EBCD"/>
    <w:rsid w:val="265C8327"/>
    <w:rsid w:val="26A79AAA"/>
    <w:rsid w:val="2861C451"/>
    <w:rsid w:val="289EF853"/>
    <w:rsid w:val="28AECDE3"/>
    <w:rsid w:val="28D80EE9"/>
    <w:rsid w:val="294CA9BD"/>
    <w:rsid w:val="295B8C17"/>
    <w:rsid w:val="29E6D9E0"/>
    <w:rsid w:val="2A11F9BB"/>
    <w:rsid w:val="2A56F2AA"/>
    <w:rsid w:val="2AE17BD5"/>
    <w:rsid w:val="2AF08AAB"/>
    <w:rsid w:val="2B991A51"/>
    <w:rsid w:val="2BCD5458"/>
    <w:rsid w:val="2BFA4151"/>
    <w:rsid w:val="2C3FC00D"/>
    <w:rsid w:val="2C7394D6"/>
    <w:rsid w:val="2CFE0DBD"/>
    <w:rsid w:val="2DB5C496"/>
    <w:rsid w:val="2E78E6F6"/>
    <w:rsid w:val="2EAD81A4"/>
    <w:rsid w:val="2F6BA5BF"/>
    <w:rsid w:val="2F7816D2"/>
    <w:rsid w:val="2FBF9E94"/>
    <w:rsid w:val="3053A7FB"/>
    <w:rsid w:val="30D085A4"/>
    <w:rsid w:val="30F72324"/>
    <w:rsid w:val="31773EF8"/>
    <w:rsid w:val="317A3323"/>
    <w:rsid w:val="31965854"/>
    <w:rsid w:val="32A6E846"/>
    <w:rsid w:val="32BBB13B"/>
    <w:rsid w:val="3337B4EE"/>
    <w:rsid w:val="344A76F0"/>
    <w:rsid w:val="34DB42DF"/>
    <w:rsid w:val="34F4B25D"/>
    <w:rsid w:val="3506641F"/>
    <w:rsid w:val="350FDB5B"/>
    <w:rsid w:val="35B14772"/>
    <w:rsid w:val="384A0079"/>
    <w:rsid w:val="38ED98B2"/>
    <w:rsid w:val="3A3C0354"/>
    <w:rsid w:val="3A887F44"/>
    <w:rsid w:val="3AC81A29"/>
    <w:rsid w:val="3B922A64"/>
    <w:rsid w:val="3BCE349D"/>
    <w:rsid w:val="3BE59D9F"/>
    <w:rsid w:val="3BF7DFFA"/>
    <w:rsid w:val="3C3D4F29"/>
    <w:rsid w:val="3C8D62A4"/>
    <w:rsid w:val="3C9701AF"/>
    <w:rsid w:val="3CB6E983"/>
    <w:rsid w:val="3CF53B4A"/>
    <w:rsid w:val="3D05F7FA"/>
    <w:rsid w:val="3D5849A9"/>
    <w:rsid w:val="3DFC01DA"/>
    <w:rsid w:val="3E8FBBC0"/>
    <w:rsid w:val="3F4BB803"/>
    <w:rsid w:val="3F910BF4"/>
    <w:rsid w:val="3FFAE6E3"/>
    <w:rsid w:val="4030FDEB"/>
    <w:rsid w:val="416F476D"/>
    <w:rsid w:val="41961B47"/>
    <w:rsid w:val="423CE87E"/>
    <w:rsid w:val="426B7FE1"/>
    <w:rsid w:val="4376587F"/>
    <w:rsid w:val="43B76E57"/>
    <w:rsid w:val="43D0FE32"/>
    <w:rsid w:val="45750293"/>
    <w:rsid w:val="45E46AE8"/>
    <w:rsid w:val="460CB282"/>
    <w:rsid w:val="46B63F5D"/>
    <w:rsid w:val="46BF6034"/>
    <w:rsid w:val="4851ACBC"/>
    <w:rsid w:val="49642ABA"/>
    <w:rsid w:val="4A59C768"/>
    <w:rsid w:val="4AF674EE"/>
    <w:rsid w:val="4B308529"/>
    <w:rsid w:val="4BBE3D5C"/>
    <w:rsid w:val="4BCAF284"/>
    <w:rsid w:val="4C1376FE"/>
    <w:rsid w:val="4D02FB9A"/>
    <w:rsid w:val="4DDF4158"/>
    <w:rsid w:val="4E6D0367"/>
    <w:rsid w:val="4E76DAB2"/>
    <w:rsid w:val="501D1EE7"/>
    <w:rsid w:val="50ADF0E8"/>
    <w:rsid w:val="50C4580F"/>
    <w:rsid w:val="50C6381E"/>
    <w:rsid w:val="510FB445"/>
    <w:rsid w:val="52849B29"/>
    <w:rsid w:val="530D1479"/>
    <w:rsid w:val="533E3BD2"/>
    <w:rsid w:val="5349B60C"/>
    <w:rsid w:val="541587F3"/>
    <w:rsid w:val="549EFC94"/>
    <w:rsid w:val="54C0C755"/>
    <w:rsid w:val="550BC7A2"/>
    <w:rsid w:val="56824E12"/>
    <w:rsid w:val="56FECD99"/>
    <w:rsid w:val="572CC72B"/>
    <w:rsid w:val="579BA502"/>
    <w:rsid w:val="59B17A97"/>
    <w:rsid w:val="5A86E43C"/>
    <w:rsid w:val="5B37CCD1"/>
    <w:rsid w:val="5B4ADC5D"/>
    <w:rsid w:val="5B8E252F"/>
    <w:rsid w:val="5B9DE430"/>
    <w:rsid w:val="5BF1A225"/>
    <w:rsid w:val="5C7CB5BC"/>
    <w:rsid w:val="5EC6F35E"/>
    <w:rsid w:val="5F79A9E4"/>
    <w:rsid w:val="5FED61E6"/>
    <w:rsid w:val="6009E2E2"/>
    <w:rsid w:val="601CD371"/>
    <w:rsid w:val="616DC734"/>
    <w:rsid w:val="61986972"/>
    <w:rsid w:val="61B08012"/>
    <w:rsid w:val="622B1FA0"/>
    <w:rsid w:val="6235264A"/>
    <w:rsid w:val="62709742"/>
    <w:rsid w:val="627C5525"/>
    <w:rsid w:val="63B95A2E"/>
    <w:rsid w:val="641AB86E"/>
    <w:rsid w:val="642A0D40"/>
    <w:rsid w:val="643B5FEA"/>
    <w:rsid w:val="648454FA"/>
    <w:rsid w:val="64A1AE6A"/>
    <w:rsid w:val="6576DB8F"/>
    <w:rsid w:val="65A85B7B"/>
    <w:rsid w:val="66B0EBBD"/>
    <w:rsid w:val="676E4388"/>
    <w:rsid w:val="67C7886B"/>
    <w:rsid w:val="68289817"/>
    <w:rsid w:val="686D3561"/>
    <w:rsid w:val="691702CC"/>
    <w:rsid w:val="6927E25D"/>
    <w:rsid w:val="6A76CDFA"/>
    <w:rsid w:val="6AB1B1FD"/>
    <w:rsid w:val="6BBFA74A"/>
    <w:rsid w:val="6BFA7B74"/>
    <w:rsid w:val="6C2057AE"/>
    <w:rsid w:val="6C256C83"/>
    <w:rsid w:val="6CD6A8DC"/>
    <w:rsid w:val="6CE66A4C"/>
    <w:rsid w:val="6CEC783B"/>
    <w:rsid w:val="6CF8BE85"/>
    <w:rsid w:val="6D480717"/>
    <w:rsid w:val="6D83031B"/>
    <w:rsid w:val="6DE6A396"/>
    <w:rsid w:val="6ECDA0DD"/>
    <w:rsid w:val="6F9BC476"/>
    <w:rsid w:val="6FA54B20"/>
    <w:rsid w:val="706B377C"/>
    <w:rsid w:val="709DA218"/>
    <w:rsid w:val="7141CDA5"/>
    <w:rsid w:val="73654AE8"/>
    <w:rsid w:val="73B02E1D"/>
    <w:rsid w:val="73CC6CC1"/>
    <w:rsid w:val="7570B720"/>
    <w:rsid w:val="761634D0"/>
    <w:rsid w:val="762C24C5"/>
    <w:rsid w:val="7853F759"/>
    <w:rsid w:val="787CF5C3"/>
    <w:rsid w:val="78FF7F96"/>
    <w:rsid w:val="7923141F"/>
    <w:rsid w:val="7A267CAF"/>
    <w:rsid w:val="7AC5F9D2"/>
    <w:rsid w:val="7C07B07D"/>
    <w:rsid w:val="7C711FB7"/>
    <w:rsid w:val="7CB8B9F0"/>
    <w:rsid w:val="7CD7663B"/>
    <w:rsid w:val="7CF6801A"/>
    <w:rsid w:val="7D199D40"/>
    <w:rsid w:val="7DE7909C"/>
    <w:rsid w:val="7E6B9120"/>
    <w:rsid w:val="7F1373A3"/>
    <w:rsid w:val="7F3B15DB"/>
    <w:rsid w:val="7F7137D0"/>
    <w:rsid w:val="7F8DB5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1248"/>
  <w15:chartTrackingRefBased/>
  <w15:docId w15:val="{EE19606C-8F45-4E24-9B5D-E13FCA68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F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5">
    <w:name w:val="heading 5"/>
    <w:basedOn w:val="Normal"/>
    <w:next w:val="Normal"/>
    <w:link w:val="Heading5Char"/>
    <w:uiPriority w:val="9"/>
    <w:semiHidden/>
    <w:unhideWhenUsed/>
    <w:qFormat/>
    <w:rsid w:val="000939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D00AA8"/>
    <w:pPr>
      <w:numPr>
        <w:numId w:val="1"/>
      </w:numPr>
      <w:spacing w:after="0" w:line="240" w:lineRule="auto"/>
    </w:pPr>
    <w:rPr>
      <w:lang w:val="en-GB"/>
    </w:rPr>
  </w:style>
  <w:style w:type="character" w:customStyle="1" w:styleId="ListParagraphChar">
    <w:name w:val="List Paragraph Char"/>
    <w:basedOn w:val="DefaultParagraphFont"/>
    <w:link w:val="ListParagraph"/>
    <w:uiPriority w:val="34"/>
    <w:rsid w:val="00D00AA8"/>
  </w:style>
  <w:style w:type="character" w:customStyle="1" w:styleId="SecondnumberingChar">
    <w:name w:val="Second numbering Char"/>
    <w:basedOn w:val="DefaultParagraphFont"/>
    <w:link w:val="Secondnumbering"/>
    <w:rsid w:val="00D00AA8"/>
    <w:rPr>
      <w:lang w:val="en-GB"/>
    </w:rPr>
  </w:style>
  <w:style w:type="character" w:styleId="Mention">
    <w:name w:val="Mention"/>
    <w:basedOn w:val="DefaultParagraphFont"/>
    <w:uiPriority w:val="99"/>
    <w:unhideWhenUsed/>
    <w:rsid w:val="00D00AA8"/>
    <w:rPr>
      <w:color w:val="2B579A"/>
      <w:shd w:val="clear" w:color="auto" w:fill="E1DFDD"/>
    </w:rPr>
  </w:style>
  <w:style w:type="character" w:customStyle="1" w:styleId="Heading5Char">
    <w:name w:val="Heading 5 Char"/>
    <w:basedOn w:val="DefaultParagraphFont"/>
    <w:link w:val="Heading5"/>
    <w:uiPriority w:val="9"/>
    <w:semiHidden/>
    <w:rsid w:val="000939DB"/>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0939DB"/>
    <w:rPr>
      <w:color w:val="605E5C"/>
      <w:shd w:val="clear" w:color="auto" w:fill="E1DFDD"/>
    </w:rPr>
  </w:style>
  <w:style w:type="paragraph" w:styleId="Revision">
    <w:name w:val="Revision"/>
    <w:hidden/>
    <w:uiPriority w:val="99"/>
    <w:semiHidden/>
    <w:rsid w:val="00B419AA"/>
    <w:pPr>
      <w:spacing w:after="0" w:line="240" w:lineRule="auto"/>
    </w:pPr>
  </w:style>
  <w:style w:type="character" w:styleId="FollowedHyperlink">
    <w:name w:val="FollowedHyperlink"/>
    <w:basedOn w:val="DefaultParagraphFont"/>
    <w:uiPriority w:val="99"/>
    <w:semiHidden/>
    <w:unhideWhenUsed/>
    <w:rsid w:val="00D7717D"/>
    <w:rPr>
      <w:color w:val="954F72" w:themeColor="followedHyperlink"/>
      <w:u w:val="single"/>
    </w:rPr>
  </w:style>
  <w:style w:type="paragraph" w:styleId="NoSpacing">
    <w:name w:val="No Spacing"/>
    <w:uiPriority w:val="1"/>
    <w:qFormat/>
    <w:rsid w:val="004D5DDD"/>
    <w:pPr>
      <w:spacing w:after="0" w:line="240" w:lineRule="auto"/>
    </w:pPr>
  </w:style>
  <w:style w:type="paragraph" w:styleId="NormalWeb">
    <w:name w:val="Normal (Web)"/>
    <w:basedOn w:val="Normal"/>
    <w:uiPriority w:val="99"/>
    <w:semiHidden/>
    <w:unhideWhenUsed/>
    <w:rsid w:val="00B74BDF"/>
    <w:rPr>
      <w:rFonts w:ascii="Times New Roman" w:hAnsi="Times New Roman" w:cs="Times New Roman"/>
      <w:sz w:val="24"/>
      <w:szCs w:val="24"/>
    </w:rPr>
  </w:style>
  <w:style w:type="character" w:customStyle="1" w:styleId="Heading1Char">
    <w:name w:val="Heading 1 Char"/>
    <w:basedOn w:val="DefaultParagraphFont"/>
    <w:link w:val="Heading1"/>
    <w:uiPriority w:val="9"/>
    <w:rsid w:val="00A76F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cop14_inf.29.2.1_SSMF%20AP_f_0.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sites/default/files/document/cms_cop14_res.9.21_rev.cop14_sahelo-saharan-megafauna-initiative_f.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document/sahelo-saharan-megafauna-initiative-funding-mechanism-concept-and-strateg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002_awa-conservation.roadmap-2017-2020_f_1.pdf"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D96FE1F2-0B65-423B-8942-B9349C27135A}"/>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1002</Words>
  <Characters>5712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6701</CharactersWithSpaces>
  <SharedDoc>false</SharedDoc>
  <HLinks>
    <vt:vector size="24" baseType="variant">
      <vt:variant>
        <vt:i4>6946930</vt:i4>
      </vt:variant>
      <vt:variant>
        <vt:i4>6</vt:i4>
      </vt:variant>
      <vt:variant>
        <vt:i4>0</vt:i4>
      </vt:variant>
      <vt:variant>
        <vt:i4>5</vt:i4>
      </vt:variant>
      <vt:variant>
        <vt:lpwstr>https://www.cms.int/news/2018002-roadmap-conservation-african-wild-ass-2017-2027</vt:lpwstr>
      </vt:variant>
      <vt:variant>
        <vt:lpwstr>id-1ecc3658-777f-4684-af57-9dba08525737</vt:lpwstr>
      </vt:variant>
      <vt:variant>
        <vt:i4>2687015</vt:i4>
      </vt:variant>
      <vt:variant>
        <vt:i4>3</vt:i4>
      </vt:variant>
      <vt:variant>
        <vt:i4>0</vt:i4>
      </vt:variant>
      <vt:variant>
        <vt:i4>5</vt:i4>
      </vt:variant>
      <vt:variant>
        <vt:lpwstr>https://www.cms.int/document/sahelo-saharan-megafauna-action-plan-1</vt:lpwstr>
      </vt:variant>
      <vt:variant>
        <vt:lpwstr/>
      </vt:variant>
      <vt:variant>
        <vt:i4>4456574</vt:i4>
      </vt:variant>
      <vt:variant>
        <vt:i4>0</vt:i4>
      </vt:variant>
      <vt:variant>
        <vt:i4>0</vt:i4>
      </vt:variant>
      <vt:variant>
        <vt:i4>5</vt:i4>
      </vt:variant>
      <vt:variant>
        <vt:lpwstr>https://www.cms.int/sites/default/files/document/cms_cop14_res.9.21_rev.cop14_sahelo-saharan-megafauna-initiative_e.pdf</vt:lpwstr>
      </vt:variant>
      <vt:variant>
        <vt:lpwstr/>
      </vt:variant>
      <vt:variant>
        <vt:i4>6094889</vt:i4>
      </vt:variant>
      <vt:variant>
        <vt:i4>0</vt:i4>
      </vt:variant>
      <vt:variant>
        <vt:i4>0</vt:i4>
      </vt:variant>
      <vt:variant>
        <vt:i4>5</vt:i4>
      </vt:variant>
      <vt:variant>
        <vt:lpwstr>mailto:catherine.brueckner@un.org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31</cp:revision>
  <dcterms:created xsi:type="dcterms:W3CDTF">2025-10-22T09:06:00Z</dcterms:created>
  <dcterms:modified xsi:type="dcterms:W3CDTF">2025-11-10T12:19:00Z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