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6331D254" w14:textId="20666AEC" w:rsidR="00016CE1" w:rsidRPr="00A72830" w:rsidRDefault="00016CE1" w:rsidP="00016CE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rPr>
            </w:pPr>
            <w:r w:rsidRPr="00A72830">
              <w:rPr>
                <w:rFonts w:eastAsia="Times New Roman" w:cs="Arial"/>
              </w:rPr>
              <w:t>UNEP/CMS/COP15/Doc.26.</w:t>
            </w:r>
            <w:r w:rsidR="005916C2" w:rsidRPr="00A72830">
              <w:rPr>
                <w:rFonts w:eastAsia="Times New Roman" w:cs="Arial"/>
              </w:rPr>
              <w:t>3</w:t>
            </w:r>
            <w:r w:rsidRPr="00A72830">
              <w:rPr>
                <w:rFonts w:eastAsia="Times New Roman" w:cs="Arial"/>
              </w:rPr>
              <w:t xml:space="preserve">.1 </w:t>
            </w:r>
          </w:p>
          <w:p w14:paraId="1FCC85D7" w14:textId="7E11028A" w:rsidR="002E0DE9" w:rsidRPr="00A72830" w:rsidRDefault="00A92801"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rPr>
            </w:pPr>
            <w:r w:rsidRPr="00A92801">
              <w:rPr>
                <w:rFonts w:eastAsia="Times New Roman" w:cs="Arial"/>
              </w:rPr>
              <w:t>24</w:t>
            </w:r>
            <w:r w:rsidR="005E031D" w:rsidRPr="00A92801">
              <w:rPr>
                <w:rFonts w:eastAsia="Times New Roman" w:cs="Arial"/>
              </w:rPr>
              <w:t xml:space="preserve"> </w:t>
            </w:r>
            <w:r w:rsidR="00D11A34" w:rsidRPr="00A92801">
              <w:rPr>
                <w:rFonts w:eastAsia="Times New Roman" w:cs="Arial"/>
              </w:rPr>
              <w:t>September</w:t>
            </w:r>
            <w:r w:rsidR="00F67E81" w:rsidRPr="00A92801">
              <w:rPr>
                <w:rFonts w:eastAsia="Times New Roman" w:cs="Arial"/>
              </w:rPr>
              <w:t xml:space="preserve"> </w:t>
            </w:r>
            <w:r w:rsidR="002E0DE9" w:rsidRPr="00A92801">
              <w:rPr>
                <w:rFonts w:eastAsia="Times New Roman" w:cs="Arial"/>
              </w:rPr>
              <w:t>20</w:t>
            </w:r>
            <w:r w:rsidR="00842B75" w:rsidRPr="00A92801">
              <w:rPr>
                <w:rFonts w:eastAsia="Times New Roman" w:cs="Arial"/>
              </w:rPr>
              <w:t>2</w:t>
            </w:r>
            <w:r w:rsidR="00D61BE5" w:rsidRPr="00A92801">
              <w:rPr>
                <w:rFonts w:eastAsia="Times New Roman" w:cs="Arial"/>
              </w:rPr>
              <w:t>5</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7B6BD01" w:rsidR="002E0DE9" w:rsidRPr="008C3A4A" w:rsidRDefault="00D66DB0"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Pr>
          <w:rFonts w:eastAsia="Times New Roman" w:cs="Arial"/>
          <w:bCs/>
          <w:lang w:val="en-GB"/>
        </w:rPr>
        <w:t>Campo Grande, Brazil</w:t>
      </w:r>
      <w:r w:rsidR="008E7441">
        <w:rPr>
          <w:rFonts w:eastAsia="Times New Roman" w:cs="Arial"/>
          <w:bCs/>
          <w:lang w:val="en-GB"/>
        </w:rPr>
        <w:t>, 23 to 29 March 2026</w:t>
      </w:r>
    </w:p>
    <w:p w14:paraId="008C6855" w14:textId="7C674BF3"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1C6C56">
        <w:rPr>
          <w:rFonts w:eastAsia="Times New Roman" w:cs="Arial"/>
          <w:iCs/>
          <w:lang w:val="en-GB"/>
        </w:rPr>
        <w:t xml:space="preserve">Agenda Item </w:t>
      </w:r>
      <w:r w:rsidR="00016CE1">
        <w:rPr>
          <w:rFonts w:eastAsia="Times New Roman" w:cs="Arial"/>
          <w:iCs/>
          <w:lang w:val="en-GB"/>
        </w:rPr>
        <w:t>2</w:t>
      </w:r>
      <w:r w:rsidR="008C474E">
        <w:rPr>
          <w:rFonts w:eastAsia="Times New Roman" w:cs="Arial"/>
          <w:iCs/>
          <w:lang w:val="en-GB"/>
        </w:rPr>
        <w:t>6.3.1</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21B42DF7" w14:textId="611A0507" w:rsidR="00081045" w:rsidRPr="00081045" w:rsidRDefault="00016CE1" w:rsidP="005E031D">
      <w:pPr>
        <w:widowControl w:val="0"/>
        <w:suppressAutoHyphens/>
        <w:autoSpaceDE w:val="0"/>
        <w:autoSpaceDN w:val="0"/>
        <w:spacing w:after="120" w:line="240" w:lineRule="auto"/>
        <w:jc w:val="center"/>
        <w:textAlignment w:val="baseline"/>
        <w:rPr>
          <w:rFonts w:eastAsia="Times New Roman" w:cs="Arial"/>
          <w:b/>
          <w:bCs/>
          <w:lang w:val="en-GB"/>
        </w:rPr>
      </w:pPr>
      <w:r>
        <w:rPr>
          <w:rFonts w:eastAsia="Times New Roman" w:cs="Arial"/>
          <w:b/>
          <w:bCs/>
          <w:lang w:val="en-GB"/>
        </w:rPr>
        <w:t>FLYWAYS</w:t>
      </w:r>
    </w:p>
    <w:p w14:paraId="22A41750" w14:textId="4D5A96A9" w:rsidR="00AD4F4C" w:rsidRPr="009B3CF3"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8C3A4A">
        <w:rPr>
          <w:rFonts w:eastAsia="Times New Roman" w:cs="Arial"/>
          <w:i/>
          <w:lang w:val="en-GB"/>
        </w:rPr>
        <w:t xml:space="preserve">(Prepared by </w:t>
      </w:r>
      <w:r w:rsidR="00081045" w:rsidRPr="008C3A4A">
        <w:rPr>
          <w:rFonts w:eastAsia="Times New Roman" w:cs="Arial"/>
          <w:i/>
          <w:lang w:val="en-GB"/>
        </w:rPr>
        <w:t>the Secretariat</w:t>
      </w:r>
      <w:r w:rsidRPr="008C3A4A">
        <w:rPr>
          <w:rFonts w:eastAsia="Times New Roman" w:cs="Arial"/>
          <w:i/>
          <w:lang w:val="en-GB"/>
        </w:rPr>
        <w: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6DF40128" w:rsidR="002E0DE9" w:rsidRPr="008C3A4A" w:rsidRDefault="00816618"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1C9357B7">
                <wp:simplePos x="0" y="0"/>
                <wp:positionH relativeFrom="margin">
                  <wp:posOffset>888365</wp:posOffset>
                </wp:positionH>
                <wp:positionV relativeFrom="margin">
                  <wp:posOffset>2653665</wp:posOffset>
                </wp:positionV>
                <wp:extent cx="4304665" cy="2250440"/>
                <wp:effectExtent l="0" t="0" r="19685" b="1651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25044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7D9C7BD6" w14:textId="77777777" w:rsidR="00C24673" w:rsidRDefault="00C24673" w:rsidP="009B5D14">
                            <w:pPr>
                              <w:spacing w:after="0" w:line="240" w:lineRule="auto"/>
                              <w:jc w:val="both"/>
                              <w:rPr>
                                <w:rFonts w:cs="Arial"/>
                              </w:rPr>
                            </w:pPr>
                          </w:p>
                          <w:p w14:paraId="3E2FB849" w14:textId="6CD03E62" w:rsidR="00BD0B70" w:rsidRDefault="00016CE1" w:rsidP="009B5D14">
                            <w:pPr>
                              <w:spacing w:after="0" w:line="240" w:lineRule="auto"/>
                              <w:jc w:val="both"/>
                              <w:rPr>
                                <w:rFonts w:cs="Arial"/>
                              </w:rPr>
                            </w:pPr>
                            <w:r w:rsidRPr="00016CE1">
                              <w:rPr>
                                <w:rFonts w:cs="Arial"/>
                              </w:rPr>
                              <w:t xml:space="preserve">This document reports on progress in implementing Resolution 12.11 (Rev.COP14) </w:t>
                            </w:r>
                            <w:r w:rsidRPr="00016CE1">
                              <w:rPr>
                                <w:rFonts w:cs="Arial"/>
                                <w:i/>
                                <w:iCs/>
                              </w:rPr>
                              <w:t>Flyways</w:t>
                            </w:r>
                            <w:r w:rsidRPr="00016CE1">
                              <w:rPr>
                                <w:rFonts w:cs="Arial"/>
                              </w:rPr>
                              <w:t>,</w:t>
                            </w:r>
                            <w:r w:rsidR="005372BF">
                              <w:rPr>
                                <w:rFonts w:cs="Arial"/>
                              </w:rPr>
                              <w:t xml:space="preserve"> </w:t>
                            </w:r>
                            <w:r w:rsidR="005372BF" w:rsidRPr="00F65766">
                              <w:rPr>
                                <w:rFonts w:cs="Arial"/>
                              </w:rPr>
                              <w:t>Resolution 14.13</w:t>
                            </w:r>
                            <w:r w:rsidR="005A2E12" w:rsidRPr="00F65766">
                              <w:rPr>
                                <w:rFonts w:cs="Arial"/>
                              </w:rPr>
                              <w:t xml:space="preserve"> </w:t>
                            </w:r>
                            <w:r w:rsidR="005A2E12" w:rsidRPr="00225D02">
                              <w:rPr>
                                <w:rFonts w:cs="Arial"/>
                                <w:i/>
                                <w:iCs/>
                              </w:rPr>
                              <w:t>Initiative for Central Asian Flyway</w:t>
                            </w:r>
                            <w:r w:rsidR="00C542F3">
                              <w:rPr>
                                <w:rFonts w:cs="Arial"/>
                              </w:rPr>
                              <w:t>,</w:t>
                            </w:r>
                            <w:r w:rsidRPr="00016CE1">
                              <w:rPr>
                                <w:rFonts w:cs="Arial"/>
                              </w:rPr>
                              <w:t xml:space="preserve"> Resolution 12.25 </w:t>
                            </w:r>
                            <w:r w:rsidRPr="00016CE1">
                              <w:rPr>
                                <w:rFonts w:cs="Arial"/>
                                <w:i/>
                                <w:iCs/>
                              </w:rPr>
                              <w:t>Promoting Conservation of Critical Intertidal and other Coastal Habitats for Migratory Species,</w:t>
                            </w:r>
                            <w:r w:rsidRPr="00016CE1">
                              <w:rPr>
                                <w:rFonts w:cs="Arial"/>
                              </w:rPr>
                              <w:t xml:space="preserve"> and Decisions 14.137</w:t>
                            </w:r>
                            <w:r w:rsidR="000068EA" w:rsidRPr="000068EA">
                              <w:rPr>
                                <w:rFonts w:eastAsiaTheme="minorHAnsi" w:cs="Arial"/>
                              </w:rPr>
                              <w:t>–</w:t>
                            </w:r>
                            <w:r w:rsidRPr="00016CE1">
                              <w:rPr>
                                <w:rFonts w:cs="Arial"/>
                              </w:rPr>
                              <w:t>14.1</w:t>
                            </w:r>
                            <w:r>
                              <w:rPr>
                                <w:rFonts w:cs="Arial"/>
                              </w:rPr>
                              <w:t>4</w:t>
                            </w:r>
                            <w:r w:rsidRPr="00016CE1">
                              <w:rPr>
                                <w:rFonts w:cs="Arial"/>
                              </w:rPr>
                              <w:t xml:space="preserve">2 </w:t>
                            </w:r>
                            <w:r w:rsidRPr="00016CE1">
                              <w:rPr>
                                <w:rFonts w:cs="Arial"/>
                                <w:i/>
                                <w:iCs/>
                              </w:rPr>
                              <w:t>Flyways</w:t>
                            </w:r>
                            <w:r w:rsidRPr="00016CE1">
                              <w:rPr>
                                <w:rFonts w:cs="Arial"/>
                              </w:rPr>
                              <w:t>. It</w:t>
                            </w:r>
                            <w:r w:rsidRPr="00E57AD4">
                              <w:rPr>
                                <w:rFonts w:cs="Arial"/>
                                <w:color w:val="EE0000"/>
                              </w:rPr>
                              <w:t xml:space="preserve"> </w:t>
                            </w:r>
                            <w:r w:rsidRPr="000D7C77">
                              <w:rPr>
                                <w:rFonts w:cs="Arial"/>
                                <w:color w:val="000000" w:themeColor="text1"/>
                              </w:rPr>
                              <w:t>propose</w:t>
                            </w:r>
                            <w:r w:rsidR="00C62836" w:rsidRPr="000D7C77">
                              <w:rPr>
                                <w:rFonts w:cs="Arial"/>
                                <w:color w:val="000000" w:themeColor="text1"/>
                              </w:rPr>
                              <w:t>s</w:t>
                            </w:r>
                            <w:r w:rsidRPr="00016CE1">
                              <w:rPr>
                                <w:rFonts w:cs="Arial"/>
                              </w:rPr>
                              <w:t xml:space="preserve"> amendments to Resolution 12.11 (Rev.COP14) and </w:t>
                            </w:r>
                            <w:r w:rsidR="00BC7CE5">
                              <w:rPr>
                                <w:rFonts w:cs="Arial"/>
                              </w:rPr>
                              <w:t xml:space="preserve">new </w:t>
                            </w:r>
                            <w:r w:rsidRPr="00016CE1">
                              <w:rPr>
                                <w:rFonts w:cs="Arial"/>
                              </w:rPr>
                              <w:t>draft Decisions.</w:t>
                            </w:r>
                            <w:r w:rsidR="009B5D14">
                              <w:rPr>
                                <w:rFonts w:cs="Arial"/>
                              </w:rPr>
                              <w:t xml:space="preserve"> </w:t>
                            </w:r>
                            <w:r w:rsidR="000068EA">
                              <w:rPr>
                                <w:rFonts w:cs="Arial"/>
                              </w:rPr>
                              <w:t xml:space="preserve"> </w:t>
                            </w:r>
                          </w:p>
                          <w:p w14:paraId="5182A11A" w14:textId="77777777" w:rsidR="00C24673" w:rsidRDefault="00C24673" w:rsidP="009B5D14">
                            <w:pPr>
                              <w:spacing w:after="0" w:line="240" w:lineRule="auto"/>
                              <w:jc w:val="both"/>
                              <w:rPr>
                                <w:rFonts w:cs="Arial"/>
                              </w:rPr>
                            </w:pPr>
                          </w:p>
                          <w:p w14:paraId="332FE3C7" w14:textId="7D373874" w:rsidR="000068EA" w:rsidRPr="000068EA" w:rsidRDefault="009B5D14" w:rsidP="000068EA">
                            <w:pPr>
                              <w:spacing w:after="0"/>
                              <w:jc w:val="both"/>
                              <w:rPr>
                                <w:rFonts w:eastAsiaTheme="minorHAnsi" w:cs="Arial"/>
                                <w:lang w:val="en-GB"/>
                              </w:rPr>
                            </w:pPr>
                            <w:r>
                              <w:rPr>
                                <w:rFonts w:cs="Arial"/>
                              </w:rPr>
                              <w:t xml:space="preserve">The </w:t>
                            </w:r>
                            <w:r w:rsidR="002C532A" w:rsidRPr="000D7C77">
                              <w:rPr>
                                <w:rFonts w:cs="Arial"/>
                                <w:color w:val="000000" w:themeColor="text1"/>
                              </w:rPr>
                              <w:t>amended</w:t>
                            </w:r>
                            <w:r>
                              <w:rPr>
                                <w:rFonts w:cs="Arial"/>
                              </w:rPr>
                              <w:t xml:space="preserve"> </w:t>
                            </w:r>
                            <w:r w:rsidR="00DC7879">
                              <w:rPr>
                                <w:rFonts w:cs="Arial"/>
                              </w:rPr>
                              <w:t xml:space="preserve">Resolution and </w:t>
                            </w:r>
                            <w:r w:rsidR="005064A8">
                              <w:rPr>
                                <w:rFonts w:cs="Arial"/>
                              </w:rPr>
                              <w:t xml:space="preserve">draft </w:t>
                            </w:r>
                            <w:r w:rsidR="00DC7879">
                              <w:rPr>
                                <w:rFonts w:cs="Arial"/>
                              </w:rPr>
                              <w:t xml:space="preserve">Decisions would support the achievement of Targets </w:t>
                            </w:r>
                            <w:r w:rsidR="00586262">
                              <w:rPr>
                                <w:rFonts w:cs="Arial"/>
                              </w:rPr>
                              <w:t>2.1</w:t>
                            </w:r>
                            <w:r w:rsidR="000068EA" w:rsidRPr="000068EA">
                              <w:rPr>
                                <w:rFonts w:eastAsiaTheme="minorHAnsi" w:cs="Arial"/>
                              </w:rPr>
                              <w:t>–</w:t>
                            </w:r>
                            <w:r w:rsidR="00F64764">
                              <w:rPr>
                                <w:rFonts w:cs="Arial"/>
                              </w:rPr>
                              <w:t>2.3</w:t>
                            </w:r>
                            <w:r w:rsidR="0088591B">
                              <w:rPr>
                                <w:rFonts w:cs="Arial"/>
                              </w:rPr>
                              <w:t>, 3.</w:t>
                            </w:r>
                            <w:r w:rsidR="003E4282">
                              <w:rPr>
                                <w:rFonts w:cs="Arial"/>
                              </w:rPr>
                              <w:t>2</w:t>
                            </w:r>
                            <w:r w:rsidR="00030C54">
                              <w:rPr>
                                <w:rFonts w:cs="Arial"/>
                              </w:rPr>
                              <w:t xml:space="preserve"> and </w:t>
                            </w:r>
                            <w:r w:rsidR="003E4282">
                              <w:rPr>
                                <w:rFonts w:cs="Arial"/>
                              </w:rPr>
                              <w:t>3.4</w:t>
                            </w:r>
                            <w:r w:rsidR="000068EA" w:rsidRPr="000068EA">
                              <w:rPr>
                                <w:rFonts w:eastAsiaTheme="minorHAnsi" w:cs="Arial"/>
                                <w:lang w:val="en-GB"/>
                              </w:rPr>
                              <w:t xml:space="preserve"> of the Samarkand Strategic Plan for Migratory Species (2024</w:t>
                            </w:r>
                            <w:bookmarkStart w:id="0" w:name="_Hlk209082511"/>
                            <w:r w:rsidR="000068EA" w:rsidRPr="000068EA">
                              <w:rPr>
                                <w:rFonts w:eastAsiaTheme="minorHAnsi" w:cs="Arial"/>
                              </w:rPr>
                              <w:t>–</w:t>
                            </w:r>
                            <w:bookmarkEnd w:id="0"/>
                            <w:r w:rsidR="000068EA" w:rsidRPr="000068EA">
                              <w:rPr>
                                <w:rFonts w:eastAsiaTheme="minorHAnsi" w:cs="Arial"/>
                                <w:lang w:val="en-GB"/>
                              </w:rPr>
                              <w:t>2032)</w:t>
                            </w:r>
                          </w:p>
                          <w:p w14:paraId="12338272" w14:textId="4F4206E2" w:rsidR="002E0DE9" w:rsidRDefault="002E0DE9" w:rsidP="009B5D14">
                            <w:pPr>
                              <w:spacing w:after="0" w:line="240" w:lineRule="auto"/>
                              <w:jc w:val="both"/>
                              <w:rPr>
                                <w:rFonts w:cs="Arial"/>
                                <w:lang w:val="en-GB"/>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69.95pt;margin-top:208.95pt;width:338.95pt;height:177.2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" strokeweight=".08811mm">
                <v:textbox>
                  <w:txbxContent>
                    <w:p w14:paraId="361301A9" w14:textId="77777777" w:rsidR="002E0DE9" w:rsidRDefault="002E0DE9" w:rsidP="00F75474">
                      <w:pPr>
                        <w:spacing w:after="0"/>
                        <w:jc w:val="both"/>
                        <w:rPr>
                          <w:rFonts w:cs="Arial"/>
                        </w:rPr>
                      </w:pPr>
                      <w:r>
                        <w:rPr>
                          <w:rFonts w:cs="Arial"/>
                        </w:rPr>
                        <w:t>Summary:</w:t>
                      </w:r>
                    </w:p>
                    <w:p w14:paraId="7D9C7BD6" w14:textId="77777777" w:rsidR="00C24673" w:rsidRDefault="00C24673" w:rsidP="009B5D14">
                      <w:pPr>
                        <w:spacing w:after="0" w:line="240" w:lineRule="auto"/>
                        <w:jc w:val="both"/>
                        <w:rPr>
                          <w:rFonts w:cs="Arial"/>
                        </w:rPr>
                      </w:pPr>
                    </w:p>
                    <w:p w14:paraId="3E2FB849" w14:textId="6CD03E62" w:rsidR="00BD0B70" w:rsidRDefault="00016CE1" w:rsidP="009B5D14">
                      <w:pPr>
                        <w:spacing w:after="0" w:line="240" w:lineRule="auto"/>
                        <w:jc w:val="both"/>
                        <w:rPr>
                          <w:rFonts w:cs="Arial"/>
                        </w:rPr>
                      </w:pPr>
                      <w:r w:rsidRPr="00016CE1">
                        <w:rPr>
                          <w:rFonts w:cs="Arial"/>
                        </w:rPr>
                        <w:t xml:space="preserve">This document reports on progress in implementing Resolution 12.11 (Rev.COP14) </w:t>
                      </w:r>
                      <w:r w:rsidRPr="00016CE1">
                        <w:rPr>
                          <w:rFonts w:cs="Arial"/>
                          <w:i/>
                          <w:iCs/>
                        </w:rPr>
                        <w:t>Flyways</w:t>
                      </w:r>
                      <w:r w:rsidRPr="00016CE1">
                        <w:rPr>
                          <w:rFonts w:cs="Arial"/>
                        </w:rPr>
                        <w:t>,</w:t>
                      </w:r>
                      <w:r w:rsidR="005372BF">
                        <w:rPr>
                          <w:rFonts w:cs="Arial"/>
                        </w:rPr>
                        <w:t xml:space="preserve"> </w:t>
                      </w:r>
                      <w:r w:rsidR="005372BF" w:rsidRPr="00F65766">
                        <w:rPr>
                          <w:rFonts w:cs="Arial"/>
                        </w:rPr>
                        <w:t>Resolution 14.13</w:t>
                      </w:r>
                      <w:r w:rsidR="005A2E12" w:rsidRPr="00F65766">
                        <w:rPr>
                          <w:rFonts w:cs="Arial"/>
                        </w:rPr>
                        <w:t xml:space="preserve"> </w:t>
                      </w:r>
                      <w:r w:rsidR="005A2E12" w:rsidRPr="00225D02">
                        <w:rPr>
                          <w:rFonts w:cs="Arial"/>
                          <w:i/>
                          <w:iCs/>
                        </w:rPr>
                        <w:t>Initiative for Central Asian Flyway</w:t>
                      </w:r>
                      <w:r w:rsidR="00C542F3">
                        <w:rPr>
                          <w:rFonts w:cs="Arial"/>
                        </w:rPr>
                        <w:t>,</w:t>
                      </w:r>
                      <w:r w:rsidRPr="00016CE1">
                        <w:rPr>
                          <w:rFonts w:cs="Arial"/>
                        </w:rPr>
                        <w:t xml:space="preserve"> Resolution 12.25 </w:t>
                      </w:r>
                      <w:r w:rsidRPr="00016CE1">
                        <w:rPr>
                          <w:rFonts w:cs="Arial"/>
                          <w:i/>
                          <w:iCs/>
                        </w:rPr>
                        <w:t>Promoting Conservation of Critical Intertidal and other Coastal Habitats for Migratory Species,</w:t>
                      </w:r>
                      <w:r w:rsidRPr="00016CE1">
                        <w:rPr>
                          <w:rFonts w:cs="Arial"/>
                        </w:rPr>
                        <w:t xml:space="preserve"> and Decisions 14.137</w:t>
                      </w:r>
                      <w:r w:rsidR="000068EA" w:rsidRPr="000068EA">
                        <w:rPr>
                          <w:rFonts w:eastAsiaTheme="minorHAnsi" w:cs="Arial"/>
                        </w:rPr>
                        <w:t>–</w:t>
                      </w:r>
                      <w:r w:rsidRPr="00016CE1">
                        <w:rPr>
                          <w:rFonts w:cs="Arial"/>
                        </w:rPr>
                        <w:t>14.1</w:t>
                      </w:r>
                      <w:r>
                        <w:rPr>
                          <w:rFonts w:cs="Arial"/>
                        </w:rPr>
                        <w:t>4</w:t>
                      </w:r>
                      <w:r w:rsidRPr="00016CE1">
                        <w:rPr>
                          <w:rFonts w:cs="Arial"/>
                        </w:rPr>
                        <w:t xml:space="preserve">2 </w:t>
                      </w:r>
                      <w:r w:rsidRPr="00016CE1">
                        <w:rPr>
                          <w:rFonts w:cs="Arial"/>
                          <w:i/>
                          <w:iCs/>
                        </w:rPr>
                        <w:t>Flyways</w:t>
                      </w:r>
                      <w:r w:rsidRPr="00016CE1">
                        <w:rPr>
                          <w:rFonts w:cs="Arial"/>
                        </w:rPr>
                        <w:t>. It</w:t>
                      </w:r>
                      <w:r w:rsidRPr="00E57AD4">
                        <w:rPr>
                          <w:rFonts w:cs="Arial"/>
                          <w:color w:val="EE0000"/>
                        </w:rPr>
                        <w:t xml:space="preserve"> </w:t>
                      </w:r>
                      <w:r w:rsidRPr="000D7C77">
                        <w:rPr>
                          <w:rFonts w:cs="Arial"/>
                          <w:color w:val="000000" w:themeColor="text1"/>
                        </w:rPr>
                        <w:t>propose</w:t>
                      </w:r>
                      <w:r w:rsidR="00C62836" w:rsidRPr="000D7C77">
                        <w:rPr>
                          <w:rFonts w:cs="Arial"/>
                          <w:color w:val="000000" w:themeColor="text1"/>
                        </w:rPr>
                        <w:t>s</w:t>
                      </w:r>
                      <w:r w:rsidRPr="00016CE1">
                        <w:rPr>
                          <w:rFonts w:cs="Arial"/>
                        </w:rPr>
                        <w:t xml:space="preserve"> amendments to Resolution 12.11 (Rev.COP14) and </w:t>
                      </w:r>
                      <w:r w:rsidR="00BC7CE5">
                        <w:rPr>
                          <w:rFonts w:cs="Arial"/>
                        </w:rPr>
                        <w:t xml:space="preserve">new </w:t>
                      </w:r>
                      <w:r w:rsidRPr="00016CE1">
                        <w:rPr>
                          <w:rFonts w:cs="Arial"/>
                        </w:rPr>
                        <w:t>draft Decisions.</w:t>
                      </w:r>
                      <w:r w:rsidR="009B5D14">
                        <w:rPr>
                          <w:rFonts w:cs="Arial"/>
                        </w:rPr>
                        <w:t xml:space="preserve"> </w:t>
                      </w:r>
                      <w:r w:rsidR="000068EA">
                        <w:rPr>
                          <w:rFonts w:cs="Arial"/>
                        </w:rPr>
                        <w:t xml:space="preserve"> </w:t>
                      </w:r>
                    </w:p>
                    <w:p w14:paraId="5182A11A" w14:textId="77777777" w:rsidR="00C24673" w:rsidRDefault="00C24673" w:rsidP="009B5D14">
                      <w:pPr>
                        <w:spacing w:after="0" w:line="240" w:lineRule="auto"/>
                        <w:jc w:val="both"/>
                        <w:rPr>
                          <w:rFonts w:cs="Arial"/>
                        </w:rPr>
                      </w:pPr>
                    </w:p>
                    <w:p w14:paraId="332FE3C7" w14:textId="7D373874" w:rsidR="000068EA" w:rsidRPr="000068EA" w:rsidRDefault="009B5D14" w:rsidP="000068EA">
                      <w:pPr>
                        <w:spacing w:after="0"/>
                        <w:jc w:val="both"/>
                        <w:rPr>
                          <w:rFonts w:eastAsiaTheme="minorHAnsi" w:cs="Arial"/>
                          <w:lang w:val="en-GB"/>
                        </w:rPr>
                      </w:pPr>
                      <w:r>
                        <w:rPr>
                          <w:rFonts w:cs="Arial"/>
                        </w:rPr>
                        <w:t xml:space="preserve">The </w:t>
                      </w:r>
                      <w:r w:rsidR="002C532A" w:rsidRPr="000D7C77">
                        <w:rPr>
                          <w:rFonts w:cs="Arial"/>
                          <w:color w:val="000000" w:themeColor="text1"/>
                        </w:rPr>
                        <w:t>amended</w:t>
                      </w:r>
                      <w:r>
                        <w:rPr>
                          <w:rFonts w:cs="Arial"/>
                        </w:rPr>
                        <w:t xml:space="preserve"> </w:t>
                      </w:r>
                      <w:r w:rsidR="00DC7879">
                        <w:rPr>
                          <w:rFonts w:cs="Arial"/>
                        </w:rPr>
                        <w:t xml:space="preserve">Resolution and </w:t>
                      </w:r>
                      <w:r w:rsidR="005064A8">
                        <w:rPr>
                          <w:rFonts w:cs="Arial"/>
                        </w:rPr>
                        <w:t xml:space="preserve">draft </w:t>
                      </w:r>
                      <w:r w:rsidR="00DC7879">
                        <w:rPr>
                          <w:rFonts w:cs="Arial"/>
                        </w:rPr>
                        <w:t xml:space="preserve">Decisions would support the achievement of Targets </w:t>
                      </w:r>
                      <w:r w:rsidR="00586262">
                        <w:rPr>
                          <w:rFonts w:cs="Arial"/>
                        </w:rPr>
                        <w:t>2.1</w:t>
                      </w:r>
                      <w:r w:rsidR="000068EA" w:rsidRPr="000068EA">
                        <w:rPr>
                          <w:rFonts w:eastAsiaTheme="minorHAnsi" w:cs="Arial"/>
                        </w:rPr>
                        <w:t>–</w:t>
                      </w:r>
                      <w:r w:rsidR="00F64764">
                        <w:rPr>
                          <w:rFonts w:cs="Arial"/>
                        </w:rPr>
                        <w:t>2.3</w:t>
                      </w:r>
                      <w:r w:rsidR="0088591B">
                        <w:rPr>
                          <w:rFonts w:cs="Arial"/>
                        </w:rPr>
                        <w:t>, 3.</w:t>
                      </w:r>
                      <w:r w:rsidR="003E4282">
                        <w:rPr>
                          <w:rFonts w:cs="Arial"/>
                        </w:rPr>
                        <w:t>2</w:t>
                      </w:r>
                      <w:r w:rsidR="00030C54">
                        <w:rPr>
                          <w:rFonts w:cs="Arial"/>
                        </w:rPr>
                        <w:t xml:space="preserve"> and </w:t>
                      </w:r>
                      <w:r w:rsidR="003E4282">
                        <w:rPr>
                          <w:rFonts w:cs="Arial"/>
                        </w:rPr>
                        <w:t>3.4</w:t>
                      </w:r>
                      <w:r w:rsidR="000068EA" w:rsidRPr="000068EA">
                        <w:rPr>
                          <w:rFonts w:eastAsiaTheme="minorHAnsi" w:cs="Arial"/>
                          <w:lang w:val="en-GB"/>
                        </w:rPr>
                        <w:t xml:space="preserve"> of the Samarkand Strategic Plan for Migratory Species (2024</w:t>
                      </w:r>
                      <w:bookmarkStart w:id="1" w:name="_Hlk209082511"/>
                      <w:r w:rsidR="000068EA" w:rsidRPr="000068EA">
                        <w:rPr>
                          <w:rFonts w:eastAsiaTheme="minorHAnsi" w:cs="Arial"/>
                        </w:rPr>
                        <w:t>–</w:t>
                      </w:r>
                      <w:bookmarkEnd w:id="1"/>
                      <w:r w:rsidR="000068EA" w:rsidRPr="000068EA">
                        <w:rPr>
                          <w:rFonts w:eastAsiaTheme="minorHAnsi" w:cs="Arial"/>
                          <w:lang w:val="en-GB"/>
                        </w:rPr>
                        <w:t>2032)</w:t>
                      </w:r>
                    </w:p>
                    <w:p w14:paraId="12338272" w14:textId="4F4206E2" w:rsidR="002E0DE9" w:rsidRDefault="002E0DE9" w:rsidP="009B5D14">
                      <w:pPr>
                        <w:spacing w:after="0" w:line="240" w:lineRule="auto"/>
                        <w:jc w:val="both"/>
                        <w:rPr>
                          <w:rFonts w:cs="Arial"/>
                          <w:lang w:val="en-GB"/>
                        </w:rPr>
                      </w:pPr>
                    </w:p>
                  </w:txbxContent>
                </v:textbox>
                <w10:wrap type="square" anchorx="margin" anchory="margin"/>
              </v:shape>
            </w:pict>
          </mc:Fallback>
        </mc:AlternateContent>
      </w: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597CEC49" w14:textId="6C9BD06F" w:rsidR="001C6C56" w:rsidRDefault="00016CE1" w:rsidP="001C6C56">
      <w:pPr>
        <w:widowControl w:val="0"/>
        <w:suppressAutoHyphens/>
        <w:autoSpaceDE w:val="0"/>
        <w:autoSpaceDN w:val="0"/>
        <w:spacing w:after="0" w:line="240" w:lineRule="auto"/>
        <w:jc w:val="center"/>
        <w:textAlignment w:val="baseline"/>
        <w:rPr>
          <w:rFonts w:eastAsia="Times New Roman" w:cs="Arial"/>
          <w:b/>
          <w:bCs/>
          <w:lang w:val="en-GB"/>
        </w:rPr>
      </w:pPr>
      <w:r>
        <w:rPr>
          <w:rFonts w:eastAsia="Times New Roman" w:cs="Arial"/>
          <w:b/>
          <w:bCs/>
          <w:lang w:val="en-GB"/>
        </w:rPr>
        <w:lastRenderedPageBreak/>
        <w:t>FLYWAYS</w:t>
      </w:r>
    </w:p>
    <w:p w14:paraId="5714169A" w14:textId="77777777" w:rsidR="00016CE1" w:rsidRDefault="00016CE1" w:rsidP="00DE0665">
      <w:pPr>
        <w:widowControl w:val="0"/>
        <w:suppressAutoHyphens/>
        <w:autoSpaceDE w:val="0"/>
        <w:autoSpaceDN w:val="0"/>
        <w:spacing w:after="0" w:line="240" w:lineRule="auto"/>
        <w:textAlignment w:val="baseline"/>
        <w:rPr>
          <w:rFonts w:eastAsia="Times New Roman" w:cs="Arial"/>
          <w:b/>
          <w:bCs/>
          <w:lang w:val="en-GB"/>
        </w:rPr>
      </w:pPr>
    </w:p>
    <w:p w14:paraId="35B238A7" w14:textId="77777777" w:rsidR="00DE0665" w:rsidRDefault="00DE0665" w:rsidP="00DE0665">
      <w:pPr>
        <w:widowControl w:val="0"/>
        <w:suppressAutoHyphens/>
        <w:autoSpaceDE w:val="0"/>
        <w:autoSpaceDN w:val="0"/>
        <w:spacing w:after="0" w:line="240" w:lineRule="auto"/>
        <w:textAlignment w:val="baseline"/>
        <w:rPr>
          <w:rFonts w:eastAsia="Times New Roman" w:cs="Arial"/>
          <w:b/>
          <w:bCs/>
          <w:lang w:val="en-GB"/>
        </w:rPr>
      </w:pPr>
    </w:p>
    <w:p w14:paraId="657DEAD3" w14:textId="77777777" w:rsidR="00DE0665" w:rsidRDefault="00016CE1" w:rsidP="00DE0665">
      <w:pPr>
        <w:spacing w:after="0" w:line="240" w:lineRule="auto"/>
        <w:textAlignment w:val="baseline"/>
        <w:rPr>
          <w:rFonts w:eastAsia="Times New Roman" w:cs="Arial"/>
          <w:lang w:eastAsia="ko-KR"/>
        </w:rPr>
      </w:pPr>
      <w:r w:rsidRPr="00016CE1">
        <w:rPr>
          <w:rFonts w:eastAsia="Times New Roman" w:cs="Arial"/>
          <w:u w:val="single"/>
          <w:lang w:eastAsia="ko-KR"/>
        </w:rPr>
        <w:t>Background</w:t>
      </w:r>
      <w:r w:rsidRPr="00016CE1">
        <w:rPr>
          <w:rFonts w:eastAsia="Times New Roman" w:cs="Arial"/>
          <w:lang w:eastAsia="ko-KR"/>
        </w:rPr>
        <w:t> </w:t>
      </w:r>
    </w:p>
    <w:p w14:paraId="53BB1725" w14:textId="77777777" w:rsidR="00DE0665" w:rsidRDefault="00DE0665" w:rsidP="00DE0665">
      <w:pPr>
        <w:spacing w:after="0" w:line="240" w:lineRule="auto"/>
        <w:textAlignment w:val="baseline"/>
        <w:rPr>
          <w:rFonts w:eastAsia="Times New Roman" w:cs="Arial"/>
          <w:lang w:eastAsia="ko-KR"/>
        </w:rPr>
      </w:pPr>
    </w:p>
    <w:p w14:paraId="592FA84E" w14:textId="2AA69551" w:rsidR="00016CE1" w:rsidRPr="00E54920" w:rsidRDefault="00D11FC3" w:rsidP="00E54920">
      <w:pPr>
        <w:pStyle w:val="ListParagraph"/>
        <w:numPr>
          <w:ilvl w:val="0"/>
          <w:numId w:val="47"/>
        </w:numPr>
        <w:spacing w:after="0" w:line="240" w:lineRule="auto"/>
        <w:ind w:left="567" w:hanging="567"/>
        <w:jc w:val="both"/>
        <w:textAlignment w:val="baseline"/>
        <w:rPr>
          <w:rFonts w:ascii="Segoe UI" w:eastAsia="Times New Roman" w:hAnsi="Segoe UI" w:cs="Segoe UI"/>
          <w:sz w:val="18"/>
          <w:szCs w:val="18"/>
          <w:lang w:eastAsia="ko-KR"/>
        </w:rPr>
      </w:pPr>
      <w:r w:rsidRPr="00E54920">
        <w:rPr>
          <w:rStyle w:val="normaltextrun"/>
          <w:rFonts w:cs="Arial"/>
          <w:color w:val="000000"/>
          <w:shd w:val="clear" w:color="auto" w:fill="FFFFFF"/>
        </w:rPr>
        <w:t>The Conference of the Parties</w:t>
      </w:r>
      <w:r w:rsidR="002C532A" w:rsidRPr="00E54920">
        <w:rPr>
          <w:rStyle w:val="normaltextrun"/>
          <w:rFonts w:cs="Arial"/>
          <w:color w:val="000000"/>
          <w:shd w:val="clear" w:color="auto" w:fill="FFFFFF"/>
        </w:rPr>
        <w:t>,</w:t>
      </w:r>
      <w:r w:rsidRPr="00E54920">
        <w:rPr>
          <w:rStyle w:val="normaltextrun"/>
          <w:rFonts w:cs="Arial"/>
          <w:color w:val="000000"/>
          <w:shd w:val="clear" w:color="auto" w:fill="FFFFFF"/>
        </w:rPr>
        <w:t xml:space="preserve"> at its 14</w:t>
      </w:r>
      <w:r w:rsidRPr="00E54920">
        <w:rPr>
          <w:rStyle w:val="normaltextrun"/>
          <w:rFonts w:cs="Arial"/>
          <w:color w:val="000000"/>
          <w:sz w:val="17"/>
          <w:szCs w:val="17"/>
          <w:shd w:val="clear" w:color="auto" w:fill="FFFFFF"/>
          <w:vertAlign w:val="superscript"/>
        </w:rPr>
        <w:t>th</w:t>
      </w:r>
      <w:r w:rsidRPr="00E54920">
        <w:rPr>
          <w:rStyle w:val="normaltextrun"/>
          <w:rFonts w:cs="Arial"/>
          <w:color w:val="000000"/>
          <w:shd w:val="clear" w:color="auto" w:fill="FFFFFF"/>
        </w:rPr>
        <w:t xml:space="preserve"> meeting (COP14), adopted </w:t>
      </w:r>
      <w:hyperlink r:id="rId12" w:tgtFrame="_blank" w:history="1">
        <w:r w:rsidRPr="00E54920">
          <w:rPr>
            <w:rStyle w:val="normaltextrun"/>
            <w:rFonts w:cs="Arial"/>
            <w:color w:val="0563C1"/>
            <w:u w:val="single"/>
            <w:shd w:val="clear" w:color="auto" w:fill="FFFFFF"/>
          </w:rPr>
          <w:t>Resolution 12.11 (Rev.COP1</w:t>
        </w:r>
        <w:r w:rsidR="00604C16" w:rsidRPr="00E54920">
          <w:rPr>
            <w:rStyle w:val="normaltextrun"/>
            <w:rFonts w:cs="Arial"/>
            <w:color w:val="4472C4" w:themeColor="accent1"/>
            <w:u w:val="single"/>
            <w:shd w:val="clear" w:color="auto" w:fill="FFFFFF"/>
          </w:rPr>
          <w:t>4</w:t>
        </w:r>
        <w:r w:rsidRPr="00E54920">
          <w:rPr>
            <w:rStyle w:val="normaltextrun"/>
            <w:rFonts w:cs="Arial"/>
            <w:color w:val="0563C1"/>
            <w:u w:val="single"/>
            <w:shd w:val="clear" w:color="auto" w:fill="FFFFFF"/>
          </w:rPr>
          <w:t xml:space="preserve">) </w:t>
        </w:r>
        <w:r w:rsidRPr="00E54920">
          <w:rPr>
            <w:rStyle w:val="normaltextrun"/>
            <w:rFonts w:cs="Arial"/>
            <w:i/>
            <w:iCs/>
            <w:shd w:val="clear" w:color="auto" w:fill="FFFFFF"/>
          </w:rPr>
          <w:t>Flyways</w:t>
        </w:r>
      </w:hyperlink>
      <w:r w:rsidRPr="00E54920">
        <w:rPr>
          <w:rStyle w:val="normaltextrun"/>
          <w:rFonts w:cs="Arial"/>
          <w:color w:val="000000"/>
          <w:shd w:val="clear" w:color="auto" w:fill="FFFFFF"/>
        </w:rPr>
        <w:t xml:space="preserve">, in which </w:t>
      </w:r>
      <w:r w:rsidR="001951E5" w:rsidRPr="00E54920">
        <w:rPr>
          <w:rStyle w:val="normaltextrun"/>
          <w:rFonts w:cs="Arial"/>
          <w:color w:val="000000"/>
          <w:shd w:val="clear" w:color="auto" w:fill="FFFFFF"/>
        </w:rPr>
        <w:t xml:space="preserve">it </w:t>
      </w:r>
      <w:r w:rsidRPr="00E54920">
        <w:rPr>
          <w:rStyle w:val="normaltextrun"/>
          <w:rFonts w:cs="Arial"/>
          <w:color w:val="000000"/>
          <w:shd w:val="clear" w:color="auto" w:fill="FFFFFF"/>
        </w:rPr>
        <w:t xml:space="preserve">called on </w:t>
      </w:r>
      <w:r w:rsidR="00CC587E" w:rsidRPr="00E54920">
        <w:rPr>
          <w:rStyle w:val="normaltextrun"/>
          <w:rFonts w:cs="Arial"/>
          <w:color w:val="000000"/>
          <w:shd w:val="clear" w:color="auto" w:fill="FFFFFF"/>
        </w:rPr>
        <w:t xml:space="preserve">the Secretariat to support </w:t>
      </w:r>
      <w:r w:rsidRPr="00E54920">
        <w:rPr>
          <w:rStyle w:val="normaltextrun"/>
          <w:rFonts w:cs="Arial"/>
          <w:color w:val="000000"/>
          <w:shd w:val="clear" w:color="auto" w:fill="FFFFFF"/>
        </w:rPr>
        <w:t>Parties to effectively implement the priorities set by the Flyways Working Group</w:t>
      </w:r>
      <w:r w:rsidR="002F02EA" w:rsidRPr="00E54920">
        <w:rPr>
          <w:rStyle w:val="normaltextrun"/>
          <w:rFonts w:cs="Arial"/>
          <w:color w:val="000000"/>
          <w:shd w:val="clear" w:color="auto" w:fill="FFFFFF"/>
        </w:rPr>
        <w:t>,</w:t>
      </w:r>
      <w:r w:rsidRPr="00E54920">
        <w:rPr>
          <w:rStyle w:val="normaltextrun"/>
          <w:rFonts w:cs="Arial"/>
          <w:color w:val="000000"/>
          <w:shd w:val="clear" w:color="auto" w:fill="FFFFFF"/>
        </w:rPr>
        <w:t xml:space="preserve"> </w:t>
      </w:r>
      <w:r w:rsidR="00F1312C" w:rsidRPr="00E54920">
        <w:rPr>
          <w:rStyle w:val="normaltextrun"/>
          <w:rFonts w:cs="Arial"/>
          <w:color w:val="000000"/>
          <w:shd w:val="clear" w:color="auto" w:fill="FFFFFF"/>
        </w:rPr>
        <w:t xml:space="preserve">and to </w:t>
      </w:r>
      <w:r w:rsidR="00F1312C" w:rsidRPr="00E54920">
        <w:rPr>
          <w:rStyle w:val="normaltextrun"/>
          <w:rFonts w:cs="Arial"/>
          <w:color w:val="000000" w:themeColor="text1"/>
          <w:shd w:val="clear" w:color="auto" w:fill="FFFFFF"/>
        </w:rPr>
        <w:t xml:space="preserve">help </w:t>
      </w:r>
      <w:r w:rsidR="002F02EA" w:rsidRPr="00E54920">
        <w:rPr>
          <w:rStyle w:val="normaltextrun"/>
          <w:rFonts w:cs="Arial"/>
          <w:color w:val="000000" w:themeColor="text1"/>
          <w:shd w:val="clear" w:color="auto" w:fill="FFFFFF"/>
        </w:rPr>
        <w:t xml:space="preserve">develop its </w:t>
      </w:r>
      <w:r w:rsidRPr="00E54920">
        <w:rPr>
          <w:rStyle w:val="normaltextrun"/>
          <w:rFonts w:cs="Arial"/>
          <w:color w:val="000000" w:themeColor="text1"/>
          <w:shd w:val="clear" w:color="auto" w:fill="FFFFFF"/>
        </w:rPr>
        <w:t>Programme of Work (POW) and monitoring tool</w:t>
      </w:r>
      <w:r w:rsidRPr="00E54920">
        <w:rPr>
          <w:rStyle w:val="normaltextrun"/>
          <w:rFonts w:cs="Arial"/>
          <w:color w:val="000000"/>
          <w:shd w:val="clear" w:color="auto" w:fill="FFFFFF"/>
        </w:rPr>
        <w:t xml:space="preserve">. </w:t>
      </w:r>
      <w:r w:rsidR="00BC2DB1" w:rsidRPr="00E54920">
        <w:rPr>
          <w:rStyle w:val="normaltextrun"/>
          <w:rFonts w:cs="Arial"/>
          <w:color w:val="000000"/>
          <w:shd w:val="clear" w:color="auto" w:fill="FFFFFF"/>
        </w:rPr>
        <w:t>Th</w:t>
      </w:r>
      <w:r w:rsidR="00B25FE9" w:rsidRPr="00E54920">
        <w:rPr>
          <w:rStyle w:val="normaltextrun"/>
          <w:rFonts w:cs="Arial"/>
          <w:color w:val="000000"/>
          <w:shd w:val="clear" w:color="auto" w:fill="FFFFFF"/>
        </w:rPr>
        <w:t>e</w:t>
      </w:r>
      <w:r w:rsidR="00BC2DB1" w:rsidRPr="00E54920">
        <w:rPr>
          <w:rStyle w:val="normaltextrun"/>
          <w:rFonts w:cs="Arial"/>
          <w:color w:val="000000"/>
          <w:shd w:val="clear" w:color="auto" w:fill="FFFFFF"/>
        </w:rPr>
        <w:t xml:space="preserve"> Resolution </w:t>
      </w:r>
      <w:r w:rsidR="00693636" w:rsidRPr="00E54920">
        <w:rPr>
          <w:rStyle w:val="normaltextrun"/>
          <w:rFonts w:cs="Arial"/>
          <w:color w:val="000000"/>
          <w:shd w:val="clear" w:color="auto" w:fill="FFFFFF"/>
        </w:rPr>
        <w:t xml:space="preserve">encouraged the Secretariat </w:t>
      </w:r>
      <w:r w:rsidR="00693636">
        <w:t xml:space="preserve">to liaise with the </w:t>
      </w:r>
      <w:r w:rsidR="00693636" w:rsidRPr="00E54920">
        <w:rPr>
          <w:color w:val="000000" w:themeColor="text1"/>
        </w:rPr>
        <w:t>secretariats of CMS instruments</w:t>
      </w:r>
      <w:r w:rsidR="00693636">
        <w:t>, relevant MEAs, international organizations, international conservation initiatives, NGOs</w:t>
      </w:r>
      <w:r w:rsidR="001951E5">
        <w:t>,</w:t>
      </w:r>
      <w:r w:rsidR="00693636">
        <w:t xml:space="preserve"> and the private sector to promote synergies and coordinate activities related to the conservation of flyways and migratory birds</w:t>
      </w:r>
      <w:r w:rsidR="001951E5">
        <w:t>,</w:t>
      </w:r>
      <w:r w:rsidR="00693636">
        <w:t xml:space="preserve"> including, where appropriate, the organization of joint activities</w:t>
      </w:r>
      <w:r w:rsidR="001951E5">
        <w:t>.</w:t>
      </w:r>
      <w:r w:rsidRPr="00E54920">
        <w:rPr>
          <w:rStyle w:val="eop"/>
          <w:rFonts w:cs="Arial"/>
          <w:color w:val="D13438"/>
          <w:shd w:val="clear" w:color="auto" w:fill="FFFFFF"/>
        </w:rPr>
        <w:t> </w:t>
      </w:r>
    </w:p>
    <w:p w14:paraId="7ACFECDA" w14:textId="77777777" w:rsidR="005969E5" w:rsidRPr="00D11FC3" w:rsidRDefault="005969E5" w:rsidP="00C9396F">
      <w:pPr>
        <w:pStyle w:val="ListParagraph"/>
        <w:spacing w:after="0" w:line="240" w:lineRule="auto"/>
        <w:ind w:left="567" w:hanging="567"/>
        <w:contextualSpacing w:val="0"/>
        <w:jc w:val="both"/>
        <w:textAlignment w:val="baseline"/>
        <w:rPr>
          <w:rFonts w:ascii="Segoe UI" w:eastAsia="Times New Roman" w:hAnsi="Segoe UI" w:cs="Segoe UI"/>
          <w:sz w:val="18"/>
          <w:szCs w:val="18"/>
          <w:lang w:eastAsia="ko-KR"/>
        </w:rPr>
      </w:pPr>
    </w:p>
    <w:p w14:paraId="08DA29C3" w14:textId="344A4A9D" w:rsidR="00D11FC3" w:rsidRPr="00D11FC3" w:rsidRDefault="00D11FC3" w:rsidP="00E54920">
      <w:pPr>
        <w:pStyle w:val="ListParagraph"/>
        <w:numPr>
          <w:ilvl w:val="0"/>
          <w:numId w:val="47"/>
        </w:numPr>
        <w:spacing w:after="0" w:line="240" w:lineRule="auto"/>
        <w:ind w:left="567" w:hanging="567"/>
        <w:contextualSpacing w:val="0"/>
        <w:jc w:val="both"/>
        <w:textAlignment w:val="baseline"/>
        <w:rPr>
          <w:rStyle w:val="eop"/>
          <w:rFonts w:ascii="Segoe UI" w:eastAsia="Times New Roman" w:hAnsi="Segoe UI" w:cs="Segoe UI"/>
          <w:sz w:val="18"/>
          <w:szCs w:val="18"/>
          <w:lang w:eastAsia="ko-KR"/>
        </w:rPr>
      </w:pPr>
      <w:r>
        <w:rPr>
          <w:rStyle w:val="normaltextrun"/>
          <w:rFonts w:cs="Arial"/>
          <w:color w:val="000000"/>
          <w:shd w:val="clear" w:color="auto" w:fill="FFFFFF"/>
        </w:rPr>
        <w:t xml:space="preserve">The Resolution </w:t>
      </w:r>
      <w:r w:rsidR="00313494">
        <w:rPr>
          <w:rStyle w:val="normaltextrun"/>
          <w:rFonts w:cs="Arial"/>
          <w:color w:val="000000"/>
          <w:shd w:val="clear" w:color="auto" w:fill="FFFFFF"/>
        </w:rPr>
        <w:t>agreed to continue the work of the Americas Flyways Task Force</w:t>
      </w:r>
      <w:r w:rsidR="00303332">
        <w:rPr>
          <w:rStyle w:val="normaltextrun"/>
          <w:rFonts w:cs="Arial"/>
          <w:color w:val="000000"/>
          <w:shd w:val="clear" w:color="auto" w:fill="FFFFFF"/>
        </w:rPr>
        <w:t xml:space="preserve">, to coordinate the implementation of the </w:t>
      </w:r>
      <w:hyperlink r:id="rId13" w:tgtFrame="_blank" w:history="1">
        <w:r w:rsidRPr="00604C16">
          <w:rPr>
            <w:rStyle w:val="normaltextrun"/>
            <w:rFonts w:cs="Arial"/>
            <w:color w:val="0563C1"/>
            <w:u w:val="single"/>
            <w:shd w:val="clear" w:color="auto" w:fill="FFFFFF"/>
          </w:rPr>
          <w:t>Action Plan for the Americas Flyways</w:t>
        </w:r>
      </w:hyperlink>
      <w:r w:rsidR="000D5AC3">
        <w:rPr>
          <w:rStyle w:val="normaltextrun"/>
          <w:rFonts w:cs="Arial"/>
          <w:color w:val="000000"/>
          <w:shd w:val="clear" w:color="auto" w:fill="FFFFFF"/>
        </w:rPr>
        <w:t xml:space="preserve"> </w:t>
      </w:r>
      <w:r w:rsidR="00D34199">
        <w:rPr>
          <w:rStyle w:val="normaltextrun"/>
          <w:rFonts w:cs="Arial"/>
          <w:color w:val="000000"/>
          <w:shd w:val="clear" w:color="auto" w:fill="FFFFFF"/>
        </w:rPr>
        <w:t>and</w:t>
      </w:r>
      <w:r>
        <w:rPr>
          <w:rStyle w:val="normaltextrun"/>
          <w:rFonts w:cs="Arial"/>
          <w:color w:val="000000"/>
          <w:shd w:val="clear" w:color="auto" w:fill="FFFFFF"/>
        </w:rPr>
        <w:t xml:space="preserve"> protect migratory birds and their habitats throughout the Western Hemisphere, in full alignment </w:t>
      </w:r>
      <w:r w:rsidR="006A1A24">
        <w:rPr>
          <w:rStyle w:val="normaltextrun"/>
          <w:rFonts w:cs="Arial"/>
          <w:color w:val="000000"/>
          <w:shd w:val="clear" w:color="auto" w:fill="FFFFFF"/>
        </w:rPr>
        <w:t xml:space="preserve">with </w:t>
      </w:r>
      <w:r>
        <w:rPr>
          <w:rStyle w:val="normaltextrun"/>
          <w:rFonts w:cs="Arial"/>
          <w:color w:val="000000"/>
          <w:shd w:val="clear" w:color="auto" w:fill="FFFFFF"/>
        </w:rPr>
        <w:t>the CMS Samarkand Strategic Plan for Migratory Species (SPMS).</w:t>
      </w:r>
      <w:r>
        <w:rPr>
          <w:rStyle w:val="eop"/>
          <w:rFonts w:cs="Arial"/>
          <w:color w:val="000000"/>
          <w:shd w:val="clear" w:color="auto" w:fill="FFFFFF"/>
        </w:rPr>
        <w:t> </w:t>
      </w:r>
    </w:p>
    <w:p w14:paraId="05C6F9F6" w14:textId="77777777" w:rsidR="00D11FC3" w:rsidRPr="00D11FC3" w:rsidRDefault="00D11FC3" w:rsidP="00E54920">
      <w:pPr>
        <w:pStyle w:val="ListParagraph"/>
        <w:tabs>
          <w:tab w:val="num" w:pos="0"/>
        </w:tabs>
        <w:spacing w:after="0" w:line="240" w:lineRule="auto"/>
        <w:ind w:left="567" w:hanging="567"/>
        <w:contextualSpacing w:val="0"/>
        <w:rPr>
          <w:rFonts w:ascii="Segoe UI" w:eastAsia="Times New Roman" w:hAnsi="Segoe UI" w:cs="Segoe UI"/>
          <w:sz w:val="18"/>
          <w:szCs w:val="18"/>
          <w:lang w:eastAsia="ko-KR"/>
        </w:rPr>
      </w:pPr>
    </w:p>
    <w:p w14:paraId="34C9C01E" w14:textId="776CC207" w:rsidR="00F86FC6" w:rsidRPr="009B79FE" w:rsidRDefault="00D11FC3" w:rsidP="00E54920">
      <w:pPr>
        <w:pStyle w:val="ListParagraph"/>
        <w:numPr>
          <w:ilvl w:val="0"/>
          <w:numId w:val="47"/>
        </w:numPr>
        <w:spacing w:after="0" w:line="240" w:lineRule="auto"/>
        <w:ind w:left="567" w:hanging="567"/>
        <w:contextualSpacing w:val="0"/>
        <w:jc w:val="both"/>
        <w:textAlignment w:val="baseline"/>
        <w:rPr>
          <w:rStyle w:val="normaltextrun"/>
          <w:rFonts w:ascii="Segoe UI" w:eastAsia="Times New Roman" w:hAnsi="Segoe UI" w:cs="Segoe UI"/>
          <w:sz w:val="18"/>
          <w:szCs w:val="18"/>
          <w:lang w:eastAsia="ko-KR"/>
        </w:rPr>
      </w:pPr>
      <w:r>
        <w:rPr>
          <w:rStyle w:val="normaltextrun"/>
          <w:rFonts w:cs="Arial"/>
          <w:color w:val="000000"/>
          <w:shd w:val="clear" w:color="auto" w:fill="FFFFFF"/>
        </w:rPr>
        <w:t xml:space="preserve">COP14 </w:t>
      </w:r>
      <w:r w:rsidR="00A7570A">
        <w:rPr>
          <w:rStyle w:val="normaltextrun"/>
          <w:rFonts w:cs="Arial"/>
          <w:color w:val="000000"/>
          <w:shd w:val="clear" w:color="auto" w:fill="FFFFFF"/>
        </w:rPr>
        <w:t>also</w:t>
      </w:r>
      <w:r>
        <w:rPr>
          <w:rStyle w:val="normaltextrun"/>
          <w:rFonts w:cs="Arial"/>
          <w:color w:val="000000"/>
          <w:shd w:val="clear" w:color="auto" w:fill="FFFFFF"/>
        </w:rPr>
        <w:t xml:space="preserve"> </w:t>
      </w:r>
      <w:r w:rsidR="00DB6D25">
        <w:rPr>
          <w:rStyle w:val="normaltextrun"/>
          <w:rFonts w:cs="Arial"/>
          <w:color w:val="000000"/>
          <w:shd w:val="clear" w:color="auto" w:fill="FFFFFF"/>
        </w:rPr>
        <w:t xml:space="preserve">adopted </w:t>
      </w:r>
      <w:hyperlink r:id="rId14" w:tgtFrame="_blank" w:history="1">
        <w:r w:rsidR="00DB6D25">
          <w:rPr>
            <w:rStyle w:val="normaltextrun"/>
            <w:rFonts w:cs="Arial"/>
            <w:color w:val="0563C1"/>
            <w:u w:val="single"/>
            <w:shd w:val="clear" w:color="auto" w:fill="FFFFFF"/>
          </w:rPr>
          <w:t xml:space="preserve">Resolution 14.13 </w:t>
        </w:r>
        <w:r w:rsidR="00DB6D25" w:rsidRPr="000A5D52">
          <w:rPr>
            <w:rStyle w:val="normaltextrun"/>
            <w:rFonts w:cs="Arial"/>
            <w:i/>
            <w:iCs/>
            <w:shd w:val="clear" w:color="auto" w:fill="FFFFFF"/>
          </w:rPr>
          <w:t>Initiative for</w:t>
        </w:r>
        <w:r w:rsidR="00DB6D25" w:rsidRPr="000A5D52">
          <w:rPr>
            <w:rStyle w:val="normaltextrun"/>
            <w:rFonts w:cs="Arial"/>
            <w:shd w:val="clear" w:color="auto" w:fill="FFFFFF"/>
          </w:rPr>
          <w:t xml:space="preserve"> </w:t>
        </w:r>
        <w:r w:rsidR="00DB6D25" w:rsidRPr="000A5D52">
          <w:rPr>
            <w:rStyle w:val="normaltextrun"/>
            <w:rFonts w:cs="Arial"/>
            <w:i/>
            <w:iCs/>
            <w:shd w:val="clear" w:color="auto" w:fill="FFFFFF"/>
          </w:rPr>
          <w:t>Central Asian Flyway</w:t>
        </w:r>
      </w:hyperlink>
      <w:r w:rsidR="008F5FF8">
        <w:t xml:space="preserve">, </w:t>
      </w:r>
      <w:r w:rsidR="00A32C98">
        <w:t xml:space="preserve">welcoming </w:t>
      </w:r>
      <w:r w:rsidR="005B099C">
        <w:rPr>
          <w:rStyle w:val="normaltextrun"/>
          <w:rFonts w:cs="Arial"/>
          <w:color w:val="000000"/>
          <w:shd w:val="clear" w:color="auto" w:fill="FFFFFF"/>
        </w:rPr>
        <w:t>the offer of the Government of India to host a Coordinating Unit for the C</w:t>
      </w:r>
      <w:r w:rsidR="008A6C5B">
        <w:rPr>
          <w:rStyle w:val="normaltextrun"/>
          <w:rFonts w:cs="Arial"/>
          <w:color w:val="000000"/>
          <w:shd w:val="clear" w:color="auto" w:fill="FFFFFF"/>
        </w:rPr>
        <w:t>entral Asian Flyway (CAF)</w:t>
      </w:r>
      <w:r w:rsidR="00547DE0">
        <w:rPr>
          <w:rStyle w:val="normaltextrun"/>
          <w:rFonts w:cs="Arial"/>
          <w:color w:val="000000"/>
          <w:shd w:val="clear" w:color="auto" w:fill="FFFFFF"/>
        </w:rPr>
        <w:t xml:space="preserve"> </w:t>
      </w:r>
      <w:r>
        <w:rPr>
          <w:rStyle w:val="normaltextrun"/>
          <w:rFonts w:cs="Arial"/>
          <w:color w:val="000000"/>
          <w:shd w:val="clear" w:color="auto" w:fill="FFFFFF"/>
        </w:rPr>
        <w:t>as a platform fo</w:t>
      </w:r>
      <w:r w:rsidR="002E534A">
        <w:rPr>
          <w:rStyle w:val="normaltextrun"/>
          <w:rFonts w:cs="Arial"/>
          <w:color w:val="000000"/>
          <w:shd w:val="clear" w:color="auto" w:fill="FFFFFF"/>
        </w:rPr>
        <w:t>r</w:t>
      </w:r>
      <w:r w:rsidR="002D150D">
        <w:rPr>
          <w:rStyle w:val="normaltextrun"/>
          <w:rFonts w:cs="Arial"/>
          <w:color w:val="000000"/>
          <w:shd w:val="clear" w:color="auto" w:fill="FFFFFF"/>
        </w:rPr>
        <w:t xml:space="preserve"> further</w:t>
      </w:r>
      <w:r>
        <w:rPr>
          <w:rStyle w:val="normaltextrun"/>
          <w:rFonts w:cs="Arial"/>
          <w:color w:val="000000"/>
          <w:shd w:val="clear" w:color="auto" w:fill="FFFFFF"/>
        </w:rPr>
        <w:t xml:space="preserve"> strengthen</w:t>
      </w:r>
      <w:r w:rsidR="002E534A">
        <w:rPr>
          <w:rStyle w:val="normaltextrun"/>
          <w:rFonts w:cs="Arial"/>
          <w:color w:val="000000"/>
          <w:shd w:val="clear" w:color="auto" w:fill="FFFFFF"/>
        </w:rPr>
        <w:t>ing</w:t>
      </w:r>
      <w:r>
        <w:rPr>
          <w:rStyle w:val="normaltextrun"/>
          <w:rFonts w:cs="Arial"/>
          <w:color w:val="000000"/>
          <w:shd w:val="clear" w:color="auto" w:fill="FFFFFF"/>
        </w:rPr>
        <w:t xml:space="preserve"> regional cooperation and build</w:t>
      </w:r>
      <w:r w:rsidR="00A0709F">
        <w:rPr>
          <w:rStyle w:val="normaltextrun"/>
          <w:rFonts w:cs="Arial"/>
          <w:color w:val="000000"/>
          <w:shd w:val="clear" w:color="auto" w:fill="FFFFFF"/>
        </w:rPr>
        <w:t>ing</w:t>
      </w:r>
      <w:r>
        <w:rPr>
          <w:rStyle w:val="normaltextrun"/>
          <w:rFonts w:cs="Arial"/>
          <w:color w:val="000000"/>
          <w:shd w:val="clear" w:color="auto" w:fill="FFFFFF"/>
        </w:rPr>
        <w:t xml:space="preserve"> </w:t>
      </w:r>
      <w:r w:rsidR="00A0709F">
        <w:rPr>
          <w:rStyle w:val="normaltextrun"/>
          <w:rFonts w:cs="Arial"/>
          <w:color w:val="000000"/>
          <w:shd w:val="clear" w:color="auto" w:fill="FFFFFF"/>
        </w:rPr>
        <w:t>greater</w:t>
      </w:r>
      <w:r>
        <w:rPr>
          <w:rStyle w:val="normaltextrun"/>
          <w:rFonts w:cs="Arial"/>
          <w:color w:val="000000"/>
          <w:shd w:val="clear" w:color="auto" w:fill="FFFFFF"/>
        </w:rPr>
        <w:t xml:space="preserve"> coherence in the work </w:t>
      </w:r>
      <w:r w:rsidR="00D71750">
        <w:rPr>
          <w:rStyle w:val="normaltextrun"/>
          <w:rFonts w:cs="Arial"/>
          <w:color w:val="000000"/>
          <w:shd w:val="clear" w:color="auto" w:fill="FFFFFF"/>
        </w:rPr>
        <w:t>delivered in this priority region</w:t>
      </w:r>
      <w:r w:rsidR="000B34D9">
        <w:rPr>
          <w:rStyle w:val="normaltextrun"/>
          <w:rFonts w:cs="Arial"/>
          <w:color w:val="000000"/>
          <w:shd w:val="clear" w:color="auto" w:fill="FFFFFF"/>
        </w:rPr>
        <w:t xml:space="preserve">. </w:t>
      </w:r>
    </w:p>
    <w:p w14:paraId="7801CFF2" w14:textId="789335BB" w:rsidR="00AF570B" w:rsidRPr="00B77020" w:rsidRDefault="00AF570B" w:rsidP="00E54920">
      <w:pPr>
        <w:pStyle w:val="ListParagraph"/>
        <w:tabs>
          <w:tab w:val="num" w:pos="0"/>
        </w:tabs>
        <w:spacing w:after="0" w:line="240" w:lineRule="auto"/>
        <w:ind w:left="567" w:hanging="567"/>
        <w:contextualSpacing w:val="0"/>
        <w:jc w:val="both"/>
        <w:textAlignment w:val="baseline"/>
        <w:rPr>
          <w:rStyle w:val="normaltextrun"/>
          <w:color w:val="000000"/>
          <w:shd w:val="clear" w:color="auto" w:fill="FFFFFF"/>
        </w:rPr>
      </w:pPr>
    </w:p>
    <w:p w14:paraId="7DEA4771" w14:textId="24BE4676" w:rsidR="00D11FC3" w:rsidRPr="00914834" w:rsidRDefault="00016CE1" w:rsidP="00E54920">
      <w:pPr>
        <w:pStyle w:val="ListParagraph"/>
        <w:numPr>
          <w:ilvl w:val="0"/>
          <w:numId w:val="47"/>
        </w:numPr>
        <w:spacing w:after="0" w:line="240" w:lineRule="auto"/>
        <w:ind w:left="567" w:hanging="567"/>
        <w:contextualSpacing w:val="0"/>
        <w:jc w:val="both"/>
        <w:textAlignment w:val="baseline"/>
        <w:rPr>
          <w:rStyle w:val="normaltextrun"/>
          <w:rFonts w:cs="Arial"/>
          <w:color w:val="000000"/>
          <w:shd w:val="clear" w:color="auto" w:fill="FFFFFF"/>
        </w:rPr>
      </w:pPr>
      <w:r w:rsidRPr="00914834">
        <w:rPr>
          <w:rStyle w:val="normaltextrun"/>
          <w:color w:val="000000"/>
          <w:shd w:val="clear" w:color="auto" w:fill="FFFFFF"/>
        </w:rPr>
        <w:t xml:space="preserve">COP12 (2017) adopted </w:t>
      </w:r>
      <w:hyperlink r:id="rId15" w:history="1">
        <w:r w:rsidRPr="00C91DA5">
          <w:rPr>
            <w:rStyle w:val="Hyperlink"/>
            <w:shd w:val="clear" w:color="auto" w:fill="FFFFFF"/>
          </w:rPr>
          <w:t>Resolution 12.25</w:t>
        </w:r>
      </w:hyperlink>
      <w:r w:rsidRPr="00914834">
        <w:rPr>
          <w:rStyle w:val="normaltextrun"/>
          <w:color w:val="000000"/>
          <w:shd w:val="clear" w:color="auto" w:fill="FFFFFF"/>
        </w:rPr>
        <w:t xml:space="preserve"> </w:t>
      </w:r>
      <w:r w:rsidRPr="0035498D">
        <w:rPr>
          <w:rStyle w:val="normaltextrun"/>
          <w:i/>
          <w:iCs/>
          <w:color w:val="000000"/>
          <w:shd w:val="clear" w:color="auto" w:fill="FFFFFF"/>
        </w:rPr>
        <w:t>Promoting Conservation of Critical Intertidal and other Coastal Habitats for Migratory Species</w:t>
      </w:r>
      <w:r w:rsidRPr="00914834">
        <w:rPr>
          <w:rStyle w:val="normaltextrun"/>
          <w:color w:val="000000"/>
          <w:shd w:val="clear" w:color="auto" w:fill="FFFFFF"/>
        </w:rPr>
        <w:t xml:space="preserve">, in which it requested the Secretariat to explore the possibility, funding permitting, to set up a ‘coastal forum’ to raise the profile of intertidal wetlands and their associated habitats. This Resolution also requested the Scientific Council to establish a multi-stakeholder working group to develop guidance on the conservation of coastal habitats. </w:t>
      </w:r>
    </w:p>
    <w:p w14:paraId="1FC3C844" w14:textId="77777777" w:rsidR="00D11FC3" w:rsidRPr="00D11FC3" w:rsidRDefault="00D11FC3" w:rsidP="00E54920">
      <w:pPr>
        <w:pStyle w:val="ListParagraph"/>
        <w:tabs>
          <w:tab w:val="num" w:pos="0"/>
        </w:tabs>
        <w:spacing w:after="0" w:line="240" w:lineRule="auto"/>
        <w:ind w:left="567" w:hanging="567"/>
        <w:contextualSpacing w:val="0"/>
        <w:rPr>
          <w:rStyle w:val="normaltextrun"/>
          <w:rFonts w:cs="Arial"/>
        </w:rPr>
      </w:pPr>
    </w:p>
    <w:p w14:paraId="31940AED" w14:textId="50142E99" w:rsidR="00A87E8B" w:rsidRPr="00D31439" w:rsidRDefault="00D11FC3" w:rsidP="00E54920">
      <w:pPr>
        <w:pStyle w:val="ListParagraph"/>
        <w:numPr>
          <w:ilvl w:val="0"/>
          <w:numId w:val="47"/>
        </w:numPr>
        <w:spacing w:after="0" w:line="240" w:lineRule="auto"/>
        <w:ind w:left="567" w:hanging="567"/>
        <w:contextualSpacing w:val="0"/>
        <w:jc w:val="both"/>
        <w:textAlignment w:val="baseline"/>
        <w:rPr>
          <w:rFonts w:eastAsia="Times New Roman" w:cs="Arial"/>
          <w:lang w:eastAsia="ko-KR"/>
        </w:rPr>
      </w:pPr>
      <w:r w:rsidRPr="00D31439">
        <w:rPr>
          <w:rStyle w:val="normaltextrun"/>
          <w:rFonts w:cs="Arial"/>
        </w:rPr>
        <w:t xml:space="preserve">COP14 also adopted </w:t>
      </w:r>
      <w:hyperlink r:id="rId16" w:tgtFrame="_blank" w:history="1">
        <w:r w:rsidRPr="00D31439">
          <w:rPr>
            <w:rStyle w:val="normaltextrun"/>
            <w:rFonts w:cs="Arial"/>
            <w:color w:val="0563C1"/>
            <w:u w:val="single"/>
          </w:rPr>
          <w:t>Decisions 14.137</w:t>
        </w:r>
        <w:bookmarkStart w:id="1" w:name="_Hlk209086138"/>
        <w:r w:rsidR="00D66D7F" w:rsidRPr="00D31439">
          <w:rPr>
            <w:rFonts w:eastAsiaTheme="minorHAnsi" w:cs="Arial"/>
            <w:color w:val="4472C4" w:themeColor="accent1"/>
            <w:u w:val="single"/>
          </w:rPr>
          <w:t>–</w:t>
        </w:r>
        <w:bookmarkEnd w:id="1"/>
        <w:r w:rsidRPr="00D31439">
          <w:rPr>
            <w:rStyle w:val="normaltextrun"/>
            <w:rFonts w:cs="Arial"/>
            <w:color w:val="0563C1"/>
            <w:u w:val="single"/>
          </w:rPr>
          <w:t xml:space="preserve">14.142 </w:t>
        </w:r>
        <w:r w:rsidRPr="00283945">
          <w:rPr>
            <w:rStyle w:val="normaltextrun"/>
            <w:rFonts w:cs="Arial"/>
            <w:i/>
            <w:iCs/>
          </w:rPr>
          <w:t>Flyways</w:t>
        </w:r>
      </w:hyperlink>
      <w:r w:rsidRPr="00D31439">
        <w:rPr>
          <w:rStyle w:val="normaltextrun"/>
          <w:rFonts w:cs="Arial"/>
        </w:rPr>
        <w:t>, which read:</w:t>
      </w:r>
    </w:p>
    <w:p w14:paraId="61D5A2FA" w14:textId="77777777" w:rsidR="00D31439" w:rsidRPr="006837D3" w:rsidRDefault="00D31439" w:rsidP="00E54920">
      <w:pPr>
        <w:pStyle w:val="paragraph"/>
        <w:spacing w:before="0" w:beforeAutospacing="0" w:after="0" w:afterAutospacing="0"/>
        <w:ind w:left="567" w:hanging="567"/>
        <w:jc w:val="both"/>
        <w:textAlignment w:val="baseline"/>
        <w:rPr>
          <w:rStyle w:val="normaltextrun"/>
          <w:rFonts w:ascii="Arial" w:hAnsi="Arial" w:cs="Arial"/>
          <w:bCs/>
          <w:iCs/>
          <w:sz w:val="22"/>
          <w:szCs w:val="22"/>
        </w:rPr>
      </w:pPr>
    </w:p>
    <w:p w14:paraId="5E6B71E9" w14:textId="314C93FA" w:rsidR="00D11FC3" w:rsidRDefault="00D11FC3" w:rsidP="00A87E8B">
      <w:pPr>
        <w:pStyle w:val="paragraph"/>
        <w:spacing w:before="0" w:beforeAutospacing="0" w:after="0" w:afterAutospacing="0"/>
        <w:ind w:left="851"/>
        <w:jc w:val="both"/>
        <w:textAlignment w:val="baseline"/>
        <w:rPr>
          <w:rFonts w:ascii="Segoe UI" w:hAnsi="Segoe UI" w:cs="Segoe UI"/>
          <w:sz w:val="18"/>
          <w:szCs w:val="18"/>
        </w:rPr>
      </w:pPr>
      <w:r>
        <w:rPr>
          <w:rStyle w:val="normaltextrun"/>
          <w:rFonts w:ascii="Arial" w:hAnsi="Arial" w:cs="Arial"/>
          <w:b/>
          <w:i/>
          <w:sz w:val="20"/>
          <w:szCs w:val="20"/>
        </w:rPr>
        <w:t>14.137 Directed to the Parties</w:t>
      </w:r>
      <w:r>
        <w:rPr>
          <w:rStyle w:val="eop"/>
          <w:rFonts w:ascii="Arial" w:hAnsi="Arial" w:cs="Arial"/>
          <w:sz w:val="20"/>
          <w:szCs w:val="20"/>
        </w:rPr>
        <w:t> </w:t>
      </w:r>
    </w:p>
    <w:p w14:paraId="02B79899" w14:textId="77777777" w:rsidR="00A87E8B" w:rsidRDefault="00A87E8B" w:rsidP="00A87E8B">
      <w:pPr>
        <w:pStyle w:val="paragraph"/>
        <w:spacing w:before="0" w:beforeAutospacing="0" w:after="0" w:afterAutospacing="0"/>
        <w:ind w:left="851"/>
        <w:jc w:val="both"/>
        <w:textAlignment w:val="baseline"/>
        <w:rPr>
          <w:rStyle w:val="normaltextrun"/>
          <w:rFonts w:ascii="Arial" w:hAnsi="Arial" w:cs="Arial"/>
          <w:i/>
          <w:sz w:val="20"/>
          <w:szCs w:val="20"/>
        </w:rPr>
      </w:pPr>
    </w:p>
    <w:p w14:paraId="5A766462" w14:textId="26A0D27C" w:rsidR="00D11FC3" w:rsidRDefault="00D11FC3" w:rsidP="00A87E8B">
      <w:pPr>
        <w:pStyle w:val="paragraph"/>
        <w:spacing w:before="0" w:beforeAutospacing="0" w:after="0" w:afterAutospacing="0"/>
        <w:ind w:left="851"/>
        <w:jc w:val="both"/>
        <w:textAlignment w:val="baseline"/>
        <w:rPr>
          <w:rStyle w:val="eop"/>
          <w:rFonts w:ascii="Arial" w:hAnsi="Arial" w:cs="Arial"/>
          <w:sz w:val="20"/>
          <w:szCs w:val="20"/>
        </w:rPr>
      </w:pPr>
      <w:r>
        <w:rPr>
          <w:rStyle w:val="normaltextrun"/>
          <w:rFonts w:ascii="Arial" w:hAnsi="Arial" w:cs="Arial"/>
          <w:i/>
          <w:sz w:val="20"/>
          <w:szCs w:val="20"/>
        </w:rPr>
        <w:t>Parties:</w:t>
      </w:r>
      <w:r>
        <w:rPr>
          <w:rStyle w:val="eop"/>
          <w:rFonts w:ascii="Arial" w:hAnsi="Arial" w:cs="Arial"/>
          <w:sz w:val="20"/>
          <w:szCs w:val="20"/>
        </w:rPr>
        <w:t> </w:t>
      </w:r>
    </w:p>
    <w:p w14:paraId="5365073B" w14:textId="77777777" w:rsidR="00A87E8B" w:rsidRPr="00802CF5" w:rsidRDefault="00A87E8B" w:rsidP="00A87E8B">
      <w:pPr>
        <w:pStyle w:val="paragraph"/>
        <w:spacing w:before="0" w:beforeAutospacing="0" w:after="0" w:afterAutospacing="0"/>
        <w:ind w:left="851"/>
        <w:jc w:val="both"/>
        <w:textAlignment w:val="baseline"/>
        <w:rPr>
          <w:rFonts w:ascii="Arial" w:hAnsi="Arial" w:cs="Arial"/>
          <w:sz w:val="20"/>
          <w:szCs w:val="20"/>
        </w:rPr>
      </w:pPr>
    </w:p>
    <w:p w14:paraId="1919DD3D" w14:textId="2B9CAAD7" w:rsidR="00D11FC3" w:rsidRPr="00A87E8B" w:rsidRDefault="00D11FC3" w:rsidP="00A87E8B">
      <w:pPr>
        <w:pStyle w:val="paragraph"/>
        <w:numPr>
          <w:ilvl w:val="0"/>
          <w:numId w:val="40"/>
        </w:numPr>
        <w:spacing w:before="0" w:beforeAutospacing="0" w:after="80" w:afterAutospacing="0"/>
        <w:ind w:left="1276" w:hanging="425"/>
        <w:jc w:val="both"/>
        <w:textAlignment w:val="baseline"/>
        <w:rPr>
          <w:rFonts w:ascii="Segoe UI" w:hAnsi="Segoe UI" w:cs="Segoe UI"/>
          <w:sz w:val="18"/>
          <w:szCs w:val="18"/>
        </w:rPr>
      </w:pPr>
      <w:r>
        <w:rPr>
          <w:rStyle w:val="normaltextrun"/>
          <w:rFonts w:ascii="Arial" w:hAnsi="Arial" w:cs="Arial"/>
          <w:i/>
          <w:sz w:val="20"/>
          <w:szCs w:val="20"/>
        </w:rPr>
        <w:t>are requested to review the actions in Part A of the Programme of Work for Migratory Birds and Flyways 2014-2023 (POW) and the actions in Part B of the POW identified for their region, as well as the information provided in the CMS Avian Species Team Strategic Review of the Flyways work, and i) share information with the Flyways Working Group and the Secretariat about major implementation gaps and needs, and ii) address those actions that lack implementation so far and are of highest urgency, where appropriate coordinating with other countries in the region;</w:t>
      </w:r>
    </w:p>
    <w:p w14:paraId="4E7F7D07" w14:textId="2BE25B3C" w:rsidR="00D11FC3" w:rsidRPr="00A87E8B" w:rsidRDefault="00D11FC3" w:rsidP="00A87E8B">
      <w:pPr>
        <w:pStyle w:val="paragraph"/>
        <w:numPr>
          <w:ilvl w:val="0"/>
          <w:numId w:val="40"/>
        </w:numPr>
        <w:spacing w:before="0" w:beforeAutospacing="0" w:after="80" w:afterAutospacing="0"/>
        <w:ind w:left="1276" w:hanging="425"/>
        <w:jc w:val="both"/>
        <w:textAlignment w:val="baseline"/>
        <w:rPr>
          <w:rFonts w:ascii="Segoe UI" w:hAnsi="Segoe UI" w:cs="Segoe UI"/>
          <w:sz w:val="18"/>
          <w:szCs w:val="18"/>
        </w:rPr>
      </w:pPr>
      <w:r>
        <w:rPr>
          <w:rStyle w:val="normaltextrun"/>
          <w:rFonts w:ascii="Arial" w:hAnsi="Arial" w:cs="Arial"/>
          <w:i/>
          <w:sz w:val="20"/>
          <w:szCs w:val="20"/>
        </w:rPr>
        <w:t xml:space="preserve">are urged to support meetings of the Flyways Working Group and the appointment of its Coordinator for the triennium </w:t>
      </w:r>
      <w:proofErr w:type="gramStart"/>
      <w:r>
        <w:rPr>
          <w:rStyle w:val="normaltextrun"/>
          <w:rFonts w:ascii="Arial" w:hAnsi="Arial" w:cs="Arial"/>
          <w:i/>
          <w:sz w:val="20"/>
          <w:szCs w:val="20"/>
        </w:rPr>
        <w:t>2023-2026;</w:t>
      </w:r>
      <w:proofErr w:type="gramEnd"/>
      <w:r>
        <w:rPr>
          <w:rStyle w:val="normaltextrun"/>
          <w:rFonts w:ascii="Arial" w:hAnsi="Arial" w:cs="Arial"/>
          <w:i/>
          <w:sz w:val="20"/>
          <w:szCs w:val="20"/>
        </w:rPr>
        <w:t> </w:t>
      </w:r>
    </w:p>
    <w:p w14:paraId="5F2CB3B5" w14:textId="77777777" w:rsidR="00A71991" w:rsidRPr="00A71991" w:rsidRDefault="00D11FC3" w:rsidP="00A71991">
      <w:pPr>
        <w:pStyle w:val="paragraph"/>
        <w:numPr>
          <w:ilvl w:val="0"/>
          <w:numId w:val="40"/>
        </w:numPr>
        <w:spacing w:before="0" w:beforeAutospacing="0" w:after="80" w:afterAutospacing="0"/>
        <w:ind w:left="1276" w:hanging="425"/>
        <w:jc w:val="both"/>
        <w:textAlignment w:val="baseline"/>
        <w:rPr>
          <w:rStyle w:val="normaltextrun"/>
          <w:rFonts w:ascii="Segoe UI" w:hAnsi="Segoe UI" w:cs="Segoe UI"/>
          <w:sz w:val="18"/>
          <w:szCs w:val="18"/>
        </w:rPr>
      </w:pPr>
      <w:r>
        <w:rPr>
          <w:rStyle w:val="normaltextrun"/>
          <w:rFonts w:ascii="Arial" w:hAnsi="Arial" w:cs="Arial"/>
          <w:i/>
          <w:sz w:val="20"/>
          <w:szCs w:val="20"/>
        </w:rPr>
        <w:t xml:space="preserve">are urged to support the Americas Flyway Task Force’s work, in particular the Task Force’s meetings and the review and/or update of the Americas Flyways Framework and the Action Plan for the Americas; and </w:t>
      </w:r>
    </w:p>
    <w:p w14:paraId="65E7F5E2" w14:textId="0EA4659E" w:rsidR="00D11FC3" w:rsidRPr="00D11FC3" w:rsidRDefault="00D11FC3" w:rsidP="00A87E8B">
      <w:pPr>
        <w:pStyle w:val="paragraph"/>
        <w:numPr>
          <w:ilvl w:val="0"/>
          <w:numId w:val="40"/>
        </w:numPr>
        <w:spacing w:before="0" w:beforeAutospacing="0" w:after="0" w:afterAutospacing="0"/>
        <w:ind w:left="1276" w:hanging="425"/>
        <w:jc w:val="both"/>
        <w:textAlignment w:val="baseline"/>
        <w:rPr>
          <w:rFonts w:ascii="Segoe UI" w:hAnsi="Segoe UI" w:cs="Segoe UI"/>
          <w:sz w:val="18"/>
          <w:szCs w:val="18"/>
        </w:rPr>
      </w:pPr>
      <w:r>
        <w:rPr>
          <w:rStyle w:val="normaltextrun"/>
          <w:rFonts w:ascii="Arial" w:hAnsi="Arial" w:cs="Arial"/>
          <w:i/>
          <w:sz w:val="20"/>
          <w:szCs w:val="20"/>
        </w:rPr>
        <w:t>are urged to report progress in National Reports in implementing Resolution 12.11 (Rev.COP14) Flyways, including monitoring the efficacy of measures taken, to the 15th meeting of the Conference of the Parties (COP15).</w:t>
      </w:r>
      <w:r>
        <w:rPr>
          <w:rStyle w:val="eop"/>
          <w:rFonts w:ascii="Arial" w:hAnsi="Arial" w:cs="Arial"/>
          <w:sz w:val="20"/>
          <w:szCs w:val="20"/>
        </w:rPr>
        <w:t> </w:t>
      </w:r>
    </w:p>
    <w:p w14:paraId="2C1C675E" w14:textId="48285FBB" w:rsidR="007D6CB1" w:rsidRDefault="007D6CB1" w:rsidP="007D6CB1">
      <w:pPr>
        <w:pStyle w:val="paragraph"/>
        <w:spacing w:before="0" w:beforeAutospacing="0" w:after="0" w:afterAutospacing="0"/>
        <w:jc w:val="both"/>
        <w:textAlignment w:val="baseline"/>
        <w:rPr>
          <w:rStyle w:val="normaltextrun"/>
          <w:rFonts w:ascii="Arial" w:hAnsi="Arial" w:cs="Arial"/>
          <w:b/>
          <w:i/>
          <w:sz w:val="20"/>
          <w:szCs w:val="20"/>
        </w:rPr>
      </w:pPr>
      <w:r>
        <w:rPr>
          <w:rStyle w:val="normaltextrun"/>
          <w:rFonts w:ascii="Arial" w:hAnsi="Arial" w:cs="Arial"/>
          <w:b/>
          <w:i/>
          <w:sz w:val="20"/>
          <w:szCs w:val="20"/>
        </w:rPr>
        <w:br w:type="page"/>
      </w:r>
    </w:p>
    <w:p w14:paraId="7D58AD69" w14:textId="77777777" w:rsidR="00D11FC3" w:rsidRDefault="00D11FC3" w:rsidP="007D6CB1">
      <w:pPr>
        <w:pStyle w:val="paragraph"/>
        <w:spacing w:before="0" w:beforeAutospacing="0" w:after="0" w:afterAutospacing="0"/>
        <w:ind w:left="851"/>
        <w:jc w:val="both"/>
        <w:textAlignment w:val="baseline"/>
        <w:rPr>
          <w:rFonts w:ascii="Segoe UI" w:hAnsi="Segoe UI" w:cs="Segoe UI"/>
          <w:sz w:val="18"/>
          <w:szCs w:val="18"/>
        </w:rPr>
      </w:pPr>
      <w:r>
        <w:rPr>
          <w:rStyle w:val="normaltextrun"/>
          <w:rFonts w:ascii="Arial" w:hAnsi="Arial" w:cs="Arial"/>
          <w:b/>
          <w:i/>
          <w:sz w:val="20"/>
          <w:szCs w:val="20"/>
        </w:rPr>
        <w:lastRenderedPageBreak/>
        <w:t>14.138 Directed to non-Parties, intergovernmental organizations and nongovernmental organizations, and others</w:t>
      </w:r>
      <w:r>
        <w:rPr>
          <w:rStyle w:val="eop"/>
          <w:rFonts w:ascii="Arial" w:hAnsi="Arial" w:cs="Arial"/>
          <w:sz w:val="20"/>
          <w:szCs w:val="20"/>
        </w:rPr>
        <w:t> </w:t>
      </w:r>
    </w:p>
    <w:p w14:paraId="1BFE1197" w14:textId="77777777" w:rsidR="00D7056F" w:rsidRDefault="00D7056F" w:rsidP="007D6CB1">
      <w:pPr>
        <w:pStyle w:val="paragraph"/>
        <w:spacing w:before="0" w:beforeAutospacing="0" w:after="0" w:afterAutospacing="0"/>
        <w:ind w:left="851"/>
        <w:jc w:val="both"/>
        <w:textAlignment w:val="baseline"/>
        <w:rPr>
          <w:rStyle w:val="eop"/>
          <w:rFonts w:ascii="Arial" w:hAnsi="Arial" w:cs="Arial"/>
          <w:sz w:val="20"/>
          <w:szCs w:val="20"/>
        </w:rPr>
      </w:pPr>
    </w:p>
    <w:p w14:paraId="2DA02AF2" w14:textId="3AF67548" w:rsidR="00D11FC3" w:rsidRDefault="00D11FC3" w:rsidP="007D6CB1">
      <w:pPr>
        <w:pStyle w:val="paragraph"/>
        <w:spacing w:before="0" w:beforeAutospacing="0" w:after="0" w:afterAutospacing="0"/>
        <w:ind w:left="851"/>
        <w:jc w:val="both"/>
        <w:textAlignment w:val="baseline"/>
        <w:rPr>
          <w:rFonts w:ascii="Segoe UI" w:hAnsi="Segoe UI" w:cs="Segoe UI"/>
          <w:sz w:val="18"/>
          <w:szCs w:val="18"/>
        </w:rPr>
      </w:pPr>
      <w:r>
        <w:rPr>
          <w:rStyle w:val="normaltextrun"/>
          <w:rFonts w:ascii="Arial" w:hAnsi="Arial" w:cs="Arial"/>
          <w:i/>
          <w:sz w:val="20"/>
          <w:szCs w:val="20"/>
        </w:rPr>
        <w:t>Non-Parties, organizations, the private sector, international financial institutions, donors and other stakeholders are invited to support the Flyways Working Group, and to jointly cooperate in the implementation of its strategic priorities.</w:t>
      </w:r>
      <w:r>
        <w:rPr>
          <w:rStyle w:val="eop"/>
          <w:rFonts w:ascii="Arial" w:hAnsi="Arial" w:cs="Arial"/>
          <w:sz w:val="20"/>
          <w:szCs w:val="20"/>
        </w:rPr>
        <w:t> </w:t>
      </w:r>
    </w:p>
    <w:p w14:paraId="749C5064" w14:textId="77777777" w:rsidR="00D11FC3" w:rsidRPr="00D7056F" w:rsidRDefault="00D11FC3" w:rsidP="007D6CB1">
      <w:pPr>
        <w:pStyle w:val="paragraph"/>
        <w:spacing w:before="0" w:beforeAutospacing="0" w:after="0" w:afterAutospacing="0"/>
        <w:ind w:left="851"/>
        <w:jc w:val="both"/>
        <w:textAlignment w:val="baseline"/>
        <w:rPr>
          <w:rFonts w:ascii="Arial" w:hAnsi="Arial" w:cs="Arial"/>
          <w:sz w:val="18"/>
          <w:szCs w:val="18"/>
        </w:rPr>
      </w:pPr>
      <w:r w:rsidRPr="00D7056F">
        <w:rPr>
          <w:rStyle w:val="eop"/>
          <w:rFonts w:ascii="Arial" w:hAnsi="Arial" w:cs="Arial"/>
          <w:sz w:val="20"/>
          <w:szCs w:val="20"/>
        </w:rPr>
        <w:t> </w:t>
      </w:r>
    </w:p>
    <w:p w14:paraId="3EE96CE6" w14:textId="0E5EF722" w:rsidR="00D11FC3" w:rsidRDefault="00D11FC3" w:rsidP="00D7056F">
      <w:pPr>
        <w:pStyle w:val="paragraph"/>
        <w:spacing w:before="0" w:beforeAutospacing="0" w:after="0" w:afterAutospacing="0"/>
        <w:ind w:left="851"/>
        <w:jc w:val="both"/>
        <w:textAlignment w:val="baseline"/>
        <w:rPr>
          <w:rFonts w:ascii="Segoe UI" w:hAnsi="Segoe UI" w:cs="Segoe UI"/>
          <w:sz w:val="18"/>
          <w:szCs w:val="18"/>
        </w:rPr>
      </w:pPr>
      <w:r>
        <w:rPr>
          <w:rStyle w:val="normaltextrun"/>
          <w:rFonts w:ascii="Arial" w:hAnsi="Arial" w:cs="Arial"/>
          <w:b/>
          <w:i/>
          <w:sz w:val="20"/>
          <w:szCs w:val="20"/>
        </w:rPr>
        <w:t>14.139 Directed to non-Parties, organizations and stakeholders in the Americas</w:t>
      </w:r>
      <w:r>
        <w:rPr>
          <w:rStyle w:val="eop"/>
          <w:rFonts w:ascii="Arial" w:hAnsi="Arial" w:cs="Arial"/>
          <w:sz w:val="20"/>
          <w:szCs w:val="20"/>
        </w:rPr>
        <w:t> </w:t>
      </w:r>
    </w:p>
    <w:p w14:paraId="410F7771" w14:textId="77777777" w:rsidR="00D7056F" w:rsidRPr="00D7056F" w:rsidRDefault="00D7056F" w:rsidP="00D7056F">
      <w:pPr>
        <w:pStyle w:val="paragraph"/>
        <w:spacing w:before="0" w:beforeAutospacing="0" w:after="0" w:afterAutospacing="0"/>
        <w:ind w:left="851"/>
        <w:jc w:val="both"/>
        <w:textAlignment w:val="baseline"/>
        <w:rPr>
          <w:rFonts w:ascii="Arial" w:hAnsi="Arial" w:cs="Arial"/>
          <w:sz w:val="20"/>
          <w:szCs w:val="20"/>
        </w:rPr>
      </w:pPr>
    </w:p>
    <w:p w14:paraId="1C0388AD" w14:textId="77777777" w:rsidR="00D11FC3" w:rsidRDefault="00D11FC3" w:rsidP="007D6CB1">
      <w:pPr>
        <w:pStyle w:val="paragraph"/>
        <w:spacing w:before="0" w:beforeAutospacing="0" w:after="0" w:afterAutospacing="0"/>
        <w:ind w:left="851"/>
        <w:jc w:val="both"/>
        <w:textAlignment w:val="baseline"/>
        <w:rPr>
          <w:rFonts w:ascii="Segoe UI" w:hAnsi="Segoe UI" w:cs="Segoe UI"/>
          <w:sz w:val="18"/>
          <w:szCs w:val="18"/>
        </w:rPr>
      </w:pPr>
      <w:r>
        <w:rPr>
          <w:rStyle w:val="normaltextrun"/>
          <w:rFonts w:ascii="Arial" w:hAnsi="Arial" w:cs="Arial"/>
          <w:i/>
          <w:sz w:val="20"/>
          <w:szCs w:val="20"/>
        </w:rPr>
        <w:t xml:space="preserve">Non-Parties, organizations and stakeholders in the Americas are invited to actively engage in the review and update of the </w:t>
      </w:r>
      <w:proofErr w:type="gramStart"/>
      <w:r>
        <w:rPr>
          <w:rStyle w:val="normaltextrun"/>
          <w:rFonts w:ascii="Arial" w:hAnsi="Arial" w:cs="Arial"/>
          <w:i/>
          <w:sz w:val="20"/>
          <w:szCs w:val="20"/>
        </w:rPr>
        <w:t>Americas Flyways</w:t>
      </w:r>
      <w:proofErr w:type="gramEnd"/>
      <w:r>
        <w:rPr>
          <w:rStyle w:val="normaltextrun"/>
          <w:rFonts w:ascii="Arial" w:hAnsi="Arial" w:cs="Arial"/>
          <w:i/>
          <w:sz w:val="20"/>
          <w:szCs w:val="20"/>
        </w:rPr>
        <w:t xml:space="preserve"> Framework and the Action Plan for the Americas.</w:t>
      </w:r>
      <w:r>
        <w:rPr>
          <w:rStyle w:val="eop"/>
          <w:rFonts w:ascii="Arial" w:hAnsi="Arial" w:cs="Arial"/>
          <w:sz w:val="20"/>
          <w:szCs w:val="20"/>
        </w:rPr>
        <w:t> </w:t>
      </w:r>
    </w:p>
    <w:p w14:paraId="4E9F1583" w14:textId="77777777" w:rsidR="00D11FC3" w:rsidRPr="00D7056F" w:rsidRDefault="00D11FC3" w:rsidP="00D11FC3">
      <w:pPr>
        <w:pStyle w:val="paragraph"/>
        <w:spacing w:before="0" w:beforeAutospacing="0" w:after="0" w:afterAutospacing="0"/>
        <w:ind w:left="720"/>
        <w:jc w:val="both"/>
        <w:textAlignment w:val="baseline"/>
        <w:rPr>
          <w:rFonts w:ascii="Arial" w:hAnsi="Arial" w:cs="Arial"/>
          <w:sz w:val="18"/>
          <w:szCs w:val="18"/>
        </w:rPr>
      </w:pPr>
      <w:r w:rsidRPr="00D7056F">
        <w:rPr>
          <w:rStyle w:val="eop"/>
          <w:rFonts w:ascii="Arial" w:hAnsi="Arial" w:cs="Arial"/>
          <w:sz w:val="20"/>
          <w:szCs w:val="20"/>
        </w:rPr>
        <w:t> </w:t>
      </w:r>
    </w:p>
    <w:p w14:paraId="48091310" w14:textId="77777777" w:rsidR="00D11FC3" w:rsidRDefault="00D11FC3" w:rsidP="00D7056F">
      <w:pPr>
        <w:pStyle w:val="paragraph"/>
        <w:spacing w:before="0" w:beforeAutospacing="0" w:after="0" w:afterAutospacing="0"/>
        <w:ind w:left="851"/>
        <w:jc w:val="both"/>
        <w:textAlignment w:val="baseline"/>
        <w:rPr>
          <w:rFonts w:ascii="Segoe UI" w:hAnsi="Segoe UI" w:cs="Segoe UI"/>
          <w:sz w:val="18"/>
          <w:szCs w:val="18"/>
        </w:rPr>
      </w:pPr>
      <w:r>
        <w:rPr>
          <w:rStyle w:val="normaltextrun"/>
          <w:rFonts w:ascii="Arial" w:hAnsi="Arial" w:cs="Arial"/>
          <w:b/>
          <w:i/>
          <w:sz w:val="20"/>
          <w:szCs w:val="20"/>
        </w:rPr>
        <w:t>14.140 Directed to the Flyways Working Group</w:t>
      </w:r>
      <w:r>
        <w:rPr>
          <w:rStyle w:val="eop"/>
          <w:rFonts w:ascii="Arial" w:hAnsi="Arial" w:cs="Arial"/>
          <w:sz w:val="20"/>
          <w:szCs w:val="20"/>
        </w:rPr>
        <w:t> </w:t>
      </w:r>
    </w:p>
    <w:p w14:paraId="1F2D29CD" w14:textId="77777777" w:rsidR="00D11FC3" w:rsidRPr="00D7056F" w:rsidRDefault="00D11FC3" w:rsidP="00D7056F">
      <w:pPr>
        <w:pStyle w:val="paragraph"/>
        <w:spacing w:before="0" w:beforeAutospacing="0" w:after="0" w:afterAutospacing="0"/>
        <w:ind w:left="851"/>
        <w:jc w:val="both"/>
        <w:textAlignment w:val="baseline"/>
        <w:rPr>
          <w:rFonts w:ascii="Arial" w:hAnsi="Arial" w:cs="Arial"/>
          <w:sz w:val="18"/>
          <w:szCs w:val="18"/>
        </w:rPr>
      </w:pPr>
      <w:r w:rsidRPr="00D7056F">
        <w:rPr>
          <w:rStyle w:val="eop"/>
          <w:rFonts w:ascii="Arial" w:hAnsi="Arial" w:cs="Arial"/>
          <w:sz w:val="20"/>
          <w:szCs w:val="20"/>
        </w:rPr>
        <w:t> </w:t>
      </w:r>
    </w:p>
    <w:p w14:paraId="56F79067" w14:textId="627FBD26" w:rsidR="00D11FC3" w:rsidRDefault="00D11FC3" w:rsidP="00D7056F">
      <w:pPr>
        <w:pStyle w:val="paragraph"/>
        <w:spacing w:before="0" w:beforeAutospacing="0" w:after="0" w:afterAutospacing="0"/>
        <w:ind w:left="851"/>
        <w:jc w:val="both"/>
        <w:textAlignment w:val="baseline"/>
        <w:rPr>
          <w:rStyle w:val="eop"/>
          <w:rFonts w:ascii="Arial" w:hAnsi="Arial" w:cs="Arial"/>
          <w:sz w:val="20"/>
          <w:szCs w:val="20"/>
        </w:rPr>
      </w:pPr>
      <w:r>
        <w:rPr>
          <w:rStyle w:val="normaltextrun"/>
          <w:rFonts w:ascii="Arial" w:hAnsi="Arial" w:cs="Arial"/>
          <w:i/>
          <w:sz w:val="20"/>
          <w:szCs w:val="20"/>
        </w:rPr>
        <w:t>The Flyways Working Group is requested to, subject to the availability of external resources:</w:t>
      </w:r>
      <w:r>
        <w:rPr>
          <w:rStyle w:val="eop"/>
          <w:rFonts w:ascii="Arial" w:hAnsi="Arial" w:cs="Arial"/>
          <w:sz w:val="20"/>
          <w:szCs w:val="20"/>
        </w:rPr>
        <w:t> </w:t>
      </w:r>
    </w:p>
    <w:p w14:paraId="7D2E396E" w14:textId="77777777" w:rsidR="00D7056F" w:rsidRPr="00D7056F" w:rsidRDefault="00D7056F" w:rsidP="00D7056F">
      <w:pPr>
        <w:pStyle w:val="paragraph"/>
        <w:spacing w:before="0" w:beforeAutospacing="0" w:after="0" w:afterAutospacing="0"/>
        <w:ind w:left="851"/>
        <w:jc w:val="both"/>
        <w:textAlignment w:val="baseline"/>
        <w:rPr>
          <w:rFonts w:ascii="Arial" w:hAnsi="Arial" w:cs="Arial"/>
          <w:sz w:val="20"/>
          <w:szCs w:val="20"/>
        </w:rPr>
      </w:pPr>
    </w:p>
    <w:p w14:paraId="2581638A" w14:textId="4EEFE55E" w:rsidR="00D11FC3" w:rsidRPr="00D7056F" w:rsidRDefault="00D11FC3" w:rsidP="00D7056F">
      <w:pPr>
        <w:pStyle w:val="paragraph"/>
        <w:numPr>
          <w:ilvl w:val="0"/>
          <w:numId w:val="42"/>
        </w:numPr>
        <w:spacing w:before="0" w:beforeAutospacing="0" w:after="80" w:afterAutospacing="0"/>
        <w:ind w:left="1276" w:hanging="425"/>
        <w:jc w:val="both"/>
        <w:textAlignment w:val="baseline"/>
        <w:rPr>
          <w:rFonts w:ascii="Segoe UI" w:hAnsi="Segoe UI" w:cs="Segoe UI"/>
          <w:sz w:val="18"/>
          <w:szCs w:val="18"/>
        </w:rPr>
      </w:pPr>
      <w:r>
        <w:rPr>
          <w:rStyle w:val="normaltextrun"/>
          <w:rFonts w:ascii="Arial" w:hAnsi="Arial" w:cs="Arial"/>
          <w:i/>
          <w:sz w:val="20"/>
          <w:szCs w:val="20"/>
        </w:rPr>
        <w:t>act as a platform that ensures the exchange of best practices and the identification of global synergies and gaps across the different flyway-related initiatives, either developed within the framework of the CMS or outside, in alignment with the priorities identified in the CMS Samarkand Strategic Plan for Migratory Species (SPMS) and with those of other relevant MEAs working in the areas linked to migratory bird conservation, their habitats or threats associated with them; </w:t>
      </w:r>
    </w:p>
    <w:p w14:paraId="40D0E4EA" w14:textId="0284C9AE" w:rsidR="00D11FC3" w:rsidRPr="00D7056F" w:rsidRDefault="00D11FC3" w:rsidP="00D7056F">
      <w:pPr>
        <w:pStyle w:val="paragraph"/>
        <w:numPr>
          <w:ilvl w:val="0"/>
          <w:numId w:val="42"/>
        </w:numPr>
        <w:spacing w:before="0" w:beforeAutospacing="0" w:after="80" w:afterAutospacing="0"/>
        <w:ind w:left="1276" w:hanging="425"/>
        <w:jc w:val="both"/>
        <w:textAlignment w:val="baseline"/>
        <w:rPr>
          <w:rStyle w:val="normaltextrun"/>
          <w:rFonts w:ascii="Arial" w:hAnsi="Arial" w:cs="Arial"/>
          <w:i/>
          <w:sz w:val="20"/>
          <w:szCs w:val="20"/>
        </w:rPr>
      </w:pPr>
      <w:proofErr w:type="gramStart"/>
      <w:r>
        <w:rPr>
          <w:rStyle w:val="normaltextrun"/>
          <w:rFonts w:ascii="Arial" w:hAnsi="Arial" w:cs="Arial"/>
          <w:i/>
          <w:sz w:val="20"/>
          <w:szCs w:val="20"/>
        </w:rPr>
        <w:t>with</w:t>
      </w:r>
      <w:proofErr w:type="gramEnd"/>
      <w:r>
        <w:rPr>
          <w:rStyle w:val="normaltextrun"/>
          <w:rFonts w:ascii="Arial" w:hAnsi="Arial" w:cs="Arial"/>
          <w:i/>
          <w:sz w:val="20"/>
          <w:szCs w:val="20"/>
        </w:rPr>
        <w:t xml:space="preserve"> the support of the Secretariat, and in coordination with regional flyway initiatives, develop guidance to aid Parties in identifying key priorities and major implementation gaps in their region to support implementation of Decision 14.137 (a</w:t>
      </w:r>
      <w:proofErr w:type="gramStart"/>
      <w:r>
        <w:rPr>
          <w:rStyle w:val="normaltextrun"/>
          <w:rFonts w:ascii="Arial" w:hAnsi="Arial" w:cs="Arial"/>
          <w:i/>
          <w:sz w:val="20"/>
          <w:szCs w:val="20"/>
        </w:rPr>
        <w:t>);</w:t>
      </w:r>
      <w:proofErr w:type="gramEnd"/>
      <w:r>
        <w:rPr>
          <w:rStyle w:val="normaltextrun"/>
          <w:rFonts w:ascii="Arial" w:hAnsi="Arial" w:cs="Arial"/>
          <w:i/>
          <w:sz w:val="20"/>
          <w:szCs w:val="20"/>
        </w:rPr>
        <w:t> </w:t>
      </w:r>
    </w:p>
    <w:p w14:paraId="4DA5FF2A" w14:textId="3E057358" w:rsidR="00D11FC3" w:rsidRPr="00D7056F" w:rsidRDefault="00D11FC3" w:rsidP="00D7056F">
      <w:pPr>
        <w:pStyle w:val="paragraph"/>
        <w:numPr>
          <w:ilvl w:val="0"/>
          <w:numId w:val="42"/>
        </w:numPr>
        <w:spacing w:before="0" w:beforeAutospacing="0" w:after="80" w:afterAutospacing="0"/>
        <w:ind w:left="1276" w:hanging="425"/>
        <w:jc w:val="both"/>
        <w:textAlignment w:val="baseline"/>
        <w:rPr>
          <w:rStyle w:val="normaltextrun"/>
          <w:rFonts w:ascii="Arial" w:hAnsi="Arial" w:cs="Arial"/>
          <w:i/>
          <w:sz w:val="20"/>
          <w:szCs w:val="20"/>
        </w:rPr>
      </w:pPr>
      <w:r>
        <w:rPr>
          <w:rStyle w:val="normaltextrun"/>
          <w:rFonts w:ascii="Arial" w:hAnsi="Arial" w:cs="Arial"/>
          <w:i/>
          <w:sz w:val="20"/>
          <w:szCs w:val="20"/>
        </w:rPr>
        <w:t xml:space="preserve">based on the information provided by the Parties, review the relevant elements of the Programme of Work on Migratory Birds and Flyways 2014-2023, and propose a way forward for an update or revision of this work programme, in alignment with the priorities and targets identified in the CMS </w:t>
      </w:r>
      <w:proofErr w:type="gramStart"/>
      <w:r>
        <w:rPr>
          <w:rStyle w:val="normaltextrun"/>
          <w:rFonts w:ascii="Arial" w:hAnsi="Arial" w:cs="Arial"/>
          <w:i/>
          <w:sz w:val="20"/>
          <w:szCs w:val="20"/>
        </w:rPr>
        <w:t>SPMS;</w:t>
      </w:r>
      <w:proofErr w:type="gramEnd"/>
      <w:r>
        <w:rPr>
          <w:rStyle w:val="normaltextrun"/>
          <w:rFonts w:ascii="Arial" w:hAnsi="Arial" w:cs="Arial"/>
          <w:i/>
          <w:sz w:val="20"/>
          <w:szCs w:val="20"/>
        </w:rPr>
        <w:t> </w:t>
      </w:r>
    </w:p>
    <w:p w14:paraId="0CD38780" w14:textId="185F600B" w:rsidR="00D11FC3" w:rsidRPr="00D7056F" w:rsidRDefault="00D11FC3" w:rsidP="00D7056F">
      <w:pPr>
        <w:pStyle w:val="paragraph"/>
        <w:numPr>
          <w:ilvl w:val="0"/>
          <w:numId w:val="42"/>
        </w:numPr>
        <w:spacing w:before="0" w:beforeAutospacing="0" w:after="80" w:afterAutospacing="0"/>
        <w:ind w:left="1276" w:hanging="425"/>
        <w:jc w:val="both"/>
        <w:textAlignment w:val="baseline"/>
        <w:rPr>
          <w:rStyle w:val="normaltextrun"/>
          <w:rFonts w:ascii="Arial" w:hAnsi="Arial" w:cs="Arial"/>
          <w:i/>
          <w:sz w:val="20"/>
          <w:szCs w:val="20"/>
        </w:rPr>
      </w:pPr>
      <w:r>
        <w:rPr>
          <w:rStyle w:val="normaltextrun"/>
          <w:rFonts w:ascii="Arial" w:hAnsi="Arial" w:cs="Arial"/>
          <w:i/>
          <w:sz w:val="20"/>
          <w:szCs w:val="20"/>
        </w:rPr>
        <w:t xml:space="preserve">review relevant scientific and technical issues, international initiatives and processes linked to migratory birds, their habitats and the threats associated with </w:t>
      </w:r>
      <w:proofErr w:type="gramStart"/>
      <w:r>
        <w:rPr>
          <w:rStyle w:val="normaltextrun"/>
          <w:rFonts w:ascii="Arial" w:hAnsi="Arial" w:cs="Arial"/>
          <w:i/>
          <w:sz w:val="20"/>
          <w:szCs w:val="20"/>
        </w:rPr>
        <w:t>them;</w:t>
      </w:r>
      <w:proofErr w:type="gramEnd"/>
      <w:r>
        <w:rPr>
          <w:rStyle w:val="normaltextrun"/>
          <w:rFonts w:ascii="Arial" w:hAnsi="Arial" w:cs="Arial"/>
          <w:i/>
          <w:sz w:val="20"/>
          <w:szCs w:val="20"/>
        </w:rPr>
        <w:t> </w:t>
      </w:r>
    </w:p>
    <w:p w14:paraId="2845F4FA" w14:textId="691AEF69" w:rsidR="00D11FC3" w:rsidRPr="00D7056F" w:rsidRDefault="00D11FC3" w:rsidP="00D7056F">
      <w:pPr>
        <w:pStyle w:val="paragraph"/>
        <w:numPr>
          <w:ilvl w:val="0"/>
          <w:numId w:val="42"/>
        </w:numPr>
        <w:spacing w:before="0" w:beforeAutospacing="0" w:after="80" w:afterAutospacing="0"/>
        <w:ind w:left="1276" w:hanging="425"/>
        <w:jc w:val="both"/>
        <w:textAlignment w:val="baseline"/>
        <w:rPr>
          <w:rStyle w:val="normaltextrun"/>
          <w:rFonts w:ascii="Arial" w:hAnsi="Arial" w:cs="Arial"/>
          <w:i/>
          <w:sz w:val="20"/>
          <w:szCs w:val="20"/>
        </w:rPr>
      </w:pPr>
      <w:r>
        <w:rPr>
          <w:rStyle w:val="normaltextrun"/>
          <w:rFonts w:ascii="Arial" w:hAnsi="Arial" w:cs="Arial"/>
          <w:i/>
          <w:sz w:val="20"/>
          <w:szCs w:val="20"/>
        </w:rPr>
        <w:t xml:space="preserve">help to ensure the coordination between various CMS Working Groups and Task Forces (e.g., Illegal Killing of Birds, Poisoning, Landbirds, Energy) on flyway-related actions and priorities, and enhance synergies in their </w:t>
      </w:r>
      <w:proofErr w:type="gramStart"/>
      <w:r>
        <w:rPr>
          <w:rStyle w:val="normaltextrun"/>
          <w:rFonts w:ascii="Arial" w:hAnsi="Arial" w:cs="Arial"/>
          <w:i/>
          <w:sz w:val="20"/>
          <w:szCs w:val="20"/>
        </w:rPr>
        <w:t>implementation;</w:t>
      </w:r>
      <w:proofErr w:type="gramEnd"/>
      <w:r>
        <w:rPr>
          <w:rStyle w:val="normaltextrun"/>
          <w:rFonts w:ascii="Arial" w:hAnsi="Arial" w:cs="Arial"/>
          <w:i/>
          <w:sz w:val="20"/>
          <w:szCs w:val="20"/>
        </w:rPr>
        <w:t> </w:t>
      </w:r>
    </w:p>
    <w:p w14:paraId="3F2DC4D1" w14:textId="525B3EE1" w:rsidR="00D11FC3" w:rsidRPr="00D7056F" w:rsidRDefault="00D11FC3" w:rsidP="00D7056F">
      <w:pPr>
        <w:pStyle w:val="paragraph"/>
        <w:numPr>
          <w:ilvl w:val="0"/>
          <w:numId w:val="42"/>
        </w:numPr>
        <w:spacing w:before="0" w:beforeAutospacing="0" w:after="80" w:afterAutospacing="0"/>
        <w:ind w:left="1276" w:hanging="425"/>
        <w:jc w:val="both"/>
        <w:textAlignment w:val="baseline"/>
        <w:rPr>
          <w:rStyle w:val="normaltextrun"/>
          <w:rFonts w:ascii="Arial" w:hAnsi="Arial" w:cs="Arial"/>
          <w:i/>
          <w:sz w:val="20"/>
          <w:szCs w:val="20"/>
        </w:rPr>
      </w:pPr>
      <w:r>
        <w:rPr>
          <w:rStyle w:val="normaltextrun"/>
          <w:rFonts w:ascii="Arial" w:hAnsi="Arial" w:cs="Arial"/>
          <w:i/>
          <w:sz w:val="20"/>
          <w:szCs w:val="20"/>
        </w:rPr>
        <w:t xml:space="preserve">facilitate </w:t>
      </w:r>
      <w:proofErr w:type="gramStart"/>
      <w:r>
        <w:rPr>
          <w:rStyle w:val="normaltextrun"/>
          <w:rFonts w:ascii="Arial" w:hAnsi="Arial" w:cs="Arial"/>
          <w:i/>
          <w:sz w:val="20"/>
          <w:szCs w:val="20"/>
        </w:rPr>
        <w:t>a discussion</w:t>
      </w:r>
      <w:proofErr w:type="gramEnd"/>
      <w:r>
        <w:rPr>
          <w:rStyle w:val="normaltextrun"/>
          <w:rFonts w:ascii="Arial" w:hAnsi="Arial" w:cs="Arial"/>
          <w:i/>
          <w:sz w:val="20"/>
          <w:szCs w:val="20"/>
        </w:rPr>
        <w:t xml:space="preserve"> amongst Parties, non-Party Range States, relevant regional mechanisms and stakeholders to explore opportunities for advancing a comprehensive seabird agenda, </w:t>
      </w:r>
      <w:proofErr w:type="gramStart"/>
      <w:r>
        <w:rPr>
          <w:rStyle w:val="normaltextrun"/>
          <w:rFonts w:ascii="Arial" w:hAnsi="Arial" w:cs="Arial"/>
          <w:i/>
          <w:sz w:val="20"/>
          <w:szCs w:val="20"/>
        </w:rPr>
        <w:t>taking into account</w:t>
      </w:r>
      <w:proofErr w:type="gramEnd"/>
      <w:r>
        <w:rPr>
          <w:rStyle w:val="normaltextrun"/>
          <w:rFonts w:ascii="Arial" w:hAnsi="Arial" w:cs="Arial"/>
          <w:i/>
          <w:sz w:val="20"/>
          <w:szCs w:val="20"/>
        </w:rPr>
        <w:t xml:space="preserve"> existing programmes of </w:t>
      </w:r>
      <w:proofErr w:type="gramStart"/>
      <w:r>
        <w:rPr>
          <w:rStyle w:val="normaltextrun"/>
          <w:rFonts w:ascii="Arial" w:hAnsi="Arial" w:cs="Arial"/>
          <w:i/>
          <w:sz w:val="20"/>
          <w:szCs w:val="20"/>
        </w:rPr>
        <w:t>work;</w:t>
      </w:r>
      <w:proofErr w:type="gramEnd"/>
      <w:r>
        <w:rPr>
          <w:rStyle w:val="normaltextrun"/>
          <w:rFonts w:ascii="Arial" w:hAnsi="Arial" w:cs="Arial"/>
          <w:i/>
          <w:sz w:val="20"/>
          <w:szCs w:val="20"/>
        </w:rPr>
        <w:t> </w:t>
      </w:r>
    </w:p>
    <w:p w14:paraId="55B2BB86" w14:textId="265D97E8" w:rsidR="00D11FC3" w:rsidRPr="00D7056F" w:rsidRDefault="00D11FC3" w:rsidP="00D7056F">
      <w:pPr>
        <w:pStyle w:val="paragraph"/>
        <w:numPr>
          <w:ilvl w:val="0"/>
          <w:numId w:val="42"/>
        </w:numPr>
        <w:spacing w:before="0" w:beforeAutospacing="0" w:after="80" w:afterAutospacing="0"/>
        <w:ind w:left="1276" w:hanging="425"/>
        <w:jc w:val="both"/>
        <w:textAlignment w:val="baseline"/>
        <w:rPr>
          <w:rStyle w:val="normaltextrun"/>
          <w:rFonts w:ascii="Arial" w:hAnsi="Arial" w:cs="Arial"/>
          <w:i/>
          <w:sz w:val="20"/>
          <w:szCs w:val="20"/>
        </w:rPr>
      </w:pPr>
      <w:r>
        <w:rPr>
          <w:rStyle w:val="normaltextrun"/>
          <w:rFonts w:ascii="Arial" w:hAnsi="Arial" w:cs="Arial"/>
          <w:i/>
          <w:sz w:val="20"/>
          <w:szCs w:val="20"/>
        </w:rPr>
        <w:t>with support from the Secretariat, develop guidance to help Parties raise awareness of the importance of migratory flyways and the ecosystem services they provide; and </w:t>
      </w:r>
    </w:p>
    <w:p w14:paraId="5E2A5F31" w14:textId="7448DAAA" w:rsidR="00D11FC3" w:rsidRPr="00D224DE" w:rsidRDefault="00D11FC3" w:rsidP="00D7056F">
      <w:pPr>
        <w:pStyle w:val="paragraph"/>
        <w:numPr>
          <w:ilvl w:val="0"/>
          <w:numId w:val="42"/>
        </w:numPr>
        <w:spacing w:before="0" w:beforeAutospacing="0" w:after="0" w:afterAutospacing="0"/>
        <w:ind w:left="1276" w:hanging="425"/>
        <w:jc w:val="both"/>
        <w:textAlignment w:val="baseline"/>
        <w:rPr>
          <w:rStyle w:val="normaltextrun"/>
          <w:rFonts w:ascii="Arial" w:hAnsi="Arial" w:cs="Arial"/>
          <w:i/>
          <w:sz w:val="20"/>
          <w:szCs w:val="20"/>
        </w:rPr>
      </w:pPr>
      <w:r>
        <w:rPr>
          <w:rStyle w:val="normaltextrun"/>
          <w:rFonts w:ascii="Arial" w:hAnsi="Arial" w:cs="Arial"/>
          <w:i/>
          <w:sz w:val="20"/>
          <w:szCs w:val="20"/>
        </w:rPr>
        <w:t>report progress to the Scientific Council.</w:t>
      </w:r>
      <w:r w:rsidRPr="00D224DE">
        <w:rPr>
          <w:rStyle w:val="normaltextrun"/>
          <w:i/>
        </w:rPr>
        <w:t> </w:t>
      </w:r>
    </w:p>
    <w:p w14:paraId="1A92D2B0" w14:textId="77777777" w:rsidR="00D11FC3" w:rsidRPr="009B58F6" w:rsidRDefault="00D11FC3" w:rsidP="00D11FC3">
      <w:pPr>
        <w:pStyle w:val="paragraph"/>
        <w:spacing w:before="0" w:beforeAutospacing="0" w:after="0" w:afterAutospacing="0"/>
        <w:ind w:left="720"/>
        <w:jc w:val="both"/>
        <w:textAlignment w:val="baseline"/>
        <w:rPr>
          <w:rFonts w:ascii="Arial" w:hAnsi="Arial" w:cs="Arial"/>
          <w:sz w:val="18"/>
          <w:szCs w:val="18"/>
        </w:rPr>
      </w:pPr>
      <w:r w:rsidRPr="009B58F6">
        <w:rPr>
          <w:rStyle w:val="eop"/>
          <w:rFonts w:ascii="Arial" w:hAnsi="Arial" w:cs="Arial"/>
          <w:sz w:val="20"/>
          <w:szCs w:val="20"/>
        </w:rPr>
        <w:t> </w:t>
      </w:r>
    </w:p>
    <w:p w14:paraId="0DA97565" w14:textId="77777777" w:rsidR="00D11FC3" w:rsidRDefault="00D11FC3" w:rsidP="009B58F6">
      <w:pPr>
        <w:pStyle w:val="paragraph"/>
        <w:spacing w:before="0" w:beforeAutospacing="0" w:after="0" w:afterAutospacing="0"/>
        <w:ind w:left="851"/>
        <w:jc w:val="both"/>
        <w:textAlignment w:val="baseline"/>
        <w:rPr>
          <w:rFonts w:ascii="Segoe UI" w:hAnsi="Segoe UI" w:cs="Segoe UI"/>
          <w:sz w:val="18"/>
          <w:szCs w:val="18"/>
        </w:rPr>
      </w:pPr>
      <w:r>
        <w:rPr>
          <w:rStyle w:val="normaltextrun"/>
          <w:rFonts w:ascii="Arial" w:hAnsi="Arial" w:cs="Arial"/>
          <w:b/>
          <w:i/>
          <w:sz w:val="20"/>
          <w:szCs w:val="20"/>
        </w:rPr>
        <w:t>14.141 Directed to the Americas Flyways Task Force</w:t>
      </w:r>
      <w:r>
        <w:rPr>
          <w:rStyle w:val="eop"/>
          <w:rFonts w:ascii="Arial" w:hAnsi="Arial" w:cs="Arial"/>
          <w:sz w:val="20"/>
          <w:szCs w:val="20"/>
        </w:rPr>
        <w:t> </w:t>
      </w:r>
    </w:p>
    <w:p w14:paraId="390953CC" w14:textId="77777777" w:rsidR="00D11FC3" w:rsidRPr="009B58F6" w:rsidRDefault="00D11FC3" w:rsidP="009B58F6">
      <w:pPr>
        <w:pStyle w:val="paragraph"/>
        <w:spacing w:before="0" w:beforeAutospacing="0" w:after="0" w:afterAutospacing="0"/>
        <w:ind w:left="851"/>
        <w:jc w:val="both"/>
        <w:textAlignment w:val="baseline"/>
        <w:rPr>
          <w:rFonts w:ascii="Arial" w:hAnsi="Arial" w:cs="Arial"/>
          <w:sz w:val="18"/>
          <w:szCs w:val="18"/>
        </w:rPr>
      </w:pPr>
      <w:r w:rsidRPr="009B58F6">
        <w:rPr>
          <w:rStyle w:val="eop"/>
          <w:rFonts w:ascii="Arial" w:hAnsi="Arial" w:cs="Arial"/>
          <w:sz w:val="20"/>
          <w:szCs w:val="20"/>
        </w:rPr>
        <w:t> </w:t>
      </w:r>
    </w:p>
    <w:p w14:paraId="35E0841D" w14:textId="0079AB35" w:rsidR="00D11FC3" w:rsidRPr="009B58F6" w:rsidRDefault="00D11FC3" w:rsidP="009B58F6">
      <w:pPr>
        <w:pStyle w:val="paragraph"/>
        <w:spacing w:before="0" w:beforeAutospacing="0" w:after="0" w:afterAutospacing="0"/>
        <w:ind w:left="851"/>
        <w:jc w:val="both"/>
        <w:textAlignment w:val="baseline"/>
        <w:rPr>
          <w:rFonts w:ascii="Arial" w:hAnsi="Arial" w:cs="Arial"/>
          <w:sz w:val="18"/>
          <w:szCs w:val="18"/>
        </w:rPr>
      </w:pPr>
      <w:r w:rsidRPr="009B58F6">
        <w:rPr>
          <w:rStyle w:val="normaltextrun"/>
          <w:rFonts w:ascii="Arial" w:hAnsi="Arial" w:cs="Arial"/>
          <w:i/>
          <w:sz w:val="20"/>
          <w:szCs w:val="20"/>
        </w:rPr>
        <w:t xml:space="preserve">The Americas Flyways Task Force shall, </w:t>
      </w:r>
      <w:proofErr w:type="gramStart"/>
      <w:r w:rsidRPr="009B58F6">
        <w:rPr>
          <w:rStyle w:val="normaltextrun"/>
          <w:rFonts w:ascii="Arial" w:hAnsi="Arial" w:cs="Arial"/>
          <w:i/>
          <w:sz w:val="20"/>
          <w:szCs w:val="20"/>
        </w:rPr>
        <w:t>subject</w:t>
      </w:r>
      <w:proofErr w:type="gramEnd"/>
      <w:r w:rsidRPr="009B58F6">
        <w:rPr>
          <w:rStyle w:val="normaltextrun"/>
          <w:rFonts w:ascii="Arial" w:hAnsi="Arial" w:cs="Arial"/>
          <w:i/>
          <w:sz w:val="20"/>
          <w:szCs w:val="20"/>
        </w:rPr>
        <w:t xml:space="preserve"> to the availability of external resources: </w:t>
      </w:r>
    </w:p>
    <w:p w14:paraId="01391F8F" w14:textId="77777777" w:rsidR="00D11FC3" w:rsidRPr="009B58F6" w:rsidRDefault="00D11FC3" w:rsidP="009B58F6">
      <w:pPr>
        <w:pStyle w:val="paragraph"/>
        <w:spacing w:before="0" w:beforeAutospacing="0" w:after="0" w:afterAutospacing="0"/>
        <w:ind w:left="851"/>
        <w:jc w:val="both"/>
        <w:textAlignment w:val="baseline"/>
        <w:rPr>
          <w:rFonts w:ascii="Arial" w:hAnsi="Arial" w:cs="Arial"/>
          <w:sz w:val="18"/>
          <w:szCs w:val="18"/>
        </w:rPr>
      </w:pPr>
      <w:r w:rsidRPr="009B58F6">
        <w:rPr>
          <w:rStyle w:val="eop"/>
          <w:rFonts w:ascii="Arial" w:hAnsi="Arial" w:cs="Arial"/>
          <w:sz w:val="20"/>
          <w:szCs w:val="20"/>
        </w:rPr>
        <w:t> </w:t>
      </w:r>
    </w:p>
    <w:p w14:paraId="22E7F35A" w14:textId="080D753A" w:rsidR="00D11FC3" w:rsidRPr="00BD34DD" w:rsidRDefault="00D11FC3" w:rsidP="00BD34DD">
      <w:pPr>
        <w:pStyle w:val="paragraph"/>
        <w:spacing w:before="0" w:beforeAutospacing="0" w:after="80" w:afterAutospacing="0"/>
        <w:ind w:left="1276" w:hanging="425"/>
        <w:jc w:val="both"/>
        <w:textAlignment w:val="baseline"/>
        <w:rPr>
          <w:rFonts w:ascii="Segoe UI" w:hAnsi="Segoe UI" w:cs="Segoe UI"/>
          <w:sz w:val="18"/>
          <w:szCs w:val="18"/>
        </w:rPr>
      </w:pPr>
      <w:r>
        <w:rPr>
          <w:rStyle w:val="normaltextrun"/>
          <w:rFonts w:ascii="Arial" w:hAnsi="Arial" w:cs="Arial"/>
          <w:i/>
          <w:sz w:val="20"/>
          <w:szCs w:val="20"/>
        </w:rPr>
        <w:t>a</w:t>
      </w:r>
      <w:proofErr w:type="gramStart"/>
      <w:r>
        <w:rPr>
          <w:rStyle w:val="normaltextrun"/>
          <w:rFonts w:ascii="Arial" w:hAnsi="Arial" w:cs="Arial"/>
          <w:i/>
          <w:sz w:val="20"/>
          <w:szCs w:val="20"/>
        </w:rPr>
        <w:t xml:space="preserve">) </w:t>
      </w:r>
      <w:r w:rsidR="00BD34DD">
        <w:rPr>
          <w:rStyle w:val="normaltextrun"/>
          <w:rFonts w:ascii="Arial" w:hAnsi="Arial" w:cs="Arial"/>
          <w:i/>
          <w:sz w:val="20"/>
          <w:szCs w:val="20"/>
        </w:rPr>
        <w:tab/>
      </w:r>
      <w:r>
        <w:rPr>
          <w:rStyle w:val="normaltextrun"/>
          <w:rFonts w:ascii="Arial" w:hAnsi="Arial" w:cs="Arial"/>
          <w:i/>
          <w:sz w:val="20"/>
          <w:szCs w:val="20"/>
        </w:rPr>
        <w:t>review</w:t>
      </w:r>
      <w:proofErr w:type="gramEnd"/>
      <w:r>
        <w:rPr>
          <w:rStyle w:val="normaltextrun"/>
          <w:rFonts w:ascii="Arial" w:hAnsi="Arial" w:cs="Arial"/>
          <w:i/>
          <w:sz w:val="20"/>
          <w:szCs w:val="20"/>
        </w:rPr>
        <w:t xml:space="preserve"> and update the Americas Flyways Framework, and the Action Plan for the Americas in line with the CMS Samarkand Strategic Plan for Migratory Species (SPMS) and aligned with those of other relevant MEAs working in the areas linked to migratory bird conservation, their habitats or threats associated with them; and </w:t>
      </w:r>
    </w:p>
    <w:p w14:paraId="77458486" w14:textId="32C3DDD5" w:rsidR="00D11FC3" w:rsidRPr="009B58F6" w:rsidRDefault="00D11FC3" w:rsidP="00BD34DD">
      <w:pPr>
        <w:pStyle w:val="paragraph"/>
        <w:spacing w:before="0" w:beforeAutospacing="0" w:after="0" w:afterAutospacing="0"/>
        <w:ind w:left="1276" w:hanging="425"/>
        <w:jc w:val="both"/>
        <w:textAlignment w:val="baseline"/>
        <w:rPr>
          <w:rFonts w:ascii="Arial" w:hAnsi="Arial" w:cs="Arial"/>
          <w:sz w:val="18"/>
          <w:szCs w:val="18"/>
        </w:rPr>
      </w:pPr>
      <w:r w:rsidRPr="009B58F6">
        <w:rPr>
          <w:rStyle w:val="normaltextrun"/>
          <w:rFonts w:ascii="Arial" w:hAnsi="Arial" w:cs="Arial"/>
          <w:i/>
          <w:sz w:val="20"/>
          <w:szCs w:val="20"/>
        </w:rPr>
        <w:t>b</w:t>
      </w:r>
      <w:proofErr w:type="gramStart"/>
      <w:r w:rsidRPr="009B58F6">
        <w:rPr>
          <w:rStyle w:val="normaltextrun"/>
          <w:rFonts w:ascii="Arial" w:hAnsi="Arial" w:cs="Arial"/>
          <w:i/>
          <w:sz w:val="20"/>
          <w:szCs w:val="20"/>
        </w:rPr>
        <w:t xml:space="preserve">) </w:t>
      </w:r>
      <w:r w:rsidR="00BD34DD">
        <w:rPr>
          <w:rStyle w:val="normaltextrun"/>
          <w:rFonts w:ascii="Arial" w:hAnsi="Arial" w:cs="Arial"/>
          <w:i/>
          <w:sz w:val="20"/>
          <w:szCs w:val="20"/>
        </w:rPr>
        <w:tab/>
      </w:r>
      <w:r w:rsidRPr="009B58F6">
        <w:rPr>
          <w:rStyle w:val="normaltextrun"/>
          <w:rFonts w:ascii="Arial" w:hAnsi="Arial" w:cs="Arial"/>
          <w:i/>
          <w:sz w:val="20"/>
          <w:szCs w:val="20"/>
        </w:rPr>
        <w:t>facilitate</w:t>
      </w:r>
      <w:proofErr w:type="gramEnd"/>
      <w:r w:rsidRPr="009B58F6">
        <w:rPr>
          <w:rStyle w:val="normaltextrun"/>
          <w:rFonts w:ascii="Arial" w:hAnsi="Arial" w:cs="Arial"/>
          <w:i/>
          <w:sz w:val="20"/>
          <w:szCs w:val="20"/>
        </w:rPr>
        <w:t xml:space="preserve"> and monitor the implementation of the Action Plan for the Americas.</w:t>
      </w:r>
      <w:r w:rsidRPr="009B58F6">
        <w:rPr>
          <w:rStyle w:val="eop"/>
          <w:rFonts w:ascii="Arial" w:hAnsi="Arial" w:cs="Arial"/>
          <w:sz w:val="20"/>
          <w:szCs w:val="20"/>
        </w:rPr>
        <w:t> </w:t>
      </w:r>
    </w:p>
    <w:p w14:paraId="40F9F0AE" w14:textId="197BC123" w:rsidR="00B100D9" w:rsidRDefault="00D11FC3" w:rsidP="009B58F6">
      <w:pPr>
        <w:pStyle w:val="paragraph"/>
        <w:spacing w:before="0" w:beforeAutospacing="0" w:after="0" w:afterAutospacing="0"/>
        <w:ind w:left="851"/>
        <w:jc w:val="both"/>
        <w:textAlignment w:val="baseline"/>
        <w:rPr>
          <w:rStyle w:val="eop"/>
          <w:rFonts w:ascii="Arial" w:hAnsi="Arial" w:cs="Arial"/>
          <w:sz w:val="20"/>
          <w:szCs w:val="20"/>
        </w:rPr>
      </w:pPr>
      <w:r w:rsidRPr="009B58F6">
        <w:rPr>
          <w:rStyle w:val="eop"/>
          <w:rFonts w:ascii="Arial" w:hAnsi="Arial" w:cs="Arial"/>
          <w:sz w:val="20"/>
          <w:szCs w:val="20"/>
        </w:rPr>
        <w:t> </w:t>
      </w:r>
      <w:r w:rsidR="00B100D9">
        <w:rPr>
          <w:rStyle w:val="eop"/>
          <w:rFonts w:ascii="Arial" w:hAnsi="Arial" w:cs="Arial"/>
          <w:sz w:val="20"/>
          <w:szCs w:val="20"/>
        </w:rPr>
        <w:br w:type="page"/>
      </w:r>
    </w:p>
    <w:p w14:paraId="4F93218C" w14:textId="77777777" w:rsidR="00D11FC3" w:rsidRPr="009B58F6" w:rsidRDefault="00D11FC3" w:rsidP="009B58F6">
      <w:pPr>
        <w:pStyle w:val="paragraph"/>
        <w:spacing w:before="0" w:beforeAutospacing="0" w:after="0" w:afterAutospacing="0"/>
        <w:ind w:left="851"/>
        <w:jc w:val="both"/>
        <w:textAlignment w:val="baseline"/>
        <w:rPr>
          <w:rFonts w:ascii="Arial" w:hAnsi="Arial" w:cs="Arial"/>
          <w:sz w:val="18"/>
          <w:szCs w:val="18"/>
        </w:rPr>
      </w:pPr>
      <w:r w:rsidRPr="009B58F6">
        <w:rPr>
          <w:rStyle w:val="normaltextrun"/>
          <w:rFonts w:ascii="Arial" w:hAnsi="Arial" w:cs="Arial"/>
          <w:b/>
          <w:i/>
          <w:sz w:val="20"/>
          <w:szCs w:val="20"/>
        </w:rPr>
        <w:lastRenderedPageBreak/>
        <w:t>14.142 Directed to the Secretariat</w:t>
      </w:r>
      <w:r w:rsidRPr="009B58F6">
        <w:rPr>
          <w:rStyle w:val="eop"/>
          <w:rFonts w:ascii="Arial" w:hAnsi="Arial" w:cs="Arial"/>
          <w:sz w:val="20"/>
          <w:szCs w:val="20"/>
        </w:rPr>
        <w:t> </w:t>
      </w:r>
    </w:p>
    <w:p w14:paraId="5A7AC5A2" w14:textId="77777777" w:rsidR="00D11FC3" w:rsidRPr="00B100D9" w:rsidRDefault="00D11FC3" w:rsidP="00D11FC3">
      <w:pPr>
        <w:pStyle w:val="paragraph"/>
        <w:spacing w:before="0" w:beforeAutospacing="0" w:after="0" w:afterAutospacing="0"/>
        <w:ind w:left="525"/>
        <w:jc w:val="both"/>
        <w:textAlignment w:val="baseline"/>
        <w:rPr>
          <w:rFonts w:ascii="Arial" w:hAnsi="Arial" w:cs="Arial"/>
          <w:sz w:val="18"/>
          <w:szCs w:val="18"/>
        </w:rPr>
      </w:pPr>
      <w:r w:rsidRPr="00B100D9">
        <w:rPr>
          <w:rStyle w:val="eop"/>
          <w:rFonts w:ascii="Arial" w:hAnsi="Arial" w:cs="Arial"/>
          <w:sz w:val="20"/>
          <w:szCs w:val="20"/>
        </w:rPr>
        <w:t> </w:t>
      </w:r>
    </w:p>
    <w:p w14:paraId="32FCC686" w14:textId="6AAEE4E6" w:rsidR="00D11FC3" w:rsidRPr="009B58F6" w:rsidRDefault="00D11FC3" w:rsidP="00B100D9">
      <w:pPr>
        <w:pStyle w:val="paragraph"/>
        <w:spacing w:before="0" w:beforeAutospacing="0" w:after="0" w:afterAutospacing="0"/>
        <w:ind w:left="851"/>
        <w:jc w:val="both"/>
        <w:textAlignment w:val="baseline"/>
        <w:rPr>
          <w:rFonts w:ascii="Arial" w:hAnsi="Arial" w:cs="Arial"/>
          <w:sz w:val="18"/>
          <w:szCs w:val="18"/>
        </w:rPr>
      </w:pPr>
      <w:r w:rsidRPr="009B58F6">
        <w:rPr>
          <w:rStyle w:val="normaltextrun"/>
          <w:rFonts w:ascii="Arial" w:hAnsi="Arial" w:cs="Arial"/>
          <w:i/>
          <w:sz w:val="20"/>
          <w:szCs w:val="20"/>
        </w:rPr>
        <w:t>The Secretariat shall, subject to the availability of external resources: </w:t>
      </w:r>
    </w:p>
    <w:p w14:paraId="2658C106" w14:textId="77777777" w:rsidR="00D11FC3" w:rsidRPr="009B58F6" w:rsidRDefault="00D11FC3" w:rsidP="00D11FC3">
      <w:pPr>
        <w:pStyle w:val="paragraph"/>
        <w:spacing w:before="0" w:beforeAutospacing="0" w:after="0" w:afterAutospacing="0"/>
        <w:ind w:left="720"/>
        <w:jc w:val="both"/>
        <w:textAlignment w:val="baseline"/>
        <w:rPr>
          <w:rFonts w:ascii="Arial" w:hAnsi="Arial" w:cs="Arial"/>
          <w:sz w:val="18"/>
          <w:szCs w:val="18"/>
        </w:rPr>
      </w:pPr>
      <w:r w:rsidRPr="009B58F6">
        <w:rPr>
          <w:rStyle w:val="eop"/>
          <w:rFonts w:ascii="Arial" w:hAnsi="Arial" w:cs="Arial"/>
          <w:sz w:val="20"/>
          <w:szCs w:val="20"/>
        </w:rPr>
        <w:t> </w:t>
      </w:r>
    </w:p>
    <w:p w14:paraId="15B1146E" w14:textId="7FD85189" w:rsidR="00D11FC3" w:rsidRPr="00B100D9" w:rsidRDefault="00D11FC3" w:rsidP="00B100D9">
      <w:pPr>
        <w:pStyle w:val="paragraph"/>
        <w:numPr>
          <w:ilvl w:val="0"/>
          <w:numId w:val="43"/>
        </w:numPr>
        <w:spacing w:before="0" w:beforeAutospacing="0" w:after="80" w:afterAutospacing="0"/>
        <w:ind w:left="1276" w:hanging="425"/>
        <w:jc w:val="both"/>
        <w:textAlignment w:val="baseline"/>
        <w:rPr>
          <w:rStyle w:val="normaltextrun"/>
          <w:rFonts w:ascii="Arial" w:hAnsi="Arial" w:cs="Arial"/>
          <w:i/>
          <w:sz w:val="20"/>
          <w:szCs w:val="20"/>
        </w:rPr>
      </w:pPr>
      <w:r>
        <w:rPr>
          <w:rStyle w:val="normaltextrun"/>
          <w:rFonts w:ascii="Arial" w:hAnsi="Arial" w:cs="Arial"/>
          <w:i/>
          <w:sz w:val="20"/>
          <w:szCs w:val="20"/>
        </w:rPr>
        <w:t xml:space="preserve">organize sub-regional meetings aimed at sharing best practices and lessons learned on flyway-scale conservation, awareness-raising, and on the development of adequate institutional frameworks to protect </w:t>
      </w:r>
      <w:proofErr w:type="gramStart"/>
      <w:r>
        <w:rPr>
          <w:rStyle w:val="normaltextrun"/>
          <w:rFonts w:ascii="Arial" w:hAnsi="Arial" w:cs="Arial"/>
          <w:i/>
          <w:sz w:val="20"/>
          <w:szCs w:val="20"/>
        </w:rPr>
        <w:t>them;</w:t>
      </w:r>
      <w:proofErr w:type="gramEnd"/>
      <w:r w:rsidRPr="00D224DE">
        <w:rPr>
          <w:rStyle w:val="normaltextrun"/>
          <w:i/>
        </w:rPr>
        <w:t> </w:t>
      </w:r>
    </w:p>
    <w:p w14:paraId="64E88FEC" w14:textId="3755D67C" w:rsidR="00D11FC3" w:rsidRPr="00B100D9" w:rsidRDefault="00D11FC3" w:rsidP="00B100D9">
      <w:pPr>
        <w:pStyle w:val="paragraph"/>
        <w:numPr>
          <w:ilvl w:val="0"/>
          <w:numId w:val="43"/>
        </w:numPr>
        <w:spacing w:before="0" w:beforeAutospacing="0" w:after="80" w:afterAutospacing="0"/>
        <w:ind w:left="1276" w:hanging="425"/>
        <w:jc w:val="both"/>
        <w:textAlignment w:val="baseline"/>
        <w:rPr>
          <w:rStyle w:val="normaltextrun"/>
          <w:rFonts w:ascii="Arial" w:hAnsi="Arial" w:cs="Arial"/>
          <w:i/>
          <w:sz w:val="20"/>
          <w:szCs w:val="20"/>
        </w:rPr>
      </w:pPr>
      <w:r>
        <w:rPr>
          <w:rStyle w:val="normaltextrun"/>
          <w:rFonts w:ascii="Arial" w:hAnsi="Arial" w:cs="Arial"/>
          <w:i/>
          <w:sz w:val="20"/>
          <w:szCs w:val="20"/>
        </w:rPr>
        <w:t xml:space="preserve">support the work of the Flyways Working Group, </w:t>
      </w:r>
      <w:proofErr w:type="gramStart"/>
      <w:r>
        <w:rPr>
          <w:rStyle w:val="normaltextrun"/>
          <w:rFonts w:ascii="Arial" w:hAnsi="Arial" w:cs="Arial"/>
          <w:i/>
          <w:sz w:val="20"/>
          <w:szCs w:val="20"/>
        </w:rPr>
        <w:t>in particular by</w:t>
      </w:r>
      <w:proofErr w:type="gramEnd"/>
      <w:r>
        <w:rPr>
          <w:rStyle w:val="normaltextrun"/>
          <w:rFonts w:ascii="Arial" w:hAnsi="Arial" w:cs="Arial"/>
          <w:i/>
          <w:sz w:val="20"/>
          <w:szCs w:val="20"/>
        </w:rPr>
        <w:t xml:space="preserve"> organizing its meetings, aiding the development of a monitoring tool to provide Parties with an objective, fact-based national self-assessment of the </w:t>
      </w:r>
      <w:proofErr w:type="gramStart"/>
      <w:r>
        <w:rPr>
          <w:rStyle w:val="normaltextrun"/>
          <w:rFonts w:ascii="Arial" w:hAnsi="Arial" w:cs="Arial"/>
          <w:i/>
          <w:sz w:val="20"/>
          <w:szCs w:val="20"/>
        </w:rPr>
        <w:t>current status</w:t>
      </w:r>
      <w:proofErr w:type="gramEnd"/>
      <w:r>
        <w:rPr>
          <w:rStyle w:val="normaltextrun"/>
          <w:rFonts w:ascii="Arial" w:hAnsi="Arial" w:cs="Arial"/>
          <w:i/>
          <w:sz w:val="20"/>
          <w:szCs w:val="20"/>
        </w:rPr>
        <w:t xml:space="preserve"> of flyways at national level, and helping to raise awareness of flyways conservation; and </w:t>
      </w:r>
    </w:p>
    <w:p w14:paraId="7C5DDD77" w14:textId="361EE715" w:rsidR="00D11FC3" w:rsidRPr="00D224DE" w:rsidRDefault="00D11FC3" w:rsidP="00B100D9">
      <w:pPr>
        <w:pStyle w:val="paragraph"/>
        <w:numPr>
          <w:ilvl w:val="0"/>
          <w:numId w:val="43"/>
        </w:numPr>
        <w:spacing w:before="0" w:beforeAutospacing="0" w:after="0" w:afterAutospacing="0"/>
        <w:ind w:left="1276" w:hanging="425"/>
        <w:jc w:val="both"/>
        <w:textAlignment w:val="baseline"/>
        <w:rPr>
          <w:rStyle w:val="normaltextrun"/>
          <w:rFonts w:ascii="Arial" w:hAnsi="Arial" w:cs="Arial"/>
          <w:i/>
          <w:sz w:val="20"/>
          <w:szCs w:val="20"/>
        </w:rPr>
      </w:pPr>
      <w:r>
        <w:rPr>
          <w:rStyle w:val="normaltextrun"/>
          <w:rFonts w:ascii="Arial" w:hAnsi="Arial" w:cs="Arial"/>
          <w:i/>
          <w:sz w:val="20"/>
          <w:szCs w:val="20"/>
        </w:rPr>
        <w:t xml:space="preserve">support the Americas Flyway Task Force work, </w:t>
      </w:r>
      <w:proofErr w:type="gramStart"/>
      <w:r>
        <w:rPr>
          <w:rStyle w:val="normaltextrun"/>
          <w:rFonts w:ascii="Arial" w:hAnsi="Arial" w:cs="Arial"/>
          <w:i/>
          <w:sz w:val="20"/>
          <w:szCs w:val="20"/>
        </w:rPr>
        <w:t>in particular by</w:t>
      </w:r>
      <w:proofErr w:type="gramEnd"/>
      <w:r>
        <w:rPr>
          <w:rStyle w:val="normaltextrun"/>
          <w:rFonts w:ascii="Arial" w:hAnsi="Arial" w:cs="Arial"/>
          <w:i/>
          <w:sz w:val="20"/>
          <w:szCs w:val="20"/>
        </w:rPr>
        <w:t xml:space="preserve"> organizing the Task Force’s meetings and helping to update the Americas Flyways Framework and the Action Plan for the Americas.</w:t>
      </w:r>
      <w:r w:rsidRPr="00D224DE">
        <w:rPr>
          <w:rStyle w:val="normaltextrun"/>
          <w:i/>
        </w:rPr>
        <w:t> </w:t>
      </w:r>
    </w:p>
    <w:p w14:paraId="629A766D" w14:textId="77777777" w:rsidR="00016CE1" w:rsidRPr="00B100D9" w:rsidRDefault="00016CE1" w:rsidP="00016CE1">
      <w:pPr>
        <w:spacing w:after="0" w:line="240" w:lineRule="auto"/>
        <w:ind w:left="720"/>
        <w:jc w:val="both"/>
        <w:textAlignment w:val="baseline"/>
        <w:rPr>
          <w:rFonts w:eastAsia="Times New Roman" w:cs="Arial"/>
          <w:lang w:eastAsia="ko-KR"/>
        </w:rPr>
      </w:pPr>
      <w:r w:rsidRPr="00016CE1">
        <w:rPr>
          <w:rFonts w:eastAsia="Times New Roman" w:cs="Arial"/>
          <w:lang w:eastAsia="ko-KR"/>
        </w:rPr>
        <w:t> </w:t>
      </w:r>
    </w:p>
    <w:p w14:paraId="71DBF9E3" w14:textId="34DE7177" w:rsidR="00D11FC3" w:rsidRPr="00D11FC3" w:rsidRDefault="00D11FC3" w:rsidP="00D11FC3">
      <w:pPr>
        <w:spacing w:after="0" w:line="240" w:lineRule="auto"/>
        <w:jc w:val="both"/>
        <w:textAlignment w:val="baseline"/>
        <w:rPr>
          <w:rFonts w:ascii="Segoe UI" w:eastAsia="Times New Roman" w:hAnsi="Segoe UI" w:cs="Segoe UI"/>
          <w:sz w:val="18"/>
          <w:szCs w:val="18"/>
          <w:lang w:eastAsia="ko-KR"/>
        </w:rPr>
      </w:pPr>
      <w:r w:rsidRPr="00D11FC3">
        <w:rPr>
          <w:rFonts w:eastAsia="Times New Roman" w:cs="Arial"/>
          <w:u w:val="single"/>
          <w:lang w:eastAsia="ko-KR"/>
        </w:rPr>
        <w:t>Activities to implement Resolution 12.11 (Rev.COP14)</w:t>
      </w:r>
      <w:r w:rsidR="005663AF">
        <w:rPr>
          <w:rFonts w:eastAsia="Times New Roman" w:cs="Arial"/>
          <w:u w:val="single"/>
          <w:lang w:eastAsia="ko-KR"/>
        </w:rPr>
        <w:t xml:space="preserve"> and</w:t>
      </w:r>
      <w:r w:rsidRPr="00D11FC3">
        <w:rPr>
          <w:rFonts w:eastAsia="Times New Roman" w:cs="Arial"/>
          <w:u w:val="single"/>
          <w:lang w:eastAsia="ko-KR"/>
        </w:rPr>
        <w:t xml:space="preserve"> Decision 14.142</w:t>
      </w:r>
      <w:r w:rsidRPr="00D11FC3">
        <w:rPr>
          <w:rFonts w:eastAsia="Times New Roman" w:cs="Arial"/>
          <w:lang w:eastAsia="ko-KR"/>
        </w:rPr>
        <w:t> </w:t>
      </w:r>
    </w:p>
    <w:p w14:paraId="1F0E6836" w14:textId="77777777" w:rsidR="00D11FC3" w:rsidRPr="00B100D9" w:rsidRDefault="00D11FC3" w:rsidP="00D11FC3">
      <w:pPr>
        <w:spacing w:after="0" w:line="240" w:lineRule="auto"/>
        <w:jc w:val="both"/>
        <w:textAlignment w:val="baseline"/>
        <w:rPr>
          <w:rFonts w:eastAsia="Times New Roman" w:cs="Arial"/>
          <w:lang w:eastAsia="ko-KR"/>
        </w:rPr>
      </w:pPr>
      <w:r w:rsidRPr="00B100D9">
        <w:rPr>
          <w:rFonts w:eastAsia="Times New Roman" w:cs="Arial"/>
          <w:lang w:eastAsia="ko-KR"/>
        </w:rPr>
        <w:t> </w:t>
      </w:r>
    </w:p>
    <w:p w14:paraId="06C0A4EE" w14:textId="77777777" w:rsidR="00D11FC3" w:rsidRPr="00D11FC3" w:rsidRDefault="00D11FC3" w:rsidP="00D11FC3">
      <w:pPr>
        <w:spacing w:after="0" w:line="240" w:lineRule="auto"/>
        <w:jc w:val="both"/>
        <w:textAlignment w:val="baseline"/>
        <w:rPr>
          <w:rFonts w:ascii="Segoe UI" w:eastAsia="Times New Roman" w:hAnsi="Segoe UI" w:cs="Segoe UI"/>
          <w:i/>
          <w:sz w:val="18"/>
          <w:szCs w:val="18"/>
          <w:lang w:eastAsia="ko-KR"/>
        </w:rPr>
      </w:pPr>
      <w:r w:rsidRPr="00D11FC3">
        <w:rPr>
          <w:rFonts w:eastAsia="Times New Roman" w:cs="Arial"/>
          <w:i/>
          <w:iCs/>
          <w:lang w:eastAsia="ko-KR"/>
        </w:rPr>
        <w:t>Flyways Working Group</w:t>
      </w:r>
      <w:r w:rsidRPr="00D11FC3">
        <w:rPr>
          <w:rFonts w:eastAsia="Times New Roman" w:cs="Arial"/>
          <w:i/>
          <w:lang w:eastAsia="ko-KR"/>
        </w:rPr>
        <w:t> </w:t>
      </w:r>
    </w:p>
    <w:p w14:paraId="2783F29D" w14:textId="77777777" w:rsidR="00D11FC3" w:rsidRPr="00B100D9" w:rsidRDefault="00D11FC3" w:rsidP="00D11FC3">
      <w:pPr>
        <w:spacing w:after="0" w:line="240" w:lineRule="auto"/>
        <w:jc w:val="both"/>
        <w:textAlignment w:val="baseline"/>
        <w:rPr>
          <w:rFonts w:eastAsia="Times New Roman" w:cs="Arial"/>
          <w:iCs/>
          <w:lang w:eastAsia="ko-KR"/>
        </w:rPr>
      </w:pPr>
      <w:r w:rsidRPr="00B100D9">
        <w:rPr>
          <w:rFonts w:eastAsia="Times New Roman" w:cs="Arial"/>
          <w:i/>
          <w:lang w:eastAsia="ko-KR"/>
        </w:rPr>
        <w:t> </w:t>
      </w:r>
    </w:p>
    <w:p w14:paraId="0BFF34B3" w14:textId="63ECC5E3" w:rsidR="00D11FC3" w:rsidRPr="00D11FC3" w:rsidRDefault="00096D8E" w:rsidP="00E54920">
      <w:pPr>
        <w:pStyle w:val="ListParagraph"/>
        <w:numPr>
          <w:ilvl w:val="0"/>
          <w:numId w:val="47"/>
        </w:numPr>
        <w:spacing w:after="0" w:line="240" w:lineRule="auto"/>
        <w:ind w:left="567" w:hanging="567"/>
        <w:jc w:val="both"/>
        <w:textAlignment w:val="baseline"/>
        <w:rPr>
          <w:rFonts w:eastAsia="Times New Roman" w:cs="Arial"/>
          <w:i/>
          <w:lang w:eastAsia="ko-KR"/>
        </w:rPr>
      </w:pPr>
      <w:r>
        <w:rPr>
          <w:rFonts w:eastAsia="Times New Roman" w:cs="Arial"/>
          <w:lang w:eastAsia="ko-KR"/>
        </w:rPr>
        <w:t>During</w:t>
      </w:r>
      <w:r w:rsidR="00D03FCF">
        <w:rPr>
          <w:rFonts w:eastAsia="Times New Roman" w:cs="Arial"/>
          <w:lang w:eastAsia="ko-KR"/>
        </w:rPr>
        <w:t xml:space="preserve"> this intersessional period, and with</w:t>
      </w:r>
      <w:r w:rsidR="00D11FC3" w:rsidRPr="00D11FC3">
        <w:rPr>
          <w:rFonts w:eastAsia="Times New Roman" w:cs="Arial"/>
          <w:lang w:eastAsia="ko-KR"/>
        </w:rPr>
        <w:t xml:space="preserve"> reference to Decision 14.142 (b), the Secretariat supported the organization of three Flyway Working Group (FWG) meetings. </w:t>
      </w:r>
    </w:p>
    <w:p w14:paraId="58956B53" w14:textId="77777777" w:rsidR="00D11FC3" w:rsidRPr="00B100D9" w:rsidRDefault="00D11FC3" w:rsidP="00E54920">
      <w:pPr>
        <w:spacing w:after="0" w:line="240" w:lineRule="auto"/>
        <w:ind w:left="567" w:hanging="567"/>
        <w:jc w:val="both"/>
        <w:textAlignment w:val="baseline"/>
        <w:rPr>
          <w:rFonts w:eastAsia="Times New Roman" w:cs="Arial"/>
          <w:iCs/>
          <w:lang w:eastAsia="ko-KR"/>
        </w:rPr>
      </w:pPr>
      <w:r w:rsidRPr="00B100D9">
        <w:rPr>
          <w:rFonts w:eastAsia="Times New Roman" w:cs="Arial"/>
          <w:iCs/>
          <w:lang w:eastAsia="ko-KR"/>
        </w:rPr>
        <w:t> </w:t>
      </w:r>
    </w:p>
    <w:p w14:paraId="43BA386B" w14:textId="53C1FD69" w:rsidR="00D11FC3" w:rsidRDefault="004340F7" w:rsidP="00E54920">
      <w:pPr>
        <w:pStyle w:val="ListParagraph"/>
        <w:numPr>
          <w:ilvl w:val="0"/>
          <w:numId w:val="47"/>
        </w:numPr>
        <w:spacing w:after="0" w:line="240" w:lineRule="auto"/>
        <w:ind w:left="567" w:hanging="567"/>
        <w:jc w:val="both"/>
        <w:textAlignment w:val="baseline"/>
        <w:rPr>
          <w:rFonts w:eastAsia="Times New Roman" w:cs="Arial"/>
          <w:i/>
          <w:lang w:eastAsia="ko-KR"/>
        </w:rPr>
      </w:pPr>
      <w:r>
        <w:rPr>
          <w:rFonts w:eastAsia="Times New Roman" w:cs="Arial"/>
          <w:lang w:eastAsia="ko-KR"/>
        </w:rPr>
        <w:t>The</w:t>
      </w:r>
      <w:r w:rsidR="00D11FC3" w:rsidRPr="00D11FC3">
        <w:rPr>
          <w:rFonts w:eastAsia="Times New Roman" w:cs="Arial"/>
          <w:sz w:val="17"/>
          <w:szCs w:val="17"/>
          <w:vertAlign w:val="superscript"/>
          <w:lang w:eastAsia="ko-KR"/>
        </w:rPr>
        <w:t xml:space="preserve"> </w:t>
      </w:r>
      <w:r w:rsidR="009F13E8">
        <w:rPr>
          <w:rFonts w:eastAsia="Times New Roman" w:cs="Arial"/>
          <w:lang w:eastAsia="ko-KR"/>
        </w:rPr>
        <w:t>3</w:t>
      </w:r>
      <w:r w:rsidR="009F13E8" w:rsidRPr="0064377F">
        <w:rPr>
          <w:rFonts w:eastAsia="Times New Roman" w:cs="Arial"/>
          <w:vertAlign w:val="superscript"/>
          <w:lang w:eastAsia="ko-KR"/>
        </w:rPr>
        <w:t>rd</w:t>
      </w:r>
      <w:r w:rsidR="00D11FC3" w:rsidRPr="00D11FC3">
        <w:rPr>
          <w:rFonts w:eastAsia="Times New Roman" w:cs="Arial"/>
          <w:lang w:eastAsia="ko-KR"/>
        </w:rPr>
        <w:t xml:space="preserve"> FWG</w:t>
      </w:r>
      <w:r w:rsidR="00103C39">
        <w:rPr>
          <w:rFonts w:eastAsia="Times New Roman" w:cs="Arial"/>
          <w:lang w:eastAsia="ko-KR"/>
        </w:rPr>
        <w:t xml:space="preserve"> </w:t>
      </w:r>
      <w:r w:rsidR="00D11FC3" w:rsidRPr="00D11FC3">
        <w:rPr>
          <w:rFonts w:eastAsia="Times New Roman" w:cs="Arial"/>
          <w:lang w:eastAsia="ko-KR"/>
        </w:rPr>
        <w:t>meeting</w:t>
      </w:r>
      <w:r w:rsidR="00103C39">
        <w:rPr>
          <w:rFonts w:eastAsia="Times New Roman" w:cs="Arial"/>
          <w:lang w:eastAsia="ko-KR"/>
        </w:rPr>
        <w:t>,</w:t>
      </w:r>
      <w:r w:rsidR="00D11FC3" w:rsidRPr="00D11FC3">
        <w:rPr>
          <w:rFonts w:eastAsia="Times New Roman" w:cs="Arial"/>
          <w:lang w:eastAsia="ko-KR"/>
        </w:rPr>
        <w:t xml:space="preserve"> </w:t>
      </w:r>
      <w:r w:rsidR="00103C39">
        <w:rPr>
          <w:rFonts w:eastAsia="Times New Roman" w:cs="Arial"/>
          <w:lang w:eastAsia="ko-KR"/>
        </w:rPr>
        <w:t xml:space="preserve">held in April 2024, </w:t>
      </w:r>
      <w:r>
        <w:rPr>
          <w:rFonts w:eastAsia="Times New Roman" w:cs="Arial"/>
          <w:lang w:eastAsia="ko-KR"/>
        </w:rPr>
        <w:t>agreed to establish specific</w:t>
      </w:r>
      <w:r w:rsidR="00D11FC3" w:rsidRPr="00D11FC3">
        <w:rPr>
          <w:rFonts w:eastAsia="Times New Roman" w:cs="Arial"/>
          <w:lang w:eastAsia="ko-KR"/>
        </w:rPr>
        <w:t xml:space="preserve"> groups/teams </w:t>
      </w:r>
      <w:r w:rsidR="009F13E8">
        <w:rPr>
          <w:rFonts w:eastAsia="Times New Roman" w:cs="Arial"/>
          <w:lang w:eastAsia="ko-KR"/>
        </w:rPr>
        <w:t>to</w:t>
      </w:r>
      <w:r w:rsidR="00D11FC3" w:rsidRPr="00D11FC3">
        <w:rPr>
          <w:rFonts w:eastAsia="Times New Roman" w:cs="Arial"/>
          <w:lang w:eastAsia="ko-KR"/>
        </w:rPr>
        <w:t xml:space="preserve"> identif</w:t>
      </w:r>
      <w:r w:rsidR="009F13E8">
        <w:rPr>
          <w:rFonts w:eastAsia="Times New Roman" w:cs="Arial"/>
          <w:lang w:eastAsia="ko-KR"/>
        </w:rPr>
        <w:t>y</w:t>
      </w:r>
      <w:r w:rsidR="00D11FC3" w:rsidRPr="00D11FC3">
        <w:rPr>
          <w:rFonts w:eastAsia="Times New Roman" w:cs="Arial"/>
          <w:lang w:eastAsia="ko-KR"/>
        </w:rPr>
        <w:t xml:space="preserve"> priority tasks. Consequently, three thematic sub-groups were </w:t>
      </w:r>
      <w:r w:rsidR="00A96111">
        <w:rPr>
          <w:rFonts w:eastAsia="Times New Roman" w:cs="Arial"/>
          <w:lang w:eastAsia="ko-KR"/>
        </w:rPr>
        <w:t>established on</w:t>
      </w:r>
      <w:r w:rsidR="00D11FC3" w:rsidRPr="00D11FC3">
        <w:rPr>
          <w:rFonts w:eastAsia="Times New Roman" w:cs="Arial"/>
          <w:lang w:eastAsia="ko-KR"/>
        </w:rPr>
        <w:t xml:space="preserve">: (i) </w:t>
      </w:r>
      <w:r w:rsidR="00D11FC3" w:rsidRPr="003158FB">
        <w:rPr>
          <w:rFonts w:eastAsia="Times New Roman" w:cs="Arial"/>
          <w:lang w:eastAsia="ko-KR"/>
        </w:rPr>
        <w:t xml:space="preserve">New Programme of Work (POW), Gaps </w:t>
      </w:r>
      <w:r w:rsidR="00D11FC3" w:rsidRPr="00D11FC3">
        <w:rPr>
          <w:rFonts w:eastAsia="Times New Roman" w:cs="Arial"/>
          <w:lang w:eastAsia="ko-KR"/>
        </w:rPr>
        <w:t>and Priorities; (ii) Seabirds; and (iii) Other Instruments and Platforms/Hubs.</w:t>
      </w:r>
      <w:r w:rsidR="00D11FC3" w:rsidRPr="00D11FC3">
        <w:rPr>
          <w:rFonts w:eastAsia="Times New Roman" w:cs="Arial"/>
          <w:i/>
          <w:lang w:eastAsia="ko-KR"/>
        </w:rPr>
        <w:t> </w:t>
      </w:r>
    </w:p>
    <w:p w14:paraId="5A1346C6" w14:textId="77777777" w:rsidR="00D11FC3" w:rsidRPr="00D11FC3" w:rsidRDefault="00D11FC3" w:rsidP="00E54920">
      <w:pPr>
        <w:pStyle w:val="ListParagraph"/>
        <w:ind w:left="567" w:hanging="567"/>
        <w:rPr>
          <w:rFonts w:eastAsia="Times New Roman" w:cs="Arial"/>
          <w:lang w:eastAsia="ko-KR"/>
        </w:rPr>
      </w:pPr>
    </w:p>
    <w:p w14:paraId="4AD7A926" w14:textId="5C67FFBA" w:rsidR="00D11FC3" w:rsidRDefault="00D11FC3" w:rsidP="00E54920">
      <w:pPr>
        <w:pStyle w:val="ListParagraph"/>
        <w:numPr>
          <w:ilvl w:val="0"/>
          <w:numId w:val="47"/>
        </w:numPr>
        <w:spacing w:after="0" w:line="240" w:lineRule="auto"/>
        <w:ind w:left="567" w:hanging="567"/>
        <w:jc w:val="both"/>
        <w:textAlignment w:val="baseline"/>
        <w:rPr>
          <w:rFonts w:eastAsia="Times New Roman" w:cs="Arial"/>
          <w:i/>
          <w:lang w:eastAsia="ko-KR"/>
        </w:rPr>
      </w:pPr>
      <w:r w:rsidRPr="00D11FC3">
        <w:rPr>
          <w:rFonts w:eastAsia="Times New Roman" w:cs="Arial"/>
          <w:lang w:eastAsia="ko-KR"/>
        </w:rPr>
        <w:t>Th</w:t>
      </w:r>
      <w:r w:rsidR="001954AE">
        <w:rPr>
          <w:rFonts w:eastAsia="Times New Roman" w:cs="Arial"/>
          <w:lang w:eastAsia="ko-KR"/>
        </w:rPr>
        <w:t xml:space="preserve">e </w:t>
      </w:r>
      <w:r w:rsidR="00962CBC">
        <w:rPr>
          <w:rFonts w:eastAsia="Times New Roman" w:cs="Arial"/>
          <w:lang w:eastAsia="ko-KR"/>
        </w:rPr>
        <w:t>4</w:t>
      </w:r>
      <w:r w:rsidR="00962CBC" w:rsidRPr="0064377F">
        <w:rPr>
          <w:rFonts w:eastAsia="Times New Roman" w:cs="Arial"/>
          <w:vertAlign w:val="superscript"/>
          <w:lang w:eastAsia="ko-KR"/>
        </w:rPr>
        <w:t>th</w:t>
      </w:r>
      <w:r w:rsidRPr="00D11FC3">
        <w:rPr>
          <w:rFonts w:eastAsia="Times New Roman" w:cs="Arial"/>
          <w:lang w:eastAsia="ko-KR"/>
        </w:rPr>
        <w:t xml:space="preserve"> FWG meeting</w:t>
      </w:r>
      <w:r w:rsidR="00514B6E">
        <w:rPr>
          <w:rFonts w:eastAsia="Times New Roman" w:cs="Arial"/>
          <w:lang w:eastAsia="ko-KR"/>
        </w:rPr>
        <w:t>, held in February 2025,</w:t>
      </w:r>
      <w:r w:rsidRPr="00D11FC3">
        <w:rPr>
          <w:rFonts w:eastAsia="Times New Roman" w:cs="Arial"/>
          <w:lang w:eastAsia="ko-KR"/>
        </w:rPr>
        <w:t xml:space="preserve"> reviewed the work </w:t>
      </w:r>
      <w:r w:rsidR="000D41A9">
        <w:rPr>
          <w:rFonts w:eastAsia="Times New Roman" w:cs="Arial"/>
          <w:lang w:eastAsia="ko-KR"/>
        </w:rPr>
        <w:t>delivered</w:t>
      </w:r>
      <w:r w:rsidR="000D41A9" w:rsidRPr="00D11FC3">
        <w:rPr>
          <w:rFonts w:eastAsia="Times New Roman" w:cs="Arial"/>
          <w:lang w:eastAsia="ko-KR"/>
        </w:rPr>
        <w:t xml:space="preserve"> </w:t>
      </w:r>
      <w:r w:rsidRPr="00D11FC3">
        <w:rPr>
          <w:rFonts w:eastAsia="Times New Roman" w:cs="Arial"/>
          <w:lang w:eastAsia="ko-KR"/>
        </w:rPr>
        <w:t>by the three sub-groups. The New POW, Gaps and Priorities Sub</w:t>
      </w:r>
      <w:r w:rsidR="00DF0261">
        <w:rPr>
          <w:rFonts w:eastAsia="Times New Roman" w:cs="Arial"/>
          <w:lang w:eastAsia="ko-KR"/>
        </w:rPr>
        <w:t>-</w:t>
      </w:r>
      <w:r w:rsidRPr="00D11FC3">
        <w:rPr>
          <w:rFonts w:eastAsia="Times New Roman" w:cs="Arial"/>
          <w:lang w:eastAsia="ko-KR"/>
        </w:rPr>
        <w:t xml:space="preserve">group shared the </w:t>
      </w:r>
      <w:hyperlink r:id="rId17">
        <w:r w:rsidRPr="76BF3FCE">
          <w:rPr>
            <w:rFonts w:eastAsia="Times New Roman" w:cs="Arial"/>
            <w:color w:val="0563C1"/>
            <w:u w:val="single"/>
            <w:lang w:eastAsia="ko-KR"/>
          </w:rPr>
          <w:t>new FWG POW for 2026</w:t>
        </w:r>
        <w:r w:rsidR="00962CBC" w:rsidRPr="00441E0C">
          <w:rPr>
            <w:rFonts w:eastAsiaTheme="minorHAnsi" w:cs="Arial"/>
            <w:color w:val="4472C4" w:themeColor="accent1"/>
            <w:u w:val="single"/>
          </w:rPr>
          <w:t>–</w:t>
        </w:r>
        <w:r w:rsidRPr="76BF3FCE">
          <w:rPr>
            <w:rFonts w:eastAsia="Times New Roman" w:cs="Arial"/>
            <w:color w:val="0563C1"/>
            <w:u w:val="single"/>
            <w:lang w:eastAsia="ko-KR"/>
          </w:rPr>
          <w:t>2029</w:t>
        </w:r>
      </w:hyperlink>
      <w:r w:rsidRPr="76BF3FCE">
        <w:rPr>
          <w:rFonts w:eastAsia="Times New Roman" w:cs="Arial"/>
          <w:lang w:eastAsia="ko-KR"/>
        </w:rPr>
        <w:t>.</w:t>
      </w:r>
      <w:r w:rsidRPr="00D11FC3">
        <w:rPr>
          <w:rFonts w:eastAsia="Times New Roman" w:cs="Arial"/>
          <w:lang w:eastAsia="ko-KR"/>
        </w:rPr>
        <w:t xml:space="preserve"> The Seabirds </w:t>
      </w:r>
      <w:r w:rsidR="00DF0261">
        <w:rPr>
          <w:rFonts w:eastAsia="Times New Roman" w:cs="Arial"/>
          <w:lang w:eastAsia="ko-KR"/>
        </w:rPr>
        <w:t>S</w:t>
      </w:r>
      <w:r w:rsidRPr="00D11FC3">
        <w:rPr>
          <w:rFonts w:eastAsia="Times New Roman" w:cs="Arial"/>
          <w:lang w:eastAsia="ko-KR"/>
        </w:rPr>
        <w:t>ub</w:t>
      </w:r>
      <w:r w:rsidR="003278DF">
        <w:rPr>
          <w:rFonts w:eastAsia="Times New Roman" w:cs="Arial"/>
          <w:lang w:eastAsia="ko-KR"/>
        </w:rPr>
        <w:t>-</w:t>
      </w:r>
      <w:r w:rsidRPr="00D11FC3">
        <w:rPr>
          <w:rFonts w:eastAsia="Times New Roman" w:cs="Arial"/>
          <w:lang w:eastAsia="ko-KR"/>
        </w:rPr>
        <w:t xml:space="preserve">group </w:t>
      </w:r>
      <w:r w:rsidR="008871EE">
        <w:rPr>
          <w:rFonts w:eastAsia="Times New Roman" w:cs="Arial"/>
          <w:lang w:eastAsia="ko-KR"/>
        </w:rPr>
        <w:t>agreed to prepare a new</w:t>
      </w:r>
      <w:r w:rsidRPr="00D11FC3">
        <w:rPr>
          <w:rFonts w:eastAsia="Times New Roman" w:cs="Arial"/>
          <w:lang w:eastAsia="ko-KR"/>
        </w:rPr>
        <w:t xml:space="preserve"> </w:t>
      </w:r>
      <w:r w:rsidRPr="006849AA">
        <w:rPr>
          <w:rFonts w:eastAsia="Times New Roman" w:cs="Arial"/>
          <w:lang w:eastAsia="ko-KR"/>
        </w:rPr>
        <w:t>draft Resolution on</w:t>
      </w:r>
      <w:r w:rsidR="006849AA">
        <w:rPr>
          <w:rFonts w:eastAsia="Times New Roman" w:cs="Arial"/>
          <w:lang w:eastAsia="ko-KR"/>
        </w:rPr>
        <w:t xml:space="preserve"> Seabirds and Marine Flyways to be submitted </w:t>
      </w:r>
      <w:r w:rsidR="00C72AD9">
        <w:rPr>
          <w:rFonts w:eastAsia="Times New Roman" w:cs="Arial"/>
          <w:lang w:eastAsia="ko-KR"/>
        </w:rPr>
        <w:t xml:space="preserve">to </w:t>
      </w:r>
      <w:r w:rsidR="006849AA">
        <w:rPr>
          <w:rFonts w:eastAsia="Times New Roman" w:cs="Arial"/>
          <w:lang w:eastAsia="ko-KR"/>
        </w:rPr>
        <w:t>COP15</w:t>
      </w:r>
      <w:r w:rsidRPr="00D11FC3">
        <w:rPr>
          <w:rFonts w:eastAsia="Times New Roman" w:cs="Arial"/>
          <w:lang w:eastAsia="ko-KR"/>
        </w:rPr>
        <w:t xml:space="preserve">. </w:t>
      </w:r>
      <w:r w:rsidR="00527635">
        <w:rPr>
          <w:rFonts w:eastAsia="Times New Roman" w:cs="Arial"/>
          <w:lang w:eastAsia="ko-KR"/>
        </w:rPr>
        <w:t>FWG</w:t>
      </w:r>
      <w:r w:rsidR="00527635" w:rsidRPr="00D11FC3">
        <w:rPr>
          <w:rFonts w:eastAsia="Times New Roman" w:cs="Arial"/>
          <w:lang w:eastAsia="ko-KR"/>
        </w:rPr>
        <w:t xml:space="preserve"> </w:t>
      </w:r>
      <w:r w:rsidR="00011432">
        <w:rPr>
          <w:rFonts w:eastAsia="Times New Roman" w:cs="Arial"/>
          <w:lang w:eastAsia="ko-KR"/>
        </w:rPr>
        <w:t>members</w:t>
      </w:r>
      <w:r w:rsidRPr="00D11FC3">
        <w:rPr>
          <w:rFonts w:eastAsia="Times New Roman" w:cs="Arial"/>
          <w:lang w:eastAsia="ko-KR"/>
        </w:rPr>
        <w:t xml:space="preserve"> also agreed to establish a new </w:t>
      </w:r>
      <w:r w:rsidR="009F4611">
        <w:rPr>
          <w:rFonts w:eastAsia="Times New Roman" w:cs="Arial"/>
          <w:lang w:eastAsia="ko-KR"/>
        </w:rPr>
        <w:t xml:space="preserve">sub-group </w:t>
      </w:r>
      <w:r w:rsidR="00263B10">
        <w:rPr>
          <w:rFonts w:eastAsia="Times New Roman" w:cs="Arial"/>
          <w:lang w:eastAsia="ko-KR"/>
        </w:rPr>
        <w:t>to</w:t>
      </w:r>
      <w:r w:rsidR="00263B10" w:rsidRPr="00D11FC3">
        <w:rPr>
          <w:rFonts w:eastAsia="Times New Roman" w:cs="Arial"/>
          <w:lang w:eastAsia="ko-KR"/>
        </w:rPr>
        <w:t xml:space="preserve"> </w:t>
      </w:r>
      <w:r w:rsidR="00011432">
        <w:rPr>
          <w:rFonts w:eastAsia="Times New Roman" w:cs="Arial"/>
          <w:lang w:eastAsia="ko-KR"/>
        </w:rPr>
        <w:t xml:space="preserve">propose </w:t>
      </w:r>
      <w:r w:rsidR="003D7457">
        <w:rPr>
          <w:rFonts w:eastAsia="Times New Roman" w:cs="Arial"/>
          <w:lang w:eastAsia="ko-KR"/>
        </w:rPr>
        <w:t>amendments</w:t>
      </w:r>
      <w:r w:rsidR="00011432">
        <w:rPr>
          <w:rFonts w:eastAsia="Times New Roman" w:cs="Arial"/>
          <w:lang w:eastAsia="ko-KR"/>
        </w:rPr>
        <w:t xml:space="preserve"> to</w:t>
      </w:r>
      <w:r w:rsidRPr="00D11FC3">
        <w:rPr>
          <w:rFonts w:eastAsia="Times New Roman" w:cs="Arial"/>
          <w:lang w:eastAsia="ko-KR"/>
        </w:rPr>
        <w:t xml:space="preserve"> CMS Resolution 12.11 (Rev.COP14) </w:t>
      </w:r>
      <w:r w:rsidRPr="00F044AC">
        <w:rPr>
          <w:rFonts w:eastAsia="Times New Roman" w:cs="Arial"/>
          <w:i/>
          <w:iCs/>
          <w:lang w:eastAsia="ko-KR"/>
        </w:rPr>
        <w:t>Flyways</w:t>
      </w:r>
      <w:r w:rsidRPr="00D11FC3">
        <w:rPr>
          <w:rFonts w:eastAsia="Times New Roman" w:cs="Arial"/>
          <w:lang w:eastAsia="ko-KR"/>
        </w:rPr>
        <w:t xml:space="preserve"> and </w:t>
      </w:r>
      <w:r w:rsidR="005C09CE">
        <w:rPr>
          <w:rFonts w:eastAsia="Times New Roman" w:cs="Arial"/>
          <w:lang w:eastAsia="ko-KR"/>
        </w:rPr>
        <w:t xml:space="preserve">to </w:t>
      </w:r>
      <w:r w:rsidRPr="00D11FC3">
        <w:rPr>
          <w:rFonts w:eastAsia="Times New Roman" w:cs="Arial"/>
          <w:lang w:eastAsia="ko-KR"/>
        </w:rPr>
        <w:t xml:space="preserve">develop FWG Terms of Reference for consideration </w:t>
      </w:r>
      <w:r w:rsidR="00202B31">
        <w:rPr>
          <w:rFonts w:eastAsia="Times New Roman" w:cs="Arial"/>
          <w:lang w:eastAsia="ko-KR"/>
        </w:rPr>
        <w:t>by</w:t>
      </w:r>
      <w:r w:rsidR="00202B31" w:rsidRPr="00D11FC3">
        <w:rPr>
          <w:rFonts w:eastAsia="Times New Roman" w:cs="Arial"/>
          <w:lang w:eastAsia="ko-KR"/>
        </w:rPr>
        <w:t xml:space="preserve"> </w:t>
      </w:r>
      <w:r w:rsidRPr="00D11FC3">
        <w:rPr>
          <w:rFonts w:eastAsia="Times New Roman" w:cs="Arial"/>
          <w:lang w:eastAsia="ko-KR"/>
        </w:rPr>
        <w:t>the</w:t>
      </w:r>
      <w:r w:rsidR="00E52BC1">
        <w:rPr>
          <w:rFonts w:eastAsia="Times New Roman" w:cs="Arial"/>
          <w:lang w:eastAsia="ko-KR"/>
        </w:rPr>
        <w:t xml:space="preserve"> </w:t>
      </w:r>
      <w:r w:rsidR="003E34C6">
        <w:rPr>
          <w:rFonts w:eastAsia="Times New Roman" w:cs="Arial"/>
          <w:lang w:eastAsia="ko-KR"/>
        </w:rPr>
        <w:t>8</w:t>
      </w:r>
      <w:r w:rsidR="003E34C6" w:rsidRPr="0064377F">
        <w:rPr>
          <w:rFonts w:eastAsia="Times New Roman" w:cs="Arial"/>
          <w:vertAlign w:val="superscript"/>
          <w:lang w:eastAsia="ko-KR"/>
        </w:rPr>
        <w:t>th</w:t>
      </w:r>
      <w:r w:rsidRPr="00D11FC3">
        <w:rPr>
          <w:rFonts w:eastAsia="Times New Roman" w:cs="Arial"/>
          <w:lang w:eastAsia="ko-KR"/>
        </w:rPr>
        <w:t xml:space="preserve"> </w:t>
      </w:r>
      <w:r w:rsidR="003C16A4">
        <w:rPr>
          <w:rFonts w:eastAsia="Times New Roman" w:cs="Arial"/>
          <w:lang w:eastAsia="ko-KR"/>
        </w:rPr>
        <w:t xml:space="preserve">meeting of the </w:t>
      </w:r>
      <w:r w:rsidRPr="00D11FC3">
        <w:rPr>
          <w:rFonts w:eastAsia="Times New Roman" w:cs="Arial"/>
          <w:lang w:eastAsia="ko-KR"/>
        </w:rPr>
        <w:t>Sessional Committee</w:t>
      </w:r>
      <w:r w:rsidR="00202B31">
        <w:rPr>
          <w:rFonts w:eastAsia="Times New Roman" w:cs="Arial"/>
          <w:lang w:eastAsia="ko-KR"/>
        </w:rPr>
        <w:t xml:space="preserve"> </w:t>
      </w:r>
      <w:r w:rsidRPr="00D11FC3">
        <w:rPr>
          <w:rFonts w:eastAsia="Times New Roman" w:cs="Arial"/>
          <w:lang w:eastAsia="ko-KR"/>
        </w:rPr>
        <w:t>of the Scientific Council (ScC-SC8).</w:t>
      </w:r>
      <w:r w:rsidRPr="00D11FC3">
        <w:rPr>
          <w:rFonts w:eastAsia="Times New Roman" w:cs="Arial"/>
          <w:i/>
          <w:lang w:eastAsia="ko-KR"/>
        </w:rPr>
        <w:t> </w:t>
      </w:r>
    </w:p>
    <w:p w14:paraId="4E80EC99" w14:textId="77777777" w:rsidR="00D11FC3" w:rsidRPr="00D11FC3" w:rsidRDefault="00D11FC3" w:rsidP="00E54920">
      <w:pPr>
        <w:pStyle w:val="ListParagraph"/>
        <w:ind w:left="567" w:hanging="567"/>
        <w:rPr>
          <w:rFonts w:eastAsia="Times New Roman" w:cs="Arial"/>
          <w:lang w:eastAsia="ko-KR"/>
        </w:rPr>
      </w:pPr>
    </w:p>
    <w:p w14:paraId="0FEA0E64" w14:textId="219A7F34" w:rsidR="00B666CB" w:rsidRPr="0000796E" w:rsidRDefault="00D11FC3" w:rsidP="00E54920">
      <w:pPr>
        <w:pStyle w:val="ListParagraph"/>
        <w:numPr>
          <w:ilvl w:val="0"/>
          <w:numId w:val="47"/>
        </w:numPr>
        <w:spacing w:after="0" w:line="240" w:lineRule="auto"/>
        <w:ind w:left="567" w:hanging="567"/>
        <w:jc w:val="both"/>
        <w:textAlignment w:val="baseline"/>
        <w:rPr>
          <w:rFonts w:eastAsia="Times New Roman" w:cs="Arial"/>
          <w:lang w:eastAsia="ko-KR"/>
        </w:rPr>
      </w:pPr>
      <w:r w:rsidRPr="00D11FC3">
        <w:rPr>
          <w:rFonts w:eastAsia="Times New Roman" w:cs="Arial"/>
          <w:lang w:eastAsia="ko-KR"/>
        </w:rPr>
        <w:t xml:space="preserve">The </w:t>
      </w:r>
      <w:r w:rsidR="006A582B">
        <w:rPr>
          <w:rFonts w:eastAsia="Times New Roman" w:cs="Arial"/>
          <w:lang w:eastAsia="ko-KR"/>
        </w:rPr>
        <w:t>5</w:t>
      </w:r>
      <w:r w:rsidR="006A582B" w:rsidRPr="0064377F">
        <w:rPr>
          <w:rFonts w:eastAsia="Times New Roman" w:cs="Arial"/>
          <w:vertAlign w:val="superscript"/>
          <w:lang w:eastAsia="ko-KR"/>
        </w:rPr>
        <w:t>th</w:t>
      </w:r>
      <w:r w:rsidR="00B666CB" w:rsidRPr="00B666CB">
        <w:rPr>
          <w:rFonts w:eastAsia="Times New Roman" w:cs="Arial"/>
          <w:lang w:eastAsia="ko-KR"/>
        </w:rPr>
        <w:t xml:space="preserve"> FWG </w:t>
      </w:r>
      <w:r w:rsidR="00514B6E">
        <w:rPr>
          <w:rFonts w:eastAsia="Times New Roman" w:cs="Arial"/>
          <w:lang w:eastAsia="ko-KR"/>
        </w:rPr>
        <w:t xml:space="preserve">meeting, </w:t>
      </w:r>
      <w:r w:rsidR="00B666CB" w:rsidRPr="00B666CB">
        <w:rPr>
          <w:rFonts w:eastAsia="Times New Roman" w:cs="Arial"/>
          <w:lang w:eastAsia="ko-KR"/>
        </w:rPr>
        <w:t xml:space="preserve">held in May 2025, reviewed </w:t>
      </w:r>
      <w:r w:rsidR="007E7E30">
        <w:rPr>
          <w:rFonts w:eastAsia="Times New Roman" w:cs="Arial"/>
          <w:lang w:eastAsia="ko-KR"/>
        </w:rPr>
        <w:t>the outputs produced</w:t>
      </w:r>
      <w:r w:rsidR="00F77850">
        <w:rPr>
          <w:rFonts w:eastAsia="Times New Roman" w:cs="Arial"/>
          <w:lang w:eastAsia="ko-KR"/>
        </w:rPr>
        <w:t xml:space="preserve"> by</w:t>
      </w:r>
      <w:r w:rsidR="00B666CB" w:rsidRPr="00B666CB">
        <w:rPr>
          <w:rFonts w:eastAsia="Times New Roman" w:cs="Arial"/>
          <w:lang w:eastAsia="ko-KR"/>
        </w:rPr>
        <w:t xml:space="preserve"> </w:t>
      </w:r>
      <w:r w:rsidR="002A5B81">
        <w:rPr>
          <w:rFonts w:eastAsia="Times New Roman" w:cs="Arial"/>
          <w:lang w:eastAsia="ko-KR"/>
        </w:rPr>
        <w:t>the</w:t>
      </w:r>
      <w:r w:rsidR="00B666CB" w:rsidRPr="00B666CB">
        <w:rPr>
          <w:rFonts w:eastAsia="Times New Roman" w:cs="Arial"/>
          <w:lang w:eastAsia="ko-KR"/>
        </w:rPr>
        <w:t xml:space="preserve"> three sub-groups</w:t>
      </w:r>
      <w:r w:rsidR="00BC0AD1">
        <w:rPr>
          <w:rFonts w:eastAsia="Times New Roman" w:cs="Arial"/>
          <w:lang w:eastAsia="ko-KR"/>
        </w:rPr>
        <w:t>, as well as</w:t>
      </w:r>
      <w:r w:rsidR="00096F7B">
        <w:rPr>
          <w:rFonts w:eastAsia="Times New Roman" w:cs="Arial"/>
          <w:lang w:eastAsia="ko-KR"/>
        </w:rPr>
        <w:t xml:space="preserve"> t</w:t>
      </w:r>
      <w:r w:rsidR="0098103B">
        <w:rPr>
          <w:rFonts w:eastAsia="Times New Roman" w:cs="Arial"/>
          <w:lang w:eastAsia="ko-KR"/>
        </w:rPr>
        <w:t xml:space="preserve">he </w:t>
      </w:r>
      <w:r w:rsidR="00096F7B">
        <w:rPr>
          <w:rFonts w:eastAsia="Times New Roman" w:cs="Arial"/>
          <w:lang w:eastAsia="ko-KR"/>
        </w:rPr>
        <w:t xml:space="preserve">draft </w:t>
      </w:r>
      <w:hyperlink r:id="rId18" w:history="1">
        <w:r w:rsidR="0098103B" w:rsidRPr="0098103B">
          <w:rPr>
            <w:rStyle w:val="Hyperlink"/>
            <w:rFonts w:eastAsia="Times New Roman" w:cs="Arial"/>
            <w:lang w:eastAsia="ko-KR"/>
          </w:rPr>
          <w:t>Terms of Reference</w:t>
        </w:r>
      </w:hyperlink>
      <w:r w:rsidR="0098103B">
        <w:rPr>
          <w:rFonts w:eastAsia="Times New Roman" w:cs="Arial"/>
          <w:lang w:eastAsia="ko-KR"/>
        </w:rPr>
        <w:t xml:space="preserve">. </w:t>
      </w:r>
      <w:r w:rsidR="00006EA1">
        <w:rPr>
          <w:rFonts w:eastAsia="Times New Roman" w:cs="Arial"/>
          <w:lang w:eastAsia="ko-KR"/>
        </w:rPr>
        <w:t xml:space="preserve">A </w:t>
      </w:r>
      <w:r w:rsidR="00516080">
        <w:rPr>
          <w:rFonts w:eastAsia="Times New Roman" w:cs="Arial"/>
          <w:lang w:eastAsia="ko-KR"/>
        </w:rPr>
        <w:t xml:space="preserve">policy gap analysis on marine </w:t>
      </w:r>
      <w:r w:rsidR="00516080" w:rsidRPr="00441E0C">
        <w:rPr>
          <w:rFonts w:eastAsia="Times New Roman" w:cs="Arial"/>
          <w:color w:val="000000" w:themeColor="text1"/>
          <w:lang w:eastAsia="ko-KR"/>
        </w:rPr>
        <w:t xml:space="preserve">flyways was </w:t>
      </w:r>
      <w:r w:rsidR="00FA729A" w:rsidRPr="00441E0C">
        <w:rPr>
          <w:rFonts w:eastAsia="Times New Roman" w:cs="Arial"/>
          <w:color w:val="000000" w:themeColor="text1"/>
          <w:lang w:eastAsia="ko-KR"/>
        </w:rPr>
        <w:t xml:space="preserve">also </w:t>
      </w:r>
      <w:r w:rsidR="00C9774B" w:rsidRPr="00441E0C">
        <w:rPr>
          <w:rFonts w:eastAsia="Times New Roman" w:cs="Arial"/>
          <w:color w:val="000000" w:themeColor="text1"/>
          <w:lang w:eastAsia="ko-KR"/>
        </w:rPr>
        <w:t xml:space="preserve">presented </w:t>
      </w:r>
      <w:r w:rsidR="00FA729A" w:rsidRPr="00441E0C">
        <w:rPr>
          <w:rFonts w:eastAsia="Times New Roman" w:cs="Arial"/>
          <w:color w:val="000000" w:themeColor="text1"/>
          <w:lang w:eastAsia="ko-KR"/>
        </w:rPr>
        <w:t xml:space="preserve">at the </w:t>
      </w:r>
      <w:r w:rsidR="00FA729A" w:rsidRPr="0000796E">
        <w:rPr>
          <w:rFonts w:eastAsia="Times New Roman" w:cs="Arial"/>
          <w:color w:val="000000" w:themeColor="text1"/>
          <w:lang w:eastAsia="ko-KR"/>
        </w:rPr>
        <w:t>meeting</w:t>
      </w:r>
      <w:r w:rsidR="00E500BF" w:rsidRPr="0000796E">
        <w:rPr>
          <w:rFonts w:eastAsia="Times New Roman" w:cs="Arial"/>
          <w:color w:val="000000" w:themeColor="text1"/>
          <w:lang w:eastAsia="ko-KR"/>
        </w:rPr>
        <w:t xml:space="preserve"> </w:t>
      </w:r>
      <w:r w:rsidR="00C9774B" w:rsidRPr="0000796E">
        <w:rPr>
          <w:rFonts w:eastAsia="Times New Roman" w:cs="Arial"/>
          <w:lang w:eastAsia="ko-KR"/>
        </w:rPr>
        <w:t>(</w:t>
      </w:r>
      <w:r w:rsidR="00FE65F3" w:rsidRPr="0000796E">
        <w:rPr>
          <w:rFonts w:eastAsia="Times New Roman" w:cs="Arial"/>
          <w:lang w:eastAsia="ko-KR"/>
        </w:rPr>
        <w:t>s</w:t>
      </w:r>
      <w:r w:rsidR="00C9774B" w:rsidRPr="0000796E">
        <w:rPr>
          <w:rFonts w:eastAsia="Times New Roman" w:cs="Arial"/>
          <w:lang w:eastAsia="ko-KR"/>
        </w:rPr>
        <w:t xml:space="preserve">ee </w:t>
      </w:r>
      <w:r w:rsidR="00FE65F3" w:rsidRPr="0000796E">
        <w:rPr>
          <w:rFonts w:eastAsia="Times New Roman" w:cs="Arial"/>
          <w:lang w:eastAsia="ko-KR"/>
        </w:rPr>
        <w:t>UNE</w:t>
      </w:r>
      <w:r w:rsidR="003549BD" w:rsidRPr="0000796E">
        <w:rPr>
          <w:rFonts w:eastAsia="Times New Roman" w:cs="Arial"/>
          <w:lang w:eastAsia="ko-KR"/>
        </w:rPr>
        <w:t>P/CMS/COP15/</w:t>
      </w:r>
      <w:r w:rsidR="00681701" w:rsidRPr="0000796E">
        <w:rPr>
          <w:rFonts w:eastAsia="Times New Roman" w:cs="Arial"/>
          <w:lang w:eastAsia="ko-KR"/>
        </w:rPr>
        <w:t>Inf</w:t>
      </w:r>
      <w:r w:rsidR="00FE65F3" w:rsidRPr="0000796E">
        <w:rPr>
          <w:rFonts w:eastAsia="Times New Roman" w:cs="Arial"/>
          <w:lang w:eastAsia="ko-KR"/>
        </w:rPr>
        <w:t>.26.3.2</w:t>
      </w:r>
      <w:r w:rsidR="00C9774B" w:rsidRPr="0000796E">
        <w:rPr>
          <w:rFonts w:eastAsia="Times New Roman" w:cs="Arial"/>
          <w:lang w:eastAsia="ko-KR"/>
        </w:rPr>
        <w:t>).</w:t>
      </w:r>
      <w:r w:rsidR="007B275A" w:rsidRPr="0000796E">
        <w:rPr>
          <w:rFonts w:eastAsia="Times New Roman" w:cs="Arial"/>
          <w:lang w:eastAsia="ko-KR"/>
        </w:rPr>
        <w:t xml:space="preserve"> </w:t>
      </w:r>
      <w:r w:rsidR="0098103B" w:rsidRPr="0000796E">
        <w:rPr>
          <w:rFonts w:eastAsia="Times New Roman" w:cs="Arial"/>
          <w:lang w:eastAsia="ko-KR"/>
        </w:rPr>
        <w:t>A</w:t>
      </w:r>
      <w:r w:rsidR="007B4301" w:rsidRPr="0000796E">
        <w:rPr>
          <w:rFonts w:eastAsia="Times New Roman" w:cs="Arial"/>
          <w:lang w:eastAsia="ko-KR"/>
        </w:rPr>
        <w:t xml:space="preserve"> new </w:t>
      </w:r>
      <w:r w:rsidR="00E118E5" w:rsidRPr="0000796E">
        <w:rPr>
          <w:rFonts w:eastAsia="Times New Roman" w:cs="Arial"/>
          <w:lang w:eastAsia="ko-KR"/>
        </w:rPr>
        <w:t>d</w:t>
      </w:r>
      <w:r w:rsidR="007B4301" w:rsidRPr="0000796E">
        <w:rPr>
          <w:rFonts w:eastAsia="Times New Roman" w:cs="Arial"/>
          <w:lang w:eastAsia="ko-KR"/>
        </w:rPr>
        <w:t>raft Resolution on Seabirds and Marine Flyways</w:t>
      </w:r>
      <w:r w:rsidR="00B41E74" w:rsidRPr="0000796E">
        <w:rPr>
          <w:rFonts w:eastAsia="Times New Roman" w:cs="Arial"/>
          <w:lang w:eastAsia="ko-KR"/>
        </w:rPr>
        <w:t xml:space="preserve"> (</w:t>
      </w:r>
      <w:r w:rsidR="00681701" w:rsidRPr="0000796E">
        <w:rPr>
          <w:rFonts w:eastAsia="Times New Roman" w:cs="Arial"/>
          <w:lang w:eastAsia="ko-KR"/>
        </w:rPr>
        <w:t>see UNEP/CMS/COP15/Inf.26.3.2</w:t>
      </w:r>
      <w:r w:rsidR="00B41E74" w:rsidRPr="0000796E">
        <w:rPr>
          <w:rFonts w:eastAsia="Times New Roman" w:cs="Arial"/>
          <w:lang w:eastAsia="ko-KR"/>
        </w:rPr>
        <w:t>)</w:t>
      </w:r>
      <w:r w:rsidR="00DB67BD" w:rsidRPr="0000796E">
        <w:rPr>
          <w:rFonts w:eastAsia="Times New Roman" w:cs="Arial"/>
          <w:lang w:eastAsia="ko-KR"/>
        </w:rPr>
        <w:t xml:space="preserve"> was proposed</w:t>
      </w:r>
      <w:r w:rsidR="008F5606" w:rsidRPr="0000796E">
        <w:rPr>
          <w:rFonts w:eastAsia="Times New Roman" w:cs="Arial"/>
          <w:lang w:eastAsia="ko-KR"/>
        </w:rPr>
        <w:t xml:space="preserve"> </w:t>
      </w:r>
      <w:r w:rsidR="00E118E5" w:rsidRPr="0000796E">
        <w:rPr>
          <w:rFonts w:eastAsia="Times New Roman" w:cs="Arial"/>
          <w:lang w:eastAsia="ko-KR"/>
        </w:rPr>
        <w:t>for</w:t>
      </w:r>
      <w:r w:rsidR="008F5606" w:rsidRPr="0000796E">
        <w:rPr>
          <w:rFonts w:eastAsia="Times New Roman" w:cs="Arial"/>
          <w:lang w:eastAsia="ko-KR"/>
        </w:rPr>
        <w:t xml:space="preserve"> submi</w:t>
      </w:r>
      <w:r w:rsidR="00E118E5" w:rsidRPr="0000796E">
        <w:rPr>
          <w:rFonts w:eastAsia="Times New Roman" w:cs="Arial"/>
          <w:lang w:eastAsia="ko-KR"/>
        </w:rPr>
        <w:t>ssion</w:t>
      </w:r>
      <w:r w:rsidR="008F5606" w:rsidRPr="0000796E">
        <w:rPr>
          <w:rFonts w:eastAsia="Times New Roman" w:cs="Arial"/>
          <w:lang w:eastAsia="ko-KR"/>
        </w:rPr>
        <w:t xml:space="preserve"> to </w:t>
      </w:r>
      <w:r w:rsidR="00B666CB" w:rsidRPr="0000796E">
        <w:rPr>
          <w:rFonts w:eastAsia="Times New Roman" w:cs="Arial"/>
          <w:lang w:eastAsia="ko-KR"/>
        </w:rPr>
        <w:t>COP15</w:t>
      </w:r>
      <w:r w:rsidR="00335222" w:rsidRPr="0000796E">
        <w:rPr>
          <w:rFonts w:eastAsia="Times New Roman" w:cs="Arial"/>
          <w:lang w:eastAsia="ko-KR"/>
        </w:rPr>
        <w:t xml:space="preserve"> </w:t>
      </w:r>
      <w:r w:rsidR="00DC4DE2" w:rsidRPr="0000796E">
        <w:rPr>
          <w:rFonts w:eastAsia="Times New Roman" w:cs="Arial"/>
          <w:lang w:eastAsia="ko-KR"/>
        </w:rPr>
        <w:t xml:space="preserve">as well as </w:t>
      </w:r>
      <w:r w:rsidR="00B41E74" w:rsidRPr="0000796E">
        <w:rPr>
          <w:rFonts w:eastAsia="Times New Roman" w:cs="Arial"/>
          <w:lang w:eastAsia="ko-KR"/>
        </w:rPr>
        <w:t>draft</w:t>
      </w:r>
      <w:r w:rsidR="00604594" w:rsidRPr="0000796E">
        <w:rPr>
          <w:rFonts w:eastAsia="Times New Roman" w:cs="Arial"/>
          <w:lang w:eastAsia="ko-KR"/>
        </w:rPr>
        <w:t xml:space="preserve"> amendments to Resolution 12.11 (Rev.COP14)</w:t>
      </w:r>
      <w:r w:rsidR="00B9666E" w:rsidRPr="0000796E">
        <w:rPr>
          <w:rFonts w:eastAsia="Times New Roman" w:cs="Arial"/>
          <w:lang w:eastAsia="ko-KR"/>
        </w:rPr>
        <w:t xml:space="preserve"> (</w:t>
      </w:r>
      <w:r w:rsidR="0000796E" w:rsidRPr="0000796E">
        <w:rPr>
          <w:rFonts w:eastAsia="Times New Roman" w:cs="Arial"/>
          <w:lang w:eastAsia="ko-KR"/>
        </w:rPr>
        <w:t>s</w:t>
      </w:r>
      <w:r w:rsidR="00B9666E" w:rsidRPr="0000796E">
        <w:rPr>
          <w:rFonts w:eastAsia="Times New Roman" w:cs="Arial"/>
          <w:lang w:eastAsia="ko-KR"/>
        </w:rPr>
        <w:t>ee</w:t>
      </w:r>
      <w:r w:rsidR="00604594" w:rsidRPr="0000796E">
        <w:rPr>
          <w:rFonts w:eastAsia="Times New Roman" w:cs="Arial"/>
          <w:lang w:eastAsia="ko-KR"/>
        </w:rPr>
        <w:t xml:space="preserve"> Annex 1</w:t>
      </w:r>
      <w:r w:rsidR="00B9666E" w:rsidRPr="0000796E">
        <w:rPr>
          <w:rFonts w:eastAsia="Times New Roman" w:cs="Arial"/>
          <w:lang w:eastAsia="ko-KR"/>
        </w:rPr>
        <w:t>)</w:t>
      </w:r>
      <w:r w:rsidR="00B666CB" w:rsidRPr="0000796E">
        <w:rPr>
          <w:rFonts w:eastAsia="Times New Roman" w:cs="Arial"/>
          <w:lang w:eastAsia="ko-KR"/>
        </w:rPr>
        <w:t>.</w:t>
      </w:r>
    </w:p>
    <w:p w14:paraId="00B46C13" w14:textId="77777777" w:rsidR="00B666CB" w:rsidRPr="005C3A16" w:rsidRDefault="00B666CB" w:rsidP="005C3A16">
      <w:pPr>
        <w:tabs>
          <w:tab w:val="left" w:pos="426"/>
        </w:tabs>
        <w:spacing w:after="0" w:line="240" w:lineRule="auto"/>
        <w:jc w:val="both"/>
        <w:textAlignment w:val="baseline"/>
        <w:rPr>
          <w:rFonts w:eastAsia="Times New Roman" w:cs="Arial"/>
          <w:lang w:eastAsia="ko-KR"/>
        </w:rPr>
      </w:pPr>
    </w:p>
    <w:p w14:paraId="60888E59" w14:textId="77777777" w:rsidR="00D11FC3" w:rsidRPr="00D11FC3" w:rsidRDefault="00D11FC3" w:rsidP="00D11FC3">
      <w:pPr>
        <w:spacing w:after="0" w:line="240" w:lineRule="auto"/>
        <w:jc w:val="both"/>
        <w:textAlignment w:val="baseline"/>
        <w:rPr>
          <w:rFonts w:ascii="Segoe UI" w:eastAsia="Times New Roman" w:hAnsi="Segoe UI" w:cs="Segoe UI"/>
          <w:i/>
          <w:sz w:val="18"/>
          <w:szCs w:val="18"/>
          <w:lang w:eastAsia="ko-KR"/>
        </w:rPr>
      </w:pPr>
      <w:r w:rsidRPr="00D11FC3">
        <w:rPr>
          <w:rFonts w:eastAsia="Times New Roman" w:cs="Arial"/>
          <w:i/>
          <w:iCs/>
          <w:lang w:eastAsia="ko-KR"/>
        </w:rPr>
        <w:t>Americas Flyway Task Force</w:t>
      </w:r>
      <w:r w:rsidRPr="00D11FC3">
        <w:rPr>
          <w:rFonts w:eastAsia="Times New Roman" w:cs="Arial"/>
          <w:i/>
          <w:lang w:eastAsia="ko-KR"/>
        </w:rPr>
        <w:t> </w:t>
      </w:r>
    </w:p>
    <w:p w14:paraId="71C9C6FE" w14:textId="77777777" w:rsidR="00D11FC3" w:rsidRPr="00B100D9" w:rsidRDefault="00D11FC3" w:rsidP="00D11FC3">
      <w:pPr>
        <w:spacing w:after="0" w:line="240" w:lineRule="auto"/>
        <w:jc w:val="both"/>
        <w:textAlignment w:val="baseline"/>
        <w:rPr>
          <w:rFonts w:eastAsia="Times New Roman" w:cs="Arial"/>
          <w:iCs/>
          <w:lang w:eastAsia="ko-KR"/>
        </w:rPr>
      </w:pPr>
      <w:r w:rsidRPr="00B100D9">
        <w:rPr>
          <w:rFonts w:eastAsia="Times New Roman" w:cs="Arial"/>
          <w:iCs/>
          <w:lang w:eastAsia="ko-KR"/>
        </w:rPr>
        <w:t> </w:t>
      </w:r>
    </w:p>
    <w:p w14:paraId="5BD6F06B" w14:textId="75B61183" w:rsidR="00604C16" w:rsidRPr="00705B08" w:rsidRDefault="00705B08" w:rsidP="00E54920">
      <w:pPr>
        <w:pStyle w:val="ListParagraph"/>
        <w:numPr>
          <w:ilvl w:val="0"/>
          <w:numId w:val="4"/>
        </w:numPr>
        <w:tabs>
          <w:tab w:val="clear" w:pos="720"/>
        </w:tabs>
        <w:spacing w:after="0" w:line="240" w:lineRule="auto"/>
        <w:ind w:left="567" w:hanging="567"/>
        <w:jc w:val="both"/>
        <w:textAlignment w:val="baseline"/>
        <w:rPr>
          <w:rFonts w:eastAsia="Times New Roman" w:cs="Arial"/>
          <w:lang w:eastAsia="ko-KR"/>
        </w:rPr>
      </w:pPr>
      <w:r w:rsidRPr="00085D19">
        <w:rPr>
          <w:rFonts w:eastAsia="Batang" w:cs="Arial"/>
          <w:lang w:eastAsia="ko-KR"/>
        </w:rPr>
        <w:t>In</w:t>
      </w:r>
      <w:r w:rsidR="00D11FC3" w:rsidRPr="00085D19">
        <w:rPr>
          <w:rFonts w:eastAsia="Times New Roman" w:cs="Arial"/>
          <w:lang w:eastAsia="ko-KR"/>
        </w:rPr>
        <w:t xml:space="preserve"> </w:t>
      </w:r>
      <w:r w:rsidR="00085D19">
        <w:rPr>
          <w:rFonts w:eastAsia="Times New Roman" w:cs="Arial"/>
          <w:lang w:eastAsia="ko-KR"/>
        </w:rPr>
        <w:t xml:space="preserve">alignment with </w:t>
      </w:r>
      <w:r w:rsidR="00D11FC3" w:rsidRPr="00705B08">
        <w:rPr>
          <w:rFonts w:eastAsia="Times New Roman" w:cs="Arial"/>
          <w:lang w:eastAsia="ko-KR"/>
        </w:rPr>
        <w:t>Decision 14.142 (c), the Secretariat</w:t>
      </w:r>
      <w:r w:rsidR="00D11FC3" w:rsidRPr="00705B08">
        <w:rPr>
          <w:rFonts w:eastAsia="Times New Roman" w:cs="Arial"/>
          <w:sz w:val="20"/>
          <w:szCs w:val="20"/>
          <w:lang w:eastAsia="ko-KR"/>
        </w:rPr>
        <w:t xml:space="preserve"> </w:t>
      </w:r>
      <w:r w:rsidR="00D11FC3" w:rsidRPr="00705B08">
        <w:rPr>
          <w:rFonts w:eastAsia="Times New Roman" w:cs="Arial"/>
          <w:lang w:eastAsia="ko-KR"/>
        </w:rPr>
        <w:t xml:space="preserve">supported the Americas Flyways Task Force with the organization of </w:t>
      </w:r>
      <w:hyperlink r:id="rId19" w:history="1">
        <w:r w:rsidR="00BD2C22" w:rsidRPr="00DB14AE">
          <w:rPr>
            <w:rStyle w:val="Hyperlink"/>
            <w:rFonts w:eastAsia="Times New Roman" w:cs="Arial"/>
            <w:lang w:eastAsia="ko-KR"/>
          </w:rPr>
          <w:t>its second m</w:t>
        </w:r>
        <w:r w:rsidR="00D11FC3" w:rsidRPr="00DB14AE">
          <w:rPr>
            <w:rStyle w:val="Hyperlink"/>
            <w:rFonts w:eastAsia="Times New Roman" w:cs="Arial"/>
            <w:lang w:eastAsia="ko-KR"/>
          </w:rPr>
          <w:t>eeting</w:t>
        </w:r>
      </w:hyperlink>
      <w:r w:rsidR="00BD2C22">
        <w:rPr>
          <w:rFonts w:eastAsia="Times New Roman" w:cs="Arial"/>
          <w:lang w:eastAsia="ko-KR"/>
        </w:rPr>
        <w:t>,</w:t>
      </w:r>
      <w:r w:rsidR="00D11FC3" w:rsidRPr="00705B08">
        <w:rPr>
          <w:rFonts w:eastAsia="Times New Roman" w:cs="Arial"/>
          <w:lang w:eastAsia="ko-KR"/>
        </w:rPr>
        <w:t xml:space="preserve"> which took place in Florianopolis, Brazil, on 5</w:t>
      </w:r>
      <w:r w:rsidR="00C8583B">
        <w:rPr>
          <w:rFonts w:eastAsia="Times New Roman" w:cs="Arial"/>
          <w:lang w:eastAsia="ko-KR"/>
        </w:rPr>
        <w:t xml:space="preserve"> and </w:t>
      </w:r>
      <w:r w:rsidR="00D11FC3" w:rsidRPr="00705B08">
        <w:rPr>
          <w:rFonts w:eastAsia="Times New Roman" w:cs="Arial"/>
          <w:lang w:eastAsia="ko-KR"/>
        </w:rPr>
        <w:t>6 December 2024. The objectives of th</w:t>
      </w:r>
      <w:r w:rsidR="001532C0">
        <w:rPr>
          <w:rFonts w:eastAsia="Times New Roman" w:cs="Arial"/>
          <w:lang w:eastAsia="ko-KR"/>
        </w:rPr>
        <w:t>e m</w:t>
      </w:r>
      <w:r w:rsidR="00D11FC3" w:rsidRPr="00705B08">
        <w:rPr>
          <w:rFonts w:eastAsia="Times New Roman" w:cs="Arial"/>
          <w:lang w:eastAsia="ko-KR"/>
        </w:rPr>
        <w:t>eeting were to</w:t>
      </w:r>
      <w:r w:rsidR="001532C0">
        <w:rPr>
          <w:rFonts w:eastAsia="Times New Roman" w:cs="Arial"/>
          <w:lang w:eastAsia="ko-KR"/>
        </w:rPr>
        <w:t>:</w:t>
      </w:r>
      <w:r w:rsidR="00D11FC3" w:rsidRPr="00705B08">
        <w:rPr>
          <w:rFonts w:eastAsia="Times New Roman" w:cs="Arial"/>
          <w:lang w:eastAsia="ko-KR"/>
        </w:rPr>
        <w:t xml:space="preserve"> i) review the implementation of the Americas Flyways Action Plan</w:t>
      </w:r>
      <w:r w:rsidR="00EF0E15">
        <w:rPr>
          <w:rFonts w:eastAsia="Times New Roman" w:cs="Arial"/>
          <w:lang w:eastAsia="ko-KR"/>
        </w:rPr>
        <w:t>;</w:t>
      </w:r>
      <w:r w:rsidR="00D11FC3" w:rsidRPr="00705B08">
        <w:rPr>
          <w:rFonts w:eastAsia="Times New Roman" w:cs="Arial"/>
          <w:lang w:eastAsia="ko-KR"/>
        </w:rPr>
        <w:t xml:space="preserve"> ii) agree on updat</w:t>
      </w:r>
      <w:r w:rsidR="00052FEA">
        <w:rPr>
          <w:rFonts w:eastAsia="Times New Roman" w:cs="Arial"/>
          <w:lang w:eastAsia="ko-KR"/>
        </w:rPr>
        <w:t>es</w:t>
      </w:r>
      <w:r w:rsidR="00D11FC3" w:rsidRPr="00705B08">
        <w:rPr>
          <w:rFonts w:eastAsia="Times New Roman" w:cs="Arial"/>
          <w:lang w:eastAsia="ko-KR"/>
        </w:rPr>
        <w:t xml:space="preserve">/revisions </w:t>
      </w:r>
      <w:r w:rsidR="00EF0E15">
        <w:rPr>
          <w:rFonts w:eastAsia="Times New Roman" w:cs="Arial"/>
          <w:lang w:eastAsia="ko-KR"/>
        </w:rPr>
        <w:t>to</w:t>
      </w:r>
      <w:r w:rsidR="00D11FC3" w:rsidRPr="00705B08">
        <w:rPr>
          <w:rFonts w:eastAsia="Times New Roman" w:cs="Arial"/>
          <w:lang w:eastAsia="ko-KR"/>
        </w:rPr>
        <w:t xml:space="preserve"> the Americas Flyways Framework and Action Plan </w:t>
      </w:r>
      <w:r w:rsidR="002B75D6" w:rsidRPr="002B75D6">
        <w:rPr>
          <w:rFonts w:eastAsia="Times New Roman" w:cs="Arial"/>
          <w:lang w:eastAsia="ko-KR"/>
        </w:rPr>
        <w:t>in line with Decisions 14.141–14.142 and the SPMS</w:t>
      </w:r>
      <w:r w:rsidR="00EF0E15">
        <w:rPr>
          <w:rFonts w:eastAsia="Times New Roman" w:cs="Arial"/>
          <w:lang w:eastAsia="ko-KR"/>
        </w:rPr>
        <w:t>;</w:t>
      </w:r>
      <w:r w:rsidR="00D11FC3" w:rsidRPr="00705B08">
        <w:rPr>
          <w:rFonts w:eastAsia="Times New Roman" w:cs="Arial"/>
          <w:lang w:eastAsia="ko-KR"/>
        </w:rPr>
        <w:t xml:space="preserve"> iii) agree on </w:t>
      </w:r>
      <w:r w:rsidR="00641DCB">
        <w:rPr>
          <w:rFonts w:eastAsia="Times New Roman" w:cs="Arial"/>
          <w:lang w:eastAsia="ko-KR"/>
        </w:rPr>
        <w:t xml:space="preserve">a </w:t>
      </w:r>
      <w:r w:rsidR="00D11FC3" w:rsidRPr="00705B08">
        <w:rPr>
          <w:rFonts w:eastAsia="Times New Roman" w:cs="Arial"/>
          <w:lang w:eastAsia="ko-KR"/>
        </w:rPr>
        <w:t xml:space="preserve">Task Force Workplan for the next term, </w:t>
      </w:r>
      <w:r w:rsidR="004C583D" w:rsidRPr="004C583D">
        <w:rPr>
          <w:rFonts w:eastAsia="Times New Roman" w:cs="Arial"/>
          <w:lang w:eastAsia="ko-KR"/>
        </w:rPr>
        <w:t>including conservation, communication, policy and fundraising activities for both species and sites</w:t>
      </w:r>
      <w:r w:rsidR="004322AC">
        <w:rPr>
          <w:rFonts w:eastAsia="Times New Roman" w:cs="Arial"/>
          <w:lang w:eastAsia="ko-KR"/>
        </w:rPr>
        <w:t>;</w:t>
      </w:r>
      <w:r w:rsidR="00D11FC3" w:rsidRPr="00705B08">
        <w:rPr>
          <w:rFonts w:eastAsia="Times New Roman" w:cs="Arial"/>
          <w:lang w:eastAsia="ko-KR"/>
        </w:rPr>
        <w:t xml:space="preserve"> iv) identify donors and strategic </w:t>
      </w:r>
      <w:r w:rsidR="00D11FC3" w:rsidRPr="00AC36B7">
        <w:rPr>
          <w:rFonts w:eastAsia="Times New Roman" w:cs="Arial"/>
          <w:color w:val="000000" w:themeColor="text1"/>
          <w:lang w:eastAsia="ko-KR"/>
        </w:rPr>
        <w:t xml:space="preserve">stakeholders </w:t>
      </w:r>
      <w:r w:rsidR="00195D41" w:rsidRPr="00AC36B7">
        <w:rPr>
          <w:rFonts w:eastAsia="Times New Roman" w:cs="Arial"/>
          <w:color w:val="000000" w:themeColor="text1"/>
          <w:lang w:eastAsia="ko-KR"/>
        </w:rPr>
        <w:t>to support</w:t>
      </w:r>
      <w:r w:rsidR="00D11FC3" w:rsidRPr="00AC36B7">
        <w:rPr>
          <w:rFonts w:eastAsia="Times New Roman" w:cs="Arial"/>
          <w:color w:val="000000" w:themeColor="text1"/>
          <w:lang w:eastAsia="ko-KR"/>
        </w:rPr>
        <w:t xml:space="preserve"> </w:t>
      </w:r>
      <w:r w:rsidR="00D11FC3" w:rsidRPr="00705B08">
        <w:rPr>
          <w:rFonts w:eastAsia="Times New Roman" w:cs="Arial"/>
          <w:lang w:eastAsia="ko-KR"/>
        </w:rPr>
        <w:t>implementation of the new Workplan</w:t>
      </w:r>
      <w:r w:rsidR="004322AC">
        <w:rPr>
          <w:rFonts w:eastAsia="Times New Roman" w:cs="Arial"/>
          <w:lang w:eastAsia="ko-KR"/>
        </w:rPr>
        <w:t>;</w:t>
      </w:r>
      <w:r w:rsidR="00D11FC3" w:rsidRPr="00705B08">
        <w:rPr>
          <w:rFonts w:eastAsia="Times New Roman" w:cs="Arial"/>
          <w:lang w:eastAsia="ko-KR"/>
        </w:rPr>
        <w:t xml:space="preserve"> and v) </w:t>
      </w:r>
      <w:r w:rsidR="004322AC">
        <w:rPr>
          <w:rFonts w:eastAsia="Times New Roman" w:cs="Arial"/>
          <w:lang w:eastAsia="ko-KR"/>
        </w:rPr>
        <w:t>hold</w:t>
      </w:r>
      <w:r w:rsidR="00D11FC3" w:rsidRPr="00705B08">
        <w:rPr>
          <w:rFonts w:eastAsia="Times New Roman" w:cs="Arial"/>
          <w:lang w:eastAsia="ko-KR"/>
        </w:rPr>
        <w:t xml:space="preserve"> preliminary discussion</w:t>
      </w:r>
      <w:r w:rsidR="005876C3">
        <w:rPr>
          <w:rFonts w:eastAsia="Times New Roman" w:cs="Arial"/>
          <w:lang w:eastAsia="ko-KR"/>
        </w:rPr>
        <w:t>s</w:t>
      </w:r>
      <w:r w:rsidR="00D11FC3" w:rsidRPr="00705B08">
        <w:rPr>
          <w:rFonts w:eastAsia="Times New Roman" w:cs="Arial"/>
          <w:lang w:eastAsia="ko-KR"/>
        </w:rPr>
        <w:t xml:space="preserve"> on the elaboration of an MOU on American </w:t>
      </w:r>
      <w:r w:rsidR="004322AC">
        <w:rPr>
          <w:rFonts w:eastAsia="Times New Roman" w:cs="Arial"/>
          <w:lang w:eastAsia="ko-KR"/>
        </w:rPr>
        <w:t>F</w:t>
      </w:r>
      <w:r w:rsidR="00D11FC3" w:rsidRPr="00705B08">
        <w:rPr>
          <w:rFonts w:eastAsia="Times New Roman" w:cs="Arial"/>
          <w:lang w:eastAsia="ko-KR"/>
        </w:rPr>
        <w:t>lyways to be submitted to COP15. </w:t>
      </w:r>
    </w:p>
    <w:p w14:paraId="1B9FE536" w14:textId="77777777" w:rsidR="00604C16" w:rsidRPr="00705B08" w:rsidRDefault="00604C16" w:rsidP="00FB3306">
      <w:pPr>
        <w:pStyle w:val="ListParagraph"/>
        <w:spacing w:after="0" w:line="240" w:lineRule="auto"/>
        <w:ind w:left="426" w:hanging="426"/>
        <w:jc w:val="both"/>
        <w:textAlignment w:val="baseline"/>
        <w:rPr>
          <w:rFonts w:eastAsia="Times New Roman" w:cs="Arial"/>
          <w:lang w:eastAsia="ko-KR"/>
        </w:rPr>
      </w:pPr>
    </w:p>
    <w:p w14:paraId="7DF9B209" w14:textId="1D1E01F6" w:rsidR="0065064D" w:rsidRPr="00604C16" w:rsidRDefault="0065064D" w:rsidP="00B100D9">
      <w:pPr>
        <w:pStyle w:val="ListParagraph"/>
        <w:numPr>
          <w:ilvl w:val="0"/>
          <w:numId w:val="4"/>
        </w:numPr>
        <w:tabs>
          <w:tab w:val="clear" w:pos="720"/>
        </w:tabs>
        <w:spacing w:after="0" w:line="240" w:lineRule="auto"/>
        <w:ind w:left="567" w:hanging="567"/>
        <w:jc w:val="both"/>
        <w:textAlignment w:val="baseline"/>
        <w:rPr>
          <w:rFonts w:eastAsia="Times New Roman" w:cs="Arial"/>
          <w:lang w:eastAsia="ko-KR"/>
        </w:rPr>
      </w:pPr>
      <w:r w:rsidRPr="0065064D">
        <w:rPr>
          <w:rFonts w:eastAsia="Times New Roman" w:cs="Arial"/>
          <w:lang w:eastAsia="ko-KR"/>
        </w:rPr>
        <w:lastRenderedPageBreak/>
        <w:t xml:space="preserve">The meeting reviewed the implementation of the </w:t>
      </w:r>
      <w:hyperlink r:id="rId20" w:history="1">
        <w:r w:rsidRPr="0065064D">
          <w:rPr>
            <w:rStyle w:val="Hyperlink"/>
            <w:rFonts w:eastAsia="Times New Roman" w:cs="Arial"/>
            <w:lang w:eastAsia="ko-KR"/>
          </w:rPr>
          <w:t>Americas Flyways Action Plan 2018–2023</w:t>
        </w:r>
      </w:hyperlink>
      <w:r w:rsidRPr="0065064D">
        <w:rPr>
          <w:rFonts w:eastAsia="Times New Roman" w:cs="Arial"/>
          <w:lang w:eastAsia="ko-KR"/>
        </w:rPr>
        <w:t>, identifying its alignment</w:t>
      </w:r>
      <w:r w:rsidRPr="004C583D">
        <w:rPr>
          <w:rFonts w:eastAsia="Times New Roman" w:cs="Arial"/>
          <w:color w:val="EE0000"/>
          <w:lang w:eastAsia="ko-KR"/>
        </w:rPr>
        <w:t xml:space="preserve"> </w:t>
      </w:r>
      <w:r w:rsidRPr="0065064D">
        <w:rPr>
          <w:rFonts w:eastAsia="Times New Roman" w:cs="Arial"/>
          <w:lang w:eastAsia="ko-KR"/>
        </w:rPr>
        <w:t>with the SPMS Goals and Targets</w:t>
      </w:r>
      <w:r w:rsidR="006E5C21">
        <w:rPr>
          <w:rFonts w:eastAsia="Times New Roman" w:cs="Arial"/>
          <w:lang w:eastAsia="ko-KR"/>
        </w:rPr>
        <w:t xml:space="preserve"> as well as any gaps</w:t>
      </w:r>
      <w:r w:rsidRPr="0065064D">
        <w:rPr>
          <w:rFonts w:eastAsia="Times New Roman" w:cs="Arial"/>
          <w:lang w:eastAsia="ko-KR"/>
        </w:rPr>
        <w:t xml:space="preserve">. A </w:t>
      </w:r>
      <w:hyperlink r:id="rId21" w:history="1">
        <w:r w:rsidRPr="0065064D">
          <w:rPr>
            <w:rStyle w:val="Hyperlink"/>
            <w:rFonts w:eastAsia="Times New Roman" w:cs="Arial"/>
            <w:lang w:eastAsia="ko-KR"/>
          </w:rPr>
          <w:t>draft update of the Americas Flyways Framework and Action Plan</w:t>
        </w:r>
      </w:hyperlink>
      <w:r w:rsidRPr="0065064D">
        <w:rPr>
          <w:rFonts w:eastAsia="Times New Roman" w:cs="Arial"/>
          <w:lang w:eastAsia="ko-KR"/>
        </w:rPr>
        <w:t xml:space="preserve"> was endorsed. Participants also explored the potential establishment of a new CMS instrument to enhance coordination among CMS Parties, non-Parties and key stakeholders along the American flyways. This included evaluating various non-legally binding instruments, drawing lessons from initiatives such as the </w:t>
      </w:r>
      <w:r w:rsidR="005E3971">
        <w:rPr>
          <w:rFonts w:eastAsia="Times New Roman" w:cs="Arial"/>
          <w:lang w:eastAsia="ko-KR"/>
        </w:rPr>
        <w:t xml:space="preserve">CMS </w:t>
      </w:r>
      <w:r w:rsidRPr="0065064D">
        <w:rPr>
          <w:rFonts w:eastAsia="Times New Roman" w:cs="Arial"/>
          <w:lang w:eastAsia="ko-KR"/>
        </w:rPr>
        <w:t xml:space="preserve">Central Asian Flyway, and agreeing on next steps. A dedicated working group was established to advance this effort. Additionally, the meeting considered the inclusion of new avian species for listing at CMS COP15, </w:t>
      </w:r>
      <w:r w:rsidR="002367DF" w:rsidRPr="00AC36B7">
        <w:rPr>
          <w:rFonts w:eastAsia="Times New Roman" w:cs="Arial"/>
          <w:color w:val="000000" w:themeColor="text1"/>
          <w:lang w:eastAsia="ko-KR"/>
        </w:rPr>
        <w:t>which led to the</w:t>
      </w:r>
      <w:r w:rsidRPr="00AC36B7">
        <w:rPr>
          <w:rFonts w:eastAsia="Times New Roman" w:cs="Arial"/>
          <w:color w:val="000000" w:themeColor="text1"/>
          <w:lang w:eastAsia="ko-KR"/>
        </w:rPr>
        <w:t xml:space="preserve"> formation of a task group and </w:t>
      </w:r>
      <w:r w:rsidR="002367DF">
        <w:rPr>
          <w:rFonts w:eastAsia="Times New Roman" w:cs="Arial"/>
          <w:lang w:eastAsia="ko-KR"/>
        </w:rPr>
        <w:t>a</w:t>
      </w:r>
      <w:r w:rsidRPr="0065064D">
        <w:rPr>
          <w:rFonts w:eastAsia="Times New Roman" w:cs="Arial"/>
          <w:lang w:eastAsia="ko-KR"/>
        </w:rPr>
        <w:t xml:space="preserve"> </w:t>
      </w:r>
      <w:hyperlink r:id="rId22" w:history="1">
        <w:r w:rsidRPr="005E3971">
          <w:rPr>
            <w:rStyle w:val="Hyperlink"/>
            <w:rFonts w:eastAsia="Times New Roman" w:cs="Arial"/>
            <w:lang w:eastAsia="ko-KR"/>
          </w:rPr>
          <w:t>proposal of candidate species</w:t>
        </w:r>
      </w:hyperlink>
      <w:r w:rsidRPr="0065064D">
        <w:rPr>
          <w:rFonts w:eastAsia="Times New Roman" w:cs="Arial"/>
          <w:lang w:eastAsia="ko-KR"/>
        </w:rPr>
        <w:t xml:space="preserve"> for consideration.</w:t>
      </w:r>
    </w:p>
    <w:p w14:paraId="2063D4DA" w14:textId="77777777" w:rsidR="00604C16" w:rsidRPr="00604C16" w:rsidRDefault="00604C16" w:rsidP="00B100D9">
      <w:pPr>
        <w:pStyle w:val="ListParagraph"/>
        <w:ind w:left="567" w:hanging="567"/>
        <w:rPr>
          <w:rFonts w:eastAsia="Times New Roman" w:cs="Arial"/>
          <w:lang w:eastAsia="ko-KR"/>
        </w:rPr>
      </w:pPr>
    </w:p>
    <w:p w14:paraId="6049EBE9" w14:textId="3F23085A" w:rsidR="00D11FC3" w:rsidRDefault="006475AA" w:rsidP="00B100D9">
      <w:pPr>
        <w:pStyle w:val="ListParagraph"/>
        <w:numPr>
          <w:ilvl w:val="0"/>
          <w:numId w:val="4"/>
        </w:numPr>
        <w:tabs>
          <w:tab w:val="clear" w:pos="720"/>
        </w:tabs>
        <w:spacing w:after="0" w:line="240" w:lineRule="auto"/>
        <w:ind w:left="567" w:hanging="567"/>
        <w:jc w:val="both"/>
        <w:textAlignment w:val="baseline"/>
        <w:rPr>
          <w:rFonts w:eastAsia="Times New Roman" w:cs="Arial"/>
          <w:lang w:eastAsia="ko-KR"/>
        </w:rPr>
      </w:pPr>
      <w:r w:rsidRPr="006475AA">
        <w:rPr>
          <w:rFonts w:eastAsia="Times New Roman" w:cs="Arial"/>
          <w:lang w:eastAsia="ko-KR"/>
        </w:rPr>
        <w:t>In line with Decision 14.142(c), the Secretariat held a series of meetings in 2025 with the Brazilian Ministry of the Environment, the United States Fish and Wildlife Service, and the Cornell Lab of Ornithology to explore the development of an online tool showcasing the Americas Flyways and associated CMS-listed species. A</w:t>
      </w:r>
      <w:r w:rsidR="001967E6">
        <w:rPr>
          <w:rFonts w:eastAsia="Times New Roman" w:cs="Arial"/>
          <w:lang w:eastAsia="ko-KR"/>
        </w:rPr>
        <w:t>t</w:t>
      </w:r>
      <w:r w:rsidRPr="006475AA">
        <w:rPr>
          <w:rFonts w:eastAsia="Times New Roman" w:cs="Arial"/>
          <w:lang w:eastAsia="ko-KR"/>
        </w:rPr>
        <w:t xml:space="preserve"> the time of writing, the proposal remains under active development; however, additional resources are required to ensure its timely launch ahead of CMS COP15</w:t>
      </w:r>
      <w:r w:rsidR="00F91FC6">
        <w:rPr>
          <w:rFonts w:eastAsia="Times New Roman" w:cs="Arial"/>
          <w:lang w:eastAsia="ko-KR"/>
        </w:rPr>
        <w:t xml:space="preserve">. </w:t>
      </w:r>
    </w:p>
    <w:p w14:paraId="5738D3AD" w14:textId="77777777" w:rsidR="00C00D63" w:rsidRPr="00CA0D20" w:rsidRDefault="00C00D63" w:rsidP="00B100D9">
      <w:pPr>
        <w:pStyle w:val="ListParagraph"/>
        <w:ind w:left="567" w:hanging="567"/>
        <w:rPr>
          <w:rFonts w:eastAsia="Times New Roman" w:cs="Arial"/>
          <w:lang w:eastAsia="ko-KR"/>
        </w:rPr>
      </w:pPr>
    </w:p>
    <w:p w14:paraId="608130C5" w14:textId="55039E9F" w:rsidR="00C00D63" w:rsidRPr="00CA0D20" w:rsidRDefault="00D60753" w:rsidP="00B100D9">
      <w:pPr>
        <w:pStyle w:val="ListParagraph"/>
        <w:numPr>
          <w:ilvl w:val="0"/>
          <w:numId w:val="4"/>
        </w:numPr>
        <w:tabs>
          <w:tab w:val="clear" w:pos="720"/>
        </w:tabs>
        <w:spacing w:after="0" w:line="240" w:lineRule="auto"/>
        <w:ind w:left="567" w:hanging="567"/>
        <w:jc w:val="both"/>
        <w:textAlignment w:val="baseline"/>
        <w:rPr>
          <w:rFonts w:eastAsia="Times New Roman" w:cs="Arial"/>
          <w:lang w:eastAsia="ko-KR"/>
        </w:rPr>
      </w:pPr>
      <w:r w:rsidRPr="00CA0D20">
        <w:rPr>
          <w:rFonts w:eastAsia="Times New Roman" w:cs="Arial"/>
          <w:lang w:eastAsia="ko-KR"/>
        </w:rPr>
        <w:t xml:space="preserve">At the time of writing, </w:t>
      </w:r>
      <w:r w:rsidR="00CA0D20" w:rsidRPr="00CA0D20">
        <w:rPr>
          <w:rFonts w:eastAsia="Times New Roman" w:cs="Arial"/>
          <w:lang w:eastAsia="ko-KR"/>
        </w:rPr>
        <w:t xml:space="preserve">further </w:t>
      </w:r>
      <w:r w:rsidR="00CA0D20" w:rsidRPr="00AC36B7">
        <w:rPr>
          <w:rFonts w:eastAsia="Times New Roman" w:cs="Arial"/>
          <w:color w:val="000000" w:themeColor="text1"/>
          <w:lang w:eastAsia="ko-KR"/>
        </w:rPr>
        <w:t>conversations to advance</w:t>
      </w:r>
      <w:r w:rsidR="00916D61" w:rsidRPr="00AC36B7">
        <w:rPr>
          <w:rFonts w:eastAsia="Times New Roman" w:cs="Arial"/>
          <w:color w:val="000000" w:themeColor="text1"/>
          <w:lang w:eastAsia="ko-KR"/>
        </w:rPr>
        <w:t xml:space="preserve"> </w:t>
      </w:r>
      <w:r w:rsidR="00CA0D20" w:rsidRPr="00AC36B7">
        <w:rPr>
          <w:rFonts w:eastAsia="Times New Roman" w:cs="Arial"/>
          <w:color w:val="000000" w:themeColor="text1"/>
          <w:lang w:eastAsia="ko-KR"/>
        </w:rPr>
        <w:t xml:space="preserve">a draft information </w:t>
      </w:r>
      <w:r w:rsidR="00CA0D20" w:rsidRPr="00CA0D20">
        <w:rPr>
          <w:rFonts w:eastAsia="Times New Roman" w:cs="Arial"/>
          <w:lang w:eastAsia="ko-KR"/>
        </w:rPr>
        <w:t xml:space="preserve">document on the development of a new CMS </w:t>
      </w:r>
      <w:r w:rsidR="00572EA5">
        <w:rPr>
          <w:rFonts w:eastAsia="Times New Roman" w:cs="Arial"/>
          <w:lang w:eastAsia="ko-KR"/>
        </w:rPr>
        <w:t>i</w:t>
      </w:r>
      <w:r w:rsidR="00CA0D20" w:rsidRPr="00CA0D20">
        <w:rPr>
          <w:rFonts w:eastAsia="Times New Roman" w:cs="Arial"/>
          <w:lang w:eastAsia="ko-KR"/>
        </w:rPr>
        <w:t xml:space="preserve">nitiative for American Flyways were being planned. </w:t>
      </w:r>
    </w:p>
    <w:p w14:paraId="0EEC3B9D" w14:textId="77777777" w:rsidR="00D11FC3" w:rsidRPr="00B100D9" w:rsidRDefault="00D11FC3" w:rsidP="00D11FC3">
      <w:pPr>
        <w:spacing w:after="0" w:line="240" w:lineRule="auto"/>
        <w:jc w:val="both"/>
        <w:textAlignment w:val="baseline"/>
        <w:rPr>
          <w:rFonts w:eastAsia="Times New Roman" w:cs="Arial"/>
          <w:i/>
          <w:lang w:eastAsia="ko-KR"/>
        </w:rPr>
      </w:pPr>
      <w:r w:rsidRPr="00B100D9">
        <w:rPr>
          <w:rFonts w:eastAsia="Times New Roman" w:cs="Arial"/>
          <w:i/>
          <w:lang w:eastAsia="ko-KR"/>
        </w:rPr>
        <w:t> </w:t>
      </w:r>
    </w:p>
    <w:p w14:paraId="107400B7" w14:textId="5BFB1B2D" w:rsidR="00D11FC3" w:rsidRPr="00B100D9" w:rsidRDefault="00D11FC3" w:rsidP="00D11FC3">
      <w:pPr>
        <w:spacing w:after="0" w:line="240" w:lineRule="auto"/>
        <w:jc w:val="both"/>
        <w:textAlignment w:val="baseline"/>
        <w:rPr>
          <w:rFonts w:eastAsia="Times New Roman" w:cs="Arial"/>
          <w:lang w:eastAsia="ko-KR"/>
        </w:rPr>
      </w:pPr>
      <w:r w:rsidRPr="00B100D9">
        <w:rPr>
          <w:rFonts w:eastAsia="Times New Roman" w:cs="Arial"/>
          <w:lang w:eastAsia="ko-KR"/>
        </w:rPr>
        <w:t> </w:t>
      </w:r>
      <w:r w:rsidRPr="00B100D9">
        <w:rPr>
          <w:rFonts w:eastAsia="Times New Roman" w:cs="Arial"/>
          <w:i/>
          <w:iCs/>
          <w:lang w:eastAsia="ko-KR"/>
        </w:rPr>
        <w:t>Central Asian Flyway</w:t>
      </w:r>
      <w:r w:rsidRPr="00B100D9">
        <w:rPr>
          <w:rFonts w:eastAsia="Times New Roman" w:cs="Arial"/>
          <w:lang w:eastAsia="ko-KR"/>
        </w:rPr>
        <w:t> </w:t>
      </w:r>
    </w:p>
    <w:p w14:paraId="4D4C261A" w14:textId="77777777" w:rsidR="00D11FC3" w:rsidRPr="00B100D9" w:rsidRDefault="00D11FC3" w:rsidP="00D11FC3">
      <w:pPr>
        <w:spacing w:after="0" w:line="240" w:lineRule="auto"/>
        <w:jc w:val="both"/>
        <w:textAlignment w:val="baseline"/>
        <w:rPr>
          <w:rFonts w:eastAsia="Times New Roman" w:cs="Arial"/>
          <w:lang w:eastAsia="ko-KR"/>
        </w:rPr>
      </w:pPr>
      <w:r w:rsidRPr="00B100D9">
        <w:rPr>
          <w:rFonts w:eastAsia="Times New Roman" w:cs="Arial"/>
          <w:lang w:eastAsia="ko-KR"/>
        </w:rPr>
        <w:t> </w:t>
      </w:r>
    </w:p>
    <w:p w14:paraId="6B993D3E" w14:textId="21802BE5" w:rsidR="003F74B9" w:rsidRPr="0016013D" w:rsidRDefault="00EF0E2D" w:rsidP="00B100D9">
      <w:pPr>
        <w:pStyle w:val="ListParagraph"/>
        <w:numPr>
          <w:ilvl w:val="0"/>
          <w:numId w:val="4"/>
        </w:numPr>
        <w:tabs>
          <w:tab w:val="clear" w:pos="720"/>
        </w:tabs>
        <w:spacing w:after="0" w:line="240" w:lineRule="auto"/>
        <w:ind w:left="567" w:hanging="567"/>
        <w:jc w:val="both"/>
        <w:textAlignment w:val="baseline"/>
        <w:rPr>
          <w:rFonts w:eastAsia="Times New Roman" w:cs="Arial"/>
          <w:lang w:eastAsia="ko-KR"/>
        </w:rPr>
      </w:pPr>
      <w:r w:rsidRPr="00AC36B7">
        <w:rPr>
          <w:rFonts w:eastAsia="Times New Roman" w:cs="Arial"/>
          <w:color w:val="000000" w:themeColor="text1"/>
          <w:lang w:eastAsia="ko-KR"/>
        </w:rPr>
        <w:t>In response to</w:t>
      </w:r>
      <w:r w:rsidR="003F74B9" w:rsidRPr="00AC36B7">
        <w:rPr>
          <w:rFonts w:eastAsia="Times New Roman" w:cs="Arial"/>
          <w:color w:val="000000" w:themeColor="text1"/>
          <w:lang w:eastAsia="ko-KR"/>
        </w:rPr>
        <w:t xml:space="preserve"> </w:t>
      </w:r>
      <w:r w:rsidR="003F74B9" w:rsidRPr="0016013D">
        <w:rPr>
          <w:rFonts w:eastAsia="Times New Roman" w:cs="Arial"/>
          <w:lang w:eastAsia="ko-KR"/>
        </w:rPr>
        <w:t xml:space="preserve">Resolution 14.13 </w:t>
      </w:r>
      <w:r w:rsidR="003F74B9" w:rsidRPr="0016013D">
        <w:rPr>
          <w:rFonts w:eastAsia="Times New Roman" w:cs="Arial"/>
          <w:i/>
          <w:lang w:eastAsia="ko-KR"/>
        </w:rPr>
        <w:t>Initiative for Central Asia</w:t>
      </w:r>
      <w:r w:rsidR="003F74B9" w:rsidRPr="0016013D">
        <w:rPr>
          <w:rFonts w:eastAsia="Times New Roman" w:cs="Arial"/>
          <w:lang w:eastAsia="ko-KR"/>
        </w:rPr>
        <w:t xml:space="preserve">, the Secretariat continued to cooperate with the Government of India to further advance the establishment of the Coordination Unit in India. The Coordination Unit will be responsible for drafting and coordinating the implementation and monitoring of the </w:t>
      </w:r>
      <w:r w:rsidR="00633D25">
        <w:rPr>
          <w:rFonts w:eastAsia="Times New Roman" w:cs="Arial"/>
          <w:lang w:eastAsia="ko-KR"/>
        </w:rPr>
        <w:t xml:space="preserve">Central Asian </w:t>
      </w:r>
      <w:r w:rsidR="00633D25" w:rsidRPr="00AC36B7">
        <w:rPr>
          <w:rFonts w:eastAsia="Times New Roman" w:cs="Arial"/>
          <w:color w:val="000000" w:themeColor="text1"/>
          <w:lang w:eastAsia="ko-KR"/>
        </w:rPr>
        <w:t>Flyway (</w:t>
      </w:r>
      <w:r w:rsidR="003F74B9" w:rsidRPr="00AC36B7">
        <w:rPr>
          <w:rFonts w:eastAsia="Times New Roman" w:cs="Arial"/>
          <w:color w:val="000000" w:themeColor="text1"/>
          <w:lang w:eastAsia="ko-KR"/>
        </w:rPr>
        <w:t>CAF</w:t>
      </w:r>
      <w:r w:rsidR="00633D25" w:rsidRPr="00AC36B7">
        <w:rPr>
          <w:rFonts w:eastAsia="Times New Roman" w:cs="Arial"/>
          <w:color w:val="000000" w:themeColor="text1"/>
          <w:lang w:eastAsia="ko-KR"/>
        </w:rPr>
        <w:t>)</w:t>
      </w:r>
      <w:r w:rsidR="003F74B9" w:rsidRPr="00AC36B7">
        <w:rPr>
          <w:rFonts w:eastAsia="Times New Roman" w:cs="Arial"/>
          <w:color w:val="000000" w:themeColor="text1"/>
          <w:lang w:eastAsia="ko-KR"/>
        </w:rPr>
        <w:t xml:space="preserve"> Programme of Work (POW</w:t>
      </w:r>
      <w:r w:rsidR="003F74B9" w:rsidRPr="0016013D">
        <w:rPr>
          <w:rFonts w:eastAsia="Times New Roman" w:cs="Arial"/>
          <w:lang w:eastAsia="ko-KR"/>
        </w:rPr>
        <w:t xml:space="preserve">) and will </w:t>
      </w:r>
      <w:r w:rsidR="003F74B9" w:rsidRPr="00AC36B7">
        <w:rPr>
          <w:rFonts w:eastAsia="Times New Roman" w:cs="Arial"/>
          <w:color w:val="000000" w:themeColor="text1"/>
          <w:lang w:eastAsia="ko-KR"/>
        </w:rPr>
        <w:t xml:space="preserve">be </w:t>
      </w:r>
      <w:r w:rsidR="00A66E50">
        <w:rPr>
          <w:rFonts w:eastAsia="Times New Roman" w:cs="Arial"/>
          <w:color w:val="000000" w:themeColor="text1"/>
          <w:lang w:eastAsia="ko-KR"/>
        </w:rPr>
        <w:t>advised</w:t>
      </w:r>
      <w:r w:rsidR="003F74B9" w:rsidRPr="00AC36B7">
        <w:rPr>
          <w:rFonts w:eastAsia="Times New Roman" w:cs="Arial"/>
          <w:color w:val="000000" w:themeColor="text1"/>
          <w:lang w:eastAsia="ko-KR"/>
        </w:rPr>
        <w:t xml:space="preserve"> by a </w:t>
      </w:r>
      <w:r w:rsidR="007C7B3B">
        <w:rPr>
          <w:rFonts w:eastAsia="Times New Roman" w:cs="Arial"/>
          <w:color w:val="000000" w:themeColor="text1"/>
          <w:lang w:eastAsia="ko-KR"/>
        </w:rPr>
        <w:t>Steering group</w:t>
      </w:r>
      <w:r w:rsidR="00A66E50">
        <w:rPr>
          <w:rFonts w:eastAsia="Times New Roman" w:cs="Arial"/>
          <w:color w:val="000000" w:themeColor="text1"/>
          <w:lang w:eastAsia="ko-KR"/>
        </w:rPr>
        <w:t xml:space="preserve"> </w:t>
      </w:r>
      <w:r w:rsidR="003F74B9" w:rsidRPr="00AC36B7">
        <w:rPr>
          <w:rFonts w:eastAsia="Times New Roman" w:cs="Arial"/>
          <w:color w:val="000000" w:themeColor="text1"/>
          <w:lang w:eastAsia="ko-KR"/>
        </w:rPr>
        <w:t xml:space="preserve">composed of representatives of Parties, the Secretariat </w:t>
      </w:r>
      <w:r w:rsidR="003F74B9" w:rsidRPr="0016013D">
        <w:rPr>
          <w:rFonts w:eastAsia="Times New Roman" w:cs="Arial"/>
          <w:lang w:eastAsia="ko-KR"/>
        </w:rPr>
        <w:t xml:space="preserve">of the Convention, CAF Range States, </w:t>
      </w:r>
      <w:r w:rsidR="006A2E54">
        <w:rPr>
          <w:rFonts w:eastAsia="Times New Roman" w:cs="Arial"/>
          <w:lang w:eastAsia="ko-KR"/>
        </w:rPr>
        <w:t>i</w:t>
      </w:r>
      <w:r w:rsidR="003F74B9" w:rsidRPr="0016013D">
        <w:rPr>
          <w:rFonts w:eastAsia="Times New Roman" w:cs="Arial"/>
          <w:lang w:eastAsia="ko-KR"/>
        </w:rPr>
        <w:t xml:space="preserve">nternational </w:t>
      </w:r>
      <w:r w:rsidR="006A2E54">
        <w:rPr>
          <w:rFonts w:eastAsia="Times New Roman" w:cs="Arial"/>
          <w:lang w:eastAsia="ko-KR"/>
        </w:rPr>
        <w:t>o</w:t>
      </w:r>
      <w:r w:rsidR="003F74B9" w:rsidRPr="0016013D">
        <w:rPr>
          <w:rFonts w:eastAsia="Times New Roman" w:cs="Arial"/>
          <w:lang w:eastAsia="ko-KR"/>
        </w:rPr>
        <w:t>rgani</w:t>
      </w:r>
      <w:r w:rsidR="006A2E54">
        <w:rPr>
          <w:rFonts w:eastAsia="Times New Roman" w:cs="Arial"/>
          <w:lang w:eastAsia="ko-KR"/>
        </w:rPr>
        <w:t>z</w:t>
      </w:r>
      <w:r w:rsidR="003F74B9" w:rsidRPr="0016013D">
        <w:rPr>
          <w:rFonts w:eastAsia="Times New Roman" w:cs="Arial"/>
          <w:lang w:eastAsia="ko-KR"/>
        </w:rPr>
        <w:t>ations and other participating non-CMS frameworks.</w:t>
      </w:r>
    </w:p>
    <w:p w14:paraId="2D8A7046" w14:textId="146CFAC1" w:rsidR="00D11FC3" w:rsidRPr="002964A5" w:rsidRDefault="00D11FC3" w:rsidP="00B100D9">
      <w:pPr>
        <w:spacing w:after="0" w:line="240" w:lineRule="auto"/>
        <w:ind w:left="567" w:hanging="567"/>
        <w:jc w:val="both"/>
        <w:textAlignment w:val="baseline"/>
        <w:rPr>
          <w:rFonts w:eastAsia="Times New Roman" w:cs="Arial"/>
          <w:lang w:eastAsia="ko-KR"/>
        </w:rPr>
      </w:pPr>
    </w:p>
    <w:p w14:paraId="3AD8C3F8" w14:textId="502CE653" w:rsidR="004E0EE5" w:rsidRPr="0016013D" w:rsidRDefault="008C0AF3" w:rsidP="00B100D9">
      <w:pPr>
        <w:pStyle w:val="ListParagraph"/>
        <w:numPr>
          <w:ilvl w:val="0"/>
          <w:numId w:val="4"/>
        </w:numPr>
        <w:tabs>
          <w:tab w:val="clear" w:pos="720"/>
        </w:tabs>
        <w:spacing w:after="0" w:line="240" w:lineRule="auto"/>
        <w:ind w:left="567" w:hanging="567"/>
        <w:jc w:val="both"/>
        <w:textAlignment w:val="baseline"/>
        <w:rPr>
          <w:rFonts w:eastAsia="Times New Roman" w:cs="Arial"/>
          <w:lang w:eastAsia="ko-KR"/>
        </w:rPr>
      </w:pPr>
      <w:r w:rsidRPr="0016013D">
        <w:rPr>
          <w:rFonts w:eastAsia="Times New Roman" w:cs="Arial"/>
          <w:lang w:eastAsia="ko-KR"/>
        </w:rPr>
        <w:t xml:space="preserve">In a </w:t>
      </w:r>
      <w:r w:rsidR="005F1E28" w:rsidRPr="0016013D">
        <w:rPr>
          <w:rFonts w:eastAsia="Times New Roman" w:cs="Arial"/>
          <w:lang w:eastAsia="ko-KR"/>
        </w:rPr>
        <w:t>parallel</w:t>
      </w:r>
      <w:r w:rsidRPr="0016013D">
        <w:rPr>
          <w:rFonts w:eastAsia="Times New Roman" w:cs="Arial"/>
          <w:lang w:eastAsia="ko-KR"/>
        </w:rPr>
        <w:t xml:space="preserve"> process, the Secretariat </w:t>
      </w:r>
      <w:r w:rsidR="00D46860" w:rsidRPr="0016013D">
        <w:rPr>
          <w:rFonts w:eastAsia="Times New Roman" w:cs="Arial"/>
          <w:lang w:eastAsia="ko-KR"/>
        </w:rPr>
        <w:t xml:space="preserve">continued to support communication events that promote the relevance of the CAF. As an example, the Secretariat </w:t>
      </w:r>
      <w:r w:rsidR="00AB10E1" w:rsidRPr="0016013D">
        <w:rPr>
          <w:rFonts w:eastAsia="Times New Roman" w:cs="Arial"/>
          <w:lang w:eastAsia="ko-KR"/>
        </w:rPr>
        <w:t xml:space="preserve">attended </w:t>
      </w:r>
      <w:r w:rsidR="001F1BDC">
        <w:rPr>
          <w:rFonts w:eastAsia="Times New Roman" w:cs="Arial"/>
          <w:lang w:eastAsia="ko-KR"/>
        </w:rPr>
        <w:t>a</w:t>
      </w:r>
      <w:r w:rsidR="00AB10E1" w:rsidRPr="0016013D">
        <w:rPr>
          <w:rFonts w:eastAsia="Times New Roman" w:cs="Arial"/>
          <w:lang w:eastAsia="ko-KR"/>
        </w:rPr>
        <w:t xml:space="preserve"> workshop</w:t>
      </w:r>
      <w:r w:rsidR="001F1BDC">
        <w:rPr>
          <w:rFonts w:eastAsia="Times New Roman" w:cs="Arial"/>
          <w:lang w:eastAsia="ko-KR"/>
        </w:rPr>
        <w:t xml:space="preserve"> on</w:t>
      </w:r>
      <w:r w:rsidR="00AB10E1" w:rsidRPr="0016013D">
        <w:rPr>
          <w:rFonts w:eastAsia="Times New Roman" w:cs="Arial"/>
          <w:lang w:eastAsia="ko-KR"/>
        </w:rPr>
        <w:t xml:space="preserve"> </w:t>
      </w:r>
      <w:r w:rsidR="001F1BDC">
        <w:rPr>
          <w:rFonts w:eastAsia="Times New Roman" w:cs="Arial"/>
          <w:lang w:eastAsia="ko-KR"/>
        </w:rPr>
        <w:t>‘</w:t>
      </w:r>
      <w:r w:rsidR="00AB10E1" w:rsidRPr="0016013D">
        <w:rPr>
          <w:rFonts w:eastAsia="Times New Roman" w:cs="Arial"/>
          <w:lang w:eastAsia="ko-KR"/>
        </w:rPr>
        <w:t>Building Momentum for Biodiversity Conservation along the CAF</w:t>
      </w:r>
      <w:r w:rsidR="001F1BDC">
        <w:rPr>
          <w:rFonts w:eastAsia="Times New Roman" w:cs="Arial"/>
          <w:lang w:eastAsia="ko-KR"/>
        </w:rPr>
        <w:t>’</w:t>
      </w:r>
      <w:r w:rsidR="00AB10E1" w:rsidRPr="0016013D">
        <w:rPr>
          <w:rFonts w:eastAsia="Times New Roman" w:cs="Arial"/>
          <w:lang w:eastAsia="ko-KR"/>
        </w:rPr>
        <w:t xml:space="preserve"> organized by </w:t>
      </w:r>
      <w:r w:rsidR="0080621B" w:rsidRPr="0016013D">
        <w:rPr>
          <w:rFonts w:eastAsia="Times New Roman" w:cs="Arial"/>
          <w:lang w:eastAsia="ko-KR"/>
        </w:rPr>
        <w:t>the Central Asian Conservation Network and Think Global in April 2025. The Secretariat also participated</w:t>
      </w:r>
      <w:r w:rsidR="00D46860" w:rsidRPr="0016013D">
        <w:rPr>
          <w:rFonts w:eastAsia="Times New Roman" w:cs="Arial"/>
          <w:lang w:eastAsia="ko-KR"/>
        </w:rPr>
        <w:t xml:space="preserve"> in the </w:t>
      </w:r>
      <w:r w:rsidR="006261EB" w:rsidRPr="0016013D">
        <w:rPr>
          <w:rFonts w:eastAsia="Times New Roman" w:cs="Arial"/>
          <w:lang w:eastAsia="ko-KR"/>
        </w:rPr>
        <w:t>event</w:t>
      </w:r>
      <w:r w:rsidR="00F53621">
        <w:rPr>
          <w:rFonts w:eastAsia="Times New Roman" w:cs="Arial"/>
          <w:lang w:eastAsia="ko-KR"/>
        </w:rPr>
        <w:t>,</w:t>
      </w:r>
      <w:r w:rsidR="006261EB" w:rsidRPr="0016013D">
        <w:rPr>
          <w:rFonts w:eastAsia="Times New Roman" w:cs="Arial"/>
          <w:lang w:eastAsia="ko-KR"/>
        </w:rPr>
        <w:t xml:space="preserve"> </w:t>
      </w:r>
      <w:r w:rsidR="00F53621">
        <w:rPr>
          <w:rFonts w:eastAsia="Times New Roman" w:cs="Arial"/>
          <w:lang w:eastAsia="ko-KR"/>
        </w:rPr>
        <w:t>‘</w:t>
      </w:r>
      <w:r w:rsidR="006F2967" w:rsidRPr="0016013D">
        <w:rPr>
          <w:rFonts w:eastAsia="Times New Roman" w:cs="Arial"/>
          <w:lang w:eastAsia="ko-KR"/>
        </w:rPr>
        <w:t>Cooperating to Enhance the Central Asian Flyway</w:t>
      </w:r>
      <w:r w:rsidR="00AD7838" w:rsidRPr="0016013D">
        <w:rPr>
          <w:rFonts w:eastAsia="Times New Roman" w:cs="Arial"/>
          <w:lang w:eastAsia="ko-KR"/>
        </w:rPr>
        <w:t xml:space="preserve"> Initiative</w:t>
      </w:r>
      <w:r w:rsidR="00F53621">
        <w:rPr>
          <w:rFonts w:eastAsia="Times New Roman" w:cs="Arial"/>
          <w:lang w:eastAsia="ko-KR"/>
        </w:rPr>
        <w:t>’</w:t>
      </w:r>
      <w:r w:rsidR="00AD7838" w:rsidRPr="0016013D">
        <w:rPr>
          <w:rFonts w:eastAsia="Times New Roman" w:cs="Arial"/>
          <w:lang w:eastAsia="ko-KR"/>
        </w:rPr>
        <w:t>, organized by the Hans Seidel Foundation in June 2025.</w:t>
      </w:r>
    </w:p>
    <w:p w14:paraId="6E0663B6" w14:textId="77777777" w:rsidR="004E0EE5" w:rsidRDefault="004E0EE5" w:rsidP="00B100D9">
      <w:pPr>
        <w:spacing w:after="0" w:line="240" w:lineRule="auto"/>
        <w:ind w:left="567" w:hanging="567"/>
        <w:jc w:val="both"/>
        <w:textAlignment w:val="baseline"/>
        <w:rPr>
          <w:rFonts w:eastAsia="Times New Roman" w:cs="Arial"/>
          <w:highlight w:val="yellow"/>
          <w:lang w:eastAsia="ko-KR"/>
        </w:rPr>
      </w:pPr>
    </w:p>
    <w:p w14:paraId="74376F5E" w14:textId="177AC523" w:rsidR="00D11FC3" w:rsidRPr="00D11FC3" w:rsidRDefault="00D11FC3" w:rsidP="00B100D9">
      <w:pPr>
        <w:spacing w:after="0" w:line="240" w:lineRule="auto"/>
        <w:ind w:left="567" w:hanging="567"/>
        <w:jc w:val="both"/>
        <w:textAlignment w:val="baseline"/>
        <w:rPr>
          <w:rFonts w:ascii="Segoe UI" w:eastAsia="Times New Roman" w:hAnsi="Segoe UI" w:cs="Segoe UI"/>
          <w:sz w:val="18"/>
          <w:szCs w:val="18"/>
          <w:lang w:eastAsia="ko-KR"/>
        </w:rPr>
      </w:pPr>
      <w:r w:rsidRPr="00D11FC3">
        <w:rPr>
          <w:rFonts w:eastAsia="Times New Roman" w:cs="Arial"/>
          <w:i/>
          <w:iCs/>
          <w:lang w:eastAsia="ko-KR"/>
        </w:rPr>
        <w:t>East Asian</w:t>
      </w:r>
      <w:r w:rsidR="007347FC">
        <w:rPr>
          <w:rFonts w:eastAsia="Times New Roman" w:cs="Arial"/>
          <w:i/>
          <w:iCs/>
          <w:lang w:eastAsia="ko-KR"/>
        </w:rPr>
        <w:t>–</w:t>
      </w:r>
      <w:r w:rsidRPr="00D11FC3">
        <w:rPr>
          <w:rFonts w:eastAsia="Times New Roman" w:cs="Arial"/>
          <w:i/>
          <w:iCs/>
          <w:lang w:eastAsia="ko-KR"/>
        </w:rPr>
        <w:t>Australasian Flyway Partnership</w:t>
      </w:r>
      <w:r w:rsidRPr="00D11FC3">
        <w:rPr>
          <w:rFonts w:eastAsia="Times New Roman" w:cs="Arial"/>
          <w:lang w:eastAsia="ko-KR"/>
        </w:rPr>
        <w:t> </w:t>
      </w:r>
    </w:p>
    <w:p w14:paraId="0DB87006" w14:textId="03BD232E" w:rsidR="00D11FC3" w:rsidRPr="002964A5" w:rsidRDefault="00D11FC3" w:rsidP="00B100D9">
      <w:pPr>
        <w:spacing w:after="0" w:line="240" w:lineRule="auto"/>
        <w:ind w:left="567" w:hanging="567"/>
        <w:jc w:val="both"/>
        <w:textAlignment w:val="baseline"/>
        <w:rPr>
          <w:rFonts w:eastAsia="Times New Roman" w:cs="Arial"/>
          <w:lang w:eastAsia="ko-KR"/>
        </w:rPr>
      </w:pPr>
    </w:p>
    <w:p w14:paraId="732514C9" w14:textId="7C092143" w:rsidR="001E0013" w:rsidRDefault="009C3019" w:rsidP="00B100D9">
      <w:pPr>
        <w:pStyle w:val="ListParagraph"/>
        <w:numPr>
          <w:ilvl w:val="0"/>
          <w:numId w:val="4"/>
        </w:numPr>
        <w:tabs>
          <w:tab w:val="clear" w:pos="720"/>
        </w:tabs>
        <w:spacing w:after="0" w:line="240" w:lineRule="auto"/>
        <w:ind w:left="567" w:hanging="567"/>
        <w:jc w:val="both"/>
        <w:textAlignment w:val="baseline"/>
        <w:rPr>
          <w:rFonts w:eastAsia="Times New Roman" w:cs="Arial"/>
          <w:lang w:eastAsia="ko-KR"/>
        </w:rPr>
      </w:pPr>
      <w:r w:rsidRPr="00AC36B7">
        <w:rPr>
          <w:rFonts w:eastAsia="Times New Roman" w:cs="Arial"/>
          <w:color w:val="000000" w:themeColor="text1"/>
          <w:lang w:eastAsia="ko-KR"/>
        </w:rPr>
        <w:t>In line with</w:t>
      </w:r>
      <w:r w:rsidR="00E16941" w:rsidRPr="00AC36B7">
        <w:rPr>
          <w:rFonts w:eastAsia="Times New Roman" w:cs="Arial"/>
          <w:color w:val="000000" w:themeColor="text1"/>
          <w:lang w:eastAsia="ko-KR"/>
        </w:rPr>
        <w:t xml:space="preserve"> Decisions </w:t>
      </w:r>
      <w:r w:rsidR="00E16941">
        <w:rPr>
          <w:rFonts w:eastAsia="Times New Roman" w:cs="Arial"/>
          <w:lang w:eastAsia="ko-KR"/>
        </w:rPr>
        <w:t xml:space="preserve">14.138 and 14.142(a), the Secretariat has been a </w:t>
      </w:r>
      <w:r w:rsidR="00E703F6">
        <w:rPr>
          <w:rFonts w:eastAsia="Times New Roman" w:cs="Arial"/>
          <w:lang w:eastAsia="ko-KR"/>
        </w:rPr>
        <w:t>m</w:t>
      </w:r>
      <w:r w:rsidR="00E16941">
        <w:rPr>
          <w:rFonts w:eastAsia="Times New Roman" w:cs="Arial"/>
          <w:lang w:eastAsia="ko-KR"/>
        </w:rPr>
        <w:t xml:space="preserve">ember of the </w:t>
      </w:r>
      <w:r w:rsidR="001E0013" w:rsidRPr="00C73EFE">
        <w:rPr>
          <w:rFonts w:eastAsia="Times New Roman" w:cs="Arial"/>
          <w:lang w:eastAsia="ko-KR"/>
        </w:rPr>
        <w:t>East Asian</w:t>
      </w:r>
      <w:r w:rsidR="007347FC">
        <w:rPr>
          <w:rFonts w:eastAsia="Times New Roman" w:cs="Arial"/>
          <w:lang w:eastAsia="ko-KR"/>
        </w:rPr>
        <w:t>–</w:t>
      </w:r>
      <w:r w:rsidR="001E0013" w:rsidRPr="00C73EFE">
        <w:rPr>
          <w:rFonts w:eastAsia="Times New Roman" w:cs="Arial"/>
          <w:lang w:eastAsia="ko-KR"/>
        </w:rPr>
        <w:t>Australasian Flyway Partnership</w:t>
      </w:r>
      <w:r w:rsidR="001E0013">
        <w:rPr>
          <w:rFonts w:eastAsia="Times New Roman" w:cs="Arial"/>
          <w:lang w:eastAsia="ko-KR"/>
        </w:rPr>
        <w:t xml:space="preserve"> (</w:t>
      </w:r>
      <w:r w:rsidR="00E16941">
        <w:rPr>
          <w:rFonts w:eastAsia="Times New Roman" w:cs="Arial"/>
          <w:lang w:eastAsia="ko-KR"/>
        </w:rPr>
        <w:t>EAAFP</w:t>
      </w:r>
      <w:r w:rsidR="001E0013">
        <w:rPr>
          <w:rFonts w:eastAsia="Times New Roman" w:cs="Arial"/>
          <w:lang w:eastAsia="ko-KR"/>
        </w:rPr>
        <w:t>)</w:t>
      </w:r>
      <w:r w:rsidR="00E16941">
        <w:rPr>
          <w:rFonts w:eastAsia="Times New Roman" w:cs="Arial"/>
          <w:lang w:eastAsia="ko-KR"/>
        </w:rPr>
        <w:t xml:space="preserve"> Management Committee </w:t>
      </w:r>
      <w:r w:rsidR="00E16941" w:rsidRPr="00752681">
        <w:rPr>
          <w:rFonts w:eastAsia="Times New Roman" w:cs="Arial"/>
          <w:color w:val="000000" w:themeColor="text1"/>
          <w:lang w:eastAsia="ko-KR"/>
        </w:rPr>
        <w:t>since</w:t>
      </w:r>
      <w:r w:rsidR="00FA20C1" w:rsidRPr="00752681">
        <w:rPr>
          <w:rFonts w:eastAsia="Times New Roman" w:cs="Arial"/>
          <w:color w:val="000000" w:themeColor="text1"/>
          <w:lang w:eastAsia="ko-KR"/>
        </w:rPr>
        <w:t xml:space="preserve"> </w:t>
      </w:r>
      <w:r w:rsidR="00FA20C1">
        <w:rPr>
          <w:rFonts w:eastAsia="Times New Roman" w:cs="Arial"/>
          <w:lang w:eastAsia="ko-KR"/>
        </w:rPr>
        <w:t>the 11</w:t>
      </w:r>
      <w:r w:rsidR="00FA20C1" w:rsidRPr="00FA20C1">
        <w:rPr>
          <w:rFonts w:eastAsia="Times New Roman" w:cs="Arial"/>
          <w:vertAlign w:val="superscript"/>
          <w:lang w:eastAsia="ko-KR"/>
        </w:rPr>
        <w:t>th</w:t>
      </w:r>
      <w:r w:rsidR="00FA20C1">
        <w:rPr>
          <w:rFonts w:eastAsia="Times New Roman" w:cs="Arial"/>
          <w:lang w:eastAsia="ko-KR"/>
        </w:rPr>
        <w:t xml:space="preserve"> </w:t>
      </w:r>
      <w:r w:rsidR="00BB0BF0">
        <w:rPr>
          <w:rFonts w:eastAsia="Times New Roman" w:cs="Arial"/>
          <w:lang w:eastAsia="ko-KR"/>
        </w:rPr>
        <w:t>M</w:t>
      </w:r>
      <w:r w:rsidR="00FA20C1">
        <w:rPr>
          <w:rFonts w:eastAsia="Times New Roman" w:cs="Arial"/>
          <w:lang w:eastAsia="ko-KR"/>
        </w:rPr>
        <w:t>eeting of the Partners (MOP</w:t>
      </w:r>
      <w:r w:rsidR="00E30517">
        <w:rPr>
          <w:rFonts w:eastAsia="Times New Roman" w:cs="Arial"/>
          <w:lang w:eastAsia="ko-KR"/>
        </w:rPr>
        <w:t>11</w:t>
      </w:r>
      <w:r w:rsidR="00FA20C1">
        <w:rPr>
          <w:rFonts w:eastAsia="Times New Roman" w:cs="Arial"/>
          <w:lang w:eastAsia="ko-KR"/>
        </w:rPr>
        <w:t>) to the EAAFP</w:t>
      </w:r>
      <w:r w:rsidR="00E16941">
        <w:rPr>
          <w:rFonts w:eastAsia="Times New Roman" w:cs="Arial"/>
          <w:lang w:eastAsia="ko-KR"/>
        </w:rPr>
        <w:t xml:space="preserve">. </w:t>
      </w:r>
      <w:r w:rsidR="008401CE">
        <w:rPr>
          <w:rFonts w:eastAsia="Times New Roman" w:cs="Arial"/>
          <w:lang w:eastAsia="ko-KR"/>
        </w:rPr>
        <w:t xml:space="preserve">In its </w:t>
      </w:r>
      <w:r w:rsidR="00802388">
        <w:rPr>
          <w:rFonts w:eastAsia="Times New Roman" w:cs="Arial"/>
          <w:lang w:eastAsia="ko-KR"/>
        </w:rPr>
        <w:t>capacity</w:t>
      </w:r>
      <w:r w:rsidR="008401CE">
        <w:rPr>
          <w:rFonts w:eastAsia="Times New Roman" w:cs="Arial"/>
          <w:lang w:eastAsia="ko-KR"/>
        </w:rPr>
        <w:t xml:space="preserve"> as an intergovernmental </w:t>
      </w:r>
      <w:r w:rsidR="008401CE" w:rsidRPr="00AC36B7">
        <w:rPr>
          <w:rFonts w:eastAsia="Times New Roman" w:cs="Arial"/>
          <w:color w:val="000000" w:themeColor="text1"/>
          <w:lang w:eastAsia="ko-KR"/>
        </w:rPr>
        <w:t>partner</w:t>
      </w:r>
      <w:r w:rsidR="008401CE" w:rsidRPr="00F17B53">
        <w:rPr>
          <w:rFonts w:eastAsia="Times New Roman" w:cs="Arial"/>
          <w:color w:val="000000" w:themeColor="text1"/>
          <w:lang w:eastAsia="ko-KR"/>
        </w:rPr>
        <w:t xml:space="preserve"> </w:t>
      </w:r>
      <w:r w:rsidR="00F17B53" w:rsidRPr="00F5775E">
        <w:rPr>
          <w:rFonts w:eastAsia="Times New Roman" w:cs="Arial"/>
          <w:color w:val="000000" w:themeColor="text1"/>
          <w:lang w:eastAsia="ko-KR"/>
        </w:rPr>
        <w:t xml:space="preserve">to the </w:t>
      </w:r>
      <w:r w:rsidR="00E16941">
        <w:rPr>
          <w:rFonts w:eastAsia="Times New Roman" w:cs="Arial"/>
          <w:lang w:eastAsia="ko-KR"/>
        </w:rPr>
        <w:t xml:space="preserve">EAAFP Management Committee, the Secretariat has attended and supported its </w:t>
      </w:r>
      <w:proofErr w:type="gramStart"/>
      <w:r w:rsidR="00E16941">
        <w:rPr>
          <w:rFonts w:eastAsia="Times New Roman" w:cs="Arial"/>
          <w:lang w:eastAsia="ko-KR"/>
        </w:rPr>
        <w:t xml:space="preserve">meetings, </w:t>
      </w:r>
      <w:r w:rsidR="00295CA1">
        <w:rPr>
          <w:rFonts w:eastAsia="Times New Roman" w:cs="Arial"/>
          <w:lang w:eastAsia="ko-KR"/>
        </w:rPr>
        <w:t>and</w:t>
      </w:r>
      <w:proofErr w:type="gramEnd"/>
      <w:r w:rsidR="00295CA1">
        <w:rPr>
          <w:rFonts w:eastAsia="Times New Roman" w:cs="Arial"/>
          <w:lang w:eastAsia="ko-KR"/>
        </w:rPr>
        <w:t xml:space="preserve"> provided inputs to its </w:t>
      </w:r>
      <w:r w:rsidR="00E16941">
        <w:rPr>
          <w:rFonts w:eastAsia="Times New Roman" w:cs="Arial"/>
          <w:lang w:eastAsia="ko-KR"/>
        </w:rPr>
        <w:t>documentation and procedural matters.</w:t>
      </w:r>
    </w:p>
    <w:p w14:paraId="4887DF34" w14:textId="77777777" w:rsidR="00E16941" w:rsidRPr="00102860" w:rsidRDefault="00E16941" w:rsidP="00B100D9">
      <w:pPr>
        <w:spacing w:after="0" w:line="240" w:lineRule="auto"/>
        <w:ind w:left="567" w:hanging="567"/>
        <w:jc w:val="both"/>
        <w:textAlignment w:val="baseline"/>
        <w:rPr>
          <w:rFonts w:eastAsia="Times New Roman" w:cs="Arial"/>
          <w:lang w:eastAsia="ko-KR"/>
        </w:rPr>
      </w:pPr>
    </w:p>
    <w:p w14:paraId="740786CE" w14:textId="23136495" w:rsidR="00D11FC3" w:rsidRPr="001E0013" w:rsidRDefault="00D11FC3" w:rsidP="00B100D9">
      <w:pPr>
        <w:pStyle w:val="ListParagraph"/>
        <w:numPr>
          <w:ilvl w:val="0"/>
          <w:numId w:val="4"/>
        </w:numPr>
        <w:tabs>
          <w:tab w:val="clear" w:pos="720"/>
        </w:tabs>
        <w:spacing w:after="0" w:line="240" w:lineRule="auto"/>
        <w:ind w:left="567" w:hanging="567"/>
        <w:jc w:val="both"/>
        <w:textAlignment w:val="baseline"/>
        <w:rPr>
          <w:rFonts w:eastAsia="Times New Roman" w:cs="Arial"/>
          <w:lang w:eastAsia="ko-KR"/>
        </w:rPr>
      </w:pPr>
      <w:r w:rsidRPr="001E0013">
        <w:rPr>
          <w:rFonts w:eastAsia="Times New Roman" w:cs="Arial"/>
          <w:lang w:eastAsia="ko-KR"/>
        </w:rPr>
        <w:t xml:space="preserve">The </w:t>
      </w:r>
      <w:r w:rsidR="00E07A78">
        <w:rPr>
          <w:rFonts w:eastAsia="Times New Roman" w:cs="Arial"/>
          <w:lang w:eastAsia="ko-KR"/>
        </w:rPr>
        <w:t xml:space="preserve">CMS </w:t>
      </w:r>
      <w:r w:rsidRPr="001E0013">
        <w:rPr>
          <w:rFonts w:eastAsia="Times New Roman" w:cs="Arial"/>
          <w:lang w:eastAsia="ko-KR"/>
        </w:rPr>
        <w:t>Secretariat further strengthened cooperation with the Secretariat of the EAAFP, in line wit</w:t>
      </w:r>
      <w:r w:rsidR="007979E0">
        <w:rPr>
          <w:rFonts w:eastAsia="Times New Roman" w:cs="Arial"/>
          <w:lang w:eastAsia="ko-KR"/>
        </w:rPr>
        <w:t>h</w:t>
      </w:r>
      <w:r w:rsidRPr="001E0013">
        <w:rPr>
          <w:rFonts w:eastAsia="Times New Roman" w:cs="Arial"/>
          <w:lang w:eastAsia="ko-KR"/>
        </w:rPr>
        <w:t xml:space="preserve"> </w:t>
      </w:r>
      <w:r w:rsidR="00E07A78">
        <w:rPr>
          <w:rFonts w:eastAsia="Times New Roman" w:cs="Arial"/>
          <w:lang w:eastAsia="ko-KR"/>
        </w:rPr>
        <w:t>A</w:t>
      </w:r>
      <w:r w:rsidRPr="001E0013">
        <w:rPr>
          <w:rFonts w:eastAsia="Times New Roman" w:cs="Arial"/>
          <w:lang w:eastAsia="ko-KR"/>
        </w:rPr>
        <w:t>ction 24</w:t>
      </w:r>
      <w:r w:rsidR="007979E0">
        <w:rPr>
          <w:rFonts w:eastAsia="Times New Roman" w:cs="Arial"/>
          <w:lang w:eastAsia="ko-KR"/>
        </w:rPr>
        <w:t xml:space="preserve"> of the POW</w:t>
      </w:r>
      <w:r w:rsidRPr="001E0013">
        <w:rPr>
          <w:rFonts w:eastAsia="Times New Roman" w:cs="Arial"/>
          <w:lang w:eastAsia="ko-KR"/>
        </w:rPr>
        <w:t xml:space="preserve">, particularly with regards to the prevention of illegal killing, taking and trade of migratory birds. </w:t>
      </w:r>
      <w:r w:rsidR="00794C75" w:rsidRPr="00604C16">
        <w:rPr>
          <w:rFonts w:eastAsia="Times New Roman" w:cs="Arial"/>
          <w:lang w:eastAsia="ko-KR"/>
        </w:rPr>
        <w:t>The Secretariat</w:t>
      </w:r>
      <w:r w:rsidR="00794C75">
        <w:rPr>
          <w:rFonts w:eastAsia="Times New Roman" w:cs="Arial"/>
          <w:lang w:eastAsia="ko-KR"/>
        </w:rPr>
        <w:t xml:space="preserve"> will organize two </w:t>
      </w:r>
      <w:r w:rsidR="00794C75" w:rsidRPr="00604C16">
        <w:rPr>
          <w:rFonts w:eastAsia="Times New Roman" w:cs="Arial"/>
          <w:lang w:eastAsia="ko-KR"/>
        </w:rPr>
        <w:t xml:space="preserve">side events during </w:t>
      </w:r>
      <w:hyperlink r:id="rId23" w:tgtFrame="_blank" w:history="1">
        <w:r w:rsidR="00794C75" w:rsidRPr="001E0013">
          <w:rPr>
            <w:rFonts w:eastAsia="Times New Roman" w:cs="Arial"/>
            <w:lang w:eastAsia="ko-KR"/>
          </w:rPr>
          <w:t xml:space="preserve">EAAFP MOP12, which </w:t>
        </w:r>
        <w:r w:rsidR="00AB1BC4">
          <w:rPr>
            <w:rFonts w:eastAsia="Times New Roman" w:cs="Arial"/>
            <w:lang w:eastAsia="ko-KR"/>
          </w:rPr>
          <w:t>runs</w:t>
        </w:r>
        <w:r w:rsidR="00794C75" w:rsidRPr="001E0013">
          <w:rPr>
            <w:rFonts w:eastAsia="Times New Roman" w:cs="Arial"/>
            <w:lang w:eastAsia="ko-KR"/>
          </w:rPr>
          <w:t xml:space="preserve"> </w:t>
        </w:r>
        <w:r w:rsidR="00AB1BC4">
          <w:rPr>
            <w:rFonts w:eastAsia="Times New Roman" w:cs="Arial"/>
            <w:lang w:eastAsia="ko-KR"/>
          </w:rPr>
          <w:t>from</w:t>
        </w:r>
        <w:r w:rsidR="00794C75" w:rsidRPr="001E0013">
          <w:rPr>
            <w:rFonts w:eastAsia="Times New Roman" w:cs="Arial"/>
            <w:lang w:eastAsia="ko-KR"/>
          </w:rPr>
          <w:t xml:space="preserve"> 8</w:t>
        </w:r>
        <w:r w:rsidR="00AB1BC4">
          <w:rPr>
            <w:rFonts w:eastAsia="Times New Roman" w:cs="Arial"/>
            <w:lang w:eastAsia="ko-KR"/>
          </w:rPr>
          <w:t xml:space="preserve"> to</w:t>
        </w:r>
        <w:r w:rsidR="00794C75" w:rsidRPr="001E0013">
          <w:rPr>
            <w:rFonts w:eastAsia="Times New Roman" w:cs="Arial"/>
            <w:lang w:eastAsia="ko-KR"/>
          </w:rPr>
          <w:t>14 November 2025 in Cebu, Philippines</w:t>
        </w:r>
      </w:hyperlink>
      <w:r w:rsidR="00794C75" w:rsidRPr="00604C16">
        <w:rPr>
          <w:rFonts w:eastAsia="Times New Roman" w:cs="Arial"/>
          <w:lang w:eastAsia="ko-KR"/>
        </w:rPr>
        <w:t xml:space="preserve">. </w:t>
      </w:r>
      <w:r w:rsidR="00794C75" w:rsidRPr="001E0013">
        <w:rPr>
          <w:rFonts w:eastAsia="Times New Roman" w:cs="Arial"/>
          <w:lang w:eastAsia="ko-KR"/>
        </w:rPr>
        <w:t>The side events will address the prevention of illegal killing, taking and trade of migratory birds</w:t>
      </w:r>
      <w:r w:rsidR="00306A03" w:rsidRPr="001E0013">
        <w:rPr>
          <w:rFonts w:eastAsia="Times New Roman" w:cs="Arial"/>
          <w:lang w:eastAsia="ko-KR"/>
        </w:rPr>
        <w:t xml:space="preserve">, aligned </w:t>
      </w:r>
      <w:r w:rsidR="00794C75" w:rsidRPr="001E0013">
        <w:rPr>
          <w:rFonts w:eastAsia="Times New Roman" w:cs="Arial"/>
          <w:lang w:eastAsia="ko-KR"/>
        </w:rPr>
        <w:t>with the mandate of the CMS</w:t>
      </w:r>
      <w:r w:rsidR="00306A03" w:rsidRPr="001E0013">
        <w:rPr>
          <w:rFonts w:eastAsia="Times New Roman" w:cs="Arial"/>
          <w:lang w:eastAsia="ko-KR"/>
        </w:rPr>
        <w:t xml:space="preserve"> Asia Pacific</w:t>
      </w:r>
      <w:r w:rsidR="00794C75" w:rsidRPr="001E0013">
        <w:rPr>
          <w:rFonts w:eastAsia="Times New Roman" w:cs="Arial"/>
          <w:lang w:eastAsia="ko-KR"/>
        </w:rPr>
        <w:t xml:space="preserve"> Illegal </w:t>
      </w:r>
      <w:r w:rsidR="004703E6" w:rsidRPr="001E0013">
        <w:rPr>
          <w:rFonts w:eastAsia="Times New Roman" w:cs="Arial"/>
          <w:lang w:eastAsia="ko-KR"/>
        </w:rPr>
        <w:t>Taking</w:t>
      </w:r>
      <w:r w:rsidR="00AF5654" w:rsidRPr="001E0013">
        <w:rPr>
          <w:rFonts w:eastAsia="Times New Roman" w:cs="Arial"/>
          <w:lang w:eastAsia="ko-KR"/>
        </w:rPr>
        <w:t xml:space="preserve"> of Birds </w:t>
      </w:r>
      <w:r w:rsidR="004F575F" w:rsidRPr="001E0013">
        <w:rPr>
          <w:rFonts w:eastAsia="Times New Roman" w:cs="Arial"/>
          <w:lang w:eastAsia="ko-KR"/>
        </w:rPr>
        <w:t>Intergovernmental</w:t>
      </w:r>
      <w:r w:rsidR="00AF5654" w:rsidRPr="001E0013">
        <w:rPr>
          <w:rFonts w:eastAsia="Times New Roman" w:cs="Arial"/>
          <w:lang w:eastAsia="ko-KR"/>
        </w:rPr>
        <w:t xml:space="preserve"> Task Force</w:t>
      </w:r>
      <w:r w:rsidR="00794C75" w:rsidRPr="001E0013">
        <w:rPr>
          <w:rFonts w:eastAsia="Times New Roman" w:cs="Arial"/>
          <w:lang w:eastAsia="ko-KR"/>
        </w:rPr>
        <w:t xml:space="preserve"> (ITTEA) and </w:t>
      </w:r>
      <w:r w:rsidR="00AF5654" w:rsidRPr="001E0013">
        <w:rPr>
          <w:rFonts w:eastAsia="Times New Roman" w:cs="Arial"/>
          <w:lang w:eastAsia="ko-KR"/>
        </w:rPr>
        <w:t xml:space="preserve">the </w:t>
      </w:r>
      <w:r w:rsidR="00794C75" w:rsidRPr="001E0013">
        <w:rPr>
          <w:rFonts w:eastAsia="Times New Roman" w:cs="Arial"/>
          <w:lang w:eastAsia="ko-KR"/>
        </w:rPr>
        <w:t xml:space="preserve">work of </w:t>
      </w:r>
      <w:r w:rsidR="00BE77A5" w:rsidRPr="001E0013">
        <w:rPr>
          <w:rFonts w:eastAsia="Times New Roman" w:cs="Arial"/>
          <w:lang w:eastAsia="ko-KR"/>
        </w:rPr>
        <w:t xml:space="preserve">the </w:t>
      </w:r>
      <w:r w:rsidR="00794C75" w:rsidRPr="001E0013">
        <w:rPr>
          <w:rFonts w:eastAsia="Times New Roman" w:cs="Arial"/>
          <w:lang w:eastAsia="ko-KR"/>
        </w:rPr>
        <w:t xml:space="preserve">CMS Energy Task </w:t>
      </w:r>
      <w:r w:rsidR="00794C75" w:rsidRPr="001E0013">
        <w:rPr>
          <w:rFonts w:eastAsia="Times New Roman" w:cs="Arial"/>
          <w:lang w:eastAsia="ko-KR"/>
        </w:rPr>
        <w:lastRenderedPageBreak/>
        <w:t>Force</w:t>
      </w:r>
      <w:r w:rsidR="004F575F" w:rsidRPr="001E0013">
        <w:rPr>
          <w:rFonts w:eastAsia="Times New Roman" w:cs="Arial"/>
          <w:lang w:eastAsia="ko-KR"/>
        </w:rPr>
        <w:t xml:space="preserve">. </w:t>
      </w:r>
      <w:r w:rsidR="00CA2A77" w:rsidRPr="00CA2A77">
        <w:rPr>
          <w:rFonts w:eastAsia="Times New Roman" w:cs="Arial"/>
          <w:color w:val="000000" w:themeColor="text1"/>
          <w:lang w:eastAsia="ko-KR"/>
        </w:rPr>
        <w:t xml:space="preserve">For further information on the EAAFP’s linkages with renewable energy see </w:t>
      </w:r>
      <w:hyperlink r:id="rId24" w:history="1">
        <w:r w:rsidR="00CA2A77" w:rsidRPr="00FE3805">
          <w:rPr>
            <w:rStyle w:val="Hyperlink"/>
            <w:rFonts w:eastAsia="Times New Roman" w:cs="Arial"/>
            <w:lang w:eastAsia="ko-KR"/>
          </w:rPr>
          <w:t>UNEP/CMS/COP15/Doc.28.11</w:t>
        </w:r>
      </w:hyperlink>
      <w:r w:rsidR="00CA2A77" w:rsidRPr="00CA2A77">
        <w:rPr>
          <w:rFonts w:eastAsia="Times New Roman" w:cs="Arial"/>
          <w:color w:val="000000" w:themeColor="text1"/>
          <w:lang w:eastAsia="ko-KR"/>
        </w:rPr>
        <w:t xml:space="preserve">, and with the illegal killing, taking and trade of migratory birds see </w:t>
      </w:r>
      <w:hyperlink r:id="rId25" w:history="1">
        <w:r w:rsidR="00CA2A77" w:rsidRPr="00001736">
          <w:rPr>
            <w:rStyle w:val="Hyperlink"/>
            <w:rFonts w:eastAsia="Times New Roman" w:cs="Arial"/>
            <w:lang w:eastAsia="ko-KR"/>
          </w:rPr>
          <w:t>UNEP/CMS/COP15/Doc.26.1</w:t>
        </w:r>
      </w:hyperlink>
      <w:r w:rsidR="008C0CC9">
        <w:rPr>
          <w:rFonts w:eastAsia="Times New Roman" w:cs="Arial"/>
          <w:color w:val="000000" w:themeColor="text1"/>
          <w:lang w:eastAsia="ko-KR"/>
        </w:rPr>
        <w:t>.</w:t>
      </w:r>
    </w:p>
    <w:p w14:paraId="64386248" w14:textId="77777777" w:rsidR="00102860" w:rsidRPr="0018339F" w:rsidRDefault="00102860" w:rsidP="00102860">
      <w:pPr>
        <w:pStyle w:val="ListParagraph"/>
        <w:rPr>
          <w:rFonts w:eastAsia="Times New Roman" w:cs="Arial"/>
          <w:lang w:eastAsia="ko-KR"/>
        </w:rPr>
      </w:pPr>
    </w:p>
    <w:p w14:paraId="5FCB7C67" w14:textId="3E269951" w:rsidR="00D11FC3" w:rsidRPr="00604C16" w:rsidRDefault="00D11FC3" w:rsidP="002964A5">
      <w:pPr>
        <w:pStyle w:val="ListParagraph"/>
        <w:numPr>
          <w:ilvl w:val="0"/>
          <w:numId w:val="4"/>
        </w:numPr>
        <w:tabs>
          <w:tab w:val="clear" w:pos="720"/>
        </w:tabs>
        <w:spacing w:after="0" w:line="240" w:lineRule="auto"/>
        <w:ind w:left="567" w:hanging="567"/>
        <w:jc w:val="both"/>
        <w:textAlignment w:val="baseline"/>
        <w:rPr>
          <w:rFonts w:eastAsia="Times New Roman" w:cs="Arial"/>
          <w:lang w:eastAsia="ko-KR"/>
        </w:rPr>
      </w:pPr>
      <w:r w:rsidRPr="00AC36B7">
        <w:rPr>
          <w:rFonts w:eastAsia="Times New Roman" w:cs="Arial"/>
          <w:color w:val="000000" w:themeColor="text1"/>
          <w:lang w:eastAsia="ko-KR"/>
        </w:rPr>
        <w:t>With re</w:t>
      </w:r>
      <w:r w:rsidR="00A027E6" w:rsidRPr="00AC36B7">
        <w:rPr>
          <w:rFonts w:eastAsia="Times New Roman" w:cs="Arial"/>
          <w:color w:val="000000" w:themeColor="text1"/>
          <w:lang w:eastAsia="ko-KR"/>
        </w:rPr>
        <w:t>spect</w:t>
      </w:r>
      <w:r w:rsidRPr="00AC36B7">
        <w:rPr>
          <w:rFonts w:eastAsia="Times New Roman" w:cs="Arial"/>
          <w:color w:val="000000" w:themeColor="text1"/>
          <w:lang w:eastAsia="ko-KR"/>
        </w:rPr>
        <w:t xml:space="preserve"> to Decisions </w:t>
      </w:r>
      <w:r w:rsidRPr="00604C16">
        <w:rPr>
          <w:rFonts w:eastAsia="Times New Roman" w:cs="Arial"/>
          <w:lang w:eastAsia="ko-KR"/>
        </w:rPr>
        <w:t xml:space="preserve">14.137 (a) and 14.140 (b), </w:t>
      </w:r>
      <w:r w:rsidR="00FD75D9">
        <w:rPr>
          <w:rFonts w:eastAsia="Times New Roman" w:cs="Arial"/>
          <w:lang w:eastAsia="ko-KR"/>
        </w:rPr>
        <w:t xml:space="preserve">in 2025 </w:t>
      </w:r>
      <w:r w:rsidRPr="00604C16">
        <w:rPr>
          <w:rFonts w:eastAsia="Times New Roman" w:cs="Arial"/>
          <w:lang w:eastAsia="ko-KR"/>
        </w:rPr>
        <w:t xml:space="preserve">the </w:t>
      </w:r>
      <w:r w:rsidRPr="0035394C">
        <w:rPr>
          <w:rFonts w:eastAsia="Times New Roman" w:cs="Arial"/>
          <w:lang w:eastAsia="ko-KR"/>
        </w:rPr>
        <w:t xml:space="preserve">Secretariat </w:t>
      </w:r>
      <w:r w:rsidR="0035394C" w:rsidRPr="00AC36B7">
        <w:rPr>
          <w:rFonts w:eastAsia="Times New Roman" w:cs="Arial"/>
          <w:lang w:eastAsia="ko-KR"/>
        </w:rPr>
        <w:t>put out</w:t>
      </w:r>
      <w:r w:rsidR="00F074D1" w:rsidRPr="0035394C">
        <w:rPr>
          <w:rFonts w:eastAsia="Times New Roman" w:cs="Arial"/>
          <w:lang w:eastAsia="ko-KR"/>
        </w:rPr>
        <w:t xml:space="preserve"> </w:t>
      </w:r>
      <w:r w:rsidRPr="00604C16" w:rsidDel="00F074D1">
        <w:rPr>
          <w:rFonts w:eastAsia="Times New Roman" w:cs="Arial"/>
          <w:lang w:eastAsia="ko-KR"/>
        </w:rPr>
        <w:t>a</w:t>
      </w:r>
      <w:r w:rsidRPr="00604C16">
        <w:rPr>
          <w:rFonts w:eastAsia="Times New Roman" w:cs="Arial"/>
          <w:lang w:eastAsia="ko-KR"/>
        </w:rPr>
        <w:t xml:space="preserve"> Call for Proposals </w:t>
      </w:r>
      <w:r w:rsidR="00F074D1">
        <w:rPr>
          <w:rFonts w:eastAsia="Times New Roman" w:cs="Arial"/>
          <w:lang w:eastAsia="ko-KR"/>
        </w:rPr>
        <w:t>to conduct</w:t>
      </w:r>
      <w:r w:rsidRPr="00604C16" w:rsidDel="0061335A">
        <w:rPr>
          <w:rFonts w:eastAsia="Times New Roman" w:cs="Arial"/>
          <w:lang w:eastAsia="ko-KR"/>
        </w:rPr>
        <w:t xml:space="preserve"> </w:t>
      </w:r>
      <w:r w:rsidR="0061335A">
        <w:rPr>
          <w:rFonts w:eastAsia="Times New Roman" w:cs="Arial"/>
          <w:lang w:eastAsia="ko-KR"/>
        </w:rPr>
        <w:t>an</w:t>
      </w:r>
      <w:r w:rsidR="0061335A" w:rsidRPr="00604C16">
        <w:rPr>
          <w:rFonts w:eastAsia="Times New Roman" w:cs="Arial"/>
          <w:lang w:eastAsia="ko-KR"/>
        </w:rPr>
        <w:t xml:space="preserve"> </w:t>
      </w:r>
      <w:r w:rsidRPr="00604C16">
        <w:rPr>
          <w:rFonts w:eastAsia="Times New Roman" w:cs="Arial"/>
          <w:lang w:eastAsia="ko-KR"/>
        </w:rPr>
        <w:t>East Asian</w:t>
      </w:r>
      <w:r w:rsidR="00A37930" w:rsidRPr="00732527">
        <w:rPr>
          <w:rFonts w:eastAsia="Times New Roman" w:cs="Arial"/>
          <w:lang w:eastAsia="ko-KR"/>
        </w:rPr>
        <w:t>–</w:t>
      </w:r>
      <w:r w:rsidRPr="00604C16">
        <w:rPr>
          <w:rFonts w:eastAsia="Times New Roman" w:cs="Arial"/>
          <w:lang w:eastAsia="ko-KR"/>
        </w:rPr>
        <w:t>Australasian Flyway Situation Analysis</w:t>
      </w:r>
      <w:r w:rsidR="0061335A">
        <w:rPr>
          <w:rFonts w:eastAsia="Times New Roman" w:cs="Arial"/>
          <w:lang w:eastAsia="ko-KR"/>
        </w:rPr>
        <w:t xml:space="preserve"> to</w:t>
      </w:r>
      <w:r w:rsidRPr="00604C16" w:rsidDel="00F074D1">
        <w:rPr>
          <w:rFonts w:eastAsia="Times New Roman" w:cs="Arial"/>
          <w:lang w:eastAsia="ko-KR"/>
        </w:rPr>
        <w:t xml:space="preserve"> </w:t>
      </w:r>
      <w:r w:rsidRPr="00604C16">
        <w:rPr>
          <w:rFonts w:eastAsia="Times New Roman" w:cs="Arial"/>
          <w:lang w:eastAsia="ko-KR"/>
        </w:rPr>
        <w:t xml:space="preserve">improve the knowledge and conservation status of migratory bird species in </w:t>
      </w:r>
      <w:r w:rsidR="0061335A">
        <w:rPr>
          <w:rFonts w:eastAsia="Times New Roman" w:cs="Arial"/>
          <w:lang w:eastAsia="ko-KR"/>
        </w:rPr>
        <w:t>this region. Th</w:t>
      </w:r>
      <w:r w:rsidR="00025D68">
        <w:rPr>
          <w:rFonts w:eastAsia="Times New Roman" w:cs="Arial"/>
          <w:lang w:eastAsia="ko-KR"/>
        </w:rPr>
        <w:t>e</w:t>
      </w:r>
      <w:r w:rsidR="0061335A">
        <w:rPr>
          <w:rFonts w:eastAsia="Times New Roman" w:cs="Arial"/>
          <w:lang w:eastAsia="ko-KR"/>
        </w:rPr>
        <w:t xml:space="preserve"> situation analysis will help fulfil </w:t>
      </w:r>
      <w:r w:rsidRPr="00604C16">
        <w:rPr>
          <w:rFonts w:eastAsia="Times New Roman" w:cs="Arial"/>
          <w:lang w:eastAsia="ko-KR"/>
        </w:rPr>
        <w:t xml:space="preserve">obligations under the Convention by </w:t>
      </w:r>
      <w:r w:rsidR="001E29D0">
        <w:rPr>
          <w:rFonts w:eastAsia="Times New Roman" w:cs="Arial"/>
          <w:lang w:eastAsia="ko-KR"/>
        </w:rPr>
        <w:t xml:space="preserve">helping to </w:t>
      </w:r>
      <w:r w:rsidRPr="00604C16">
        <w:rPr>
          <w:rFonts w:eastAsia="Times New Roman" w:cs="Arial"/>
          <w:lang w:eastAsia="ko-KR"/>
        </w:rPr>
        <w:t xml:space="preserve">develop conservation practices for migratory birds in the EAAF. </w:t>
      </w:r>
      <w:r w:rsidR="007621D6">
        <w:rPr>
          <w:rFonts w:eastAsia="Times New Roman" w:cs="Arial"/>
          <w:lang w:eastAsia="ko-KR"/>
        </w:rPr>
        <w:t xml:space="preserve">This </w:t>
      </w:r>
      <w:r w:rsidR="00935A19">
        <w:rPr>
          <w:rFonts w:eastAsia="Times New Roman" w:cs="Arial"/>
          <w:lang w:eastAsia="ko-KR"/>
        </w:rPr>
        <w:t>C</w:t>
      </w:r>
      <w:r w:rsidR="007621D6">
        <w:rPr>
          <w:rFonts w:eastAsia="Times New Roman" w:cs="Arial"/>
          <w:lang w:eastAsia="ko-KR"/>
        </w:rPr>
        <w:t xml:space="preserve">all for </w:t>
      </w:r>
      <w:r w:rsidR="00935A19">
        <w:rPr>
          <w:rFonts w:eastAsia="Times New Roman" w:cs="Arial"/>
          <w:lang w:eastAsia="ko-KR"/>
        </w:rPr>
        <w:t>P</w:t>
      </w:r>
      <w:r w:rsidR="007621D6">
        <w:rPr>
          <w:rFonts w:eastAsia="Times New Roman" w:cs="Arial"/>
          <w:lang w:eastAsia="ko-KR"/>
        </w:rPr>
        <w:t>roposal</w:t>
      </w:r>
      <w:r w:rsidR="00935A19">
        <w:rPr>
          <w:rFonts w:eastAsia="Times New Roman" w:cs="Arial"/>
          <w:lang w:eastAsia="ko-KR"/>
        </w:rPr>
        <w:t>s</w:t>
      </w:r>
      <w:r w:rsidR="007621D6">
        <w:rPr>
          <w:rFonts w:eastAsia="Times New Roman" w:cs="Arial"/>
          <w:lang w:eastAsia="ko-KR"/>
        </w:rPr>
        <w:t xml:space="preserve"> was made possible thanks to f</w:t>
      </w:r>
      <w:r w:rsidRPr="00604C16">
        <w:rPr>
          <w:rFonts w:eastAsia="Times New Roman" w:cs="Arial"/>
          <w:lang w:eastAsia="ko-KR"/>
        </w:rPr>
        <w:t xml:space="preserve">unding </w:t>
      </w:r>
      <w:r w:rsidR="007621D6">
        <w:rPr>
          <w:rFonts w:eastAsia="Times New Roman" w:cs="Arial"/>
          <w:lang w:eastAsia="ko-KR"/>
        </w:rPr>
        <w:t>provided</w:t>
      </w:r>
      <w:r w:rsidR="00BE77A5">
        <w:rPr>
          <w:rFonts w:eastAsia="Times New Roman" w:cs="Arial"/>
          <w:lang w:eastAsia="ko-KR"/>
        </w:rPr>
        <w:t xml:space="preserve"> </w:t>
      </w:r>
      <w:r w:rsidRPr="00604C16" w:rsidDel="007621D6">
        <w:rPr>
          <w:rFonts w:eastAsia="Times New Roman" w:cs="Arial"/>
          <w:lang w:eastAsia="ko-KR"/>
        </w:rPr>
        <w:t xml:space="preserve">by </w:t>
      </w:r>
      <w:r w:rsidRPr="00604C16">
        <w:rPr>
          <w:rFonts w:eastAsia="Times New Roman" w:cs="Arial"/>
          <w:lang w:eastAsia="ko-KR"/>
        </w:rPr>
        <w:t>the Department of Climate Change, Energy, the Environment and Water of the Australian Government. </w:t>
      </w:r>
    </w:p>
    <w:p w14:paraId="1C706718" w14:textId="0B84E01A" w:rsidR="00D11FC3" w:rsidRPr="002964A5" w:rsidRDefault="00D11FC3" w:rsidP="00604C16">
      <w:pPr>
        <w:tabs>
          <w:tab w:val="num" w:pos="426"/>
        </w:tabs>
        <w:spacing w:after="0" w:line="240" w:lineRule="auto"/>
        <w:ind w:left="426" w:hanging="426"/>
        <w:textAlignment w:val="baseline"/>
        <w:rPr>
          <w:rFonts w:eastAsia="Times New Roman" w:cs="Arial"/>
          <w:sz w:val="18"/>
          <w:szCs w:val="18"/>
          <w:lang w:eastAsia="ko-KR"/>
        </w:rPr>
      </w:pPr>
    </w:p>
    <w:p w14:paraId="15530627" w14:textId="2CF99635" w:rsidR="00D11FC3" w:rsidRPr="008A1B9A" w:rsidRDefault="00D11FC3" w:rsidP="00D11FC3">
      <w:pPr>
        <w:spacing w:after="0" w:line="240" w:lineRule="auto"/>
        <w:jc w:val="both"/>
        <w:textAlignment w:val="baseline"/>
        <w:rPr>
          <w:rFonts w:ascii="Segoe UI" w:eastAsia="Times New Roman" w:hAnsi="Segoe UI" w:cs="Segoe UI"/>
          <w:sz w:val="18"/>
          <w:szCs w:val="18"/>
          <w:lang w:eastAsia="ko-KR"/>
        </w:rPr>
      </w:pPr>
      <w:r w:rsidRPr="008A1B9A">
        <w:rPr>
          <w:rFonts w:eastAsia="Times New Roman" w:cs="Arial"/>
          <w:u w:val="single"/>
          <w:lang w:eastAsia="ko-KR"/>
        </w:rPr>
        <w:t>Activities to implement Resolution 12.25</w:t>
      </w:r>
      <w:r w:rsidRPr="008A1B9A">
        <w:rPr>
          <w:rFonts w:eastAsia="Times New Roman" w:cs="Arial"/>
          <w:lang w:eastAsia="ko-KR"/>
        </w:rPr>
        <w:t> </w:t>
      </w:r>
    </w:p>
    <w:p w14:paraId="2D1FB167" w14:textId="039602E4" w:rsidR="00D11FC3" w:rsidRPr="002964A5" w:rsidRDefault="00D11FC3" w:rsidP="00D11FC3">
      <w:pPr>
        <w:spacing w:after="0" w:line="240" w:lineRule="auto"/>
        <w:jc w:val="both"/>
        <w:textAlignment w:val="baseline"/>
        <w:rPr>
          <w:rFonts w:eastAsia="Times New Roman" w:cs="Arial"/>
          <w:lang w:eastAsia="ko-KR"/>
        </w:rPr>
      </w:pPr>
    </w:p>
    <w:p w14:paraId="33E58ED7" w14:textId="77777777" w:rsidR="00D11FC3" w:rsidRPr="008A1B9A" w:rsidRDefault="00D11FC3" w:rsidP="00D11FC3">
      <w:pPr>
        <w:spacing w:after="0" w:line="240" w:lineRule="auto"/>
        <w:jc w:val="both"/>
        <w:textAlignment w:val="baseline"/>
        <w:rPr>
          <w:rFonts w:ascii="Segoe UI" w:eastAsia="Times New Roman" w:hAnsi="Segoe UI" w:cs="Segoe UI"/>
          <w:sz w:val="18"/>
          <w:szCs w:val="18"/>
          <w:lang w:eastAsia="ko-KR"/>
        </w:rPr>
      </w:pPr>
      <w:r w:rsidRPr="008A1B9A">
        <w:rPr>
          <w:rFonts w:eastAsia="Times New Roman" w:cs="Arial"/>
          <w:i/>
          <w:lang w:eastAsia="ko-KR"/>
        </w:rPr>
        <w:t>World Coastal Forum</w:t>
      </w:r>
      <w:r w:rsidRPr="008A1B9A">
        <w:rPr>
          <w:rFonts w:eastAsia="Times New Roman" w:cs="Arial"/>
          <w:lang w:eastAsia="ko-KR"/>
        </w:rPr>
        <w:t> </w:t>
      </w:r>
    </w:p>
    <w:p w14:paraId="08A5A075" w14:textId="7E043DA0" w:rsidR="00D11FC3" w:rsidRPr="002964A5" w:rsidRDefault="00D11FC3" w:rsidP="00604C16">
      <w:pPr>
        <w:tabs>
          <w:tab w:val="left" w:pos="426"/>
        </w:tabs>
        <w:spacing w:after="0" w:line="240" w:lineRule="auto"/>
        <w:ind w:left="426" w:hanging="426"/>
        <w:jc w:val="both"/>
        <w:textAlignment w:val="baseline"/>
        <w:rPr>
          <w:rFonts w:eastAsia="Times New Roman" w:cs="Arial"/>
          <w:lang w:eastAsia="ko-KR"/>
        </w:rPr>
      </w:pPr>
    </w:p>
    <w:p w14:paraId="55094D84" w14:textId="59EC3A4D" w:rsidR="00D11FC3" w:rsidDel="00881805" w:rsidRDefault="00D11FC3" w:rsidP="002964A5">
      <w:pPr>
        <w:pStyle w:val="ListParagraph"/>
        <w:numPr>
          <w:ilvl w:val="0"/>
          <w:numId w:val="4"/>
        </w:numPr>
        <w:tabs>
          <w:tab w:val="clear" w:pos="720"/>
          <w:tab w:val="num" w:pos="0"/>
        </w:tabs>
        <w:spacing w:after="0" w:line="240" w:lineRule="auto"/>
        <w:ind w:left="567" w:hanging="567"/>
        <w:jc w:val="both"/>
        <w:textAlignment w:val="baseline"/>
        <w:rPr>
          <w:rFonts w:eastAsia="Times New Roman" w:cs="Arial"/>
          <w:lang w:eastAsia="ko-KR"/>
        </w:rPr>
      </w:pPr>
      <w:r w:rsidRPr="00AC36B7">
        <w:rPr>
          <w:rFonts w:eastAsia="Times New Roman" w:cs="Arial"/>
          <w:color w:val="000000" w:themeColor="text1"/>
          <w:lang w:eastAsia="ko-KR"/>
        </w:rPr>
        <w:t xml:space="preserve">With regards to the implementation of </w:t>
      </w:r>
      <w:hyperlink r:id="rId26" w:history="1">
        <w:r w:rsidRPr="00CC4C6D">
          <w:rPr>
            <w:rStyle w:val="Hyperlink"/>
            <w:rFonts w:eastAsia="Times New Roman" w:cs="Arial"/>
            <w:lang w:eastAsia="ko-KR"/>
          </w:rPr>
          <w:t>Resolution 12.25</w:t>
        </w:r>
      </w:hyperlink>
      <w:r w:rsidRPr="0078213E">
        <w:rPr>
          <w:rFonts w:eastAsia="Times New Roman" w:cs="Arial"/>
          <w:lang w:eastAsia="ko-KR"/>
        </w:rPr>
        <w:t xml:space="preserve">, the Secretariat </w:t>
      </w:r>
      <w:r w:rsidR="00EA5E15" w:rsidRPr="0078213E">
        <w:rPr>
          <w:rFonts w:eastAsia="Times New Roman" w:cs="Arial"/>
          <w:lang w:eastAsia="ko-KR"/>
        </w:rPr>
        <w:t xml:space="preserve">continued to participate as an observer in the </w:t>
      </w:r>
      <w:r w:rsidR="004B4772" w:rsidRPr="0078213E">
        <w:rPr>
          <w:rFonts w:eastAsia="Times New Roman" w:cs="Arial"/>
          <w:lang w:eastAsia="ko-KR"/>
        </w:rPr>
        <w:t xml:space="preserve">meetings </w:t>
      </w:r>
      <w:r w:rsidR="00A3451D" w:rsidRPr="0078213E">
        <w:rPr>
          <w:rFonts w:eastAsia="Times New Roman" w:cs="Arial"/>
          <w:lang w:eastAsia="ko-KR"/>
        </w:rPr>
        <w:t xml:space="preserve">of the </w:t>
      </w:r>
      <w:r w:rsidR="004B4772" w:rsidRPr="0078213E">
        <w:rPr>
          <w:rFonts w:eastAsia="Times New Roman" w:cs="Arial"/>
          <w:lang w:eastAsia="ko-KR"/>
        </w:rPr>
        <w:t>World Coastal Forum</w:t>
      </w:r>
      <w:r w:rsidR="00A3451D" w:rsidRPr="0078213E">
        <w:rPr>
          <w:rFonts w:eastAsia="Times New Roman" w:cs="Arial"/>
          <w:lang w:eastAsia="ko-KR"/>
        </w:rPr>
        <w:t xml:space="preserve"> (WCF) Coordination Group</w:t>
      </w:r>
      <w:r w:rsidR="00EC145D" w:rsidRPr="0078213E">
        <w:rPr>
          <w:rFonts w:eastAsia="Times New Roman" w:cs="Arial"/>
          <w:lang w:eastAsia="ko-KR"/>
        </w:rPr>
        <w:t>. This included providing inputs to the drafting of the WCF Strategic Plan 2025</w:t>
      </w:r>
      <w:r w:rsidR="00481158" w:rsidRPr="00481158">
        <w:rPr>
          <w:rFonts w:eastAsia="Times New Roman" w:cs="Arial"/>
          <w:lang w:eastAsia="ko-KR"/>
        </w:rPr>
        <w:t>–</w:t>
      </w:r>
      <w:r w:rsidR="00EC145D" w:rsidRPr="0078213E">
        <w:rPr>
          <w:rFonts w:eastAsia="Times New Roman" w:cs="Arial"/>
          <w:lang w:eastAsia="ko-KR"/>
        </w:rPr>
        <w:t>2030</w:t>
      </w:r>
      <w:r w:rsidR="00DC5E01" w:rsidRPr="0078213E">
        <w:rPr>
          <w:rFonts w:eastAsia="Times New Roman" w:cs="Arial"/>
          <w:lang w:eastAsia="ko-KR"/>
        </w:rPr>
        <w:t xml:space="preserve">, to the </w:t>
      </w:r>
      <w:r w:rsidR="00E03E84" w:rsidRPr="0078213E">
        <w:rPr>
          <w:rFonts w:eastAsia="Times New Roman" w:cs="Arial"/>
          <w:lang w:eastAsia="ko-KR"/>
        </w:rPr>
        <w:t>outputs produced by each of the WCF´s Task Teams</w:t>
      </w:r>
      <w:r w:rsidR="00D26154">
        <w:rPr>
          <w:rFonts w:eastAsia="Times New Roman" w:cs="Arial"/>
          <w:lang w:eastAsia="ko-KR"/>
        </w:rPr>
        <w:t>,</w:t>
      </w:r>
      <w:r w:rsidR="00E03E84" w:rsidRPr="0078213E">
        <w:rPr>
          <w:rFonts w:eastAsia="Times New Roman" w:cs="Arial"/>
          <w:lang w:eastAsia="ko-KR"/>
        </w:rPr>
        <w:t xml:space="preserve"> and to the planning of the </w:t>
      </w:r>
      <w:r w:rsidR="00816D1C" w:rsidRPr="0078213E">
        <w:rPr>
          <w:rFonts w:eastAsia="Times New Roman" w:cs="Arial"/>
          <w:lang w:eastAsia="ko-KR"/>
        </w:rPr>
        <w:t>2025 WCF Conference</w:t>
      </w:r>
      <w:r w:rsidR="00D26154">
        <w:rPr>
          <w:rFonts w:eastAsia="Times New Roman" w:cs="Arial"/>
          <w:lang w:eastAsia="ko-KR"/>
        </w:rPr>
        <w:t>,</w:t>
      </w:r>
      <w:r w:rsidR="00881805" w:rsidRPr="0078213E">
        <w:rPr>
          <w:rFonts w:eastAsia="Times New Roman" w:cs="Arial"/>
          <w:lang w:eastAsia="ko-KR"/>
        </w:rPr>
        <w:t xml:space="preserve"> </w:t>
      </w:r>
      <w:hyperlink r:id="rId27" w:history="1">
        <w:r w:rsidR="00881805" w:rsidRPr="00881805">
          <w:rPr>
            <w:rStyle w:val="Hyperlink"/>
            <w:rFonts w:eastAsia="Times New Roman" w:cs="Arial"/>
            <w:lang w:eastAsia="ko-KR"/>
          </w:rPr>
          <w:t>‘Beautiful Coasts: Ecological Priority and Green Development’</w:t>
        </w:r>
      </w:hyperlink>
      <w:r w:rsidR="00881805" w:rsidRPr="00881805">
        <w:rPr>
          <w:rFonts w:eastAsia="Times New Roman" w:cs="Arial"/>
          <w:lang w:eastAsia="ko-KR"/>
        </w:rPr>
        <w:t xml:space="preserve">, </w:t>
      </w:r>
      <w:r w:rsidR="00080402">
        <w:rPr>
          <w:rFonts w:eastAsia="Times New Roman" w:cs="Arial"/>
          <w:lang w:eastAsia="ko-KR"/>
        </w:rPr>
        <w:t>which takes</w:t>
      </w:r>
      <w:r w:rsidR="00881805" w:rsidRPr="00881805">
        <w:rPr>
          <w:rFonts w:eastAsia="Times New Roman" w:cs="Arial"/>
          <w:lang w:eastAsia="ko-KR"/>
        </w:rPr>
        <w:t xml:space="preserve"> place in Yancheng City, Jiangsu Province, China, from 23 </w:t>
      </w:r>
      <w:r w:rsidR="00080402">
        <w:rPr>
          <w:rFonts w:eastAsia="Times New Roman" w:cs="Arial"/>
          <w:lang w:eastAsia="ko-KR"/>
        </w:rPr>
        <w:t>to</w:t>
      </w:r>
      <w:r w:rsidR="009A4D6B" w:rsidRPr="00881805">
        <w:rPr>
          <w:rFonts w:eastAsia="Times New Roman" w:cs="Arial"/>
          <w:lang w:eastAsia="ko-KR"/>
        </w:rPr>
        <w:t xml:space="preserve"> </w:t>
      </w:r>
      <w:r w:rsidR="00881805" w:rsidRPr="00881805">
        <w:rPr>
          <w:rFonts w:eastAsia="Times New Roman" w:cs="Arial"/>
          <w:lang w:eastAsia="ko-KR"/>
        </w:rPr>
        <w:t>25 September 2025</w:t>
      </w:r>
      <w:r w:rsidR="00881805" w:rsidRPr="0078213E">
        <w:rPr>
          <w:rFonts w:eastAsia="Times New Roman" w:cs="Arial"/>
          <w:lang w:eastAsia="ko-KR"/>
        </w:rPr>
        <w:t>.</w:t>
      </w:r>
      <w:r w:rsidR="007D4B30">
        <w:rPr>
          <w:rFonts w:eastAsia="Times New Roman" w:cs="Arial"/>
          <w:lang w:eastAsia="ko-KR"/>
        </w:rPr>
        <w:t xml:space="preserve"> The Secretariat will continue to explore the synergies </w:t>
      </w:r>
      <w:r w:rsidR="00735A23">
        <w:rPr>
          <w:rFonts w:eastAsia="Times New Roman" w:cs="Arial"/>
          <w:lang w:eastAsia="ko-KR"/>
        </w:rPr>
        <w:t>between</w:t>
      </w:r>
      <w:r w:rsidR="007D4B30">
        <w:rPr>
          <w:rFonts w:eastAsia="Times New Roman" w:cs="Arial"/>
          <w:lang w:eastAsia="ko-KR"/>
        </w:rPr>
        <w:t xml:space="preserve"> the WCF</w:t>
      </w:r>
      <w:r w:rsidDel="009B715C">
        <w:rPr>
          <w:rFonts w:eastAsia="Times New Roman" w:cs="Arial"/>
          <w:lang w:eastAsia="ko-KR"/>
        </w:rPr>
        <w:t xml:space="preserve"> </w:t>
      </w:r>
      <w:r w:rsidR="00735A23">
        <w:rPr>
          <w:rFonts w:eastAsia="Times New Roman" w:cs="Arial"/>
          <w:lang w:eastAsia="ko-KR"/>
        </w:rPr>
        <w:t>and</w:t>
      </w:r>
      <w:r w:rsidDel="009B715C">
        <w:rPr>
          <w:rFonts w:eastAsia="Times New Roman" w:cs="Arial"/>
          <w:lang w:eastAsia="ko-KR"/>
        </w:rPr>
        <w:t xml:space="preserve"> the </w:t>
      </w:r>
      <w:r w:rsidR="007C7E56">
        <w:rPr>
          <w:rFonts w:eastAsia="Times New Roman" w:cs="Arial"/>
          <w:lang w:eastAsia="ko-KR"/>
        </w:rPr>
        <w:t xml:space="preserve">CMS </w:t>
      </w:r>
      <w:r w:rsidR="009A4D6B">
        <w:rPr>
          <w:rFonts w:eastAsia="Times New Roman" w:cs="Arial"/>
          <w:lang w:eastAsia="ko-KR"/>
        </w:rPr>
        <w:t>m</w:t>
      </w:r>
      <w:r w:rsidR="007C7E56">
        <w:rPr>
          <w:rFonts w:eastAsia="Times New Roman" w:cs="Arial"/>
          <w:lang w:eastAsia="ko-KR"/>
        </w:rPr>
        <w:t>andate</w:t>
      </w:r>
      <w:r w:rsidR="0011745F">
        <w:rPr>
          <w:rFonts w:eastAsia="Times New Roman" w:cs="Arial"/>
          <w:lang w:eastAsia="ko-KR"/>
        </w:rPr>
        <w:t>s</w:t>
      </w:r>
      <w:r w:rsidR="007C7E56">
        <w:rPr>
          <w:rFonts w:eastAsia="Times New Roman" w:cs="Arial"/>
          <w:lang w:eastAsia="ko-KR"/>
        </w:rPr>
        <w:t xml:space="preserve"> on </w:t>
      </w:r>
      <w:r w:rsidR="00F06939">
        <w:rPr>
          <w:rFonts w:eastAsia="Times New Roman" w:cs="Arial"/>
          <w:lang w:eastAsia="ko-KR"/>
        </w:rPr>
        <w:t>flyways</w:t>
      </w:r>
      <w:r w:rsidR="007C7E56">
        <w:rPr>
          <w:rFonts w:eastAsia="Times New Roman" w:cs="Arial"/>
          <w:lang w:eastAsia="ko-KR"/>
        </w:rPr>
        <w:t xml:space="preserve">, </w:t>
      </w:r>
      <w:r w:rsidR="00F06939">
        <w:rPr>
          <w:rFonts w:eastAsia="Times New Roman" w:cs="Arial"/>
          <w:lang w:eastAsia="ko-KR"/>
        </w:rPr>
        <w:t>energy</w:t>
      </w:r>
      <w:r w:rsidR="007C7E56">
        <w:rPr>
          <w:rFonts w:eastAsia="Times New Roman" w:cs="Arial"/>
          <w:lang w:eastAsia="ko-KR"/>
        </w:rPr>
        <w:t xml:space="preserve">, </w:t>
      </w:r>
      <w:r w:rsidR="00F06939">
        <w:rPr>
          <w:rFonts w:eastAsia="Times New Roman" w:cs="Arial"/>
          <w:lang w:eastAsia="ko-KR"/>
        </w:rPr>
        <w:t>connectivity</w:t>
      </w:r>
      <w:r w:rsidR="00F342D9">
        <w:rPr>
          <w:rFonts w:eastAsia="Times New Roman" w:cs="Arial"/>
          <w:lang w:eastAsia="ko-KR"/>
        </w:rPr>
        <w:t>,</w:t>
      </w:r>
      <w:r w:rsidR="007C7E56">
        <w:rPr>
          <w:rFonts w:eastAsia="Times New Roman" w:cs="Arial"/>
          <w:lang w:eastAsia="ko-KR"/>
        </w:rPr>
        <w:t xml:space="preserve"> coastal habitat and species protection</w:t>
      </w:r>
      <w:r w:rsidR="005205EE" w:rsidRPr="00AC36B7">
        <w:rPr>
          <w:rFonts w:eastAsia="Times New Roman" w:cs="Arial"/>
          <w:color w:val="000000" w:themeColor="text1"/>
          <w:lang w:eastAsia="ko-KR"/>
        </w:rPr>
        <w:t>. It</w:t>
      </w:r>
      <w:r w:rsidR="0078213E" w:rsidRPr="00AC36B7">
        <w:rPr>
          <w:rFonts w:eastAsia="Times New Roman" w:cs="Arial"/>
          <w:color w:val="000000" w:themeColor="text1"/>
          <w:lang w:eastAsia="ko-KR"/>
        </w:rPr>
        <w:t xml:space="preserve"> has </w:t>
      </w:r>
      <w:r w:rsidR="005205EE" w:rsidRPr="00AC36B7">
        <w:rPr>
          <w:rFonts w:eastAsia="Times New Roman" w:cs="Arial"/>
          <w:color w:val="000000" w:themeColor="text1"/>
          <w:lang w:eastAsia="ko-KR"/>
        </w:rPr>
        <w:t xml:space="preserve">also </w:t>
      </w:r>
      <w:r w:rsidR="0078213E" w:rsidRPr="00AC36B7">
        <w:rPr>
          <w:rFonts w:eastAsia="Times New Roman" w:cs="Arial"/>
          <w:color w:val="000000" w:themeColor="text1"/>
          <w:lang w:eastAsia="ko-KR"/>
        </w:rPr>
        <w:t xml:space="preserve">been in </w:t>
      </w:r>
      <w:r w:rsidR="005205EE" w:rsidRPr="00AC36B7">
        <w:rPr>
          <w:rFonts w:eastAsia="Times New Roman" w:cs="Arial"/>
          <w:color w:val="000000" w:themeColor="text1"/>
          <w:lang w:eastAsia="ko-KR"/>
        </w:rPr>
        <w:t>constant</w:t>
      </w:r>
      <w:r w:rsidR="0078213E" w:rsidRPr="00AC36B7">
        <w:rPr>
          <w:rFonts w:eastAsia="Times New Roman" w:cs="Arial"/>
          <w:color w:val="000000" w:themeColor="text1"/>
          <w:lang w:eastAsia="ko-KR"/>
        </w:rPr>
        <w:t xml:space="preserve"> contact with the secretariat</w:t>
      </w:r>
      <w:r w:rsidR="006A1A45">
        <w:rPr>
          <w:rFonts w:eastAsia="Times New Roman" w:cs="Arial"/>
          <w:color w:val="000000" w:themeColor="text1"/>
          <w:lang w:eastAsia="ko-KR"/>
        </w:rPr>
        <w:t>s</w:t>
      </w:r>
      <w:r w:rsidR="0078213E" w:rsidRPr="00AC36B7">
        <w:rPr>
          <w:rFonts w:eastAsia="Times New Roman" w:cs="Arial"/>
          <w:color w:val="000000" w:themeColor="text1"/>
          <w:lang w:eastAsia="ko-KR"/>
        </w:rPr>
        <w:t xml:space="preserve"> of other MEAs </w:t>
      </w:r>
      <w:r w:rsidR="00F06939" w:rsidRPr="00AC36B7">
        <w:rPr>
          <w:rFonts w:eastAsia="Times New Roman" w:cs="Arial"/>
          <w:color w:val="000000" w:themeColor="text1"/>
          <w:lang w:eastAsia="ko-KR"/>
        </w:rPr>
        <w:t>o</w:t>
      </w:r>
      <w:r w:rsidR="0078213E" w:rsidRPr="00AC36B7">
        <w:rPr>
          <w:rFonts w:eastAsia="Times New Roman" w:cs="Arial"/>
          <w:color w:val="000000" w:themeColor="text1"/>
          <w:lang w:eastAsia="ko-KR"/>
        </w:rPr>
        <w:t>n th</w:t>
      </w:r>
      <w:r w:rsidR="009E38A6" w:rsidRPr="00AC36B7">
        <w:rPr>
          <w:rFonts w:eastAsia="Times New Roman" w:cs="Arial"/>
          <w:color w:val="000000" w:themeColor="text1"/>
          <w:lang w:eastAsia="ko-KR"/>
        </w:rPr>
        <w:t>e</w:t>
      </w:r>
      <w:r w:rsidR="0078213E" w:rsidRPr="00AC36B7">
        <w:rPr>
          <w:rFonts w:eastAsia="Times New Roman" w:cs="Arial"/>
          <w:color w:val="000000" w:themeColor="text1"/>
          <w:lang w:eastAsia="ko-KR"/>
        </w:rPr>
        <w:t>s</w:t>
      </w:r>
      <w:r w:rsidR="009E38A6" w:rsidRPr="00AC36B7">
        <w:rPr>
          <w:rFonts w:eastAsia="Times New Roman" w:cs="Arial"/>
          <w:color w:val="000000" w:themeColor="text1"/>
          <w:lang w:eastAsia="ko-KR"/>
        </w:rPr>
        <w:t>e</w:t>
      </w:r>
      <w:r w:rsidR="0078213E" w:rsidRPr="00AC36B7">
        <w:rPr>
          <w:rFonts w:eastAsia="Times New Roman" w:cs="Arial"/>
          <w:color w:val="000000" w:themeColor="text1"/>
          <w:lang w:eastAsia="ko-KR"/>
        </w:rPr>
        <w:t xml:space="preserve"> issue</w:t>
      </w:r>
      <w:r w:rsidR="009E38A6" w:rsidRPr="00AC36B7">
        <w:rPr>
          <w:rFonts w:eastAsia="Times New Roman" w:cs="Arial"/>
          <w:color w:val="000000" w:themeColor="text1"/>
          <w:lang w:eastAsia="ko-KR"/>
        </w:rPr>
        <w:t>s</w:t>
      </w:r>
      <w:r w:rsidR="0078213E" w:rsidRPr="00AC36B7">
        <w:rPr>
          <w:rFonts w:eastAsia="Times New Roman" w:cs="Arial"/>
          <w:color w:val="000000" w:themeColor="text1"/>
          <w:lang w:eastAsia="ko-KR"/>
        </w:rPr>
        <w:t xml:space="preserve">, including </w:t>
      </w:r>
      <w:r w:rsidR="0078213E">
        <w:rPr>
          <w:rFonts w:eastAsia="Times New Roman" w:cs="Arial"/>
          <w:lang w:eastAsia="ko-KR"/>
        </w:rPr>
        <w:t xml:space="preserve">the </w:t>
      </w:r>
      <w:r w:rsidDel="009B715C">
        <w:rPr>
          <w:rFonts w:eastAsia="Times New Roman" w:cs="Arial"/>
          <w:lang w:eastAsia="ko-KR"/>
        </w:rPr>
        <w:t xml:space="preserve">Ramsar Convention and </w:t>
      </w:r>
      <w:r w:rsidR="0078213E">
        <w:rPr>
          <w:rFonts w:eastAsia="Times New Roman" w:cs="Arial"/>
          <w:lang w:eastAsia="ko-KR"/>
        </w:rPr>
        <w:t xml:space="preserve">IUCN. </w:t>
      </w:r>
    </w:p>
    <w:p w14:paraId="3ED7232D" w14:textId="77777777" w:rsidR="00881805" w:rsidRPr="008A1B9A" w:rsidRDefault="00881805" w:rsidP="002964A5">
      <w:pPr>
        <w:tabs>
          <w:tab w:val="num" w:pos="0"/>
        </w:tabs>
        <w:spacing w:after="0" w:line="240" w:lineRule="auto"/>
        <w:ind w:left="567" w:hanging="567"/>
        <w:jc w:val="both"/>
        <w:textAlignment w:val="baseline"/>
        <w:rPr>
          <w:rFonts w:eastAsia="Times New Roman" w:cs="Arial"/>
          <w:lang w:eastAsia="ko-KR"/>
        </w:rPr>
      </w:pPr>
    </w:p>
    <w:p w14:paraId="56980566" w14:textId="77777777" w:rsidR="00D11FC3" w:rsidRDefault="00D11FC3" w:rsidP="002964A5">
      <w:pPr>
        <w:tabs>
          <w:tab w:val="num" w:pos="0"/>
        </w:tabs>
        <w:spacing w:after="0" w:line="240" w:lineRule="auto"/>
        <w:ind w:left="567" w:hanging="567"/>
        <w:textAlignment w:val="baseline"/>
        <w:rPr>
          <w:rFonts w:eastAsia="Times New Roman" w:cs="Arial"/>
          <w:lang w:eastAsia="ko-KR"/>
        </w:rPr>
      </w:pPr>
      <w:r w:rsidRPr="00D11FC3">
        <w:rPr>
          <w:rFonts w:eastAsia="Times New Roman" w:cs="Arial"/>
          <w:u w:val="single"/>
          <w:lang w:eastAsia="ko-KR"/>
        </w:rPr>
        <w:t>Discussion and analysis</w:t>
      </w:r>
      <w:r w:rsidRPr="00D11FC3">
        <w:rPr>
          <w:rFonts w:eastAsia="Times New Roman" w:cs="Arial"/>
          <w:lang w:eastAsia="ko-KR"/>
        </w:rPr>
        <w:t> </w:t>
      </w:r>
    </w:p>
    <w:p w14:paraId="171F54D9" w14:textId="77777777" w:rsidR="00881805" w:rsidRDefault="00881805" w:rsidP="002964A5">
      <w:pPr>
        <w:tabs>
          <w:tab w:val="num" w:pos="0"/>
        </w:tabs>
        <w:spacing w:after="0" w:line="240" w:lineRule="auto"/>
        <w:ind w:left="567" w:hanging="567"/>
        <w:textAlignment w:val="baseline"/>
        <w:rPr>
          <w:rFonts w:eastAsia="Times New Roman" w:cs="Arial"/>
          <w:lang w:eastAsia="ko-KR"/>
        </w:rPr>
      </w:pPr>
    </w:p>
    <w:p w14:paraId="26C3DEC3" w14:textId="65324066" w:rsidR="00494369" w:rsidRDefault="0028510F" w:rsidP="002964A5">
      <w:pPr>
        <w:pStyle w:val="ListParagraph"/>
        <w:numPr>
          <w:ilvl w:val="0"/>
          <w:numId w:val="4"/>
        </w:numPr>
        <w:tabs>
          <w:tab w:val="clear" w:pos="720"/>
          <w:tab w:val="num" w:pos="0"/>
        </w:tabs>
        <w:spacing w:after="0" w:line="240" w:lineRule="auto"/>
        <w:ind w:left="567" w:hanging="567"/>
        <w:jc w:val="both"/>
        <w:textAlignment w:val="baseline"/>
        <w:rPr>
          <w:rFonts w:eastAsia="Times New Roman" w:cs="Arial"/>
          <w:lang w:eastAsia="ko-KR"/>
        </w:rPr>
      </w:pPr>
      <w:r>
        <w:rPr>
          <w:rFonts w:eastAsia="Times New Roman" w:cs="Arial"/>
          <w:lang w:eastAsia="ko-KR"/>
        </w:rPr>
        <w:t>Th</w:t>
      </w:r>
      <w:r w:rsidR="008A6989">
        <w:rPr>
          <w:rFonts w:eastAsia="Times New Roman" w:cs="Arial"/>
          <w:lang w:eastAsia="ko-KR"/>
        </w:rPr>
        <w:t>anks to t</w:t>
      </w:r>
      <w:r w:rsidR="00997454">
        <w:rPr>
          <w:rFonts w:eastAsia="Times New Roman" w:cs="Arial"/>
          <w:lang w:eastAsia="ko-KR"/>
        </w:rPr>
        <w:t xml:space="preserve">he active engagement of all members of the Flyways Working Group and the chairs of its </w:t>
      </w:r>
      <w:r w:rsidR="000B5DA0">
        <w:rPr>
          <w:rFonts w:eastAsia="Times New Roman" w:cs="Arial"/>
          <w:lang w:eastAsia="ko-KR"/>
        </w:rPr>
        <w:t xml:space="preserve">thematic sub-groups, </w:t>
      </w:r>
      <w:r w:rsidR="00445E9B">
        <w:rPr>
          <w:rFonts w:eastAsia="Times New Roman" w:cs="Arial"/>
          <w:lang w:eastAsia="ko-KR"/>
        </w:rPr>
        <w:t>several</w:t>
      </w:r>
      <w:r w:rsidR="00947044">
        <w:rPr>
          <w:rFonts w:eastAsia="Times New Roman" w:cs="Arial"/>
          <w:lang w:eastAsia="ko-KR"/>
        </w:rPr>
        <w:t xml:space="preserve"> </w:t>
      </w:r>
      <w:r w:rsidR="00445E9B">
        <w:rPr>
          <w:rFonts w:eastAsia="Times New Roman" w:cs="Arial"/>
          <w:lang w:eastAsia="ko-KR"/>
        </w:rPr>
        <w:t>amendments</w:t>
      </w:r>
      <w:r w:rsidR="00947044">
        <w:rPr>
          <w:rFonts w:eastAsia="Times New Roman" w:cs="Arial"/>
          <w:lang w:eastAsia="ko-KR"/>
        </w:rPr>
        <w:t xml:space="preserve"> </w:t>
      </w:r>
      <w:r w:rsidR="00445E9B">
        <w:rPr>
          <w:rFonts w:eastAsia="Times New Roman" w:cs="Arial"/>
          <w:lang w:eastAsia="ko-KR"/>
        </w:rPr>
        <w:t>have been</w:t>
      </w:r>
      <w:r w:rsidR="004C396E">
        <w:rPr>
          <w:rFonts w:eastAsia="Times New Roman" w:cs="Arial"/>
          <w:lang w:eastAsia="ko-KR"/>
        </w:rPr>
        <w:t xml:space="preserve"> proposed</w:t>
      </w:r>
      <w:r w:rsidR="00947044" w:rsidRPr="004C396E">
        <w:rPr>
          <w:rFonts w:eastAsia="Times New Roman" w:cs="Arial"/>
          <w:lang w:eastAsia="ko-KR"/>
        </w:rPr>
        <w:t xml:space="preserve"> to</w:t>
      </w:r>
      <w:r w:rsidR="00F5757F" w:rsidRPr="004C396E">
        <w:rPr>
          <w:rFonts w:eastAsia="Times New Roman" w:cs="Arial"/>
          <w:lang w:eastAsia="ko-KR"/>
        </w:rPr>
        <w:t xml:space="preserve"> both the</w:t>
      </w:r>
      <w:r w:rsidR="00947044" w:rsidRPr="004C396E">
        <w:rPr>
          <w:rFonts w:eastAsia="Times New Roman" w:cs="Arial"/>
          <w:lang w:eastAsia="ko-KR"/>
        </w:rPr>
        <w:t xml:space="preserve"> Programme of Work 2026</w:t>
      </w:r>
      <w:r w:rsidR="005673D4" w:rsidRPr="005673D4">
        <w:rPr>
          <w:rFonts w:eastAsia="Times New Roman" w:cs="Arial"/>
          <w:lang w:eastAsia="ko-KR"/>
        </w:rPr>
        <w:t>–</w:t>
      </w:r>
      <w:r w:rsidR="00947044" w:rsidRPr="004C396E">
        <w:rPr>
          <w:rFonts w:eastAsia="Times New Roman" w:cs="Arial"/>
          <w:lang w:eastAsia="ko-KR"/>
        </w:rPr>
        <w:t>2029</w:t>
      </w:r>
      <w:r w:rsidR="00F5757F" w:rsidRPr="004C396E">
        <w:rPr>
          <w:rFonts w:eastAsia="Times New Roman" w:cs="Arial"/>
          <w:lang w:eastAsia="ko-KR"/>
        </w:rPr>
        <w:t xml:space="preserve"> and </w:t>
      </w:r>
      <w:r w:rsidR="00445E9B">
        <w:rPr>
          <w:rFonts w:eastAsia="Times New Roman" w:cs="Arial"/>
          <w:lang w:eastAsia="ko-KR"/>
        </w:rPr>
        <w:t>to Resolution</w:t>
      </w:r>
      <w:r w:rsidR="004C396E">
        <w:rPr>
          <w:rFonts w:eastAsia="Times New Roman" w:cs="Arial"/>
          <w:lang w:eastAsia="ko-KR"/>
        </w:rPr>
        <w:t xml:space="preserve"> 12.11 (Rev.COP14)</w:t>
      </w:r>
      <w:r w:rsidR="004800E6">
        <w:rPr>
          <w:rFonts w:eastAsia="Times New Roman" w:cs="Arial"/>
          <w:lang w:eastAsia="ko-KR"/>
        </w:rPr>
        <w:t xml:space="preserve">. </w:t>
      </w:r>
      <w:r w:rsidR="005673D4">
        <w:rPr>
          <w:rFonts w:eastAsia="Times New Roman" w:cs="Arial"/>
          <w:lang w:eastAsia="ko-KR"/>
        </w:rPr>
        <w:t>T</w:t>
      </w:r>
      <w:r w:rsidR="004800E6">
        <w:rPr>
          <w:rFonts w:eastAsia="Times New Roman" w:cs="Arial"/>
          <w:lang w:eastAsia="ko-KR"/>
        </w:rPr>
        <w:t xml:space="preserve">hese proposed amendments </w:t>
      </w:r>
      <w:r w:rsidR="00FB3987" w:rsidRPr="00AC36B7">
        <w:rPr>
          <w:rFonts w:eastAsia="Times New Roman" w:cs="Arial"/>
          <w:color w:val="000000" w:themeColor="text1"/>
          <w:lang w:eastAsia="ko-KR"/>
        </w:rPr>
        <w:t>are expected to</w:t>
      </w:r>
      <w:r w:rsidR="004800E6" w:rsidRPr="00AC36B7">
        <w:rPr>
          <w:rFonts w:eastAsia="Times New Roman" w:cs="Arial"/>
          <w:color w:val="000000" w:themeColor="text1"/>
          <w:lang w:eastAsia="ko-KR"/>
        </w:rPr>
        <w:t xml:space="preserve"> clarify </w:t>
      </w:r>
      <w:r w:rsidR="004800E6">
        <w:rPr>
          <w:rFonts w:eastAsia="Times New Roman" w:cs="Arial"/>
          <w:lang w:eastAsia="ko-KR"/>
        </w:rPr>
        <w:t xml:space="preserve">the role of the FWG and other related </w:t>
      </w:r>
      <w:r w:rsidR="009A47D0">
        <w:rPr>
          <w:rFonts w:eastAsia="Times New Roman" w:cs="Arial"/>
          <w:lang w:eastAsia="ko-KR"/>
        </w:rPr>
        <w:t>structures</w:t>
      </w:r>
      <w:r w:rsidR="00D05877">
        <w:rPr>
          <w:rFonts w:eastAsia="Times New Roman" w:cs="Arial"/>
          <w:lang w:eastAsia="ko-KR"/>
        </w:rPr>
        <w:t xml:space="preserve">, including the Americas Flyways Task Force. </w:t>
      </w:r>
    </w:p>
    <w:p w14:paraId="06A9FB51" w14:textId="77777777" w:rsidR="00421CB8" w:rsidRDefault="00421CB8" w:rsidP="002964A5">
      <w:pPr>
        <w:tabs>
          <w:tab w:val="num" w:pos="0"/>
        </w:tabs>
        <w:spacing w:after="0" w:line="240" w:lineRule="auto"/>
        <w:ind w:left="567" w:hanging="567"/>
        <w:jc w:val="both"/>
        <w:textAlignment w:val="baseline"/>
        <w:rPr>
          <w:rFonts w:eastAsia="Times New Roman" w:cs="Arial"/>
          <w:lang w:eastAsia="ko-KR"/>
        </w:rPr>
      </w:pPr>
    </w:p>
    <w:p w14:paraId="13DBE6CA" w14:textId="48315C75" w:rsidR="0028510F" w:rsidRDefault="009A47D0" w:rsidP="002964A5">
      <w:pPr>
        <w:pStyle w:val="ListParagraph"/>
        <w:numPr>
          <w:ilvl w:val="0"/>
          <w:numId w:val="4"/>
        </w:numPr>
        <w:tabs>
          <w:tab w:val="clear" w:pos="720"/>
          <w:tab w:val="num" w:pos="0"/>
        </w:tabs>
        <w:spacing w:after="0" w:line="240" w:lineRule="auto"/>
        <w:ind w:left="567" w:hanging="567"/>
        <w:jc w:val="both"/>
        <w:textAlignment w:val="baseline"/>
        <w:rPr>
          <w:rFonts w:eastAsia="Times New Roman" w:cs="Arial"/>
          <w:lang w:eastAsia="ko-KR"/>
        </w:rPr>
      </w:pPr>
      <w:r>
        <w:rPr>
          <w:rFonts w:eastAsia="Times New Roman" w:cs="Arial"/>
          <w:lang w:eastAsia="ko-KR"/>
        </w:rPr>
        <w:t xml:space="preserve">In-person meetings have proved to be extremely effective for mobilizing Parties and encouraging </w:t>
      </w:r>
      <w:r w:rsidR="001F5A3D">
        <w:rPr>
          <w:rFonts w:eastAsia="Times New Roman" w:cs="Arial"/>
          <w:lang w:eastAsia="ko-KR"/>
        </w:rPr>
        <w:t xml:space="preserve">non-Parties to actively </w:t>
      </w:r>
      <w:r w:rsidR="008A795C">
        <w:rPr>
          <w:rFonts w:eastAsia="Times New Roman" w:cs="Arial"/>
          <w:lang w:eastAsia="ko-KR"/>
        </w:rPr>
        <w:t xml:space="preserve">engage in the </w:t>
      </w:r>
      <w:r w:rsidR="007E0B48">
        <w:rPr>
          <w:rFonts w:eastAsia="Times New Roman" w:cs="Arial"/>
          <w:lang w:eastAsia="ko-KR"/>
        </w:rPr>
        <w:t xml:space="preserve">CMS instruments </w:t>
      </w:r>
      <w:r w:rsidR="001742BF">
        <w:rPr>
          <w:rFonts w:eastAsia="Times New Roman" w:cs="Arial"/>
          <w:lang w:eastAsia="ko-KR"/>
        </w:rPr>
        <w:t xml:space="preserve">linked to migratory flyways. The </w:t>
      </w:r>
      <w:r w:rsidR="00110E66">
        <w:rPr>
          <w:rFonts w:eastAsia="Times New Roman" w:cs="Arial"/>
          <w:lang w:eastAsia="ko-KR"/>
        </w:rPr>
        <w:t>2</w:t>
      </w:r>
      <w:r w:rsidR="00110E66" w:rsidRPr="00CC4C6D">
        <w:rPr>
          <w:rFonts w:eastAsia="Times New Roman" w:cs="Arial"/>
          <w:vertAlign w:val="superscript"/>
          <w:lang w:eastAsia="ko-KR"/>
        </w:rPr>
        <w:t>nd</w:t>
      </w:r>
      <w:r w:rsidR="001742BF">
        <w:rPr>
          <w:rFonts w:eastAsia="Times New Roman" w:cs="Arial"/>
          <w:lang w:eastAsia="ko-KR"/>
        </w:rPr>
        <w:t xml:space="preserve"> meeting of the Americas Flyways Task Force held in </w:t>
      </w:r>
      <w:r w:rsidR="00397850">
        <w:rPr>
          <w:rFonts w:eastAsia="Times New Roman" w:cs="Arial"/>
          <w:lang w:eastAsia="ko-KR"/>
        </w:rPr>
        <w:t xml:space="preserve">Florianopolis, Brazil, in December </w:t>
      </w:r>
      <w:r w:rsidR="001742BF">
        <w:rPr>
          <w:rFonts w:eastAsia="Times New Roman" w:cs="Arial"/>
          <w:lang w:eastAsia="ko-KR"/>
        </w:rPr>
        <w:t>202</w:t>
      </w:r>
      <w:r w:rsidR="00397850">
        <w:rPr>
          <w:rFonts w:eastAsia="Times New Roman" w:cs="Arial"/>
          <w:lang w:eastAsia="ko-KR"/>
        </w:rPr>
        <w:t>4,</w:t>
      </w:r>
      <w:r w:rsidR="001742BF">
        <w:rPr>
          <w:rFonts w:eastAsia="Times New Roman" w:cs="Arial"/>
          <w:lang w:eastAsia="ko-KR"/>
        </w:rPr>
        <w:t xml:space="preserve"> boosted regional cooperation and reaffirm</w:t>
      </w:r>
      <w:r w:rsidR="00751990">
        <w:rPr>
          <w:rFonts w:eastAsia="Times New Roman" w:cs="Arial"/>
          <w:lang w:eastAsia="ko-KR"/>
        </w:rPr>
        <w:t>ed</w:t>
      </w:r>
      <w:r w:rsidR="001742BF">
        <w:rPr>
          <w:rFonts w:eastAsia="Times New Roman" w:cs="Arial"/>
          <w:lang w:eastAsia="ko-KR"/>
        </w:rPr>
        <w:t xml:space="preserve"> the </w:t>
      </w:r>
      <w:r w:rsidR="00751990">
        <w:rPr>
          <w:rFonts w:eastAsia="Times New Roman" w:cs="Arial"/>
          <w:lang w:eastAsia="ko-KR"/>
        </w:rPr>
        <w:t>benefit</w:t>
      </w:r>
      <w:r w:rsidR="006F678B">
        <w:rPr>
          <w:rFonts w:eastAsia="Times New Roman" w:cs="Arial"/>
          <w:lang w:eastAsia="ko-KR"/>
        </w:rPr>
        <w:t xml:space="preserve">, </w:t>
      </w:r>
      <w:r w:rsidR="00F556D5">
        <w:rPr>
          <w:rFonts w:eastAsia="Times New Roman" w:cs="Arial"/>
          <w:lang w:eastAsia="ko-KR"/>
        </w:rPr>
        <w:t>when</w:t>
      </w:r>
      <w:r w:rsidR="006F678B">
        <w:rPr>
          <w:rFonts w:eastAsia="Times New Roman" w:cs="Arial"/>
          <w:lang w:eastAsia="ko-KR"/>
        </w:rPr>
        <w:t xml:space="preserve"> the availability of resources</w:t>
      </w:r>
      <w:r w:rsidR="00F556D5">
        <w:rPr>
          <w:rFonts w:eastAsia="Times New Roman" w:cs="Arial"/>
          <w:lang w:eastAsia="ko-KR"/>
        </w:rPr>
        <w:t xml:space="preserve"> </w:t>
      </w:r>
      <w:proofErr w:type="gramStart"/>
      <w:r w:rsidR="00F556D5">
        <w:rPr>
          <w:rFonts w:eastAsia="Times New Roman" w:cs="Arial"/>
          <w:lang w:eastAsia="ko-KR"/>
        </w:rPr>
        <w:t>allow</w:t>
      </w:r>
      <w:proofErr w:type="gramEnd"/>
      <w:r w:rsidR="006F678B">
        <w:rPr>
          <w:rFonts w:eastAsia="Times New Roman" w:cs="Arial"/>
          <w:lang w:eastAsia="ko-KR"/>
        </w:rPr>
        <w:t>,</w:t>
      </w:r>
      <w:r w:rsidR="001742BF">
        <w:rPr>
          <w:rFonts w:eastAsia="Times New Roman" w:cs="Arial"/>
          <w:lang w:eastAsia="ko-KR"/>
        </w:rPr>
        <w:t xml:space="preserve"> </w:t>
      </w:r>
      <w:r w:rsidR="00627D5F" w:rsidRPr="00AC36B7">
        <w:rPr>
          <w:rFonts w:eastAsia="Times New Roman" w:cs="Arial"/>
          <w:color w:val="000000" w:themeColor="text1"/>
          <w:lang w:eastAsia="ko-KR"/>
        </w:rPr>
        <w:t>of holding</w:t>
      </w:r>
      <w:r w:rsidR="001742BF" w:rsidRPr="00AC36B7">
        <w:rPr>
          <w:rFonts w:eastAsia="Times New Roman" w:cs="Arial"/>
          <w:color w:val="000000" w:themeColor="text1"/>
          <w:lang w:eastAsia="ko-KR"/>
        </w:rPr>
        <w:t xml:space="preserve"> in</w:t>
      </w:r>
      <w:r w:rsidR="00751990" w:rsidRPr="00AC36B7">
        <w:rPr>
          <w:rFonts w:eastAsia="Times New Roman" w:cs="Arial"/>
          <w:color w:val="000000" w:themeColor="text1"/>
          <w:lang w:eastAsia="ko-KR"/>
        </w:rPr>
        <w:t>-</w:t>
      </w:r>
      <w:r w:rsidR="001742BF" w:rsidRPr="00AC36B7">
        <w:rPr>
          <w:rFonts w:eastAsia="Times New Roman" w:cs="Arial"/>
          <w:color w:val="000000" w:themeColor="text1"/>
          <w:lang w:eastAsia="ko-KR"/>
        </w:rPr>
        <w:t xml:space="preserve">person </w:t>
      </w:r>
      <w:r w:rsidR="00627D5F" w:rsidRPr="00AC36B7">
        <w:rPr>
          <w:rFonts w:eastAsia="Times New Roman" w:cs="Arial"/>
          <w:color w:val="000000" w:themeColor="text1"/>
          <w:lang w:eastAsia="ko-KR"/>
        </w:rPr>
        <w:t xml:space="preserve">meetings </w:t>
      </w:r>
      <w:r w:rsidR="001742BF" w:rsidRPr="00AC36B7">
        <w:rPr>
          <w:rFonts w:eastAsia="Times New Roman" w:cs="Arial"/>
          <w:color w:val="000000" w:themeColor="text1"/>
          <w:lang w:eastAsia="ko-KR"/>
        </w:rPr>
        <w:t xml:space="preserve">at least once </w:t>
      </w:r>
      <w:r w:rsidR="001742BF">
        <w:rPr>
          <w:rFonts w:eastAsia="Times New Roman" w:cs="Arial"/>
          <w:lang w:eastAsia="ko-KR"/>
        </w:rPr>
        <w:t xml:space="preserve">every intersessional period. </w:t>
      </w:r>
    </w:p>
    <w:p w14:paraId="2FAA0DCF" w14:textId="77777777" w:rsidR="002A6820" w:rsidRDefault="002A6820" w:rsidP="002964A5">
      <w:pPr>
        <w:tabs>
          <w:tab w:val="num" w:pos="0"/>
        </w:tabs>
        <w:spacing w:after="0" w:line="240" w:lineRule="auto"/>
        <w:ind w:left="567" w:hanging="567"/>
        <w:jc w:val="both"/>
        <w:textAlignment w:val="baseline"/>
        <w:rPr>
          <w:rFonts w:eastAsia="Times New Roman" w:cs="Arial"/>
          <w:lang w:eastAsia="ko-KR"/>
        </w:rPr>
      </w:pPr>
    </w:p>
    <w:p w14:paraId="716D93F2" w14:textId="382228A5" w:rsidR="00394E38" w:rsidRDefault="006F678B" w:rsidP="002964A5">
      <w:pPr>
        <w:pStyle w:val="ListParagraph"/>
        <w:numPr>
          <w:ilvl w:val="0"/>
          <w:numId w:val="4"/>
        </w:numPr>
        <w:tabs>
          <w:tab w:val="clear" w:pos="720"/>
          <w:tab w:val="num" w:pos="0"/>
        </w:tabs>
        <w:spacing w:after="0" w:line="240" w:lineRule="auto"/>
        <w:ind w:left="567" w:hanging="567"/>
        <w:jc w:val="both"/>
        <w:textAlignment w:val="baseline"/>
        <w:rPr>
          <w:rFonts w:eastAsia="Times New Roman" w:cs="Arial"/>
          <w:lang w:eastAsia="ko-KR"/>
        </w:rPr>
      </w:pPr>
      <w:r w:rsidRPr="000F67F4">
        <w:rPr>
          <w:rFonts w:eastAsia="Times New Roman" w:cs="Arial"/>
          <w:lang w:eastAsia="ko-KR"/>
        </w:rPr>
        <w:t>As per Resolution 14.1</w:t>
      </w:r>
      <w:r w:rsidR="00465671" w:rsidRPr="000F67F4">
        <w:rPr>
          <w:rFonts w:eastAsia="Times New Roman" w:cs="Arial"/>
          <w:lang w:eastAsia="ko-KR"/>
        </w:rPr>
        <w:t xml:space="preserve">3 </w:t>
      </w:r>
      <w:r w:rsidR="00465671" w:rsidRPr="000F67F4">
        <w:rPr>
          <w:rFonts w:eastAsia="Times New Roman" w:cs="Arial"/>
          <w:i/>
          <w:lang w:eastAsia="ko-KR"/>
        </w:rPr>
        <w:t xml:space="preserve">Initiative for Central </w:t>
      </w:r>
      <w:r w:rsidR="00465671" w:rsidRPr="000F67F4">
        <w:rPr>
          <w:rFonts w:eastAsia="Times New Roman" w:cs="Arial"/>
          <w:i/>
          <w:iCs/>
          <w:lang w:eastAsia="ko-KR"/>
        </w:rPr>
        <w:t>Asia</w:t>
      </w:r>
      <w:r w:rsidR="2954F9CF" w:rsidRPr="000F67F4">
        <w:rPr>
          <w:rFonts w:eastAsia="Times New Roman" w:cs="Arial"/>
          <w:i/>
          <w:iCs/>
          <w:lang w:eastAsia="ko-KR"/>
        </w:rPr>
        <w:t>n Flyway</w:t>
      </w:r>
      <w:r w:rsidR="00465671" w:rsidRPr="000F67F4">
        <w:rPr>
          <w:rFonts w:eastAsia="Times New Roman" w:cs="Arial"/>
          <w:lang w:eastAsia="ko-KR"/>
        </w:rPr>
        <w:t xml:space="preserve">, </w:t>
      </w:r>
      <w:r w:rsidR="00BE0F1F">
        <w:rPr>
          <w:rFonts w:eastAsia="Times New Roman" w:cs="Arial"/>
          <w:lang w:eastAsia="ko-KR"/>
        </w:rPr>
        <w:t>the</w:t>
      </w:r>
      <w:r w:rsidR="00854683" w:rsidRPr="000F67F4">
        <w:rPr>
          <w:rFonts w:eastAsia="Times New Roman" w:cs="Arial"/>
          <w:lang w:eastAsia="ko-KR"/>
        </w:rPr>
        <w:t xml:space="preserve"> official launch of the Coordination Unit, </w:t>
      </w:r>
      <w:r w:rsidR="002C6F78" w:rsidRPr="000F67F4">
        <w:rPr>
          <w:rFonts w:eastAsia="Times New Roman" w:cs="Arial"/>
          <w:lang w:eastAsia="ko-KR"/>
        </w:rPr>
        <w:t>hosted by the Government of India</w:t>
      </w:r>
      <w:r w:rsidR="00EB4805" w:rsidRPr="000F67F4">
        <w:rPr>
          <w:rFonts w:eastAsia="Times New Roman" w:cs="Arial"/>
          <w:lang w:eastAsia="ko-KR"/>
        </w:rPr>
        <w:t xml:space="preserve">, </w:t>
      </w:r>
      <w:r w:rsidR="00BE0F1F">
        <w:rPr>
          <w:rFonts w:eastAsia="Times New Roman" w:cs="Arial"/>
          <w:lang w:eastAsia="ko-KR"/>
        </w:rPr>
        <w:t xml:space="preserve">will </w:t>
      </w:r>
      <w:r w:rsidR="00EB4805" w:rsidRPr="000F67F4">
        <w:rPr>
          <w:rFonts w:eastAsia="Times New Roman" w:cs="Arial"/>
          <w:lang w:eastAsia="ko-KR"/>
        </w:rPr>
        <w:t xml:space="preserve">take place </w:t>
      </w:r>
      <w:r w:rsidR="001A4D4F" w:rsidRPr="000F67F4">
        <w:rPr>
          <w:rFonts w:eastAsia="Times New Roman" w:cs="Arial"/>
          <w:lang w:eastAsia="ko-KR"/>
        </w:rPr>
        <w:t xml:space="preserve">by COP15. This </w:t>
      </w:r>
      <w:r w:rsidR="00ED35ED" w:rsidRPr="000F67F4">
        <w:rPr>
          <w:rFonts w:eastAsia="Times New Roman" w:cs="Arial"/>
          <w:lang w:eastAsia="ko-KR"/>
        </w:rPr>
        <w:t xml:space="preserve">long-awaited </w:t>
      </w:r>
      <w:r w:rsidR="00411640" w:rsidRPr="000F67F4">
        <w:rPr>
          <w:rFonts w:eastAsia="Times New Roman" w:cs="Arial"/>
          <w:lang w:eastAsia="ko-KR"/>
        </w:rPr>
        <w:t xml:space="preserve">milestone will boost international cooperation and </w:t>
      </w:r>
      <w:r w:rsidR="00EC629D">
        <w:rPr>
          <w:rFonts w:eastAsia="Times New Roman" w:cs="Arial"/>
          <w:lang w:eastAsia="ko-KR"/>
        </w:rPr>
        <w:t>help to</w:t>
      </w:r>
      <w:r w:rsidR="002A6820" w:rsidRPr="000F67F4">
        <w:rPr>
          <w:rFonts w:eastAsia="Times New Roman" w:cs="Arial"/>
          <w:lang w:eastAsia="ko-KR"/>
        </w:rPr>
        <w:t xml:space="preserve"> </w:t>
      </w:r>
      <w:r w:rsidR="000F1BE4" w:rsidRPr="000F67F4">
        <w:rPr>
          <w:rFonts w:eastAsia="Times New Roman" w:cs="Arial"/>
          <w:lang w:eastAsia="ko-KR"/>
        </w:rPr>
        <w:t>mobilize</w:t>
      </w:r>
      <w:r w:rsidR="002A6820" w:rsidRPr="000F67F4">
        <w:rPr>
          <w:rFonts w:eastAsia="Times New Roman" w:cs="Arial"/>
          <w:lang w:eastAsia="ko-KR"/>
        </w:rPr>
        <w:t xml:space="preserve"> resources in a region facing very serious challenges in terms of migratory species protection. </w:t>
      </w:r>
    </w:p>
    <w:p w14:paraId="5297C232" w14:textId="77777777" w:rsidR="000F67F4" w:rsidRDefault="000F67F4" w:rsidP="002964A5">
      <w:pPr>
        <w:pStyle w:val="ListParagraph"/>
        <w:tabs>
          <w:tab w:val="num" w:pos="0"/>
        </w:tabs>
        <w:ind w:left="567" w:hanging="567"/>
        <w:rPr>
          <w:rFonts w:eastAsia="Times New Roman" w:cs="Arial"/>
          <w:lang w:eastAsia="ko-KR"/>
        </w:rPr>
      </w:pPr>
    </w:p>
    <w:p w14:paraId="2DBBC9AC" w14:textId="34412FBB" w:rsidR="00881805" w:rsidRPr="008A1B9A" w:rsidRDefault="00394E38" w:rsidP="002964A5">
      <w:pPr>
        <w:pStyle w:val="ListParagraph"/>
        <w:numPr>
          <w:ilvl w:val="0"/>
          <w:numId w:val="4"/>
        </w:numPr>
        <w:tabs>
          <w:tab w:val="clear" w:pos="720"/>
          <w:tab w:val="num" w:pos="0"/>
        </w:tabs>
        <w:spacing w:after="0" w:line="240" w:lineRule="auto"/>
        <w:ind w:left="567" w:hanging="567"/>
        <w:jc w:val="both"/>
        <w:textAlignment w:val="baseline"/>
        <w:rPr>
          <w:rFonts w:eastAsia="Times New Roman" w:cs="Arial"/>
          <w:i/>
          <w:lang w:eastAsia="ko-KR"/>
        </w:rPr>
      </w:pPr>
      <w:r w:rsidRPr="00394E38">
        <w:rPr>
          <w:rFonts w:eastAsia="Times New Roman" w:cs="Arial"/>
          <w:lang w:eastAsia="ko-KR"/>
        </w:rPr>
        <w:t>The ongoing and highly productive collaboration with the Secretariat of the East Asian–Australasian Flyway Partnership is anticipated to yield concrete outcomes during the upcoming intersessional period</w:t>
      </w:r>
      <w:r w:rsidRPr="00AC36B7">
        <w:rPr>
          <w:rFonts w:eastAsia="Times New Roman" w:cs="Arial"/>
          <w:color w:val="000000" w:themeColor="text1"/>
          <w:lang w:eastAsia="ko-KR"/>
        </w:rPr>
        <w:t xml:space="preserve">. These outcomes are expected to include </w:t>
      </w:r>
      <w:r w:rsidRPr="00394E38">
        <w:rPr>
          <w:rFonts w:eastAsia="Times New Roman" w:cs="Arial"/>
          <w:lang w:eastAsia="ko-KR"/>
        </w:rPr>
        <w:t>enhanced engagement of both CMS Parties and non-Parties within the region, particularly in relation to addressing the illegal take of migratory birds and promoting the sustainable deployment of renewable energy. This cooperation also serves to reaffirm the principles of international collaboration enshrined in Resolution 12.11 (Rev.COP14)</w:t>
      </w:r>
      <w:r w:rsidR="6485936E" w:rsidRPr="31BC48CF">
        <w:rPr>
          <w:rFonts w:eastAsia="Times New Roman" w:cs="Arial"/>
          <w:lang w:eastAsia="ko-KR"/>
        </w:rPr>
        <w:t xml:space="preserve"> </w:t>
      </w:r>
      <w:r w:rsidR="6485936E" w:rsidRPr="762592AE">
        <w:rPr>
          <w:rFonts w:eastAsia="Times New Roman" w:cs="Arial"/>
          <w:i/>
          <w:iCs/>
          <w:lang w:eastAsia="ko-KR"/>
        </w:rPr>
        <w:t>Flyways</w:t>
      </w:r>
      <w:r w:rsidR="6485936E" w:rsidRPr="662081F7">
        <w:rPr>
          <w:rFonts w:eastAsia="Times New Roman" w:cs="Arial"/>
          <w:i/>
          <w:iCs/>
          <w:lang w:eastAsia="ko-KR"/>
        </w:rPr>
        <w:t>.</w:t>
      </w:r>
    </w:p>
    <w:p w14:paraId="76331D93" w14:textId="624A96F9" w:rsidR="00D11FC3" w:rsidRPr="00D11FC3" w:rsidRDefault="00D11FC3" w:rsidP="00B57A1F">
      <w:pPr>
        <w:spacing w:after="0" w:line="240" w:lineRule="auto"/>
        <w:jc w:val="both"/>
        <w:textAlignment w:val="baseline"/>
        <w:rPr>
          <w:rFonts w:ascii="Segoe UI" w:eastAsia="Times New Roman" w:hAnsi="Segoe UI" w:cs="Segoe UI"/>
          <w:sz w:val="18"/>
          <w:szCs w:val="18"/>
          <w:lang w:eastAsia="ko-KR"/>
        </w:rPr>
      </w:pPr>
      <w:r w:rsidRPr="00D11FC3">
        <w:rPr>
          <w:rFonts w:eastAsia="Times New Roman" w:cs="Arial"/>
          <w:u w:val="single"/>
          <w:lang w:eastAsia="ko-KR"/>
        </w:rPr>
        <w:lastRenderedPageBreak/>
        <w:t>Recommended actions</w:t>
      </w:r>
      <w:r w:rsidRPr="00D11FC3">
        <w:rPr>
          <w:rFonts w:eastAsia="Times New Roman" w:cs="Arial"/>
          <w:lang w:eastAsia="ko-KR"/>
        </w:rPr>
        <w:t> </w:t>
      </w:r>
    </w:p>
    <w:p w14:paraId="22029733" w14:textId="5FBF290D" w:rsidR="00D11FC3" w:rsidRPr="0007189E" w:rsidRDefault="00D11FC3" w:rsidP="00D11FC3">
      <w:pPr>
        <w:spacing w:after="0" w:line="240" w:lineRule="auto"/>
        <w:jc w:val="both"/>
        <w:textAlignment w:val="baseline"/>
        <w:rPr>
          <w:rFonts w:eastAsia="Times New Roman" w:cs="Arial"/>
          <w:lang w:eastAsia="ko-KR"/>
        </w:rPr>
      </w:pPr>
    </w:p>
    <w:p w14:paraId="7D0F3C33" w14:textId="75C39D7B" w:rsidR="0040687B" w:rsidRPr="00604C16" w:rsidRDefault="0040687B" w:rsidP="0007189E">
      <w:pPr>
        <w:pStyle w:val="ListParagraph"/>
        <w:numPr>
          <w:ilvl w:val="0"/>
          <w:numId w:val="4"/>
        </w:numPr>
        <w:tabs>
          <w:tab w:val="clear" w:pos="720"/>
        </w:tabs>
        <w:spacing w:after="0" w:line="240" w:lineRule="auto"/>
        <w:ind w:left="567" w:hanging="567"/>
        <w:jc w:val="both"/>
        <w:textAlignment w:val="baseline"/>
        <w:rPr>
          <w:rFonts w:eastAsia="Times New Roman" w:cs="Arial"/>
          <w:lang w:eastAsia="ko-KR"/>
        </w:rPr>
      </w:pPr>
      <w:r w:rsidRPr="00604C16">
        <w:rPr>
          <w:rFonts w:eastAsia="Times New Roman" w:cs="Arial"/>
          <w:lang w:eastAsia="ko-KR"/>
        </w:rPr>
        <w:t>The Conference of the Parties is recommended to: </w:t>
      </w:r>
    </w:p>
    <w:p w14:paraId="0B236910" w14:textId="4396CF9C" w:rsidR="00F3784B" w:rsidRPr="0007189E" w:rsidRDefault="00F3784B" w:rsidP="0095258F">
      <w:pPr>
        <w:spacing w:after="0" w:line="240" w:lineRule="auto"/>
        <w:jc w:val="both"/>
        <w:textAlignment w:val="baseline"/>
        <w:rPr>
          <w:rFonts w:eastAsia="Times New Roman" w:cs="Arial"/>
          <w:lang w:eastAsia="ko-KR"/>
        </w:rPr>
      </w:pPr>
    </w:p>
    <w:p w14:paraId="52F028BE" w14:textId="77777777" w:rsidR="003C3D82" w:rsidRDefault="00D11FC3" w:rsidP="00C50EBB">
      <w:pPr>
        <w:numPr>
          <w:ilvl w:val="0"/>
          <w:numId w:val="9"/>
        </w:numPr>
        <w:tabs>
          <w:tab w:val="clear" w:pos="720"/>
        </w:tabs>
        <w:spacing w:after="0" w:line="240" w:lineRule="auto"/>
        <w:ind w:left="993" w:hanging="426"/>
        <w:jc w:val="both"/>
        <w:textAlignment w:val="baseline"/>
        <w:rPr>
          <w:rFonts w:eastAsia="Times New Roman" w:cs="Arial"/>
          <w:lang w:eastAsia="ko-KR"/>
        </w:rPr>
      </w:pPr>
      <w:r w:rsidRPr="00D11FC3">
        <w:rPr>
          <w:rFonts w:eastAsia="Times New Roman" w:cs="Arial"/>
          <w:lang w:eastAsia="ko-KR"/>
        </w:rPr>
        <w:t xml:space="preserve">adopt the draft amendments to Resolution 12.11 (Rev.COP14) as contained in Annex 1 of this </w:t>
      </w:r>
      <w:proofErr w:type="gramStart"/>
      <w:r w:rsidRPr="00D11FC3">
        <w:rPr>
          <w:rFonts w:eastAsia="Times New Roman" w:cs="Arial"/>
          <w:lang w:eastAsia="ko-KR"/>
        </w:rPr>
        <w:t>document;</w:t>
      </w:r>
      <w:proofErr w:type="gramEnd"/>
      <w:r w:rsidRPr="00D11FC3">
        <w:rPr>
          <w:rFonts w:eastAsia="Times New Roman" w:cs="Arial"/>
          <w:lang w:eastAsia="ko-KR"/>
        </w:rPr>
        <w:t> </w:t>
      </w:r>
    </w:p>
    <w:p w14:paraId="53468F9F" w14:textId="77777777" w:rsidR="00D25252" w:rsidRDefault="00D25252" w:rsidP="00C50EBB">
      <w:pPr>
        <w:spacing w:after="0" w:line="240" w:lineRule="auto"/>
        <w:ind w:left="993" w:hanging="426"/>
        <w:jc w:val="both"/>
        <w:textAlignment w:val="baseline"/>
        <w:rPr>
          <w:rFonts w:eastAsia="Times New Roman" w:cs="Arial"/>
          <w:lang w:eastAsia="ko-KR"/>
        </w:rPr>
      </w:pPr>
    </w:p>
    <w:p w14:paraId="4A0F7FA3" w14:textId="5F1565D3" w:rsidR="00D11FC3" w:rsidRPr="003C3D82" w:rsidRDefault="00D11FC3" w:rsidP="00C50EBB">
      <w:pPr>
        <w:numPr>
          <w:ilvl w:val="0"/>
          <w:numId w:val="9"/>
        </w:numPr>
        <w:tabs>
          <w:tab w:val="clear" w:pos="720"/>
        </w:tabs>
        <w:spacing w:after="0" w:line="240" w:lineRule="auto"/>
        <w:ind w:left="993" w:hanging="426"/>
        <w:jc w:val="both"/>
        <w:textAlignment w:val="baseline"/>
        <w:rPr>
          <w:rFonts w:eastAsia="Times New Roman" w:cs="Arial"/>
          <w:lang w:eastAsia="ko-KR"/>
        </w:rPr>
      </w:pPr>
      <w:r w:rsidRPr="003C3D82">
        <w:rPr>
          <w:rFonts w:eastAsia="Times New Roman" w:cs="Arial"/>
          <w:lang w:eastAsia="ko-KR"/>
        </w:rPr>
        <w:t xml:space="preserve">adopt the draft Decisions, as contained in Annex 2 of this </w:t>
      </w:r>
      <w:proofErr w:type="gramStart"/>
      <w:r w:rsidRPr="003C3D82">
        <w:rPr>
          <w:rFonts w:eastAsia="Times New Roman" w:cs="Arial"/>
          <w:lang w:eastAsia="ko-KR"/>
        </w:rPr>
        <w:t>document;</w:t>
      </w:r>
      <w:proofErr w:type="gramEnd"/>
      <w:r w:rsidRPr="003C3D82">
        <w:rPr>
          <w:rFonts w:eastAsia="Times New Roman" w:cs="Arial"/>
          <w:lang w:eastAsia="ko-KR"/>
        </w:rPr>
        <w:t> </w:t>
      </w:r>
    </w:p>
    <w:p w14:paraId="4FA067E1" w14:textId="0BA75F21" w:rsidR="00D11FC3" w:rsidRPr="0046600F" w:rsidRDefault="00D11FC3" w:rsidP="00C50EBB">
      <w:pPr>
        <w:spacing w:after="0" w:line="240" w:lineRule="auto"/>
        <w:ind w:left="993" w:hanging="426"/>
        <w:textAlignment w:val="baseline"/>
        <w:rPr>
          <w:rFonts w:eastAsia="Times New Roman" w:cs="Arial"/>
          <w:lang w:eastAsia="ko-KR"/>
        </w:rPr>
      </w:pPr>
    </w:p>
    <w:p w14:paraId="385D339F" w14:textId="3A7B7015" w:rsidR="00FF3B30" w:rsidRDefault="00D11FC3" w:rsidP="00C50EBB">
      <w:pPr>
        <w:numPr>
          <w:ilvl w:val="0"/>
          <w:numId w:val="9"/>
        </w:numPr>
        <w:tabs>
          <w:tab w:val="clear" w:pos="720"/>
        </w:tabs>
        <w:spacing w:after="0" w:line="240" w:lineRule="auto"/>
        <w:ind w:left="993" w:hanging="426"/>
        <w:jc w:val="both"/>
        <w:textAlignment w:val="baseline"/>
        <w:rPr>
          <w:rFonts w:eastAsia="Times New Roman" w:cs="Arial"/>
          <w:lang w:eastAsia="ko-KR"/>
        </w:rPr>
      </w:pPr>
      <w:proofErr w:type="gramStart"/>
      <w:r w:rsidRPr="00FF3B30">
        <w:rPr>
          <w:rFonts w:eastAsia="Times New Roman" w:cs="Arial"/>
          <w:lang w:eastAsia="ko-KR"/>
        </w:rPr>
        <w:t>delete</w:t>
      </w:r>
      <w:proofErr w:type="gramEnd"/>
      <w:r w:rsidRPr="00FF3B30">
        <w:rPr>
          <w:rFonts w:eastAsia="Times New Roman" w:cs="Arial"/>
          <w:lang w:eastAsia="ko-KR"/>
        </w:rPr>
        <w:t xml:space="preserve"> Decision </w:t>
      </w:r>
      <w:r w:rsidR="006C4412">
        <w:rPr>
          <w:rFonts w:eastAsia="Times New Roman" w:cs="Arial"/>
          <w:lang w:eastAsia="ko-KR"/>
        </w:rPr>
        <w:t>14.137-14.142</w:t>
      </w:r>
      <w:r w:rsidRPr="00FF3B30">
        <w:rPr>
          <w:rFonts w:eastAsia="Times New Roman" w:cs="Arial"/>
          <w:lang w:eastAsia="ko-KR"/>
        </w:rPr>
        <w:t xml:space="preserve"> </w:t>
      </w:r>
      <w:r w:rsidRPr="00FF3B30">
        <w:rPr>
          <w:rFonts w:eastAsia="Times New Roman" w:cs="Arial"/>
          <w:i/>
          <w:iCs/>
          <w:lang w:eastAsia="ko-KR"/>
        </w:rPr>
        <w:t>Flyways</w:t>
      </w:r>
      <w:r w:rsidR="00FF3B30">
        <w:rPr>
          <w:rFonts w:eastAsia="Times New Roman" w:cs="Arial"/>
          <w:lang w:eastAsia="ko-KR"/>
        </w:rPr>
        <w:t>.</w:t>
      </w:r>
      <w:r w:rsidR="00732527">
        <w:rPr>
          <w:rFonts w:eastAsia="Times New Roman" w:cs="Arial"/>
          <w:lang w:eastAsia="ko-KR"/>
        </w:rPr>
        <w:t xml:space="preserve"> </w:t>
      </w:r>
    </w:p>
    <w:p w14:paraId="0158C196" w14:textId="77777777" w:rsidR="00C50EBB" w:rsidRDefault="00C50EBB" w:rsidP="00C50EBB">
      <w:pPr>
        <w:spacing w:after="0" w:line="240" w:lineRule="auto"/>
        <w:ind w:left="993"/>
        <w:jc w:val="both"/>
        <w:textAlignment w:val="baseline"/>
        <w:rPr>
          <w:rFonts w:eastAsia="Times New Roman" w:cs="Arial"/>
          <w:lang w:eastAsia="ko-KR"/>
        </w:rPr>
      </w:pPr>
    </w:p>
    <w:p w14:paraId="42109212" w14:textId="77777777" w:rsidR="00C50EBB" w:rsidRDefault="00C50EBB" w:rsidP="00C50EBB">
      <w:pPr>
        <w:spacing w:after="0" w:line="240" w:lineRule="auto"/>
        <w:ind w:left="993"/>
        <w:jc w:val="both"/>
        <w:textAlignment w:val="baseline"/>
        <w:rPr>
          <w:rFonts w:eastAsia="Times New Roman" w:cs="Arial"/>
          <w:lang w:eastAsia="ko-KR"/>
        </w:rPr>
      </w:pPr>
    </w:p>
    <w:p w14:paraId="0674640F" w14:textId="77777777" w:rsidR="00FF3B30" w:rsidRDefault="00FF3B30" w:rsidP="00C50EBB">
      <w:pPr>
        <w:spacing w:after="0" w:line="240" w:lineRule="auto"/>
        <w:ind w:left="993" w:hanging="426"/>
        <w:jc w:val="both"/>
        <w:textAlignment w:val="baseline"/>
        <w:rPr>
          <w:rFonts w:eastAsia="Times New Roman" w:cs="Arial"/>
          <w:lang w:eastAsia="ko-KR"/>
        </w:rPr>
      </w:pPr>
    </w:p>
    <w:p w14:paraId="3DFF6C18" w14:textId="77777777" w:rsidR="0016385B" w:rsidRDefault="0016385B">
      <w:pPr>
        <w:rPr>
          <w:rFonts w:eastAsia="Times New Roman" w:cs="Arial"/>
          <w:b/>
        </w:rPr>
        <w:sectPr w:rsidR="0016385B" w:rsidSect="00CE7B8A">
          <w:headerReference w:type="even" r:id="rId28"/>
          <w:headerReference w:type="default" r:id="rId29"/>
          <w:footerReference w:type="even" r:id="rId30"/>
          <w:footerReference w:type="default" r:id="rId31"/>
          <w:headerReference w:type="first" r:id="rId32"/>
          <w:footerReference w:type="first" r:id="rId33"/>
          <w:type w:val="continuous"/>
          <w:pgSz w:w="11906" w:h="16838"/>
          <w:pgMar w:top="1440" w:right="1440" w:bottom="1440" w:left="1440" w:header="708" w:footer="708" w:gutter="0"/>
          <w:cols w:space="708"/>
          <w:titlePg/>
          <w:docGrid w:linePitch="360"/>
        </w:sectPr>
      </w:pPr>
    </w:p>
    <w:p w14:paraId="35B0A0AD" w14:textId="4FCCE899" w:rsidR="00697126" w:rsidRDefault="00697126" w:rsidP="0065692C">
      <w:pPr>
        <w:widowControl w:val="0"/>
        <w:suppressAutoHyphens/>
        <w:autoSpaceDE w:val="0"/>
        <w:autoSpaceDN w:val="0"/>
        <w:spacing w:after="0" w:line="240" w:lineRule="auto"/>
        <w:jc w:val="right"/>
        <w:textAlignment w:val="baseline"/>
        <w:rPr>
          <w:rFonts w:eastAsia="Times New Roman" w:cs="Arial"/>
          <w:b/>
        </w:rPr>
      </w:pPr>
      <w:r>
        <w:rPr>
          <w:rFonts w:eastAsia="Times New Roman" w:cs="Arial"/>
          <w:b/>
        </w:rPr>
        <w:lastRenderedPageBreak/>
        <w:t>ANNEX 1</w:t>
      </w:r>
    </w:p>
    <w:p w14:paraId="0D10C3B4" w14:textId="57308E5B" w:rsidR="006A7DC4" w:rsidRPr="008C3A4A" w:rsidRDefault="006A7DC4" w:rsidP="009A2337">
      <w:pPr>
        <w:spacing w:after="0" w:line="240" w:lineRule="auto"/>
        <w:jc w:val="both"/>
        <w:rPr>
          <w:lang w:val="en-GB"/>
        </w:rPr>
      </w:pPr>
    </w:p>
    <w:p w14:paraId="5F3A66B5" w14:textId="77777777" w:rsidR="00DA3116" w:rsidRDefault="00DA3116" w:rsidP="0050262E">
      <w:pPr>
        <w:spacing w:after="0" w:line="240" w:lineRule="auto"/>
        <w:jc w:val="center"/>
        <w:rPr>
          <w:rFonts w:cs="Arial"/>
        </w:rPr>
      </w:pPr>
      <w:r w:rsidRPr="00FE6365">
        <w:rPr>
          <w:rFonts w:cs="Arial"/>
        </w:rPr>
        <w:t>PROPOSED AMENDMENTS TO RESOLUTION 12.11 (Rev.COP14)</w:t>
      </w:r>
    </w:p>
    <w:p w14:paraId="1A1F41F3" w14:textId="77777777" w:rsidR="0050262E" w:rsidRPr="00FE6365" w:rsidRDefault="0050262E" w:rsidP="0050262E">
      <w:pPr>
        <w:spacing w:after="0" w:line="240" w:lineRule="auto"/>
        <w:jc w:val="center"/>
        <w:rPr>
          <w:rFonts w:cs="Arial"/>
        </w:rPr>
      </w:pPr>
    </w:p>
    <w:p w14:paraId="5E831B39" w14:textId="77777777" w:rsidR="00DA3116" w:rsidRDefault="00DA3116" w:rsidP="0050262E">
      <w:pPr>
        <w:spacing w:after="0" w:line="240" w:lineRule="auto"/>
        <w:jc w:val="center"/>
        <w:rPr>
          <w:rFonts w:cs="Arial"/>
          <w:b/>
          <w:bCs/>
        </w:rPr>
      </w:pPr>
      <w:r w:rsidRPr="00FE6365">
        <w:rPr>
          <w:rFonts w:cs="Arial"/>
          <w:b/>
          <w:bCs/>
        </w:rPr>
        <w:t>FLYWAYS</w:t>
      </w:r>
    </w:p>
    <w:p w14:paraId="5F683B26" w14:textId="77777777" w:rsidR="0050262E" w:rsidRPr="00FE6365" w:rsidRDefault="0050262E" w:rsidP="0050262E">
      <w:pPr>
        <w:spacing w:after="0" w:line="240" w:lineRule="auto"/>
        <w:jc w:val="center"/>
        <w:rPr>
          <w:rFonts w:cs="Arial"/>
          <w:b/>
          <w:bCs/>
        </w:rPr>
      </w:pPr>
    </w:p>
    <w:p w14:paraId="66B84201" w14:textId="77777777" w:rsidR="00DA3116" w:rsidRPr="00FE6365" w:rsidRDefault="00DA3116" w:rsidP="0050262E">
      <w:pPr>
        <w:spacing w:after="0" w:line="240" w:lineRule="auto"/>
        <w:jc w:val="center"/>
        <w:rPr>
          <w:rFonts w:cs="Arial"/>
          <w:i/>
          <w:iCs/>
        </w:rPr>
      </w:pPr>
      <w:r w:rsidRPr="00FE6365">
        <w:rPr>
          <w:rFonts w:cs="Arial"/>
          <w:i/>
          <w:iCs/>
        </w:rPr>
        <w:t xml:space="preserve">NB: Proposed new text is </w:t>
      </w:r>
      <w:r w:rsidRPr="00FE6365">
        <w:rPr>
          <w:rFonts w:cs="Arial"/>
          <w:i/>
          <w:iCs/>
          <w:u w:val="single"/>
        </w:rPr>
        <w:t>underlined</w:t>
      </w:r>
      <w:r w:rsidRPr="00FE6365">
        <w:rPr>
          <w:rFonts w:cs="Arial"/>
          <w:i/>
          <w:iCs/>
        </w:rPr>
        <w:t xml:space="preserve">. Text to be deleted is </w:t>
      </w:r>
      <w:r w:rsidRPr="00FE6365">
        <w:rPr>
          <w:rFonts w:cs="Arial"/>
          <w:i/>
          <w:iCs/>
          <w:strike/>
        </w:rPr>
        <w:t>crossed out</w:t>
      </w:r>
      <w:r w:rsidRPr="00FE6365">
        <w:rPr>
          <w:rFonts w:cs="Arial"/>
          <w:i/>
          <w:iCs/>
        </w:rPr>
        <w:t xml:space="preserve">. </w:t>
      </w:r>
    </w:p>
    <w:p w14:paraId="45C91A92" w14:textId="77777777" w:rsidR="00DA3116" w:rsidRPr="00FE6365" w:rsidRDefault="00DA3116" w:rsidP="00DA3116">
      <w:pPr>
        <w:jc w:val="center"/>
        <w:rPr>
          <w:rFonts w:cs="Arial"/>
        </w:rPr>
      </w:pPr>
    </w:p>
    <w:tbl>
      <w:tblPr>
        <w:tblStyle w:val="TableGrid"/>
        <w:tblW w:w="14029" w:type="dxa"/>
        <w:tblLook w:val="04A0" w:firstRow="1" w:lastRow="0" w:firstColumn="1" w:lastColumn="0" w:noHBand="0" w:noVBand="1"/>
      </w:tblPr>
      <w:tblGrid>
        <w:gridCol w:w="5949"/>
        <w:gridCol w:w="2400"/>
        <w:gridCol w:w="10"/>
        <w:gridCol w:w="5670"/>
      </w:tblGrid>
      <w:tr w:rsidR="0092691F" w:rsidRPr="00FE6365" w14:paraId="65FEEE8E" w14:textId="77777777" w:rsidTr="00031366">
        <w:tc>
          <w:tcPr>
            <w:tcW w:w="5949" w:type="dxa"/>
          </w:tcPr>
          <w:p w14:paraId="4F0D36B1" w14:textId="77777777" w:rsidR="00DA3116" w:rsidRPr="00FE6365" w:rsidRDefault="00DA3116" w:rsidP="006E3D44">
            <w:pPr>
              <w:spacing w:before="40" w:after="40"/>
              <w:jc w:val="center"/>
              <w:rPr>
                <w:rFonts w:cs="Arial"/>
                <w:b/>
                <w:bCs/>
                <w:i/>
                <w:iCs/>
              </w:rPr>
            </w:pPr>
            <w:r w:rsidRPr="00FE6365">
              <w:rPr>
                <w:rFonts w:cs="Arial"/>
                <w:b/>
                <w:bCs/>
                <w:i/>
                <w:iCs/>
              </w:rPr>
              <w:t>Existing text with edits shown in underline and strikethrough</w:t>
            </w:r>
          </w:p>
        </w:tc>
        <w:tc>
          <w:tcPr>
            <w:tcW w:w="2410" w:type="dxa"/>
            <w:gridSpan w:val="2"/>
          </w:tcPr>
          <w:p w14:paraId="48F81478" w14:textId="77777777" w:rsidR="00DA3116" w:rsidRPr="00FE6365" w:rsidRDefault="00DA3116" w:rsidP="0000086C">
            <w:pPr>
              <w:spacing w:before="40" w:after="40"/>
              <w:jc w:val="center"/>
              <w:rPr>
                <w:rFonts w:cs="Arial"/>
                <w:b/>
                <w:bCs/>
                <w:i/>
                <w:iCs/>
              </w:rPr>
            </w:pPr>
            <w:r w:rsidRPr="00FE6365">
              <w:rPr>
                <w:rFonts w:cs="Arial"/>
                <w:b/>
                <w:bCs/>
                <w:i/>
                <w:iCs/>
              </w:rPr>
              <w:t>Commentary</w:t>
            </w:r>
          </w:p>
        </w:tc>
        <w:tc>
          <w:tcPr>
            <w:tcW w:w="5670" w:type="dxa"/>
          </w:tcPr>
          <w:p w14:paraId="264F1671" w14:textId="54F4E7C5" w:rsidR="00605174" w:rsidRPr="00605174" w:rsidRDefault="00605174" w:rsidP="006E3D44">
            <w:pPr>
              <w:spacing w:before="40"/>
              <w:jc w:val="center"/>
              <w:rPr>
                <w:rFonts w:cs="Arial"/>
                <w:b/>
                <w:bCs/>
                <w:i/>
                <w:iCs/>
              </w:rPr>
            </w:pPr>
            <w:r w:rsidRPr="00605174">
              <w:rPr>
                <w:rFonts w:cs="Arial"/>
                <w:b/>
                <w:bCs/>
                <w:i/>
                <w:iCs/>
                <w:lang w:val="en-GB"/>
              </w:rPr>
              <w:t>Clean New Text Proposed </w:t>
            </w:r>
          </w:p>
          <w:p w14:paraId="70361635" w14:textId="2A893226" w:rsidR="00DA3116" w:rsidRPr="00605174" w:rsidRDefault="00605174" w:rsidP="006E3D44">
            <w:pPr>
              <w:spacing w:after="40"/>
              <w:jc w:val="center"/>
              <w:rPr>
                <w:rFonts w:cs="Arial"/>
                <w:b/>
                <w:bCs/>
                <w:i/>
                <w:iCs/>
              </w:rPr>
            </w:pPr>
            <w:r w:rsidRPr="00605174">
              <w:rPr>
                <w:rFonts w:cs="Arial"/>
                <w:b/>
                <w:bCs/>
                <w:i/>
                <w:iCs/>
                <w:lang w:val="en-GB"/>
              </w:rPr>
              <w:t>(including new numbering of operative paragraphs)</w:t>
            </w:r>
            <w:r w:rsidRPr="00605174">
              <w:rPr>
                <w:rFonts w:cs="Arial"/>
                <w:b/>
                <w:bCs/>
                <w:i/>
                <w:iCs/>
              </w:rPr>
              <w:t> </w:t>
            </w:r>
          </w:p>
        </w:tc>
      </w:tr>
      <w:tr w:rsidR="0092691F" w:rsidRPr="00FE6365" w14:paraId="29D896FC" w14:textId="77777777" w:rsidTr="00031366">
        <w:tc>
          <w:tcPr>
            <w:tcW w:w="5949" w:type="dxa"/>
          </w:tcPr>
          <w:p w14:paraId="67C8D9EB" w14:textId="701E27E3" w:rsidR="00DA3116" w:rsidRPr="0000086C" w:rsidRDefault="00DA3116" w:rsidP="0000086C">
            <w:pPr>
              <w:spacing w:before="40" w:after="40"/>
              <w:rPr>
                <w:rFonts w:cs="Arial"/>
                <w:iCs/>
                <w:u w:val="single"/>
                <w:lang w:val="en-GB"/>
              </w:rPr>
            </w:pPr>
            <w:r w:rsidRPr="00FE6365">
              <w:rPr>
                <w:rFonts w:cs="Arial"/>
                <w:i/>
                <w:u w:val="single"/>
                <w:lang w:val="en-GB"/>
              </w:rPr>
              <w:t>Recognizing</w:t>
            </w:r>
            <w:r w:rsidRPr="00FE6365">
              <w:rPr>
                <w:rFonts w:cs="Arial"/>
                <w:iCs/>
                <w:u w:val="single"/>
                <w:lang w:val="en-GB"/>
              </w:rPr>
              <w:t xml:space="preserve"> </w:t>
            </w:r>
            <w:r w:rsidR="007C2668">
              <w:rPr>
                <w:rFonts w:cs="Arial"/>
                <w:iCs/>
                <w:u w:val="single"/>
                <w:lang w:val="en-GB"/>
              </w:rPr>
              <w:t xml:space="preserve">that </w:t>
            </w:r>
            <w:r w:rsidRPr="00FE6365">
              <w:rPr>
                <w:rFonts w:cs="Arial"/>
                <w:iCs/>
                <w:u w:val="single"/>
                <w:lang w:val="en-GB"/>
              </w:rPr>
              <w:t>a flyway is a flight path used by large numbers of birds, including landbirds, raptors, waterbirds and seabirds, while migrating between their breeding grounds and their non-breeding areas, generally spanning continents and often passing over oceans,</w:t>
            </w:r>
          </w:p>
        </w:tc>
        <w:tc>
          <w:tcPr>
            <w:tcW w:w="2410" w:type="dxa"/>
            <w:gridSpan w:val="2"/>
          </w:tcPr>
          <w:p w14:paraId="4CB025A1" w14:textId="517E6F37" w:rsidR="00DA3116" w:rsidRPr="006E3D44" w:rsidRDefault="00DA3116" w:rsidP="0000086C">
            <w:pPr>
              <w:spacing w:before="40" w:after="40"/>
              <w:rPr>
                <w:rFonts w:cs="Arial"/>
                <w:iCs/>
                <w:lang w:val="en-GB"/>
              </w:rPr>
            </w:pPr>
            <w:r w:rsidRPr="00FE6365">
              <w:rPr>
                <w:rFonts w:cs="Arial"/>
                <w:iCs/>
                <w:lang w:val="en-GB"/>
              </w:rPr>
              <w:t>New text, preambular para 1</w:t>
            </w:r>
          </w:p>
        </w:tc>
        <w:tc>
          <w:tcPr>
            <w:tcW w:w="5670" w:type="dxa"/>
          </w:tcPr>
          <w:p w14:paraId="518D03D3" w14:textId="4CD2A4BE" w:rsidR="00DA3116" w:rsidRPr="0000086C" w:rsidRDefault="00DA3116" w:rsidP="00031366">
            <w:pPr>
              <w:spacing w:before="40" w:after="40"/>
              <w:jc w:val="both"/>
              <w:rPr>
                <w:rFonts w:cs="Arial"/>
                <w:iCs/>
                <w:lang w:val="en-GB"/>
              </w:rPr>
            </w:pPr>
            <w:r w:rsidRPr="00FE6365">
              <w:rPr>
                <w:rFonts w:cs="Arial"/>
                <w:i/>
                <w:lang w:val="en-GB"/>
              </w:rPr>
              <w:t>Recognizing</w:t>
            </w:r>
            <w:r w:rsidR="007C2668">
              <w:rPr>
                <w:rFonts w:cs="Arial"/>
                <w:i/>
                <w:lang w:val="en-GB"/>
              </w:rPr>
              <w:t xml:space="preserve"> </w:t>
            </w:r>
            <w:r w:rsidR="007C2668" w:rsidRPr="007C2668">
              <w:rPr>
                <w:rFonts w:cs="Arial"/>
                <w:iCs/>
                <w:lang w:val="en-GB"/>
              </w:rPr>
              <w:t>that</w:t>
            </w:r>
            <w:r w:rsidRPr="00FE6365">
              <w:rPr>
                <w:rFonts w:cs="Arial"/>
                <w:iCs/>
                <w:lang w:val="en-GB"/>
              </w:rPr>
              <w:t xml:space="preserve"> a flyway is a flight path used by large numbers of birds, including landbirds, raptors, waterbirds and seabirds, while migrating between their breeding grounds and their non-breeding areas, generally spanning continents and often passing over oceans,</w:t>
            </w:r>
          </w:p>
        </w:tc>
      </w:tr>
      <w:tr w:rsidR="0092691F" w:rsidRPr="00FE6365" w14:paraId="01742757" w14:textId="77777777" w:rsidTr="00031366">
        <w:tc>
          <w:tcPr>
            <w:tcW w:w="5949" w:type="dxa"/>
          </w:tcPr>
          <w:p w14:paraId="75251983" w14:textId="77777777" w:rsidR="00DA3116" w:rsidRPr="00FE6365" w:rsidRDefault="00DA3116" w:rsidP="0000086C">
            <w:pPr>
              <w:spacing w:before="40" w:after="40"/>
              <w:rPr>
                <w:rFonts w:cs="Arial"/>
                <w:lang w:val="en-GB"/>
              </w:rPr>
            </w:pPr>
            <w:r w:rsidRPr="00FE6365">
              <w:rPr>
                <w:rFonts w:cs="Arial"/>
                <w:i/>
                <w:strike/>
                <w:lang w:val="en-GB"/>
              </w:rPr>
              <w:t xml:space="preserve">Recalling </w:t>
            </w:r>
            <w:r w:rsidRPr="00FE6365">
              <w:rPr>
                <w:rFonts w:cs="Arial"/>
                <w:strike/>
                <w:lang w:val="en-GB"/>
              </w:rPr>
              <w:t xml:space="preserve">Recommendation 7.7 </w:t>
            </w:r>
            <w:r w:rsidRPr="00FE6365">
              <w:rPr>
                <w:rFonts w:cs="Arial"/>
                <w:i/>
                <w:iCs/>
                <w:strike/>
                <w:lang w:val="en-GB"/>
              </w:rPr>
              <w:t>America Pacific Flyway Programme</w:t>
            </w:r>
            <w:r w:rsidRPr="00FE6365">
              <w:rPr>
                <w:rFonts w:cs="Arial"/>
                <w:strike/>
                <w:lang w:val="en-GB"/>
              </w:rPr>
              <w:t xml:space="preserve">, Resolution 10.10 </w:t>
            </w:r>
            <w:r w:rsidRPr="00FE6365">
              <w:rPr>
                <w:rFonts w:cs="Arial"/>
                <w:i/>
                <w:iCs/>
                <w:strike/>
                <w:lang w:val="en-GB"/>
              </w:rPr>
              <w:t>Guidance on Global Flyway Conservation and Options for Policy Arrangements</w:t>
            </w:r>
            <w:r w:rsidRPr="00FE6365">
              <w:rPr>
                <w:rFonts w:cs="Arial"/>
                <w:strike/>
                <w:lang w:val="en-GB"/>
              </w:rPr>
              <w:t xml:space="preserve">, and Resolution 11.14 </w:t>
            </w:r>
            <w:r w:rsidRPr="00FE6365">
              <w:rPr>
                <w:rFonts w:cs="Arial"/>
                <w:i/>
                <w:iCs/>
                <w:strike/>
                <w:lang w:val="en-GB"/>
              </w:rPr>
              <w:t>Programme of Work on Migratory Birds and Flyways</w:t>
            </w:r>
            <w:r w:rsidRPr="00FE6365">
              <w:rPr>
                <w:rFonts w:cs="Arial"/>
                <w:strike/>
                <w:vertAlign w:val="superscript"/>
                <w:lang w:val="en-GB"/>
              </w:rPr>
              <w:footnoteReference w:id="2"/>
            </w:r>
            <w:r w:rsidRPr="00FE6365">
              <w:rPr>
                <w:rFonts w:cs="Arial"/>
                <w:strike/>
                <w:vertAlign w:val="superscript"/>
                <w:lang w:val="en-GB"/>
              </w:rPr>
              <w:t xml:space="preserve"> </w:t>
            </w:r>
            <w:r w:rsidRPr="00FE6365">
              <w:rPr>
                <w:rFonts w:cs="Arial"/>
                <w:strike/>
                <w:lang w:val="en-GB"/>
              </w:rPr>
              <w:t>relating to flyways,</w:t>
            </w:r>
          </w:p>
        </w:tc>
        <w:tc>
          <w:tcPr>
            <w:tcW w:w="2410" w:type="dxa"/>
            <w:gridSpan w:val="2"/>
          </w:tcPr>
          <w:p w14:paraId="2B5099DF" w14:textId="77777777" w:rsidR="00DA3116" w:rsidRPr="00FE6365" w:rsidRDefault="00DA3116" w:rsidP="0000086C">
            <w:pPr>
              <w:spacing w:before="40" w:after="40"/>
              <w:rPr>
                <w:rFonts w:cs="Arial"/>
                <w:strike/>
              </w:rPr>
            </w:pPr>
            <w:r w:rsidRPr="00340164">
              <w:rPr>
                <w:rFonts w:cs="Arial"/>
              </w:rPr>
              <w:t>Repeal</w:t>
            </w:r>
          </w:p>
        </w:tc>
        <w:tc>
          <w:tcPr>
            <w:tcW w:w="5670" w:type="dxa"/>
          </w:tcPr>
          <w:p w14:paraId="4E2BCD69" w14:textId="77777777" w:rsidR="00DA3116" w:rsidRPr="00FE6365" w:rsidRDefault="00DA3116" w:rsidP="0000086C">
            <w:pPr>
              <w:spacing w:before="40" w:after="40"/>
              <w:rPr>
                <w:rFonts w:cs="Arial"/>
              </w:rPr>
            </w:pPr>
          </w:p>
        </w:tc>
      </w:tr>
      <w:tr w:rsidR="0092691F" w:rsidRPr="00FE6365" w14:paraId="641C6B9E" w14:textId="77777777" w:rsidTr="00031366">
        <w:tc>
          <w:tcPr>
            <w:tcW w:w="5949" w:type="dxa"/>
          </w:tcPr>
          <w:p w14:paraId="426CCB33" w14:textId="396131DC" w:rsidR="00DA3116" w:rsidRPr="00FE6365" w:rsidRDefault="5F567AE6" w:rsidP="0000086C">
            <w:pPr>
              <w:spacing w:before="40" w:after="40"/>
              <w:rPr>
                <w:rFonts w:cs="Arial"/>
                <w:i/>
                <w:lang w:val="en-GB"/>
              </w:rPr>
            </w:pPr>
            <w:r w:rsidRPr="5417FFB6">
              <w:rPr>
                <w:rFonts w:cs="Arial"/>
                <w:i/>
                <w:lang w:val="en-GB"/>
              </w:rPr>
              <w:t>Recognizing</w:t>
            </w:r>
            <w:r w:rsidRPr="5417FFB6">
              <w:rPr>
                <w:rFonts w:cs="Arial"/>
                <w:lang w:val="en-GB"/>
              </w:rPr>
              <w:t xml:space="preserve"> that a flyways approach is necessary to ensure adequate conservation of migratory birds throughout their ranges and that any use of migratory birds is sustainable, combining species- and ecosystem-based approaches and promoting international cooperation and coordination among States, the private sector, multilateral environmental agreements (MEAs), United Nations institutions, non-governmental organizations, local communities and other stakeholders,</w:t>
            </w:r>
            <w:r w:rsidRPr="0ECED52D">
              <w:rPr>
                <w:rFonts w:cs="Arial"/>
                <w:i/>
                <w:iCs/>
                <w:lang w:val="en-GB"/>
              </w:rPr>
              <w:t xml:space="preserve"> </w:t>
            </w:r>
          </w:p>
        </w:tc>
        <w:tc>
          <w:tcPr>
            <w:tcW w:w="2410" w:type="dxa"/>
            <w:gridSpan w:val="2"/>
          </w:tcPr>
          <w:p w14:paraId="331334A1" w14:textId="2A884155" w:rsidR="00DA3116" w:rsidRDefault="179BC40F" w:rsidP="0000086C">
            <w:pPr>
              <w:spacing w:before="40" w:after="40"/>
              <w:rPr>
                <w:rFonts w:cs="Arial"/>
              </w:rPr>
            </w:pPr>
            <w:r w:rsidRPr="5417FFB6">
              <w:rPr>
                <w:rFonts w:cs="Arial"/>
              </w:rPr>
              <w:t>Retain, moved preambular para 2 to preambular para 3</w:t>
            </w:r>
            <w:r w:rsidRPr="066C5D21">
              <w:rPr>
                <w:rFonts w:cs="Arial"/>
              </w:rPr>
              <w:t xml:space="preserve"> </w:t>
            </w:r>
          </w:p>
          <w:p w14:paraId="6B852591" w14:textId="77777777" w:rsidR="00DA3116" w:rsidRPr="00FE6365" w:rsidRDefault="00DA3116" w:rsidP="0000086C">
            <w:pPr>
              <w:spacing w:before="40" w:after="40"/>
              <w:rPr>
                <w:rFonts w:cs="Arial"/>
                <w:lang w:val="en-GB"/>
              </w:rPr>
            </w:pPr>
          </w:p>
        </w:tc>
        <w:tc>
          <w:tcPr>
            <w:tcW w:w="5670" w:type="dxa"/>
          </w:tcPr>
          <w:p w14:paraId="6F352013" w14:textId="113B6C2B" w:rsidR="00DA3116" w:rsidRPr="00031366" w:rsidRDefault="019AB32F" w:rsidP="00031366">
            <w:pPr>
              <w:spacing w:before="40" w:after="40"/>
              <w:jc w:val="both"/>
              <w:rPr>
                <w:rFonts w:cs="Arial"/>
                <w:i/>
                <w:lang w:val="en-GB"/>
              </w:rPr>
            </w:pPr>
            <w:r w:rsidRPr="5417FFB6">
              <w:rPr>
                <w:rFonts w:cs="Arial"/>
                <w:i/>
                <w:lang w:val="en-GB"/>
              </w:rPr>
              <w:t>Recognizing</w:t>
            </w:r>
            <w:r w:rsidRPr="5417FFB6">
              <w:rPr>
                <w:rFonts w:cs="Arial"/>
                <w:lang w:val="en-GB"/>
              </w:rPr>
              <w:t xml:space="preserve"> that a flyways approach is necessary to ensure adequate conservation of migratory birds throughout their ranges and that any use of migratory birds is sustainable, combining species- and ecosystem-based approaches and promoting international cooperation and coordination among States, the private sector, multilateral environmental agreements (MEAs), United Nations institutions, non-governmental organizations, local communities and other stakeholders,</w:t>
            </w:r>
            <w:r w:rsidRPr="5417FFB6">
              <w:rPr>
                <w:rFonts w:cs="Arial"/>
                <w:i/>
                <w:lang w:val="en-GB"/>
              </w:rPr>
              <w:t xml:space="preserve"> </w:t>
            </w:r>
          </w:p>
        </w:tc>
      </w:tr>
      <w:tr w:rsidR="0092691F" w:rsidRPr="00FE6365" w14:paraId="6361EC86" w14:textId="77777777" w:rsidTr="00031366">
        <w:tc>
          <w:tcPr>
            <w:tcW w:w="5949" w:type="dxa"/>
          </w:tcPr>
          <w:p w14:paraId="315969D6" w14:textId="77E6470D" w:rsidR="00DA3116" w:rsidRPr="00E62725" w:rsidRDefault="13600C65" w:rsidP="00E62725">
            <w:pPr>
              <w:jc w:val="both"/>
              <w:rPr>
                <w:rFonts w:cs="Arial"/>
                <w:lang w:val="en-GB"/>
              </w:rPr>
            </w:pPr>
            <w:r w:rsidRPr="6603B7C4">
              <w:rPr>
                <w:rFonts w:cs="Arial"/>
                <w:i/>
                <w:lang w:val="en-GB"/>
              </w:rPr>
              <w:lastRenderedPageBreak/>
              <w:t>Also recognizing</w:t>
            </w:r>
            <w:r w:rsidRPr="6603B7C4">
              <w:rPr>
                <w:rFonts w:cs="Arial"/>
                <w:lang w:val="en-GB"/>
              </w:rPr>
              <w:t xml:space="preserve"> that there are specific threats of particular significance to migratory birds along flyways, as identified in </w:t>
            </w:r>
            <w:r w:rsidRPr="6603B7C4">
              <w:rPr>
                <w:rFonts w:cs="Arial"/>
                <w:i/>
                <w:lang w:val="en-GB"/>
              </w:rPr>
              <w:t>A Review of Migratory Bird Flyways and Priorities for Management</w:t>
            </w:r>
            <w:r w:rsidRPr="6603B7C4">
              <w:rPr>
                <w:rFonts w:cs="Arial"/>
                <w:lang w:val="en-GB"/>
              </w:rPr>
              <w:t xml:space="preserve"> </w:t>
            </w:r>
            <w:r w:rsidRPr="6603B7C4">
              <w:rPr>
                <w:rFonts w:cs="Arial"/>
                <w:i/>
                <w:lang w:val="en-GB"/>
              </w:rPr>
              <w:t>CMS Technical Series No. 27</w:t>
            </w:r>
            <w:r w:rsidRPr="6603B7C4">
              <w:rPr>
                <w:rFonts w:cs="Arial"/>
                <w:lang w:val="en-GB"/>
              </w:rPr>
              <w:t xml:space="preserve">, that continue to have an impact on these species and their habitats including: </w:t>
            </w:r>
            <w:r w:rsidRPr="6603B7C4">
              <w:rPr>
                <w:rFonts w:cs="Arial"/>
                <w:u w:val="single"/>
                <w:lang w:val="en-GB"/>
              </w:rPr>
              <w:t>destruction and degradation of</w:t>
            </w:r>
            <w:r w:rsidRPr="6603B7C4">
              <w:rPr>
                <w:rFonts w:cs="Arial"/>
                <w:lang w:val="en-GB"/>
              </w:rPr>
              <w:t xml:space="preserve"> inland wetland</w:t>
            </w:r>
            <w:r w:rsidRPr="6603B7C4">
              <w:rPr>
                <w:rFonts w:cs="Arial"/>
                <w:u w:val="single"/>
                <w:lang w:val="en-GB"/>
              </w:rPr>
              <w:t>s,</w:t>
            </w:r>
            <w:r w:rsidRPr="6603B7C4">
              <w:rPr>
                <w:rFonts w:cs="Arial"/>
                <w:lang w:val="en-GB"/>
              </w:rPr>
              <w:t xml:space="preserve"> </w:t>
            </w:r>
            <w:r w:rsidRPr="6603B7C4">
              <w:rPr>
                <w:rFonts w:cs="Arial"/>
                <w:u w:val="single"/>
                <w:lang w:val="en-GB"/>
              </w:rPr>
              <w:t>inter-tidal and associated coastal</w:t>
            </w:r>
            <w:r w:rsidRPr="6603B7C4">
              <w:rPr>
                <w:rFonts w:cs="Arial"/>
                <w:lang w:val="en-GB"/>
              </w:rPr>
              <w:t xml:space="preserve"> habitats (Resolution 12.25 </w:t>
            </w:r>
            <w:r w:rsidRPr="6603B7C4">
              <w:rPr>
                <w:rFonts w:cs="Arial"/>
                <w:i/>
                <w:lang w:val="en-GB"/>
              </w:rPr>
              <w:t>Promoting Conservation of Critical Intertidal and other Coastal Habitats for Migratory Species</w:t>
            </w:r>
            <w:r w:rsidRPr="6603B7C4">
              <w:rPr>
                <w:rFonts w:cs="Arial"/>
                <w:lang w:val="en-GB"/>
              </w:rPr>
              <w:t xml:space="preserve">); loss of forests and </w:t>
            </w:r>
            <w:r w:rsidRPr="00340164">
              <w:rPr>
                <w:rFonts w:cs="Arial"/>
                <w:lang w:val="en-GB"/>
              </w:rPr>
              <w:t xml:space="preserve">grasslands; </w:t>
            </w:r>
            <w:r w:rsidRPr="00340164">
              <w:rPr>
                <w:rFonts w:cs="Arial"/>
                <w:u w:val="single"/>
                <w:lang w:val="en-GB"/>
              </w:rPr>
              <w:t>including through</w:t>
            </w:r>
            <w:r w:rsidRPr="00340164">
              <w:rPr>
                <w:rFonts w:cs="Arial"/>
                <w:lang w:val="en-GB"/>
              </w:rPr>
              <w:t xml:space="preserve"> agricultural intensification, </w:t>
            </w:r>
            <w:r w:rsidRPr="00340164">
              <w:rPr>
                <w:rFonts w:cs="Arial"/>
                <w:u w:val="single"/>
                <w:lang w:val="en-GB"/>
              </w:rPr>
              <w:t>overgrazing</w:t>
            </w:r>
            <w:r w:rsidRPr="00340164">
              <w:rPr>
                <w:rFonts w:cs="Arial"/>
                <w:lang w:val="en-GB"/>
              </w:rPr>
              <w:t xml:space="preserve"> and </w:t>
            </w:r>
            <w:r w:rsidRPr="007641B2">
              <w:rPr>
                <w:rFonts w:cs="Arial"/>
                <w:strike/>
                <w:lang w:val="en-GB"/>
              </w:rPr>
              <w:t>habitat modification</w:t>
            </w:r>
            <w:r w:rsidRPr="00340164">
              <w:rPr>
                <w:rFonts w:cs="Arial"/>
                <w:lang w:val="en-GB"/>
              </w:rPr>
              <w:t xml:space="preserve"> </w:t>
            </w:r>
            <w:r w:rsidRPr="007641B2">
              <w:rPr>
                <w:rFonts w:cs="Arial"/>
                <w:strike/>
                <w:lang w:val="en-GB"/>
              </w:rPr>
              <w:t>through</w:t>
            </w:r>
            <w:r w:rsidRPr="00340164">
              <w:rPr>
                <w:rFonts w:cs="Arial"/>
                <w:lang w:val="en-GB"/>
              </w:rPr>
              <w:t xml:space="preserve"> desertification </w:t>
            </w:r>
            <w:r w:rsidRPr="007641B2">
              <w:rPr>
                <w:rFonts w:cs="Arial"/>
                <w:strike/>
                <w:lang w:val="en-GB"/>
              </w:rPr>
              <w:t>and overgrazing</w:t>
            </w:r>
            <w:r w:rsidRPr="00340164">
              <w:rPr>
                <w:rFonts w:cs="Arial"/>
                <w:lang w:val="en-GB"/>
              </w:rPr>
              <w:t xml:space="preserve"> </w:t>
            </w:r>
            <w:r w:rsidRPr="6603B7C4">
              <w:rPr>
                <w:rFonts w:cs="Arial"/>
                <w:lang w:val="en-GB"/>
              </w:rPr>
              <w:t xml:space="preserve">(Resolution 11.17 (Rev.COP14) </w:t>
            </w:r>
            <w:r w:rsidRPr="6603B7C4">
              <w:rPr>
                <w:rFonts w:cs="Arial"/>
                <w:i/>
                <w:lang w:val="en-GB"/>
              </w:rPr>
              <w:t>Action Plan for Migratory Landbirds in the African-Eurasian Region (AEMLAP)</w:t>
            </w:r>
            <w:r w:rsidRPr="6603B7C4">
              <w:rPr>
                <w:rFonts w:cs="Arial"/>
                <w:lang w:val="en-GB"/>
              </w:rPr>
              <w:t xml:space="preserve">; inappropriate </w:t>
            </w:r>
            <w:r w:rsidRPr="6603B7C4">
              <w:rPr>
                <w:rFonts w:cs="Arial"/>
                <w:u w:val="single"/>
                <w:lang w:val="en-GB"/>
              </w:rPr>
              <w:t>development of renewable energy including wind</w:t>
            </w:r>
            <w:r w:rsidRPr="6603B7C4">
              <w:rPr>
                <w:rFonts w:cs="Arial"/>
                <w:lang w:val="en-GB"/>
              </w:rPr>
              <w:t xml:space="preserve"> turbine development (Resolution 11.27 (Rev.COP13) </w:t>
            </w:r>
            <w:r w:rsidRPr="6603B7C4">
              <w:rPr>
                <w:rFonts w:cs="Arial"/>
                <w:i/>
                <w:lang w:val="en-GB"/>
              </w:rPr>
              <w:t>Renewable Energy and Migratory Species</w:t>
            </w:r>
            <w:r w:rsidRPr="6603B7C4">
              <w:rPr>
                <w:rFonts w:cs="Arial"/>
                <w:lang w:val="en-GB"/>
              </w:rPr>
              <w:t>)</w:t>
            </w:r>
            <w:r w:rsidRPr="00340164">
              <w:rPr>
                <w:rFonts w:cs="Arial"/>
                <w:lang w:val="en-GB"/>
              </w:rPr>
              <w:t xml:space="preserve">; </w:t>
            </w:r>
            <w:r w:rsidRPr="6603B7C4">
              <w:rPr>
                <w:rFonts w:cs="Arial"/>
                <w:strike/>
                <w:lang w:val="en-GB"/>
              </w:rPr>
              <w:t xml:space="preserve">collisions with </w:t>
            </w:r>
            <w:r w:rsidRPr="6603B7C4">
              <w:rPr>
                <w:rFonts w:cs="Arial"/>
                <w:strike/>
                <w:u w:val="single"/>
                <w:lang w:val="en-GB"/>
              </w:rPr>
              <w:t>and</w:t>
            </w:r>
            <w:r w:rsidRPr="6603B7C4">
              <w:rPr>
                <w:rFonts w:cs="Arial"/>
                <w:strike/>
                <w:lang w:val="en-GB"/>
              </w:rPr>
              <w:t xml:space="preserve"> </w:t>
            </w:r>
            <w:r w:rsidRPr="6603B7C4">
              <w:rPr>
                <w:rFonts w:cs="Arial"/>
                <w:lang w:val="en-GB"/>
              </w:rPr>
              <w:t xml:space="preserve">power </w:t>
            </w:r>
            <w:r w:rsidRPr="00340164">
              <w:rPr>
                <w:rFonts w:cs="Arial"/>
                <w:lang w:val="en-GB"/>
              </w:rPr>
              <w:t xml:space="preserve">lines </w:t>
            </w:r>
            <w:r w:rsidRPr="00340164">
              <w:rPr>
                <w:rFonts w:cs="Arial"/>
                <w:u w:val="single"/>
                <w:lang w:val="en-GB"/>
              </w:rPr>
              <w:t xml:space="preserve">causing </w:t>
            </w:r>
            <w:r w:rsidRPr="6603B7C4">
              <w:rPr>
                <w:rFonts w:cs="Arial"/>
                <w:u w:val="single"/>
                <w:lang w:val="en-GB"/>
              </w:rPr>
              <w:t>collisions</w:t>
            </w:r>
            <w:r w:rsidRPr="6603B7C4">
              <w:rPr>
                <w:rFonts w:cs="Arial"/>
                <w:lang w:val="en-GB"/>
              </w:rPr>
              <w:t xml:space="preserve"> and electrocutions (Resolution 10.11 (Rev.COP13) </w:t>
            </w:r>
            <w:r w:rsidRPr="6603B7C4">
              <w:rPr>
                <w:rFonts w:cs="Arial"/>
                <w:i/>
                <w:lang w:val="en-GB"/>
              </w:rPr>
              <w:t>Power Lines and Migratory Birds</w:t>
            </w:r>
            <w:r w:rsidRPr="6603B7C4">
              <w:rPr>
                <w:rFonts w:cs="Arial"/>
                <w:lang w:val="en-GB"/>
              </w:rPr>
              <w:t xml:space="preserve">); illegal and/or unsustainable killing, taking and trade (Resolution 11.16 (Rev.COP14) </w:t>
            </w:r>
            <w:r w:rsidR="00E3304E" w:rsidRPr="46B8BB53">
              <w:rPr>
                <w:rFonts w:cs="Arial"/>
                <w:i/>
                <w:iCs/>
                <w:lang w:val="en-GB"/>
              </w:rPr>
              <w:t>The Prevention of Illegal Killing, Taking and Trade of Migratory Birds</w:t>
            </w:r>
            <w:r w:rsidRPr="6603B7C4">
              <w:rPr>
                <w:rFonts w:cs="Arial"/>
                <w:lang w:val="en-GB"/>
              </w:rPr>
              <w:t>); overfishing and the bycatch of seabirds (Resolution 6.2, Recommendation 7.2, Resolutions 8.14, 9.18 and 10.14</w:t>
            </w:r>
            <w:r w:rsidR="007237F6" w:rsidRPr="007427CE">
              <w:rPr>
                <w:rStyle w:val="FootnoteReference"/>
                <w:vertAlign w:val="superscript"/>
                <w:lang w:val="en-GB"/>
              </w:rPr>
              <w:footnoteReference w:id="3"/>
            </w:r>
            <w:r w:rsidRPr="6603B7C4">
              <w:rPr>
                <w:rFonts w:cs="Arial"/>
                <w:lang w:val="en-GB"/>
              </w:rPr>
              <w:t xml:space="preserve">); lead shot and other poisoning (Resolution 11.15 (Rev.COP14) </w:t>
            </w:r>
            <w:r w:rsidRPr="6603B7C4">
              <w:rPr>
                <w:rFonts w:cs="Arial"/>
                <w:i/>
                <w:lang w:val="en-GB"/>
              </w:rPr>
              <w:t>Preventing Poisoning of Migratory Birds</w:t>
            </w:r>
            <w:r w:rsidRPr="6603B7C4">
              <w:rPr>
                <w:rFonts w:cs="Arial"/>
                <w:lang w:val="en-GB"/>
              </w:rPr>
              <w:t xml:space="preserve">); invasive alien species (Resolution 11.28 </w:t>
            </w:r>
            <w:r w:rsidRPr="6603B7C4">
              <w:rPr>
                <w:rFonts w:cs="Arial"/>
                <w:i/>
                <w:lang w:val="en-GB"/>
              </w:rPr>
              <w:t>Future CMS Activities related to Invasive Alien Species</w:t>
            </w:r>
            <w:r w:rsidRPr="6603B7C4">
              <w:rPr>
                <w:rFonts w:cs="Arial"/>
                <w:lang w:val="en-GB"/>
              </w:rPr>
              <w:t>)</w:t>
            </w:r>
            <w:r w:rsidR="00DA3116" w:rsidRPr="6603B7C4">
              <w:rPr>
                <w:rFonts w:cs="Arial"/>
                <w:vertAlign w:val="superscript"/>
                <w:lang w:val="en-GB"/>
              </w:rPr>
              <w:footnoteReference w:id="4"/>
            </w:r>
            <w:r w:rsidRPr="6603B7C4">
              <w:rPr>
                <w:rFonts w:cs="Arial"/>
                <w:lang w:val="en-GB"/>
              </w:rPr>
              <w:t xml:space="preserve"> and avian influenza and other disease (Resolutions 8.27, 9.8 and </w:t>
            </w:r>
            <w:r w:rsidRPr="6603B7C4">
              <w:rPr>
                <w:rFonts w:cs="Arial"/>
                <w:lang w:val="en-GB"/>
              </w:rPr>
              <w:lastRenderedPageBreak/>
              <w:t xml:space="preserve">10.22 on wildlife disease￼ and Resolution 14.18 </w:t>
            </w:r>
            <w:r w:rsidRPr="6603B7C4">
              <w:rPr>
                <w:rFonts w:cs="Arial"/>
                <w:i/>
                <w:lang w:val="en-GB"/>
              </w:rPr>
              <w:t>Avian Influenza</w:t>
            </w:r>
            <w:r w:rsidR="00DA3116" w:rsidRPr="6603B7C4">
              <w:rPr>
                <w:rFonts w:cs="Arial"/>
                <w:vertAlign w:val="superscript"/>
                <w:lang w:val="en-GB"/>
              </w:rPr>
              <w:footnoteReference w:id="5"/>
            </w:r>
            <w:r w:rsidRPr="6603B7C4">
              <w:rPr>
                <w:rFonts w:cs="Arial"/>
                <w:i/>
                <w:lang w:val="en-GB"/>
              </w:rPr>
              <w:t>Management of Marine Debris</w:t>
            </w:r>
            <w:r w:rsidR="00DA3116" w:rsidRPr="6603B7C4">
              <w:rPr>
                <w:rFonts w:cs="Arial"/>
                <w:vertAlign w:val="superscript"/>
                <w:lang w:val="en-GB"/>
              </w:rPr>
              <w:footnoteReference w:id="6"/>
            </w:r>
            <w:r w:rsidRPr="6603B7C4">
              <w:rPr>
                <w:rFonts w:cs="Arial"/>
                <w:lang w:val="en-GB"/>
              </w:rPr>
              <w:t>),</w:t>
            </w:r>
          </w:p>
        </w:tc>
        <w:tc>
          <w:tcPr>
            <w:tcW w:w="2400" w:type="dxa"/>
          </w:tcPr>
          <w:p w14:paraId="038BAE46" w14:textId="12AC79E6" w:rsidR="00DA3116" w:rsidRPr="00FE6365" w:rsidRDefault="13600C65" w:rsidP="7CDEAFD3">
            <w:pPr>
              <w:rPr>
                <w:rFonts w:cs="Arial"/>
              </w:rPr>
            </w:pPr>
            <w:r w:rsidRPr="7CDEAFD3">
              <w:rPr>
                <w:rFonts w:cs="Arial"/>
              </w:rPr>
              <w:lastRenderedPageBreak/>
              <w:t>Minor amendment, moved preambular para 3 to preambular para 4</w:t>
            </w:r>
          </w:p>
          <w:p w14:paraId="4E3DFDA0" w14:textId="0309CE7B" w:rsidR="00DA3116" w:rsidRPr="00FE6365" w:rsidRDefault="00DA3116" w:rsidP="006E5077">
            <w:pPr>
              <w:rPr>
                <w:rFonts w:cs="Arial"/>
                <w:b/>
              </w:rPr>
            </w:pPr>
          </w:p>
        </w:tc>
        <w:tc>
          <w:tcPr>
            <w:tcW w:w="5680" w:type="dxa"/>
            <w:gridSpan w:val="2"/>
          </w:tcPr>
          <w:p w14:paraId="3B37B685" w14:textId="6936B362" w:rsidR="00DA3116" w:rsidRPr="00FE6365" w:rsidRDefault="13600C65" w:rsidP="00E62725">
            <w:pPr>
              <w:jc w:val="both"/>
              <w:rPr>
                <w:rFonts w:cs="Arial"/>
                <w:lang w:val="en-GB"/>
              </w:rPr>
            </w:pPr>
            <w:r w:rsidRPr="46B8BB53">
              <w:rPr>
                <w:rFonts w:cs="Arial"/>
                <w:i/>
                <w:iCs/>
                <w:lang w:val="en-GB"/>
              </w:rPr>
              <w:t>Also recognizing</w:t>
            </w:r>
            <w:r w:rsidRPr="46B8BB53">
              <w:rPr>
                <w:rFonts w:cs="Arial"/>
                <w:lang w:val="en-GB"/>
              </w:rPr>
              <w:t xml:space="preserve"> that there are specific threats of particular significance to migratory birds along flyways, as identified in </w:t>
            </w:r>
            <w:r w:rsidRPr="46B8BB53">
              <w:rPr>
                <w:rFonts w:cs="Arial"/>
                <w:i/>
                <w:iCs/>
                <w:lang w:val="en-GB"/>
              </w:rPr>
              <w:t>A Review of Migratory Bird Flyways and Priorities for Management</w:t>
            </w:r>
            <w:r w:rsidRPr="46B8BB53">
              <w:rPr>
                <w:rFonts w:cs="Arial"/>
                <w:lang w:val="en-GB"/>
              </w:rPr>
              <w:t xml:space="preserve"> </w:t>
            </w:r>
            <w:r w:rsidRPr="46B8BB53">
              <w:rPr>
                <w:rFonts w:cs="Arial"/>
                <w:i/>
                <w:iCs/>
                <w:lang w:val="en-GB"/>
              </w:rPr>
              <w:t>CMS Technical Series No. 27</w:t>
            </w:r>
            <w:r w:rsidRPr="46B8BB53">
              <w:rPr>
                <w:rFonts w:cs="Arial"/>
                <w:lang w:val="en-GB"/>
              </w:rPr>
              <w:t xml:space="preserve">, that continue to have an impact on these species and their habitats including: destruction and degradation of inland wetlands, inter-tidal and associated coastal habitats (Resolution 12.25 </w:t>
            </w:r>
            <w:r w:rsidRPr="46B8BB53">
              <w:rPr>
                <w:rFonts w:cs="Arial"/>
                <w:i/>
                <w:iCs/>
                <w:lang w:val="en-GB"/>
              </w:rPr>
              <w:t>Promoting Conservation of Critical Intertidal and other Coastal Habitats for Migratory Species</w:t>
            </w:r>
            <w:r w:rsidRPr="46B8BB53">
              <w:rPr>
                <w:rFonts w:cs="Arial"/>
                <w:lang w:val="en-GB"/>
              </w:rPr>
              <w:t xml:space="preserve">); loss of forests and grasslands; including through agricultural intensification, overgrazing and desertification (Resolution 11.17 (Rev.COP14) </w:t>
            </w:r>
            <w:r w:rsidRPr="46B8BB53">
              <w:rPr>
                <w:rFonts w:cs="Arial"/>
                <w:i/>
                <w:iCs/>
                <w:lang w:val="en-GB"/>
              </w:rPr>
              <w:t>Action Plan for Migratory Landbirds in the African-Eurasian Region (AEMLAP)</w:t>
            </w:r>
            <w:r w:rsidRPr="46B8BB53">
              <w:rPr>
                <w:rFonts w:cs="Arial"/>
                <w:lang w:val="en-GB"/>
              </w:rPr>
              <w:t xml:space="preserve">; inappropriate development of renewable energy including wind turbine development (Resolution 11.27 (Rev.COP13) </w:t>
            </w:r>
            <w:r w:rsidRPr="46B8BB53">
              <w:rPr>
                <w:rFonts w:cs="Arial"/>
                <w:i/>
                <w:iCs/>
                <w:lang w:val="en-GB"/>
              </w:rPr>
              <w:t>Renewable Energy and Migratory Species</w:t>
            </w:r>
            <w:r w:rsidRPr="46B8BB53">
              <w:rPr>
                <w:rFonts w:cs="Arial"/>
                <w:lang w:val="en-GB"/>
              </w:rPr>
              <w:t xml:space="preserve">); power lines causing collisions and electrocutions (Resolution 10.11 (Rev.COP13) </w:t>
            </w:r>
            <w:r w:rsidRPr="46B8BB53">
              <w:rPr>
                <w:rFonts w:cs="Arial"/>
                <w:i/>
                <w:iCs/>
                <w:lang w:val="en-GB"/>
              </w:rPr>
              <w:t>Power Lines and Migratory Birds</w:t>
            </w:r>
            <w:r w:rsidRPr="46B8BB53">
              <w:rPr>
                <w:rFonts w:cs="Arial"/>
                <w:lang w:val="en-GB"/>
              </w:rPr>
              <w:t xml:space="preserve">); illegal and/or unsustainable killing, taking and trade (Resolution 11.16 (Rev.COP14) </w:t>
            </w:r>
            <w:r w:rsidRPr="46B8BB53">
              <w:rPr>
                <w:rFonts w:cs="Arial"/>
                <w:i/>
                <w:iCs/>
                <w:lang w:val="en-GB"/>
              </w:rPr>
              <w:t>The Prevention of Illegal Killing, Taking and Trade of Migratory Birds</w:t>
            </w:r>
            <w:r w:rsidRPr="46B8BB53">
              <w:rPr>
                <w:rFonts w:cs="Arial"/>
                <w:lang w:val="en-GB"/>
              </w:rPr>
              <w:t>); overfishing and the bycatch of seabirds (Resolution 6.2, Recommendation 7.2, Resolutions 8.14, 9.18 and 10.14</w:t>
            </w:r>
            <w:r w:rsidR="00DA3116" w:rsidRPr="46B8BB53">
              <w:rPr>
                <w:rFonts w:cs="Arial"/>
                <w:vertAlign w:val="superscript"/>
                <w:lang w:val="en-GB"/>
              </w:rPr>
              <w:footnoteReference w:id="7"/>
            </w:r>
            <w:r w:rsidRPr="46B8BB53">
              <w:rPr>
                <w:rFonts w:cs="Arial"/>
                <w:lang w:val="en-GB"/>
              </w:rPr>
              <w:t xml:space="preserve">); lead shot and other poisoning (Resolution 11.15 (Rev.COP14) </w:t>
            </w:r>
            <w:r w:rsidRPr="46B8BB53">
              <w:rPr>
                <w:rFonts w:cs="Arial"/>
                <w:i/>
                <w:iCs/>
                <w:lang w:val="en-GB"/>
              </w:rPr>
              <w:t>Preventing Poisoning of Migratory Birds</w:t>
            </w:r>
            <w:r w:rsidRPr="46B8BB53">
              <w:rPr>
                <w:rFonts w:cs="Arial"/>
                <w:lang w:val="en-GB"/>
              </w:rPr>
              <w:t xml:space="preserve">); invasive alien species (Resolution 11.28 </w:t>
            </w:r>
            <w:r w:rsidRPr="46B8BB53">
              <w:rPr>
                <w:rFonts w:cs="Arial"/>
                <w:i/>
                <w:iCs/>
                <w:lang w:val="en-GB"/>
              </w:rPr>
              <w:t>Future CMS Activities related to Invasive Alien Species</w:t>
            </w:r>
            <w:r w:rsidRPr="46B8BB53">
              <w:rPr>
                <w:rFonts w:cs="Arial"/>
                <w:lang w:val="en-GB"/>
              </w:rPr>
              <w:t>), and avian influenza and other disease (Resolutions 8.27, 9.8 and 10.22 on wildlife disease</w:t>
            </w:r>
            <w:r w:rsidR="00DA3116" w:rsidRPr="46B8BB53">
              <w:rPr>
                <w:rFonts w:cs="Arial"/>
                <w:vertAlign w:val="superscript"/>
                <w:lang w:val="en-GB"/>
              </w:rPr>
              <w:footnoteReference w:id="8"/>
            </w:r>
            <w:r w:rsidRPr="46B8BB53">
              <w:rPr>
                <w:rFonts w:cs="Arial"/>
                <w:lang w:val="en-GB"/>
              </w:rPr>
              <w:t xml:space="preserve"> and </w:t>
            </w:r>
            <w:r w:rsidRPr="46B8BB53">
              <w:rPr>
                <w:rFonts w:cs="Arial"/>
                <w:lang w:val="en-GB"/>
              </w:rPr>
              <w:lastRenderedPageBreak/>
              <w:t xml:space="preserve">Resolution 14.18 </w:t>
            </w:r>
            <w:r w:rsidRPr="46B8BB53">
              <w:rPr>
                <w:rFonts w:cs="Arial"/>
                <w:i/>
                <w:iCs/>
                <w:lang w:val="en-GB"/>
              </w:rPr>
              <w:t>Avian Influenza</w:t>
            </w:r>
            <w:r w:rsidRPr="46B8BB53">
              <w:rPr>
                <w:rFonts w:cs="Arial"/>
                <w:lang w:val="en-GB"/>
              </w:rPr>
              <w:t xml:space="preserve">); and marine debris (Resolution 11.30 </w:t>
            </w:r>
            <w:r w:rsidRPr="46B8BB53">
              <w:rPr>
                <w:rFonts w:cs="Arial"/>
                <w:i/>
                <w:iCs/>
                <w:lang w:val="en-GB"/>
              </w:rPr>
              <w:t>Management of Marine Debris</w:t>
            </w:r>
            <w:r w:rsidR="00DA3116" w:rsidRPr="46B8BB53">
              <w:rPr>
                <w:rFonts w:cs="Arial"/>
                <w:vertAlign w:val="superscript"/>
                <w:lang w:val="en-GB"/>
              </w:rPr>
              <w:footnoteReference w:id="9"/>
            </w:r>
            <w:r w:rsidRPr="46B8BB53">
              <w:rPr>
                <w:rFonts w:cs="Arial"/>
                <w:lang w:val="en-GB"/>
              </w:rPr>
              <w:t>),</w:t>
            </w:r>
          </w:p>
        </w:tc>
      </w:tr>
      <w:tr w:rsidR="0092691F" w:rsidRPr="00FE6365" w14:paraId="1F35B106" w14:textId="77777777" w:rsidTr="00031366">
        <w:tc>
          <w:tcPr>
            <w:tcW w:w="5949" w:type="dxa"/>
          </w:tcPr>
          <w:p w14:paraId="41D6F2FD" w14:textId="6F84FE65" w:rsidR="00DA3116" w:rsidRPr="00FE6365" w:rsidRDefault="13600C65" w:rsidP="00E62725">
            <w:pPr>
              <w:jc w:val="both"/>
              <w:rPr>
                <w:rFonts w:cs="Arial"/>
                <w:lang w:val="en-GB"/>
              </w:rPr>
            </w:pPr>
            <w:r w:rsidRPr="5A43AEBC">
              <w:rPr>
                <w:rFonts w:cs="Arial"/>
                <w:i/>
                <w:iCs/>
                <w:lang w:val="en-GB"/>
              </w:rPr>
              <w:lastRenderedPageBreak/>
              <w:t>Recognizing</w:t>
            </w:r>
            <w:r w:rsidRPr="5A43AEBC">
              <w:rPr>
                <w:rFonts w:cs="Arial"/>
                <w:lang w:val="en-GB"/>
              </w:rPr>
              <w:t xml:space="preserve"> that flyways are to be considered as ecological networks</w:t>
            </w:r>
            <w:r w:rsidR="007C7C87">
              <w:rPr>
                <w:rFonts w:cs="Arial"/>
                <w:lang w:val="en-GB"/>
              </w:rPr>
              <w:t xml:space="preserve"> </w:t>
            </w:r>
            <w:r w:rsidR="007C7C87" w:rsidRPr="004D4B2D">
              <w:rPr>
                <w:rFonts w:cs="Arial"/>
                <w:u w:val="single"/>
                <w:lang w:val="en-GB"/>
              </w:rPr>
              <w:t>because</w:t>
            </w:r>
            <w:r w:rsidRPr="009A4253">
              <w:rPr>
                <w:rFonts w:cs="Arial"/>
                <w:lang w:val="en-GB"/>
              </w:rPr>
              <w:t xml:space="preserve">, </w:t>
            </w:r>
            <w:r w:rsidRPr="001F7AA2">
              <w:rPr>
                <w:rFonts w:cs="Arial"/>
                <w:strike/>
                <w:lang w:val="en-GB"/>
              </w:rPr>
              <w:t>since</w:t>
            </w:r>
            <w:r w:rsidRPr="5A43AEBC">
              <w:rPr>
                <w:rFonts w:cs="Arial"/>
                <w:lang w:val="en-GB"/>
              </w:rPr>
              <w:t xml:space="preserve"> although there may be no direct physical links between their component parts, the populations of </w:t>
            </w:r>
            <w:r w:rsidRPr="5A43AEBC">
              <w:rPr>
                <w:rFonts w:cs="Arial"/>
                <w:u w:val="single"/>
                <w:lang w:val="en-GB"/>
              </w:rPr>
              <w:t xml:space="preserve">migratory </w:t>
            </w:r>
            <w:r w:rsidRPr="5A43AEBC">
              <w:rPr>
                <w:rFonts w:cs="Arial"/>
                <w:lang w:val="en-GB"/>
              </w:rPr>
              <w:t xml:space="preserve">birds using them provide an ecological link </w:t>
            </w:r>
            <w:r w:rsidRPr="008B2BC8">
              <w:rPr>
                <w:rFonts w:cs="Arial"/>
                <w:strike/>
                <w:lang w:val="en-GB"/>
              </w:rPr>
              <w:t>themselves</w:t>
            </w:r>
            <w:r w:rsidRPr="5A43AEBC">
              <w:rPr>
                <w:rFonts w:cs="Arial"/>
                <w:lang w:val="en-GB"/>
              </w:rPr>
              <w:t xml:space="preserve">, as recognized in Resolution 14.16 </w:t>
            </w:r>
            <w:r w:rsidRPr="5A43AEBC">
              <w:rPr>
                <w:rFonts w:cs="Arial"/>
                <w:i/>
                <w:iCs/>
                <w:u w:val="single"/>
                <w:lang w:val="en-GB"/>
              </w:rPr>
              <w:t>Ecological Connectivity</w:t>
            </w:r>
            <w:r w:rsidRPr="5A43AEBC">
              <w:rPr>
                <w:rFonts w:cs="Arial"/>
                <w:lang w:val="en-GB"/>
              </w:rPr>
              <w:t>,</w:t>
            </w:r>
          </w:p>
        </w:tc>
        <w:tc>
          <w:tcPr>
            <w:tcW w:w="2400" w:type="dxa"/>
          </w:tcPr>
          <w:p w14:paraId="61E7CE59" w14:textId="6B8FB1B7" w:rsidR="00DA3116" w:rsidRPr="00FE6365" w:rsidRDefault="13600C65" w:rsidP="350FDAC9">
            <w:pPr>
              <w:rPr>
                <w:rFonts w:cs="Arial"/>
                <w:lang w:val="pt-BR"/>
              </w:rPr>
            </w:pPr>
            <w:r w:rsidRPr="350FDAC9">
              <w:rPr>
                <w:rFonts w:cs="Arial"/>
                <w:lang w:val="pt-BR"/>
              </w:rPr>
              <w:t>Minor amendment, moved preambular para 4 to preambular para 2</w:t>
            </w:r>
          </w:p>
          <w:p w14:paraId="7342CFB7" w14:textId="11CBBACD" w:rsidR="00DA3116" w:rsidRPr="00FE6365" w:rsidRDefault="00DA3116" w:rsidP="006E5077">
            <w:pPr>
              <w:rPr>
                <w:rFonts w:cs="Arial"/>
                <w:lang w:val="en-GB"/>
              </w:rPr>
            </w:pPr>
          </w:p>
        </w:tc>
        <w:tc>
          <w:tcPr>
            <w:tcW w:w="5680" w:type="dxa"/>
            <w:gridSpan w:val="2"/>
          </w:tcPr>
          <w:p w14:paraId="3C0ECF5B" w14:textId="5EB6BF45" w:rsidR="00DA3116" w:rsidRPr="00FE6365" w:rsidRDefault="13600C65" w:rsidP="00E62725">
            <w:pPr>
              <w:jc w:val="both"/>
              <w:rPr>
                <w:rFonts w:cs="Arial"/>
                <w:lang w:val="en-GB"/>
              </w:rPr>
            </w:pPr>
            <w:r w:rsidRPr="3A4C4ABE">
              <w:rPr>
                <w:rFonts w:cs="Arial"/>
                <w:i/>
                <w:iCs/>
                <w:lang w:val="en-GB"/>
              </w:rPr>
              <w:t>Recognizing</w:t>
            </w:r>
            <w:r w:rsidRPr="3A4C4ABE">
              <w:rPr>
                <w:rFonts w:cs="Arial"/>
                <w:lang w:val="en-GB"/>
              </w:rPr>
              <w:t xml:space="preserve"> that flyways are to be considered as ecological networks</w:t>
            </w:r>
            <w:r w:rsidR="004B1865">
              <w:rPr>
                <w:rFonts w:cs="Arial"/>
                <w:lang w:val="en-GB"/>
              </w:rPr>
              <w:t xml:space="preserve"> because</w:t>
            </w:r>
            <w:r w:rsidRPr="3A4C4ABE">
              <w:rPr>
                <w:rFonts w:cs="Arial"/>
                <w:lang w:val="en-GB"/>
              </w:rPr>
              <w:t>, although there may be no direct physical links between their component parts, the populations of migratory</w:t>
            </w:r>
            <w:r w:rsidRPr="3A4C4ABE">
              <w:rPr>
                <w:rFonts w:cs="Arial"/>
                <w:u w:val="single"/>
                <w:lang w:val="en-GB"/>
              </w:rPr>
              <w:t xml:space="preserve"> </w:t>
            </w:r>
            <w:r w:rsidRPr="3A4C4ABE">
              <w:rPr>
                <w:rFonts w:cs="Arial"/>
                <w:lang w:val="en-GB"/>
              </w:rPr>
              <w:t xml:space="preserve">birds using them provide an ecological link, as recognized in Resolution 14.16 </w:t>
            </w:r>
            <w:r w:rsidRPr="3A4C4ABE">
              <w:rPr>
                <w:rFonts w:cs="Arial"/>
                <w:i/>
                <w:iCs/>
                <w:lang w:val="en-GB"/>
              </w:rPr>
              <w:t>Ecological Connectivity</w:t>
            </w:r>
            <w:r w:rsidRPr="3A4C4ABE">
              <w:rPr>
                <w:rFonts w:cs="Arial"/>
                <w:lang w:val="en-GB"/>
              </w:rPr>
              <w:t>,</w:t>
            </w:r>
          </w:p>
        </w:tc>
      </w:tr>
      <w:tr w:rsidR="0092691F" w:rsidRPr="00FE6365" w14:paraId="298AB71F" w14:textId="77777777" w:rsidTr="00031366">
        <w:tc>
          <w:tcPr>
            <w:tcW w:w="5949" w:type="dxa"/>
          </w:tcPr>
          <w:p w14:paraId="2A92AAD2" w14:textId="7AC001CC" w:rsidR="00DA3116" w:rsidRPr="00FE6365" w:rsidRDefault="20DB6956" w:rsidP="00E62725">
            <w:pPr>
              <w:jc w:val="both"/>
              <w:rPr>
                <w:rFonts w:cs="Arial"/>
                <w:lang w:val="en-GB"/>
              </w:rPr>
            </w:pPr>
            <w:r w:rsidRPr="171AD1A0">
              <w:rPr>
                <w:rFonts w:cs="Arial"/>
                <w:i/>
                <w:iCs/>
                <w:strike/>
                <w:lang w:val="en-GB"/>
              </w:rPr>
              <w:t>Acknowledging</w:t>
            </w:r>
            <w:r w:rsidRPr="171AD1A0">
              <w:rPr>
                <w:rFonts w:cs="Arial"/>
                <w:strike/>
                <w:lang w:val="en-GB"/>
              </w:rPr>
              <w:t xml:space="preserve"> the work of the ASEAN Center for Biodiversity in collaborating with non-Parties in the ASEAN for the establishment of the ASEAN Flyway Network fostering regional cooperation for the conservation of migratory waterbirds and the wetlands that support them,</w:t>
            </w:r>
          </w:p>
        </w:tc>
        <w:tc>
          <w:tcPr>
            <w:tcW w:w="2400" w:type="dxa"/>
          </w:tcPr>
          <w:p w14:paraId="7A7AD58E" w14:textId="77777777" w:rsidR="61269E44" w:rsidRDefault="61269E44" w:rsidP="25263B34">
            <w:pPr>
              <w:rPr>
                <w:rFonts w:cs="Arial"/>
                <w:strike/>
              </w:rPr>
            </w:pPr>
            <w:r w:rsidRPr="25263B34">
              <w:rPr>
                <w:rFonts w:cs="Arial"/>
              </w:rPr>
              <w:t>Repeal</w:t>
            </w:r>
          </w:p>
          <w:p w14:paraId="7ABF501D" w14:textId="3DAA36BA" w:rsidR="25263B34" w:rsidRDefault="25263B34" w:rsidP="25263B34">
            <w:pPr>
              <w:rPr>
                <w:rFonts w:cs="Arial"/>
              </w:rPr>
            </w:pPr>
          </w:p>
          <w:p w14:paraId="5336715E" w14:textId="47641B42" w:rsidR="25263B34" w:rsidRDefault="25263B34" w:rsidP="25263B34">
            <w:pPr>
              <w:rPr>
                <w:rFonts w:cs="Arial"/>
              </w:rPr>
            </w:pPr>
          </w:p>
          <w:p w14:paraId="181B1202" w14:textId="77777777" w:rsidR="00DA3116" w:rsidRPr="00FE6365" w:rsidRDefault="00DA3116" w:rsidP="006E5077">
            <w:pPr>
              <w:rPr>
                <w:rFonts w:cs="Arial"/>
                <w:lang w:val="en-GB"/>
              </w:rPr>
            </w:pPr>
          </w:p>
        </w:tc>
        <w:tc>
          <w:tcPr>
            <w:tcW w:w="5680" w:type="dxa"/>
            <w:gridSpan w:val="2"/>
          </w:tcPr>
          <w:p w14:paraId="37B15806" w14:textId="77777777" w:rsidR="00DA3116" w:rsidRPr="00FE6365" w:rsidRDefault="00DA3116" w:rsidP="006E5077">
            <w:pPr>
              <w:rPr>
                <w:rFonts w:cs="Arial"/>
                <w:lang w:val="en-GB"/>
              </w:rPr>
            </w:pPr>
          </w:p>
        </w:tc>
      </w:tr>
      <w:tr w:rsidR="0092691F" w:rsidRPr="00FE6365" w14:paraId="0634755B" w14:textId="77777777" w:rsidTr="00031366">
        <w:tc>
          <w:tcPr>
            <w:tcW w:w="5949" w:type="dxa"/>
          </w:tcPr>
          <w:p w14:paraId="568AAE4E" w14:textId="77777777" w:rsidR="00DA3116" w:rsidRPr="00FE6365" w:rsidRDefault="54D2A89C" w:rsidP="00E62725">
            <w:pPr>
              <w:jc w:val="both"/>
              <w:rPr>
                <w:rFonts w:cs="Arial"/>
                <w:lang w:val="en-GB"/>
              </w:rPr>
            </w:pPr>
            <w:r w:rsidRPr="217FDA38">
              <w:rPr>
                <w:rFonts w:cs="Arial"/>
                <w:i/>
                <w:iCs/>
                <w:strike/>
                <w:lang w:val="en-GB"/>
              </w:rPr>
              <w:t xml:space="preserve">Acknowledging </w:t>
            </w:r>
            <w:r w:rsidRPr="217FDA38">
              <w:rPr>
                <w:rFonts w:cs="Arial"/>
                <w:strike/>
                <w:lang w:val="en-GB"/>
              </w:rPr>
              <w:t>that the very broad and comprehensive mandate of Resolution 10.10</w:t>
            </w:r>
            <w:r w:rsidR="00DA3116" w:rsidRPr="217FDA38">
              <w:rPr>
                <w:rFonts w:cs="Arial"/>
                <w:strike/>
                <w:vertAlign w:val="superscript"/>
                <w:lang w:val="en-GB"/>
              </w:rPr>
              <w:footnoteReference w:id="10"/>
            </w:r>
            <w:r w:rsidRPr="217FDA38">
              <w:rPr>
                <w:rFonts w:cs="Arial"/>
                <w:strike/>
                <w:lang w:val="en-GB"/>
              </w:rPr>
              <w:t xml:space="preserve"> </w:t>
            </w:r>
            <w:r w:rsidRPr="217FDA38">
              <w:rPr>
                <w:rFonts w:cs="Arial"/>
                <w:i/>
                <w:iCs/>
                <w:strike/>
                <w:lang w:val="en-GB"/>
              </w:rPr>
              <w:t>Guidance on Global Flyway Conservation and Options for Policy Arrangements</w:t>
            </w:r>
            <w:r w:rsidRPr="217FDA38">
              <w:rPr>
                <w:rFonts w:cs="Arial"/>
                <w:strike/>
                <w:lang w:val="en-GB"/>
              </w:rPr>
              <w:t xml:space="preserve"> has been streamlined and focused into a more detailed programme of work (POW), via Resolution 11.14</w:t>
            </w:r>
            <w:r w:rsidR="00DA3116" w:rsidRPr="217FDA38">
              <w:rPr>
                <w:rFonts w:cs="Arial"/>
                <w:strike/>
                <w:vertAlign w:val="superscript"/>
                <w:lang w:val="en-GB"/>
              </w:rPr>
              <w:footnoteReference w:id="11"/>
            </w:r>
            <w:r w:rsidRPr="217FDA38">
              <w:rPr>
                <w:rFonts w:cs="Arial"/>
                <w:strike/>
                <w:lang w:val="en-GB"/>
              </w:rPr>
              <w:t xml:space="preserve"> </w:t>
            </w:r>
            <w:proofErr w:type="gramStart"/>
            <w:r w:rsidRPr="217FDA38">
              <w:rPr>
                <w:rFonts w:cs="Arial"/>
                <w:strike/>
                <w:lang w:val="en-GB"/>
              </w:rPr>
              <w:t>in order to</w:t>
            </w:r>
            <w:proofErr w:type="gramEnd"/>
            <w:r w:rsidRPr="217FDA38">
              <w:rPr>
                <w:rFonts w:cs="Arial"/>
                <w:strike/>
                <w:lang w:val="en-GB"/>
              </w:rPr>
              <w:t xml:space="preserve"> provide Parties and stakeholders with a clear road map with timelines, priorities and indicators for the conservation of flyways and migratory birds,</w:t>
            </w:r>
          </w:p>
          <w:p w14:paraId="499FEB0A" w14:textId="061F693F" w:rsidR="00DA3116" w:rsidRPr="00FE6365" w:rsidRDefault="00DA3116" w:rsidP="00E62725">
            <w:pPr>
              <w:jc w:val="both"/>
              <w:rPr>
                <w:rFonts w:cs="Arial"/>
                <w:strike/>
                <w:lang w:val="en-GB"/>
              </w:rPr>
            </w:pPr>
          </w:p>
        </w:tc>
        <w:tc>
          <w:tcPr>
            <w:tcW w:w="2400" w:type="dxa"/>
          </w:tcPr>
          <w:p w14:paraId="7B4BCFAE" w14:textId="77777777" w:rsidR="00DA3116" w:rsidRPr="00FE6365" w:rsidRDefault="54D2A89C" w:rsidP="0FE54A89">
            <w:pPr>
              <w:rPr>
                <w:rFonts w:cs="Arial"/>
                <w:strike/>
              </w:rPr>
            </w:pPr>
            <w:r w:rsidRPr="0FE54A89">
              <w:rPr>
                <w:rFonts w:cs="Arial"/>
              </w:rPr>
              <w:t>Repeal</w:t>
            </w:r>
          </w:p>
          <w:p w14:paraId="1708C31D" w14:textId="6157951A" w:rsidR="00DA3116" w:rsidRPr="00FE6365" w:rsidRDefault="00DA3116" w:rsidP="006E5077">
            <w:pPr>
              <w:rPr>
                <w:rFonts w:cs="Arial"/>
              </w:rPr>
            </w:pPr>
          </w:p>
        </w:tc>
        <w:tc>
          <w:tcPr>
            <w:tcW w:w="5680" w:type="dxa"/>
            <w:gridSpan w:val="2"/>
          </w:tcPr>
          <w:p w14:paraId="4631F944" w14:textId="77777777" w:rsidR="00DA3116" w:rsidRPr="00FE6365" w:rsidRDefault="00DA3116" w:rsidP="006E5077">
            <w:pPr>
              <w:rPr>
                <w:rFonts w:cs="Arial"/>
              </w:rPr>
            </w:pPr>
          </w:p>
        </w:tc>
      </w:tr>
      <w:tr w:rsidR="0092691F" w:rsidRPr="00FE6365" w14:paraId="09EEF200" w14:textId="77777777" w:rsidTr="00031366">
        <w:tc>
          <w:tcPr>
            <w:tcW w:w="5949" w:type="dxa"/>
          </w:tcPr>
          <w:p w14:paraId="2586DAC2" w14:textId="7FD495B2" w:rsidR="00DA3116" w:rsidRPr="00E62725" w:rsidRDefault="54D2A89C" w:rsidP="00E62725">
            <w:pPr>
              <w:jc w:val="both"/>
              <w:rPr>
                <w:rFonts w:cs="Arial"/>
                <w:lang w:val="en-GB"/>
              </w:rPr>
            </w:pPr>
            <w:r w:rsidRPr="067A4589">
              <w:rPr>
                <w:rFonts w:cs="Arial"/>
                <w:i/>
                <w:iCs/>
                <w:strike/>
                <w:lang w:val="en-GB"/>
              </w:rPr>
              <w:t>Recalling</w:t>
            </w:r>
            <w:r w:rsidRPr="067A4589">
              <w:rPr>
                <w:rFonts w:cs="Arial"/>
                <w:strike/>
                <w:lang w:val="en-GB"/>
              </w:rPr>
              <w:t xml:space="preserve"> that Resolution 10.10</w:t>
            </w:r>
            <w:r w:rsidR="00DA3116" w:rsidRPr="067A4589">
              <w:rPr>
                <w:rFonts w:cs="Arial"/>
                <w:strike/>
                <w:vertAlign w:val="superscript"/>
                <w:lang w:val="en-GB"/>
              </w:rPr>
              <w:footnoteReference w:id="12"/>
            </w:r>
            <w:r w:rsidRPr="067A4589">
              <w:rPr>
                <w:rFonts w:cs="Arial"/>
                <w:strike/>
                <w:vertAlign w:val="superscript"/>
                <w:lang w:val="en-GB"/>
              </w:rPr>
              <w:t xml:space="preserve"> </w:t>
            </w:r>
            <w:r w:rsidRPr="067A4589">
              <w:rPr>
                <w:rFonts w:cs="Arial"/>
                <w:strike/>
                <w:lang w:val="en-GB"/>
              </w:rPr>
              <w:t xml:space="preserve">requested CMS to work in close partnership with existing flyway organizations and initiatives in the Americas, to develop an overarching conservation Action Plan for migratory birds in the Americas, recognizing especially the established programmes of work and </w:t>
            </w:r>
            <w:proofErr w:type="gramStart"/>
            <w:r w:rsidRPr="067A4589">
              <w:rPr>
                <w:rFonts w:cs="Arial"/>
                <w:strike/>
                <w:lang w:val="en-GB"/>
              </w:rPr>
              <w:t>taking into account</w:t>
            </w:r>
            <w:proofErr w:type="gramEnd"/>
            <w:r w:rsidRPr="067A4589">
              <w:rPr>
                <w:rFonts w:cs="Arial"/>
                <w:strike/>
                <w:lang w:val="en-GB"/>
              </w:rPr>
              <w:t xml:space="preserve"> existing instruments,</w:t>
            </w:r>
          </w:p>
        </w:tc>
        <w:tc>
          <w:tcPr>
            <w:tcW w:w="2400" w:type="dxa"/>
          </w:tcPr>
          <w:p w14:paraId="60DBB2E4" w14:textId="77777777" w:rsidR="00DA3116" w:rsidRPr="00FE6365" w:rsidRDefault="54D2A89C" w:rsidP="7BC30CDD">
            <w:pPr>
              <w:rPr>
                <w:rFonts w:cs="Arial"/>
                <w:strike/>
              </w:rPr>
            </w:pPr>
            <w:r w:rsidRPr="7BC30CDD">
              <w:rPr>
                <w:rFonts w:cs="Arial"/>
              </w:rPr>
              <w:t>Repeal</w:t>
            </w:r>
          </w:p>
          <w:p w14:paraId="41830EE1" w14:textId="25AD5BA7" w:rsidR="00DA3116" w:rsidRPr="00FE6365" w:rsidRDefault="00DA3116" w:rsidP="006E5077">
            <w:pPr>
              <w:rPr>
                <w:rFonts w:cs="Arial"/>
              </w:rPr>
            </w:pPr>
          </w:p>
        </w:tc>
        <w:tc>
          <w:tcPr>
            <w:tcW w:w="5680" w:type="dxa"/>
            <w:gridSpan w:val="2"/>
          </w:tcPr>
          <w:p w14:paraId="5BDEB5BD" w14:textId="77777777" w:rsidR="00DA3116" w:rsidRPr="00FE6365" w:rsidRDefault="00DA3116" w:rsidP="006E5077">
            <w:pPr>
              <w:rPr>
                <w:rFonts w:cs="Arial"/>
              </w:rPr>
            </w:pPr>
          </w:p>
        </w:tc>
      </w:tr>
      <w:tr w:rsidR="0092691F" w:rsidRPr="00FE6365" w14:paraId="5BA52E56" w14:textId="77777777" w:rsidTr="00031366">
        <w:tc>
          <w:tcPr>
            <w:tcW w:w="5949" w:type="dxa"/>
          </w:tcPr>
          <w:p w14:paraId="2EC6916A" w14:textId="6EC7323A" w:rsidR="00DA3116" w:rsidRPr="007D758B" w:rsidRDefault="54D2A89C" w:rsidP="00E62725">
            <w:pPr>
              <w:jc w:val="both"/>
              <w:rPr>
                <w:rFonts w:cs="Arial"/>
                <w:lang w:val="en-GB"/>
              </w:rPr>
            </w:pPr>
            <w:r w:rsidRPr="58E101DA">
              <w:rPr>
                <w:rFonts w:cs="Arial"/>
                <w:i/>
                <w:iCs/>
                <w:strike/>
                <w:lang w:val="en-GB"/>
              </w:rPr>
              <w:lastRenderedPageBreak/>
              <w:t>Taking note</w:t>
            </w:r>
            <w:r w:rsidRPr="58E101DA">
              <w:rPr>
                <w:rFonts w:cs="Arial"/>
                <w:strike/>
                <w:lang w:val="en-GB"/>
              </w:rPr>
              <w:t xml:space="preserve"> </w:t>
            </w:r>
            <w:r w:rsidRPr="58E101DA">
              <w:rPr>
                <w:rFonts w:cs="Arial"/>
                <w:i/>
                <w:iCs/>
                <w:strike/>
                <w:lang w:val="en-GB"/>
              </w:rPr>
              <w:t>of</w:t>
            </w:r>
            <w:r w:rsidRPr="58E101DA">
              <w:rPr>
                <w:rFonts w:cs="Arial"/>
                <w:strike/>
                <w:lang w:val="en-GB"/>
              </w:rPr>
              <w:t xml:space="preserve"> Resolution 10.18 (Rev.COP12) </w:t>
            </w:r>
            <w:r w:rsidRPr="58E101DA">
              <w:rPr>
                <w:rFonts w:cs="Arial"/>
                <w:i/>
                <w:iCs/>
                <w:strike/>
                <w:lang w:val="en-GB"/>
              </w:rPr>
              <w:t>Guidelines on the Integration of Migratory Species into NBSAPs and other Outcomes from CBD COP10</w:t>
            </w:r>
            <w:r w:rsidRPr="58E101DA">
              <w:rPr>
                <w:rFonts w:cs="Arial"/>
                <w:strike/>
                <w:lang w:val="en-GB"/>
              </w:rPr>
              <w:t>, which includes guidelines on the integration of migratory species into National Biodiversity Strategies and Action Plans (NBSAPs),</w:t>
            </w:r>
          </w:p>
        </w:tc>
        <w:tc>
          <w:tcPr>
            <w:tcW w:w="2400" w:type="dxa"/>
          </w:tcPr>
          <w:p w14:paraId="4B881506" w14:textId="77777777" w:rsidR="00DA3116" w:rsidRPr="00FE6365" w:rsidRDefault="54D2A89C" w:rsidP="00E62725">
            <w:pPr>
              <w:jc w:val="both"/>
              <w:rPr>
                <w:rFonts w:cs="Arial"/>
                <w:strike/>
              </w:rPr>
            </w:pPr>
            <w:r w:rsidRPr="1324AC5E">
              <w:rPr>
                <w:rFonts w:cs="Arial"/>
              </w:rPr>
              <w:t>Repeal</w:t>
            </w:r>
          </w:p>
          <w:p w14:paraId="12C557D1" w14:textId="53AB72ED" w:rsidR="00DA3116" w:rsidRPr="00FE6365" w:rsidRDefault="00DA3116" w:rsidP="00E62725">
            <w:pPr>
              <w:jc w:val="both"/>
              <w:rPr>
                <w:rFonts w:cs="Arial"/>
              </w:rPr>
            </w:pPr>
          </w:p>
        </w:tc>
        <w:tc>
          <w:tcPr>
            <w:tcW w:w="5680" w:type="dxa"/>
            <w:gridSpan w:val="2"/>
          </w:tcPr>
          <w:p w14:paraId="37C6AB44" w14:textId="77777777" w:rsidR="00DA3116" w:rsidRPr="00FE6365" w:rsidRDefault="00DA3116" w:rsidP="00E62725">
            <w:pPr>
              <w:jc w:val="both"/>
              <w:rPr>
                <w:rFonts w:cs="Arial"/>
              </w:rPr>
            </w:pPr>
          </w:p>
        </w:tc>
      </w:tr>
      <w:tr w:rsidR="0092691F" w:rsidRPr="00FE6365" w14:paraId="0CFADDAB" w14:textId="77777777" w:rsidTr="007D758B">
        <w:trPr>
          <w:trHeight w:val="1301"/>
        </w:trPr>
        <w:tc>
          <w:tcPr>
            <w:tcW w:w="5949" w:type="dxa"/>
          </w:tcPr>
          <w:p w14:paraId="6AEF82E4" w14:textId="3246B22F" w:rsidR="00DA3116" w:rsidRPr="007D758B" w:rsidRDefault="54D2A89C" w:rsidP="00E62725">
            <w:pPr>
              <w:jc w:val="both"/>
              <w:rPr>
                <w:rFonts w:cs="Arial"/>
                <w:lang w:val="en-GB"/>
              </w:rPr>
            </w:pPr>
            <w:r w:rsidRPr="59CF013B">
              <w:rPr>
                <w:rFonts w:cs="Arial"/>
                <w:i/>
                <w:iCs/>
                <w:strike/>
                <w:lang w:val="en-GB"/>
              </w:rPr>
              <w:t>Taking note of</w:t>
            </w:r>
            <w:r w:rsidRPr="59CF013B">
              <w:rPr>
                <w:rFonts w:cs="Arial"/>
                <w:strike/>
                <w:lang w:val="en-GB"/>
              </w:rPr>
              <w:t xml:space="preserve"> the Kunming-Montreal Global Biodiversity Framework adopted by the Convention on Biological Diversity in 2022, which includes many goals and targets relevant to the conservation of migratory species and their habitats,</w:t>
            </w:r>
          </w:p>
        </w:tc>
        <w:tc>
          <w:tcPr>
            <w:tcW w:w="2400" w:type="dxa"/>
          </w:tcPr>
          <w:p w14:paraId="3529FCF6" w14:textId="77777777" w:rsidR="00DA3116" w:rsidRPr="00FE6365" w:rsidRDefault="54D2A89C" w:rsidP="00E62725">
            <w:pPr>
              <w:jc w:val="both"/>
              <w:rPr>
                <w:rFonts w:cs="Arial"/>
                <w:strike/>
              </w:rPr>
            </w:pPr>
            <w:r w:rsidRPr="3BA0DCE8">
              <w:rPr>
                <w:rFonts w:cs="Arial"/>
              </w:rPr>
              <w:t>Repeal</w:t>
            </w:r>
          </w:p>
          <w:p w14:paraId="017D4304" w14:textId="374A072B" w:rsidR="00DA3116" w:rsidRPr="00FE6365" w:rsidRDefault="00DA3116" w:rsidP="00E62725">
            <w:pPr>
              <w:jc w:val="both"/>
              <w:rPr>
                <w:rFonts w:cs="Arial"/>
              </w:rPr>
            </w:pPr>
          </w:p>
        </w:tc>
        <w:tc>
          <w:tcPr>
            <w:tcW w:w="5680" w:type="dxa"/>
            <w:gridSpan w:val="2"/>
          </w:tcPr>
          <w:p w14:paraId="3D80B05E" w14:textId="77777777" w:rsidR="00DA3116" w:rsidRPr="00FE6365" w:rsidRDefault="00DA3116" w:rsidP="00E62725">
            <w:pPr>
              <w:jc w:val="both"/>
              <w:rPr>
                <w:rFonts w:cs="Arial"/>
              </w:rPr>
            </w:pPr>
          </w:p>
        </w:tc>
      </w:tr>
      <w:tr w:rsidR="0092691F" w:rsidRPr="00FE6365" w14:paraId="0A85D1FD" w14:textId="77777777" w:rsidTr="00031366">
        <w:tc>
          <w:tcPr>
            <w:tcW w:w="5949" w:type="dxa"/>
          </w:tcPr>
          <w:p w14:paraId="0F16AE0F" w14:textId="7F94469C" w:rsidR="00DA3116" w:rsidRPr="007D758B" w:rsidRDefault="54D2A89C" w:rsidP="00E62725">
            <w:pPr>
              <w:jc w:val="both"/>
              <w:rPr>
                <w:rFonts w:cs="Arial"/>
                <w:i/>
                <w:iCs/>
                <w:lang w:val="en-GB"/>
              </w:rPr>
            </w:pPr>
            <w:r w:rsidRPr="685C3810">
              <w:rPr>
                <w:rFonts w:cs="Arial"/>
                <w:i/>
                <w:iCs/>
                <w:strike/>
                <w:lang w:val="en-GB"/>
              </w:rPr>
              <w:t>Acknowledging</w:t>
            </w:r>
            <w:r w:rsidRPr="685C3810">
              <w:rPr>
                <w:rFonts w:cs="Arial"/>
                <w:strike/>
                <w:lang w:val="en-GB"/>
              </w:rPr>
              <w:t xml:space="preserve"> the Critical Site Network Tool, an open-access web portal established by Wetlands International and BirdLife International to support conservation decision-making at site, national and international levels, which provides information on waterbird populations and sites critical to both their annual cycle, and for providing resilience to the impacts of climate change,</w:t>
            </w:r>
          </w:p>
        </w:tc>
        <w:tc>
          <w:tcPr>
            <w:tcW w:w="2400" w:type="dxa"/>
          </w:tcPr>
          <w:p w14:paraId="1769F6E5" w14:textId="77777777" w:rsidR="00DA3116" w:rsidRPr="00FE6365" w:rsidRDefault="54D2A89C" w:rsidP="00E62725">
            <w:pPr>
              <w:jc w:val="both"/>
              <w:rPr>
                <w:rFonts w:cs="Arial"/>
                <w:strike/>
              </w:rPr>
            </w:pPr>
            <w:r w:rsidRPr="39DF833E">
              <w:rPr>
                <w:rFonts w:cs="Arial"/>
              </w:rPr>
              <w:t>Repeal</w:t>
            </w:r>
          </w:p>
          <w:p w14:paraId="74202D1E" w14:textId="4B1B5189" w:rsidR="00DA3116" w:rsidRPr="00FE6365" w:rsidRDefault="00DA3116" w:rsidP="00E62725">
            <w:pPr>
              <w:jc w:val="both"/>
              <w:rPr>
                <w:rFonts w:cs="Arial"/>
              </w:rPr>
            </w:pPr>
          </w:p>
        </w:tc>
        <w:tc>
          <w:tcPr>
            <w:tcW w:w="5680" w:type="dxa"/>
            <w:gridSpan w:val="2"/>
          </w:tcPr>
          <w:p w14:paraId="116FD688" w14:textId="77777777" w:rsidR="00DA3116" w:rsidRPr="00FE6365" w:rsidRDefault="00DA3116" w:rsidP="00E62725">
            <w:pPr>
              <w:jc w:val="both"/>
              <w:rPr>
                <w:rFonts w:cs="Arial"/>
              </w:rPr>
            </w:pPr>
          </w:p>
        </w:tc>
      </w:tr>
      <w:tr w:rsidR="0092691F" w:rsidRPr="00FE6365" w14:paraId="3D244EC7" w14:textId="77777777" w:rsidTr="00031366">
        <w:tc>
          <w:tcPr>
            <w:tcW w:w="5949" w:type="dxa"/>
          </w:tcPr>
          <w:p w14:paraId="4AD57B53" w14:textId="5D6AA942" w:rsidR="00DA3116" w:rsidRPr="007D758B" w:rsidRDefault="54D2A89C" w:rsidP="00E62725">
            <w:pPr>
              <w:jc w:val="both"/>
              <w:rPr>
                <w:rFonts w:cs="Arial"/>
                <w:u w:val="single"/>
                <w:lang w:val="en-GB"/>
              </w:rPr>
            </w:pPr>
            <w:r w:rsidRPr="7B980A8D">
              <w:rPr>
                <w:rFonts w:cs="Arial"/>
                <w:i/>
                <w:iCs/>
                <w:strike/>
                <w:lang w:val="en-GB"/>
              </w:rPr>
              <w:t xml:space="preserve">Acknowledging with satisfaction </w:t>
            </w:r>
            <w:r w:rsidRPr="7B980A8D">
              <w:rPr>
                <w:rFonts w:cs="Arial"/>
                <w:strike/>
                <w:lang w:val="en-GB"/>
              </w:rPr>
              <w:t>the extensive monitoring and conservation work by Partners of the East Asian-Australasian Flyway Partnership (EAAFP) for migratory waterbirds and their habitats, including through the strengthening of the East Asian-Australasian Flyway Site Network and recognizing the development of the EAAFP Strategic Plan 2019-2029 with defined Key Result Areas and Indicators to promote actions to conserve migratory waterbirds and their habitats,</w:t>
            </w:r>
          </w:p>
        </w:tc>
        <w:tc>
          <w:tcPr>
            <w:tcW w:w="2400" w:type="dxa"/>
          </w:tcPr>
          <w:p w14:paraId="4C2CC51F" w14:textId="77777777" w:rsidR="00DA3116" w:rsidRPr="00FE6365" w:rsidRDefault="54D2A89C" w:rsidP="00E62725">
            <w:pPr>
              <w:jc w:val="both"/>
              <w:rPr>
                <w:rFonts w:cs="Arial"/>
                <w:strike/>
              </w:rPr>
            </w:pPr>
            <w:r w:rsidRPr="7EF10FC3">
              <w:rPr>
                <w:rFonts w:cs="Arial"/>
              </w:rPr>
              <w:t>Repeal</w:t>
            </w:r>
          </w:p>
          <w:p w14:paraId="7AE903A1" w14:textId="454F3615" w:rsidR="00DA3116" w:rsidRPr="00FE6365" w:rsidRDefault="00DA3116" w:rsidP="00E62725">
            <w:pPr>
              <w:jc w:val="both"/>
              <w:rPr>
                <w:rFonts w:cs="Arial"/>
              </w:rPr>
            </w:pPr>
          </w:p>
        </w:tc>
        <w:tc>
          <w:tcPr>
            <w:tcW w:w="5680" w:type="dxa"/>
            <w:gridSpan w:val="2"/>
          </w:tcPr>
          <w:p w14:paraId="583D2794" w14:textId="77777777" w:rsidR="00DA3116" w:rsidRPr="00FE6365" w:rsidRDefault="00DA3116" w:rsidP="00E62725">
            <w:pPr>
              <w:jc w:val="both"/>
              <w:rPr>
                <w:rFonts w:cs="Arial"/>
              </w:rPr>
            </w:pPr>
          </w:p>
        </w:tc>
      </w:tr>
      <w:tr w:rsidR="0092691F" w:rsidRPr="00FE6365" w14:paraId="005A4EFD" w14:textId="77777777" w:rsidTr="00031366">
        <w:tc>
          <w:tcPr>
            <w:tcW w:w="5949" w:type="dxa"/>
          </w:tcPr>
          <w:p w14:paraId="34EF055B" w14:textId="102680A4" w:rsidR="00DA3116" w:rsidRPr="00644321" w:rsidRDefault="54D2A89C" w:rsidP="00E62725">
            <w:pPr>
              <w:jc w:val="both"/>
              <w:rPr>
                <w:rFonts w:cs="Arial"/>
                <w:lang w:val="en-GB"/>
              </w:rPr>
            </w:pPr>
            <w:r w:rsidRPr="436182F3">
              <w:rPr>
                <w:rFonts w:cs="Arial"/>
                <w:i/>
                <w:iCs/>
              </w:rPr>
              <w:t>Welcoming</w:t>
            </w:r>
            <w:r w:rsidRPr="436182F3">
              <w:rPr>
                <w:rFonts w:cs="Arial"/>
              </w:rPr>
              <w:t xml:space="preserve"> the progress made by the Government of India, hosting, in collaboration with the CMS Secretariat, the 4</w:t>
            </w:r>
            <w:r w:rsidRPr="436182F3">
              <w:rPr>
                <w:rFonts w:cs="Arial"/>
                <w:vertAlign w:val="superscript"/>
              </w:rPr>
              <w:t>th</w:t>
            </w:r>
            <w:r w:rsidRPr="436182F3">
              <w:rPr>
                <w:rFonts w:cs="Arial"/>
              </w:rPr>
              <w:t xml:space="preserve"> meeting of the </w:t>
            </w:r>
            <w:r w:rsidRPr="436182F3">
              <w:rPr>
                <w:rFonts w:cs="Arial"/>
                <w:u w:val="single"/>
              </w:rPr>
              <w:t>Central Asian Flyway (</w:t>
            </w:r>
            <w:r w:rsidRPr="436182F3">
              <w:rPr>
                <w:rFonts w:cs="Arial"/>
              </w:rPr>
              <w:t>CAF</w:t>
            </w:r>
            <w:r w:rsidRPr="436182F3">
              <w:rPr>
                <w:rFonts w:cs="Arial"/>
                <w:u w:val="single"/>
              </w:rPr>
              <w:t>)</w:t>
            </w:r>
            <w:r w:rsidRPr="436182F3">
              <w:rPr>
                <w:rFonts w:cs="Arial"/>
              </w:rPr>
              <w:t xml:space="preserve"> Range States in May 2023 to establish the institutional framework and a road map to update the CAF Action Plan </w:t>
            </w:r>
            <w:r w:rsidRPr="436182F3">
              <w:rPr>
                <w:rFonts w:cs="Arial"/>
                <w:u w:val="single"/>
              </w:rPr>
              <w:t xml:space="preserve">through Resolution 14.13 </w:t>
            </w:r>
            <w:r w:rsidRPr="436182F3">
              <w:rPr>
                <w:rFonts w:cs="Arial"/>
                <w:i/>
                <w:iCs/>
                <w:u w:val="single"/>
              </w:rPr>
              <w:t>Initiative for Central Asian Flyway</w:t>
            </w:r>
            <w:r w:rsidRPr="436182F3">
              <w:rPr>
                <w:rFonts w:cs="Arial"/>
              </w:rPr>
              <w:t>, and to advance the creation of a CMS-CAF Coordinating Unit for this flyway</w:t>
            </w:r>
            <w:r w:rsidR="00335C29">
              <w:rPr>
                <w:rFonts w:cs="Arial"/>
              </w:rPr>
              <w:t>,</w:t>
            </w:r>
            <w:r w:rsidRPr="436182F3">
              <w:rPr>
                <w:rFonts w:cs="Arial"/>
              </w:rPr>
              <w:t xml:space="preserve"> and congratulating India for its National Action Plan on the </w:t>
            </w:r>
            <w:r w:rsidRPr="436182F3">
              <w:rPr>
                <w:rFonts w:cs="Arial"/>
              </w:rPr>
              <w:lastRenderedPageBreak/>
              <w:t>CAF for migratory birds, and progress in implementing the Action Plan,</w:t>
            </w:r>
          </w:p>
        </w:tc>
        <w:tc>
          <w:tcPr>
            <w:tcW w:w="2400" w:type="dxa"/>
          </w:tcPr>
          <w:p w14:paraId="2B190964" w14:textId="091505BC" w:rsidR="00DA3116" w:rsidRPr="00FE6365" w:rsidRDefault="54D2A89C" w:rsidP="00E62725">
            <w:pPr>
              <w:jc w:val="both"/>
              <w:rPr>
                <w:rFonts w:cs="Arial"/>
                <w:lang w:val="pt-BR"/>
              </w:rPr>
            </w:pPr>
            <w:r w:rsidRPr="5C29A1B9">
              <w:rPr>
                <w:rFonts w:cs="Arial"/>
                <w:lang w:val="pt-BR"/>
              </w:rPr>
              <w:lastRenderedPageBreak/>
              <w:t xml:space="preserve">Minor amendment, moved preambular para 12 to preambular para </w:t>
            </w:r>
            <w:r w:rsidR="584847A4" w:rsidRPr="5C29A1B9">
              <w:rPr>
                <w:rFonts w:cs="Arial"/>
                <w:lang w:val="pt-BR"/>
              </w:rPr>
              <w:t>1</w:t>
            </w:r>
            <w:r w:rsidR="240B84C3" w:rsidRPr="5C29A1B9">
              <w:rPr>
                <w:rFonts w:cs="Arial"/>
                <w:lang w:val="pt-BR"/>
              </w:rPr>
              <w:t>0</w:t>
            </w:r>
          </w:p>
          <w:p w14:paraId="50AD3E76" w14:textId="052EA300" w:rsidR="00DA3116" w:rsidRPr="00FE6365" w:rsidRDefault="00DA3116" w:rsidP="00E62725">
            <w:pPr>
              <w:jc w:val="both"/>
              <w:rPr>
                <w:rFonts w:cs="Arial"/>
              </w:rPr>
            </w:pPr>
          </w:p>
        </w:tc>
        <w:tc>
          <w:tcPr>
            <w:tcW w:w="5680" w:type="dxa"/>
            <w:gridSpan w:val="2"/>
          </w:tcPr>
          <w:p w14:paraId="21421CDF" w14:textId="6955A4B2" w:rsidR="00DA3116" w:rsidRPr="00644321" w:rsidRDefault="54D2A89C" w:rsidP="00E62725">
            <w:pPr>
              <w:jc w:val="both"/>
              <w:rPr>
                <w:rFonts w:cs="Arial"/>
                <w:lang w:val="en-GB"/>
              </w:rPr>
            </w:pPr>
            <w:r w:rsidRPr="3CD798F8">
              <w:rPr>
                <w:rFonts w:cs="Arial"/>
                <w:i/>
                <w:iCs/>
              </w:rPr>
              <w:t>Welcoming</w:t>
            </w:r>
            <w:r w:rsidRPr="3CD798F8">
              <w:rPr>
                <w:rFonts w:cs="Arial"/>
              </w:rPr>
              <w:t xml:space="preserve"> the progress made by the Government of India, hosting, in collaboration with the CMS Secretariat, the 4</w:t>
            </w:r>
            <w:r w:rsidRPr="3CD798F8">
              <w:rPr>
                <w:rFonts w:cs="Arial"/>
                <w:vertAlign w:val="superscript"/>
              </w:rPr>
              <w:t>th</w:t>
            </w:r>
            <w:r w:rsidRPr="3CD798F8">
              <w:rPr>
                <w:rFonts w:cs="Arial"/>
              </w:rPr>
              <w:t xml:space="preserve"> meeting of the Central Asian Flyway (CAF) Range States in May 2023 to establish the institutional framework and a road map to update the CAF Action Plan through Resolution 14.13 </w:t>
            </w:r>
            <w:r w:rsidRPr="3CD798F8">
              <w:rPr>
                <w:rFonts w:cs="Arial"/>
                <w:i/>
                <w:iCs/>
              </w:rPr>
              <w:t>Initiative for Central Asian Flyway</w:t>
            </w:r>
            <w:r w:rsidRPr="3CD798F8">
              <w:rPr>
                <w:rFonts w:cs="Arial"/>
              </w:rPr>
              <w:t>, and to advance the creation of a CMS-CAF Coordinating Unit for this flyway</w:t>
            </w:r>
            <w:r w:rsidR="00335C29">
              <w:rPr>
                <w:rFonts w:cs="Arial"/>
              </w:rPr>
              <w:t>,</w:t>
            </w:r>
            <w:r w:rsidRPr="3CD798F8">
              <w:rPr>
                <w:rFonts w:cs="Arial"/>
              </w:rPr>
              <w:t xml:space="preserve"> and congratulating India </w:t>
            </w:r>
            <w:r w:rsidRPr="3CD798F8">
              <w:rPr>
                <w:rFonts w:cs="Arial"/>
              </w:rPr>
              <w:lastRenderedPageBreak/>
              <w:t>for its National Action Plan on the CAF for migratory birds, and progress in implementing the Action Plan,</w:t>
            </w:r>
          </w:p>
        </w:tc>
      </w:tr>
      <w:tr w:rsidR="0092691F" w:rsidRPr="00FE6365" w14:paraId="1222EAE5" w14:textId="77777777" w:rsidTr="00031366">
        <w:tc>
          <w:tcPr>
            <w:tcW w:w="5949" w:type="dxa"/>
          </w:tcPr>
          <w:p w14:paraId="227B2376" w14:textId="6179D343" w:rsidR="00DA3116" w:rsidRPr="00644321" w:rsidRDefault="00DA3116" w:rsidP="00E62725">
            <w:pPr>
              <w:jc w:val="both"/>
              <w:rPr>
                <w:rFonts w:cs="Arial"/>
                <w:lang w:val="en-GB"/>
              </w:rPr>
            </w:pPr>
            <w:r w:rsidRPr="00FE6365">
              <w:rPr>
                <w:rFonts w:cs="Arial"/>
                <w:i/>
                <w:lang w:val="en-GB"/>
              </w:rPr>
              <w:lastRenderedPageBreak/>
              <w:t>Recognizing also</w:t>
            </w:r>
            <w:r w:rsidRPr="00FE6365">
              <w:rPr>
                <w:rFonts w:cs="Arial"/>
                <w:lang w:val="en-GB"/>
              </w:rPr>
              <w:t xml:space="preserve"> the vital importance of the Arctic as the location of breeding and moulting areas of the world’s major </w:t>
            </w:r>
            <w:r w:rsidRPr="00FE6365">
              <w:rPr>
                <w:rFonts w:cs="Arial"/>
                <w:u w:val="single"/>
                <w:lang w:val="en-GB"/>
              </w:rPr>
              <w:t xml:space="preserve">migratory waterbird </w:t>
            </w:r>
            <w:r w:rsidRPr="00FE6365">
              <w:rPr>
                <w:rFonts w:cs="Arial"/>
                <w:lang w:val="en-GB"/>
              </w:rPr>
              <w:t>flyways and that the region is undergoing rapid change driven by climate effects, development of activities of major extractive industries, land and water transportation routes and other threats,</w:t>
            </w:r>
          </w:p>
        </w:tc>
        <w:tc>
          <w:tcPr>
            <w:tcW w:w="2400" w:type="dxa"/>
          </w:tcPr>
          <w:p w14:paraId="690C3297" w14:textId="0AAD7F5A" w:rsidR="00DA3116" w:rsidRPr="00FE6365" w:rsidRDefault="00DA3116" w:rsidP="00E62725">
            <w:pPr>
              <w:jc w:val="both"/>
              <w:rPr>
                <w:rFonts w:cs="Arial"/>
                <w:iCs/>
                <w:lang w:val="en-GB"/>
              </w:rPr>
            </w:pPr>
            <w:r w:rsidRPr="00FE6365">
              <w:rPr>
                <w:rFonts w:cs="Arial"/>
                <w:iCs/>
                <w:lang w:val="en-GB"/>
              </w:rPr>
              <w:t>Minor amendment, move</w:t>
            </w:r>
            <w:r w:rsidR="004043E8">
              <w:rPr>
                <w:rFonts w:cs="Arial"/>
                <w:iCs/>
                <w:lang w:val="en-GB"/>
              </w:rPr>
              <w:t>d</w:t>
            </w:r>
            <w:r w:rsidR="007F219E" w:rsidRPr="00FE6365">
              <w:rPr>
                <w:rFonts w:cs="Arial"/>
              </w:rPr>
              <w:t xml:space="preserve"> preambular para</w:t>
            </w:r>
            <w:r w:rsidR="00B5523C">
              <w:rPr>
                <w:rFonts w:cs="Arial"/>
              </w:rPr>
              <w:t xml:space="preserve"> 13</w:t>
            </w:r>
            <w:r w:rsidRPr="00FE6365">
              <w:rPr>
                <w:rFonts w:cs="Arial"/>
                <w:iCs/>
                <w:lang w:val="en-GB"/>
              </w:rPr>
              <w:t xml:space="preserve"> to preambular para 6</w:t>
            </w:r>
          </w:p>
          <w:p w14:paraId="13FDCB10" w14:textId="77777777" w:rsidR="00DA3116" w:rsidRPr="00FE6365" w:rsidRDefault="00DA3116" w:rsidP="00E62725">
            <w:pPr>
              <w:jc w:val="both"/>
              <w:rPr>
                <w:rFonts w:cs="Arial"/>
                <w:lang w:val="en-GB"/>
              </w:rPr>
            </w:pPr>
          </w:p>
        </w:tc>
        <w:tc>
          <w:tcPr>
            <w:tcW w:w="5680" w:type="dxa"/>
            <w:gridSpan w:val="2"/>
          </w:tcPr>
          <w:p w14:paraId="32340EA7" w14:textId="72DA3F6D" w:rsidR="00DA3116" w:rsidRPr="00FE6365" w:rsidRDefault="00DA3116" w:rsidP="00E62725">
            <w:pPr>
              <w:jc w:val="both"/>
              <w:rPr>
                <w:rFonts w:cs="Arial"/>
                <w:lang w:val="en-GB"/>
              </w:rPr>
            </w:pPr>
            <w:r w:rsidRPr="00FE6365">
              <w:rPr>
                <w:rFonts w:cs="Arial"/>
                <w:i/>
                <w:lang w:val="en-GB"/>
              </w:rPr>
              <w:t>Recognizing also</w:t>
            </w:r>
            <w:r w:rsidRPr="00FE6365">
              <w:rPr>
                <w:rFonts w:cs="Arial"/>
                <w:lang w:val="en-GB"/>
              </w:rPr>
              <w:t xml:space="preserve"> the vital importance of the Arctic as the location of breeding and moulting areas of the world’s major migratory waterbird</w:t>
            </w:r>
            <w:r w:rsidRPr="00FE6365">
              <w:rPr>
                <w:rFonts w:cs="Arial"/>
                <w:u w:val="single"/>
                <w:lang w:val="en-GB"/>
              </w:rPr>
              <w:t xml:space="preserve"> </w:t>
            </w:r>
            <w:r w:rsidRPr="00FE6365">
              <w:rPr>
                <w:rFonts w:cs="Arial"/>
                <w:lang w:val="en-GB"/>
              </w:rPr>
              <w:t>flyways and that the region is undergoing rapid change driven by climate effects, development of activities of major extractive industries, land and water transportation routes and other threats,</w:t>
            </w:r>
          </w:p>
        </w:tc>
      </w:tr>
      <w:tr w:rsidR="0092691F" w:rsidRPr="00FE6365" w14:paraId="7D8062FF" w14:textId="77777777" w:rsidTr="00031366">
        <w:tc>
          <w:tcPr>
            <w:tcW w:w="5949" w:type="dxa"/>
          </w:tcPr>
          <w:p w14:paraId="609A1EF1" w14:textId="77777777" w:rsidR="00DA3116" w:rsidRPr="00FE6365" w:rsidRDefault="00DA3116" w:rsidP="00E62725">
            <w:pPr>
              <w:jc w:val="both"/>
              <w:rPr>
                <w:rFonts w:cs="Arial"/>
                <w:i/>
                <w:lang w:val="en-GB"/>
              </w:rPr>
            </w:pPr>
            <w:r w:rsidRPr="00FE6365">
              <w:rPr>
                <w:rFonts w:cs="Arial"/>
                <w:i/>
                <w:iCs/>
                <w:lang w:val="en-GB"/>
              </w:rPr>
              <w:t>Acknowledging</w:t>
            </w:r>
            <w:r w:rsidRPr="00FE6365">
              <w:rPr>
                <w:rFonts w:cs="Arial"/>
                <w:lang w:val="en-GB"/>
              </w:rPr>
              <w:t xml:space="preserve"> the 2013 Resolution of Cooperation signed between the Secretariats of CMS</w:t>
            </w:r>
            <w:r w:rsidRPr="00FE6365">
              <w:rPr>
                <w:rFonts w:cs="Arial"/>
                <w:u w:val="single"/>
                <w:lang w:val="en-GB"/>
              </w:rPr>
              <w:t xml:space="preserve">, </w:t>
            </w:r>
            <w:r w:rsidRPr="00FE6365">
              <w:rPr>
                <w:rFonts w:cs="Arial"/>
                <w:lang w:val="en-GB"/>
              </w:rPr>
              <w:t xml:space="preserve">the Conservation of Arctic Flora and Fauna Working Group (CAFF) of the Arctic Council, and tripartite CAFF/CMS/AEWA joint work plan to encourage information sharing to assist in the conservation of migratory species along all the world’s flyways and to assist cooperation with non-Arctic countries on these issues, and </w:t>
            </w:r>
            <w:r w:rsidRPr="00FE6365">
              <w:rPr>
                <w:rFonts w:cs="Arial"/>
                <w:i/>
                <w:iCs/>
                <w:lang w:val="en-GB"/>
              </w:rPr>
              <w:t>welcoming</w:t>
            </w:r>
            <w:r w:rsidRPr="00FE6365">
              <w:rPr>
                <w:rFonts w:cs="Arial"/>
                <w:lang w:val="en-GB"/>
              </w:rPr>
              <w:t xml:space="preserve"> the Arctic Migratory Birds Initiative </w:t>
            </w:r>
            <w:r w:rsidRPr="00FE6365">
              <w:rPr>
                <w:rFonts w:cs="Arial"/>
                <w:u w:val="single"/>
                <w:lang w:val="en-GB"/>
              </w:rPr>
              <w:t xml:space="preserve">(AMBI) </w:t>
            </w:r>
            <w:r w:rsidRPr="00FE6365">
              <w:rPr>
                <w:rFonts w:cs="Arial"/>
                <w:lang w:val="en-GB"/>
              </w:rPr>
              <w:t>and its associated 2019-2023 Work Plan,</w:t>
            </w:r>
          </w:p>
        </w:tc>
        <w:tc>
          <w:tcPr>
            <w:tcW w:w="2400" w:type="dxa"/>
          </w:tcPr>
          <w:p w14:paraId="13A1F5E5" w14:textId="4692D977" w:rsidR="00DA3116" w:rsidRPr="00FE6365" w:rsidRDefault="00DA3116" w:rsidP="00E62725">
            <w:pPr>
              <w:jc w:val="both"/>
              <w:rPr>
                <w:rFonts w:cs="Arial"/>
              </w:rPr>
            </w:pPr>
            <w:r w:rsidRPr="00FE6365">
              <w:rPr>
                <w:rFonts w:cs="Arial"/>
              </w:rPr>
              <w:t>Minor amendment, move</w:t>
            </w:r>
            <w:r w:rsidR="004043E8">
              <w:rPr>
                <w:rFonts w:cs="Arial"/>
              </w:rPr>
              <w:t>d</w:t>
            </w:r>
            <w:r w:rsidRPr="00FE6365">
              <w:rPr>
                <w:rFonts w:cs="Arial"/>
              </w:rPr>
              <w:t xml:space="preserve"> </w:t>
            </w:r>
            <w:r w:rsidR="00B5523C" w:rsidRPr="00FE6365">
              <w:rPr>
                <w:rFonts w:cs="Arial"/>
              </w:rPr>
              <w:t xml:space="preserve">preambular para </w:t>
            </w:r>
            <w:r w:rsidR="00286B22">
              <w:rPr>
                <w:rFonts w:cs="Arial"/>
              </w:rPr>
              <w:t xml:space="preserve">14 </w:t>
            </w:r>
            <w:r w:rsidRPr="00FE6365">
              <w:rPr>
                <w:rFonts w:cs="Arial"/>
              </w:rPr>
              <w:t>to preambular para 7</w:t>
            </w:r>
          </w:p>
          <w:p w14:paraId="47630CB6" w14:textId="77777777" w:rsidR="00DA3116" w:rsidRPr="00FE6365" w:rsidRDefault="00DA3116" w:rsidP="00E62725">
            <w:pPr>
              <w:jc w:val="both"/>
              <w:rPr>
                <w:rFonts w:cs="Arial"/>
                <w:lang w:val="en-GB"/>
              </w:rPr>
            </w:pPr>
          </w:p>
        </w:tc>
        <w:tc>
          <w:tcPr>
            <w:tcW w:w="5680" w:type="dxa"/>
            <w:gridSpan w:val="2"/>
          </w:tcPr>
          <w:p w14:paraId="0D3320DC" w14:textId="11EE6CC1" w:rsidR="00DA3116" w:rsidRPr="00FE6365" w:rsidRDefault="00DA3116" w:rsidP="00E62725">
            <w:pPr>
              <w:jc w:val="both"/>
              <w:rPr>
                <w:rFonts w:cs="Arial"/>
                <w:lang w:val="en-GB"/>
              </w:rPr>
            </w:pPr>
            <w:r w:rsidRPr="00FE6365">
              <w:rPr>
                <w:rFonts w:cs="Arial"/>
                <w:i/>
                <w:iCs/>
                <w:lang w:val="en-GB"/>
              </w:rPr>
              <w:t>Acknowledging</w:t>
            </w:r>
            <w:r w:rsidRPr="00FE6365">
              <w:rPr>
                <w:rFonts w:cs="Arial"/>
                <w:lang w:val="en-GB"/>
              </w:rPr>
              <w:t xml:space="preserve"> the 2013 Resolution of Cooperation signed between the Secretariats of CMS, the Conservation of Arctic Flora and Fauna Working Group (CAFF) of the Arctic Council, and tripartite CAFF/CMS/AEWA joint work plan to encourage information sharing to assist in the conservation of migratory species along all the world’s flyways and to assist cooperation with non-Arctic countries on these issues, and </w:t>
            </w:r>
            <w:r w:rsidRPr="00FE6365">
              <w:rPr>
                <w:rFonts w:cs="Arial"/>
                <w:i/>
                <w:iCs/>
                <w:lang w:val="en-GB"/>
              </w:rPr>
              <w:t>welcoming</w:t>
            </w:r>
            <w:r w:rsidRPr="00FE6365">
              <w:rPr>
                <w:rFonts w:cs="Arial"/>
                <w:lang w:val="en-GB"/>
              </w:rPr>
              <w:t xml:space="preserve"> the Arctic Migratory Birds Initiative (AMBI) and its associated 2019-2023 Work Plan,</w:t>
            </w:r>
          </w:p>
        </w:tc>
      </w:tr>
      <w:tr w:rsidR="0092691F" w:rsidRPr="00FE6365" w14:paraId="6C258C8A" w14:textId="77777777" w:rsidTr="00031366">
        <w:tc>
          <w:tcPr>
            <w:tcW w:w="5949" w:type="dxa"/>
          </w:tcPr>
          <w:p w14:paraId="06F85999" w14:textId="18F44070" w:rsidR="00DA3116" w:rsidRPr="00FE6365" w:rsidRDefault="41FB4B41" w:rsidP="00E62725">
            <w:pPr>
              <w:jc w:val="both"/>
              <w:rPr>
                <w:rFonts w:cs="Arial"/>
                <w:lang w:val="en-GB"/>
              </w:rPr>
            </w:pPr>
            <w:r w:rsidRPr="436182F3">
              <w:rPr>
                <w:rFonts w:cs="Arial"/>
                <w:i/>
                <w:iCs/>
                <w:lang w:val="en-GB"/>
              </w:rPr>
              <w:t xml:space="preserve">Recognizing also </w:t>
            </w:r>
            <w:r w:rsidRPr="436182F3">
              <w:rPr>
                <w:rFonts w:cs="Arial"/>
                <w:lang w:val="en-GB"/>
              </w:rPr>
              <w:t xml:space="preserve">that climate change is already having an adverse impact on migratory birds and their habitats as reflected in Resolution 12.21 (Rev.COP14) </w:t>
            </w:r>
            <w:r w:rsidRPr="436182F3">
              <w:rPr>
                <w:rFonts w:cs="Arial"/>
                <w:i/>
                <w:iCs/>
                <w:u w:val="single"/>
                <w:lang w:val="en-GB"/>
              </w:rPr>
              <w:t>Climate Change and Migratory Species</w:t>
            </w:r>
            <w:r w:rsidRPr="436182F3">
              <w:rPr>
                <w:rFonts w:cs="Arial"/>
                <w:lang w:val="en-GB"/>
              </w:rPr>
              <w:t>,</w:t>
            </w:r>
            <w:r w:rsidRPr="436182F3">
              <w:rPr>
                <w:rFonts w:cs="Arial"/>
                <w:i/>
                <w:iCs/>
                <w:lang w:val="en-GB"/>
              </w:rPr>
              <w:t xml:space="preserve"> </w:t>
            </w:r>
          </w:p>
        </w:tc>
        <w:tc>
          <w:tcPr>
            <w:tcW w:w="2400" w:type="dxa"/>
          </w:tcPr>
          <w:p w14:paraId="7A575218" w14:textId="74AD76E2" w:rsidR="00DA3116" w:rsidRPr="00644321" w:rsidRDefault="1A996F9F" w:rsidP="00E62725">
            <w:pPr>
              <w:jc w:val="both"/>
              <w:rPr>
                <w:rFonts w:cs="Arial"/>
              </w:rPr>
            </w:pPr>
            <w:r w:rsidRPr="436182F3">
              <w:rPr>
                <w:rFonts w:cs="Arial"/>
                <w:lang w:val="pt-BR"/>
              </w:rPr>
              <w:t>Minor amendment, moved preambular para 15 to preambular para</w:t>
            </w:r>
            <w:r w:rsidR="65555D5E" w:rsidRPr="436182F3">
              <w:rPr>
                <w:rFonts w:cs="Arial"/>
                <w:lang w:val="pt-BR"/>
              </w:rPr>
              <w:t xml:space="preserve"> </w:t>
            </w:r>
            <w:r w:rsidR="36EDD400" w:rsidRPr="436182F3">
              <w:rPr>
                <w:rFonts w:cs="Arial"/>
                <w:lang w:val="pt-BR"/>
              </w:rPr>
              <w:t>5</w:t>
            </w:r>
            <w:r w:rsidRPr="436182F3">
              <w:rPr>
                <w:rFonts w:cs="Arial"/>
                <w:lang w:val="pt-BR"/>
              </w:rPr>
              <w:t xml:space="preserve"> </w:t>
            </w:r>
          </w:p>
        </w:tc>
        <w:tc>
          <w:tcPr>
            <w:tcW w:w="5680" w:type="dxa"/>
            <w:gridSpan w:val="2"/>
          </w:tcPr>
          <w:p w14:paraId="17C498C5" w14:textId="140E42B1" w:rsidR="00DA3116" w:rsidRPr="00FE6365" w:rsidRDefault="2B309157" w:rsidP="00E62725">
            <w:pPr>
              <w:jc w:val="both"/>
              <w:rPr>
                <w:rFonts w:cs="Arial"/>
                <w:lang w:val="en-GB"/>
              </w:rPr>
            </w:pPr>
            <w:r w:rsidRPr="436182F3">
              <w:rPr>
                <w:rFonts w:cs="Arial"/>
                <w:i/>
                <w:iCs/>
                <w:lang w:val="en-GB"/>
              </w:rPr>
              <w:t xml:space="preserve">Recognizing also </w:t>
            </w:r>
            <w:r w:rsidRPr="436182F3">
              <w:rPr>
                <w:rFonts w:cs="Arial"/>
                <w:lang w:val="en-GB"/>
              </w:rPr>
              <w:t xml:space="preserve">that climate change is already having an adverse impact on migratory birds and their habitats as reflected in Resolution 12.21 (Rev.COP14) </w:t>
            </w:r>
            <w:r w:rsidRPr="436182F3">
              <w:rPr>
                <w:rFonts w:cs="Arial"/>
                <w:i/>
                <w:iCs/>
                <w:lang w:val="en-GB"/>
              </w:rPr>
              <w:t>Climate Change and Migratory Species</w:t>
            </w:r>
            <w:r w:rsidRPr="436182F3">
              <w:rPr>
                <w:rFonts w:cs="Arial"/>
                <w:lang w:val="en-GB"/>
              </w:rPr>
              <w:t>,</w:t>
            </w:r>
            <w:r w:rsidRPr="436182F3">
              <w:rPr>
                <w:rFonts w:cs="Arial"/>
                <w:i/>
                <w:iCs/>
                <w:lang w:val="en-GB"/>
              </w:rPr>
              <w:t xml:space="preserve"> </w:t>
            </w:r>
          </w:p>
        </w:tc>
      </w:tr>
      <w:tr w:rsidR="0092691F" w:rsidRPr="00FE6365" w14:paraId="6EB9077C" w14:textId="77777777" w:rsidTr="00031366">
        <w:tc>
          <w:tcPr>
            <w:tcW w:w="5949" w:type="dxa"/>
          </w:tcPr>
          <w:p w14:paraId="0C48B3AF" w14:textId="4AD6D3B4" w:rsidR="00DA3116" w:rsidRPr="00644321" w:rsidRDefault="00029487" w:rsidP="00E62725">
            <w:pPr>
              <w:jc w:val="both"/>
              <w:rPr>
                <w:rFonts w:cs="Arial"/>
                <w:i/>
                <w:iCs/>
                <w:strike/>
                <w:lang w:val="en-GB"/>
              </w:rPr>
            </w:pPr>
            <w:r w:rsidRPr="5C29A1B9">
              <w:rPr>
                <w:rFonts w:cs="Arial"/>
                <w:i/>
                <w:iCs/>
                <w:strike/>
                <w:lang w:val="en-GB"/>
              </w:rPr>
              <w:t>Recalling</w:t>
            </w:r>
            <w:r w:rsidRPr="5C29A1B9">
              <w:rPr>
                <w:rFonts w:cs="Arial"/>
                <w:strike/>
                <w:lang w:val="en-GB"/>
              </w:rPr>
              <w:t xml:space="preserve"> Resolution 11.14 </w:t>
            </w:r>
            <w:r w:rsidRPr="5C29A1B9">
              <w:rPr>
                <w:rFonts w:cs="Arial"/>
                <w:i/>
                <w:iCs/>
                <w:strike/>
              </w:rPr>
              <w:t>Programme of Work on Migratory Birds and Flyways</w:t>
            </w:r>
            <w:r w:rsidRPr="5C29A1B9">
              <w:rPr>
                <w:rFonts w:cs="Arial"/>
                <w:strike/>
                <w:lang w:val="en-GB"/>
              </w:rPr>
              <w:t xml:space="preserve">, which reaffirmed the global open-ended Working Group on Flyways (hereinafter Flyways Working Group) within the framework of the Scientific Council to act as a think-tank on migratory bird flyways and frameworks, </w:t>
            </w:r>
          </w:p>
        </w:tc>
        <w:tc>
          <w:tcPr>
            <w:tcW w:w="2400" w:type="dxa"/>
          </w:tcPr>
          <w:p w14:paraId="0EE4F7C0" w14:textId="300B5C3C" w:rsidR="1F37C0C2" w:rsidRDefault="1F37C0C2" w:rsidP="00E62725">
            <w:pPr>
              <w:jc w:val="both"/>
              <w:rPr>
                <w:rFonts w:cs="Arial"/>
              </w:rPr>
            </w:pPr>
            <w:r w:rsidRPr="5C29A1B9">
              <w:rPr>
                <w:rFonts w:cs="Arial"/>
              </w:rPr>
              <w:t>Repeal,</w:t>
            </w:r>
            <w:r w:rsidR="6694B297" w:rsidRPr="5C29A1B9">
              <w:rPr>
                <w:rFonts w:cs="Arial"/>
              </w:rPr>
              <w:t xml:space="preserve"> as</w:t>
            </w:r>
            <w:r w:rsidRPr="5C29A1B9">
              <w:rPr>
                <w:rFonts w:cs="Arial"/>
              </w:rPr>
              <w:t xml:space="preserve"> the POW resolution was repealed</w:t>
            </w:r>
          </w:p>
          <w:p w14:paraId="5C21FFBD" w14:textId="0F6D4A48" w:rsidR="00DA3116" w:rsidRPr="00FE6365" w:rsidRDefault="00DA3116" w:rsidP="00E62725">
            <w:pPr>
              <w:jc w:val="both"/>
              <w:rPr>
                <w:rFonts w:cs="Arial"/>
              </w:rPr>
            </w:pPr>
          </w:p>
        </w:tc>
        <w:tc>
          <w:tcPr>
            <w:tcW w:w="5680" w:type="dxa"/>
            <w:gridSpan w:val="2"/>
          </w:tcPr>
          <w:p w14:paraId="47464B06" w14:textId="77777777" w:rsidR="00DA3116" w:rsidRPr="00FE6365" w:rsidRDefault="00DA3116" w:rsidP="00E62725">
            <w:pPr>
              <w:jc w:val="both"/>
              <w:rPr>
                <w:rFonts w:cs="Arial"/>
                <w:lang w:val="en-GB"/>
              </w:rPr>
            </w:pPr>
          </w:p>
        </w:tc>
      </w:tr>
      <w:tr w:rsidR="5C29A1B9" w14:paraId="28F168BB" w14:textId="77777777" w:rsidTr="00031366">
        <w:trPr>
          <w:trHeight w:val="300"/>
        </w:trPr>
        <w:tc>
          <w:tcPr>
            <w:tcW w:w="5949" w:type="dxa"/>
          </w:tcPr>
          <w:p w14:paraId="6DBA47D4" w14:textId="6E46127D" w:rsidR="45B524D1" w:rsidRDefault="45B524D1" w:rsidP="00E62725">
            <w:pPr>
              <w:jc w:val="both"/>
              <w:rPr>
                <w:rFonts w:cs="Arial"/>
                <w:i/>
                <w:iCs/>
                <w:strike/>
                <w:lang w:val="en-GB"/>
              </w:rPr>
            </w:pPr>
            <w:r w:rsidRPr="5C29A1B9">
              <w:rPr>
                <w:rFonts w:cs="Arial"/>
                <w:i/>
                <w:iCs/>
                <w:strike/>
                <w:lang w:val="en-GB"/>
              </w:rPr>
              <w:t>Recalling further</w:t>
            </w:r>
            <w:r w:rsidRPr="5C29A1B9">
              <w:rPr>
                <w:rFonts w:cs="Arial"/>
                <w:strike/>
                <w:lang w:val="en-GB"/>
              </w:rPr>
              <w:t xml:space="preserve"> that the Flyways Working Group was given the task of reviewing scientific and technical issues concerning the conservation of migratory birds and their habitats, and relevant international instruments, initiatives and processes, as the basis for future CMS policy on flyways,</w:t>
            </w:r>
          </w:p>
        </w:tc>
        <w:tc>
          <w:tcPr>
            <w:tcW w:w="2400" w:type="dxa"/>
          </w:tcPr>
          <w:p w14:paraId="72325F8A" w14:textId="2076D643" w:rsidR="3F60D687" w:rsidRDefault="3F60D687" w:rsidP="00E62725">
            <w:pPr>
              <w:jc w:val="both"/>
              <w:rPr>
                <w:rFonts w:cs="Arial"/>
              </w:rPr>
            </w:pPr>
            <w:r w:rsidRPr="5C29A1B9">
              <w:rPr>
                <w:rFonts w:cs="Arial"/>
              </w:rPr>
              <w:t>Repeal</w:t>
            </w:r>
          </w:p>
        </w:tc>
        <w:tc>
          <w:tcPr>
            <w:tcW w:w="5680" w:type="dxa"/>
            <w:gridSpan w:val="2"/>
          </w:tcPr>
          <w:p w14:paraId="06A72433" w14:textId="37212C67" w:rsidR="5C29A1B9" w:rsidRDefault="5C29A1B9" w:rsidP="00E62725">
            <w:pPr>
              <w:jc w:val="both"/>
              <w:rPr>
                <w:rFonts w:cs="Arial"/>
                <w:i/>
                <w:iCs/>
                <w:lang w:val="en-GB"/>
              </w:rPr>
            </w:pPr>
          </w:p>
        </w:tc>
      </w:tr>
      <w:tr w:rsidR="0092691F" w:rsidRPr="00FE6365" w14:paraId="3FA13B09" w14:textId="77777777" w:rsidTr="00031366">
        <w:tc>
          <w:tcPr>
            <w:tcW w:w="5949" w:type="dxa"/>
          </w:tcPr>
          <w:p w14:paraId="642B3685" w14:textId="333E3B9C" w:rsidR="00DA3116" w:rsidRPr="00FE6365" w:rsidRDefault="3556BEE7" w:rsidP="00E62725">
            <w:pPr>
              <w:jc w:val="both"/>
              <w:rPr>
                <w:rFonts w:cs="Arial"/>
                <w:lang w:val="en-GB"/>
              </w:rPr>
            </w:pPr>
            <w:r w:rsidRPr="436182F3">
              <w:rPr>
                <w:rFonts w:cs="Arial"/>
                <w:i/>
                <w:iCs/>
                <w:lang w:val="en-GB"/>
              </w:rPr>
              <w:lastRenderedPageBreak/>
              <w:t>Noting with appreciation</w:t>
            </w:r>
            <w:r w:rsidRPr="436182F3">
              <w:rPr>
                <w:rFonts w:cs="Arial"/>
                <w:lang w:val="en-GB"/>
              </w:rPr>
              <w:t xml:space="preserve"> the broad participation and work undertaken by </w:t>
            </w:r>
            <w:r w:rsidRPr="436182F3">
              <w:rPr>
                <w:rFonts w:cs="Arial"/>
                <w:strike/>
                <w:lang w:val="en-GB"/>
              </w:rPr>
              <w:t>the Scientific Council, the Secretariats of</w:t>
            </w:r>
            <w:r w:rsidRPr="436182F3">
              <w:rPr>
                <w:rFonts w:cs="Arial"/>
                <w:lang w:val="en-GB"/>
              </w:rPr>
              <w:t xml:space="preserve"> the Ramsar Convention and </w:t>
            </w:r>
            <w:r w:rsidRPr="436182F3">
              <w:rPr>
                <w:rFonts w:cs="Arial"/>
                <w:u w:val="single"/>
                <w:lang w:val="en-GB"/>
              </w:rPr>
              <w:t>the African – Eurasian Migratory Waterbird Agreement (</w:t>
            </w:r>
            <w:r w:rsidRPr="436182F3">
              <w:rPr>
                <w:rFonts w:cs="Arial"/>
                <w:lang w:val="en-GB"/>
              </w:rPr>
              <w:t>AEWA</w:t>
            </w:r>
            <w:r w:rsidRPr="436182F3">
              <w:rPr>
                <w:rFonts w:cs="Arial"/>
                <w:u w:val="single"/>
                <w:lang w:val="en-GB"/>
              </w:rPr>
              <w:t>)</w:t>
            </w:r>
            <w:r w:rsidRPr="436182F3">
              <w:rPr>
                <w:rFonts w:cs="Arial"/>
                <w:lang w:val="en-GB"/>
              </w:rPr>
              <w:t xml:space="preserve">, </w:t>
            </w:r>
            <w:r w:rsidRPr="436182F3">
              <w:rPr>
                <w:rFonts w:cs="Arial"/>
                <w:u w:val="single"/>
                <w:lang w:val="en-GB"/>
              </w:rPr>
              <w:t>the Kunming-Montreal Global Biodiversity Framework adopted under the Convention on Biological Diversity,</w:t>
            </w:r>
            <w:r w:rsidRPr="436182F3">
              <w:rPr>
                <w:rFonts w:cs="Arial"/>
                <w:lang w:val="en-GB"/>
              </w:rPr>
              <w:t xml:space="preserve"> </w:t>
            </w:r>
            <w:r w:rsidRPr="436182F3">
              <w:rPr>
                <w:rFonts w:cs="Arial"/>
                <w:u w:val="single"/>
                <w:lang w:val="en-GB"/>
              </w:rPr>
              <w:t>the ASEAN Center for Biodiversity for its establishment of the ASEAN Flyway Network,</w:t>
            </w:r>
            <w:r w:rsidRPr="436182F3">
              <w:rPr>
                <w:rFonts w:cs="Arial"/>
                <w:lang w:val="en-GB"/>
              </w:rPr>
              <w:t xml:space="preserve"> international NGOs </w:t>
            </w:r>
            <w:r w:rsidRPr="436182F3">
              <w:rPr>
                <w:rFonts w:cs="Arial"/>
                <w:strike/>
                <w:lang w:val="en-GB"/>
              </w:rPr>
              <w:t>(BirdLife International, Wetlands International)</w:t>
            </w:r>
            <w:r w:rsidRPr="436182F3">
              <w:rPr>
                <w:rFonts w:cs="Arial"/>
                <w:lang w:val="en-GB"/>
              </w:rPr>
              <w:t xml:space="preserve">, </w:t>
            </w:r>
            <w:r w:rsidRPr="436182F3">
              <w:rPr>
                <w:rFonts w:cs="Arial"/>
                <w:strike/>
                <w:lang w:val="en-GB"/>
              </w:rPr>
              <w:t>the Americas Waterbird Conservation Council</w:t>
            </w:r>
            <w:r w:rsidRPr="436182F3">
              <w:rPr>
                <w:rFonts w:cs="Arial"/>
                <w:lang w:val="en-GB"/>
              </w:rPr>
              <w:t xml:space="preserve">, the Western Hemisphere Shorebird Reserve Network (WHSRN), </w:t>
            </w:r>
            <w:r w:rsidRPr="436182F3">
              <w:rPr>
                <w:rFonts w:cs="Arial"/>
                <w:strike/>
                <w:lang w:val="en-GB"/>
              </w:rPr>
              <w:t>Western Hemisphere Migratory Species Initiative (WHMSI)</w:t>
            </w:r>
            <w:r w:rsidRPr="436182F3">
              <w:rPr>
                <w:rFonts w:cs="Arial"/>
                <w:lang w:val="en-GB"/>
              </w:rPr>
              <w:t xml:space="preserve">, </w:t>
            </w:r>
            <w:r w:rsidRPr="436182F3">
              <w:rPr>
                <w:rFonts w:cs="Arial"/>
                <w:u w:val="single"/>
                <w:lang w:val="en-GB"/>
              </w:rPr>
              <w:t>East Asian – Australasian Flyway Partnership (</w:t>
            </w:r>
            <w:r w:rsidRPr="436182F3">
              <w:rPr>
                <w:rFonts w:cs="Arial"/>
                <w:lang w:val="en-GB"/>
              </w:rPr>
              <w:t>EAAFP</w:t>
            </w:r>
            <w:r w:rsidRPr="436182F3">
              <w:rPr>
                <w:rFonts w:cs="Arial"/>
                <w:u w:val="single"/>
                <w:lang w:val="en-GB"/>
              </w:rPr>
              <w:t>)</w:t>
            </w:r>
            <w:r w:rsidRPr="436182F3">
              <w:rPr>
                <w:rFonts w:cs="Arial"/>
                <w:lang w:val="en-GB"/>
              </w:rPr>
              <w:t xml:space="preserve">, </w:t>
            </w:r>
            <w:r w:rsidRPr="436182F3">
              <w:rPr>
                <w:rFonts w:cs="Arial"/>
                <w:u w:val="single"/>
                <w:lang w:val="en-GB"/>
              </w:rPr>
              <w:t>AMBI,</w:t>
            </w:r>
            <w:r w:rsidRPr="436182F3">
              <w:rPr>
                <w:rFonts w:cs="Arial"/>
                <w:lang w:val="en-GB"/>
              </w:rPr>
              <w:t xml:space="preserve"> the Federation of Associations for Hunting and Conservation of the EU (FACE) and international experts as well as a wider consultative group contributing to the work of the Flyways Working Group,</w:t>
            </w:r>
          </w:p>
        </w:tc>
        <w:tc>
          <w:tcPr>
            <w:tcW w:w="2400" w:type="dxa"/>
          </w:tcPr>
          <w:p w14:paraId="2F844249" w14:textId="5E42EAF9" w:rsidR="18D06C0D" w:rsidRDefault="18D06C0D" w:rsidP="00E62725">
            <w:pPr>
              <w:jc w:val="both"/>
              <w:rPr>
                <w:rFonts w:cs="Arial"/>
              </w:rPr>
            </w:pPr>
            <w:r w:rsidRPr="5C29A1B9">
              <w:rPr>
                <w:rFonts w:cs="Arial"/>
              </w:rPr>
              <w:t xml:space="preserve">Minor amendments, moved preambular para 18 to preambular para </w:t>
            </w:r>
            <w:r w:rsidR="18DD700C" w:rsidRPr="005A662D">
              <w:rPr>
                <w:rFonts w:cs="Arial"/>
              </w:rPr>
              <w:t>8</w:t>
            </w:r>
          </w:p>
          <w:p w14:paraId="4F525CD4" w14:textId="6CE587EF" w:rsidR="436182F3" w:rsidRDefault="436182F3" w:rsidP="00E62725">
            <w:pPr>
              <w:jc w:val="both"/>
              <w:rPr>
                <w:rFonts w:cs="Arial"/>
              </w:rPr>
            </w:pPr>
          </w:p>
          <w:p w14:paraId="50DAD1B7" w14:textId="4AB484A9" w:rsidR="436182F3" w:rsidRDefault="436182F3" w:rsidP="00E62725">
            <w:pPr>
              <w:jc w:val="both"/>
              <w:rPr>
                <w:rFonts w:cs="Arial"/>
              </w:rPr>
            </w:pPr>
          </w:p>
          <w:p w14:paraId="2A5CFF5E" w14:textId="77777777" w:rsidR="00DA3116" w:rsidRPr="00FE6365" w:rsidRDefault="00DA3116" w:rsidP="00E62725">
            <w:pPr>
              <w:jc w:val="both"/>
              <w:rPr>
                <w:rFonts w:cs="Arial"/>
                <w:lang w:val="en-GB"/>
              </w:rPr>
            </w:pPr>
          </w:p>
        </w:tc>
        <w:tc>
          <w:tcPr>
            <w:tcW w:w="5680" w:type="dxa"/>
            <w:gridSpan w:val="2"/>
          </w:tcPr>
          <w:p w14:paraId="6DFFF5FD" w14:textId="49A99FB9" w:rsidR="00DA3116" w:rsidRPr="00FE6365" w:rsidRDefault="1FD05124" w:rsidP="00E62725">
            <w:pPr>
              <w:jc w:val="both"/>
              <w:rPr>
                <w:rFonts w:cs="Arial"/>
                <w:lang w:val="en-GB"/>
              </w:rPr>
            </w:pPr>
            <w:r w:rsidRPr="436182F3">
              <w:rPr>
                <w:rFonts w:cs="Arial"/>
                <w:i/>
                <w:iCs/>
                <w:lang w:val="en-GB"/>
              </w:rPr>
              <w:t>Noting with appreciation</w:t>
            </w:r>
            <w:r w:rsidRPr="436182F3">
              <w:rPr>
                <w:rFonts w:cs="Arial"/>
                <w:lang w:val="en-GB"/>
              </w:rPr>
              <w:t xml:space="preserve"> the broad participation and work undertaken by the Ramsar Convention and the African – Eurasian Migratory Waterbird Agreement (AEWA), the Kunming-Montreal Global Biodiversity Framework adopted under the Convention on Biological Diversity, the ASEAN Center for Biodiversity for its establishment of the ASEAN Flyway Network, international NGOs, the Western Hemisphere Shorebird Reserve Network (WHSRN), East Asian – Australasian Flyway Partnership (EAAFP), AMBI, the Federation of Associations for Hunting and Conservation of the EU (FACE) and international experts as well as a wider consultative group contributing to the work of the Flyways Working Group,</w:t>
            </w:r>
          </w:p>
          <w:p w14:paraId="1F7AA88F" w14:textId="7FCFD7B5" w:rsidR="00DA3116" w:rsidRPr="00FE6365" w:rsidRDefault="00DA3116" w:rsidP="00E62725">
            <w:pPr>
              <w:jc w:val="both"/>
              <w:rPr>
                <w:rFonts w:cs="Arial"/>
                <w:i/>
                <w:iCs/>
                <w:lang w:val="en-GB"/>
              </w:rPr>
            </w:pPr>
          </w:p>
        </w:tc>
      </w:tr>
      <w:tr w:rsidR="0092691F" w:rsidRPr="00FE6365" w14:paraId="31E60830" w14:textId="77777777" w:rsidTr="00031366">
        <w:tc>
          <w:tcPr>
            <w:tcW w:w="5949" w:type="dxa"/>
          </w:tcPr>
          <w:p w14:paraId="27628DE1" w14:textId="77E68482" w:rsidR="00DA3116" w:rsidRPr="00A60404" w:rsidRDefault="1BA0D773" w:rsidP="00E62725">
            <w:pPr>
              <w:jc w:val="both"/>
              <w:rPr>
                <w:rFonts w:cs="Arial"/>
                <w:lang w:val="en-GB"/>
              </w:rPr>
            </w:pPr>
            <w:r w:rsidRPr="436182F3">
              <w:rPr>
                <w:rFonts w:cs="Arial"/>
                <w:i/>
                <w:iCs/>
                <w:strike/>
                <w:lang w:val="en-GB"/>
              </w:rPr>
              <w:t>Noting with appreciation</w:t>
            </w:r>
            <w:r w:rsidRPr="436182F3">
              <w:rPr>
                <w:rFonts w:cs="Arial"/>
                <w:strike/>
                <w:lang w:val="en-GB"/>
              </w:rPr>
              <w:t xml:space="preserve"> the support and guidance provided by the Secretariat and the Standing Committee respectively to the operation of the Flyways Working Group throughout the intersessional periods,</w:t>
            </w:r>
          </w:p>
        </w:tc>
        <w:tc>
          <w:tcPr>
            <w:tcW w:w="2400" w:type="dxa"/>
          </w:tcPr>
          <w:p w14:paraId="1657DAF5" w14:textId="77777777" w:rsidR="00DA3116" w:rsidRPr="00FE6365" w:rsidRDefault="1BA0D773" w:rsidP="00E62725">
            <w:pPr>
              <w:jc w:val="both"/>
              <w:rPr>
                <w:rFonts w:cs="Arial"/>
                <w:strike/>
              </w:rPr>
            </w:pPr>
            <w:r w:rsidRPr="436182F3">
              <w:rPr>
                <w:rFonts w:cs="Arial"/>
              </w:rPr>
              <w:t>Repeal</w:t>
            </w:r>
          </w:p>
          <w:p w14:paraId="4494D261" w14:textId="3A37A2ED" w:rsidR="00DA3116" w:rsidRPr="00FE6365" w:rsidRDefault="00DA3116" w:rsidP="00E62725">
            <w:pPr>
              <w:jc w:val="both"/>
              <w:rPr>
                <w:rFonts w:cs="Arial"/>
                <w:lang w:val="en-GB"/>
              </w:rPr>
            </w:pPr>
          </w:p>
        </w:tc>
        <w:tc>
          <w:tcPr>
            <w:tcW w:w="5680" w:type="dxa"/>
            <w:gridSpan w:val="2"/>
          </w:tcPr>
          <w:p w14:paraId="6AF0C5ED" w14:textId="77777777" w:rsidR="00DA3116" w:rsidRPr="00FE6365" w:rsidRDefault="00DA3116" w:rsidP="00E62725">
            <w:pPr>
              <w:jc w:val="both"/>
              <w:rPr>
                <w:rFonts w:cs="Arial"/>
                <w:lang w:val="en-GB"/>
              </w:rPr>
            </w:pPr>
          </w:p>
        </w:tc>
      </w:tr>
      <w:tr w:rsidR="0092691F" w:rsidRPr="00FE6365" w14:paraId="6FEA73FC" w14:textId="77777777" w:rsidTr="00031366">
        <w:tc>
          <w:tcPr>
            <w:tcW w:w="5949" w:type="dxa"/>
          </w:tcPr>
          <w:p w14:paraId="60D4F346" w14:textId="66325E46" w:rsidR="00DA3116" w:rsidRPr="00A60404" w:rsidRDefault="1BA0D773" w:rsidP="00E62725">
            <w:pPr>
              <w:jc w:val="both"/>
              <w:rPr>
                <w:rFonts w:cs="Arial"/>
                <w:lang w:val="en-GB"/>
              </w:rPr>
            </w:pPr>
            <w:r w:rsidRPr="436182F3">
              <w:rPr>
                <w:rFonts w:cs="Arial"/>
                <w:i/>
                <w:iCs/>
                <w:strike/>
                <w:lang w:val="en-GB"/>
              </w:rPr>
              <w:t>Further taking note</w:t>
            </w:r>
            <w:r w:rsidRPr="436182F3">
              <w:rPr>
                <w:rFonts w:cs="Arial"/>
                <w:strike/>
                <w:lang w:val="en-GB"/>
              </w:rPr>
              <w:t xml:space="preserve"> </w:t>
            </w:r>
            <w:r w:rsidRPr="436182F3">
              <w:rPr>
                <w:rFonts w:cs="Arial"/>
                <w:i/>
                <w:iCs/>
                <w:strike/>
                <w:lang w:val="en-GB"/>
              </w:rPr>
              <w:t>of</w:t>
            </w:r>
            <w:r w:rsidRPr="436182F3">
              <w:rPr>
                <w:rFonts w:cs="Arial"/>
                <w:strike/>
                <w:lang w:val="en-GB"/>
              </w:rPr>
              <w:t xml:space="preserve"> the report of the Global Waterbirds Flyways Workshop to promote exchange of Good Practice and Learning that took place in Seosan (Republic of Korea) on 17-20 October 2011, contained in document UNEP/CMS/Inf.10.41,</w:t>
            </w:r>
          </w:p>
        </w:tc>
        <w:tc>
          <w:tcPr>
            <w:tcW w:w="2400" w:type="dxa"/>
          </w:tcPr>
          <w:p w14:paraId="57E7468A" w14:textId="77777777" w:rsidR="00DA3116" w:rsidRPr="00FE6365" w:rsidRDefault="1BA0D773" w:rsidP="00E62725">
            <w:pPr>
              <w:jc w:val="both"/>
              <w:rPr>
                <w:rFonts w:cs="Arial"/>
                <w:strike/>
              </w:rPr>
            </w:pPr>
            <w:r w:rsidRPr="436182F3">
              <w:rPr>
                <w:rFonts w:cs="Arial"/>
              </w:rPr>
              <w:t>Repeal</w:t>
            </w:r>
          </w:p>
          <w:p w14:paraId="6485BC77" w14:textId="1BDEFFA0" w:rsidR="00DA3116" w:rsidRPr="00FE6365" w:rsidRDefault="00DA3116" w:rsidP="00E62725">
            <w:pPr>
              <w:jc w:val="both"/>
              <w:rPr>
                <w:rFonts w:cs="Arial"/>
              </w:rPr>
            </w:pPr>
          </w:p>
        </w:tc>
        <w:tc>
          <w:tcPr>
            <w:tcW w:w="5680" w:type="dxa"/>
            <w:gridSpan w:val="2"/>
          </w:tcPr>
          <w:p w14:paraId="799BFA9E" w14:textId="77777777" w:rsidR="00DA3116" w:rsidRPr="00FE6365" w:rsidRDefault="00DA3116" w:rsidP="00E62725">
            <w:pPr>
              <w:jc w:val="both"/>
              <w:rPr>
                <w:rFonts w:cs="Arial"/>
              </w:rPr>
            </w:pPr>
          </w:p>
        </w:tc>
      </w:tr>
      <w:tr w:rsidR="0092691F" w:rsidRPr="00FE6365" w14:paraId="7341751E" w14:textId="77777777" w:rsidTr="00031366">
        <w:tc>
          <w:tcPr>
            <w:tcW w:w="5949" w:type="dxa"/>
          </w:tcPr>
          <w:p w14:paraId="10707CAA" w14:textId="2656A385" w:rsidR="00DA3116" w:rsidRPr="00A60404" w:rsidRDefault="1BA0D773" w:rsidP="00E62725">
            <w:pPr>
              <w:jc w:val="both"/>
              <w:rPr>
                <w:rFonts w:cs="Arial"/>
                <w:i/>
                <w:iCs/>
                <w:lang w:val="en-GB"/>
              </w:rPr>
            </w:pPr>
            <w:r w:rsidRPr="436182F3">
              <w:rPr>
                <w:rFonts w:cs="Arial"/>
                <w:i/>
                <w:iCs/>
                <w:strike/>
                <w:lang w:val="en-GB"/>
              </w:rPr>
              <w:t>Further taking note of</w:t>
            </w:r>
            <w:r w:rsidRPr="436182F3">
              <w:rPr>
                <w:rFonts w:cs="Arial"/>
                <w:strike/>
                <w:lang w:val="en-GB"/>
              </w:rPr>
              <w:t xml:space="preserve"> the declaration and outcomes of the Global Flyways Summit in Abu Dhabi, United Arab Emirates, April 2018,</w:t>
            </w:r>
          </w:p>
        </w:tc>
        <w:tc>
          <w:tcPr>
            <w:tcW w:w="2400" w:type="dxa"/>
          </w:tcPr>
          <w:p w14:paraId="2E62EAC6" w14:textId="77777777" w:rsidR="00DA3116" w:rsidRPr="00FE6365" w:rsidRDefault="1BA0D773" w:rsidP="00E62725">
            <w:pPr>
              <w:jc w:val="both"/>
              <w:rPr>
                <w:rFonts w:cs="Arial"/>
                <w:strike/>
              </w:rPr>
            </w:pPr>
            <w:r w:rsidRPr="436182F3">
              <w:rPr>
                <w:rFonts w:cs="Arial"/>
              </w:rPr>
              <w:t>Repeal</w:t>
            </w:r>
          </w:p>
          <w:p w14:paraId="466B51CF" w14:textId="470805FB" w:rsidR="00DA3116" w:rsidRPr="00FE6365" w:rsidRDefault="00DA3116" w:rsidP="00E62725">
            <w:pPr>
              <w:jc w:val="both"/>
              <w:rPr>
                <w:rFonts w:cs="Arial"/>
              </w:rPr>
            </w:pPr>
          </w:p>
        </w:tc>
        <w:tc>
          <w:tcPr>
            <w:tcW w:w="5680" w:type="dxa"/>
            <w:gridSpan w:val="2"/>
          </w:tcPr>
          <w:p w14:paraId="1E2E5A0D" w14:textId="77777777" w:rsidR="00DA3116" w:rsidRPr="00FE6365" w:rsidRDefault="00DA3116" w:rsidP="00E62725">
            <w:pPr>
              <w:jc w:val="both"/>
              <w:rPr>
                <w:rFonts w:cs="Arial"/>
              </w:rPr>
            </w:pPr>
          </w:p>
        </w:tc>
      </w:tr>
      <w:tr w:rsidR="0092691F" w:rsidRPr="00FE6365" w14:paraId="698E91C4" w14:textId="77777777" w:rsidTr="00031366">
        <w:tc>
          <w:tcPr>
            <w:tcW w:w="5949" w:type="dxa"/>
          </w:tcPr>
          <w:p w14:paraId="3136FC48" w14:textId="0D1DAC78" w:rsidR="00DA3116" w:rsidRPr="00A60404" w:rsidRDefault="1BA0D773" w:rsidP="00E62725">
            <w:pPr>
              <w:jc w:val="both"/>
              <w:rPr>
                <w:rFonts w:cs="Arial"/>
                <w:lang w:val="en-GB"/>
              </w:rPr>
            </w:pPr>
            <w:r w:rsidRPr="436182F3">
              <w:rPr>
                <w:rFonts w:cs="Arial"/>
                <w:i/>
                <w:iCs/>
                <w:strike/>
                <w:lang w:val="en-GB"/>
              </w:rPr>
              <w:t>Considering</w:t>
            </w:r>
            <w:r w:rsidRPr="436182F3">
              <w:rPr>
                <w:rFonts w:cs="Arial"/>
                <w:strike/>
                <w:lang w:val="en-GB"/>
              </w:rPr>
              <w:t xml:space="preserve"> that policies that encourage </w:t>
            </w:r>
            <w:proofErr w:type="gramStart"/>
            <w:r w:rsidRPr="436182F3">
              <w:rPr>
                <w:rFonts w:cs="Arial"/>
                <w:strike/>
                <w:lang w:val="en-GB"/>
              </w:rPr>
              <w:t>environmentally-friendly</w:t>
            </w:r>
            <w:proofErr w:type="gramEnd"/>
            <w:r w:rsidRPr="436182F3">
              <w:rPr>
                <w:rFonts w:cs="Arial"/>
                <w:strike/>
                <w:lang w:val="en-GB"/>
              </w:rPr>
              <w:t xml:space="preserve"> economic growth and development would be highly beneficial for migratory birds, including bird-friendly agricultural practices that also improve local livelihoods, and that these practices should be promoted along all flyways,</w:t>
            </w:r>
          </w:p>
        </w:tc>
        <w:tc>
          <w:tcPr>
            <w:tcW w:w="2400" w:type="dxa"/>
          </w:tcPr>
          <w:p w14:paraId="7195C076" w14:textId="77777777" w:rsidR="00DA3116" w:rsidRPr="00FE6365" w:rsidRDefault="1BA0D773" w:rsidP="00E62725">
            <w:pPr>
              <w:jc w:val="both"/>
              <w:rPr>
                <w:rFonts w:cs="Arial"/>
                <w:strike/>
              </w:rPr>
            </w:pPr>
            <w:r w:rsidRPr="436182F3">
              <w:rPr>
                <w:rFonts w:cs="Arial"/>
              </w:rPr>
              <w:t>Repeal</w:t>
            </w:r>
          </w:p>
          <w:p w14:paraId="25791DB7" w14:textId="3E21BAD2" w:rsidR="00DA3116" w:rsidRPr="00FE6365" w:rsidRDefault="00DA3116" w:rsidP="00E62725">
            <w:pPr>
              <w:jc w:val="both"/>
              <w:rPr>
                <w:rFonts w:cs="Arial"/>
              </w:rPr>
            </w:pPr>
          </w:p>
        </w:tc>
        <w:tc>
          <w:tcPr>
            <w:tcW w:w="5680" w:type="dxa"/>
            <w:gridSpan w:val="2"/>
          </w:tcPr>
          <w:p w14:paraId="3275BADD" w14:textId="77777777" w:rsidR="00DA3116" w:rsidRPr="00FE6365" w:rsidRDefault="00DA3116" w:rsidP="00E62725">
            <w:pPr>
              <w:jc w:val="both"/>
              <w:rPr>
                <w:rFonts w:cs="Arial"/>
              </w:rPr>
            </w:pPr>
          </w:p>
        </w:tc>
      </w:tr>
      <w:tr w:rsidR="0092691F" w:rsidRPr="00FE6365" w14:paraId="1F5BC276" w14:textId="77777777" w:rsidTr="00031366">
        <w:tc>
          <w:tcPr>
            <w:tcW w:w="5949" w:type="dxa"/>
          </w:tcPr>
          <w:p w14:paraId="1D7AF21C" w14:textId="5346794E" w:rsidR="00DA3116" w:rsidRPr="00A60404" w:rsidRDefault="1BA0D773" w:rsidP="00E62725">
            <w:pPr>
              <w:jc w:val="both"/>
              <w:rPr>
                <w:rFonts w:cs="Arial"/>
                <w:lang w:val="en-GB"/>
              </w:rPr>
            </w:pPr>
            <w:r w:rsidRPr="436182F3">
              <w:rPr>
                <w:rFonts w:cs="Arial"/>
                <w:i/>
                <w:iCs/>
                <w:lang w:val="en-GB"/>
              </w:rPr>
              <w:lastRenderedPageBreak/>
              <w:t>Taking further note</w:t>
            </w:r>
            <w:r w:rsidRPr="436182F3">
              <w:rPr>
                <w:rFonts w:cs="Arial"/>
                <w:lang w:val="en-GB"/>
              </w:rPr>
              <w:t xml:space="preserve"> </w:t>
            </w:r>
            <w:r w:rsidRPr="436182F3">
              <w:rPr>
                <w:rFonts w:cs="Arial"/>
                <w:i/>
                <w:iCs/>
                <w:lang w:val="en-GB"/>
              </w:rPr>
              <w:t>of</w:t>
            </w:r>
            <w:r w:rsidRPr="436182F3">
              <w:rPr>
                <w:rFonts w:cs="Arial"/>
                <w:lang w:val="en-GB"/>
              </w:rPr>
              <w:t xml:space="preserve"> the </w:t>
            </w:r>
            <w:r w:rsidRPr="436182F3">
              <w:rPr>
                <w:rFonts w:cs="Arial"/>
                <w:strike/>
                <w:lang w:val="en-GB"/>
              </w:rPr>
              <w:t>2019-2020 workplan of the</w:t>
            </w:r>
            <w:r w:rsidRPr="436182F3">
              <w:rPr>
                <w:rFonts w:cs="Arial"/>
                <w:lang w:val="en-GB"/>
              </w:rPr>
              <w:t xml:space="preserve"> Americas Flyways Action Plan adopted as a result of the 1</w:t>
            </w:r>
            <w:r w:rsidRPr="436182F3">
              <w:rPr>
                <w:rFonts w:cs="Arial"/>
                <w:vertAlign w:val="superscript"/>
                <w:lang w:val="en-GB"/>
              </w:rPr>
              <w:t>st</w:t>
            </w:r>
            <w:r w:rsidRPr="436182F3">
              <w:rPr>
                <w:rFonts w:cs="Arial"/>
                <w:lang w:val="en-GB"/>
              </w:rPr>
              <w:t xml:space="preserve"> Meeting of the Americas Flyways Framework (AFF) Task Force, which took place in Florianopolis, Brazil in July 2018, </w:t>
            </w:r>
            <w:r w:rsidRPr="436182F3">
              <w:rPr>
                <w:rFonts w:cs="Arial"/>
                <w:u w:val="single"/>
                <w:lang w:val="en-GB"/>
              </w:rPr>
              <w:t>and subsequently updated at its second meeting in December 2024,</w:t>
            </w:r>
            <w:r w:rsidRPr="436182F3">
              <w:rPr>
                <w:rFonts w:cs="Arial"/>
                <w:lang w:val="en-GB"/>
              </w:rPr>
              <w:t xml:space="preserve"> and </w:t>
            </w:r>
            <w:r w:rsidRPr="436182F3">
              <w:rPr>
                <w:rFonts w:cs="Arial"/>
                <w:i/>
                <w:iCs/>
                <w:lang w:val="en-GB"/>
              </w:rPr>
              <w:t>noting</w:t>
            </w:r>
            <w:r w:rsidRPr="436182F3">
              <w:rPr>
                <w:rFonts w:cs="Arial"/>
                <w:lang w:val="en-GB"/>
              </w:rPr>
              <w:t xml:space="preserve"> the many ongoing activities in the Americas for the conservation of migratory birds,</w:t>
            </w:r>
          </w:p>
        </w:tc>
        <w:tc>
          <w:tcPr>
            <w:tcW w:w="2400" w:type="dxa"/>
          </w:tcPr>
          <w:p w14:paraId="1DDD9E0D" w14:textId="1646D491" w:rsidR="00DA3116" w:rsidRPr="00FE6365" w:rsidRDefault="1BA0D773" w:rsidP="00E62725">
            <w:pPr>
              <w:jc w:val="both"/>
              <w:rPr>
                <w:rFonts w:cs="Arial"/>
                <w:lang w:val="pt-BR"/>
              </w:rPr>
            </w:pPr>
            <w:r w:rsidRPr="5C29A1B9">
              <w:rPr>
                <w:rFonts w:cs="Arial"/>
                <w:lang w:val="pt-BR"/>
              </w:rPr>
              <w:t xml:space="preserve">Minor amendment, moved preambular para 23 to preambular para </w:t>
            </w:r>
            <w:r w:rsidR="69DB7BAF" w:rsidRPr="5C29A1B9">
              <w:rPr>
                <w:rFonts w:cs="Arial"/>
                <w:lang w:val="pt-BR"/>
              </w:rPr>
              <w:t>9</w:t>
            </w:r>
          </w:p>
          <w:p w14:paraId="10A6D0DA" w14:textId="05A058D0" w:rsidR="00DA3116" w:rsidRPr="00FE6365" w:rsidRDefault="00DA3116" w:rsidP="00E62725">
            <w:pPr>
              <w:jc w:val="both"/>
              <w:rPr>
                <w:rFonts w:cs="Arial"/>
              </w:rPr>
            </w:pPr>
          </w:p>
        </w:tc>
        <w:tc>
          <w:tcPr>
            <w:tcW w:w="5680" w:type="dxa"/>
            <w:gridSpan w:val="2"/>
          </w:tcPr>
          <w:p w14:paraId="6AA6E2E8" w14:textId="573AD483" w:rsidR="00DA3116" w:rsidRPr="00A60404" w:rsidRDefault="1BA0D773" w:rsidP="00E62725">
            <w:pPr>
              <w:jc w:val="both"/>
              <w:rPr>
                <w:rFonts w:cs="Arial"/>
                <w:lang w:val="en-GB"/>
              </w:rPr>
            </w:pPr>
            <w:r w:rsidRPr="436182F3">
              <w:rPr>
                <w:rFonts w:cs="Arial"/>
                <w:i/>
                <w:iCs/>
                <w:lang w:val="en-GB"/>
              </w:rPr>
              <w:t>Taking further note</w:t>
            </w:r>
            <w:r w:rsidRPr="436182F3">
              <w:rPr>
                <w:rFonts w:cs="Arial"/>
                <w:lang w:val="en-GB"/>
              </w:rPr>
              <w:t xml:space="preserve"> </w:t>
            </w:r>
            <w:r w:rsidRPr="436182F3">
              <w:rPr>
                <w:rFonts w:cs="Arial"/>
                <w:i/>
                <w:iCs/>
                <w:lang w:val="en-GB"/>
              </w:rPr>
              <w:t>of</w:t>
            </w:r>
            <w:r w:rsidRPr="436182F3">
              <w:rPr>
                <w:rFonts w:cs="Arial"/>
                <w:lang w:val="en-GB"/>
              </w:rPr>
              <w:t xml:space="preserve"> the Americas Flyways Action Plan adopted </w:t>
            </w:r>
            <w:proofErr w:type="gramStart"/>
            <w:r w:rsidRPr="436182F3">
              <w:rPr>
                <w:rFonts w:cs="Arial"/>
                <w:lang w:val="en-GB"/>
              </w:rPr>
              <w:t>as a result of</w:t>
            </w:r>
            <w:proofErr w:type="gramEnd"/>
            <w:r w:rsidRPr="436182F3">
              <w:rPr>
                <w:rFonts w:cs="Arial"/>
                <w:lang w:val="en-GB"/>
              </w:rPr>
              <w:t xml:space="preserve"> the 1</w:t>
            </w:r>
            <w:r w:rsidRPr="436182F3">
              <w:rPr>
                <w:rFonts w:cs="Arial"/>
                <w:vertAlign w:val="superscript"/>
                <w:lang w:val="en-GB"/>
              </w:rPr>
              <w:t>st</w:t>
            </w:r>
            <w:r w:rsidRPr="436182F3">
              <w:rPr>
                <w:rFonts w:cs="Arial"/>
                <w:lang w:val="en-GB"/>
              </w:rPr>
              <w:t xml:space="preserve"> Meeting of the Americas Flyways Framework (AFF) Task Force, which took place in Florianopolis, Brazil in July 2018, and subsequently updated at its second meeting in December 2024, and </w:t>
            </w:r>
            <w:r w:rsidRPr="436182F3">
              <w:rPr>
                <w:rFonts w:cs="Arial"/>
                <w:i/>
                <w:iCs/>
                <w:lang w:val="en-GB"/>
              </w:rPr>
              <w:t>noting</w:t>
            </w:r>
            <w:r w:rsidRPr="436182F3">
              <w:rPr>
                <w:rFonts w:cs="Arial"/>
                <w:lang w:val="en-GB"/>
              </w:rPr>
              <w:t xml:space="preserve"> the many ongoing activities in the Americas for the conservation of migratory birds,</w:t>
            </w:r>
          </w:p>
        </w:tc>
      </w:tr>
      <w:tr w:rsidR="0092691F" w:rsidRPr="00FE6365" w14:paraId="373B1057" w14:textId="77777777" w:rsidTr="00031366">
        <w:tc>
          <w:tcPr>
            <w:tcW w:w="5949" w:type="dxa"/>
          </w:tcPr>
          <w:p w14:paraId="17DD1521" w14:textId="770967EF" w:rsidR="00DA3116" w:rsidRPr="00FE6365" w:rsidRDefault="1BA0D773" w:rsidP="00E62725">
            <w:pPr>
              <w:jc w:val="both"/>
              <w:rPr>
                <w:rFonts w:cs="Arial"/>
                <w:i/>
                <w:iCs/>
                <w:lang w:val="en-GB"/>
              </w:rPr>
            </w:pPr>
            <w:r w:rsidRPr="436182F3">
              <w:rPr>
                <w:rFonts w:cs="Arial"/>
                <w:i/>
                <w:iCs/>
                <w:u w:val="single"/>
                <w:lang w:val="en-GB"/>
              </w:rPr>
              <w:t>Appreciating</w:t>
            </w:r>
            <w:r w:rsidRPr="436182F3">
              <w:rPr>
                <w:rFonts w:cs="Arial"/>
                <w:i/>
                <w:iCs/>
                <w:lang w:val="en-GB"/>
              </w:rPr>
              <w:t xml:space="preserve"> </w:t>
            </w:r>
            <w:r w:rsidRPr="436182F3">
              <w:rPr>
                <w:rFonts w:cs="Arial"/>
                <w:i/>
                <w:iCs/>
                <w:strike/>
                <w:lang w:val="en-GB"/>
              </w:rPr>
              <w:t>Welcoming</w:t>
            </w:r>
            <w:r w:rsidRPr="436182F3">
              <w:rPr>
                <w:rFonts w:cs="Arial"/>
                <w:lang w:val="en-GB"/>
              </w:rPr>
              <w:t xml:space="preserve"> World Migratory Bird Day as a joint</w:t>
            </w:r>
            <w:r w:rsidRPr="436182F3">
              <w:rPr>
                <w:rFonts w:cs="Arial"/>
                <w:strike/>
                <w:lang w:val="en-GB"/>
              </w:rPr>
              <w:t>, more unified,</w:t>
            </w:r>
            <w:r w:rsidRPr="436182F3">
              <w:rPr>
                <w:rFonts w:cs="Arial"/>
                <w:lang w:val="en-GB"/>
              </w:rPr>
              <w:t xml:space="preserve"> global campaign of CMS, AEWA, Environment for the Americas (EFTA) and the </w:t>
            </w:r>
            <w:r w:rsidRPr="436182F3">
              <w:rPr>
                <w:rFonts w:cs="Arial"/>
                <w:strike/>
                <w:lang w:val="en-GB"/>
              </w:rPr>
              <w:t>East Asian-Australasian Flyway Partnership (</w:t>
            </w:r>
            <w:r w:rsidRPr="436182F3">
              <w:rPr>
                <w:rFonts w:cs="Arial"/>
                <w:lang w:val="en-GB"/>
              </w:rPr>
              <w:t>EAAFP</w:t>
            </w:r>
            <w:r w:rsidRPr="436182F3">
              <w:rPr>
                <w:rFonts w:cs="Arial"/>
                <w:strike/>
                <w:lang w:val="en-GB"/>
              </w:rPr>
              <w:t>)</w:t>
            </w:r>
            <w:r w:rsidRPr="436182F3">
              <w:rPr>
                <w:rFonts w:cs="Arial"/>
                <w:lang w:val="en-GB"/>
              </w:rPr>
              <w:t>, under a partnership established during the 12</w:t>
            </w:r>
            <w:r w:rsidRPr="436182F3">
              <w:rPr>
                <w:rFonts w:cs="Arial"/>
                <w:vertAlign w:val="superscript"/>
                <w:lang w:val="en-GB"/>
              </w:rPr>
              <w:t>th</w:t>
            </w:r>
            <w:r w:rsidRPr="436182F3">
              <w:rPr>
                <w:rFonts w:cs="Arial"/>
                <w:lang w:val="en-GB"/>
              </w:rPr>
              <w:t xml:space="preserve"> Meeting of the Conference of the Parties to CMS, Manila, 2017</w:t>
            </w:r>
            <w:r w:rsidRPr="436182F3">
              <w:rPr>
                <w:rFonts w:cs="Arial"/>
                <w:u w:val="single"/>
                <w:lang w:val="en-GB"/>
              </w:rPr>
              <w:t xml:space="preserve"> (Res. 11.09 (Rev.COP13) </w:t>
            </w:r>
            <w:r w:rsidRPr="436182F3">
              <w:rPr>
                <w:rFonts w:cs="Arial"/>
                <w:i/>
                <w:iCs/>
                <w:u w:val="single"/>
                <w:lang w:val="en-GB"/>
              </w:rPr>
              <w:t>World Migratory Bird Day</w:t>
            </w:r>
            <w:r w:rsidRPr="436182F3">
              <w:rPr>
                <w:rFonts w:cs="Arial"/>
                <w:u w:val="single"/>
                <w:lang w:val="en-GB"/>
              </w:rPr>
              <w:t>)</w:t>
            </w:r>
            <w:r w:rsidRPr="436182F3">
              <w:rPr>
                <w:rFonts w:cs="Arial"/>
                <w:lang w:val="en-GB"/>
              </w:rPr>
              <w:t>, to strengthen recognition and appreciation of migratory birds and highlight the urgent need for their conservation,</w:t>
            </w:r>
          </w:p>
        </w:tc>
        <w:tc>
          <w:tcPr>
            <w:tcW w:w="2400" w:type="dxa"/>
          </w:tcPr>
          <w:p w14:paraId="0F748044" w14:textId="219A4EE3" w:rsidR="060E06F3" w:rsidRDefault="060E06F3" w:rsidP="00E62725">
            <w:pPr>
              <w:jc w:val="both"/>
              <w:rPr>
                <w:rFonts w:cs="Arial"/>
                <w:lang w:val="pt-BR"/>
              </w:rPr>
            </w:pPr>
            <w:r w:rsidRPr="5C29A1B9">
              <w:rPr>
                <w:rFonts w:cs="Arial"/>
                <w:lang w:val="pt-BR"/>
              </w:rPr>
              <w:t xml:space="preserve">Minor amendment, moved preambular para 24 to preambular para </w:t>
            </w:r>
            <w:r w:rsidR="7BCE42E6" w:rsidRPr="5C29A1B9">
              <w:rPr>
                <w:rFonts w:cs="Arial"/>
                <w:lang w:val="pt-BR"/>
              </w:rPr>
              <w:t>12</w:t>
            </w:r>
          </w:p>
          <w:p w14:paraId="70744C82" w14:textId="61555768" w:rsidR="436182F3" w:rsidRDefault="436182F3" w:rsidP="00E62725">
            <w:pPr>
              <w:jc w:val="both"/>
              <w:rPr>
                <w:rFonts w:cs="Arial"/>
              </w:rPr>
            </w:pPr>
          </w:p>
          <w:p w14:paraId="2F5E31EE" w14:textId="77777777" w:rsidR="00DA3116" w:rsidRPr="00FE6365" w:rsidRDefault="00DA3116" w:rsidP="00E62725">
            <w:pPr>
              <w:jc w:val="both"/>
              <w:rPr>
                <w:rFonts w:cs="Arial"/>
                <w:lang w:val="en-GB"/>
              </w:rPr>
            </w:pPr>
          </w:p>
        </w:tc>
        <w:tc>
          <w:tcPr>
            <w:tcW w:w="5680" w:type="dxa"/>
            <w:gridSpan w:val="2"/>
          </w:tcPr>
          <w:p w14:paraId="76ABC896" w14:textId="6453315B" w:rsidR="00DA3116" w:rsidRPr="00FE6365" w:rsidRDefault="1E10E98A" w:rsidP="00E62725">
            <w:pPr>
              <w:jc w:val="both"/>
              <w:rPr>
                <w:rFonts w:cs="Arial"/>
                <w:lang w:val="en-GB"/>
              </w:rPr>
            </w:pPr>
            <w:r w:rsidRPr="436182F3">
              <w:rPr>
                <w:rFonts w:cs="Arial"/>
                <w:i/>
                <w:iCs/>
                <w:lang w:val="en-GB"/>
              </w:rPr>
              <w:t xml:space="preserve">Appreciating </w:t>
            </w:r>
            <w:r w:rsidRPr="436182F3">
              <w:rPr>
                <w:rFonts w:cs="Arial"/>
                <w:lang w:val="en-GB"/>
              </w:rPr>
              <w:t>World Migratory Bird Day as a joint global campaign of CMS, AEWA, Environment for the Americas (EFTA) and the EAAFP, under a partnership established during the 12</w:t>
            </w:r>
            <w:r w:rsidRPr="436182F3">
              <w:rPr>
                <w:rFonts w:cs="Arial"/>
                <w:vertAlign w:val="superscript"/>
                <w:lang w:val="en-GB"/>
              </w:rPr>
              <w:t>th</w:t>
            </w:r>
            <w:r w:rsidRPr="436182F3">
              <w:rPr>
                <w:rFonts w:cs="Arial"/>
                <w:lang w:val="en-GB"/>
              </w:rPr>
              <w:t xml:space="preserve"> Meeting of the Conference of the Parties to CMS, Manila, 2017 (Res. 11.09 (Rev.COP13) </w:t>
            </w:r>
            <w:r w:rsidRPr="436182F3">
              <w:rPr>
                <w:rFonts w:cs="Arial"/>
                <w:i/>
                <w:iCs/>
                <w:lang w:val="en-GB"/>
              </w:rPr>
              <w:t>World Migratory Bird Day</w:t>
            </w:r>
            <w:r w:rsidRPr="436182F3">
              <w:rPr>
                <w:rFonts w:cs="Arial"/>
                <w:lang w:val="en-GB"/>
              </w:rPr>
              <w:t>), to strengthen recognition and appreciation of migratory birds and highlight the urgent need for their conservation,</w:t>
            </w:r>
          </w:p>
        </w:tc>
      </w:tr>
      <w:tr w:rsidR="0092691F" w:rsidRPr="00FE6365" w14:paraId="47CD4C01" w14:textId="77777777" w:rsidTr="00031366">
        <w:tc>
          <w:tcPr>
            <w:tcW w:w="5949" w:type="dxa"/>
          </w:tcPr>
          <w:p w14:paraId="6FEE982B" w14:textId="6B1AB1DF" w:rsidR="00DA3116" w:rsidRPr="00A60404" w:rsidRDefault="7F0E5774" w:rsidP="00E62725">
            <w:pPr>
              <w:jc w:val="both"/>
              <w:rPr>
                <w:rFonts w:cs="Arial"/>
                <w:lang w:val="en-GB"/>
              </w:rPr>
            </w:pPr>
            <w:r w:rsidRPr="436182F3">
              <w:rPr>
                <w:rFonts w:cs="Arial"/>
                <w:i/>
                <w:iCs/>
                <w:strike/>
                <w:lang w:val="en-GB"/>
              </w:rPr>
              <w:t xml:space="preserve">Noting </w:t>
            </w:r>
            <w:r w:rsidRPr="436182F3">
              <w:rPr>
                <w:rFonts w:cs="Arial"/>
                <w:strike/>
                <w:lang w:val="en-GB"/>
              </w:rPr>
              <w:t>the important habitat changes in non-breeding grounds in the Americas, particularly for shorebirds, and the indications of a decrease in numbers for almost all species of shorebirds,</w:t>
            </w:r>
          </w:p>
        </w:tc>
        <w:tc>
          <w:tcPr>
            <w:tcW w:w="2400" w:type="dxa"/>
          </w:tcPr>
          <w:p w14:paraId="2C4764F5" w14:textId="77777777" w:rsidR="00DA3116" w:rsidRPr="00FE6365" w:rsidRDefault="7F0E5774" w:rsidP="00E62725">
            <w:pPr>
              <w:jc w:val="both"/>
              <w:rPr>
                <w:rFonts w:cs="Arial"/>
              </w:rPr>
            </w:pPr>
            <w:r w:rsidRPr="436182F3">
              <w:rPr>
                <w:rFonts w:cs="Arial"/>
              </w:rPr>
              <w:t>Repeal</w:t>
            </w:r>
          </w:p>
          <w:p w14:paraId="42AA0B55" w14:textId="15B4DA2B" w:rsidR="00DA3116" w:rsidRPr="00FE6365" w:rsidRDefault="00DA3116" w:rsidP="00E62725">
            <w:pPr>
              <w:jc w:val="both"/>
              <w:rPr>
                <w:rFonts w:cs="Arial"/>
                <w:lang w:val="en-GB"/>
              </w:rPr>
            </w:pPr>
          </w:p>
        </w:tc>
        <w:tc>
          <w:tcPr>
            <w:tcW w:w="5680" w:type="dxa"/>
            <w:gridSpan w:val="2"/>
          </w:tcPr>
          <w:p w14:paraId="5382463C" w14:textId="77777777" w:rsidR="00DA3116" w:rsidRPr="00FE6365" w:rsidRDefault="00DA3116" w:rsidP="00E62725">
            <w:pPr>
              <w:jc w:val="both"/>
              <w:rPr>
                <w:rFonts w:cs="Arial"/>
                <w:lang w:val="en-GB"/>
              </w:rPr>
            </w:pPr>
          </w:p>
        </w:tc>
      </w:tr>
      <w:tr w:rsidR="0092691F" w:rsidRPr="00FE6365" w14:paraId="574757F4" w14:textId="77777777" w:rsidTr="00031366">
        <w:tc>
          <w:tcPr>
            <w:tcW w:w="5949" w:type="dxa"/>
          </w:tcPr>
          <w:p w14:paraId="29E9A4E5" w14:textId="1FCC74D9" w:rsidR="00DA3116" w:rsidRPr="00A60404" w:rsidRDefault="7F0E5774" w:rsidP="00E62725">
            <w:pPr>
              <w:jc w:val="both"/>
              <w:rPr>
                <w:rFonts w:cs="Arial"/>
                <w:lang w:val="en-GB"/>
              </w:rPr>
            </w:pPr>
            <w:r w:rsidRPr="436182F3">
              <w:rPr>
                <w:rFonts w:cs="Arial"/>
                <w:i/>
                <w:iCs/>
                <w:strike/>
                <w:lang w:val="en-GB"/>
              </w:rPr>
              <w:t>Noting</w:t>
            </w:r>
            <w:r w:rsidRPr="436182F3">
              <w:rPr>
                <w:rFonts w:cs="Arial"/>
                <w:strike/>
                <w:lang w:val="en-GB"/>
              </w:rPr>
              <w:t xml:space="preserve"> that over 50% of the world’s seabird populations are in decline and that urgent coordinated conservation efforts at a global scale are needed, and</w:t>
            </w:r>
          </w:p>
        </w:tc>
        <w:tc>
          <w:tcPr>
            <w:tcW w:w="2400" w:type="dxa"/>
          </w:tcPr>
          <w:p w14:paraId="7F086BC6" w14:textId="77777777" w:rsidR="00DA3116" w:rsidRPr="00FE6365" w:rsidRDefault="7F0E5774" w:rsidP="00E62725">
            <w:pPr>
              <w:jc w:val="both"/>
              <w:rPr>
                <w:rFonts w:cs="Arial"/>
                <w:strike/>
              </w:rPr>
            </w:pPr>
            <w:r w:rsidRPr="436182F3">
              <w:rPr>
                <w:rFonts w:cs="Arial"/>
              </w:rPr>
              <w:t>Repeal</w:t>
            </w:r>
          </w:p>
          <w:p w14:paraId="3D469105" w14:textId="7F7F3B80" w:rsidR="00DA3116" w:rsidRPr="00FE6365" w:rsidRDefault="00DA3116" w:rsidP="00E62725">
            <w:pPr>
              <w:jc w:val="both"/>
              <w:rPr>
                <w:rFonts w:cs="Arial"/>
                <w:strike/>
              </w:rPr>
            </w:pPr>
          </w:p>
        </w:tc>
        <w:tc>
          <w:tcPr>
            <w:tcW w:w="5680" w:type="dxa"/>
            <w:gridSpan w:val="2"/>
          </w:tcPr>
          <w:p w14:paraId="57364023" w14:textId="77777777" w:rsidR="00DA3116" w:rsidRPr="00FE6365" w:rsidRDefault="00DA3116" w:rsidP="00E62725">
            <w:pPr>
              <w:jc w:val="both"/>
              <w:rPr>
                <w:rFonts w:cs="Arial"/>
              </w:rPr>
            </w:pPr>
          </w:p>
        </w:tc>
      </w:tr>
      <w:tr w:rsidR="0092691F" w:rsidRPr="00FE6365" w14:paraId="09EE01AE" w14:textId="77777777" w:rsidTr="00031366">
        <w:tc>
          <w:tcPr>
            <w:tcW w:w="5949" w:type="dxa"/>
          </w:tcPr>
          <w:p w14:paraId="6706124A" w14:textId="217C8CB7" w:rsidR="00DA3116" w:rsidRPr="00FE6365" w:rsidRDefault="7F0E5774" w:rsidP="00E62725">
            <w:pPr>
              <w:jc w:val="both"/>
              <w:rPr>
                <w:rFonts w:cs="Arial"/>
                <w:strike/>
                <w:lang w:val="en-GB"/>
              </w:rPr>
            </w:pPr>
            <w:r w:rsidRPr="436182F3">
              <w:rPr>
                <w:rFonts w:cs="Arial"/>
                <w:i/>
                <w:iCs/>
                <w:lang w:val="en-GB"/>
              </w:rPr>
              <w:t>Recognizing</w:t>
            </w:r>
            <w:r w:rsidRPr="436182F3">
              <w:rPr>
                <w:rFonts w:cs="Arial"/>
                <w:lang w:val="en-GB"/>
              </w:rPr>
              <w:t xml:space="preserve"> the ongoing efforts of various </w:t>
            </w:r>
            <w:r w:rsidRPr="436182F3">
              <w:rPr>
                <w:rFonts w:cs="Arial"/>
                <w:u w:val="single"/>
                <w:lang w:val="en-GB"/>
              </w:rPr>
              <w:t xml:space="preserve">NGOs and </w:t>
            </w:r>
            <w:r w:rsidRPr="436182F3">
              <w:rPr>
                <w:rFonts w:cs="Arial"/>
                <w:lang w:val="en-GB"/>
              </w:rPr>
              <w:t>regional inter-governmental fora to advance seabird conservation and identify marine flyways, as well as the opportunity to advance the designation of Marine Protected Areas for seabirds and other marine fauna through the Agreement under the United Nations Convention on the Law of the Sea on the Conservation and Sustainable Use of Marine Biological Diversity of Areas Beyond National Jurisdiction (BBNJ)</w:t>
            </w:r>
            <w:r w:rsidR="00D35AA3">
              <w:rPr>
                <w:rFonts w:cs="Arial"/>
                <w:lang w:val="en-GB"/>
              </w:rPr>
              <w:t>,</w:t>
            </w:r>
          </w:p>
        </w:tc>
        <w:tc>
          <w:tcPr>
            <w:tcW w:w="2400" w:type="dxa"/>
          </w:tcPr>
          <w:p w14:paraId="0FDC8E38" w14:textId="345AFAA6" w:rsidR="00DA3116" w:rsidRPr="00FE6365" w:rsidRDefault="7F0E5774" w:rsidP="00E62725">
            <w:pPr>
              <w:jc w:val="both"/>
              <w:rPr>
                <w:rFonts w:cs="Arial"/>
                <w:lang w:val="pt-BR"/>
              </w:rPr>
            </w:pPr>
            <w:r w:rsidRPr="5C29A1B9">
              <w:rPr>
                <w:rFonts w:cs="Arial"/>
                <w:lang w:val="pt-BR"/>
              </w:rPr>
              <w:t>Minor amendment, moved preambular para 27 to preambular para 1</w:t>
            </w:r>
            <w:r w:rsidR="04B4642F" w:rsidRPr="5C29A1B9">
              <w:rPr>
                <w:rFonts w:cs="Arial"/>
                <w:lang w:val="pt-BR"/>
              </w:rPr>
              <w:t>1</w:t>
            </w:r>
          </w:p>
          <w:p w14:paraId="6EF89B3D" w14:textId="7E5DAF66" w:rsidR="00DA3116" w:rsidRPr="00FE6365" w:rsidRDefault="00DA3116" w:rsidP="00E62725">
            <w:pPr>
              <w:jc w:val="both"/>
              <w:rPr>
                <w:rFonts w:cs="Arial"/>
              </w:rPr>
            </w:pPr>
          </w:p>
        </w:tc>
        <w:tc>
          <w:tcPr>
            <w:tcW w:w="5680" w:type="dxa"/>
            <w:gridSpan w:val="2"/>
          </w:tcPr>
          <w:p w14:paraId="0E8CFE59" w14:textId="1E5FFFD2" w:rsidR="00DA3116" w:rsidRPr="00FE6365" w:rsidRDefault="7F0E5774" w:rsidP="00E62725">
            <w:pPr>
              <w:jc w:val="both"/>
              <w:rPr>
                <w:rFonts w:cs="Arial"/>
                <w:lang w:val="en-GB"/>
              </w:rPr>
            </w:pPr>
            <w:r w:rsidRPr="436182F3">
              <w:rPr>
                <w:rFonts w:cs="Arial"/>
                <w:i/>
                <w:iCs/>
                <w:lang w:val="en-GB"/>
              </w:rPr>
              <w:t>Recognizing</w:t>
            </w:r>
            <w:r w:rsidRPr="436182F3">
              <w:rPr>
                <w:rFonts w:cs="Arial"/>
                <w:lang w:val="en-GB"/>
              </w:rPr>
              <w:t xml:space="preserve"> the ongoing efforts of various NGOs and</w:t>
            </w:r>
            <w:r w:rsidRPr="436182F3">
              <w:rPr>
                <w:rFonts w:cs="Arial"/>
                <w:u w:val="single"/>
                <w:lang w:val="en-GB"/>
              </w:rPr>
              <w:t xml:space="preserve"> </w:t>
            </w:r>
            <w:r w:rsidRPr="436182F3">
              <w:rPr>
                <w:rFonts w:cs="Arial"/>
                <w:lang w:val="en-GB"/>
              </w:rPr>
              <w:t>regional inter-governmental fora to advance seabird conservation and identify marine flyways, as well as the opportunity to advance the designation of Marine Protected Areas for seabirds and other marine fauna through the Agreement under the United Nations Convention on the Law of the Sea on the Conservation and Sustainable Use of Marine Biological Diversity of Areas Beyond National Jurisdiction (BBNJ),</w:t>
            </w:r>
          </w:p>
          <w:p w14:paraId="468F6C02" w14:textId="77777777" w:rsidR="00DA3116" w:rsidRDefault="00DA3116" w:rsidP="00E62725">
            <w:pPr>
              <w:jc w:val="both"/>
              <w:rPr>
                <w:rFonts w:cs="Arial"/>
              </w:rPr>
            </w:pPr>
          </w:p>
          <w:p w14:paraId="526864C0" w14:textId="030B96D1" w:rsidR="00EC78AE" w:rsidRPr="00FE6365" w:rsidRDefault="00EC78AE" w:rsidP="00E62725">
            <w:pPr>
              <w:jc w:val="both"/>
              <w:rPr>
                <w:rFonts w:cs="Arial"/>
              </w:rPr>
            </w:pPr>
          </w:p>
        </w:tc>
      </w:tr>
      <w:tr w:rsidR="006D5DEE" w:rsidRPr="00EC78AE" w14:paraId="746E84E5" w14:textId="77777777" w:rsidTr="00031366">
        <w:tc>
          <w:tcPr>
            <w:tcW w:w="14029" w:type="dxa"/>
            <w:gridSpan w:val="4"/>
          </w:tcPr>
          <w:p w14:paraId="29D1E5ED" w14:textId="43237D81" w:rsidR="0076266F" w:rsidRPr="0076266F" w:rsidRDefault="006D5DEE" w:rsidP="00EC78AE">
            <w:pPr>
              <w:spacing w:before="120" w:after="120"/>
              <w:jc w:val="center"/>
              <w:rPr>
                <w:rFonts w:cs="Arial"/>
                <w:i/>
                <w:lang w:val="en-GB"/>
              </w:rPr>
            </w:pPr>
            <w:r w:rsidRPr="00FE6365">
              <w:rPr>
                <w:rFonts w:cs="Arial"/>
                <w:i/>
                <w:lang w:val="en-GB"/>
              </w:rPr>
              <w:lastRenderedPageBreak/>
              <w:t>The Conference of the Parties to the</w:t>
            </w:r>
            <w:r w:rsidR="0076266F">
              <w:rPr>
                <w:rFonts w:cs="Arial"/>
                <w:i/>
                <w:lang w:val="en-GB"/>
              </w:rPr>
              <w:t xml:space="preserve"> </w:t>
            </w:r>
            <w:r w:rsidRPr="00FE6365">
              <w:rPr>
                <w:rFonts w:cs="Arial"/>
                <w:i/>
                <w:lang w:val="en-GB"/>
              </w:rPr>
              <w:t>Convention on the Conservation of Migratory Species of Wild Animals</w:t>
            </w:r>
          </w:p>
        </w:tc>
      </w:tr>
      <w:tr w:rsidR="0092691F" w:rsidRPr="00FE6365" w14:paraId="51223CC4" w14:textId="77777777" w:rsidTr="00031366">
        <w:tc>
          <w:tcPr>
            <w:tcW w:w="5949" w:type="dxa"/>
          </w:tcPr>
          <w:p w14:paraId="7C5E89F6" w14:textId="2B3E8C2E" w:rsidR="00DA3116" w:rsidRPr="00FE6365" w:rsidRDefault="4660F243" w:rsidP="000271F6">
            <w:pPr>
              <w:pStyle w:val="ListParagraph"/>
              <w:spacing w:before="40" w:after="40"/>
              <w:ind w:left="311" w:hanging="311"/>
              <w:contextualSpacing w:val="0"/>
              <w:jc w:val="both"/>
              <w:rPr>
                <w:rFonts w:cs="Arial"/>
                <w:lang w:val="en-GB"/>
              </w:rPr>
            </w:pPr>
            <w:r w:rsidRPr="335D0BCD">
              <w:rPr>
                <w:rFonts w:cs="Arial"/>
                <w:lang w:val="en-GB"/>
              </w:rPr>
              <w:t>1.</w:t>
            </w:r>
            <w:r w:rsidRPr="335D0BCD">
              <w:rPr>
                <w:rFonts w:cs="Arial"/>
                <w:i/>
                <w:iCs/>
                <w:lang w:val="en-GB"/>
              </w:rPr>
              <w:t xml:space="preserve"> </w:t>
            </w:r>
            <w:r w:rsidR="382715CE" w:rsidRPr="335D0BCD">
              <w:rPr>
                <w:rFonts w:cs="Arial"/>
                <w:i/>
                <w:iCs/>
                <w:lang w:val="en-GB"/>
              </w:rPr>
              <w:t>Calls</w:t>
            </w:r>
            <w:r w:rsidR="382715CE" w:rsidRPr="335D0BCD">
              <w:rPr>
                <w:rFonts w:cs="Arial"/>
                <w:lang w:val="en-GB"/>
              </w:rPr>
              <w:t xml:space="preserve"> </w:t>
            </w:r>
            <w:r w:rsidR="382715CE" w:rsidRPr="335D0BCD">
              <w:rPr>
                <w:rFonts w:cs="Arial"/>
                <w:i/>
                <w:iCs/>
                <w:lang w:val="en-GB"/>
              </w:rPr>
              <w:t>on</w:t>
            </w:r>
            <w:r w:rsidR="382715CE" w:rsidRPr="335D0BCD">
              <w:rPr>
                <w:rFonts w:cs="Arial"/>
                <w:lang w:val="en-GB"/>
              </w:rPr>
              <w:t xml:space="preserve"> Parties to effectively implement the priorities set by the Flyways Working Group in accordance with the circumstances of each Party and </w:t>
            </w:r>
            <w:r w:rsidR="382715CE" w:rsidRPr="335D0BCD">
              <w:rPr>
                <w:rFonts w:cs="Arial"/>
                <w:i/>
                <w:iCs/>
                <w:lang w:val="en-GB"/>
              </w:rPr>
              <w:t>invites</w:t>
            </w:r>
            <w:r w:rsidR="382715CE" w:rsidRPr="335D0BCD">
              <w:rPr>
                <w:rFonts w:cs="Arial"/>
                <w:lang w:val="en-GB"/>
              </w:rPr>
              <w:t xml:space="preserve"> non-Parties and other stakeholders, with the support of the Secretariat to strengthen national and local capacity for flyway conservation including, </w:t>
            </w:r>
            <w:r w:rsidR="382715CE" w:rsidRPr="335D0BCD">
              <w:rPr>
                <w:rFonts w:cs="Arial"/>
                <w:i/>
                <w:iCs/>
                <w:lang w:val="en-GB"/>
              </w:rPr>
              <w:t>inter alia</w:t>
            </w:r>
            <w:r w:rsidR="382715CE" w:rsidRPr="335D0BCD">
              <w:rPr>
                <w:rFonts w:cs="Arial"/>
                <w:lang w:val="en-GB"/>
              </w:rPr>
              <w:t xml:space="preserve">, by developing partnerships with key stakeholders and organizing training courses; translating and disseminating documents, sharing protocols and regulations; transferring technology; </w:t>
            </w:r>
            <w:r w:rsidR="382715CE" w:rsidRPr="335D0BCD">
              <w:rPr>
                <w:rFonts w:cs="Arial"/>
                <w:u w:val="single"/>
                <w:lang w:val="en-GB"/>
              </w:rPr>
              <w:t>protecting</w:t>
            </w:r>
            <w:r w:rsidR="382715CE" w:rsidRPr="335D0BCD">
              <w:rPr>
                <w:rFonts w:cs="Arial"/>
                <w:lang w:val="en-GB"/>
              </w:rPr>
              <w:t>,</w:t>
            </w:r>
            <w:r w:rsidR="382715CE" w:rsidRPr="335D0BCD">
              <w:rPr>
                <w:rFonts w:cs="Arial"/>
                <w:strike/>
                <w:lang w:val="en-GB"/>
              </w:rPr>
              <w:t xml:space="preserve"> designating</w:t>
            </w:r>
            <w:r w:rsidR="382715CE" w:rsidRPr="335D0BCD">
              <w:rPr>
                <w:rFonts w:cs="Arial"/>
                <w:lang w:val="en-GB"/>
              </w:rPr>
              <w:t xml:space="preserve"> and improving management </w:t>
            </w:r>
            <w:r w:rsidR="382715CE" w:rsidRPr="335D0BCD">
              <w:rPr>
                <w:rFonts w:cs="Arial"/>
                <w:u w:val="single"/>
                <w:lang w:val="en-GB"/>
              </w:rPr>
              <w:t>and restoration</w:t>
            </w:r>
            <w:r w:rsidR="382715CE" w:rsidRPr="335D0BCD">
              <w:rPr>
                <w:rFonts w:cs="Arial"/>
                <w:lang w:val="en-GB"/>
              </w:rPr>
              <w:t xml:space="preserve"> of critically and internationally important sites; </w:t>
            </w:r>
            <w:r w:rsidR="382715CE" w:rsidRPr="335D0BCD">
              <w:rPr>
                <w:rFonts w:cs="Arial"/>
                <w:u w:val="single"/>
                <w:lang w:val="en-GB"/>
              </w:rPr>
              <w:t xml:space="preserve">ensuring any use of migratory birds is sustainable, </w:t>
            </w:r>
            <w:r w:rsidR="382715CE" w:rsidRPr="335D0BCD">
              <w:rPr>
                <w:rFonts w:cs="Arial"/>
                <w:lang w:val="en-GB"/>
              </w:rPr>
              <w:t xml:space="preserve">understanding the ecological functionality of flyways through research of migratory birds and their habitats </w:t>
            </w:r>
            <w:r w:rsidR="382715CE" w:rsidRPr="335D0BCD">
              <w:rPr>
                <w:rFonts w:cs="Arial"/>
                <w:u w:val="single"/>
                <w:lang w:val="en-GB"/>
              </w:rPr>
              <w:t xml:space="preserve">to </w:t>
            </w:r>
            <w:r w:rsidR="0008486F">
              <w:rPr>
                <w:rFonts w:cs="Arial"/>
                <w:u w:val="single"/>
                <w:lang w:val="en-GB"/>
              </w:rPr>
              <w:t>help determine</w:t>
            </w:r>
            <w:r w:rsidR="382715CE" w:rsidRPr="335D0BCD">
              <w:rPr>
                <w:rFonts w:cs="Arial"/>
                <w:u w:val="single"/>
                <w:lang w:val="en-GB"/>
              </w:rPr>
              <w:t xml:space="preserve"> threats and identify effective solutions</w:t>
            </w:r>
            <w:r w:rsidR="382715CE" w:rsidRPr="335D0BCD">
              <w:rPr>
                <w:rFonts w:cs="Arial"/>
                <w:lang w:val="en-GB"/>
              </w:rPr>
              <w:t xml:space="preserve">; strengthening monitoring programmes; and promoting the conservation of migratory birds </w:t>
            </w:r>
            <w:r w:rsidR="382715CE" w:rsidRPr="335D0BCD">
              <w:rPr>
                <w:rFonts w:cs="Arial"/>
                <w:strike/>
                <w:lang w:val="en-GB"/>
              </w:rPr>
              <w:t>and ensuring any use of migratory birds is sustainable</w:t>
            </w:r>
            <w:r w:rsidR="382715CE" w:rsidRPr="335D0BCD">
              <w:rPr>
                <w:rFonts w:cs="Arial"/>
                <w:lang w:val="en-GB"/>
              </w:rPr>
              <w:t>;</w:t>
            </w:r>
          </w:p>
        </w:tc>
        <w:tc>
          <w:tcPr>
            <w:tcW w:w="2400" w:type="dxa"/>
          </w:tcPr>
          <w:p w14:paraId="54671ADC" w14:textId="597C86D6" w:rsidR="70FF0104" w:rsidRDefault="70FF0104" w:rsidP="00EC78AE">
            <w:pPr>
              <w:spacing w:before="40" w:after="40"/>
              <w:rPr>
                <w:rFonts w:cs="Arial"/>
              </w:rPr>
            </w:pPr>
            <w:r w:rsidRPr="29152C9A">
              <w:rPr>
                <w:rFonts w:cs="Arial"/>
              </w:rPr>
              <w:t>Minor amendment, moved operative para 1 to operative para 3</w:t>
            </w:r>
          </w:p>
          <w:p w14:paraId="65535FFB" w14:textId="64725173" w:rsidR="436182F3" w:rsidRDefault="436182F3" w:rsidP="00EC78AE">
            <w:pPr>
              <w:spacing w:before="40" w:after="40"/>
              <w:rPr>
                <w:rFonts w:cs="Arial"/>
              </w:rPr>
            </w:pPr>
          </w:p>
          <w:p w14:paraId="07E8D558" w14:textId="77777777" w:rsidR="00DA3116" w:rsidRPr="00FE6365" w:rsidRDefault="00DA3116" w:rsidP="00EC78AE">
            <w:pPr>
              <w:spacing w:before="40" w:after="40"/>
              <w:rPr>
                <w:rFonts w:cs="Arial"/>
                <w:lang w:val="en-GB"/>
              </w:rPr>
            </w:pPr>
          </w:p>
        </w:tc>
        <w:tc>
          <w:tcPr>
            <w:tcW w:w="5680" w:type="dxa"/>
            <w:gridSpan w:val="2"/>
          </w:tcPr>
          <w:p w14:paraId="0A4D4379" w14:textId="5D4A282C" w:rsidR="00DA3116" w:rsidRPr="00EC78AE" w:rsidRDefault="436182F3" w:rsidP="000271F6">
            <w:pPr>
              <w:spacing w:before="40" w:after="40"/>
              <w:ind w:left="322" w:hanging="284"/>
              <w:jc w:val="both"/>
              <w:rPr>
                <w:rFonts w:cs="Arial"/>
                <w:lang w:val="en-GB"/>
              </w:rPr>
            </w:pPr>
            <w:r w:rsidRPr="335D0BCD">
              <w:rPr>
                <w:rFonts w:cs="Arial"/>
                <w:lang w:val="en-GB"/>
              </w:rPr>
              <w:t>3.</w:t>
            </w:r>
            <w:r w:rsidRPr="335D0BCD">
              <w:rPr>
                <w:rFonts w:cs="Arial"/>
                <w:i/>
                <w:iCs/>
                <w:lang w:val="en-GB"/>
              </w:rPr>
              <w:t xml:space="preserve"> </w:t>
            </w:r>
            <w:r w:rsidR="530090C0" w:rsidRPr="335D0BCD">
              <w:rPr>
                <w:rFonts w:cs="Arial"/>
                <w:i/>
                <w:iCs/>
                <w:lang w:val="en-GB"/>
              </w:rPr>
              <w:t>Calls</w:t>
            </w:r>
            <w:r w:rsidR="530090C0" w:rsidRPr="335D0BCD">
              <w:rPr>
                <w:rFonts w:cs="Arial"/>
                <w:lang w:val="en-GB"/>
              </w:rPr>
              <w:t xml:space="preserve"> </w:t>
            </w:r>
            <w:r w:rsidR="530090C0" w:rsidRPr="335D0BCD">
              <w:rPr>
                <w:rFonts w:cs="Arial"/>
                <w:i/>
                <w:iCs/>
                <w:lang w:val="en-GB"/>
              </w:rPr>
              <w:t>on</w:t>
            </w:r>
            <w:r w:rsidR="530090C0" w:rsidRPr="335D0BCD">
              <w:rPr>
                <w:rFonts w:cs="Arial"/>
                <w:lang w:val="en-GB"/>
              </w:rPr>
              <w:t xml:space="preserve"> Parties to effectively implement the priorities set by the Flyways Working Group in accordance with the circumstances of each Party and </w:t>
            </w:r>
            <w:r w:rsidR="530090C0" w:rsidRPr="335D0BCD">
              <w:rPr>
                <w:rFonts w:cs="Arial"/>
                <w:i/>
                <w:iCs/>
                <w:lang w:val="en-GB"/>
              </w:rPr>
              <w:t>invites</w:t>
            </w:r>
            <w:r w:rsidR="530090C0" w:rsidRPr="335D0BCD">
              <w:rPr>
                <w:rFonts w:cs="Arial"/>
                <w:lang w:val="en-GB"/>
              </w:rPr>
              <w:t xml:space="preserve"> non-Parties and other stakeholders, with the support of the Secretariat to strengthen national and local capacity for flyway conservation including, </w:t>
            </w:r>
            <w:r w:rsidR="530090C0" w:rsidRPr="335D0BCD">
              <w:rPr>
                <w:rFonts w:cs="Arial"/>
                <w:i/>
                <w:iCs/>
                <w:lang w:val="en-GB"/>
              </w:rPr>
              <w:t>inter alia</w:t>
            </w:r>
            <w:r w:rsidR="530090C0" w:rsidRPr="335D0BCD">
              <w:rPr>
                <w:rFonts w:cs="Arial"/>
                <w:lang w:val="en-GB"/>
              </w:rPr>
              <w:t xml:space="preserve">, by developing partnerships with key stakeholders and organizing training courses; translating and disseminating documents, sharing protocols and regulations; transferring technology; protecting, and improving management and restoration of critically and internationally important sites; ensuring any use of migratory birds is sustainable, understanding the ecological functionality of flyways through research of migratory birds and their habitats to </w:t>
            </w:r>
            <w:r w:rsidR="0008486F">
              <w:rPr>
                <w:rFonts w:cs="Arial"/>
                <w:lang w:val="en-GB"/>
              </w:rPr>
              <w:t>help determine</w:t>
            </w:r>
            <w:r w:rsidR="530090C0" w:rsidRPr="335D0BCD">
              <w:rPr>
                <w:rFonts w:cs="Arial"/>
                <w:lang w:val="en-GB"/>
              </w:rPr>
              <w:t xml:space="preserve"> threats and identify effective solutions; strengthening monitoring programmes; and promoting the conservation of migratory birds; </w:t>
            </w:r>
          </w:p>
        </w:tc>
      </w:tr>
      <w:tr w:rsidR="0092691F" w:rsidRPr="00FE6365" w14:paraId="7DEBB4E4" w14:textId="77777777" w:rsidTr="00031366">
        <w:tc>
          <w:tcPr>
            <w:tcW w:w="5949" w:type="dxa"/>
          </w:tcPr>
          <w:p w14:paraId="7E3E8F30" w14:textId="2D990FE0" w:rsidR="00DA3116" w:rsidRPr="002B0CE5" w:rsidRDefault="3921A171" w:rsidP="00A25593">
            <w:pPr>
              <w:spacing w:before="40" w:after="40"/>
              <w:ind w:left="308" w:hanging="308"/>
              <w:jc w:val="both"/>
              <w:rPr>
                <w:rFonts w:cs="Arial"/>
                <w:lang w:val="en-GB"/>
              </w:rPr>
            </w:pPr>
            <w:r w:rsidRPr="29152C9A">
              <w:rPr>
                <w:rFonts w:cs="Arial"/>
                <w:u w:val="single"/>
                <w:lang w:val="en-GB"/>
              </w:rPr>
              <w:t>1.</w:t>
            </w:r>
            <w:r w:rsidR="00A25593">
              <w:rPr>
                <w:rFonts w:cs="Arial"/>
                <w:u w:val="single"/>
                <w:lang w:val="en-GB"/>
              </w:rPr>
              <w:t xml:space="preserve"> </w:t>
            </w:r>
            <w:r w:rsidR="00B40906" w:rsidRPr="29152C9A">
              <w:rPr>
                <w:rFonts w:cs="Arial"/>
                <w:u w:val="single"/>
                <w:lang w:val="en-GB"/>
              </w:rPr>
              <w:t>bi</w:t>
            </w:r>
            <w:r w:rsidR="7E6AD74B" w:rsidRPr="29152C9A">
              <w:rPr>
                <w:rFonts w:cs="Arial"/>
                <w:u w:val="single"/>
                <w:lang w:val="en-GB"/>
              </w:rPr>
              <w:t>s</w:t>
            </w:r>
            <w:r w:rsidR="001C1A8F" w:rsidRPr="29152C9A">
              <w:rPr>
                <w:rFonts w:cs="Arial"/>
                <w:i/>
                <w:iCs/>
                <w:u w:val="single"/>
                <w:lang w:val="en-GB"/>
              </w:rPr>
              <w:t xml:space="preserve"> </w:t>
            </w:r>
            <w:r w:rsidR="00DA3116" w:rsidRPr="29152C9A">
              <w:rPr>
                <w:rFonts w:cs="Arial"/>
                <w:i/>
                <w:iCs/>
                <w:u w:val="single"/>
                <w:lang w:val="en-GB"/>
              </w:rPr>
              <w:t xml:space="preserve">Notes </w:t>
            </w:r>
            <w:r w:rsidR="00DA3116" w:rsidRPr="29152C9A">
              <w:rPr>
                <w:rFonts w:cs="Arial"/>
                <w:u w:val="single"/>
                <w:lang w:val="en-GB"/>
              </w:rPr>
              <w:t>the Programme of Work for the triennium 2026-2029 to enhance the conservation of migratory birds and their habitats along flyways, within and outside protected areas, especially by [addressing/minimising] key threats, and integrating their requirements into land-use and marine policies;</w:t>
            </w:r>
          </w:p>
        </w:tc>
        <w:tc>
          <w:tcPr>
            <w:tcW w:w="2400" w:type="dxa"/>
          </w:tcPr>
          <w:p w14:paraId="41081DF9" w14:textId="77777777" w:rsidR="00DA3116" w:rsidRPr="00FE6365" w:rsidRDefault="00DA3116" w:rsidP="00EC78AE">
            <w:pPr>
              <w:spacing w:before="40" w:after="40"/>
              <w:rPr>
                <w:rFonts w:cs="Arial"/>
              </w:rPr>
            </w:pPr>
            <w:r w:rsidRPr="00FE6365">
              <w:rPr>
                <w:rFonts w:cs="Arial"/>
              </w:rPr>
              <w:t>New text, operative para 2</w:t>
            </w:r>
          </w:p>
          <w:p w14:paraId="6F72A4E8" w14:textId="77777777" w:rsidR="00DA3116" w:rsidRPr="00FE6365" w:rsidRDefault="00DA3116" w:rsidP="00EC78AE">
            <w:pPr>
              <w:spacing w:before="40" w:after="40"/>
              <w:rPr>
                <w:rFonts w:cs="Arial"/>
                <w:lang w:val="en-GB"/>
              </w:rPr>
            </w:pPr>
          </w:p>
        </w:tc>
        <w:tc>
          <w:tcPr>
            <w:tcW w:w="5680" w:type="dxa"/>
            <w:gridSpan w:val="2"/>
          </w:tcPr>
          <w:p w14:paraId="122704B1" w14:textId="13A52F86" w:rsidR="00DA3116" w:rsidRPr="00FE6365" w:rsidRDefault="138BCDB9" w:rsidP="00793BA8">
            <w:pPr>
              <w:spacing w:before="40" w:after="40"/>
              <w:ind w:left="333" w:hanging="333"/>
              <w:jc w:val="both"/>
              <w:rPr>
                <w:rFonts w:cs="Arial"/>
                <w:lang w:val="en-GB"/>
              </w:rPr>
            </w:pPr>
            <w:r w:rsidRPr="436182F3">
              <w:rPr>
                <w:rFonts w:cs="Arial"/>
                <w:i/>
                <w:iCs/>
                <w:lang w:val="en-GB"/>
              </w:rPr>
              <w:t xml:space="preserve">2. </w:t>
            </w:r>
            <w:r w:rsidR="00793BA8">
              <w:rPr>
                <w:rFonts w:cs="Arial"/>
                <w:i/>
                <w:iCs/>
                <w:lang w:val="en-GB"/>
              </w:rPr>
              <w:t xml:space="preserve"> </w:t>
            </w:r>
            <w:r w:rsidR="00DA3116" w:rsidRPr="436182F3">
              <w:rPr>
                <w:rFonts w:cs="Arial"/>
                <w:i/>
                <w:iCs/>
                <w:lang w:val="en-GB"/>
              </w:rPr>
              <w:t xml:space="preserve">Notes </w:t>
            </w:r>
            <w:r w:rsidR="00DA3116" w:rsidRPr="436182F3">
              <w:rPr>
                <w:rFonts w:cs="Arial"/>
                <w:lang w:val="en-GB"/>
              </w:rPr>
              <w:t>the Programme of Work for the triennium 2026-2029 to enhance the conservation of migratory birds and their habitats along flyways, within and outside protected areas, especially by [addressing/minimising] key threats, and integrating their requirements into land-use and marine policies;</w:t>
            </w:r>
          </w:p>
        </w:tc>
      </w:tr>
      <w:tr w:rsidR="0092691F" w:rsidRPr="00FE6365" w14:paraId="4E9D4655" w14:textId="77777777" w:rsidTr="00031366">
        <w:tc>
          <w:tcPr>
            <w:tcW w:w="5949" w:type="dxa"/>
          </w:tcPr>
          <w:p w14:paraId="29C634CF" w14:textId="3831FB59" w:rsidR="00DA3116" w:rsidRPr="00FE6365" w:rsidRDefault="6DF182AB" w:rsidP="00ED3627">
            <w:pPr>
              <w:pStyle w:val="ListParagraph"/>
              <w:spacing w:before="40" w:after="40"/>
              <w:ind w:left="308" w:hanging="308"/>
              <w:contextualSpacing w:val="0"/>
              <w:jc w:val="both"/>
              <w:rPr>
                <w:rFonts w:cs="Arial"/>
                <w:lang w:val="en-GB"/>
              </w:rPr>
            </w:pPr>
            <w:r w:rsidRPr="004B1CAC">
              <w:rPr>
                <w:rFonts w:cs="Arial"/>
                <w:lang w:val="en-GB"/>
              </w:rPr>
              <w:t>2.</w:t>
            </w:r>
            <w:r w:rsidRPr="29152C9A">
              <w:rPr>
                <w:rFonts w:cs="Arial"/>
                <w:i/>
                <w:iCs/>
                <w:lang w:val="en-GB"/>
              </w:rPr>
              <w:t xml:space="preserve"> Encourages</w:t>
            </w:r>
            <w:r w:rsidRPr="29152C9A">
              <w:rPr>
                <w:rFonts w:cs="Arial"/>
                <w:lang w:val="en-GB"/>
              </w:rPr>
              <w:t xml:space="preserve"> Parties to promote the conservation and management priorities defined by the Flyways Working Group as global tools to contribute to achieving the Kunming-Montreal Global Biodiversity Framework in relation to </w:t>
            </w:r>
            <w:r w:rsidRPr="29152C9A">
              <w:rPr>
                <w:rFonts w:cs="Arial"/>
                <w:u w:val="single"/>
                <w:lang w:val="en-GB"/>
              </w:rPr>
              <w:t xml:space="preserve">the </w:t>
            </w:r>
            <w:r w:rsidRPr="29152C9A">
              <w:rPr>
                <w:rFonts w:cs="Arial"/>
                <w:lang w:val="en-GB"/>
              </w:rPr>
              <w:t xml:space="preserve">conservation of migratory </w:t>
            </w:r>
            <w:r w:rsidRPr="29152C9A">
              <w:rPr>
                <w:rFonts w:cs="Arial"/>
                <w:strike/>
                <w:lang w:val="en-GB"/>
              </w:rPr>
              <w:t>species</w:t>
            </w:r>
            <w:r w:rsidRPr="29152C9A">
              <w:rPr>
                <w:rFonts w:cs="Arial"/>
                <w:lang w:val="en-GB"/>
              </w:rPr>
              <w:t xml:space="preserve"> </w:t>
            </w:r>
            <w:r w:rsidRPr="29152C9A">
              <w:rPr>
                <w:rFonts w:cs="Arial"/>
                <w:u w:val="single"/>
                <w:lang w:val="en-GB"/>
              </w:rPr>
              <w:t>birds</w:t>
            </w:r>
            <w:r w:rsidRPr="29152C9A">
              <w:rPr>
                <w:rFonts w:cs="Arial"/>
                <w:lang w:val="en-GB"/>
              </w:rPr>
              <w:t xml:space="preserve"> and their habitats and to ensure a strong level of support for its implementation by working closely with the </w:t>
            </w:r>
            <w:r w:rsidRPr="29152C9A">
              <w:rPr>
                <w:rFonts w:cs="Arial"/>
                <w:lang w:val="en-GB"/>
              </w:rPr>
              <w:lastRenderedPageBreak/>
              <w:t>Convention on Biological Diversity</w:t>
            </w:r>
            <w:r w:rsidRPr="29152C9A">
              <w:rPr>
                <w:rFonts w:cs="Arial"/>
                <w:u w:val="single"/>
                <w:lang w:val="en-GB"/>
              </w:rPr>
              <w:t xml:space="preserve"> and developing </w:t>
            </w:r>
            <w:r w:rsidRPr="29152C9A">
              <w:rPr>
                <w:rFonts w:cs="Arial"/>
                <w:u w:val="single"/>
              </w:rPr>
              <w:t>National Biodiversity Strategies and Action Plans (</w:t>
            </w:r>
            <w:r w:rsidRPr="29152C9A">
              <w:rPr>
                <w:rFonts w:cs="Arial"/>
                <w:u w:val="single"/>
                <w:lang w:val="en-GB"/>
              </w:rPr>
              <w:t>NBSAPs) that include migratory birds</w:t>
            </w:r>
            <w:r w:rsidRPr="29152C9A">
              <w:rPr>
                <w:rFonts w:cs="Arial"/>
                <w:lang w:val="en-GB"/>
              </w:rPr>
              <w:t>;</w:t>
            </w:r>
          </w:p>
        </w:tc>
        <w:tc>
          <w:tcPr>
            <w:tcW w:w="2400" w:type="dxa"/>
          </w:tcPr>
          <w:p w14:paraId="36DB23D3" w14:textId="411FBDCB" w:rsidR="00DA3116" w:rsidRPr="00F42CDD" w:rsidRDefault="2D890FE6" w:rsidP="00EC78AE">
            <w:pPr>
              <w:suppressAutoHyphens/>
              <w:autoSpaceDN w:val="0"/>
              <w:adjustRightInd w:val="0"/>
              <w:spacing w:before="40" w:after="40"/>
              <w:rPr>
                <w:rFonts w:cs="Arial"/>
              </w:rPr>
            </w:pPr>
            <w:r w:rsidRPr="436182F3">
              <w:rPr>
                <w:rFonts w:cs="Arial"/>
              </w:rPr>
              <w:lastRenderedPageBreak/>
              <w:t xml:space="preserve">Minor amendment, moved operative para 2 to operative para 15 </w:t>
            </w:r>
          </w:p>
          <w:p w14:paraId="68FE951B" w14:textId="1B95C65C" w:rsidR="00DA3116" w:rsidRPr="00F42CDD" w:rsidRDefault="00DA3116" w:rsidP="00EC78AE">
            <w:pPr>
              <w:suppressAutoHyphens/>
              <w:autoSpaceDN w:val="0"/>
              <w:adjustRightInd w:val="0"/>
              <w:spacing w:before="40" w:after="40"/>
              <w:jc w:val="both"/>
              <w:rPr>
                <w:rFonts w:cs="Arial"/>
              </w:rPr>
            </w:pPr>
          </w:p>
        </w:tc>
        <w:tc>
          <w:tcPr>
            <w:tcW w:w="5680" w:type="dxa"/>
            <w:gridSpan w:val="2"/>
          </w:tcPr>
          <w:p w14:paraId="04BFD6BA" w14:textId="60DF6FFC" w:rsidR="00DA3116" w:rsidRPr="002B0CE5" w:rsidRDefault="723C1B29" w:rsidP="00ED3627">
            <w:pPr>
              <w:spacing w:before="40" w:after="40"/>
              <w:ind w:left="333" w:hanging="333"/>
              <w:jc w:val="both"/>
              <w:rPr>
                <w:rFonts w:cs="Arial"/>
                <w:lang w:val="en-GB"/>
              </w:rPr>
            </w:pPr>
            <w:r w:rsidRPr="436182F3">
              <w:rPr>
                <w:rFonts w:cs="Arial"/>
                <w:lang w:val="en-GB"/>
              </w:rPr>
              <w:t>15.</w:t>
            </w:r>
            <w:r w:rsidRPr="436182F3">
              <w:rPr>
                <w:rFonts w:cs="Arial"/>
                <w:i/>
                <w:iCs/>
                <w:lang w:val="en-GB"/>
              </w:rPr>
              <w:t xml:space="preserve"> Encourages</w:t>
            </w:r>
            <w:r w:rsidRPr="436182F3">
              <w:rPr>
                <w:rFonts w:cs="Arial"/>
                <w:lang w:val="en-GB"/>
              </w:rPr>
              <w:t xml:space="preserve"> Parties to promote the conservation and management priorities defined by the Flyways Working Group as global tools to contribute to achieving the Kunming-Montreal Global Biodiversity Framework in relation to the conservation of migratory birds and their habitats and to ensure a strong level of support for its implementation by </w:t>
            </w:r>
            <w:r w:rsidRPr="436182F3">
              <w:rPr>
                <w:rFonts w:cs="Arial"/>
                <w:lang w:val="en-GB"/>
              </w:rPr>
              <w:lastRenderedPageBreak/>
              <w:t>working closely with the Convention on Biological Diversity and developing National Biodiversity Strategies and Action Plans (NBSAPs) that include migratory birds;</w:t>
            </w:r>
          </w:p>
        </w:tc>
      </w:tr>
      <w:tr w:rsidR="0092691F" w:rsidRPr="00FE6365" w14:paraId="519D1DA3" w14:textId="77777777" w:rsidTr="00031366">
        <w:tc>
          <w:tcPr>
            <w:tcW w:w="5949" w:type="dxa"/>
          </w:tcPr>
          <w:p w14:paraId="4ECDE4EE" w14:textId="38CCC234" w:rsidR="00DA3116" w:rsidRPr="002B0CE5" w:rsidRDefault="2BA9C097" w:rsidP="00CB11A1">
            <w:pPr>
              <w:pStyle w:val="ListParagraph"/>
              <w:widowControl w:val="0"/>
              <w:spacing w:before="40" w:after="40"/>
              <w:ind w:left="308" w:hanging="308"/>
              <w:contextualSpacing w:val="0"/>
              <w:jc w:val="both"/>
              <w:rPr>
                <w:rFonts w:eastAsia="Times New Roman" w:cs="Arial"/>
                <w:u w:val="single"/>
                <w:lang w:val="en-GB"/>
              </w:rPr>
            </w:pPr>
            <w:r w:rsidRPr="004E6A25">
              <w:rPr>
                <w:rFonts w:eastAsia="Times New Roman" w:cs="Arial"/>
                <w:lang w:val="en-GB"/>
              </w:rPr>
              <w:lastRenderedPageBreak/>
              <w:t>3</w:t>
            </w:r>
            <w:r w:rsidRPr="004E6A25">
              <w:rPr>
                <w:rFonts w:eastAsia="Times New Roman" w:cs="Arial"/>
                <w:i/>
                <w:iCs/>
                <w:lang w:val="en-GB"/>
              </w:rPr>
              <w:t xml:space="preserve">. </w:t>
            </w:r>
            <w:r w:rsidRPr="29152C9A">
              <w:rPr>
                <w:rFonts w:eastAsia="Times New Roman" w:cs="Arial"/>
                <w:i/>
                <w:iCs/>
                <w:u w:val="single"/>
                <w:lang w:val="en-GB"/>
              </w:rPr>
              <w:t>Notes</w:t>
            </w:r>
            <w:r w:rsidRPr="29152C9A">
              <w:rPr>
                <w:rFonts w:eastAsia="Times New Roman" w:cs="Arial"/>
                <w:b/>
                <w:bCs/>
                <w:i/>
                <w:iCs/>
                <w:lang w:val="en-GB"/>
              </w:rPr>
              <w:t xml:space="preserve"> </w:t>
            </w:r>
            <w:r w:rsidRPr="29152C9A">
              <w:rPr>
                <w:rFonts w:eastAsia="Times New Roman" w:cs="Arial"/>
                <w:i/>
                <w:iCs/>
                <w:strike/>
                <w:lang w:val="en-GB"/>
              </w:rPr>
              <w:t xml:space="preserve">Agrees </w:t>
            </w:r>
            <w:r w:rsidRPr="29152C9A">
              <w:rPr>
                <w:rFonts w:eastAsia="Times New Roman" w:cs="Arial"/>
                <w:strike/>
                <w:lang w:val="en-GB"/>
              </w:rPr>
              <w:t>to</w:t>
            </w:r>
            <w:r w:rsidRPr="29152C9A">
              <w:rPr>
                <w:rFonts w:eastAsia="Times New Roman" w:cs="Arial"/>
                <w:i/>
                <w:iCs/>
                <w:strike/>
                <w:lang w:val="en-GB"/>
              </w:rPr>
              <w:t xml:space="preserve"> </w:t>
            </w:r>
            <w:r w:rsidRPr="29152C9A">
              <w:rPr>
                <w:rFonts w:eastAsia="Times New Roman" w:cs="Arial"/>
                <w:strike/>
                <w:lang w:val="en-GB"/>
              </w:rPr>
              <w:t>continue</w:t>
            </w:r>
            <w:r w:rsidRPr="29152C9A">
              <w:rPr>
                <w:rFonts w:eastAsia="Times New Roman" w:cs="Arial"/>
                <w:lang w:val="en-GB"/>
              </w:rPr>
              <w:t xml:space="preserve"> the </w:t>
            </w:r>
            <w:r w:rsidRPr="29152C9A">
              <w:rPr>
                <w:rFonts w:eastAsia="Times New Roman" w:cs="Arial"/>
                <w:u w:val="single"/>
                <w:lang w:val="en-GB"/>
              </w:rPr>
              <w:t xml:space="preserve">continuation of the </w:t>
            </w:r>
            <w:r w:rsidRPr="29152C9A">
              <w:rPr>
                <w:rFonts w:eastAsia="Times New Roman" w:cs="Arial"/>
                <w:lang w:val="en-GB"/>
              </w:rPr>
              <w:t xml:space="preserve">Americas Flyways Task Force, to coordinate the development and implementation of the Americas Flyways Framework and the Americas Flyways Action Plan, developed in full alignment </w:t>
            </w:r>
            <w:r w:rsidRPr="29152C9A">
              <w:rPr>
                <w:rFonts w:eastAsia="Times New Roman" w:cs="Arial"/>
                <w:strike/>
                <w:lang w:val="en-GB"/>
              </w:rPr>
              <w:t>to</w:t>
            </w:r>
            <w:r w:rsidRPr="29152C9A">
              <w:rPr>
                <w:rFonts w:eastAsia="Times New Roman" w:cs="Arial"/>
                <w:lang w:val="en-GB"/>
              </w:rPr>
              <w:t xml:space="preserve"> </w:t>
            </w:r>
            <w:r w:rsidRPr="29152C9A">
              <w:rPr>
                <w:rFonts w:eastAsia="Times New Roman" w:cs="Arial"/>
                <w:u w:val="single"/>
                <w:lang w:val="en-GB"/>
              </w:rPr>
              <w:t xml:space="preserve">with </w:t>
            </w:r>
            <w:r w:rsidRPr="29152C9A">
              <w:rPr>
                <w:rFonts w:eastAsia="Times New Roman" w:cs="Arial"/>
                <w:lang w:val="en-GB"/>
              </w:rPr>
              <w:t xml:space="preserve">the CMS Samarkand Strategic Plan for Migratory Species (SPMS), </w:t>
            </w:r>
            <w:r w:rsidRPr="29152C9A">
              <w:rPr>
                <w:rFonts w:eastAsia="Times New Roman" w:cs="Arial"/>
                <w:u w:val="single"/>
                <w:lang w:val="en-GB"/>
              </w:rPr>
              <w:t xml:space="preserve">CMS instruments such as the Memoranda of Understanding (MOUs) for High Andean Flamingos, for Ruddy Headed Goose and for Southern South American Grassland Birds </w:t>
            </w:r>
            <w:r w:rsidRPr="29152C9A">
              <w:rPr>
                <w:rFonts w:eastAsia="Times New Roman" w:cs="Arial"/>
                <w:lang w:val="en-GB"/>
              </w:rPr>
              <w:t xml:space="preserve">and to report to meetings of the </w:t>
            </w:r>
            <w:r w:rsidRPr="29152C9A">
              <w:rPr>
                <w:rFonts w:eastAsia="Times New Roman" w:cs="Arial"/>
                <w:u w:val="single"/>
                <w:lang w:val="en-GB"/>
              </w:rPr>
              <w:t xml:space="preserve">Scientific Council </w:t>
            </w:r>
            <w:r w:rsidRPr="29152C9A">
              <w:rPr>
                <w:rFonts w:eastAsia="Times New Roman" w:cs="Arial"/>
                <w:strike/>
                <w:lang w:val="en-GB"/>
              </w:rPr>
              <w:t>Conference of the Parties from COP15 onwards</w:t>
            </w:r>
            <w:r w:rsidRPr="29152C9A">
              <w:rPr>
                <w:rFonts w:eastAsia="Times New Roman" w:cs="Arial"/>
                <w:lang w:val="en-GB"/>
              </w:rPr>
              <w:t>;</w:t>
            </w:r>
          </w:p>
        </w:tc>
        <w:tc>
          <w:tcPr>
            <w:tcW w:w="2400" w:type="dxa"/>
          </w:tcPr>
          <w:p w14:paraId="31089051" w14:textId="20AEF6DB" w:rsidR="00DA3116" w:rsidRPr="00FE6365" w:rsidRDefault="2BA9C097" w:rsidP="00EC78AE">
            <w:pPr>
              <w:widowControl w:val="0"/>
              <w:suppressAutoHyphens/>
              <w:autoSpaceDE w:val="0"/>
              <w:autoSpaceDN w:val="0"/>
              <w:adjustRightInd w:val="0"/>
              <w:spacing w:before="40" w:after="40"/>
              <w:rPr>
                <w:rFonts w:cs="Arial"/>
              </w:rPr>
            </w:pPr>
            <w:r w:rsidRPr="436182F3">
              <w:rPr>
                <w:rFonts w:cs="Arial"/>
              </w:rPr>
              <w:t>Minor amendment, moved operative para 3 to operative para 4</w:t>
            </w:r>
          </w:p>
          <w:p w14:paraId="2E0716BC" w14:textId="29E28D3A" w:rsidR="00DA3116" w:rsidRPr="00FE6365" w:rsidRDefault="00DA3116" w:rsidP="00EC78AE">
            <w:pPr>
              <w:widowControl w:val="0"/>
              <w:suppressAutoHyphens/>
              <w:autoSpaceDE w:val="0"/>
              <w:autoSpaceDN w:val="0"/>
              <w:adjustRightInd w:val="0"/>
              <w:spacing w:before="40" w:after="40"/>
              <w:jc w:val="both"/>
              <w:rPr>
                <w:rFonts w:cs="Arial"/>
                <w:lang w:val="en-GB"/>
              </w:rPr>
            </w:pPr>
          </w:p>
        </w:tc>
        <w:tc>
          <w:tcPr>
            <w:tcW w:w="5680" w:type="dxa"/>
            <w:gridSpan w:val="2"/>
          </w:tcPr>
          <w:p w14:paraId="7C6B3237" w14:textId="703B8ACB" w:rsidR="00DA3116" w:rsidRPr="00FE6365" w:rsidRDefault="2BA9C097" w:rsidP="004E6A25">
            <w:pPr>
              <w:pStyle w:val="ListParagraph"/>
              <w:widowControl w:val="0"/>
              <w:spacing w:before="40" w:after="40"/>
              <w:ind w:left="333" w:hanging="333"/>
              <w:contextualSpacing w:val="0"/>
              <w:jc w:val="both"/>
              <w:rPr>
                <w:rFonts w:eastAsia="Times New Roman" w:cs="Arial"/>
                <w:lang w:val="en-GB"/>
              </w:rPr>
            </w:pPr>
            <w:r w:rsidRPr="004B1CAC">
              <w:rPr>
                <w:rFonts w:eastAsia="Times New Roman" w:cs="Arial"/>
                <w:lang w:val="en-GB"/>
              </w:rPr>
              <w:t>4.</w:t>
            </w:r>
            <w:r w:rsidRPr="436182F3">
              <w:rPr>
                <w:rFonts w:eastAsia="Times New Roman" w:cs="Arial"/>
                <w:i/>
                <w:iCs/>
                <w:lang w:val="en-GB"/>
              </w:rPr>
              <w:t xml:space="preserve"> </w:t>
            </w:r>
            <w:r w:rsidR="004E6A25">
              <w:rPr>
                <w:rFonts w:eastAsia="Times New Roman" w:cs="Arial"/>
                <w:i/>
                <w:iCs/>
                <w:lang w:val="en-GB"/>
              </w:rPr>
              <w:t xml:space="preserve"> </w:t>
            </w:r>
            <w:r w:rsidRPr="436182F3">
              <w:rPr>
                <w:rFonts w:eastAsia="Times New Roman" w:cs="Arial"/>
                <w:i/>
                <w:iCs/>
                <w:lang w:val="en-GB"/>
              </w:rPr>
              <w:t xml:space="preserve">Notes </w:t>
            </w:r>
            <w:r w:rsidRPr="436182F3">
              <w:rPr>
                <w:rFonts w:eastAsia="Times New Roman" w:cs="Arial"/>
                <w:lang w:val="en-GB"/>
              </w:rPr>
              <w:t>the continuation of the Americas Flyways Task Force, to coordinate the development and implementation of the Americas Flyways Framework and the Americas Flyways Action Plan, developed in full alignment with the CMS Samarkand Strategic Plan for Migratory Species (SPMS), CMS instruments such as the Memoranda of Understanding (MOUs) for High Andean Flamingos, for Ruddy Headed Goose and for Southern South American Grassland Birds and to report to meetings of the Scientific Council;</w:t>
            </w:r>
          </w:p>
          <w:p w14:paraId="541F58C3" w14:textId="0EBB3566" w:rsidR="00DA3116" w:rsidRPr="00FE6365" w:rsidRDefault="00DA3116" w:rsidP="00EC78AE">
            <w:pPr>
              <w:spacing w:before="40" w:after="40"/>
              <w:ind w:left="311" w:hanging="418"/>
              <w:rPr>
                <w:rFonts w:cs="Arial"/>
                <w:lang w:val="en-GB"/>
              </w:rPr>
            </w:pPr>
          </w:p>
        </w:tc>
      </w:tr>
      <w:tr w:rsidR="0092691F" w:rsidRPr="00FE6365" w14:paraId="14BE5A65" w14:textId="77777777" w:rsidTr="00031366">
        <w:tc>
          <w:tcPr>
            <w:tcW w:w="5949" w:type="dxa"/>
          </w:tcPr>
          <w:p w14:paraId="346D0BD4" w14:textId="4B52065D" w:rsidR="00DA3116" w:rsidRPr="002B0CE5" w:rsidRDefault="4465675E" w:rsidP="00CB11A1">
            <w:pPr>
              <w:pStyle w:val="ListParagraph"/>
              <w:suppressAutoHyphens/>
              <w:autoSpaceDN w:val="0"/>
              <w:adjustRightInd w:val="0"/>
              <w:spacing w:before="40" w:after="40"/>
              <w:ind w:left="308" w:hanging="308"/>
              <w:contextualSpacing w:val="0"/>
              <w:jc w:val="both"/>
              <w:rPr>
                <w:rFonts w:cs="Arial"/>
                <w:strike/>
                <w:lang w:val="en-GB"/>
              </w:rPr>
            </w:pPr>
            <w:r w:rsidRPr="5C29A1B9">
              <w:rPr>
                <w:rFonts w:cs="Arial"/>
                <w:strike/>
                <w:lang w:val="en-GB"/>
              </w:rPr>
              <w:t>4.</w:t>
            </w:r>
            <w:r w:rsidRPr="5C29A1B9">
              <w:rPr>
                <w:rFonts w:cs="Arial"/>
                <w:i/>
                <w:iCs/>
                <w:strike/>
                <w:lang w:val="en-GB"/>
              </w:rPr>
              <w:t xml:space="preserve"> </w:t>
            </w:r>
            <w:r w:rsidR="00CB11A1">
              <w:rPr>
                <w:rFonts w:cs="Arial"/>
                <w:i/>
                <w:iCs/>
                <w:strike/>
                <w:lang w:val="en-GB"/>
              </w:rPr>
              <w:t xml:space="preserve"> </w:t>
            </w:r>
            <w:r w:rsidR="00DA3116" w:rsidRPr="5C29A1B9">
              <w:rPr>
                <w:rFonts w:cs="Arial"/>
                <w:i/>
                <w:iCs/>
                <w:strike/>
                <w:lang w:val="en-GB"/>
              </w:rPr>
              <w:t>Urges</w:t>
            </w:r>
            <w:r w:rsidR="00DA3116" w:rsidRPr="5C29A1B9">
              <w:rPr>
                <w:rFonts w:cs="Arial"/>
                <w:strike/>
                <w:lang w:val="en-GB"/>
              </w:rPr>
              <w:t xml:space="preserve"> Parties and Signatories to CMS avian instruments, and </w:t>
            </w:r>
            <w:r w:rsidR="00DA3116" w:rsidRPr="5C29A1B9">
              <w:rPr>
                <w:rFonts w:cs="Arial"/>
                <w:i/>
                <w:iCs/>
                <w:strike/>
                <w:lang w:val="en-GB"/>
              </w:rPr>
              <w:t xml:space="preserve">encourages </w:t>
            </w:r>
            <w:r w:rsidR="00DA3116" w:rsidRPr="5C29A1B9">
              <w:rPr>
                <w:rFonts w:cs="Arial"/>
                <w:strike/>
                <w:lang w:val="en-GB"/>
              </w:rPr>
              <w:t>non-Parties, organizations and stakeholders to implement the Action Plan for the Americas Flyways and support efforts of the Americas Flyways Task Force to coordinate its implementation;</w:t>
            </w:r>
          </w:p>
        </w:tc>
        <w:tc>
          <w:tcPr>
            <w:tcW w:w="2400" w:type="dxa"/>
          </w:tcPr>
          <w:p w14:paraId="566BA44C" w14:textId="77777777" w:rsidR="00DA3116" w:rsidRPr="00FE6365" w:rsidRDefault="00DA3116" w:rsidP="00EC78AE">
            <w:pPr>
              <w:suppressAutoHyphens/>
              <w:autoSpaceDN w:val="0"/>
              <w:adjustRightInd w:val="0"/>
              <w:spacing w:before="40" w:after="40"/>
              <w:jc w:val="both"/>
              <w:rPr>
                <w:rFonts w:cs="Arial"/>
                <w:strike/>
                <w:lang w:val="en-GB"/>
              </w:rPr>
            </w:pPr>
            <w:r w:rsidRPr="00FE6365">
              <w:rPr>
                <w:rFonts w:cs="Arial"/>
              </w:rPr>
              <w:t>Repeal</w:t>
            </w:r>
          </w:p>
          <w:p w14:paraId="7A8AE11B" w14:textId="77777777" w:rsidR="00DA3116" w:rsidRPr="00FE6365" w:rsidRDefault="00DA3116" w:rsidP="00EC78AE">
            <w:pPr>
              <w:spacing w:before="40" w:after="40"/>
              <w:rPr>
                <w:rFonts w:cs="Arial"/>
              </w:rPr>
            </w:pPr>
          </w:p>
        </w:tc>
        <w:tc>
          <w:tcPr>
            <w:tcW w:w="5680" w:type="dxa"/>
            <w:gridSpan w:val="2"/>
          </w:tcPr>
          <w:p w14:paraId="3CEABF6C" w14:textId="77777777" w:rsidR="00DA3116" w:rsidRPr="00FE6365" w:rsidRDefault="00DA3116" w:rsidP="00EC78AE">
            <w:pPr>
              <w:spacing w:before="40" w:after="40"/>
              <w:ind w:left="311" w:hanging="418"/>
              <w:rPr>
                <w:rFonts w:cs="Arial"/>
                <w:i/>
                <w:iCs/>
                <w:lang w:val="en-GB"/>
              </w:rPr>
            </w:pPr>
          </w:p>
        </w:tc>
      </w:tr>
      <w:tr w:rsidR="0092691F" w:rsidRPr="00FE6365" w14:paraId="213BE828" w14:textId="77777777" w:rsidTr="00031366">
        <w:tc>
          <w:tcPr>
            <w:tcW w:w="5949" w:type="dxa"/>
          </w:tcPr>
          <w:p w14:paraId="0D64D099" w14:textId="15B961BD" w:rsidR="00DA3116" w:rsidRPr="002B0CE5" w:rsidRDefault="133DF458" w:rsidP="00CB11A1">
            <w:pPr>
              <w:pStyle w:val="ListParagraph"/>
              <w:spacing w:before="40" w:after="40"/>
              <w:ind w:left="308" w:hanging="308"/>
              <w:contextualSpacing w:val="0"/>
              <w:jc w:val="both"/>
              <w:rPr>
                <w:rFonts w:cs="Arial"/>
                <w:u w:val="single"/>
                <w:lang w:val="en-GB"/>
              </w:rPr>
            </w:pPr>
            <w:r w:rsidRPr="29152C9A">
              <w:rPr>
                <w:rFonts w:cs="Arial"/>
                <w:u w:val="single"/>
                <w:lang w:val="en-GB"/>
              </w:rPr>
              <w:t xml:space="preserve">4. </w:t>
            </w:r>
            <w:r w:rsidR="00676333" w:rsidRPr="29152C9A">
              <w:rPr>
                <w:rFonts w:cs="Arial"/>
                <w:u w:val="single"/>
                <w:lang w:val="en-GB"/>
              </w:rPr>
              <w:t>bis</w:t>
            </w:r>
            <w:r w:rsidR="00676333" w:rsidRPr="29152C9A">
              <w:rPr>
                <w:rFonts w:cs="Arial"/>
                <w:i/>
                <w:iCs/>
                <w:u w:val="single"/>
                <w:lang w:val="en-GB"/>
              </w:rPr>
              <w:t xml:space="preserve"> </w:t>
            </w:r>
            <w:r w:rsidR="00DA3116" w:rsidRPr="29152C9A">
              <w:rPr>
                <w:rFonts w:cs="Arial"/>
                <w:i/>
                <w:iCs/>
                <w:u w:val="single"/>
                <w:lang w:val="en-GB"/>
              </w:rPr>
              <w:t>Welcomes</w:t>
            </w:r>
            <w:r w:rsidR="00DA3116" w:rsidRPr="29152C9A">
              <w:rPr>
                <w:rFonts w:cs="Arial"/>
                <w:u w:val="single"/>
                <w:lang w:val="en-GB"/>
              </w:rPr>
              <w:t xml:space="preserve"> progress in the African-Eurasian Flyway to address threats and develop transboundary solutions for the conservation of migratory birds through CMS instruments such as AEWA, the MOUs for Aquatic Warbler, for Birds of Prey (Raptors) and for Middle-European Great Bustard</w:t>
            </w:r>
            <w:r w:rsidR="006561AE">
              <w:rPr>
                <w:rFonts w:cs="Arial"/>
                <w:u w:val="single"/>
                <w:lang w:val="en-GB"/>
              </w:rPr>
              <w:t>,</w:t>
            </w:r>
            <w:r w:rsidR="00DA3116" w:rsidRPr="29152C9A">
              <w:rPr>
                <w:rFonts w:cs="Arial"/>
                <w:u w:val="single"/>
                <w:lang w:val="en-GB"/>
              </w:rPr>
              <w:t xml:space="preserve"> and the African-Eurasian Migratory Landbirds Action Plan;</w:t>
            </w:r>
          </w:p>
        </w:tc>
        <w:tc>
          <w:tcPr>
            <w:tcW w:w="2400" w:type="dxa"/>
          </w:tcPr>
          <w:p w14:paraId="6FA3401E" w14:textId="77777777" w:rsidR="00DA3116" w:rsidRPr="00FE6365" w:rsidRDefault="00DA3116" w:rsidP="00EC78AE">
            <w:pPr>
              <w:spacing w:before="40" w:after="40"/>
              <w:rPr>
                <w:rFonts w:cs="Arial"/>
              </w:rPr>
            </w:pPr>
            <w:r w:rsidRPr="00FE6365">
              <w:rPr>
                <w:rFonts w:cs="Arial"/>
              </w:rPr>
              <w:t>New text, operative para 5</w:t>
            </w:r>
          </w:p>
          <w:p w14:paraId="64DFA420" w14:textId="77777777" w:rsidR="00DA3116" w:rsidRPr="00FE6365" w:rsidRDefault="00DA3116" w:rsidP="00EC78AE">
            <w:pPr>
              <w:spacing w:before="40" w:after="40"/>
              <w:rPr>
                <w:rFonts w:cs="Arial"/>
                <w:lang w:val="en-GB"/>
              </w:rPr>
            </w:pPr>
          </w:p>
        </w:tc>
        <w:tc>
          <w:tcPr>
            <w:tcW w:w="5680" w:type="dxa"/>
            <w:gridSpan w:val="2"/>
          </w:tcPr>
          <w:p w14:paraId="3CFBC185" w14:textId="74DCCA0E" w:rsidR="00DA3116" w:rsidRPr="00FE6365" w:rsidRDefault="703CD2A2" w:rsidP="00C61122">
            <w:pPr>
              <w:pStyle w:val="ListParagraph"/>
              <w:spacing w:before="40" w:after="40"/>
              <w:ind w:left="333" w:hanging="284"/>
              <w:contextualSpacing w:val="0"/>
              <w:jc w:val="both"/>
              <w:rPr>
                <w:rFonts w:cs="Arial"/>
                <w:lang w:val="en-GB"/>
              </w:rPr>
            </w:pPr>
            <w:r w:rsidRPr="436182F3">
              <w:rPr>
                <w:rFonts w:cs="Arial"/>
                <w:lang w:val="en-GB"/>
              </w:rPr>
              <w:t>5.</w:t>
            </w:r>
            <w:r w:rsidRPr="436182F3">
              <w:rPr>
                <w:rFonts w:cs="Arial"/>
                <w:i/>
                <w:iCs/>
                <w:lang w:val="en-GB"/>
              </w:rPr>
              <w:t xml:space="preserve"> </w:t>
            </w:r>
            <w:r w:rsidR="00DA3116" w:rsidRPr="436182F3">
              <w:rPr>
                <w:rFonts w:cs="Arial"/>
                <w:i/>
                <w:iCs/>
                <w:lang w:val="en-GB"/>
              </w:rPr>
              <w:t>Welcomes</w:t>
            </w:r>
            <w:r w:rsidR="00DA3116" w:rsidRPr="436182F3">
              <w:rPr>
                <w:rFonts w:cs="Arial"/>
                <w:lang w:val="en-GB"/>
              </w:rPr>
              <w:t xml:space="preserve"> progress in the African-Eurasian Flyway to address threats and develop transboundary solutions for the conservation of migratory birds through CMS instruments such as AEWA, the MOUs for Aquatic Warbler, for Birds of Prey (Raptors) and for Middle-European Great Bustard</w:t>
            </w:r>
            <w:r w:rsidR="00DE3E9B">
              <w:rPr>
                <w:rFonts w:cs="Arial"/>
                <w:lang w:val="en-GB"/>
              </w:rPr>
              <w:t>,</w:t>
            </w:r>
            <w:r w:rsidR="00DA3116" w:rsidRPr="436182F3">
              <w:rPr>
                <w:rFonts w:cs="Arial"/>
                <w:lang w:val="en-GB"/>
              </w:rPr>
              <w:t xml:space="preserve"> and the African-Eurasian Migratory Landbirds Action Plan;</w:t>
            </w:r>
          </w:p>
        </w:tc>
      </w:tr>
      <w:tr w:rsidR="0092691F" w:rsidRPr="00FE6365" w14:paraId="3DE2EF55" w14:textId="77777777" w:rsidTr="00031366">
        <w:tc>
          <w:tcPr>
            <w:tcW w:w="5949" w:type="dxa"/>
          </w:tcPr>
          <w:p w14:paraId="21E28CE9" w14:textId="583903AB" w:rsidR="00DA3116" w:rsidRPr="00FE6365" w:rsidRDefault="2CD78906" w:rsidP="00871A62">
            <w:pPr>
              <w:spacing w:before="40" w:after="40"/>
              <w:ind w:left="308" w:hanging="308"/>
              <w:jc w:val="both"/>
              <w:rPr>
                <w:rFonts w:cs="Arial"/>
                <w:i/>
                <w:iCs/>
                <w:lang w:val="en-GB"/>
              </w:rPr>
            </w:pPr>
            <w:r w:rsidRPr="5C29A1B9">
              <w:rPr>
                <w:rFonts w:cs="Arial"/>
                <w:lang w:val="en-GB"/>
              </w:rPr>
              <w:t>5.</w:t>
            </w:r>
            <w:r w:rsidRPr="5C29A1B9">
              <w:rPr>
                <w:rFonts w:cs="Arial"/>
                <w:i/>
                <w:iCs/>
                <w:lang w:val="en-GB"/>
              </w:rPr>
              <w:t xml:space="preserve"> Requests</w:t>
            </w:r>
            <w:r w:rsidRPr="5C29A1B9">
              <w:rPr>
                <w:rFonts w:cs="Arial"/>
                <w:lang w:val="en-GB"/>
              </w:rPr>
              <w:t xml:space="preserve"> Parties, the Global Environment Facility (GEF), United Nations Environment Programme and other United Nations organizations, bilateral and multilateral donors, the private sector and others to provide financial assistance for the implementation of this Resolution </w:t>
            </w:r>
            <w:r w:rsidRPr="5C29A1B9">
              <w:rPr>
                <w:rFonts w:cs="Arial"/>
                <w:lang w:val="en-GB"/>
              </w:rPr>
              <w:lastRenderedPageBreak/>
              <w:t>including to developing countries for relevant capacity-building and conservation action;</w:t>
            </w:r>
          </w:p>
        </w:tc>
        <w:tc>
          <w:tcPr>
            <w:tcW w:w="2400" w:type="dxa"/>
          </w:tcPr>
          <w:p w14:paraId="353A5D65" w14:textId="021D3450" w:rsidR="00DA3116" w:rsidRPr="00FE6365" w:rsidRDefault="28C97747" w:rsidP="00EC78AE">
            <w:pPr>
              <w:spacing w:before="40" w:after="40"/>
              <w:rPr>
                <w:rFonts w:cs="Arial"/>
              </w:rPr>
            </w:pPr>
            <w:r w:rsidRPr="436182F3">
              <w:rPr>
                <w:rFonts w:cs="Arial"/>
              </w:rPr>
              <w:lastRenderedPageBreak/>
              <w:t>Retain text, moved operative para 5 to operative para 16</w:t>
            </w:r>
          </w:p>
          <w:p w14:paraId="0B447D7F" w14:textId="00CA70DB" w:rsidR="00DA3116" w:rsidRPr="00FE6365" w:rsidRDefault="00DA3116" w:rsidP="00EC78AE">
            <w:pPr>
              <w:spacing w:before="40" w:after="40"/>
              <w:rPr>
                <w:rFonts w:cs="Arial"/>
              </w:rPr>
            </w:pPr>
          </w:p>
        </w:tc>
        <w:tc>
          <w:tcPr>
            <w:tcW w:w="5680" w:type="dxa"/>
            <w:gridSpan w:val="2"/>
          </w:tcPr>
          <w:p w14:paraId="5742EF4B" w14:textId="5DDA1001" w:rsidR="00DA3116" w:rsidRPr="002B0CE5" w:rsidRDefault="35B83426" w:rsidP="002B0CE5">
            <w:pPr>
              <w:pStyle w:val="ListParagraph"/>
              <w:spacing w:before="40" w:after="40"/>
              <w:ind w:left="311" w:hanging="418"/>
              <w:contextualSpacing w:val="0"/>
              <w:jc w:val="both"/>
              <w:rPr>
                <w:rFonts w:cs="Arial"/>
              </w:rPr>
            </w:pPr>
            <w:r w:rsidRPr="436182F3">
              <w:rPr>
                <w:rFonts w:cs="Arial"/>
                <w:lang w:val="en-GB"/>
              </w:rPr>
              <w:t xml:space="preserve">16. </w:t>
            </w:r>
            <w:r w:rsidRPr="436182F3">
              <w:rPr>
                <w:rFonts w:cs="Arial"/>
                <w:i/>
                <w:iCs/>
                <w:lang w:val="en-GB"/>
              </w:rPr>
              <w:t>Requests</w:t>
            </w:r>
            <w:r w:rsidRPr="436182F3">
              <w:rPr>
                <w:rFonts w:cs="Arial"/>
                <w:lang w:val="en-GB"/>
              </w:rPr>
              <w:t xml:space="preserve"> Parties, the Global Environment Facility (GEF), United Nations Environment Programme and other United Nations organizations, bilateral and multilateral donors, the private sector and others to provide financial assistance for the implementation of </w:t>
            </w:r>
            <w:r w:rsidRPr="436182F3">
              <w:rPr>
                <w:rFonts w:cs="Arial"/>
                <w:lang w:val="en-GB"/>
              </w:rPr>
              <w:lastRenderedPageBreak/>
              <w:t>this Resolution including to developing countries for relevant capacity-building and conservation action;</w:t>
            </w:r>
          </w:p>
        </w:tc>
      </w:tr>
      <w:tr w:rsidR="0092691F" w:rsidRPr="00FE6365" w14:paraId="62484F34" w14:textId="77777777" w:rsidTr="00031366">
        <w:tc>
          <w:tcPr>
            <w:tcW w:w="5949" w:type="dxa"/>
          </w:tcPr>
          <w:p w14:paraId="2F7B8A7F" w14:textId="65181108" w:rsidR="00DA3116" w:rsidRPr="001F7CE6" w:rsidRDefault="0B786672" w:rsidP="001F7CE6">
            <w:pPr>
              <w:pStyle w:val="ListParagraph"/>
              <w:spacing w:before="40" w:after="40"/>
              <w:ind w:left="0"/>
              <w:contextualSpacing w:val="0"/>
              <w:jc w:val="both"/>
              <w:rPr>
                <w:rFonts w:cs="Arial"/>
                <w:lang w:val="en-GB"/>
              </w:rPr>
            </w:pPr>
            <w:r w:rsidRPr="003944D3">
              <w:rPr>
                <w:rFonts w:cs="Arial"/>
                <w:u w:val="single"/>
                <w:lang w:val="en-GB"/>
              </w:rPr>
              <w:lastRenderedPageBreak/>
              <w:t>6.</w:t>
            </w:r>
            <w:r w:rsidRPr="003944D3">
              <w:rPr>
                <w:rFonts w:cs="Arial"/>
                <w:i/>
                <w:iCs/>
                <w:u w:val="single"/>
                <w:lang w:val="en-GB"/>
              </w:rPr>
              <w:t xml:space="preserve"> </w:t>
            </w:r>
            <w:r w:rsidR="07F9D7B1" w:rsidRPr="003944D3">
              <w:rPr>
                <w:rFonts w:cs="Arial"/>
                <w:i/>
                <w:iCs/>
                <w:u w:val="single"/>
                <w:lang w:val="en-GB"/>
              </w:rPr>
              <w:t>Further w</w:t>
            </w:r>
            <w:r w:rsidR="07F9D7B1" w:rsidRPr="003944D3">
              <w:rPr>
                <w:rFonts w:cs="Arial"/>
                <w:i/>
                <w:iCs/>
                <w:strike/>
                <w:lang w:val="en-GB"/>
              </w:rPr>
              <w:t>W</w:t>
            </w:r>
            <w:r w:rsidR="07F9D7B1" w:rsidRPr="003944D3">
              <w:rPr>
                <w:rFonts w:cs="Arial"/>
                <w:i/>
                <w:iCs/>
                <w:lang w:val="en-GB"/>
              </w:rPr>
              <w:t>elcomes</w:t>
            </w:r>
            <w:r w:rsidR="07F9D7B1" w:rsidRPr="003944D3">
              <w:rPr>
                <w:rFonts w:cs="Arial"/>
                <w:lang w:val="en-GB"/>
              </w:rPr>
              <w:t xml:space="preserve"> the </w:t>
            </w:r>
            <w:r w:rsidR="07F9D7B1" w:rsidRPr="003944D3">
              <w:rPr>
                <w:rFonts w:cs="Arial"/>
                <w:u w:val="single"/>
                <w:lang w:val="en-GB"/>
              </w:rPr>
              <w:t>commitment by the Government of India to provide resources and</w:t>
            </w:r>
            <w:r w:rsidR="07F9D7B1" w:rsidRPr="003944D3">
              <w:rPr>
                <w:rFonts w:cs="Arial"/>
                <w:lang w:val="en-GB"/>
              </w:rPr>
              <w:t xml:space="preserve"> further efforts </w:t>
            </w:r>
            <w:r w:rsidR="07F9D7B1" w:rsidRPr="003944D3">
              <w:rPr>
                <w:rFonts w:cs="Arial"/>
                <w:strike/>
                <w:lang w:val="en-GB"/>
              </w:rPr>
              <w:t>by the Government of India</w:t>
            </w:r>
            <w:r w:rsidR="07F9D7B1" w:rsidRPr="003944D3">
              <w:rPr>
                <w:rFonts w:cs="Arial"/>
                <w:lang w:val="en-GB"/>
              </w:rPr>
              <w:t xml:space="preserve"> to continue the collaborative process, in close consultation with the </w:t>
            </w:r>
            <w:r w:rsidR="07F9D7B1" w:rsidRPr="003944D3">
              <w:rPr>
                <w:rFonts w:cs="Arial"/>
                <w:u w:val="single"/>
                <w:lang w:val="en-GB"/>
              </w:rPr>
              <w:t>Central Asian Flyway</w:t>
            </w:r>
            <w:r w:rsidR="07F9D7B1" w:rsidRPr="003944D3">
              <w:rPr>
                <w:rFonts w:cs="Arial"/>
                <w:lang w:val="en-GB"/>
              </w:rPr>
              <w:t xml:space="preserve"> </w:t>
            </w:r>
            <w:r w:rsidR="07F9D7B1" w:rsidRPr="003944D3">
              <w:rPr>
                <w:rFonts w:cs="Arial"/>
                <w:u w:val="single"/>
                <w:lang w:val="en-GB"/>
              </w:rPr>
              <w:t>(</w:t>
            </w:r>
            <w:r w:rsidR="07F9D7B1" w:rsidRPr="003944D3">
              <w:rPr>
                <w:rFonts w:cs="Arial"/>
                <w:lang w:val="en-GB"/>
              </w:rPr>
              <w:t xml:space="preserve">CAF) Range States and with the CMS and AEWA Secretariats, to </w:t>
            </w:r>
            <w:r w:rsidR="07F9D7B1" w:rsidRPr="003944D3">
              <w:rPr>
                <w:rFonts w:cs="Arial"/>
                <w:u w:val="single"/>
                <w:lang w:val="en-GB"/>
              </w:rPr>
              <w:t>establish the Central Asian Flyway Initiative</w:t>
            </w:r>
            <w:r w:rsidR="07F9D7B1" w:rsidRPr="003944D3">
              <w:rPr>
                <w:rFonts w:cs="Arial"/>
                <w:lang w:val="en-GB"/>
              </w:rPr>
              <w:t xml:space="preserve"> </w:t>
            </w:r>
            <w:r w:rsidR="07F9D7B1" w:rsidRPr="003944D3">
              <w:rPr>
                <w:rFonts w:cs="Arial"/>
                <w:strike/>
                <w:lang w:val="en-GB"/>
              </w:rPr>
              <w:t>develop</w:t>
            </w:r>
            <w:r w:rsidR="07F9D7B1" w:rsidRPr="003944D3">
              <w:rPr>
                <w:rFonts w:cs="Arial"/>
                <w:lang w:val="en-GB"/>
              </w:rPr>
              <w:t xml:space="preserve"> under the CMS </w:t>
            </w:r>
            <w:r w:rsidR="07F9D7B1" w:rsidRPr="003944D3">
              <w:rPr>
                <w:rFonts w:cs="Arial"/>
                <w:u w:val="single"/>
                <w:lang w:val="en-GB"/>
              </w:rPr>
              <w:t>as</w:t>
            </w:r>
            <w:r w:rsidR="07F9D7B1" w:rsidRPr="003944D3">
              <w:rPr>
                <w:rFonts w:cs="Arial"/>
                <w:lang w:val="en-GB"/>
              </w:rPr>
              <w:t xml:space="preserve"> an institutional framework, with </w:t>
            </w:r>
            <w:r w:rsidR="07F9D7B1" w:rsidRPr="003944D3">
              <w:rPr>
                <w:rFonts w:cs="Arial"/>
                <w:u w:val="single"/>
                <w:lang w:val="en-GB"/>
              </w:rPr>
              <w:t>a coordinating unit</w:t>
            </w:r>
            <w:r w:rsidR="07F9D7B1" w:rsidRPr="003944D3">
              <w:rPr>
                <w:rFonts w:cs="Arial"/>
                <w:lang w:val="en-GB"/>
              </w:rPr>
              <w:t xml:space="preserve"> </w:t>
            </w:r>
            <w:r w:rsidR="07F9D7B1" w:rsidRPr="003944D3">
              <w:rPr>
                <w:rFonts w:cs="Arial"/>
                <w:strike/>
                <w:lang w:val="en-GB"/>
              </w:rPr>
              <w:t>the Secretariat</w:t>
            </w:r>
            <w:r w:rsidR="07F9D7B1" w:rsidRPr="003944D3">
              <w:rPr>
                <w:rFonts w:cs="Arial"/>
                <w:lang w:val="en-GB"/>
              </w:rPr>
              <w:t xml:space="preserve"> provided by the CMS Secretariat </w:t>
            </w:r>
            <w:r w:rsidR="07F9D7B1" w:rsidRPr="003944D3">
              <w:rPr>
                <w:rFonts w:cs="Arial"/>
                <w:u w:val="single"/>
                <w:lang w:val="en-GB"/>
              </w:rPr>
              <w:t>and</w:t>
            </w:r>
            <w:r w:rsidR="07F9D7B1" w:rsidRPr="003944D3">
              <w:rPr>
                <w:rFonts w:cs="Arial"/>
                <w:lang w:val="en-GB"/>
              </w:rPr>
              <w:t xml:space="preserve"> </w:t>
            </w:r>
            <w:r w:rsidR="07F9D7B1" w:rsidRPr="003944D3">
              <w:rPr>
                <w:rFonts w:cs="Arial"/>
                <w:strike/>
                <w:lang w:val="en-GB"/>
              </w:rPr>
              <w:t>along with a coordinating office</w:t>
            </w:r>
            <w:r w:rsidR="07F9D7B1" w:rsidRPr="003944D3">
              <w:rPr>
                <w:rFonts w:cs="Arial"/>
                <w:lang w:val="en-GB"/>
              </w:rPr>
              <w:t xml:space="preserve"> hosted by the Government of India, to support the implementation of increased conservation action for migratory birds and their habitats in the CAF, as well as to support this initiative with resources, in coordination with the existing CMS avian-related instruments;</w:t>
            </w:r>
          </w:p>
        </w:tc>
        <w:tc>
          <w:tcPr>
            <w:tcW w:w="2400" w:type="dxa"/>
          </w:tcPr>
          <w:p w14:paraId="13379156" w14:textId="6B2B0B07" w:rsidR="5FDA288B" w:rsidRDefault="5FDA288B" w:rsidP="00EC78AE">
            <w:pPr>
              <w:spacing w:before="40" w:after="40"/>
              <w:rPr>
                <w:rFonts w:cs="Arial"/>
              </w:rPr>
            </w:pPr>
            <w:r w:rsidRPr="436182F3">
              <w:rPr>
                <w:rFonts w:cs="Arial"/>
              </w:rPr>
              <w:t xml:space="preserve">Minor amendment, retained as operative para 6 </w:t>
            </w:r>
          </w:p>
          <w:p w14:paraId="676B5FA8" w14:textId="2F3730EE" w:rsidR="436182F3" w:rsidRDefault="436182F3" w:rsidP="00EC78AE">
            <w:pPr>
              <w:spacing w:before="40" w:after="40"/>
              <w:jc w:val="both"/>
              <w:rPr>
                <w:rFonts w:cs="Arial"/>
              </w:rPr>
            </w:pPr>
          </w:p>
          <w:p w14:paraId="207F287E" w14:textId="77777777" w:rsidR="00DA3116" w:rsidRPr="00FE6365" w:rsidRDefault="00DA3116" w:rsidP="00EC78AE">
            <w:pPr>
              <w:spacing w:before="40" w:after="40"/>
              <w:rPr>
                <w:rFonts w:cs="Arial"/>
              </w:rPr>
            </w:pPr>
          </w:p>
        </w:tc>
        <w:tc>
          <w:tcPr>
            <w:tcW w:w="5680" w:type="dxa"/>
            <w:gridSpan w:val="2"/>
          </w:tcPr>
          <w:p w14:paraId="49411ED3" w14:textId="0F9D0E30" w:rsidR="00DA3116" w:rsidRPr="001F7CE6" w:rsidRDefault="64D264D9" w:rsidP="001F7CE6">
            <w:pPr>
              <w:pStyle w:val="ListParagraph"/>
              <w:suppressAutoHyphens/>
              <w:autoSpaceDN w:val="0"/>
              <w:adjustRightInd w:val="0"/>
              <w:spacing w:before="40" w:after="40"/>
              <w:ind w:left="270" w:hanging="360"/>
              <w:contextualSpacing w:val="0"/>
              <w:jc w:val="both"/>
              <w:rPr>
                <w:rFonts w:cs="Arial"/>
                <w:lang w:val="en-GB"/>
              </w:rPr>
            </w:pPr>
            <w:r w:rsidRPr="436182F3">
              <w:rPr>
                <w:rFonts w:cs="Arial"/>
                <w:lang w:val="en-GB"/>
              </w:rPr>
              <w:t xml:space="preserve">6. </w:t>
            </w:r>
            <w:r w:rsidR="00316410">
              <w:rPr>
                <w:rFonts w:cs="Arial"/>
                <w:lang w:val="en-GB"/>
              </w:rPr>
              <w:t xml:space="preserve">  </w:t>
            </w:r>
            <w:r w:rsidR="07307394" w:rsidRPr="436182F3">
              <w:rPr>
                <w:rFonts w:cs="Arial"/>
                <w:i/>
                <w:iCs/>
                <w:lang w:val="en-GB"/>
              </w:rPr>
              <w:t>Further welcomes</w:t>
            </w:r>
            <w:r w:rsidR="07307394" w:rsidRPr="436182F3">
              <w:rPr>
                <w:rFonts w:cs="Arial"/>
                <w:lang w:val="en-GB"/>
              </w:rPr>
              <w:t xml:space="preserve"> the commitment by the Government of India to provide resources and further efforts to continue the collaborative process, in close consultation with the Central Asian Flyway (CAF</w:t>
            </w:r>
            <w:r w:rsidR="07307394" w:rsidRPr="436182F3">
              <w:rPr>
                <w:rFonts w:cs="Arial"/>
                <w:b/>
                <w:bCs/>
                <w:lang w:val="en-GB"/>
              </w:rPr>
              <w:t>)</w:t>
            </w:r>
            <w:r w:rsidR="07307394" w:rsidRPr="436182F3">
              <w:rPr>
                <w:rFonts w:cs="Arial"/>
                <w:lang w:val="en-GB"/>
              </w:rPr>
              <w:t xml:space="preserve"> Range States and with the CMS and AEWA Secretariats, to establish the Central Asian Flyway Initiative under the CMS as an institutional framework, with a coordinating unit provided by the CMS Secretariat and hosted by the Government of India, to support the implementation of increased conservation action for migratory birds and their habitats in the CAF, as well as to support this initiative with resources, in coordination with the existing CMS avian-related instruments;</w:t>
            </w:r>
          </w:p>
        </w:tc>
      </w:tr>
      <w:tr w:rsidR="0092691F" w:rsidRPr="00FE6365" w14:paraId="7C9A62E9" w14:textId="77777777" w:rsidTr="00031366">
        <w:tc>
          <w:tcPr>
            <w:tcW w:w="5949" w:type="dxa"/>
          </w:tcPr>
          <w:p w14:paraId="044F621D" w14:textId="66E67408" w:rsidR="00DA3116" w:rsidRPr="001F7CE6" w:rsidRDefault="7E1D4D65" w:rsidP="00797670">
            <w:pPr>
              <w:pStyle w:val="ListParagraph"/>
              <w:spacing w:before="40" w:after="40"/>
              <w:ind w:left="308" w:hanging="308"/>
              <w:contextualSpacing w:val="0"/>
              <w:jc w:val="both"/>
              <w:rPr>
                <w:rFonts w:cs="Arial"/>
                <w:strike/>
                <w:lang w:val="en-GB"/>
              </w:rPr>
            </w:pPr>
            <w:r w:rsidRPr="29152C9A">
              <w:rPr>
                <w:rFonts w:cs="Arial"/>
                <w:i/>
                <w:iCs/>
                <w:strike/>
                <w:lang w:val="en-GB"/>
              </w:rPr>
              <w:t xml:space="preserve">7. </w:t>
            </w:r>
            <w:r w:rsidR="00797670">
              <w:rPr>
                <w:rFonts w:cs="Arial"/>
                <w:i/>
                <w:iCs/>
                <w:strike/>
                <w:lang w:val="en-GB"/>
              </w:rPr>
              <w:t xml:space="preserve"> </w:t>
            </w:r>
            <w:r w:rsidR="72AAF6C5" w:rsidRPr="29152C9A">
              <w:rPr>
                <w:rFonts w:cs="Arial"/>
                <w:i/>
                <w:iCs/>
                <w:strike/>
                <w:lang w:val="en-GB"/>
              </w:rPr>
              <w:t xml:space="preserve">Further welcomes </w:t>
            </w:r>
            <w:r w:rsidR="72AAF6C5" w:rsidRPr="29152C9A">
              <w:rPr>
                <w:rFonts w:cs="Arial"/>
                <w:strike/>
                <w:lang w:val="en-GB"/>
              </w:rPr>
              <w:t>the commitment by the Government of India to provide resources for this process including the establishment of the institutional framework, and the provision of a coordinating unit in India, under the umbrella of the CMS Secretariat in Bonn;</w:t>
            </w:r>
          </w:p>
        </w:tc>
        <w:tc>
          <w:tcPr>
            <w:tcW w:w="2400" w:type="dxa"/>
          </w:tcPr>
          <w:p w14:paraId="19C0521D" w14:textId="7C222473" w:rsidR="00DA3116" w:rsidRPr="00FE6365" w:rsidRDefault="6A3DF986" w:rsidP="00EC78AE">
            <w:pPr>
              <w:spacing w:before="40" w:after="40"/>
              <w:jc w:val="both"/>
              <w:rPr>
                <w:rFonts w:cs="Arial"/>
                <w:strike/>
                <w:lang w:val="en-GB"/>
              </w:rPr>
            </w:pPr>
            <w:r w:rsidRPr="436182F3">
              <w:rPr>
                <w:rFonts w:cs="Arial"/>
              </w:rPr>
              <w:t>Repeal</w:t>
            </w:r>
          </w:p>
          <w:p w14:paraId="74739AB2" w14:textId="10278DEC" w:rsidR="00DA3116" w:rsidRPr="00FE6365" w:rsidRDefault="00DA3116" w:rsidP="00EC78AE">
            <w:pPr>
              <w:spacing w:before="40" w:after="40"/>
              <w:rPr>
                <w:rFonts w:cs="Arial"/>
              </w:rPr>
            </w:pPr>
          </w:p>
        </w:tc>
        <w:tc>
          <w:tcPr>
            <w:tcW w:w="5680" w:type="dxa"/>
            <w:gridSpan w:val="2"/>
          </w:tcPr>
          <w:p w14:paraId="05E6A6D1" w14:textId="77777777" w:rsidR="00DA3116" w:rsidRPr="00FE6365" w:rsidRDefault="00DA3116" w:rsidP="00EC78AE">
            <w:pPr>
              <w:suppressAutoHyphens/>
              <w:autoSpaceDN w:val="0"/>
              <w:adjustRightInd w:val="0"/>
              <w:spacing w:before="40" w:after="40"/>
              <w:ind w:left="311" w:hanging="418"/>
              <w:jc w:val="both"/>
              <w:rPr>
                <w:rFonts w:cs="Arial"/>
                <w:i/>
                <w:iCs/>
                <w:u w:val="single"/>
                <w:lang w:val="en-GB"/>
              </w:rPr>
            </w:pPr>
          </w:p>
        </w:tc>
      </w:tr>
      <w:tr w:rsidR="0092691F" w:rsidRPr="00FE6365" w14:paraId="1D59E048" w14:textId="77777777" w:rsidTr="00031366">
        <w:tc>
          <w:tcPr>
            <w:tcW w:w="5949" w:type="dxa"/>
          </w:tcPr>
          <w:p w14:paraId="025BB331" w14:textId="6F9FF206" w:rsidR="00DA3116" w:rsidRPr="001F7CE6" w:rsidRDefault="62A34FCC" w:rsidP="00797670">
            <w:pPr>
              <w:pStyle w:val="ListParagraph"/>
              <w:spacing w:before="40" w:after="40"/>
              <w:ind w:left="308" w:hanging="308"/>
              <w:contextualSpacing w:val="0"/>
              <w:jc w:val="both"/>
              <w:rPr>
                <w:rFonts w:cs="Arial"/>
                <w:u w:val="single"/>
                <w:lang w:val="en-GB"/>
              </w:rPr>
            </w:pPr>
            <w:r w:rsidRPr="29152C9A">
              <w:rPr>
                <w:rFonts w:cs="Arial"/>
                <w:u w:val="single"/>
                <w:lang w:val="en-GB"/>
              </w:rPr>
              <w:t xml:space="preserve">7. bis </w:t>
            </w:r>
            <w:r w:rsidRPr="29152C9A">
              <w:rPr>
                <w:rFonts w:cs="Arial"/>
                <w:i/>
                <w:iCs/>
                <w:u w:val="single"/>
                <w:lang w:val="en-GB"/>
              </w:rPr>
              <w:t xml:space="preserve">Urges </w:t>
            </w:r>
            <w:r w:rsidRPr="29152C9A">
              <w:rPr>
                <w:rFonts w:cs="Arial"/>
                <w:u w:val="single"/>
                <w:lang w:val="en-GB"/>
              </w:rPr>
              <w:t>Parties and non-Parties of the East Asian – Australasian Flyway (EAAF) to explore the feasibility and potential benefits of establishing a permanent flyway instrument for migratory birds, potentially under CMS auspices, in coordination with existing CMS avian-related instruments such as the MOUs for Birds of Prey (Raptors) and for Siberian Crane;</w:t>
            </w:r>
          </w:p>
        </w:tc>
        <w:tc>
          <w:tcPr>
            <w:tcW w:w="2400" w:type="dxa"/>
          </w:tcPr>
          <w:p w14:paraId="5368AED0" w14:textId="77777777" w:rsidR="3D58E165" w:rsidRDefault="3D58E165" w:rsidP="00EC78AE">
            <w:pPr>
              <w:spacing w:before="40" w:after="40"/>
              <w:rPr>
                <w:rFonts w:cs="Arial"/>
              </w:rPr>
            </w:pPr>
            <w:r w:rsidRPr="436182F3">
              <w:rPr>
                <w:rFonts w:cs="Arial"/>
              </w:rPr>
              <w:t>New text, operative para 7</w:t>
            </w:r>
          </w:p>
          <w:p w14:paraId="5BA692AF" w14:textId="6FCA5221" w:rsidR="436182F3" w:rsidRDefault="436182F3" w:rsidP="00EC78AE">
            <w:pPr>
              <w:spacing w:before="40" w:after="40"/>
              <w:rPr>
                <w:rFonts w:cs="Arial"/>
              </w:rPr>
            </w:pPr>
          </w:p>
          <w:p w14:paraId="04956611" w14:textId="77777777" w:rsidR="00DA3116" w:rsidRPr="00FE6365" w:rsidRDefault="00DA3116" w:rsidP="00EC78AE">
            <w:pPr>
              <w:suppressAutoHyphens/>
              <w:autoSpaceDN w:val="0"/>
              <w:adjustRightInd w:val="0"/>
              <w:spacing w:before="40" w:after="40"/>
              <w:jc w:val="both"/>
              <w:rPr>
                <w:rFonts w:cs="Arial"/>
                <w:lang w:val="en-GB"/>
              </w:rPr>
            </w:pPr>
          </w:p>
        </w:tc>
        <w:tc>
          <w:tcPr>
            <w:tcW w:w="5680" w:type="dxa"/>
            <w:gridSpan w:val="2"/>
          </w:tcPr>
          <w:p w14:paraId="33068CF2" w14:textId="580C4B98" w:rsidR="00DA3116" w:rsidRPr="00FE6365" w:rsidRDefault="4EAC6A78" w:rsidP="001F7CE6">
            <w:pPr>
              <w:pStyle w:val="ListParagraph"/>
              <w:spacing w:before="40" w:after="40"/>
              <w:ind w:left="169" w:hanging="276"/>
              <w:contextualSpacing w:val="0"/>
              <w:jc w:val="both"/>
              <w:rPr>
                <w:rFonts w:cs="Arial"/>
                <w:lang w:val="en-GB"/>
              </w:rPr>
            </w:pPr>
            <w:r w:rsidRPr="436182F3">
              <w:rPr>
                <w:rFonts w:cs="Arial"/>
                <w:lang w:val="en-GB"/>
              </w:rPr>
              <w:t>7.</w:t>
            </w:r>
            <w:r w:rsidRPr="436182F3">
              <w:rPr>
                <w:rFonts w:cs="Arial"/>
                <w:i/>
                <w:iCs/>
                <w:lang w:val="en-GB"/>
              </w:rPr>
              <w:t xml:space="preserve"> Urges</w:t>
            </w:r>
            <w:r w:rsidRPr="436182F3">
              <w:rPr>
                <w:rFonts w:cs="Arial"/>
                <w:lang w:val="en-GB"/>
              </w:rPr>
              <w:t xml:space="preserve"> Parties and non-Parties of the East Asian – Australasian Flyway (EAAF) to explore the feasibility and potential benefits of establishing a permanent flyway instrument for migratory birds, potentially under CMS auspices, in coordination with existing CMS avian-related instruments such as the MOUs for Birds of Prey (Raptors) and for Siberian Crane;</w:t>
            </w:r>
          </w:p>
        </w:tc>
      </w:tr>
      <w:tr w:rsidR="0092691F" w:rsidRPr="00FE6365" w14:paraId="4DCC1093" w14:textId="77777777" w:rsidTr="00031366">
        <w:tc>
          <w:tcPr>
            <w:tcW w:w="5949" w:type="dxa"/>
          </w:tcPr>
          <w:p w14:paraId="376F0C7E" w14:textId="6ED05186" w:rsidR="00DA3116" w:rsidRPr="00FE6365" w:rsidRDefault="19C545CE" w:rsidP="00620718">
            <w:pPr>
              <w:spacing w:before="40" w:after="40"/>
              <w:ind w:left="308" w:hanging="308"/>
              <w:jc w:val="both"/>
              <w:rPr>
                <w:rFonts w:cs="Arial"/>
                <w:lang w:val="en-GB"/>
              </w:rPr>
            </w:pPr>
            <w:r w:rsidRPr="29152C9A">
              <w:rPr>
                <w:rFonts w:cs="Arial"/>
                <w:i/>
                <w:iCs/>
                <w:strike/>
                <w:lang w:val="en-GB"/>
              </w:rPr>
              <w:t>8. Further r</w:t>
            </w:r>
            <w:r w:rsidRPr="29152C9A">
              <w:rPr>
                <w:rFonts w:cs="Arial"/>
                <w:lang w:val="en-GB"/>
              </w:rPr>
              <w:t xml:space="preserve"> </w:t>
            </w:r>
            <w:r w:rsidRPr="29152C9A">
              <w:rPr>
                <w:rFonts w:cs="Arial"/>
                <w:i/>
                <w:iCs/>
                <w:lang w:val="en-GB"/>
              </w:rPr>
              <w:t>Requests</w:t>
            </w:r>
            <w:r w:rsidRPr="29152C9A">
              <w:rPr>
                <w:rFonts w:cs="Arial"/>
                <w:lang w:val="en-GB"/>
              </w:rPr>
              <w:t xml:space="preserve"> the continuation of the open-ended Flyways Working Group extending membership to incorporate expertise from geographical regions</w:t>
            </w:r>
            <w:r w:rsidRPr="29152C9A">
              <w:rPr>
                <w:rFonts w:cs="Arial"/>
                <w:u w:val="single"/>
                <w:lang w:val="en-GB"/>
              </w:rPr>
              <w:t>, technical groups</w:t>
            </w:r>
            <w:r w:rsidRPr="29152C9A">
              <w:rPr>
                <w:rFonts w:cs="Arial"/>
                <w:lang w:val="en-GB"/>
              </w:rPr>
              <w:t xml:space="preserve"> and relevant CMS bodies currently absent;</w:t>
            </w:r>
          </w:p>
        </w:tc>
        <w:tc>
          <w:tcPr>
            <w:tcW w:w="2400" w:type="dxa"/>
          </w:tcPr>
          <w:p w14:paraId="2F587698" w14:textId="51A4F3D1" w:rsidR="436182F3" w:rsidRDefault="11B91F79" w:rsidP="00EC78AE">
            <w:pPr>
              <w:spacing w:before="40" w:after="40"/>
              <w:rPr>
                <w:rFonts w:cs="Arial"/>
              </w:rPr>
            </w:pPr>
            <w:r w:rsidRPr="62CC82CF">
              <w:rPr>
                <w:rFonts w:cs="Arial"/>
              </w:rPr>
              <w:t>Minor amendment, moved operative para 8 to operative para 1</w:t>
            </w:r>
          </w:p>
          <w:p w14:paraId="26137B8B" w14:textId="77777777" w:rsidR="00DA3116" w:rsidRPr="00FE6365" w:rsidRDefault="00DA3116" w:rsidP="00EC78AE">
            <w:pPr>
              <w:suppressAutoHyphens/>
              <w:autoSpaceDN w:val="0"/>
              <w:adjustRightInd w:val="0"/>
              <w:spacing w:before="40" w:after="40"/>
              <w:jc w:val="both"/>
              <w:rPr>
                <w:rFonts w:cs="Arial"/>
                <w:lang w:val="en-GB"/>
              </w:rPr>
            </w:pPr>
          </w:p>
        </w:tc>
        <w:tc>
          <w:tcPr>
            <w:tcW w:w="5680" w:type="dxa"/>
            <w:gridSpan w:val="2"/>
          </w:tcPr>
          <w:p w14:paraId="5F2A6B90" w14:textId="77777777" w:rsidR="00DA3116" w:rsidRDefault="67A5259B" w:rsidP="001F7CE6">
            <w:pPr>
              <w:pStyle w:val="ListParagraph"/>
              <w:spacing w:before="40" w:after="40"/>
              <w:ind w:left="169" w:hanging="276"/>
              <w:contextualSpacing w:val="0"/>
              <w:jc w:val="both"/>
              <w:rPr>
                <w:rFonts w:cs="Arial"/>
                <w:lang w:val="en-GB"/>
              </w:rPr>
            </w:pPr>
            <w:r w:rsidRPr="29152C9A">
              <w:rPr>
                <w:rFonts w:cs="Arial"/>
                <w:lang w:val="en-GB"/>
              </w:rPr>
              <w:t>1.</w:t>
            </w:r>
            <w:r w:rsidRPr="29152C9A">
              <w:rPr>
                <w:rFonts w:cs="Arial"/>
                <w:i/>
                <w:iCs/>
                <w:lang w:val="en-GB"/>
              </w:rPr>
              <w:t xml:space="preserve"> Requests</w:t>
            </w:r>
            <w:r w:rsidRPr="29152C9A">
              <w:rPr>
                <w:rFonts w:cs="Arial"/>
                <w:lang w:val="en-GB"/>
              </w:rPr>
              <w:t xml:space="preserve"> the continuation of the open-ended Flyways Working Group extending membership to incorporate expertise from geographical regions, technical groups and relevant CMS bodies currently </w:t>
            </w:r>
            <w:proofErr w:type="gramStart"/>
            <w:r w:rsidRPr="29152C9A">
              <w:rPr>
                <w:rFonts w:cs="Arial"/>
                <w:lang w:val="en-GB"/>
              </w:rPr>
              <w:t>absent;</w:t>
            </w:r>
            <w:proofErr w:type="gramEnd"/>
          </w:p>
          <w:p w14:paraId="1C644587" w14:textId="0FB14075" w:rsidR="001F7CE6" w:rsidRPr="001F7CE6" w:rsidRDefault="001F7CE6" w:rsidP="001F7CE6">
            <w:pPr>
              <w:pStyle w:val="ListParagraph"/>
              <w:spacing w:before="40" w:after="40"/>
              <w:ind w:left="169" w:hanging="276"/>
              <w:contextualSpacing w:val="0"/>
              <w:jc w:val="both"/>
              <w:rPr>
                <w:rFonts w:cs="Arial"/>
              </w:rPr>
            </w:pPr>
          </w:p>
        </w:tc>
      </w:tr>
      <w:tr w:rsidR="0092691F" w:rsidRPr="00FE6365" w14:paraId="60E63037" w14:textId="77777777" w:rsidTr="00031366">
        <w:tc>
          <w:tcPr>
            <w:tcW w:w="5949" w:type="dxa"/>
          </w:tcPr>
          <w:p w14:paraId="513BE8AD" w14:textId="57C79D89" w:rsidR="001F7CE6" w:rsidRPr="00FE6365" w:rsidRDefault="75BBE67B" w:rsidP="00C71CC3">
            <w:pPr>
              <w:pStyle w:val="ListParagraph"/>
              <w:spacing w:before="40" w:after="40"/>
              <w:ind w:left="308" w:hanging="308"/>
              <w:contextualSpacing w:val="0"/>
              <w:jc w:val="both"/>
              <w:rPr>
                <w:rFonts w:cs="Arial"/>
                <w:lang w:val="en-GB"/>
              </w:rPr>
            </w:pPr>
            <w:r w:rsidRPr="00D55968">
              <w:rPr>
                <w:rFonts w:cs="Arial"/>
                <w:lang w:val="en-GB"/>
              </w:rPr>
              <w:lastRenderedPageBreak/>
              <w:t>9.</w:t>
            </w:r>
            <w:r w:rsidRPr="00D55968">
              <w:rPr>
                <w:rFonts w:cs="Arial"/>
                <w:i/>
                <w:iCs/>
                <w:lang w:val="en-GB"/>
              </w:rPr>
              <w:t xml:space="preserve"> </w:t>
            </w:r>
            <w:r w:rsidR="75C5BB45" w:rsidRPr="29152C9A">
              <w:rPr>
                <w:rFonts w:cs="Arial"/>
                <w:i/>
                <w:iCs/>
                <w:u w:val="single"/>
                <w:lang w:val="en-GB"/>
              </w:rPr>
              <w:t>Requests</w:t>
            </w:r>
            <w:r w:rsidR="75C5BB45" w:rsidRPr="29152C9A">
              <w:rPr>
                <w:rFonts w:cs="Arial"/>
                <w:i/>
                <w:iCs/>
                <w:lang w:val="en-GB"/>
              </w:rPr>
              <w:t xml:space="preserve"> </w:t>
            </w:r>
            <w:r w:rsidR="75C5BB45" w:rsidRPr="29152C9A">
              <w:rPr>
                <w:rFonts w:cs="Arial"/>
                <w:i/>
                <w:iCs/>
                <w:strike/>
                <w:lang w:val="en-GB"/>
              </w:rPr>
              <w:t>Encourages</w:t>
            </w:r>
            <w:r w:rsidR="75C5BB45" w:rsidRPr="29152C9A">
              <w:rPr>
                <w:rFonts w:cs="Arial"/>
                <w:strike/>
                <w:lang w:val="en-GB"/>
              </w:rPr>
              <w:t xml:space="preserve"> </w:t>
            </w:r>
            <w:r w:rsidR="75C5BB45" w:rsidRPr="29152C9A">
              <w:rPr>
                <w:rFonts w:cs="Arial"/>
                <w:lang w:val="en-GB"/>
              </w:rPr>
              <w:t xml:space="preserve">the Secretariat, </w:t>
            </w:r>
            <w:r w:rsidR="75C5BB45" w:rsidRPr="29152C9A">
              <w:rPr>
                <w:rFonts w:cs="Arial"/>
                <w:u w:val="single"/>
                <w:lang w:val="en-GB"/>
              </w:rPr>
              <w:t xml:space="preserve">Parties and all others involved with CMS, </w:t>
            </w:r>
            <w:r w:rsidR="001B16D3">
              <w:rPr>
                <w:rFonts w:cs="Arial"/>
                <w:u w:val="single"/>
                <w:lang w:val="en-GB"/>
              </w:rPr>
              <w:t xml:space="preserve">to </w:t>
            </w:r>
            <w:r w:rsidR="75C5BB45" w:rsidRPr="29152C9A">
              <w:rPr>
                <w:rFonts w:cs="Arial"/>
                <w:u w:val="single"/>
                <w:lang w:val="en-GB"/>
              </w:rPr>
              <w:t>actively foster closer synergies, cooperation and coordination among</w:t>
            </w:r>
            <w:r w:rsidR="75C5BB45" w:rsidRPr="29152C9A">
              <w:rPr>
                <w:rFonts w:cs="Arial"/>
                <w:lang w:val="en-GB"/>
              </w:rPr>
              <w:t xml:space="preserve"> </w:t>
            </w:r>
            <w:r w:rsidR="75C5BB45" w:rsidRPr="29152C9A">
              <w:rPr>
                <w:rFonts w:cs="Arial"/>
                <w:strike/>
                <w:lang w:val="en-GB"/>
              </w:rPr>
              <w:t>to liaise with the</w:t>
            </w:r>
            <w:r w:rsidR="75C5BB45" w:rsidRPr="29152C9A">
              <w:rPr>
                <w:rFonts w:cs="Arial"/>
                <w:lang w:val="en-GB"/>
              </w:rPr>
              <w:t xml:space="preserve"> secretariats of CMS instruments, relevant MEAs </w:t>
            </w:r>
            <w:r w:rsidR="75C5BB45" w:rsidRPr="29152C9A">
              <w:rPr>
                <w:rFonts w:cs="Arial"/>
                <w:u w:val="single"/>
                <w:lang w:val="en-GB"/>
              </w:rPr>
              <w:t>and processes within and beyond the United Nations</w:t>
            </w:r>
            <w:r w:rsidR="75C5BB45" w:rsidRPr="29152C9A">
              <w:rPr>
                <w:rFonts w:cs="Arial"/>
                <w:lang w:val="en-GB"/>
              </w:rPr>
              <w:t xml:space="preserve">, international organizations, international conservation initiatives, NGOs, </w:t>
            </w:r>
            <w:r w:rsidR="75C5BB45" w:rsidRPr="29152C9A">
              <w:rPr>
                <w:rFonts w:cs="Arial"/>
                <w:u w:val="single"/>
                <w:lang w:val="en-GB"/>
              </w:rPr>
              <w:t>partnerships,</w:t>
            </w:r>
            <w:r w:rsidR="75C5BB45" w:rsidRPr="29152C9A">
              <w:rPr>
                <w:rFonts w:cs="Arial"/>
                <w:lang w:val="en-GB"/>
              </w:rPr>
              <w:t xml:space="preserve"> </w:t>
            </w:r>
            <w:r w:rsidR="75C5BB45" w:rsidRPr="29152C9A">
              <w:rPr>
                <w:rFonts w:cs="Arial"/>
                <w:strike/>
                <w:lang w:val="en-GB"/>
              </w:rPr>
              <w:t>and</w:t>
            </w:r>
            <w:r w:rsidR="75C5BB45" w:rsidRPr="29152C9A">
              <w:rPr>
                <w:rFonts w:cs="Arial"/>
                <w:lang w:val="en-GB"/>
              </w:rPr>
              <w:t xml:space="preserve"> the private sector </w:t>
            </w:r>
            <w:r w:rsidR="001F2B06" w:rsidRPr="00A24166">
              <w:rPr>
                <w:rFonts w:cs="Arial"/>
                <w:u w:val="single"/>
              </w:rPr>
              <w:t>and government institutions (including bodies whose prime objective is not wildlife conservation), for example by organizing</w:t>
            </w:r>
            <w:r w:rsidR="001F2B06">
              <w:rPr>
                <w:rFonts w:cs="Arial"/>
              </w:rPr>
              <w:t xml:space="preserve"> </w:t>
            </w:r>
            <w:r w:rsidR="75C5BB45" w:rsidRPr="29152C9A">
              <w:rPr>
                <w:rFonts w:cs="Arial"/>
                <w:u w:val="single"/>
                <w:lang w:val="en-GB"/>
              </w:rPr>
              <w:t>back-to-back meetings and joint activities</w:t>
            </w:r>
            <w:r w:rsidR="75C5BB45" w:rsidRPr="29152C9A">
              <w:rPr>
                <w:rFonts w:cs="Arial"/>
                <w:lang w:val="en-GB"/>
              </w:rPr>
              <w:t xml:space="preserve">; </w:t>
            </w:r>
          </w:p>
        </w:tc>
        <w:tc>
          <w:tcPr>
            <w:tcW w:w="2400" w:type="dxa"/>
          </w:tcPr>
          <w:p w14:paraId="1C7044FE" w14:textId="6624567A" w:rsidR="343DEF17" w:rsidRDefault="343DEF17" w:rsidP="00EC78AE">
            <w:pPr>
              <w:spacing w:before="40" w:after="40"/>
              <w:rPr>
                <w:rFonts w:cs="Arial"/>
              </w:rPr>
            </w:pPr>
            <w:r w:rsidRPr="29152C9A">
              <w:rPr>
                <w:rFonts w:cs="Arial"/>
              </w:rPr>
              <w:t>Minor amendment, moved operative para 9 to operative para 8</w:t>
            </w:r>
          </w:p>
          <w:p w14:paraId="7D18E8FE" w14:textId="60E6B4AD" w:rsidR="29152C9A" w:rsidRDefault="29152C9A" w:rsidP="00EC78AE">
            <w:pPr>
              <w:spacing w:before="40" w:after="40"/>
              <w:rPr>
                <w:rFonts w:cs="Arial"/>
              </w:rPr>
            </w:pPr>
          </w:p>
          <w:p w14:paraId="5728629F" w14:textId="77777777" w:rsidR="00DA3116" w:rsidRPr="00FE6365" w:rsidRDefault="00DA3116" w:rsidP="00EC78AE">
            <w:pPr>
              <w:suppressAutoHyphens/>
              <w:autoSpaceDN w:val="0"/>
              <w:adjustRightInd w:val="0"/>
              <w:spacing w:before="40" w:after="40"/>
              <w:jc w:val="both"/>
              <w:rPr>
                <w:rFonts w:cs="Arial"/>
                <w:lang w:val="en-GB"/>
              </w:rPr>
            </w:pPr>
          </w:p>
        </w:tc>
        <w:tc>
          <w:tcPr>
            <w:tcW w:w="5680" w:type="dxa"/>
            <w:gridSpan w:val="2"/>
          </w:tcPr>
          <w:p w14:paraId="47BAB608" w14:textId="5F961D77" w:rsidR="00DA3116" w:rsidRPr="00FE6365" w:rsidRDefault="5D637710" w:rsidP="001F7CE6">
            <w:pPr>
              <w:pStyle w:val="ListParagraph"/>
              <w:spacing w:before="40" w:after="40"/>
              <w:ind w:left="169" w:hanging="276"/>
              <w:contextualSpacing w:val="0"/>
              <w:jc w:val="both"/>
              <w:rPr>
                <w:rFonts w:cs="Arial"/>
                <w:lang w:val="en-GB"/>
              </w:rPr>
            </w:pPr>
            <w:r w:rsidRPr="29152C9A">
              <w:rPr>
                <w:rFonts w:cs="Arial"/>
                <w:lang w:val="en-GB"/>
              </w:rPr>
              <w:t>8.</w:t>
            </w:r>
            <w:r w:rsidRPr="29152C9A">
              <w:rPr>
                <w:rFonts w:cs="Arial"/>
                <w:i/>
                <w:iCs/>
                <w:lang w:val="en-GB"/>
              </w:rPr>
              <w:t xml:space="preserve"> Requests </w:t>
            </w:r>
            <w:r w:rsidRPr="29152C9A">
              <w:rPr>
                <w:rFonts w:cs="Arial"/>
                <w:lang w:val="en-GB"/>
              </w:rPr>
              <w:t xml:space="preserve">the Secretariat, Parties and all others involved with CMS, </w:t>
            </w:r>
            <w:r w:rsidR="001B16D3">
              <w:rPr>
                <w:rFonts w:cs="Arial"/>
                <w:lang w:val="en-GB"/>
              </w:rPr>
              <w:t xml:space="preserve">to </w:t>
            </w:r>
            <w:r w:rsidRPr="29152C9A">
              <w:rPr>
                <w:rFonts w:cs="Arial"/>
                <w:lang w:val="en-GB"/>
              </w:rPr>
              <w:t xml:space="preserve">actively foster closer synergies, cooperation and coordination among secretariats of CMS instruments, relevant MEAs and processes within and beyond the United Nations, international organizations, international conservation initiatives, NGOs, partnerships, the private sector </w:t>
            </w:r>
            <w:r w:rsidR="00A24166" w:rsidRPr="00A24166">
              <w:rPr>
                <w:rFonts w:cs="Arial"/>
              </w:rPr>
              <w:t>and government institutions (including bodies whose prime objective is not wildlife conservation), for example by organizing</w:t>
            </w:r>
            <w:r w:rsidR="00104968">
              <w:rPr>
                <w:rFonts w:cs="Arial"/>
              </w:rPr>
              <w:t xml:space="preserve"> </w:t>
            </w:r>
            <w:r w:rsidRPr="29152C9A">
              <w:rPr>
                <w:rFonts w:cs="Arial"/>
                <w:lang w:val="en-GB"/>
              </w:rPr>
              <w:t>back-to-back meetings and joint activities;</w:t>
            </w:r>
          </w:p>
        </w:tc>
      </w:tr>
      <w:tr w:rsidR="0092691F" w:rsidRPr="00FE6365" w14:paraId="3F3C9E33" w14:textId="77777777" w:rsidTr="00031366">
        <w:tc>
          <w:tcPr>
            <w:tcW w:w="5949" w:type="dxa"/>
          </w:tcPr>
          <w:p w14:paraId="69B051DB" w14:textId="749685BA" w:rsidR="001F7CE6" w:rsidRPr="001F7CE6" w:rsidRDefault="018368FD" w:rsidP="00C71CC3">
            <w:pPr>
              <w:pStyle w:val="ListParagraph"/>
              <w:spacing w:before="40" w:after="40"/>
              <w:ind w:left="308" w:hanging="308"/>
              <w:contextualSpacing w:val="0"/>
              <w:jc w:val="both"/>
              <w:rPr>
                <w:rFonts w:cs="Arial"/>
                <w:strike/>
                <w:lang w:val="en-GB"/>
              </w:rPr>
            </w:pPr>
            <w:r w:rsidRPr="29152C9A">
              <w:rPr>
                <w:rFonts w:cs="Arial"/>
                <w:strike/>
                <w:lang w:val="en-GB"/>
              </w:rPr>
              <w:t>10.</w:t>
            </w:r>
            <w:r w:rsidRPr="29152C9A">
              <w:rPr>
                <w:rFonts w:cs="Arial"/>
                <w:i/>
                <w:iCs/>
                <w:strike/>
                <w:lang w:val="en-GB"/>
              </w:rPr>
              <w:t xml:space="preserve"> Requests</w:t>
            </w:r>
            <w:r w:rsidRPr="29152C9A">
              <w:rPr>
                <w:rFonts w:cs="Arial"/>
                <w:strike/>
                <w:lang w:val="en-GB"/>
              </w:rPr>
              <w:t xml:space="preserve"> the Secretariat, Parties and all others involved with CMS, to seek actively closer cooperation among those instruments, initiatives and partnerships, within and outside the United Nations, relating to migratory birds and the habitats upon which they depend, and as a priority to focus on and address specific threats to halt the decline in the populations of these birds;</w:t>
            </w:r>
          </w:p>
        </w:tc>
        <w:tc>
          <w:tcPr>
            <w:tcW w:w="2400" w:type="dxa"/>
          </w:tcPr>
          <w:p w14:paraId="1FEE71D3" w14:textId="77777777" w:rsidR="61F2C882" w:rsidRDefault="61F2C882" w:rsidP="00EC78AE">
            <w:pPr>
              <w:spacing w:before="40" w:after="40"/>
              <w:jc w:val="both"/>
              <w:rPr>
                <w:rFonts w:cs="Arial"/>
                <w:strike/>
                <w:lang w:val="en-GB"/>
              </w:rPr>
            </w:pPr>
            <w:r w:rsidRPr="29152C9A">
              <w:rPr>
                <w:rFonts w:cs="Arial"/>
              </w:rPr>
              <w:t>Repeal</w:t>
            </w:r>
          </w:p>
          <w:p w14:paraId="1B91F831" w14:textId="7A4E672C" w:rsidR="29152C9A" w:rsidRDefault="29152C9A" w:rsidP="00EC78AE">
            <w:pPr>
              <w:spacing w:before="40" w:after="40"/>
              <w:rPr>
                <w:rFonts w:cs="Arial"/>
              </w:rPr>
            </w:pPr>
          </w:p>
          <w:p w14:paraId="5AB3374F" w14:textId="77777777" w:rsidR="00DA3116" w:rsidRPr="00FE6365" w:rsidRDefault="00DA3116" w:rsidP="00EC78AE">
            <w:pPr>
              <w:widowControl w:val="0"/>
              <w:suppressAutoHyphens/>
              <w:autoSpaceDE w:val="0"/>
              <w:autoSpaceDN w:val="0"/>
              <w:adjustRightInd w:val="0"/>
              <w:spacing w:before="40" w:after="40"/>
              <w:jc w:val="both"/>
              <w:rPr>
                <w:rFonts w:cs="Arial"/>
                <w:lang w:val="en-GB"/>
              </w:rPr>
            </w:pPr>
          </w:p>
        </w:tc>
        <w:tc>
          <w:tcPr>
            <w:tcW w:w="5680" w:type="dxa"/>
            <w:gridSpan w:val="2"/>
          </w:tcPr>
          <w:p w14:paraId="285DB3C8" w14:textId="4CDC6B33" w:rsidR="00DA3116" w:rsidRPr="0079515A" w:rsidRDefault="00DA3116" w:rsidP="00EC78AE">
            <w:pPr>
              <w:pStyle w:val="ListParagraph"/>
              <w:suppressAutoHyphens/>
              <w:autoSpaceDN w:val="0"/>
              <w:adjustRightInd w:val="0"/>
              <w:spacing w:before="40" w:after="40"/>
              <w:ind w:left="311" w:hanging="418"/>
              <w:contextualSpacing w:val="0"/>
              <w:jc w:val="both"/>
              <w:rPr>
                <w:rFonts w:cs="Arial"/>
                <w:lang w:val="en-GB"/>
              </w:rPr>
            </w:pPr>
            <w:r w:rsidRPr="29152C9A">
              <w:rPr>
                <w:rFonts w:cs="Arial"/>
                <w:lang w:val="en-GB"/>
              </w:rPr>
              <w:t xml:space="preserve"> </w:t>
            </w:r>
          </w:p>
          <w:p w14:paraId="2DC6D095" w14:textId="77777777" w:rsidR="00DA3116" w:rsidRPr="00FE6365" w:rsidRDefault="00DA3116" w:rsidP="00EC78AE">
            <w:pPr>
              <w:spacing w:before="40" w:after="40"/>
              <w:ind w:left="311" w:hanging="418"/>
              <w:rPr>
                <w:rFonts w:cs="Arial"/>
                <w:lang w:val="en-GB"/>
              </w:rPr>
            </w:pPr>
          </w:p>
        </w:tc>
      </w:tr>
      <w:tr w:rsidR="0092691F" w:rsidRPr="00FE6365" w14:paraId="2A94E35B" w14:textId="77777777" w:rsidTr="00031366">
        <w:tc>
          <w:tcPr>
            <w:tcW w:w="5949" w:type="dxa"/>
          </w:tcPr>
          <w:p w14:paraId="442E6AF4" w14:textId="7801CF49" w:rsidR="001F7CE6" w:rsidRPr="006C073F" w:rsidRDefault="7E2965DC" w:rsidP="00D55968">
            <w:pPr>
              <w:pStyle w:val="ListParagraph"/>
              <w:spacing w:before="40" w:after="40"/>
              <w:ind w:left="308" w:hanging="308"/>
              <w:contextualSpacing w:val="0"/>
              <w:jc w:val="both"/>
              <w:rPr>
                <w:rFonts w:cs="Arial"/>
                <w:strike/>
                <w:lang w:val="en-GB"/>
              </w:rPr>
            </w:pPr>
            <w:r w:rsidRPr="29152C9A">
              <w:rPr>
                <w:rFonts w:cs="Arial"/>
                <w:strike/>
                <w:lang w:val="en-GB"/>
              </w:rPr>
              <w:t>11.</w:t>
            </w:r>
            <w:r w:rsidRPr="29152C9A">
              <w:rPr>
                <w:rFonts w:cs="Arial"/>
                <w:i/>
                <w:iCs/>
                <w:strike/>
                <w:lang w:val="en-GB"/>
              </w:rPr>
              <w:t>Calls upon</w:t>
            </w:r>
            <w:r w:rsidRPr="29152C9A">
              <w:rPr>
                <w:rFonts w:cs="Arial"/>
                <w:strike/>
                <w:lang w:val="en-GB"/>
              </w:rPr>
              <w:t xml:space="preserve"> Parties and the CMS Secretariat to promote the collaborative conservation of migratory birds by working with other bodies whose prime objective is not wildlife conservation (governmental institutions, MEAs, UN institutions, non-governmental organizations and other organizations, including from the private sector), to ensure that the requirements of habitats of migratory birds are integrated into land-use and marine policies, including protected areas but also especially outside protected areas;</w:t>
            </w:r>
          </w:p>
        </w:tc>
        <w:tc>
          <w:tcPr>
            <w:tcW w:w="2400" w:type="dxa"/>
          </w:tcPr>
          <w:p w14:paraId="2A353FC8" w14:textId="77777777" w:rsidR="75464997" w:rsidRDefault="75464997" w:rsidP="00EC78AE">
            <w:pPr>
              <w:spacing w:before="40" w:after="40"/>
              <w:jc w:val="both"/>
              <w:rPr>
                <w:rFonts w:cs="Arial"/>
                <w:strike/>
                <w:lang w:val="en-GB"/>
              </w:rPr>
            </w:pPr>
            <w:r w:rsidRPr="29152C9A">
              <w:rPr>
                <w:rFonts w:cs="Arial"/>
              </w:rPr>
              <w:t>Repeal</w:t>
            </w:r>
          </w:p>
          <w:p w14:paraId="3C4E3E0E" w14:textId="615D0CBD" w:rsidR="29152C9A" w:rsidRDefault="29152C9A" w:rsidP="00EC78AE">
            <w:pPr>
              <w:spacing w:before="40" w:after="40"/>
              <w:rPr>
                <w:rFonts w:cs="Arial"/>
              </w:rPr>
            </w:pPr>
          </w:p>
          <w:p w14:paraId="31F579B7" w14:textId="77777777" w:rsidR="00DA3116" w:rsidRPr="00FE6365" w:rsidRDefault="00DA3116" w:rsidP="00EC78AE">
            <w:pPr>
              <w:suppressAutoHyphens/>
              <w:autoSpaceDN w:val="0"/>
              <w:adjustRightInd w:val="0"/>
              <w:spacing w:before="40" w:after="40"/>
              <w:jc w:val="both"/>
              <w:rPr>
                <w:rFonts w:cs="Arial"/>
                <w:lang w:val="en-GB"/>
              </w:rPr>
            </w:pPr>
          </w:p>
        </w:tc>
        <w:tc>
          <w:tcPr>
            <w:tcW w:w="5680" w:type="dxa"/>
            <w:gridSpan w:val="2"/>
          </w:tcPr>
          <w:p w14:paraId="2A94D3FA" w14:textId="77777777" w:rsidR="00DA3116" w:rsidRPr="00FE6365" w:rsidRDefault="00DA3116" w:rsidP="00EC78AE">
            <w:pPr>
              <w:spacing w:before="40" w:after="40"/>
              <w:ind w:left="311" w:hanging="418"/>
              <w:rPr>
                <w:rFonts w:cs="Arial"/>
                <w:lang w:val="en-GB"/>
              </w:rPr>
            </w:pPr>
          </w:p>
        </w:tc>
      </w:tr>
    </w:tbl>
    <w:p w14:paraId="6E44BC88" w14:textId="77777777" w:rsidR="000B6C84" w:rsidRDefault="000B6C84">
      <w:r>
        <w:br w:type="page"/>
      </w:r>
    </w:p>
    <w:tbl>
      <w:tblPr>
        <w:tblStyle w:val="TableGrid"/>
        <w:tblW w:w="14029" w:type="dxa"/>
        <w:tblLook w:val="04A0" w:firstRow="1" w:lastRow="0" w:firstColumn="1" w:lastColumn="0" w:noHBand="0" w:noVBand="1"/>
      </w:tblPr>
      <w:tblGrid>
        <w:gridCol w:w="5949"/>
        <w:gridCol w:w="2400"/>
        <w:gridCol w:w="5680"/>
      </w:tblGrid>
      <w:tr w:rsidR="0092691F" w:rsidRPr="00FE6365" w14:paraId="408076FB" w14:textId="77777777" w:rsidTr="00031366">
        <w:tc>
          <w:tcPr>
            <w:tcW w:w="5949" w:type="dxa"/>
          </w:tcPr>
          <w:p w14:paraId="172FAD33" w14:textId="2D024E8F" w:rsidR="00DA3116" w:rsidRPr="001F7CE6" w:rsidRDefault="528EDF76" w:rsidP="00562A66">
            <w:pPr>
              <w:pStyle w:val="ListParagraph"/>
              <w:suppressAutoHyphens/>
              <w:autoSpaceDN w:val="0"/>
              <w:adjustRightInd w:val="0"/>
              <w:spacing w:before="40" w:after="40"/>
              <w:ind w:left="308" w:hanging="308"/>
              <w:contextualSpacing w:val="0"/>
              <w:jc w:val="both"/>
              <w:rPr>
                <w:rFonts w:cs="Arial"/>
                <w:lang w:val="en-GB"/>
              </w:rPr>
            </w:pPr>
            <w:r w:rsidRPr="29152C9A">
              <w:rPr>
                <w:rFonts w:cs="Arial"/>
                <w:lang w:val="en-GB"/>
              </w:rPr>
              <w:lastRenderedPageBreak/>
              <w:t>12.</w:t>
            </w:r>
            <w:r w:rsidR="0641AC5D" w:rsidRPr="29152C9A">
              <w:rPr>
                <w:rFonts w:cs="Arial"/>
                <w:i/>
                <w:iCs/>
                <w:lang w:val="en-GB"/>
              </w:rPr>
              <w:t xml:space="preserve">Urges </w:t>
            </w:r>
            <w:r w:rsidR="0641AC5D" w:rsidRPr="29152C9A">
              <w:rPr>
                <w:rFonts w:cs="Arial"/>
                <w:lang w:val="en-GB"/>
              </w:rPr>
              <w:t xml:space="preserve">Parties, </w:t>
            </w:r>
            <w:r w:rsidR="0641AC5D" w:rsidRPr="29152C9A">
              <w:rPr>
                <w:rFonts w:cs="Arial"/>
                <w:i/>
                <w:iCs/>
                <w:lang w:val="en-GB"/>
              </w:rPr>
              <w:t>invites</w:t>
            </w:r>
            <w:r w:rsidR="0641AC5D" w:rsidRPr="29152C9A">
              <w:rPr>
                <w:rFonts w:cs="Arial"/>
                <w:lang w:val="en-GB"/>
              </w:rPr>
              <w:t xml:space="preserve"> Range States and </w:t>
            </w:r>
            <w:r w:rsidR="0641AC5D" w:rsidRPr="29152C9A">
              <w:rPr>
                <w:rFonts w:cs="Arial"/>
                <w:i/>
                <w:iCs/>
                <w:lang w:val="en-GB"/>
              </w:rPr>
              <w:t>calls upon</w:t>
            </w:r>
            <w:r w:rsidR="0641AC5D" w:rsidRPr="29152C9A">
              <w:rPr>
                <w:rFonts w:cs="Arial"/>
                <w:lang w:val="en-GB"/>
              </w:rPr>
              <w:t xml:space="preserve"> other partners and stakeholders, including the private sector, through formal designations and </w:t>
            </w:r>
            <w:r w:rsidR="0641AC5D" w:rsidRPr="29152C9A">
              <w:rPr>
                <w:rFonts w:cs="Arial"/>
                <w:u w:val="single"/>
                <w:lang w:val="en-GB"/>
              </w:rPr>
              <w:t>Other Effective area-based Conservation</w:t>
            </w:r>
            <w:r w:rsidR="0641AC5D" w:rsidRPr="29152C9A">
              <w:rPr>
                <w:rFonts w:cs="Arial"/>
                <w:lang w:val="en-GB"/>
              </w:rPr>
              <w:t xml:space="preserve"> </w:t>
            </w:r>
            <w:r w:rsidR="0641AC5D" w:rsidRPr="29152C9A">
              <w:rPr>
                <w:rFonts w:cs="Arial"/>
                <w:strike/>
                <w:lang w:val="en-GB"/>
              </w:rPr>
              <w:t>voluntary</w:t>
            </w:r>
            <w:r w:rsidR="0641AC5D" w:rsidRPr="29152C9A">
              <w:rPr>
                <w:rFonts w:cs="Arial"/>
                <w:lang w:val="en-GB"/>
              </w:rPr>
              <w:t xml:space="preserve"> </w:t>
            </w:r>
            <w:r w:rsidR="0641AC5D" w:rsidRPr="29152C9A">
              <w:rPr>
                <w:rFonts w:cs="Arial"/>
                <w:u w:val="single"/>
                <w:lang w:val="en-GB"/>
              </w:rPr>
              <w:t>M</w:t>
            </w:r>
            <w:r w:rsidR="0641AC5D" w:rsidRPr="29152C9A">
              <w:rPr>
                <w:rFonts w:cs="Arial"/>
                <w:strike/>
                <w:lang w:val="en-GB"/>
              </w:rPr>
              <w:t>m</w:t>
            </w:r>
            <w:r w:rsidR="0641AC5D" w:rsidRPr="29152C9A">
              <w:rPr>
                <w:rFonts w:cs="Arial"/>
                <w:lang w:val="en-GB"/>
              </w:rPr>
              <w:t xml:space="preserve">easures </w:t>
            </w:r>
            <w:r w:rsidR="0641AC5D" w:rsidRPr="29152C9A">
              <w:rPr>
                <w:rFonts w:cs="Arial"/>
                <w:u w:val="single"/>
                <w:lang w:val="en-GB"/>
              </w:rPr>
              <w:t>(OECM</w:t>
            </w:r>
            <w:r w:rsidR="0641AC5D" w:rsidRPr="29152C9A">
              <w:rPr>
                <w:rFonts w:cs="Arial"/>
                <w:strike/>
                <w:u w:val="single"/>
                <w:lang w:val="en-GB"/>
              </w:rPr>
              <w:t>S</w:t>
            </w:r>
            <w:r w:rsidR="0641AC5D" w:rsidRPr="29152C9A">
              <w:rPr>
                <w:rFonts w:cs="Arial"/>
                <w:u w:val="single"/>
                <w:lang w:val="en-GB"/>
              </w:rPr>
              <w:t>s)</w:t>
            </w:r>
            <w:r w:rsidR="0641AC5D" w:rsidRPr="29152C9A">
              <w:rPr>
                <w:rFonts w:cs="Arial"/>
                <w:lang w:val="en-GB"/>
              </w:rPr>
              <w:t xml:space="preserve"> as appropriate, </w:t>
            </w:r>
            <w:r w:rsidR="0641AC5D" w:rsidRPr="29152C9A">
              <w:rPr>
                <w:rFonts w:cs="Arial"/>
                <w:u w:val="single"/>
                <w:lang w:val="en-GB"/>
              </w:rPr>
              <w:t xml:space="preserve">and </w:t>
            </w:r>
            <w:r w:rsidR="00386D4B">
              <w:rPr>
                <w:rFonts w:cs="Arial"/>
                <w:u w:val="single"/>
                <w:lang w:val="en-GB"/>
              </w:rPr>
              <w:t xml:space="preserve">through </w:t>
            </w:r>
            <w:r w:rsidR="0641AC5D" w:rsidRPr="29152C9A">
              <w:rPr>
                <w:rFonts w:cs="Arial"/>
                <w:u w:val="single"/>
                <w:lang w:val="en-GB"/>
              </w:rPr>
              <w:t>effective management and restoration</w:t>
            </w:r>
            <w:r w:rsidR="0641AC5D" w:rsidRPr="29152C9A">
              <w:rPr>
                <w:rFonts w:cs="Arial"/>
                <w:lang w:val="en-GB"/>
              </w:rPr>
              <w:t xml:space="preserve">, to afford high priority to </w:t>
            </w:r>
            <w:r w:rsidR="0641AC5D" w:rsidRPr="29152C9A">
              <w:rPr>
                <w:rFonts w:cs="Arial"/>
                <w:u w:val="single"/>
                <w:lang w:val="en-GB"/>
              </w:rPr>
              <w:t>secur</w:t>
            </w:r>
            <w:r w:rsidR="003B3E89">
              <w:rPr>
                <w:rFonts w:cs="Arial"/>
                <w:u w:val="single"/>
                <w:lang w:val="en-GB"/>
              </w:rPr>
              <w:t>ing</w:t>
            </w:r>
            <w:r w:rsidR="0641AC5D" w:rsidRPr="29152C9A">
              <w:rPr>
                <w:rFonts w:cs="Arial"/>
                <w:u w:val="single"/>
                <w:lang w:val="en-GB"/>
              </w:rPr>
              <w:t xml:space="preserve"> ecological connectivity through</w:t>
            </w:r>
            <w:r w:rsidR="0641AC5D" w:rsidRPr="29152C9A">
              <w:rPr>
                <w:rFonts w:cs="Arial"/>
                <w:lang w:val="en-GB"/>
              </w:rPr>
              <w:t xml:space="preserve"> the conservation of sites and habitats identified as being of importance to migratory birds </w:t>
            </w:r>
            <w:r w:rsidR="0641AC5D" w:rsidRPr="29152C9A">
              <w:rPr>
                <w:rFonts w:cs="Arial"/>
                <w:strike/>
                <w:lang w:val="en-GB"/>
              </w:rPr>
              <w:t>(based on sound scientific information)</w:t>
            </w:r>
            <w:r w:rsidR="00386D4B" w:rsidRPr="00875895">
              <w:rPr>
                <w:rFonts w:cs="Arial"/>
                <w:lang w:val="en-GB"/>
              </w:rPr>
              <w:t>,</w:t>
            </w:r>
            <w:r w:rsidR="0641AC5D" w:rsidRPr="29152C9A">
              <w:rPr>
                <w:rFonts w:cs="Arial"/>
                <w:lang w:val="en-GB"/>
              </w:rPr>
              <w:t xml:space="preserve"> expanding and strengthening existing flyway site networks (including </w:t>
            </w:r>
            <w:r w:rsidR="0641AC5D" w:rsidRPr="29152C9A">
              <w:rPr>
                <w:rFonts w:cs="Arial"/>
                <w:i/>
                <w:iCs/>
                <w:lang w:val="en-GB"/>
              </w:rPr>
              <w:t>inter alia</w:t>
            </w:r>
            <w:r w:rsidR="0641AC5D" w:rsidRPr="29152C9A">
              <w:rPr>
                <w:rFonts w:cs="Arial"/>
                <w:lang w:val="en-GB"/>
              </w:rPr>
              <w:t xml:space="preserve"> the </w:t>
            </w:r>
            <w:r w:rsidR="0641AC5D" w:rsidRPr="29152C9A">
              <w:rPr>
                <w:rFonts w:cs="Arial"/>
                <w:strike/>
                <w:lang w:val="en-GB"/>
              </w:rPr>
              <w:t>East Asian-Australasian Flyway</w:t>
            </w:r>
            <w:r w:rsidR="0641AC5D" w:rsidRPr="29152C9A">
              <w:rPr>
                <w:rFonts w:cs="Arial"/>
                <w:lang w:val="en-GB"/>
              </w:rPr>
              <w:t xml:space="preserve">EAAF Site Network, Raptors MOU Site Network </w:t>
            </w:r>
            <w:r w:rsidR="0641AC5D" w:rsidRPr="29152C9A">
              <w:rPr>
                <w:rFonts w:cs="Arial"/>
                <w:strike/>
                <w:lang w:val="en-GB"/>
              </w:rPr>
              <w:t>(Table 3)</w:t>
            </w:r>
            <w:r w:rsidR="0641AC5D" w:rsidRPr="29152C9A">
              <w:rPr>
                <w:rFonts w:cs="Arial"/>
                <w:lang w:val="en-GB"/>
              </w:rPr>
              <w:t xml:space="preserve">, African-Eurasian Waterbirds Agreement Site Network, Western Hemisphere Shorebird Reserve Network, West/Central Asian Site Network, Emerald Network, Ramsar Sites and World Heritage Sites, Special Protection Areas, Key Biodiversity Areas, BirdLife International’s Important Bird and Biodiversity Areas), </w:t>
            </w:r>
            <w:r w:rsidR="0641AC5D" w:rsidRPr="29152C9A">
              <w:rPr>
                <w:rFonts w:cs="Arial"/>
                <w:strike/>
                <w:lang w:val="en-GB"/>
              </w:rPr>
              <w:t>and to carry out work to determine how best to manage landscapes and seascapes, including the designation of protected trans-boundary habitat corridors and ecological networks with suitable and sufficient habitat in which to breed, forage and rest; and, to this end</w:t>
            </w:r>
            <w:r w:rsidR="0641AC5D" w:rsidRPr="29152C9A">
              <w:rPr>
                <w:rFonts w:cs="Arial"/>
                <w:lang w:val="en-GB"/>
              </w:rPr>
              <w:t xml:space="preserve">, </w:t>
            </w:r>
          </w:p>
        </w:tc>
        <w:tc>
          <w:tcPr>
            <w:tcW w:w="2400" w:type="dxa"/>
          </w:tcPr>
          <w:p w14:paraId="3A1DFCBE" w14:textId="52FC8557" w:rsidR="64A3B6B7" w:rsidRDefault="64A3B6B7" w:rsidP="00EC78AE">
            <w:pPr>
              <w:spacing w:before="40" w:after="40"/>
              <w:rPr>
                <w:rFonts w:cs="Arial"/>
              </w:rPr>
            </w:pPr>
            <w:r w:rsidRPr="29152C9A">
              <w:rPr>
                <w:rFonts w:cs="Arial"/>
              </w:rPr>
              <w:t xml:space="preserve">Minor amendment, combine operative paras 12 and 15, moved to operative paras 9 </w:t>
            </w:r>
          </w:p>
          <w:p w14:paraId="18B06C68" w14:textId="36BF250E" w:rsidR="29152C9A" w:rsidRDefault="29152C9A" w:rsidP="00EC78AE">
            <w:pPr>
              <w:spacing w:before="40" w:after="40"/>
              <w:rPr>
                <w:rFonts w:cs="Arial"/>
                <w:lang w:val="en-GB"/>
              </w:rPr>
            </w:pPr>
          </w:p>
          <w:p w14:paraId="70F381AC" w14:textId="77777777" w:rsidR="00DA3116" w:rsidRPr="00FE6365" w:rsidRDefault="00DA3116" w:rsidP="00EC78AE">
            <w:pPr>
              <w:suppressAutoHyphens/>
              <w:autoSpaceDN w:val="0"/>
              <w:adjustRightInd w:val="0"/>
              <w:spacing w:before="40" w:after="40"/>
              <w:jc w:val="both"/>
              <w:rPr>
                <w:rFonts w:cs="Arial"/>
                <w:lang w:val="en-GB"/>
              </w:rPr>
            </w:pPr>
          </w:p>
        </w:tc>
        <w:tc>
          <w:tcPr>
            <w:tcW w:w="5680" w:type="dxa"/>
          </w:tcPr>
          <w:p w14:paraId="1ACCD306" w14:textId="12AD379F" w:rsidR="4DF26182" w:rsidRDefault="4DF26182" w:rsidP="00EC78AE">
            <w:pPr>
              <w:pStyle w:val="ListParagraph"/>
              <w:spacing w:before="40" w:after="40"/>
              <w:ind w:left="169" w:hanging="276"/>
              <w:contextualSpacing w:val="0"/>
              <w:jc w:val="both"/>
              <w:rPr>
                <w:rFonts w:cs="Arial"/>
                <w:lang w:val="en-GB"/>
              </w:rPr>
            </w:pPr>
            <w:r w:rsidRPr="29152C9A">
              <w:rPr>
                <w:rFonts w:cs="Arial"/>
                <w:lang w:val="en-GB"/>
              </w:rPr>
              <w:t>9.</w:t>
            </w:r>
            <w:r w:rsidRPr="29152C9A">
              <w:rPr>
                <w:rFonts w:cs="Arial"/>
                <w:i/>
                <w:iCs/>
                <w:lang w:val="en-GB"/>
              </w:rPr>
              <w:t xml:space="preserve"> </w:t>
            </w:r>
            <w:r w:rsidR="00205BE1">
              <w:rPr>
                <w:rFonts w:cs="Arial"/>
                <w:i/>
                <w:iCs/>
                <w:lang w:val="en-GB"/>
              </w:rPr>
              <w:t>los imp</w:t>
            </w:r>
          </w:p>
          <w:p w14:paraId="49B84E84" w14:textId="77777777" w:rsidR="29152C9A" w:rsidRDefault="29152C9A" w:rsidP="00EC78AE">
            <w:pPr>
              <w:pStyle w:val="ListParagraph"/>
              <w:spacing w:before="40" w:after="40"/>
              <w:ind w:left="311" w:hanging="418"/>
              <w:contextualSpacing w:val="0"/>
              <w:rPr>
                <w:rFonts w:cs="Arial"/>
                <w:lang w:val="en-GB"/>
              </w:rPr>
            </w:pPr>
          </w:p>
          <w:p w14:paraId="696E1DF7" w14:textId="77777777" w:rsidR="00DA3116" w:rsidRPr="00FE6365" w:rsidRDefault="00DA3116" w:rsidP="00EC78AE">
            <w:pPr>
              <w:spacing w:before="40" w:after="40"/>
              <w:ind w:left="-107"/>
              <w:rPr>
                <w:rFonts w:cs="Arial"/>
                <w:lang w:val="en-GB"/>
              </w:rPr>
            </w:pPr>
          </w:p>
        </w:tc>
      </w:tr>
      <w:tr w:rsidR="0092691F" w:rsidRPr="00FE6365" w14:paraId="26947839" w14:textId="77777777" w:rsidTr="00031366">
        <w:tc>
          <w:tcPr>
            <w:tcW w:w="5949" w:type="dxa"/>
          </w:tcPr>
          <w:p w14:paraId="7D89758F" w14:textId="4600C76F" w:rsidR="00DA3116" w:rsidRPr="00FE6365" w:rsidRDefault="3F9EAC1F" w:rsidP="00562A66">
            <w:pPr>
              <w:pStyle w:val="ListParagraph"/>
              <w:suppressAutoHyphens/>
              <w:autoSpaceDN w:val="0"/>
              <w:adjustRightInd w:val="0"/>
              <w:spacing w:before="40" w:after="40"/>
              <w:ind w:left="308" w:hanging="308"/>
              <w:contextualSpacing w:val="0"/>
              <w:jc w:val="both"/>
              <w:rPr>
                <w:rFonts w:cs="Arial"/>
                <w:lang w:val="en-GB"/>
              </w:rPr>
            </w:pPr>
            <w:r w:rsidRPr="29152C9A">
              <w:rPr>
                <w:rFonts w:cs="Arial"/>
                <w:lang w:val="en-GB"/>
              </w:rPr>
              <w:t>13.</w:t>
            </w:r>
            <w:r w:rsidRPr="29152C9A">
              <w:rPr>
                <w:rFonts w:cs="Arial"/>
                <w:i/>
                <w:iCs/>
                <w:lang w:val="en-GB"/>
              </w:rPr>
              <w:t xml:space="preserve"> Invites</w:t>
            </w:r>
            <w:r w:rsidRPr="29152C9A">
              <w:rPr>
                <w:rFonts w:cs="Arial"/>
                <w:lang w:val="en-GB"/>
              </w:rPr>
              <w:t xml:space="preserve"> Parties to implement Resolution 12.21 (Rev.COP14) </w:t>
            </w:r>
            <w:r w:rsidRPr="29152C9A">
              <w:rPr>
                <w:rFonts w:cs="Arial"/>
                <w:i/>
                <w:iCs/>
              </w:rPr>
              <w:t>Climate Change and Migratory Species</w:t>
            </w:r>
            <w:r w:rsidRPr="29152C9A">
              <w:rPr>
                <w:rFonts w:cs="Arial"/>
                <w:strike/>
                <w:lang w:val="en-GB"/>
              </w:rPr>
              <w:t xml:space="preserve">on climate change </w:t>
            </w:r>
            <w:r w:rsidRPr="29152C9A">
              <w:rPr>
                <w:rFonts w:cs="Arial"/>
                <w:lang w:val="en-GB"/>
              </w:rPr>
              <w:t xml:space="preserve">and continue taking action to mitigate the impacts of climate change on migratory bird species, including addressing immediate threats that might reduce adaptive potential, ensuring adequate environmental safeguards for renewable energy projects, monitoring the </w:t>
            </w:r>
            <w:r w:rsidRPr="29152C9A">
              <w:rPr>
                <w:rFonts w:cs="Arial"/>
                <w:strike/>
                <w:lang w:val="en-GB"/>
              </w:rPr>
              <w:t xml:space="preserve">status </w:t>
            </w:r>
            <w:r w:rsidRPr="29152C9A">
              <w:rPr>
                <w:rFonts w:cs="Arial"/>
                <w:u w:val="single"/>
                <w:lang w:val="en-GB"/>
              </w:rPr>
              <w:t>impacts</w:t>
            </w:r>
            <w:r w:rsidRPr="29152C9A">
              <w:rPr>
                <w:rFonts w:cs="Arial"/>
                <w:lang w:val="en-GB"/>
              </w:rPr>
              <w:t xml:space="preserve"> of </w:t>
            </w:r>
            <w:r w:rsidRPr="29152C9A">
              <w:rPr>
                <w:rFonts w:cs="Arial"/>
                <w:u w:val="single"/>
                <w:lang w:val="en-GB"/>
              </w:rPr>
              <w:t>renewable energy infrastructure on</w:t>
            </w:r>
            <w:r w:rsidRPr="29152C9A">
              <w:rPr>
                <w:rFonts w:cs="Arial"/>
                <w:lang w:val="en-GB"/>
              </w:rPr>
              <w:t xml:space="preserve"> migratory birds and their habitats </w:t>
            </w:r>
            <w:r w:rsidRPr="29152C9A">
              <w:rPr>
                <w:rFonts w:cs="Arial"/>
                <w:u w:val="single"/>
                <w:lang w:val="en-GB"/>
              </w:rPr>
              <w:t xml:space="preserve">(Resolution 11.27 (Rev.COP13) </w:t>
            </w:r>
            <w:r w:rsidRPr="29152C9A">
              <w:rPr>
                <w:rFonts w:cs="Arial"/>
                <w:i/>
                <w:iCs/>
                <w:u w:val="single"/>
                <w:lang w:val="en-GB"/>
              </w:rPr>
              <w:t>Renewable Energy and Migratory Species</w:t>
            </w:r>
            <w:r w:rsidRPr="29152C9A">
              <w:rPr>
                <w:rFonts w:cs="Arial"/>
                <w:u w:val="single"/>
                <w:lang w:val="en-GB"/>
              </w:rPr>
              <w:t>)</w:t>
            </w:r>
            <w:r w:rsidRPr="29152C9A">
              <w:rPr>
                <w:rFonts w:cs="Arial"/>
                <w:lang w:val="en-GB"/>
              </w:rPr>
              <w:t xml:space="preserve">, developing indicators to </w:t>
            </w:r>
            <w:r w:rsidRPr="29152C9A">
              <w:rPr>
                <w:rFonts w:cs="Arial"/>
                <w:lang w:val="en-GB"/>
              </w:rPr>
              <w:lastRenderedPageBreak/>
              <w:t>identify the effects of climate change, promoting adaptive management, seeking new partnerships with other international bodies and considering how to assist species to adapt to climate change (e.g. through securing critical site networks);</w:t>
            </w:r>
          </w:p>
        </w:tc>
        <w:tc>
          <w:tcPr>
            <w:tcW w:w="2400" w:type="dxa"/>
          </w:tcPr>
          <w:p w14:paraId="273436C7" w14:textId="179BCF79" w:rsidR="00DA3116" w:rsidRPr="00FE6365" w:rsidRDefault="3F9EAC1F" w:rsidP="00EC78AE">
            <w:pPr>
              <w:spacing w:before="40" w:after="40"/>
              <w:rPr>
                <w:rFonts w:cs="Arial"/>
                <w:lang w:val="en-GB"/>
              </w:rPr>
            </w:pPr>
            <w:r w:rsidRPr="29152C9A">
              <w:rPr>
                <w:rFonts w:cs="Arial"/>
                <w:lang w:val="en-GB"/>
              </w:rPr>
              <w:lastRenderedPageBreak/>
              <w:t xml:space="preserve">Minor amendment, moved </w:t>
            </w:r>
            <w:r w:rsidRPr="29152C9A">
              <w:rPr>
                <w:rFonts w:cs="Arial"/>
              </w:rPr>
              <w:t xml:space="preserve">operative para 13 </w:t>
            </w:r>
            <w:r w:rsidRPr="29152C9A">
              <w:rPr>
                <w:rFonts w:cs="Arial"/>
                <w:lang w:val="en-GB"/>
              </w:rPr>
              <w:t>to operative para 14</w:t>
            </w:r>
          </w:p>
          <w:p w14:paraId="694507C7" w14:textId="4707669C" w:rsidR="00DA3116" w:rsidRPr="00FE6365" w:rsidRDefault="00DA3116" w:rsidP="00EC78AE">
            <w:pPr>
              <w:spacing w:before="40" w:after="40"/>
              <w:rPr>
                <w:rFonts w:cs="Arial"/>
                <w:lang w:val="en-GB"/>
              </w:rPr>
            </w:pPr>
          </w:p>
        </w:tc>
        <w:tc>
          <w:tcPr>
            <w:tcW w:w="5680" w:type="dxa"/>
          </w:tcPr>
          <w:p w14:paraId="18483E8D" w14:textId="17C2B709" w:rsidR="00DA3116" w:rsidRPr="001F7CE6" w:rsidRDefault="3F9EAC1F" w:rsidP="001F7CE6">
            <w:pPr>
              <w:pStyle w:val="ListParagraph"/>
              <w:spacing w:before="40" w:after="40"/>
              <w:ind w:left="311" w:hanging="418"/>
              <w:contextualSpacing w:val="0"/>
              <w:jc w:val="both"/>
              <w:rPr>
                <w:rFonts w:cs="Arial"/>
                <w:lang w:val="en-GB"/>
              </w:rPr>
            </w:pPr>
            <w:r w:rsidRPr="29152C9A">
              <w:rPr>
                <w:rFonts w:cs="Arial"/>
                <w:lang w:val="en-GB"/>
              </w:rPr>
              <w:t>14.</w:t>
            </w:r>
            <w:r w:rsidRPr="29152C9A">
              <w:rPr>
                <w:rFonts w:cs="Arial"/>
                <w:i/>
                <w:iCs/>
                <w:lang w:val="en-GB"/>
              </w:rPr>
              <w:t xml:space="preserve"> Invites</w:t>
            </w:r>
            <w:r w:rsidRPr="29152C9A">
              <w:rPr>
                <w:rFonts w:cs="Arial"/>
                <w:lang w:val="en-GB"/>
              </w:rPr>
              <w:t xml:space="preserve"> Parties to implement Resolution 12.21 (Rev.COP14) </w:t>
            </w:r>
            <w:r w:rsidRPr="29152C9A">
              <w:rPr>
                <w:rFonts w:cs="Arial"/>
                <w:i/>
                <w:iCs/>
                <w:lang w:val="en-GB"/>
              </w:rPr>
              <w:t>Climate Change and Migratory Species</w:t>
            </w:r>
            <w:r w:rsidRPr="29152C9A">
              <w:rPr>
                <w:rFonts w:cs="Arial"/>
                <w:lang w:val="en-GB"/>
              </w:rPr>
              <w:t xml:space="preserve"> and continue taking action to mitigate the impacts of climate change on migratory bird species, including addressing immediate threats that might reduce adaptive potential, ensuring adequate environmental safeguards for renewable energy projects, monitoring the impacts of renewable energy infrastructure on migratory birds and their habitats (Resolution 11.27 (Rev.COP13) </w:t>
            </w:r>
            <w:r w:rsidRPr="29152C9A">
              <w:rPr>
                <w:rFonts w:cs="Arial"/>
                <w:i/>
                <w:iCs/>
                <w:lang w:val="en-GB"/>
              </w:rPr>
              <w:t>Renewable Energy and Migratory Species</w:t>
            </w:r>
            <w:r w:rsidRPr="29152C9A">
              <w:rPr>
                <w:rFonts w:cs="Arial"/>
                <w:lang w:val="en-GB"/>
              </w:rPr>
              <w:t xml:space="preserve">), developing indicators to identify the effects </w:t>
            </w:r>
            <w:r w:rsidRPr="29152C9A">
              <w:rPr>
                <w:rFonts w:cs="Arial"/>
                <w:lang w:val="en-GB"/>
              </w:rPr>
              <w:lastRenderedPageBreak/>
              <w:t>of climate change, promoting adaptive management, seeking new partnerships with other international bodies and considering how to assist species to adapt to climate change (e.g. through securing critical site networks);</w:t>
            </w:r>
          </w:p>
        </w:tc>
      </w:tr>
      <w:tr w:rsidR="0092691F" w:rsidRPr="00FE6365" w14:paraId="0D5C59DC" w14:textId="77777777" w:rsidTr="00031366">
        <w:tc>
          <w:tcPr>
            <w:tcW w:w="5949" w:type="dxa"/>
          </w:tcPr>
          <w:p w14:paraId="28D4E3BF" w14:textId="2D0780BC" w:rsidR="00DA3116" w:rsidRPr="001F7CE6" w:rsidRDefault="3F9EAC1F" w:rsidP="007119AA">
            <w:pPr>
              <w:pStyle w:val="ListParagraph"/>
              <w:suppressAutoHyphens/>
              <w:autoSpaceDN w:val="0"/>
              <w:adjustRightInd w:val="0"/>
              <w:spacing w:before="40" w:after="40"/>
              <w:ind w:left="308" w:hanging="308"/>
              <w:contextualSpacing w:val="0"/>
              <w:jc w:val="both"/>
              <w:rPr>
                <w:rFonts w:cs="Arial"/>
                <w:lang w:val="en-GB"/>
              </w:rPr>
            </w:pPr>
            <w:r w:rsidRPr="29152C9A">
              <w:rPr>
                <w:rFonts w:cs="Arial"/>
                <w:i/>
                <w:iCs/>
                <w:strike/>
                <w:lang w:val="en-GB"/>
              </w:rPr>
              <w:lastRenderedPageBreak/>
              <w:t>14. Requests</w:t>
            </w:r>
            <w:r w:rsidRPr="29152C9A">
              <w:rPr>
                <w:rFonts w:cs="Arial"/>
                <w:strike/>
                <w:lang w:val="en-GB"/>
              </w:rPr>
              <w:t xml:space="preserve"> Parties to review the coverage and protection status of current site networks </w:t>
            </w:r>
            <w:proofErr w:type="gramStart"/>
            <w:r w:rsidRPr="29152C9A">
              <w:rPr>
                <w:rFonts w:cs="Arial"/>
                <w:strike/>
              </w:rPr>
              <w:t>taking into account</w:t>
            </w:r>
            <w:proofErr w:type="gramEnd"/>
            <w:r w:rsidRPr="29152C9A">
              <w:rPr>
                <w:rFonts w:cs="Arial"/>
                <w:strike/>
                <w:lang w:val="en-GB"/>
              </w:rPr>
              <w:t xml:space="preserve"> any exploitation and degradation of sites, and to consider the resilience of sites to climate change, taking account of the potential for shifts in the range of species due to climate change, as well as other factors</w:t>
            </w:r>
            <w:r w:rsidRPr="29152C9A">
              <w:rPr>
                <w:rFonts w:cs="Arial"/>
                <w:lang w:val="en-GB"/>
              </w:rPr>
              <w:t>;</w:t>
            </w:r>
          </w:p>
        </w:tc>
        <w:tc>
          <w:tcPr>
            <w:tcW w:w="2400" w:type="dxa"/>
          </w:tcPr>
          <w:p w14:paraId="1B4D4FA2" w14:textId="77777777" w:rsidR="00DA3116" w:rsidRPr="00FE6365" w:rsidRDefault="3F9EAC1F" w:rsidP="00EC78AE">
            <w:pPr>
              <w:spacing w:before="40" w:after="40"/>
              <w:jc w:val="both"/>
              <w:rPr>
                <w:rFonts w:cs="Arial"/>
                <w:strike/>
                <w:lang w:val="en-GB"/>
              </w:rPr>
            </w:pPr>
            <w:r w:rsidRPr="29152C9A">
              <w:rPr>
                <w:rFonts w:cs="Arial"/>
              </w:rPr>
              <w:t>Repeal</w:t>
            </w:r>
          </w:p>
          <w:p w14:paraId="36EB48FD" w14:textId="19471B5B" w:rsidR="00DA3116" w:rsidRPr="00FE6365" w:rsidRDefault="00DA3116" w:rsidP="00EC78AE">
            <w:pPr>
              <w:spacing w:before="40" w:after="40"/>
              <w:rPr>
                <w:rFonts w:cs="Arial"/>
                <w:strike/>
              </w:rPr>
            </w:pPr>
          </w:p>
        </w:tc>
        <w:tc>
          <w:tcPr>
            <w:tcW w:w="5680" w:type="dxa"/>
          </w:tcPr>
          <w:p w14:paraId="7B5BD737" w14:textId="77777777" w:rsidR="00DA3116" w:rsidRPr="00FE6365" w:rsidRDefault="00DA3116" w:rsidP="00EC78AE">
            <w:pPr>
              <w:spacing w:before="40" w:after="40"/>
              <w:ind w:left="311" w:hanging="418"/>
              <w:rPr>
                <w:rFonts w:cs="Arial"/>
              </w:rPr>
            </w:pPr>
          </w:p>
        </w:tc>
      </w:tr>
      <w:tr w:rsidR="0092691F" w:rsidRPr="00FE6365" w14:paraId="1F73AF3A" w14:textId="77777777" w:rsidTr="00031366">
        <w:tc>
          <w:tcPr>
            <w:tcW w:w="5949" w:type="dxa"/>
          </w:tcPr>
          <w:p w14:paraId="56B8FECB" w14:textId="3A8A9429" w:rsidR="00DA3116" w:rsidRPr="006C073F" w:rsidRDefault="57924824" w:rsidP="007119AA">
            <w:pPr>
              <w:pStyle w:val="ListParagraph"/>
              <w:suppressAutoHyphens/>
              <w:autoSpaceDN w:val="0"/>
              <w:adjustRightInd w:val="0"/>
              <w:spacing w:before="40" w:after="40"/>
              <w:ind w:left="308" w:hanging="308"/>
              <w:contextualSpacing w:val="0"/>
              <w:jc w:val="both"/>
              <w:rPr>
                <w:rFonts w:cs="Arial"/>
                <w:u w:val="single"/>
                <w:lang w:val="en-GB"/>
              </w:rPr>
            </w:pPr>
            <w:r w:rsidRPr="29152C9A">
              <w:rPr>
                <w:rFonts w:cs="Arial"/>
                <w:u w:val="single"/>
                <w:lang w:val="en-GB"/>
              </w:rPr>
              <w:t>15.</w:t>
            </w:r>
            <w:r w:rsidRPr="29152C9A">
              <w:rPr>
                <w:rFonts w:cs="Arial"/>
                <w:i/>
                <w:iCs/>
                <w:u w:val="single"/>
                <w:lang w:val="en-GB"/>
              </w:rPr>
              <w:t xml:space="preserve"> Further requests </w:t>
            </w:r>
            <w:r w:rsidRPr="29152C9A">
              <w:rPr>
                <w:rFonts w:cs="Arial"/>
                <w:i/>
                <w:iCs/>
                <w:strike/>
                <w:u w:val="single"/>
                <w:lang w:val="en-GB"/>
              </w:rPr>
              <w:t>urges</w:t>
            </w:r>
            <w:r w:rsidRPr="29152C9A">
              <w:rPr>
                <w:rFonts w:cs="Arial"/>
                <w:lang w:val="en-GB"/>
              </w:rPr>
              <w:t xml:space="preserve"> </w:t>
            </w:r>
            <w:r w:rsidRPr="29152C9A">
              <w:rPr>
                <w:rFonts w:cs="Arial"/>
                <w:u w:val="single"/>
                <w:lang w:val="en-GB"/>
              </w:rPr>
              <w:t>Parties</w:t>
            </w:r>
            <w:r w:rsidRPr="00241666">
              <w:rPr>
                <w:rFonts w:cs="Arial"/>
                <w:strike/>
                <w:lang w:val="en-GB"/>
              </w:rPr>
              <w:t xml:space="preserve"> to</w:t>
            </w:r>
            <w:r w:rsidRPr="29152C9A">
              <w:rPr>
                <w:rFonts w:cs="Arial"/>
                <w:lang w:val="en-GB"/>
              </w:rPr>
              <w:t xml:space="preserve"> </w:t>
            </w:r>
            <w:r w:rsidRPr="29152C9A">
              <w:rPr>
                <w:rFonts w:cs="Arial"/>
                <w:strike/>
                <w:lang w:val="en-GB"/>
              </w:rPr>
              <w:t>make active use of the information and analytical modules offered by the African-Eurasian Bird Migration Atlas, the Critical Site Network Tool and other tools,</w:t>
            </w:r>
            <w:r w:rsidRPr="000F3894">
              <w:rPr>
                <w:rFonts w:cs="Arial"/>
                <w:lang w:val="en-GB"/>
              </w:rPr>
              <w:t xml:space="preserve"> to</w:t>
            </w:r>
            <w:r w:rsidRPr="29152C9A">
              <w:rPr>
                <w:rFonts w:cs="Arial"/>
                <w:lang w:val="en-GB"/>
              </w:rPr>
              <w:t xml:space="preserve"> better understand the role of existing networks of protected areas at the species/population flyway scale and to contribute to identifying gaps in these networks, </w:t>
            </w:r>
            <w:r w:rsidRPr="29152C9A">
              <w:rPr>
                <w:rFonts w:cs="Arial"/>
                <w:strike/>
                <w:lang w:val="en-GB"/>
              </w:rPr>
              <w:t>both within the African-Eurasian Flyway and other</w:t>
            </w:r>
            <w:r w:rsidRPr="005C2F9B">
              <w:rPr>
                <w:rFonts w:cs="Arial"/>
                <w:strike/>
                <w:lang w:val="en-GB"/>
              </w:rPr>
              <w:t xml:space="preserve"> flyways</w:t>
            </w:r>
            <w:r w:rsidRPr="29152C9A">
              <w:rPr>
                <w:rFonts w:cs="Arial"/>
                <w:u w:val="single"/>
                <w:lang w:val="en-GB"/>
              </w:rPr>
              <w:t xml:space="preserve">, so that appropriate conservation action can be taken for these sites to ensure the coherence of the flyway site networks to include all important </w:t>
            </w:r>
            <w:r w:rsidRPr="29152C9A">
              <w:rPr>
                <w:rFonts w:cs="Arial"/>
                <w:i/>
                <w:iCs/>
                <w:strike/>
                <w:lang w:val="en-GB"/>
              </w:rPr>
              <w:t>Requests</w:t>
            </w:r>
            <w:r w:rsidRPr="29152C9A">
              <w:rPr>
                <w:rFonts w:cs="Arial"/>
                <w:strike/>
                <w:lang w:val="en-GB"/>
              </w:rPr>
              <w:t xml:space="preserve"> Parties to ensure that known key migratory stop-over sites are all protected and managed and additional sites identified to form part of coherent site networks for migratory species and to continue to support the development of flyway-scale site networks, especially where they are least developed, to include the widest possible range of available</w:t>
            </w:r>
            <w:r w:rsidRPr="29152C9A">
              <w:rPr>
                <w:rFonts w:cs="Arial"/>
                <w:lang w:val="en-GB"/>
              </w:rPr>
              <w:t xml:space="preserve"> habitat for migratory birds, giving particular attention to tidal flats </w:t>
            </w:r>
            <w:r w:rsidRPr="29152C9A">
              <w:rPr>
                <w:rFonts w:cs="Arial"/>
                <w:u w:val="single"/>
                <w:lang w:val="en-GB"/>
              </w:rPr>
              <w:t>and associated coastal habitats</w:t>
            </w:r>
            <w:r w:rsidRPr="29152C9A">
              <w:rPr>
                <w:rFonts w:cs="Arial"/>
                <w:lang w:val="en-GB"/>
              </w:rPr>
              <w:t xml:space="preserve"> (see Resolution 12.25 </w:t>
            </w:r>
            <w:r w:rsidRPr="29152C9A">
              <w:rPr>
                <w:rFonts w:cs="Arial"/>
                <w:i/>
                <w:iCs/>
                <w:lang w:val="en-GB"/>
              </w:rPr>
              <w:t>Promoting Conservation of Critical Intertidal and Other Coastal Habitats for Migratory Species</w:t>
            </w:r>
            <w:r w:rsidRPr="29152C9A">
              <w:rPr>
                <w:rFonts w:cs="Arial"/>
                <w:lang w:val="en-GB"/>
              </w:rPr>
              <w:t>) as well as marine ecosystems;</w:t>
            </w:r>
          </w:p>
        </w:tc>
        <w:tc>
          <w:tcPr>
            <w:tcW w:w="2400" w:type="dxa"/>
          </w:tcPr>
          <w:p w14:paraId="1E8ECD8A" w14:textId="7B00F8B8" w:rsidR="00DA3116" w:rsidRPr="00FE6365" w:rsidRDefault="6E824878" w:rsidP="00EC78AE">
            <w:pPr>
              <w:spacing w:before="40" w:after="40"/>
              <w:rPr>
                <w:rFonts w:cs="Arial"/>
              </w:rPr>
            </w:pPr>
            <w:r w:rsidRPr="29152C9A">
              <w:rPr>
                <w:rFonts w:cs="Arial"/>
              </w:rPr>
              <w:t xml:space="preserve">Minor amendment, </w:t>
            </w:r>
            <w:proofErr w:type="gramStart"/>
            <w:r w:rsidRPr="29152C9A">
              <w:rPr>
                <w:rFonts w:cs="Arial"/>
              </w:rPr>
              <w:t>combine</w:t>
            </w:r>
            <w:proofErr w:type="gramEnd"/>
            <w:r w:rsidRPr="29152C9A">
              <w:rPr>
                <w:rFonts w:cs="Arial"/>
              </w:rPr>
              <w:t xml:space="preserve"> operative paras 12 and 15, moved to operative paras 10</w:t>
            </w:r>
          </w:p>
          <w:p w14:paraId="11A29965" w14:textId="444F0C8F" w:rsidR="00DA3116" w:rsidRPr="00FE6365" w:rsidRDefault="00DA3116" w:rsidP="00EC78AE">
            <w:pPr>
              <w:spacing w:before="40" w:after="40"/>
              <w:rPr>
                <w:rFonts w:cs="Arial"/>
                <w:lang w:val="en-GB"/>
              </w:rPr>
            </w:pPr>
          </w:p>
        </w:tc>
        <w:tc>
          <w:tcPr>
            <w:tcW w:w="5680" w:type="dxa"/>
          </w:tcPr>
          <w:p w14:paraId="53C98894" w14:textId="395E8247" w:rsidR="00DA3116" w:rsidRPr="00FE6365" w:rsidRDefault="6E824878" w:rsidP="00EC78AE">
            <w:pPr>
              <w:pStyle w:val="ListParagraph"/>
              <w:spacing w:before="40" w:after="40"/>
              <w:ind w:left="311" w:hanging="418"/>
              <w:contextualSpacing w:val="0"/>
              <w:jc w:val="both"/>
              <w:rPr>
                <w:rFonts w:cs="Arial"/>
                <w:lang w:val="en-GB"/>
              </w:rPr>
            </w:pPr>
            <w:r w:rsidRPr="29152C9A">
              <w:rPr>
                <w:rFonts w:cs="Arial"/>
                <w:lang w:val="en-GB"/>
              </w:rPr>
              <w:t>10.</w:t>
            </w:r>
            <w:r w:rsidRPr="29152C9A">
              <w:rPr>
                <w:rFonts w:cs="Arial"/>
                <w:i/>
                <w:iCs/>
                <w:lang w:val="en-GB"/>
              </w:rPr>
              <w:t xml:space="preserve"> Further requests</w:t>
            </w:r>
            <w:r w:rsidRPr="29152C9A">
              <w:rPr>
                <w:rFonts w:cs="Arial"/>
                <w:lang w:val="en-GB"/>
              </w:rPr>
              <w:t xml:space="preserve"> Parties to better understand the role of existing networks of protected areas at the species/population flyway scale and to contribute to identifying gaps in these networks, so that appropriate conservation action can be taken for these sites to ensure the coherence of the flyway site networks to include all important habitat for migratory birds, giving particular attention to tidal flats and associated coastal habitats (see Resolution 12.25 </w:t>
            </w:r>
            <w:r w:rsidRPr="29152C9A">
              <w:rPr>
                <w:rFonts w:cs="Arial"/>
                <w:i/>
                <w:iCs/>
                <w:lang w:val="en-GB"/>
              </w:rPr>
              <w:t>Promoting Conservation of Critical Intertidal and Other Coastal Habitats for Migratory Species</w:t>
            </w:r>
            <w:r w:rsidRPr="29152C9A">
              <w:rPr>
                <w:rFonts w:cs="Arial"/>
                <w:lang w:val="en-GB"/>
              </w:rPr>
              <w:t>) as well as marine ecosystems;</w:t>
            </w:r>
          </w:p>
          <w:p w14:paraId="6FE1072A" w14:textId="42DFEDBD" w:rsidR="00DA3116" w:rsidRPr="00FE6365" w:rsidRDefault="00DA3116" w:rsidP="00EC78AE">
            <w:pPr>
              <w:pStyle w:val="ListParagraph"/>
              <w:spacing w:before="40" w:after="40"/>
              <w:ind w:left="311" w:hanging="418"/>
              <w:contextualSpacing w:val="0"/>
              <w:jc w:val="both"/>
              <w:rPr>
                <w:rFonts w:cs="Arial"/>
                <w:i/>
                <w:iCs/>
                <w:lang w:val="en-GB"/>
              </w:rPr>
            </w:pPr>
          </w:p>
          <w:p w14:paraId="25E363AD" w14:textId="5B8EB148" w:rsidR="00DA3116" w:rsidRPr="00FE6365" w:rsidRDefault="00DA3116" w:rsidP="00EC78AE">
            <w:pPr>
              <w:spacing w:before="40" w:after="40"/>
              <w:ind w:left="311" w:hanging="418"/>
              <w:rPr>
                <w:rFonts w:cs="Arial"/>
              </w:rPr>
            </w:pPr>
          </w:p>
        </w:tc>
      </w:tr>
    </w:tbl>
    <w:p w14:paraId="59B82E4E" w14:textId="77777777" w:rsidR="006C073F" w:rsidRDefault="006C073F">
      <w:r>
        <w:br w:type="page"/>
      </w:r>
    </w:p>
    <w:tbl>
      <w:tblPr>
        <w:tblStyle w:val="TableGrid"/>
        <w:tblW w:w="14029" w:type="dxa"/>
        <w:tblLook w:val="04A0" w:firstRow="1" w:lastRow="0" w:firstColumn="1" w:lastColumn="0" w:noHBand="0" w:noVBand="1"/>
      </w:tblPr>
      <w:tblGrid>
        <w:gridCol w:w="5949"/>
        <w:gridCol w:w="2400"/>
        <w:gridCol w:w="5680"/>
      </w:tblGrid>
      <w:tr w:rsidR="0092691F" w:rsidRPr="00FE6365" w14:paraId="4A107070" w14:textId="77777777" w:rsidTr="00031366">
        <w:tc>
          <w:tcPr>
            <w:tcW w:w="5949" w:type="dxa"/>
          </w:tcPr>
          <w:p w14:paraId="4DF9972A" w14:textId="0331BA3D" w:rsidR="00DA3116" w:rsidRPr="00FE6365" w:rsidRDefault="0D200DA6" w:rsidP="007119AA">
            <w:pPr>
              <w:pStyle w:val="ListParagraph"/>
              <w:spacing w:before="40" w:after="40"/>
              <w:ind w:left="308" w:hanging="308"/>
              <w:contextualSpacing w:val="0"/>
              <w:jc w:val="both"/>
              <w:rPr>
                <w:rFonts w:cs="Arial"/>
                <w:lang w:val="en-GB"/>
              </w:rPr>
            </w:pPr>
            <w:r w:rsidRPr="29152C9A">
              <w:rPr>
                <w:rFonts w:cs="Arial"/>
                <w:lang w:val="en-GB"/>
              </w:rPr>
              <w:lastRenderedPageBreak/>
              <w:t>16.</w:t>
            </w:r>
            <w:r w:rsidRPr="29152C9A">
              <w:rPr>
                <w:rFonts w:cs="Arial"/>
                <w:i/>
                <w:iCs/>
                <w:lang w:val="en-GB"/>
              </w:rPr>
              <w:t xml:space="preserve"> Urges</w:t>
            </w:r>
            <w:r w:rsidRPr="29152C9A">
              <w:rPr>
                <w:rFonts w:cs="Arial"/>
                <w:lang w:val="en-GB"/>
              </w:rPr>
              <w:t xml:space="preserve"> Parties to foster trans-boundary</w:t>
            </w:r>
            <w:r w:rsidRPr="29152C9A">
              <w:rPr>
                <w:rFonts w:cs="Arial"/>
                <w:b/>
                <w:bCs/>
                <w:lang w:val="en-GB"/>
              </w:rPr>
              <w:t xml:space="preserve"> </w:t>
            </w:r>
            <w:r w:rsidRPr="29152C9A">
              <w:rPr>
                <w:rFonts w:cs="Arial"/>
                <w:u w:val="single"/>
                <w:lang w:val="en-GB"/>
              </w:rPr>
              <w:t>and trans-national</w:t>
            </w:r>
            <w:r w:rsidRPr="29152C9A">
              <w:rPr>
                <w:rFonts w:cs="Arial"/>
                <w:lang w:val="en-GB"/>
              </w:rPr>
              <w:t xml:space="preserve"> collaboration within flyway networks </w:t>
            </w:r>
            <w:r w:rsidRPr="29152C9A">
              <w:rPr>
                <w:rFonts w:cs="Arial"/>
                <w:u w:val="single"/>
                <w:lang w:val="en-GB"/>
              </w:rPr>
              <w:t xml:space="preserve">to address threats to migratory birds </w:t>
            </w:r>
            <w:r w:rsidRPr="29152C9A">
              <w:rPr>
                <w:rFonts w:cs="Arial"/>
                <w:lang w:val="en-GB"/>
              </w:rPr>
              <w:t xml:space="preserve">and to implement existing site management plans and develop new ones, where needed, at key sites. </w:t>
            </w:r>
            <w:r w:rsidRPr="29152C9A">
              <w:rPr>
                <w:rFonts w:cs="Arial"/>
                <w:strike/>
                <w:lang w:val="en-GB"/>
              </w:rPr>
              <w:t>supporting the development of a Global Critical Site Network Tool modelled on the redeveloped Critical Site Network Tool for the African-Eurasian flyways launched in 2018 to support the implementation of AEWA and the Ramsar Convention on Wetlands;</w:t>
            </w:r>
          </w:p>
        </w:tc>
        <w:tc>
          <w:tcPr>
            <w:tcW w:w="2400" w:type="dxa"/>
          </w:tcPr>
          <w:p w14:paraId="466A71D9" w14:textId="25C21272" w:rsidR="2C188035" w:rsidRDefault="2C188035" w:rsidP="00EC78AE">
            <w:pPr>
              <w:spacing w:before="40" w:after="40"/>
              <w:rPr>
                <w:rFonts w:cs="Arial"/>
              </w:rPr>
            </w:pPr>
            <w:r w:rsidRPr="29152C9A">
              <w:rPr>
                <w:rFonts w:cs="Arial"/>
              </w:rPr>
              <w:t>Minor amendment, moved operative para 16 to operative para 11</w:t>
            </w:r>
          </w:p>
          <w:p w14:paraId="0F68012A" w14:textId="0636DE97" w:rsidR="29152C9A" w:rsidRDefault="29152C9A" w:rsidP="00EC78AE">
            <w:pPr>
              <w:spacing w:before="40" w:after="40"/>
              <w:jc w:val="both"/>
              <w:rPr>
                <w:rFonts w:cs="Arial"/>
              </w:rPr>
            </w:pPr>
          </w:p>
          <w:p w14:paraId="6DE19D2B" w14:textId="77777777" w:rsidR="00DA3116" w:rsidRPr="00FE6365" w:rsidRDefault="00DA3116" w:rsidP="00EC78AE">
            <w:pPr>
              <w:spacing w:before="40" w:after="40"/>
              <w:rPr>
                <w:rFonts w:cs="Arial"/>
              </w:rPr>
            </w:pPr>
          </w:p>
        </w:tc>
        <w:tc>
          <w:tcPr>
            <w:tcW w:w="5680" w:type="dxa"/>
          </w:tcPr>
          <w:p w14:paraId="7E3AE478" w14:textId="4AC780B1" w:rsidR="00DA3116" w:rsidRPr="00FE6365" w:rsidRDefault="3CD63459" w:rsidP="00EC78AE">
            <w:pPr>
              <w:pStyle w:val="ListParagraph"/>
              <w:spacing w:before="40" w:after="40"/>
              <w:ind w:left="311" w:hanging="418"/>
              <w:contextualSpacing w:val="0"/>
              <w:jc w:val="both"/>
              <w:rPr>
                <w:rFonts w:cs="Arial"/>
                <w:lang w:val="en-GB"/>
              </w:rPr>
            </w:pPr>
            <w:r w:rsidRPr="29152C9A">
              <w:rPr>
                <w:rFonts w:cs="Arial"/>
                <w:lang w:val="en-GB"/>
              </w:rPr>
              <w:t>11.</w:t>
            </w:r>
            <w:r w:rsidRPr="29152C9A">
              <w:rPr>
                <w:rFonts w:cs="Arial"/>
                <w:i/>
                <w:iCs/>
                <w:lang w:val="en-GB"/>
              </w:rPr>
              <w:t xml:space="preserve"> Urges</w:t>
            </w:r>
            <w:r w:rsidRPr="29152C9A">
              <w:rPr>
                <w:rFonts w:cs="Arial"/>
                <w:lang w:val="en-GB"/>
              </w:rPr>
              <w:t xml:space="preserve"> Parties to foster trans-boundary</w:t>
            </w:r>
            <w:r w:rsidRPr="29152C9A">
              <w:rPr>
                <w:rFonts w:cs="Arial"/>
                <w:b/>
                <w:bCs/>
                <w:lang w:val="en-GB"/>
              </w:rPr>
              <w:t xml:space="preserve"> </w:t>
            </w:r>
            <w:r w:rsidRPr="29152C9A">
              <w:rPr>
                <w:rFonts w:cs="Arial"/>
                <w:lang w:val="en-GB"/>
              </w:rPr>
              <w:t xml:space="preserve">and trans-national collaboration within flyway networks to address threats to migratory birds and to implement existing site management plans and develop new ones, where needed, at key </w:t>
            </w:r>
            <w:proofErr w:type="gramStart"/>
            <w:r w:rsidRPr="29152C9A">
              <w:rPr>
                <w:rFonts w:cs="Arial"/>
                <w:lang w:val="en-GB"/>
              </w:rPr>
              <w:t>sites;</w:t>
            </w:r>
            <w:proofErr w:type="gramEnd"/>
          </w:p>
          <w:p w14:paraId="03576027" w14:textId="3B36F6DE" w:rsidR="00DA3116" w:rsidRPr="00FE6365" w:rsidRDefault="00DA3116" w:rsidP="00EC78AE">
            <w:pPr>
              <w:spacing w:before="40" w:after="40"/>
              <w:ind w:left="311" w:hanging="418"/>
              <w:rPr>
                <w:rFonts w:cs="Arial"/>
              </w:rPr>
            </w:pPr>
          </w:p>
        </w:tc>
      </w:tr>
      <w:tr w:rsidR="0092691F" w:rsidRPr="00FE6365" w14:paraId="7018F572" w14:textId="77777777" w:rsidTr="00031366">
        <w:tc>
          <w:tcPr>
            <w:tcW w:w="5949" w:type="dxa"/>
          </w:tcPr>
          <w:p w14:paraId="36E75B6E" w14:textId="4E130684" w:rsidR="00DA3116" w:rsidRPr="008234D4" w:rsidRDefault="3CD63459" w:rsidP="007119AA">
            <w:pPr>
              <w:pStyle w:val="ListParagraph"/>
              <w:widowControl w:val="0"/>
              <w:spacing w:before="40" w:after="40"/>
              <w:ind w:left="308" w:hanging="308"/>
              <w:contextualSpacing w:val="0"/>
              <w:jc w:val="both"/>
              <w:rPr>
                <w:rFonts w:eastAsia="Times New Roman" w:cs="Arial"/>
                <w:lang w:val="en-GB"/>
              </w:rPr>
            </w:pPr>
            <w:r w:rsidRPr="29152C9A">
              <w:rPr>
                <w:rFonts w:eastAsia="Times New Roman" w:cs="Arial"/>
                <w:lang w:val="en-GB"/>
              </w:rPr>
              <w:t>17.</w:t>
            </w:r>
            <w:r w:rsidRPr="29152C9A">
              <w:rPr>
                <w:rFonts w:eastAsia="Times New Roman" w:cs="Arial"/>
                <w:i/>
                <w:iCs/>
                <w:lang w:val="en-GB"/>
              </w:rPr>
              <w:t xml:space="preserve"> Recommends</w:t>
            </w:r>
            <w:r w:rsidRPr="29152C9A">
              <w:rPr>
                <w:rFonts w:eastAsia="Times New Roman" w:cs="Arial"/>
                <w:lang w:val="en-GB"/>
              </w:rPr>
              <w:t xml:space="preserve"> that Parties enhance and strengthen monitoring of migratory bird populations and the important sites upon which they rely (including surveying new sites to fill information gaps), and to increase capacity for and sustainability of such monitoring in the long term, where appropriate </w:t>
            </w:r>
            <w:r w:rsidRPr="29152C9A">
              <w:rPr>
                <w:rFonts w:eastAsia="Times New Roman" w:cs="Arial"/>
                <w:strike/>
                <w:lang w:val="en-GB"/>
              </w:rPr>
              <w:t>by institutionalizing it as an ongoing activity within government, in partnership with other organizations, including through provision of support initiatives such as the Global Waterbird Fund (established in response to the invitation of AEWA and the Ramsar Convention and managed by Wetlands International)</w:t>
            </w:r>
            <w:r w:rsidRPr="29152C9A">
              <w:rPr>
                <w:rFonts w:eastAsia="Times New Roman" w:cs="Arial"/>
                <w:lang w:val="en-GB"/>
              </w:rPr>
              <w:t xml:space="preserve"> in order to </w:t>
            </w:r>
            <w:r w:rsidRPr="29152C9A">
              <w:rPr>
                <w:rFonts w:eastAsia="Times New Roman" w:cs="Arial"/>
                <w:u w:val="single"/>
                <w:lang w:val="en-GB"/>
              </w:rPr>
              <w:t xml:space="preserve">maintain </w:t>
            </w:r>
            <w:r w:rsidRPr="29152C9A">
              <w:rPr>
                <w:rFonts w:eastAsia="Times New Roman" w:cs="Arial"/>
                <w:strike/>
                <w:lang w:val="en-GB"/>
              </w:rPr>
              <w:t>present to key stakeholders with</w:t>
            </w:r>
            <w:r w:rsidRPr="29152C9A">
              <w:rPr>
                <w:rFonts w:eastAsia="Times New Roman" w:cs="Arial"/>
                <w:lang w:val="en-GB"/>
              </w:rPr>
              <w:t xml:space="preserve"> up-to-date information on the distribution, status and trends of migratory birds and the sites and habitats that they need;</w:t>
            </w:r>
          </w:p>
        </w:tc>
        <w:tc>
          <w:tcPr>
            <w:tcW w:w="2400" w:type="dxa"/>
          </w:tcPr>
          <w:p w14:paraId="3E0CBBB0" w14:textId="214A6938" w:rsidR="7C0B08D6" w:rsidRDefault="7C0B08D6" w:rsidP="00EC78AE">
            <w:pPr>
              <w:spacing w:before="40" w:after="40"/>
              <w:rPr>
                <w:rFonts w:cs="Arial"/>
              </w:rPr>
            </w:pPr>
            <w:r w:rsidRPr="29152C9A">
              <w:rPr>
                <w:rFonts w:cs="Arial"/>
              </w:rPr>
              <w:t>Minor amendment, moved operative para 17 to operative para 12</w:t>
            </w:r>
          </w:p>
          <w:p w14:paraId="0BA5BE4F" w14:textId="5C859C7A" w:rsidR="29152C9A" w:rsidRDefault="29152C9A" w:rsidP="00EC78AE">
            <w:pPr>
              <w:spacing w:before="40" w:after="40"/>
              <w:jc w:val="both"/>
              <w:rPr>
                <w:rFonts w:cs="Arial"/>
              </w:rPr>
            </w:pPr>
          </w:p>
          <w:p w14:paraId="1A644AE5" w14:textId="77777777" w:rsidR="00DA3116" w:rsidRPr="00FE6365" w:rsidRDefault="00DA3116" w:rsidP="00EC78AE">
            <w:pPr>
              <w:spacing w:before="40" w:after="40"/>
              <w:rPr>
                <w:rFonts w:cs="Arial"/>
                <w:lang w:val="en-GB"/>
              </w:rPr>
            </w:pPr>
          </w:p>
        </w:tc>
        <w:tc>
          <w:tcPr>
            <w:tcW w:w="5680" w:type="dxa"/>
          </w:tcPr>
          <w:p w14:paraId="1499ECAA" w14:textId="7FD507B7" w:rsidR="00DA3116" w:rsidRPr="00FE6365" w:rsidRDefault="71375012" w:rsidP="00182F5D">
            <w:pPr>
              <w:pStyle w:val="ListParagraph"/>
              <w:spacing w:before="40" w:after="40"/>
              <w:ind w:left="311" w:hanging="418"/>
              <w:contextualSpacing w:val="0"/>
              <w:jc w:val="both"/>
              <w:rPr>
                <w:rFonts w:cs="Arial"/>
                <w:lang w:val="en-GB"/>
              </w:rPr>
            </w:pPr>
            <w:r w:rsidRPr="29152C9A">
              <w:rPr>
                <w:rFonts w:cs="Arial"/>
                <w:lang w:val="en-GB"/>
              </w:rPr>
              <w:t>12.</w:t>
            </w:r>
            <w:r w:rsidRPr="29152C9A">
              <w:rPr>
                <w:rFonts w:cs="Arial"/>
                <w:i/>
                <w:iCs/>
                <w:lang w:val="en-GB"/>
              </w:rPr>
              <w:t xml:space="preserve"> Recommends</w:t>
            </w:r>
            <w:r w:rsidRPr="29152C9A">
              <w:rPr>
                <w:rFonts w:cs="Arial"/>
                <w:lang w:val="en-GB"/>
              </w:rPr>
              <w:t xml:space="preserve"> that Parties enhance and strengthen monitoring of migratory bird populations and the important sites upon which they rely (including surveying new sites to fill information gaps), and to increase capacity for and sustainability of such monitoring in the long term, where appropriate in order to maintain up-to-date information on the distribution, status and trends of migratory birds and the sites and habitats that they need;</w:t>
            </w:r>
          </w:p>
        </w:tc>
      </w:tr>
      <w:tr w:rsidR="0092691F" w:rsidRPr="00FE6365" w14:paraId="3CC5BFA7" w14:textId="77777777" w:rsidTr="00031366">
        <w:tc>
          <w:tcPr>
            <w:tcW w:w="5949" w:type="dxa"/>
          </w:tcPr>
          <w:p w14:paraId="242E653D" w14:textId="716B482C" w:rsidR="00DA3116" w:rsidRPr="008234D4" w:rsidRDefault="54118782" w:rsidP="007119AA">
            <w:pPr>
              <w:pStyle w:val="ListParagraph"/>
              <w:spacing w:before="40" w:after="40"/>
              <w:ind w:left="308" w:hanging="308"/>
              <w:contextualSpacing w:val="0"/>
              <w:jc w:val="both"/>
              <w:rPr>
                <w:rFonts w:cs="Arial"/>
                <w:lang w:val="en-GB"/>
              </w:rPr>
            </w:pPr>
            <w:r w:rsidRPr="29152C9A">
              <w:rPr>
                <w:rFonts w:cs="Arial"/>
                <w:lang w:val="en-GB"/>
              </w:rPr>
              <w:t>18.</w:t>
            </w:r>
            <w:r w:rsidRPr="29152C9A">
              <w:rPr>
                <w:rFonts w:cs="Arial"/>
                <w:i/>
                <w:iCs/>
                <w:lang w:val="en-GB"/>
              </w:rPr>
              <w:t xml:space="preserve"> Requests</w:t>
            </w:r>
            <w:r w:rsidRPr="29152C9A">
              <w:rPr>
                <w:rFonts w:cs="Arial"/>
                <w:lang w:val="en-GB"/>
              </w:rPr>
              <w:t xml:space="preserve"> Parties to support </w:t>
            </w:r>
            <w:r w:rsidRPr="29152C9A">
              <w:rPr>
                <w:rFonts w:cs="Arial"/>
                <w:u w:val="single"/>
                <w:lang w:val="en-GB"/>
              </w:rPr>
              <w:t>enhanced understanding of patterns of bird migration including through</w:t>
            </w:r>
            <w:r w:rsidRPr="29152C9A">
              <w:rPr>
                <w:rFonts w:cs="Arial"/>
                <w:lang w:val="en-GB"/>
              </w:rPr>
              <w:t xml:space="preserve"> analyses of existing datasets on individual bird movements and </w:t>
            </w:r>
            <w:r w:rsidRPr="29152C9A">
              <w:rPr>
                <w:rFonts w:cs="Arial"/>
                <w:strike/>
                <w:lang w:val="en-GB"/>
              </w:rPr>
              <w:t>to</w:t>
            </w:r>
            <w:r w:rsidRPr="29152C9A">
              <w:rPr>
                <w:rFonts w:cs="Arial"/>
                <w:lang w:val="en-GB"/>
              </w:rPr>
              <w:t xml:space="preserve"> support </w:t>
            </w:r>
            <w:r w:rsidRPr="29152C9A">
              <w:rPr>
                <w:rFonts w:cs="Arial"/>
                <w:u w:val="single"/>
                <w:lang w:val="en-GB"/>
              </w:rPr>
              <w:t>for</w:t>
            </w:r>
            <w:r w:rsidRPr="29152C9A">
              <w:rPr>
                <w:rFonts w:cs="Arial"/>
                <w:lang w:val="en-GB"/>
              </w:rPr>
              <w:t xml:space="preserve"> the development and use of new tools and techniques, including geo-locators, radio and satellite tracking, remote sensing, and genetic and connectivity analyses, in order to help identify migration strategies, and important sites and routes whether of regular or occasional importance, covering the entire life cycle of </w:t>
            </w:r>
            <w:r w:rsidRPr="29152C9A">
              <w:rPr>
                <w:rFonts w:cs="Arial"/>
                <w:lang w:val="en-GB"/>
              </w:rPr>
              <w:lastRenderedPageBreak/>
              <w:t>species and to compile and analyse multi-species datasets to understand the relative importance and the geographical distribution of threats;</w:t>
            </w:r>
          </w:p>
        </w:tc>
        <w:tc>
          <w:tcPr>
            <w:tcW w:w="2400" w:type="dxa"/>
          </w:tcPr>
          <w:p w14:paraId="639181B4" w14:textId="44A678D3" w:rsidR="7F3F15B7" w:rsidRDefault="7F3F15B7" w:rsidP="00EC78AE">
            <w:pPr>
              <w:spacing w:before="40" w:after="40"/>
              <w:rPr>
                <w:rFonts w:cs="Arial"/>
              </w:rPr>
            </w:pPr>
            <w:r w:rsidRPr="29152C9A">
              <w:rPr>
                <w:rFonts w:cs="Arial"/>
              </w:rPr>
              <w:lastRenderedPageBreak/>
              <w:t>Minor amendment, moved operative para 18 to operative para 13</w:t>
            </w:r>
          </w:p>
          <w:p w14:paraId="0B229782" w14:textId="60254A0E" w:rsidR="29152C9A" w:rsidRDefault="29152C9A" w:rsidP="00EC78AE">
            <w:pPr>
              <w:spacing w:before="40" w:after="40"/>
              <w:jc w:val="both"/>
              <w:rPr>
                <w:rFonts w:cs="Arial"/>
              </w:rPr>
            </w:pPr>
          </w:p>
          <w:p w14:paraId="36B167B8" w14:textId="77777777" w:rsidR="00DA3116" w:rsidRPr="00FE6365" w:rsidRDefault="00DA3116" w:rsidP="00EC78AE">
            <w:pPr>
              <w:spacing w:before="40" w:after="40"/>
              <w:rPr>
                <w:rFonts w:cs="Arial"/>
                <w:lang w:val="en-GB"/>
              </w:rPr>
            </w:pPr>
          </w:p>
        </w:tc>
        <w:tc>
          <w:tcPr>
            <w:tcW w:w="5680" w:type="dxa"/>
          </w:tcPr>
          <w:p w14:paraId="4EE4DB81" w14:textId="68F8DB58" w:rsidR="00DA3116" w:rsidRPr="008234D4" w:rsidRDefault="2A591420" w:rsidP="008234D4">
            <w:pPr>
              <w:pStyle w:val="ListParagraph"/>
              <w:spacing w:before="40" w:after="40"/>
              <w:ind w:left="311" w:hanging="418"/>
              <w:contextualSpacing w:val="0"/>
              <w:jc w:val="both"/>
              <w:rPr>
                <w:rFonts w:cs="Arial"/>
                <w:lang w:val="en-GB"/>
              </w:rPr>
            </w:pPr>
            <w:r w:rsidRPr="29152C9A">
              <w:rPr>
                <w:rFonts w:cs="Arial"/>
                <w:lang w:val="en-GB"/>
              </w:rPr>
              <w:t>13.</w:t>
            </w:r>
            <w:r w:rsidRPr="29152C9A">
              <w:rPr>
                <w:rFonts w:cs="Arial"/>
                <w:i/>
                <w:iCs/>
                <w:lang w:val="en-GB"/>
              </w:rPr>
              <w:t xml:space="preserve"> Requests</w:t>
            </w:r>
            <w:r w:rsidRPr="29152C9A">
              <w:rPr>
                <w:rFonts w:cs="Arial"/>
                <w:lang w:val="en-GB"/>
              </w:rPr>
              <w:t xml:space="preserve"> Parties to support enhanced understanding of patterns of bird migration including through analyses of existing datasets on individual bird movements and </w:t>
            </w:r>
            <w:r w:rsidRPr="29152C9A">
              <w:rPr>
                <w:rFonts w:cs="Arial"/>
                <w:strike/>
                <w:lang w:val="en-GB"/>
              </w:rPr>
              <w:t>to</w:t>
            </w:r>
            <w:r w:rsidRPr="29152C9A">
              <w:rPr>
                <w:rFonts w:cs="Arial"/>
                <w:lang w:val="en-GB"/>
              </w:rPr>
              <w:t xml:space="preserve"> support for the development and use of new tools and techniques, including geo-locators, radio and satellite tracking, remote sensing, and genetic and connectivity analyses, in order to help identify migration strategies, and important sites and routes whether of regular or occasional </w:t>
            </w:r>
            <w:r w:rsidRPr="29152C9A">
              <w:rPr>
                <w:rFonts w:cs="Arial"/>
                <w:lang w:val="en-GB"/>
              </w:rPr>
              <w:lastRenderedPageBreak/>
              <w:t>importance, covering the entire life cycle of species and to compile and analyse multi-species datasets to understand the relative importance and the geographical distribution of threats;</w:t>
            </w:r>
          </w:p>
        </w:tc>
      </w:tr>
      <w:tr w:rsidR="0092691F" w:rsidRPr="00FE6365" w14:paraId="43E452D7" w14:textId="77777777" w:rsidTr="00031366">
        <w:tc>
          <w:tcPr>
            <w:tcW w:w="5949" w:type="dxa"/>
          </w:tcPr>
          <w:p w14:paraId="4A97245C" w14:textId="15C66AA2" w:rsidR="00DA3116" w:rsidRPr="008234D4" w:rsidRDefault="766A2FC0" w:rsidP="00BB25A7">
            <w:pPr>
              <w:pStyle w:val="ListParagraph"/>
              <w:suppressAutoHyphens/>
              <w:autoSpaceDN w:val="0"/>
              <w:adjustRightInd w:val="0"/>
              <w:spacing w:before="40" w:after="40"/>
              <w:ind w:left="308" w:hanging="308"/>
              <w:contextualSpacing w:val="0"/>
              <w:jc w:val="both"/>
              <w:rPr>
                <w:rFonts w:cs="Arial"/>
                <w:strike/>
                <w:lang w:val="en-GB"/>
              </w:rPr>
            </w:pPr>
            <w:r w:rsidRPr="29152C9A">
              <w:rPr>
                <w:rFonts w:cs="Arial"/>
                <w:strike/>
                <w:lang w:val="en-GB"/>
              </w:rPr>
              <w:lastRenderedPageBreak/>
              <w:t>19.</w:t>
            </w:r>
            <w:r w:rsidRPr="29152C9A">
              <w:rPr>
                <w:rFonts w:cs="Arial"/>
                <w:i/>
                <w:iCs/>
                <w:strike/>
                <w:lang w:val="en-GB"/>
              </w:rPr>
              <w:t xml:space="preserve"> Calls upon</w:t>
            </w:r>
            <w:r w:rsidRPr="29152C9A">
              <w:rPr>
                <w:rFonts w:cs="Arial"/>
                <w:strike/>
                <w:lang w:val="en-GB"/>
              </w:rPr>
              <w:t xml:space="preserve"> the Secretariat, in collaboration with Parties and relevant international organizations, to strengthen cooperation with the Arctic Council and other bodies focused on the Arctic </w:t>
            </w:r>
            <w:proofErr w:type="gramStart"/>
            <w:r w:rsidRPr="29152C9A">
              <w:rPr>
                <w:rFonts w:cs="Arial"/>
                <w:strike/>
                <w:lang w:val="en-GB"/>
              </w:rPr>
              <w:t>in order to</w:t>
            </w:r>
            <w:proofErr w:type="gramEnd"/>
            <w:r w:rsidRPr="29152C9A">
              <w:rPr>
                <w:rFonts w:cs="Arial"/>
                <w:strike/>
                <w:lang w:val="en-GB"/>
              </w:rPr>
              <w:t xml:space="preserve"> improve understanding of the ongoing and predicted changes to the environment and impacts on breeding and moulting distributions of species, and to ensure designation and management of all critically important areas;</w:t>
            </w:r>
          </w:p>
        </w:tc>
        <w:tc>
          <w:tcPr>
            <w:tcW w:w="2400" w:type="dxa"/>
          </w:tcPr>
          <w:p w14:paraId="3FD3D70D" w14:textId="77777777" w:rsidR="00DA3116" w:rsidRPr="00FE6365" w:rsidRDefault="766A2FC0" w:rsidP="00EC78AE">
            <w:pPr>
              <w:suppressAutoHyphens/>
              <w:autoSpaceDN w:val="0"/>
              <w:adjustRightInd w:val="0"/>
              <w:spacing w:before="40" w:after="40"/>
              <w:jc w:val="both"/>
              <w:rPr>
                <w:rFonts w:cs="Arial"/>
                <w:strike/>
                <w:lang w:val="en-GB"/>
              </w:rPr>
            </w:pPr>
            <w:r w:rsidRPr="29152C9A">
              <w:rPr>
                <w:rFonts w:cs="Arial"/>
              </w:rPr>
              <w:t>Repeal</w:t>
            </w:r>
          </w:p>
          <w:p w14:paraId="69ED7A3E" w14:textId="3A0F2128" w:rsidR="00DA3116" w:rsidRPr="00FE6365" w:rsidRDefault="00DA3116" w:rsidP="00EC78AE">
            <w:pPr>
              <w:suppressAutoHyphens/>
              <w:autoSpaceDN w:val="0"/>
              <w:adjustRightInd w:val="0"/>
              <w:spacing w:before="40" w:after="40"/>
              <w:jc w:val="both"/>
              <w:rPr>
                <w:rFonts w:cs="Arial"/>
                <w:lang w:val="en-GB"/>
              </w:rPr>
            </w:pPr>
          </w:p>
        </w:tc>
        <w:tc>
          <w:tcPr>
            <w:tcW w:w="5680" w:type="dxa"/>
          </w:tcPr>
          <w:p w14:paraId="56779036" w14:textId="77777777" w:rsidR="00DA3116" w:rsidRPr="00FE6365" w:rsidRDefault="00DA3116" w:rsidP="00EC78AE">
            <w:pPr>
              <w:spacing w:before="40" w:after="40"/>
              <w:ind w:left="311" w:hanging="418"/>
              <w:rPr>
                <w:rFonts w:cs="Arial"/>
              </w:rPr>
            </w:pPr>
          </w:p>
        </w:tc>
      </w:tr>
      <w:tr w:rsidR="0092691F" w:rsidRPr="00FE6365" w14:paraId="0AE3A082" w14:textId="77777777" w:rsidTr="00031366">
        <w:tc>
          <w:tcPr>
            <w:tcW w:w="5949" w:type="dxa"/>
          </w:tcPr>
          <w:p w14:paraId="377A495F" w14:textId="32B793BF" w:rsidR="00DA3116" w:rsidRPr="00FE6365" w:rsidRDefault="13D12CC1" w:rsidP="00BB25A7">
            <w:pPr>
              <w:pStyle w:val="ListParagraph"/>
              <w:spacing w:before="40" w:after="40"/>
              <w:ind w:left="308" w:hanging="308"/>
              <w:contextualSpacing w:val="0"/>
              <w:jc w:val="both"/>
              <w:rPr>
                <w:rFonts w:cs="Arial"/>
                <w:lang w:val="en-GB"/>
              </w:rPr>
            </w:pPr>
            <w:r w:rsidRPr="29152C9A">
              <w:rPr>
                <w:rFonts w:cs="Arial"/>
                <w:strike/>
                <w:lang w:val="en-GB"/>
              </w:rPr>
              <w:t>20.</w:t>
            </w:r>
            <w:r w:rsidRPr="29152C9A">
              <w:rPr>
                <w:rFonts w:cs="Arial"/>
                <w:i/>
                <w:iCs/>
                <w:strike/>
                <w:lang w:val="en-GB"/>
              </w:rPr>
              <w:t xml:space="preserve"> Requests</w:t>
            </w:r>
            <w:r w:rsidRPr="29152C9A">
              <w:rPr>
                <w:rFonts w:cs="Arial"/>
                <w:strike/>
                <w:lang w:val="en-GB"/>
              </w:rPr>
              <w:t xml:space="preserve"> the Secretariat to strengthen links with the Secretariat of the Arctic Council’s Working Group on the Conservation of Arctic Flora and Fauna (CAFF), in the framework of the existing Resolution of Cooperation, especially to ensure that the CAFF Arctic Migratory Birds Initiative (AMBI) has maximum synergies with the priorities defined by the Flyways Working Group to capitalize on the flyway approach in gaining global support for the conservation of the arctic environment</w:t>
            </w:r>
            <w:r w:rsidRPr="29152C9A">
              <w:rPr>
                <w:rFonts w:cs="Arial"/>
                <w:lang w:val="en-GB"/>
              </w:rPr>
              <w:t>;</w:t>
            </w:r>
          </w:p>
        </w:tc>
        <w:tc>
          <w:tcPr>
            <w:tcW w:w="2400" w:type="dxa"/>
          </w:tcPr>
          <w:p w14:paraId="0DF765BF" w14:textId="77777777" w:rsidR="6835DA2A" w:rsidRDefault="6835DA2A" w:rsidP="00EC78AE">
            <w:pPr>
              <w:spacing w:before="40" w:after="40"/>
              <w:jc w:val="both"/>
              <w:rPr>
                <w:rFonts w:cs="Arial"/>
                <w:strike/>
                <w:lang w:val="en-GB"/>
              </w:rPr>
            </w:pPr>
            <w:r w:rsidRPr="29152C9A">
              <w:rPr>
                <w:rFonts w:cs="Arial"/>
              </w:rPr>
              <w:t>Repeal</w:t>
            </w:r>
          </w:p>
          <w:p w14:paraId="711E9015" w14:textId="53E64C94" w:rsidR="29152C9A" w:rsidRDefault="29152C9A" w:rsidP="00EC78AE">
            <w:pPr>
              <w:spacing w:before="40" w:after="40"/>
              <w:jc w:val="both"/>
              <w:rPr>
                <w:rFonts w:cs="Arial"/>
              </w:rPr>
            </w:pPr>
          </w:p>
          <w:p w14:paraId="46E6FFD3" w14:textId="77777777" w:rsidR="00DA3116" w:rsidRPr="00FE6365" w:rsidRDefault="00DA3116" w:rsidP="00EC78AE">
            <w:pPr>
              <w:spacing w:before="40" w:after="40"/>
              <w:rPr>
                <w:rFonts w:cs="Arial"/>
                <w:lang w:val="en-GB"/>
              </w:rPr>
            </w:pPr>
          </w:p>
        </w:tc>
        <w:tc>
          <w:tcPr>
            <w:tcW w:w="5680" w:type="dxa"/>
          </w:tcPr>
          <w:p w14:paraId="26F11C9E" w14:textId="77777777" w:rsidR="00DA3116" w:rsidRPr="00FE6365" w:rsidRDefault="00DA3116" w:rsidP="00EC78AE">
            <w:pPr>
              <w:spacing w:before="40" w:after="40"/>
              <w:ind w:left="311" w:hanging="418"/>
              <w:rPr>
                <w:rFonts w:cs="Arial"/>
              </w:rPr>
            </w:pPr>
          </w:p>
        </w:tc>
      </w:tr>
      <w:tr w:rsidR="0092691F" w:rsidRPr="00FE6365" w14:paraId="461E7297" w14:textId="77777777" w:rsidTr="00031366">
        <w:tc>
          <w:tcPr>
            <w:tcW w:w="5949" w:type="dxa"/>
          </w:tcPr>
          <w:p w14:paraId="38AFE81A" w14:textId="579B45E0" w:rsidR="00DA3116" w:rsidRPr="008234D4" w:rsidRDefault="3B9102AA" w:rsidP="00A4169B">
            <w:pPr>
              <w:pStyle w:val="ListParagraph"/>
              <w:spacing w:before="40" w:after="40"/>
              <w:ind w:left="308" w:hanging="308"/>
              <w:contextualSpacing w:val="0"/>
              <w:jc w:val="both"/>
              <w:rPr>
                <w:rFonts w:cs="Arial"/>
                <w:strike/>
                <w:lang w:val="en-GB"/>
              </w:rPr>
            </w:pPr>
            <w:r w:rsidRPr="29152C9A">
              <w:rPr>
                <w:rFonts w:cs="Arial"/>
                <w:strike/>
                <w:lang w:val="en-GB"/>
              </w:rPr>
              <w:t>21.</w:t>
            </w:r>
            <w:r w:rsidRPr="29152C9A">
              <w:rPr>
                <w:rFonts w:cs="Arial"/>
                <w:i/>
                <w:iCs/>
                <w:strike/>
                <w:lang w:val="en-GB"/>
              </w:rPr>
              <w:t xml:space="preserve"> Calls upon</w:t>
            </w:r>
            <w:r w:rsidRPr="29152C9A">
              <w:rPr>
                <w:rFonts w:cs="Arial"/>
                <w:strike/>
                <w:lang w:val="en-GB"/>
              </w:rPr>
              <w:t xml:space="preserve"> the Secretariat, in collaboration with Parties and relevant international organizations, to strengthen cooperation with the private sector to promote development and inclusion of flyway considerations into their operational guidance, to take up stewardship of areas directly linked to or associated with their footprint and beyond, to consider compensation for residual impacts along flyways, to strive for Net Positive Impact, and to be pro-active in using international best practice;</w:t>
            </w:r>
          </w:p>
        </w:tc>
        <w:tc>
          <w:tcPr>
            <w:tcW w:w="2400" w:type="dxa"/>
          </w:tcPr>
          <w:p w14:paraId="4F681119" w14:textId="77777777" w:rsidR="00DA3116" w:rsidRPr="00FE6365" w:rsidRDefault="00DA3116" w:rsidP="00EC78AE">
            <w:pPr>
              <w:suppressAutoHyphens/>
              <w:autoSpaceDN w:val="0"/>
              <w:adjustRightInd w:val="0"/>
              <w:spacing w:before="40" w:after="40"/>
              <w:jc w:val="both"/>
              <w:rPr>
                <w:rFonts w:cs="Arial"/>
                <w:strike/>
                <w:lang w:val="en-GB"/>
              </w:rPr>
            </w:pPr>
            <w:r w:rsidRPr="29152C9A">
              <w:rPr>
                <w:rFonts w:cs="Arial"/>
              </w:rPr>
              <w:t>Repeal</w:t>
            </w:r>
          </w:p>
          <w:p w14:paraId="73CCD13B" w14:textId="7E43A19F" w:rsidR="29152C9A" w:rsidRDefault="29152C9A" w:rsidP="00EC78AE">
            <w:pPr>
              <w:spacing w:before="40" w:after="40"/>
              <w:jc w:val="both"/>
              <w:rPr>
                <w:rFonts w:cs="Arial"/>
              </w:rPr>
            </w:pPr>
          </w:p>
          <w:p w14:paraId="6664DC3F" w14:textId="77777777" w:rsidR="00DA3116" w:rsidRPr="00FE6365" w:rsidRDefault="00DA3116" w:rsidP="00EC78AE">
            <w:pPr>
              <w:spacing w:before="40" w:after="40"/>
              <w:rPr>
                <w:rFonts w:cs="Arial"/>
                <w:lang w:val="en-GB"/>
              </w:rPr>
            </w:pPr>
          </w:p>
        </w:tc>
        <w:tc>
          <w:tcPr>
            <w:tcW w:w="5680" w:type="dxa"/>
          </w:tcPr>
          <w:p w14:paraId="466259DE" w14:textId="77777777" w:rsidR="00DA3116" w:rsidRPr="00FE6365" w:rsidRDefault="00DA3116" w:rsidP="00EC78AE">
            <w:pPr>
              <w:spacing w:before="40" w:after="40"/>
              <w:ind w:left="311" w:hanging="418"/>
              <w:rPr>
                <w:rFonts w:cs="Arial"/>
              </w:rPr>
            </w:pPr>
          </w:p>
        </w:tc>
      </w:tr>
      <w:tr w:rsidR="0092691F" w:rsidRPr="00FE6365" w14:paraId="3ED71EA8" w14:textId="77777777" w:rsidTr="00031366">
        <w:tc>
          <w:tcPr>
            <w:tcW w:w="5949" w:type="dxa"/>
          </w:tcPr>
          <w:p w14:paraId="4EF68C54" w14:textId="5E117029" w:rsidR="00DA3116" w:rsidRPr="008234D4" w:rsidRDefault="52D9A8F2" w:rsidP="00A4169B">
            <w:pPr>
              <w:pStyle w:val="ListParagraph"/>
              <w:spacing w:before="40" w:after="40"/>
              <w:ind w:left="308" w:hanging="308"/>
              <w:contextualSpacing w:val="0"/>
              <w:jc w:val="both"/>
              <w:rPr>
                <w:rFonts w:cs="Arial"/>
                <w:strike/>
                <w:lang w:val="en-GB"/>
              </w:rPr>
            </w:pPr>
            <w:r w:rsidRPr="29152C9A">
              <w:rPr>
                <w:rFonts w:cs="Arial"/>
                <w:strike/>
                <w:lang w:val="en-GB"/>
              </w:rPr>
              <w:t>22.</w:t>
            </w:r>
            <w:r w:rsidRPr="29152C9A">
              <w:rPr>
                <w:rFonts w:cs="Arial"/>
                <w:i/>
                <w:iCs/>
                <w:strike/>
                <w:lang w:val="en-GB"/>
              </w:rPr>
              <w:t xml:space="preserve"> Requests</w:t>
            </w:r>
            <w:r w:rsidRPr="29152C9A">
              <w:rPr>
                <w:rFonts w:cs="Arial"/>
                <w:strike/>
                <w:lang w:val="en-GB"/>
              </w:rPr>
              <w:t xml:space="preserve"> Parties, GEF, the United Nations and other international organizations, bilateral and multilateral donors, the private sector and others to provide financial assistance to developing and the least developed </w:t>
            </w:r>
            <w:r w:rsidRPr="29152C9A">
              <w:rPr>
                <w:rFonts w:cs="Arial"/>
                <w:strike/>
                <w:lang w:val="en-GB"/>
              </w:rPr>
              <w:lastRenderedPageBreak/>
              <w:t>countries, countries with economies in transition, the Small Island Developing States (SIDS) and NGO partners for the implementation of this Resolution;</w:t>
            </w:r>
          </w:p>
        </w:tc>
        <w:tc>
          <w:tcPr>
            <w:tcW w:w="2400" w:type="dxa"/>
          </w:tcPr>
          <w:p w14:paraId="3FCC806E" w14:textId="77777777" w:rsidR="00DA3116" w:rsidRPr="00FE6365" w:rsidRDefault="52D9A8F2" w:rsidP="00EC78AE">
            <w:pPr>
              <w:suppressAutoHyphens/>
              <w:autoSpaceDN w:val="0"/>
              <w:adjustRightInd w:val="0"/>
              <w:spacing w:before="40" w:after="40"/>
              <w:jc w:val="both"/>
              <w:rPr>
                <w:rFonts w:cs="Arial"/>
                <w:strike/>
                <w:lang w:val="en-GB"/>
              </w:rPr>
            </w:pPr>
            <w:r w:rsidRPr="29152C9A">
              <w:rPr>
                <w:rFonts w:cs="Arial"/>
              </w:rPr>
              <w:lastRenderedPageBreak/>
              <w:t>Repeal</w:t>
            </w:r>
          </w:p>
          <w:p w14:paraId="363DCA52" w14:textId="72BE40B8" w:rsidR="00DA3116" w:rsidRPr="00FE6365" w:rsidRDefault="00DA3116" w:rsidP="00EC78AE">
            <w:pPr>
              <w:suppressAutoHyphens/>
              <w:autoSpaceDN w:val="0"/>
              <w:adjustRightInd w:val="0"/>
              <w:spacing w:before="40" w:after="40"/>
              <w:jc w:val="both"/>
              <w:rPr>
                <w:rFonts w:cs="Arial"/>
                <w:lang w:val="en-GB"/>
              </w:rPr>
            </w:pPr>
          </w:p>
        </w:tc>
        <w:tc>
          <w:tcPr>
            <w:tcW w:w="5680" w:type="dxa"/>
          </w:tcPr>
          <w:p w14:paraId="1999DD9A" w14:textId="77777777" w:rsidR="00DA3116" w:rsidRPr="00FE6365" w:rsidRDefault="00DA3116" w:rsidP="00EC78AE">
            <w:pPr>
              <w:spacing w:before="40" w:after="40"/>
              <w:ind w:left="311" w:hanging="418"/>
              <w:rPr>
                <w:rFonts w:cs="Arial"/>
                <w:lang w:val="en-GB"/>
              </w:rPr>
            </w:pPr>
          </w:p>
        </w:tc>
      </w:tr>
      <w:tr w:rsidR="0092691F" w:rsidRPr="00FE6365" w14:paraId="446402FB" w14:textId="77777777" w:rsidTr="00031366">
        <w:tc>
          <w:tcPr>
            <w:tcW w:w="5949" w:type="dxa"/>
          </w:tcPr>
          <w:p w14:paraId="5DBFF855" w14:textId="15F1A2E9" w:rsidR="00DA3116" w:rsidRPr="0018589A" w:rsidRDefault="5CC07550" w:rsidP="00160EBF">
            <w:pPr>
              <w:pStyle w:val="ListParagraph"/>
              <w:spacing w:before="40" w:after="40"/>
              <w:ind w:left="308" w:hanging="308"/>
              <w:contextualSpacing w:val="0"/>
              <w:jc w:val="both"/>
              <w:rPr>
                <w:rFonts w:cs="Arial"/>
                <w:lang w:val="en-GB"/>
              </w:rPr>
            </w:pPr>
            <w:r w:rsidRPr="29152C9A">
              <w:rPr>
                <w:rFonts w:cs="Arial"/>
                <w:strike/>
                <w:lang w:val="en-GB"/>
              </w:rPr>
              <w:t>23.</w:t>
            </w:r>
            <w:r w:rsidRPr="29152C9A">
              <w:rPr>
                <w:rFonts w:cs="Arial"/>
                <w:i/>
                <w:iCs/>
                <w:strike/>
                <w:lang w:val="en-GB"/>
              </w:rPr>
              <w:t xml:space="preserve"> Requests </w:t>
            </w:r>
            <w:r w:rsidRPr="29152C9A">
              <w:rPr>
                <w:rFonts w:cs="Arial"/>
                <w:strike/>
                <w:lang w:val="en-GB"/>
              </w:rPr>
              <w:t xml:space="preserve">the Scientific Council to produce guidelines and/or case studies on mechanisms to enhance the conservation of migratory birds through site networks, </w:t>
            </w:r>
            <w:r w:rsidRPr="29152C9A">
              <w:rPr>
                <w:rFonts w:cs="Arial"/>
                <w:strike/>
              </w:rPr>
              <w:t>including important oceanic ecosystems used by marine bird species</w:t>
            </w:r>
            <w:r w:rsidRPr="29152C9A">
              <w:rPr>
                <w:rFonts w:cs="Arial"/>
                <w:lang w:val="en-GB"/>
              </w:rPr>
              <w:t>;</w:t>
            </w:r>
          </w:p>
        </w:tc>
        <w:tc>
          <w:tcPr>
            <w:tcW w:w="2400" w:type="dxa"/>
          </w:tcPr>
          <w:p w14:paraId="16163C8E" w14:textId="77777777" w:rsidR="00DA3116" w:rsidRPr="00FE6365" w:rsidRDefault="02D8B6FD" w:rsidP="00EC78AE">
            <w:pPr>
              <w:spacing w:before="40" w:after="40"/>
              <w:jc w:val="both"/>
              <w:rPr>
                <w:rFonts w:cs="Arial"/>
                <w:strike/>
                <w:lang w:val="en-GB"/>
              </w:rPr>
            </w:pPr>
            <w:r w:rsidRPr="29152C9A">
              <w:rPr>
                <w:rFonts w:cs="Arial"/>
              </w:rPr>
              <w:t>Repeal</w:t>
            </w:r>
          </w:p>
          <w:p w14:paraId="28A6C4E6" w14:textId="6EC78A72" w:rsidR="00DA3116" w:rsidRPr="00FE6365" w:rsidRDefault="00DA3116" w:rsidP="00EC78AE">
            <w:pPr>
              <w:spacing w:before="40" w:after="40"/>
              <w:rPr>
                <w:rFonts w:cs="Arial"/>
              </w:rPr>
            </w:pPr>
          </w:p>
        </w:tc>
        <w:tc>
          <w:tcPr>
            <w:tcW w:w="5680" w:type="dxa"/>
          </w:tcPr>
          <w:p w14:paraId="20DC743D" w14:textId="4E656807" w:rsidR="00DA3116" w:rsidRPr="0079515A" w:rsidRDefault="00DA3116" w:rsidP="00EC78AE">
            <w:pPr>
              <w:spacing w:before="40" w:after="40"/>
              <w:jc w:val="both"/>
              <w:rPr>
                <w:rFonts w:cs="Arial"/>
                <w:lang w:val="en-GB"/>
              </w:rPr>
            </w:pPr>
          </w:p>
        </w:tc>
      </w:tr>
      <w:tr w:rsidR="29152C9A" w14:paraId="31BF01FC" w14:textId="77777777" w:rsidTr="00031366">
        <w:trPr>
          <w:trHeight w:val="300"/>
        </w:trPr>
        <w:tc>
          <w:tcPr>
            <w:tcW w:w="5949" w:type="dxa"/>
          </w:tcPr>
          <w:p w14:paraId="0DC1E901" w14:textId="37DF1D6E" w:rsidR="29152C9A" w:rsidRDefault="02D8B6FD" w:rsidP="00160EBF">
            <w:pPr>
              <w:pStyle w:val="ListParagraph"/>
              <w:spacing w:before="40" w:after="40"/>
              <w:ind w:left="308" w:hanging="308"/>
              <w:contextualSpacing w:val="0"/>
              <w:jc w:val="both"/>
              <w:rPr>
                <w:rFonts w:cs="Arial"/>
                <w:strike/>
                <w:lang w:val="en-GB"/>
              </w:rPr>
            </w:pPr>
            <w:r w:rsidRPr="29152C9A">
              <w:rPr>
                <w:rFonts w:cs="Arial"/>
                <w:strike/>
                <w:lang w:val="en-GB"/>
              </w:rPr>
              <w:t>24.</w:t>
            </w:r>
            <w:r w:rsidRPr="29152C9A">
              <w:rPr>
                <w:rFonts w:cs="Arial"/>
                <w:i/>
                <w:iCs/>
                <w:strike/>
                <w:lang w:val="en-GB"/>
              </w:rPr>
              <w:t xml:space="preserve"> Calls</w:t>
            </w:r>
            <w:r w:rsidRPr="29152C9A">
              <w:rPr>
                <w:rFonts w:cs="Arial"/>
                <w:strike/>
                <w:lang w:val="en-GB"/>
              </w:rPr>
              <w:t xml:space="preserve"> </w:t>
            </w:r>
            <w:r w:rsidRPr="29152C9A">
              <w:rPr>
                <w:rFonts w:cs="Arial"/>
                <w:i/>
                <w:iCs/>
                <w:strike/>
                <w:lang w:val="en-GB"/>
              </w:rPr>
              <w:t>on</w:t>
            </w:r>
            <w:r w:rsidRPr="29152C9A">
              <w:rPr>
                <w:rFonts w:cs="Arial"/>
                <w:strike/>
                <w:lang w:val="en-GB"/>
              </w:rPr>
              <w:t xml:space="preserve"> Parties to ensure that the priorities of the Flyways Working Group are in line with the CMS SPMS and are aligned to the Kunming-Montreal Global Biodiversity Framework as a contribution for the 2050 vision for biodiversity; and</w:t>
            </w:r>
          </w:p>
        </w:tc>
        <w:tc>
          <w:tcPr>
            <w:tcW w:w="2400" w:type="dxa"/>
          </w:tcPr>
          <w:p w14:paraId="3B6AB1C4" w14:textId="77777777" w:rsidR="02D8B6FD" w:rsidRDefault="02D8B6FD" w:rsidP="00EC78AE">
            <w:pPr>
              <w:spacing w:before="40" w:after="40"/>
              <w:jc w:val="both"/>
              <w:rPr>
                <w:rFonts w:cs="Arial"/>
                <w:strike/>
                <w:lang w:val="en-GB"/>
              </w:rPr>
            </w:pPr>
            <w:r w:rsidRPr="29152C9A">
              <w:rPr>
                <w:rFonts w:cs="Arial"/>
              </w:rPr>
              <w:t>Repeal</w:t>
            </w:r>
          </w:p>
          <w:p w14:paraId="63DEFF27" w14:textId="40B14258" w:rsidR="29152C9A" w:rsidRDefault="29152C9A" w:rsidP="00EC78AE">
            <w:pPr>
              <w:spacing w:before="40" w:after="40"/>
              <w:jc w:val="both"/>
              <w:rPr>
                <w:rFonts w:cs="Arial"/>
              </w:rPr>
            </w:pPr>
          </w:p>
        </w:tc>
        <w:tc>
          <w:tcPr>
            <w:tcW w:w="5680" w:type="dxa"/>
          </w:tcPr>
          <w:p w14:paraId="3FCCC4E2" w14:textId="05D1FDCC" w:rsidR="29152C9A" w:rsidRDefault="29152C9A" w:rsidP="00EC78AE">
            <w:pPr>
              <w:spacing w:before="40" w:after="40"/>
              <w:jc w:val="both"/>
              <w:rPr>
                <w:rFonts w:cs="Arial"/>
                <w:lang w:val="en-GB"/>
              </w:rPr>
            </w:pPr>
          </w:p>
        </w:tc>
      </w:tr>
      <w:tr w:rsidR="0092691F" w:rsidRPr="00FE6365" w14:paraId="095E1076" w14:textId="77777777" w:rsidTr="00031366">
        <w:tc>
          <w:tcPr>
            <w:tcW w:w="5949" w:type="dxa"/>
          </w:tcPr>
          <w:p w14:paraId="7DAE0023" w14:textId="44102F89" w:rsidR="00DA3116" w:rsidRPr="00FE6365" w:rsidRDefault="02D8B6FD" w:rsidP="00160EBF">
            <w:pPr>
              <w:pStyle w:val="ListParagraph"/>
              <w:spacing w:before="40" w:after="40"/>
              <w:ind w:left="308" w:hanging="308"/>
              <w:contextualSpacing w:val="0"/>
              <w:jc w:val="both"/>
              <w:rPr>
                <w:rFonts w:cs="Arial"/>
                <w:lang w:val="en-GB"/>
              </w:rPr>
            </w:pPr>
            <w:r w:rsidRPr="29152C9A">
              <w:rPr>
                <w:rFonts w:cs="Arial"/>
                <w:lang w:val="en-GB"/>
              </w:rPr>
              <w:t>25.</w:t>
            </w:r>
            <w:r w:rsidR="00DA3116" w:rsidRPr="29152C9A">
              <w:rPr>
                <w:rFonts w:cs="Arial"/>
                <w:i/>
                <w:iCs/>
                <w:lang w:val="en-GB"/>
              </w:rPr>
              <w:t>Notes</w:t>
            </w:r>
            <w:r w:rsidR="00DA3116" w:rsidRPr="29152C9A">
              <w:rPr>
                <w:rFonts w:cs="Arial"/>
                <w:lang w:val="en-GB"/>
              </w:rPr>
              <w:t xml:space="preserve"> that the following recommendations and resolutions were repealed by previous meetings of the Conference of the Parties</w:t>
            </w:r>
            <w:r w:rsidR="00DA3116" w:rsidRPr="29152C9A">
              <w:rPr>
                <w:rFonts w:cs="Arial"/>
                <w:i/>
                <w:iCs/>
                <w:lang w:val="en-GB"/>
              </w:rPr>
              <w:t>:</w:t>
            </w:r>
          </w:p>
          <w:p w14:paraId="174831A8" w14:textId="77777777" w:rsidR="00DA3116" w:rsidRPr="00FE6365" w:rsidRDefault="00DA3116" w:rsidP="00160EBF">
            <w:pPr>
              <w:numPr>
                <w:ilvl w:val="0"/>
                <w:numId w:val="14"/>
              </w:numPr>
              <w:spacing w:before="40" w:after="40"/>
              <w:ind w:left="591" w:hanging="308"/>
              <w:jc w:val="both"/>
              <w:rPr>
                <w:rFonts w:cs="Arial"/>
                <w:lang w:val="en-GB"/>
              </w:rPr>
            </w:pPr>
            <w:r w:rsidRPr="29152C9A">
              <w:rPr>
                <w:rFonts w:cs="Arial"/>
                <w:lang w:val="en-GB"/>
              </w:rPr>
              <w:t xml:space="preserve">Recommendation 7.7, </w:t>
            </w:r>
            <w:r w:rsidRPr="29152C9A">
              <w:rPr>
                <w:rFonts w:cs="Arial"/>
                <w:i/>
                <w:iCs/>
                <w:lang w:val="en-GB"/>
              </w:rPr>
              <w:t>America Pacific Flyway Programme</w:t>
            </w:r>
          </w:p>
          <w:p w14:paraId="37FBA5A3" w14:textId="77777777" w:rsidR="00CB09C6" w:rsidRDefault="00DA3116" w:rsidP="00160EBF">
            <w:pPr>
              <w:numPr>
                <w:ilvl w:val="0"/>
                <w:numId w:val="14"/>
              </w:numPr>
              <w:spacing w:before="40" w:after="40"/>
              <w:ind w:left="591" w:hanging="308"/>
              <w:jc w:val="both"/>
              <w:rPr>
                <w:rFonts w:cs="Arial"/>
                <w:lang w:val="en-GB"/>
              </w:rPr>
            </w:pPr>
            <w:r w:rsidRPr="29152C9A">
              <w:rPr>
                <w:rFonts w:cs="Arial"/>
                <w:lang w:val="en-GB"/>
              </w:rPr>
              <w:t>Resolution 10.10,</w:t>
            </w:r>
            <w:r w:rsidRPr="29152C9A">
              <w:rPr>
                <w:rFonts w:cs="Arial"/>
                <w:i/>
                <w:iCs/>
                <w:lang w:val="en-GB"/>
              </w:rPr>
              <w:t xml:space="preserve"> Guidance on Global Flyway Conservation and Options for Policy Arrangements</w:t>
            </w:r>
            <w:r w:rsidRPr="29152C9A">
              <w:rPr>
                <w:rFonts w:cs="Arial"/>
                <w:lang w:val="en-GB"/>
              </w:rPr>
              <w:t>, and</w:t>
            </w:r>
          </w:p>
          <w:p w14:paraId="51C09B55" w14:textId="1FA27F55" w:rsidR="00DA3116" w:rsidRPr="00E97333" w:rsidRDefault="00DA3116" w:rsidP="00160EBF">
            <w:pPr>
              <w:numPr>
                <w:ilvl w:val="0"/>
                <w:numId w:val="14"/>
              </w:numPr>
              <w:spacing w:before="40" w:after="40"/>
              <w:ind w:left="591" w:hanging="308"/>
              <w:jc w:val="both"/>
              <w:rPr>
                <w:rFonts w:cs="Arial"/>
                <w:lang w:val="en-GB"/>
              </w:rPr>
            </w:pPr>
            <w:r w:rsidRPr="29152C9A">
              <w:rPr>
                <w:rFonts w:cs="Arial"/>
                <w:lang w:val="en-GB"/>
              </w:rPr>
              <w:t xml:space="preserve">Resolution 11.14, </w:t>
            </w:r>
            <w:r w:rsidRPr="29152C9A">
              <w:rPr>
                <w:rFonts w:cs="Arial"/>
                <w:i/>
                <w:iCs/>
                <w:lang w:val="en-GB"/>
              </w:rPr>
              <w:t>Programme of Work on Migratory Birds and Flyways</w:t>
            </w:r>
            <w:r w:rsidRPr="29152C9A">
              <w:rPr>
                <w:rFonts w:cs="Arial"/>
                <w:lang w:val="en-GB"/>
              </w:rPr>
              <w:t>.</w:t>
            </w:r>
          </w:p>
          <w:p w14:paraId="3DACFB7B" w14:textId="180808B5" w:rsidR="00353047" w:rsidRPr="00FE6365" w:rsidRDefault="00353047" w:rsidP="00EC78AE">
            <w:pPr>
              <w:spacing w:before="40" w:after="40"/>
              <w:jc w:val="both"/>
              <w:rPr>
                <w:rFonts w:cs="Arial"/>
                <w:b/>
                <w:bCs/>
                <w:lang w:val="en-GB"/>
              </w:rPr>
            </w:pPr>
          </w:p>
        </w:tc>
        <w:tc>
          <w:tcPr>
            <w:tcW w:w="2400" w:type="dxa"/>
          </w:tcPr>
          <w:p w14:paraId="30386E15" w14:textId="46542952" w:rsidR="00DA3116" w:rsidRPr="00FE6365" w:rsidRDefault="00DA3116" w:rsidP="00EC78AE">
            <w:pPr>
              <w:spacing w:before="40" w:after="40"/>
              <w:rPr>
                <w:rFonts w:cs="Arial"/>
              </w:rPr>
            </w:pPr>
            <w:r w:rsidRPr="00FE6365">
              <w:rPr>
                <w:rFonts w:cs="Arial"/>
              </w:rPr>
              <w:t>Retain text, moved</w:t>
            </w:r>
            <w:r w:rsidR="0069370F">
              <w:rPr>
                <w:rFonts w:cs="Arial"/>
              </w:rPr>
              <w:t xml:space="preserve"> </w:t>
            </w:r>
            <w:r w:rsidR="0069370F" w:rsidRPr="00FE6365">
              <w:rPr>
                <w:rFonts w:cs="Arial"/>
              </w:rPr>
              <w:t>operative para</w:t>
            </w:r>
            <w:r w:rsidR="004043E8">
              <w:rPr>
                <w:rFonts w:cs="Arial"/>
              </w:rPr>
              <w:t xml:space="preserve"> 25</w:t>
            </w:r>
            <w:r w:rsidRPr="00FE6365">
              <w:rPr>
                <w:rFonts w:cs="Arial"/>
              </w:rPr>
              <w:t xml:space="preserve"> to operative para 17</w:t>
            </w:r>
          </w:p>
          <w:p w14:paraId="7FE3F1A5" w14:textId="77777777" w:rsidR="00DA3116" w:rsidRPr="00FE6365" w:rsidRDefault="00DA3116" w:rsidP="00EC78AE">
            <w:pPr>
              <w:spacing w:before="40" w:after="40"/>
              <w:rPr>
                <w:rFonts w:cs="Arial"/>
                <w:lang w:val="en-GB"/>
              </w:rPr>
            </w:pPr>
          </w:p>
        </w:tc>
        <w:tc>
          <w:tcPr>
            <w:tcW w:w="5680" w:type="dxa"/>
          </w:tcPr>
          <w:p w14:paraId="108AC7BF" w14:textId="0DCDBC04" w:rsidR="00DA3116" w:rsidRPr="00FE6365" w:rsidRDefault="1566E567" w:rsidP="008234D4">
            <w:pPr>
              <w:pStyle w:val="ListParagraph"/>
              <w:spacing w:before="40" w:after="40"/>
              <w:ind w:left="460" w:hanging="567"/>
              <w:contextualSpacing w:val="0"/>
              <w:jc w:val="both"/>
              <w:rPr>
                <w:rFonts w:cs="Arial"/>
                <w:lang w:val="en-GB"/>
              </w:rPr>
            </w:pPr>
            <w:r w:rsidRPr="29152C9A">
              <w:rPr>
                <w:rFonts w:cs="Arial"/>
                <w:lang w:val="en-GB"/>
              </w:rPr>
              <w:t>17.</w:t>
            </w:r>
            <w:r w:rsidRPr="29152C9A">
              <w:rPr>
                <w:rFonts w:cs="Arial"/>
                <w:i/>
                <w:iCs/>
                <w:lang w:val="en-GB"/>
              </w:rPr>
              <w:t xml:space="preserve"> </w:t>
            </w:r>
            <w:r w:rsidR="00DA3116" w:rsidRPr="29152C9A">
              <w:rPr>
                <w:rFonts w:cs="Arial"/>
                <w:i/>
                <w:iCs/>
                <w:lang w:val="en-GB"/>
              </w:rPr>
              <w:t>Notes</w:t>
            </w:r>
            <w:r w:rsidR="00DA3116" w:rsidRPr="29152C9A">
              <w:rPr>
                <w:rFonts w:cs="Arial"/>
                <w:lang w:val="en-GB"/>
              </w:rPr>
              <w:t xml:space="preserve"> that the following recommendations and resolutions were repealed by previous meetings of the Conference of the Parties</w:t>
            </w:r>
            <w:r w:rsidR="00DA3116" w:rsidRPr="29152C9A">
              <w:rPr>
                <w:rFonts w:cs="Arial"/>
                <w:i/>
                <w:iCs/>
                <w:lang w:val="en-GB"/>
              </w:rPr>
              <w:t>:</w:t>
            </w:r>
          </w:p>
          <w:p w14:paraId="371DAC79" w14:textId="77777777" w:rsidR="00DA3116" w:rsidRPr="00FE6365" w:rsidRDefault="00DA3116" w:rsidP="00160EBF">
            <w:pPr>
              <w:numPr>
                <w:ilvl w:val="0"/>
                <w:numId w:val="15"/>
              </w:numPr>
              <w:spacing w:before="40" w:after="40"/>
              <w:ind w:left="758" w:hanging="283"/>
              <w:jc w:val="both"/>
              <w:rPr>
                <w:rFonts w:cs="Arial"/>
                <w:lang w:val="en-GB"/>
              </w:rPr>
            </w:pPr>
            <w:r w:rsidRPr="00FE6365">
              <w:rPr>
                <w:rFonts w:cs="Arial"/>
                <w:lang w:val="en-GB"/>
              </w:rPr>
              <w:t xml:space="preserve">Recommendation 7.7, </w:t>
            </w:r>
            <w:r w:rsidRPr="00FE6365">
              <w:rPr>
                <w:rFonts w:cs="Arial"/>
                <w:i/>
                <w:lang w:val="en-GB"/>
              </w:rPr>
              <w:t>America Pacific Flyway Programme</w:t>
            </w:r>
          </w:p>
          <w:p w14:paraId="086E7FBE" w14:textId="77777777" w:rsidR="00DA3116" w:rsidRPr="00FE6365" w:rsidRDefault="00DA3116" w:rsidP="00160EBF">
            <w:pPr>
              <w:numPr>
                <w:ilvl w:val="0"/>
                <w:numId w:val="15"/>
              </w:numPr>
              <w:spacing w:before="40" w:after="40"/>
              <w:ind w:left="758" w:hanging="283"/>
              <w:jc w:val="both"/>
              <w:rPr>
                <w:rFonts w:cs="Arial"/>
                <w:lang w:val="en-GB"/>
              </w:rPr>
            </w:pPr>
            <w:r w:rsidRPr="00FE6365">
              <w:rPr>
                <w:rFonts w:cs="Arial"/>
                <w:lang w:val="en-GB"/>
              </w:rPr>
              <w:t>Resolution 10.10,</w:t>
            </w:r>
            <w:r w:rsidRPr="00FE6365">
              <w:rPr>
                <w:rFonts w:cs="Arial"/>
                <w:i/>
                <w:lang w:val="en-GB"/>
              </w:rPr>
              <w:t xml:space="preserve"> Guidance on Global Flyway Conservation and Options for Policy Arrangements</w:t>
            </w:r>
            <w:r w:rsidRPr="00FE6365">
              <w:rPr>
                <w:rFonts w:cs="Arial"/>
                <w:lang w:val="en-GB"/>
              </w:rPr>
              <w:t>, and</w:t>
            </w:r>
          </w:p>
          <w:p w14:paraId="12275113" w14:textId="1AF6BFC2" w:rsidR="00353047" w:rsidRPr="008234D4" w:rsidRDefault="00DA3116" w:rsidP="00160EBF">
            <w:pPr>
              <w:numPr>
                <w:ilvl w:val="0"/>
                <w:numId w:val="15"/>
              </w:numPr>
              <w:spacing w:before="40" w:after="40"/>
              <w:ind w:left="758" w:hanging="283"/>
              <w:jc w:val="both"/>
              <w:rPr>
                <w:rFonts w:cs="Arial"/>
                <w:lang w:val="en-GB"/>
              </w:rPr>
            </w:pPr>
            <w:r w:rsidRPr="00FE6365">
              <w:rPr>
                <w:rFonts w:cs="Arial"/>
                <w:lang w:val="en-GB"/>
              </w:rPr>
              <w:t xml:space="preserve">Resolution 11.14, </w:t>
            </w:r>
            <w:r w:rsidRPr="00FE6365">
              <w:rPr>
                <w:rFonts w:cs="Arial"/>
                <w:i/>
                <w:lang w:val="en-GB"/>
              </w:rPr>
              <w:t>Programme of Work on Migratory Birds and Flyways</w:t>
            </w:r>
            <w:r w:rsidRPr="00FE6365">
              <w:rPr>
                <w:rFonts w:cs="Arial"/>
                <w:lang w:val="en-GB"/>
              </w:rPr>
              <w:t>.</w:t>
            </w:r>
          </w:p>
        </w:tc>
      </w:tr>
    </w:tbl>
    <w:p w14:paraId="78AA2813" w14:textId="77777777" w:rsidR="00DA3116" w:rsidRPr="00FE6365" w:rsidRDefault="00DA3116" w:rsidP="00DA3116">
      <w:pPr>
        <w:rPr>
          <w:rFonts w:cs="Arial"/>
        </w:rPr>
      </w:pPr>
    </w:p>
    <w:p w14:paraId="7E9A6105" w14:textId="77777777" w:rsidR="00DA3116" w:rsidRPr="00FE6365" w:rsidRDefault="00DA3116" w:rsidP="00DA3116">
      <w:pPr>
        <w:jc w:val="center"/>
        <w:rPr>
          <w:rFonts w:cs="Arial"/>
        </w:rPr>
        <w:sectPr w:rsidR="00DA3116" w:rsidRPr="00FE6365" w:rsidSect="00CE7B8A">
          <w:headerReference w:type="even" r:id="rId34"/>
          <w:headerReference w:type="default" r:id="rId35"/>
          <w:pgSz w:w="16838" w:h="11906" w:orient="landscape"/>
          <w:pgMar w:top="1440" w:right="1440" w:bottom="1440" w:left="1440" w:header="709" w:footer="709" w:gutter="0"/>
          <w:cols w:space="708"/>
          <w:docGrid w:linePitch="360"/>
        </w:sectPr>
      </w:pPr>
    </w:p>
    <w:p w14:paraId="0388EB6A" w14:textId="4ED638D0" w:rsidR="00DA3116" w:rsidRPr="00FE6365" w:rsidRDefault="00DA3116" w:rsidP="001453C9">
      <w:pPr>
        <w:spacing w:after="0" w:line="240" w:lineRule="auto"/>
        <w:jc w:val="center"/>
        <w:rPr>
          <w:rFonts w:cs="Arial"/>
        </w:rPr>
      </w:pPr>
      <w:r w:rsidRPr="00FE6365">
        <w:rPr>
          <w:rFonts w:cs="Arial"/>
        </w:rPr>
        <w:lastRenderedPageBreak/>
        <w:t>CLEAN TEXT OF THE PROPOSED AMENDED RESOLUTION 12.11 (Rev.COP14)</w:t>
      </w:r>
    </w:p>
    <w:p w14:paraId="36BBF8E1" w14:textId="77777777" w:rsidR="00DA3116" w:rsidRDefault="00DA3116" w:rsidP="001453C9">
      <w:pPr>
        <w:spacing w:after="0" w:line="240" w:lineRule="auto"/>
        <w:jc w:val="both"/>
        <w:rPr>
          <w:rFonts w:cs="Arial"/>
        </w:rPr>
      </w:pPr>
    </w:p>
    <w:p w14:paraId="55F7CFB4" w14:textId="77777777" w:rsidR="001453C9" w:rsidRPr="00FE6365" w:rsidRDefault="001453C9" w:rsidP="001453C9">
      <w:pPr>
        <w:spacing w:after="0" w:line="240" w:lineRule="auto"/>
        <w:jc w:val="both"/>
        <w:rPr>
          <w:rFonts w:cs="Arial"/>
        </w:rPr>
      </w:pPr>
    </w:p>
    <w:p w14:paraId="6447B27E" w14:textId="77777777" w:rsidR="00DA3116" w:rsidRPr="00FE6365" w:rsidRDefault="00DA3116" w:rsidP="001453C9">
      <w:pPr>
        <w:spacing w:after="0" w:line="240" w:lineRule="auto"/>
        <w:jc w:val="center"/>
        <w:rPr>
          <w:rFonts w:cs="Arial"/>
          <w:b/>
          <w:bCs/>
        </w:rPr>
      </w:pPr>
      <w:r w:rsidRPr="00FE6365">
        <w:rPr>
          <w:rFonts w:cs="Arial"/>
          <w:b/>
          <w:bCs/>
        </w:rPr>
        <w:t>FLYWAYS</w:t>
      </w:r>
    </w:p>
    <w:p w14:paraId="7679204A" w14:textId="77777777" w:rsidR="001453C9" w:rsidRDefault="001453C9" w:rsidP="001453C9">
      <w:pPr>
        <w:adjustRightInd w:val="0"/>
        <w:spacing w:after="0" w:line="240" w:lineRule="auto"/>
        <w:jc w:val="both"/>
        <w:rPr>
          <w:rFonts w:cs="Arial"/>
          <w:i/>
          <w:lang w:val="en-GB"/>
        </w:rPr>
      </w:pPr>
    </w:p>
    <w:p w14:paraId="485D5EEC" w14:textId="77777777" w:rsidR="001453C9" w:rsidRDefault="001453C9" w:rsidP="001453C9">
      <w:pPr>
        <w:adjustRightInd w:val="0"/>
        <w:spacing w:after="0" w:line="240" w:lineRule="auto"/>
        <w:jc w:val="both"/>
        <w:rPr>
          <w:rFonts w:cs="Arial"/>
          <w:i/>
          <w:lang w:val="en-GB"/>
        </w:rPr>
      </w:pPr>
    </w:p>
    <w:p w14:paraId="2D97750D" w14:textId="2841918A" w:rsidR="00DA3116" w:rsidRDefault="00DA3116" w:rsidP="001453C9">
      <w:pPr>
        <w:adjustRightInd w:val="0"/>
        <w:spacing w:after="0" w:line="240" w:lineRule="auto"/>
        <w:jc w:val="both"/>
        <w:rPr>
          <w:rFonts w:cs="Arial"/>
          <w:iCs/>
          <w:lang w:val="en-GB"/>
        </w:rPr>
      </w:pPr>
      <w:r w:rsidRPr="00FE6365">
        <w:rPr>
          <w:rFonts w:cs="Arial"/>
          <w:i/>
          <w:lang w:val="en-GB"/>
        </w:rPr>
        <w:t>Recognizing</w:t>
      </w:r>
      <w:r w:rsidRPr="00FE6365">
        <w:rPr>
          <w:rFonts w:cs="Arial"/>
          <w:iCs/>
          <w:lang w:val="en-GB"/>
        </w:rPr>
        <w:t xml:space="preserve"> </w:t>
      </w:r>
      <w:r w:rsidR="005F2206">
        <w:rPr>
          <w:rFonts w:cs="Arial"/>
          <w:iCs/>
          <w:lang w:val="en-GB"/>
        </w:rPr>
        <w:t>that</w:t>
      </w:r>
      <w:r w:rsidRPr="00FE6365">
        <w:rPr>
          <w:rFonts w:cs="Arial"/>
          <w:iCs/>
          <w:lang w:val="en-GB"/>
        </w:rPr>
        <w:t xml:space="preserve"> a flyway is a flight path used by large numbers of birds, including landbirds, raptors, waterbirds and seabirds, while migrating between their breeding grounds and their non-breeding areas, generally spanning continents and often passing over oceans,</w:t>
      </w:r>
    </w:p>
    <w:p w14:paraId="04F308AC" w14:textId="77777777" w:rsidR="001453C9" w:rsidRPr="00FE6365" w:rsidRDefault="001453C9" w:rsidP="001453C9">
      <w:pPr>
        <w:adjustRightInd w:val="0"/>
        <w:spacing w:after="0" w:line="240" w:lineRule="auto"/>
        <w:jc w:val="both"/>
        <w:rPr>
          <w:rFonts w:cs="Arial"/>
          <w:iCs/>
          <w:lang w:val="en-GB"/>
        </w:rPr>
      </w:pPr>
    </w:p>
    <w:p w14:paraId="4596B82C" w14:textId="608AD5FC" w:rsidR="005D05E7" w:rsidRDefault="00A534C3" w:rsidP="001453C9">
      <w:pPr>
        <w:adjustRightInd w:val="0"/>
        <w:spacing w:after="0" w:line="240" w:lineRule="auto"/>
        <w:jc w:val="both"/>
        <w:rPr>
          <w:rFonts w:cs="Arial"/>
          <w:iCs/>
          <w:lang w:val="en-GB"/>
        </w:rPr>
      </w:pPr>
      <w:r w:rsidRPr="00A534C3">
        <w:rPr>
          <w:rFonts w:cs="Arial"/>
          <w:i/>
          <w:lang w:val="en-GB"/>
        </w:rPr>
        <w:t xml:space="preserve">Recognizing </w:t>
      </w:r>
      <w:r w:rsidRPr="005D05E7">
        <w:rPr>
          <w:rFonts w:cs="Arial"/>
          <w:iCs/>
          <w:lang w:val="en-GB"/>
        </w:rPr>
        <w:t xml:space="preserve">that flyways are to be considered as ecological networks, </w:t>
      </w:r>
      <w:r w:rsidR="003C4630">
        <w:rPr>
          <w:rFonts w:cs="Arial"/>
          <w:iCs/>
          <w:lang w:val="en-GB"/>
        </w:rPr>
        <w:t>since</w:t>
      </w:r>
      <w:r w:rsidRPr="005D05E7">
        <w:rPr>
          <w:rFonts w:cs="Arial"/>
          <w:iCs/>
          <w:lang w:val="en-GB"/>
        </w:rPr>
        <w:t xml:space="preserve"> although there may be no direct physical links between their component parts, the populations of migratory birds using them provide an ecological link</w:t>
      </w:r>
      <w:r w:rsidR="00B50FF0">
        <w:rPr>
          <w:rFonts w:cs="Arial"/>
          <w:iCs/>
          <w:lang w:val="en-GB"/>
        </w:rPr>
        <w:t xml:space="preserve"> themselves</w:t>
      </w:r>
      <w:r w:rsidRPr="005D05E7">
        <w:rPr>
          <w:rFonts w:cs="Arial"/>
          <w:iCs/>
          <w:lang w:val="en-GB"/>
        </w:rPr>
        <w:t xml:space="preserve">, as recognized in Resolution 14.16 </w:t>
      </w:r>
      <w:r w:rsidRPr="0030115D">
        <w:rPr>
          <w:rFonts w:cs="Arial"/>
          <w:i/>
          <w:lang w:val="en-GB"/>
        </w:rPr>
        <w:t>Ecological Connectivity</w:t>
      </w:r>
      <w:r w:rsidRPr="005D05E7">
        <w:rPr>
          <w:rFonts w:cs="Arial"/>
          <w:iCs/>
          <w:lang w:val="en-GB"/>
        </w:rPr>
        <w:t>,</w:t>
      </w:r>
    </w:p>
    <w:p w14:paraId="7889ED21" w14:textId="77777777" w:rsidR="001453C9" w:rsidRPr="005D05E7" w:rsidRDefault="001453C9" w:rsidP="001453C9">
      <w:pPr>
        <w:adjustRightInd w:val="0"/>
        <w:spacing w:after="0" w:line="240" w:lineRule="auto"/>
        <w:jc w:val="both"/>
        <w:rPr>
          <w:rFonts w:cs="Arial"/>
          <w:iCs/>
          <w:lang w:val="en-GB"/>
        </w:rPr>
      </w:pPr>
    </w:p>
    <w:p w14:paraId="058473A0" w14:textId="1E9B4444" w:rsidR="00DA3116" w:rsidRDefault="00DA3116" w:rsidP="001453C9">
      <w:pPr>
        <w:adjustRightInd w:val="0"/>
        <w:spacing w:after="0" w:line="240" w:lineRule="auto"/>
        <w:jc w:val="both"/>
        <w:rPr>
          <w:rFonts w:cs="Arial"/>
          <w:lang w:val="en-GB"/>
        </w:rPr>
      </w:pPr>
      <w:r w:rsidRPr="00FE6365">
        <w:rPr>
          <w:rFonts w:cs="Arial"/>
          <w:i/>
          <w:lang w:val="en-GB"/>
        </w:rPr>
        <w:t>Recognizing</w:t>
      </w:r>
      <w:r w:rsidRPr="00FE6365">
        <w:rPr>
          <w:rFonts w:cs="Arial"/>
          <w:lang w:val="en-GB"/>
        </w:rPr>
        <w:t xml:space="preserve"> that a flyways approach is necessary to ensure adequate conservation of migratory birds throughout </w:t>
      </w:r>
      <w:r w:rsidRPr="00C24711">
        <w:rPr>
          <w:rFonts w:cs="Arial"/>
          <w:color w:val="000000" w:themeColor="text1"/>
          <w:lang w:val="en-GB"/>
        </w:rPr>
        <w:t>their ranges</w:t>
      </w:r>
      <w:r w:rsidR="00C24711" w:rsidRPr="00C24711">
        <w:rPr>
          <w:rFonts w:cs="Arial"/>
          <w:color w:val="000000" w:themeColor="text1"/>
          <w:lang w:val="en-GB"/>
        </w:rPr>
        <w:t>,</w:t>
      </w:r>
      <w:r w:rsidRPr="00C24711">
        <w:rPr>
          <w:rFonts w:cs="Arial"/>
          <w:color w:val="000000" w:themeColor="text1"/>
          <w:lang w:val="en-GB"/>
        </w:rPr>
        <w:t xml:space="preserve"> and that any use of migratory birds is sustainable, combining species- and ecosystem-based approaches and promoting international cooperation and coordination among States</w:t>
      </w:r>
      <w:r w:rsidRPr="00141D3F">
        <w:rPr>
          <w:rFonts w:cs="Arial"/>
          <w:color w:val="000000" w:themeColor="text1"/>
          <w:lang w:val="en-GB"/>
        </w:rPr>
        <w:t>,</w:t>
      </w:r>
      <w:r w:rsidRPr="00C24711">
        <w:rPr>
          <w:rFonts w:cs="Arial"/>
          <w:color w:val="000000" w:themeColor="text1"/>
          <w:lang w:val="en-GB"/>
        </w:rPr>
        <w:t xml:space="preserve"> the private sector, multilateral environmental agreements (MEAs), United Nations institutions, </w:t>
      </w:r>
      <w:r w:rsidRPr="00FE6365">
        <w:rPr>
          <w:rFonts w:cs="Arial"/>
          <w:lang w:val="en-GB"/>
        </w:rPr>
        <w:t xml:space="preserve">non-governmental organizations, local communities and other stakeholders, </w:t>
      </w:r>
    </w:p>
    <w:p w14:paraId="61DB15CF" w14:textId="77777777" w:rsidR="001453C9" w:rsidRPr="00FE6365" w:rsidRDefault="001453C9" w:rsidP="001453C9">
      <w:pPr>
        <w:adjustRightInd w:val="0"/>
        <w:spacing w:after="0" w:line="240" w:lineRule="auto"/>
        <w:jc w:val="both"/>
        <w:rPr>
          <w:rFonts w:cs="Arial"/>
          <w:lang w:val="en-GB"/>
        </w:rPr>
      </w:pPr>
    </w:p>
    <w:p w14:paraId="51083DAA" w14:textId="59959C40" w:rsidR="008A0258" w:rsidRDefault="00DA3116" w:rsidP="001453C9">
      <w:pPr>
        <w:adjustRightInd w:val="0"/>
        <w:spacing w:after="80" w:line="240" w:lineRule="auto"/>
        <w:jc w:val="both"/>
        <w:rPr>
          <w:rFonts w:cs="Arial"/>
          <w:lang w:val="en-GB"/>
        </w:rPr>
      </w:pPr>
      <w:r w:rsidRPr="00FE6365">
        <w:rPr>
          <w:rFonts w:cs="Arial"/>
          <w:i/>
          <w:iCs/>
          <w:lang w:val="en-GB"/>
        </w:rPr>
        <w:t>Also recognizing</w:t>
      </w:r>
      <w:r w:rsidRPr="00FE6365">
        <w:rPr>
          <w:rFonts w:cs="Arial"/>
          <w:lang w:val="en-GB"/>
        </w:rPr>
        <w:t xml:space="preserve"> that there are specific threats of particular significance to migratory birds along flyways, as identified in </w:t>
      </w:r>
      <w:r w:rsidRPr="00FE6365">
        <w:rPr>
          <w:rFonts w:cs="Arial"/>
          <w:i/>
          <w:iCs/>
          <w:lang w:val="en-GB"/>
        </w:rPr>
        <w:t>A Review of Migratory Bird Flyways and Priorities for Management</w:t>
      </w:r>
      <w:r w:rsidRPr="00FE6365">
        <w:rPr>
          <w:rFonts w:cs="Arial"/>
          <w:lang w:val="en-GB"/>
        </w:rPr>
        <w:t xml:space="preserve"> </w:t>
      </w:r>
      <w:r w:rsidRPr="00FE6365">
        <w:rPr>
          <w:rFonts w:cs="Arial"/>
          <w:i/>
          <w:iCs/>
          <w:lang w:val="en-GB" w:eastAsia="en-GB"/>
        </w:rPr>
        <w:t>CMS Technical Series No. 27</w:t>
      </w:r>
      <w:r w:rsidRPr="00FE6365">
        <w:rPr>
          <w:rFonts w:cs="Arial"/>
          <w:lang w:val="en-GB"/>
        </w:rPr>
        <w:t xml:space="preserve">, that continue to have an impact on these species and their habitats including: </w:t>
      </w:r>
    </w:p>
    <w:p w14:paraId="562B3722" w14:textId="2676606D" w:rsidR="008A0258" w:rsidRPr="008A0258" w:rsidRDefault="00DA3116" w:rsidP="001453C9">
      <w:pPr>
        <w:pStyle w:val="ListParagraph"/>
        <w:numPr>
          <w:ilvl w:val="1"/>
          <w:numId w:val="9"/>
        </w:numPr>
        <w:adjustRightInd w:val="0"/>
        <w:spacing w:after="80" w:line="240" w:lineRule="auto"/>
        <w:ind w:left="426" w:hanging="426"/>
        <w:contextualSpacing w:val="0"/>
        <w:jc w:val="both"/>
        <w:rPr>
          <w:rFonts w:cs="Arial"/>
          <w:lang w:val="en-GB"/>
        </w:rPr>
      </w:pPr>
      <w:r w:rsidRPr="008A0258">
        <w:rPr>
          <w:rFonts w:cs="Arial"/>
          <w:lang w:val="en-GB"/>
        </w:rPr>
        <w:t xml:space="preserve">destruction and degradation of inland wetlands, inter-tidal and associated coastal habitats (Resolution 12.25 </w:t>
      </w:r>
      <w:r w:rsidRPr="008A0258">
        <w:rPr>
          <w:rFonts w:cs="Arial"/>
          <w:i/>
          <w:iCs/>
          <w:lang w:val="en-GB"/>
        </w:rPr>
        <w:t>Promoting Conservation of Critical Intertidal and other Coastal Habitats for Migratory Species</w:t>
      </w:r>
      <w:proofErr w:type="gramStart"/>
      <w:r w:rsidRPr="008A0258">
        <w:rPr>
          <w:rFonts w:cs="Arial"/>
          <w:lang w:val="en-GB"/>
        </w:rPr>
        <w:t>);</w:t>
      </w:r>
      <w:proofErr w:type="gramEnd"/>
      <w:r w:rsidRPr="008A0258">
        <w:rPr>
          <w:rFonts w:cs="Arial"/>
          <w:lang w:val="en-GB"/>
        </w:rPr>
        <w:t xml:space="preserve"> </w:t>
      </w:r>
    </w:p>
    <w:p w14:paraId="6BA9912C" w14:textId="4D8D912D" w:rsidR="008A0258" w:rsidRDefault="00DA3116" w:rsidP="001453C9">
      <w:pPr>
        <w:pStyle w:val="ListParagraph"/>
        <w:numPr>
          <w:ilvl w:val="1"/>
          <w:numId w:val="9"/>
        </w:numPr>
        <w:adjustRightInd w:val="0"/>
        <w:spacing w:after="80" w:line="240" w:lineRule="auto"/>
        <w:ind w:left="426" w:hanging="426"/>
        <w:contextualSpacing w:val="0"/>
        <w:jc w:val="both"/>
        <w:rPr>
          <w:rFonts w:cs="Arial"/>
          <w:lang w:val="en-GB"/>
        </w:rPr>
      </w:pPr>
      <w:r w:rsidRPr="008A0258">
        <w:rPr>
          <w:rFonts w:cs="Arial"/>
          <w:lang w:val="en-GB"/>
        </w:rPr>
        <w:t>loss of forests and grassland</w:t>
      </w:r>
      <w:r w:rsidRPr="00DD7050">
        <w:rPr>
          <w:rFonts w:cs="Arial"/>
          <w:color w:val="000000" w:themeColor="text1"/>
          <w:lang w:val="en-GB"/>
        </w:rPr>
        <w:t>s</w:t>
      </w:r>
      <w:r w:rsidR="008A513C" w:rsidRPr="00DD7050">
        <w:rPr>
          <w:rFonts w:cs="Arial"/>
          <w:color w:val="000000" w:themeColor="text1"/>
          <w:lang w:val="en-GB"/>
        </w:rPr>
        <w:t>,</w:t>
      </w:r>
      <w:r w:rsidRPr="001317CF">
        <w:rPr>
          <w:rFonts w:cs="Arial"/>
          <w:color w:val="EE0000"/>
          <w:lang w:val="en-GB"/>
        </w:rPr>
        <w:t xml:space="preserve"> </w:t>
      </w:r>
      <w:r w:rsidRPr="008A0258">
        <w:rPr>
          <w:rFonts w:cs="Arial"/>
          <w:lang w:val="en-GB"/>
        </w:rPr>
        <w:t xml:space="preserve">including through agricultural intensification, overgrazing and desertification (Resolution 11.17 (Rev.COP14) </w:t>
      </w:r>
      <w:r w:rsidRPr="008A0258">
        <w:rPr>
          <w:rFonts w:cs="Arial"/>
          <w:i/>
          <w:iCs/>
          <w:lang w:val="en-GB"/>
        </w:rPr>
        <w:t>Action Plan for Migratory Landbirds in the African-Eurasian Region (AEMLAP</w:t>
      </w:r>
      <w:proofErr w:type="gramStart"/>
      <w:r w:rsidRPr="008A0258">
        <w:rPr>
          <w:rFonts w:cs="Arial"/>
          <w:i/>
          <w:iCs/>
          <w:lang w:val="en-GB"/>
        </w:rPr>
        <w:t>)</w:t>
      </w:r>
      <w:r w:rsidRPr="008A0258">
        <w:rPr>
          <w:rFonts w:cs="Arial"/>
          <w:lang w:val="en-GB"/>
        </w:rPr>
        <w:t>;</w:t>
      </w:r>
      <w:proofErr w:type="gramEnd"/>
      <w:r w:rsidRPr="008A0258">
        <w:rPr>
          <w:rFonts w:cs="Arial"/>
          <w:lang w:val="en-GB"/>
        </w:rPr>
        <w:t xml:space="preserve"> </w:t>
      </w:r>
    </w:p>
    <w:p w14:paraId="4029FF8D" w14:textId="77777777" w:rsidR="008A0258" w:rsidRDefault="00DA3116" w:rsidP="001453C9">
      <w:pPr>
        <w:pStyle w:val="ListParagraph"/>
        <w:numPr>
          <w:ilvl w:val="1"/>
          <w:numId w:val="9"/>
        </w:numPr>
        <w:adjustRightInd w:val="0"/>
        <w:spacing w:after="80" w:line="240" w:lineRule="auto"/>
        <w:ind w:left="426" w:hanging="426"/>
        <w:contextualSpacing w:val="0"/>
        <w:jc w:val="both"/>
        <w:rPr>
          <w:rFonts w:cs="Arial"/>
          <w:lang w:val="en-GB"/>
        </w:rPr>
      </w:pPr>
      <w:r w:rsidRPr="008A0258">
        <w:rPr>
          <w:rFonts w:cs="Arial"/>
          <w:lang w:val="en-GB"/>
        </w:rPr>
        <w:t xml:space="preserve">inappropriate development of renewable energy including wind turbine development (Resolution 11.27 (Rev.COP13) </w:t>
      </w:r>
      <w:r w:rsidRPr="008A0258">
        <w:rPr>
          <w:rFonts w:cs="Arial"/>
          <w:i/>
          <w:iCs/>
          <w:lang w:val="en-GB"/>
        </w:rPr>
        <w:t>Renewable Energy and Migratory Species</w:t>
      </w:r>
      <w:proofErr w:type="gramStart"/>
      <w:r w:rsidRPr="008A0258">
        <w:rPr>
          <w:rFonts w:cs="Arial"/>
          <w:lang w:val="en-GB"/>
        </w:rPr>
        <w:t>);</w:t>
      </w:r>
      <w:proofErr w:type="gramEnd"/>
      <w:r w:rsidRPr="008A0258">
        <w:rPr>
          <w:rFonts w:cs="Arial"/>
          <w:lang w:val="en-GB"/>
        </w:rPr>
        <w:t xml:space="preserve"> </w:t>
      </w:r>
    </w:p>
    <w:p w14:paraId="0F314DA9" w14:textId="77777777" w:rsidR="00D61FC2" w:rsidRDefault="00DA3116" w:rsidP="001453C9">
      <w:pPr>
        <w:pStyle w:val="ListParagraph"/>
        <w:numPr>
          <w:ilvl w:val="1"/>
          <w:numId w:val="9"/>
        </w:numPr>
        <w:adjustRightInd w:val="0"/>
        <w:spacing w:after="80" w:line="240" w:lineRule="auto"/>
        <w:ind w:left="426" w:hanging="426"/>
        <w:contextualSpacing w:val="0"/>
        <w:jc w:val="both"/>
        <w:rPr>
          <w:rFonts w:cs="Arial"/>
          <w:lang w:val="en-GB"/>
        </w:rPr>
      </w:pPr>
      <w:r w:rsidRPr="008A0258">
        <w:rPr>
          <w:rFonts w:cs="Arial"/>
          <w:lang w:val="en-GB"/>
        </w:rPr>
        <w:t xml:space="preserve">power lines causing collisions and electrocutions (Resolution 10.11 (Rev.COP13) </w:t>
      </w:r>
      <w:r w:rsidRPr="008A0258">
        <w:rPr>
          <w:rFonts w:cs="Arial"/>
          <w:i/>
          <w:iCs/>
          <w:lang w:val="en-GB"/>
        </w:rPr>
        <w:t>Power Lines and Migratory Birds</w:t>
      </w:r>
      <w:proofErr w:type="gramStart"/>
      <w:r w:rsidRPr="008A0258">
        <w:rPr>
          <w:rFonts w:cs="Arial"/>
          <w:lang w:val="en-GB"/>
        </w:rPr>
        <w:t>);</w:t>
      </w:r>
      <w:proofErr w:type="gramEnd"/>
      <w:r w:rsidRPr="008A0258">
        <w:rPr>
          <w:rFonts w:cs="Arial"/>
          <w:lang w:val="en-GB"/>
        </w:rPr>
        <w:t xml:space="preserve"> </w:t>
      </w:r>
    </w:p>
    <w:p w14:paraId="67272767" w14:textId="094DF80A" w:rsidR="008A0258" w:rsidRDefault="00DA3116" w:rsidP="001453C9">
      <w:pPr>
        <w:pStyle w:val="ListParagraph"/>
        <w:numPr>
          <w:ilvl w:val="1"/>
          <w:numId w:val="9"/>
        </w:numPr>
        <w:adjustRightInd w:val="0"/>
        <w:spacing w:after="80" w:line="240" w:lineRule="auto"/>
        <w:ind w:left="426" w:hanging="426"/>
        <w:contextualSpacing w:val="0"/>
        <w:jc w:val="both"/>
        <w:rPr>
          <w:rFonts w:cs="Arial"/>
          <w:lang w:val="en-GB"/>
        </w:rPr>
      </w:pPr>
      <w:r w:rsidRPr="008A0258">
        <w:rPr>
          <w:rFonts w:cs="Arial"/>
          <w:lang w:val="en-GB"/>
        </w:rPr>
        <w:t xml:space="preserve">illegal and/or unsustainable killing, taking and trade (Resolution 11.16 (Rev.COP14) </w:t>
      </w:r>
      <w:r w:rsidRPr="008A0258">
        <w:rPr>
          <w:rFonts w:cs="Arial"/>
          <w:i/>
          <w:iCs/>
          <w:lang w:val="en-GB"/>
        </w:rPr>
        <w:t>The Prevention of Illegal Killing, Taking and Trade of Migratory Birds</w:t>
      </w:r>
      <w:proofErr w:type="gramStart"/>
      <w:r w:rsidRPr="008A0258">
        <w:rPr>
          <w:rFonts w:cs="Arial"/>
          <w:lang w:val="en-GB"/>
        </w:rPr>
        <w:t>);</w:t>
      </w:r>
      <w:proofErr w:type="gramEnd"/>
      <w:r w:rsidRPr="008A0258">
        <w:rPr>
          <w:rFonts w:cs="Arial"/>
          <w:lang w:val="en-GB"/>
        </w:rPr>
        <w:t xml:space="preserve"> </w:t>
      </w:r>
    </w:p>
    <w:p w14:paraId="5939D9FC" w14:textId="77777777" w:rsidR="008A0258" w:rsidRDefault="00DA3116" w:rsidP="001453C9">
      <w:pPr>
        <w:pStyle w:val="ListParagraph"/>
        <w:numPr>
          <w:ilvl w:val="1"/>
          <w:numId w:val="9"/>
        </w:numPr>
        <w:adjustRightInd w:val="0"/>
        <w:spacing w:after="80" w:line="240" w:lineRule="auto"/>
        <w:ind w:left="426" w:hanging="426"/>
        <w:contextualSpacing w:val="0"/>
        <w:jc w:val="both"/>
        <w:rPr>
          <w:rFonts w:cs="Arial"/>
          <w:lang w:val="en-GB"/>
        </w:rPr>
      </w:pPr>
      <w:r w:rsidRPr="008A0258">
        <w:rPr>
          <w:rFonts w:cs="Arial"/>
          <w:lang w:val="en-GB"/>
        </w:rPr>
        <w:t>overfishing and the bycatch of seabirds (Resolution 6.2, Recommendation 7.2, Resolutions 8.14, 9.18 and 10.14</w:t>
      </w:r>
      <w:r w:rsidRPr="00FE6365">
        <w:rPr>
          <w:vertAlign w:val="superscript"/>
          <w:lang w:val="en-GB"/>
        </w:rPr>
        <w:footnoteReference w:id="13"/>
      </w:r>
      <w:proofErr w:type="gramStart"/>
      <w:r w:rsidRPr="008A0258">
        <w:rPr>
          <w:rFonts w:cs="Arial"/>
          <w:lang w:val="en-GB"/>
        </w:rPr>
        <w:t>);</w:t>
      </w:r>
      <w:proofErr w:type="gramEnd"/>
      <w:r w:rsidRPr="008A0258">
        <w:rPr>
          <w:rFonts w:cs="Arial"/>
          <w:lang w:val="en-GB"/>
        </w:rPr>
        <w:t xml:space="preserve"> </w:t>
      </w:r>
    </w:p>
    <w:p w14:paraId="130BC1D6" w14:textId="1F3394F0" w:rsidR="00270675" w:rsidRDefault="008A0258" w:rsidP="001453C9">
      <w:pPr>
        <w:pStyle w:val="ListParagraph"/>
        <w:numPr>
          <w:ilvl w:val="1"/>
          <w:numId w:val="9"/>
        </w:numPr>
        <w:adjustRightInd w:val="0"/>
        <w:spacing w:after="80" w:line="240" w:lineRule="auto"/>
        <w:ind w:left="426" w:hanging="426"/>
        <w:contextualSpacing w:val="0"/>
        <w:jc w:val="both"/>
        <w:rPr>
          <w:rFonts w:cs="Arial"/>
          <w:lang w:val="en-GB"/>
        </w:rPr>
      </w:pPr>
      <w:r>
        <w:rPr>
          <w:rFonts w:cs="Arial"/>
          <w:lang w:val="en-GB"/>
        </w:rPr>
        <w:t>l</w:t>
      </w:r>
      <w:r w:rsidR="00DA3116" w:rsidRPr="008A0258">
        <w:rPr>
          <w:rFonts w:cs="Arial"/>
          <w:lang w:val="en-GB"/>
        </w:rPr>
        <w:t xml:space="preserve">ead shot and other poisoning (Resolution 11.15 (Rev.COP14) </w:t>
      </w:r>
      <w:r w:rsidR="00DA3116" w:rsidRPr="008A0258">
        <w:rPr>
          <w:rFonts w:cs="Arial"/>
          <w:i/>
          <w:iCs/>
          <w:lang w:val="en-GB"/>
        </w:rPr>
        <w:t>Preventing Poisoning of Migratory Birds</w:t>
      </w:r>
      <w:proofErr w:type="gramStart"/>
      <w:r w:rsidR="00DA3116" w:rsidRPr="008A0258">
        <w:rPr>
          <w:rFonts w:cs="Arial"/>
          <w:lang w:val="en-GB"/>
        </w:rPr>
        <w:t>);</w:t>
      </w:r>
      <w:proofErr w:type="gramEnd"/>
      <w:r w:rsidR="00DA3116" w:rsidRPr="008A0258">
        <w:rPr>
          <w:rFonts w:cs="Arial"/>
          <w:lang w:val="en-GB"/>
        </w:rPr>
        <w:t xml:space="preserve"> </w:t>
      </w:r>
    </w:p>
    <w:p w14:paraId="600ED018" w14:textId="5EC6FE04" w:rsidR="008A0258" w:rsidRDefault="00DA3116" w:rsidP="001453C9">
      <w:pPr>
        <w:pStyle w:val="ListParagraph"/>
        <w:numPr>
          <w:ilvl w:val="1"/>
          <w:numId w:val="9"/>
        </w:numPr>
        <w:adjustRightInd w:val="0"/>
        <w:spacing w:after="80" w:line="240" w:lineRule="auto"/>
        <w:ind w:left="426" w:hanging="426"/>
        <w:contextualSpacing w:val="0"/>
        <w:jc w:val="both"/>
        <w:rPr>
          <w:rFonts w:cs="Arial"/>
          <w:lang w:val="en-GB"/>
        </w:rPr>
      </w:pPr>
      <w:r w:rsidRPr="008A0258">
        <w:rPr>
          <w:rFonts w:cs="Arial"/>
          <w:lang w:val="en-GB"/>
        </w:rPr>
        <w:t xml:space="preserve">invasive alien species (Resolution 11.28 </w:t>
      </w:r>
      <w:r w:rsidRPr="008A0258">
        <w:rPr>
          <w:rFonts w:cs="Arial"/>
          <w:i/>
          <w:iCs/>
          <w:lang w:val="en-GB"/>
        </w:rPr>
        <w:t>Future CMS Activities related to Invasive Alien Species</w:t>
      </w:r>
      <w:r w:rsidRPr="008A0258">
        <w:rPr>
          <w:rFonts w:cs="Arial"/>
          <w:lang w:val="en-GB"/>
        </w:rPr>
        <w:t>), avian influenza and other</w:t>
      </w:r>
      <w:r w:rsidRPr="00DD7050">
        <w:rPr>
          <w:rFonts w:cs="Arial"/>
          <w:color w:val="EE0000"/>
          <w:lang w:val="en-GB"/>
        </w:rPr>
        <w:t xml:space="preserve"> </w:t>
      </w:r>
      <w:r w:rsidRPr="00DD7050">
        <w:rPr>
          <w:rFonts w:cs="Arial"/>
          <w:color w:val="000000" w:themeColor="text1"/>
          <w:lang w:val="en-GB"/>
        </w:rPr>
        <w:t>disease</w:t>
      </w:r>
      <w:r w:rsidRPr="00DD7050">
        <w:rPr>
          <w:rFonts w:cs="Arial"/>
          <w:color w:val="EE0000"/>
          <w:lang w:val="en-GB"/>
        </w:rPr>
        <w:t xml:space="preserve"> </w:t>
      </w:r>
      <w:r w:rsidRPr="008A0258">
        <w:rPr>
          <w:rFonts w:cs="Arial"/>
          <w:lang w:val="en-GB"/>
        </w:rPr>
        <w:t>(Resolutions 8.27, 9.8 and 10.22 on wildlife disease</w:t>
      </w:r>
      <w:r w:rsidRPr="00FE6365">
        <w:rPr>
          <w:vertAlign w:val="superscript"/>
          <w:lang w:val="en-GB"/>
        </w:rPr>
        <w:footnoteReference w:id="14"/>
      </w:r>
      <w:r w:rsidRPr="008A0258">
        <w:rPr>
          <w:rFonts w:cs="Arial"/>
          <w:lang w:val="en-GB"/>
        </w:rPr>
        <w:t xml:space="preserve"> and Resolution 14.18 </w:t>
      </w:r>
      <w:r w:rsidRPr="008A0258">
        <w:rPr>
          <w:rFonts w:cs="Arial"/>
          <w:i/>
          <w:iCs/>
          <w:lang w:val="en-GB"/>
        </w:rPr>
        <w:t>Avian Influenza</w:t>
      </w:r>
      <w:r w:rsidRPr="008A0258">
        <w:rPr>
          <w:rFonts w:cs="Arial"/>
          <w:lang w:val="en-GB"/>
        </w:rPr>
        <w:t xml:space="preserve">); </w:t>
      </w:r>
      <w:r w:rsidR="003F24E9">
        <w:rPr>
          <w:rFonts w:cs="Arial"/>
          <w:lang w:val="en-GB"/>
        </w:rPr>
        <w:t>and</w:t>
      </w:r>
    </w:p>
    <w:p w14:paraId="45546970" w14:textId="2840FF70" w:rsidR="00DA3116" w:rsidRDefault="00DA3116" w:rsidP="001453C9">
      <w:pPr>
        <w:pStyle w:val="ListParagraph"/>
        <w:numPr>
          <w:ilvl w:val="1"/>
          <w:numId w:val="9"/>
        </w:numPr>
        <w:adjustRightInd w:val="0"/>
        <w:spacing w:after="0" w:line="240" w:lineRule="auto"/>
        <w:ind w:left="426" w:hanging="426"/>
        <w:contextualSpacing w:val="0"/>
        <w:jc w:val="both"/>
        <w:rPr>
          <w:rFonts w:cs="Arial"/>
          <w:lang w:val="en-GB"/>
        </w:rPr>
      </w:pPr>
      <w:r w:rsidRPr="008A0258">
        <w:rPr>
          <w:rFonts w:cs="Arial"/>
          <w:lang w:val="en-GB"/>
        </w:rPr>
        <w:t xml:space="preserve">marine debris (Resolution 11.30 </w:t>
      </w:r>
      <w:r w:rsidRPr="008A0258">
        <w:rPr>
          <w:rFonts w:cs="Arial"/>
          <w:i/>
          <w:iCs/>
          <w:lang w:val="en-GB"/>
        </w:rPr>
        <w:t>Management of Marine Debris</w:t>
      </w:r>
      <w:r w:rsidRPr="00FE6365">
        <w:rPr>
          <w:vertAlign w:val="superscript"/>
          <w:lang w:val="en-GB"/>
        </w:rPr>
        <w:footnoteReference w:id="15"/>
      </w:r>
      <w:r w:rsidRPr="008A0258">
        <w:rPr>
          <w:rFonts w:cs="Arial"/>
          <w:lang w:val="en-GB"/>
        </w:rPr>
        <w:t xml:space="preserve">), </w:t>
      </w:r>
    </w:p>
    <w:p w14:paraId="192CDC08" w14:textId="77777777" w:rsidR="001453C9" w:rsidRPr="008A0258" w:rsidRDefault="001453C9" w:rsidP="001453C9">
      <w:pPr>
        <w:pStyle w:val="ListParagraph"/>
        <w:adjustRightInd w:val="0"/>
        <w:spacing w:after="0" w:line="240" w:lineRule="auto"/>
        <w:ind w:left="426"/>
        <w:contextualSpacing w:val="0"/>
        <w:jc w:val="both"/>
        <w:rPr>
          <w:rFonts w:cs="Arial"/>
          <w:lang w:val="en-GB"/>
        </w:rPr>
      </w:pPr>
    </w:p>
    <w:p w14:paraId="525DBCE3" w14:textId="77777777" w:rsidR="00DA3116" w:rsidRDefault="00DA3116" w:rsidP="001453C9">
      <w:pPr>
        <w:adjustRightInd w:val="0"/>
        <w:spacing w:after="0" w:line="240" w:lineRule="auto"/>
        <w:jc w:val="both"/>
        <w:rPr>
          <w:rFonts w:cs="Arial"/>
          <w:lang w:val="en-GB"/>
        </w:rPr>
      </w:pPr>
      <w:r w:rsidRPr="00FE6365">
        <w:rPr>
          <w:rFonts w:cs="Arial"/>
          <w:i/>
          <w:iCs/>
          <w:lang w:val="en-GB"/>
        </w:rPr>
        <w:lastRenderedPageBreak/>
        <w:t xml:space="preserve">Recognizing also </w:t>
      </w:r>
      <w:r w:rsidRPr="00FE6365">
        <w:rPr>
          <w:rFonts w:cs="Arial"/>
          <w:lang w:val="en-GB"/>
        </w:rPr>
        <w:t xml:space="preserve">that climate change is already having an adverse impact on migratory birds and their habitats, as reflected in Resolution 12.21 (Rev.COP14) </w:t>
      </w:r>
      <w:r w:rsidRPr="00FE6365">
        <w:rPr>
          <w:rFonts w:cs="Arial"/>
          <w:i/>
          <w:iCs/>
          <w:lang w:val="en-GB"/>
        </w:rPr>
        <w:t>Climate Change and Migratory Species</w:t>
      </w:r>
      <w:r w:rsidRPr="00FE6365">
        <w:rPr>
          <w:rFonts w:cs="Arial"/>
          <w:lang w:val="en-GB"/>
        </w:rPr>
        <w:t>,</w:t>
      </w:r>
    </w:p>
    <w:p w14:paraId="48131D83" w14:textId="77777777" w:rsidR="001453C9" w:rsidRPr="00FE6365" w:rsidRDefault="001453C9" w:rsidP="001453C9">
      <w:pPr>
        <w:adjustRightInd w:val="0"/>
        <w:spacing w:after="0" w:line="240" w:lineRule="auto"/>
        <w:jc w:val="both"/>
        <w:rPr>
          <w:rFonts w:cs="Arial"/>
          <w:lang w:val="en-GB"/>
        </w:rPr>
      </w:pPr>
    </w:p>
    <w:p w14:paraId="136F2466" w14:textId="69260986" w:rsidR="00DA3116" w:rsidRDefault="00DA3116" w:rsidP="001453C9">
      <w:pPr>
        <w:adjustRightInd w:val="0"/>
        <w:spacing w:after="0" w:line="240" w:lineRule="auto"/>
        <w:jc w:val="both"/>
        <w:rPr>
          <w:rFonts w:cs="Arial"/>
          <w:color w:val="000000" w:themeColor="text1"/>
          <w:lang w:val="en-GB"/>
        </w:rPr>
      </w:pPr>
      <w:r w:rsidRPr="00FE6365">
        <w:rPr>
          <w:rFonts w:cs="Arial"/>
          <w:i/>
          <w:lang w:val="en-GB"/>
        </w:rPr>
        <w:t>Recognizing also</w:t>
      </w:r>
      <w:r w:rsidRPr="00FE6365">
        <w:rPr>
          <w:rFonts w:cs="Arial"/>
          <w:lang w:val="en-GB"/>
        </w:rPr>
        <w:t xml:space="preserve"> the vital importance of the Arctic as the location of breeding and moulting areas of the world’s major migratory waterbird flyways and that </w:t>
      </w:r>
      <w:r w:rsidRPr="000A7C3D">
        <w:rPr>
          <w:rFonts w:cs="Arial"/>
          <w:color w:val="000000" w:themeColor="text1"/>
          <w:lang w:val="en-GB"/>
        </w:rPr>
        <w:t>the region is undergoing rapid change driven by climate effects, development of activities of major extractive industries, land and water transportation routes and other threats,</w:t>
      </w:r>
    </w:p>
    <w:p w14:paraId="1FE169C4" w14:textId="77777777" w:rsidR="001453C9" w:rsidRPr="000A7C3D" w:rsidRDefault="001453C9" w:rsidP="001453C9">
      <w:pPr>
        <w:adjustRightInd w:val="0"/>
        <w:spacing w:after="0" w:line="240" w:lineRule="auto"/>
        <w:jc w:val="both"/>
        <w:rPr>
          <w:rFonts w:cs="Arial"/>
          <w:color w:val="000000" w:themeColor="text1"/>
          <w:lang w:val="en-GB"/>
        </w:rPr>
      </w:pPr>
    </w:p>
    <w:p w14:paraId="29D41C85" w14:textId="3A833F72" w:rsidR="00DA3116" w:rsidRDefault="00DA3116" w:rsidP="001453C9">
      <w:pPr>
        <w:adjustRightInd w:val="0"/>
        <w:spacing w:after="0" w:line="240" w:lineRule="auto"/>
        <w:jc w:val="both"/>
        <w:rPr>
          <w:rFonts w:cs="Arial"/>
          <w:lang w:val="en-GB"/>
        </w:rPr>
      </w:pPr>
      <w:r w:rsidRPr="5C29A1B9">
        <w:rPr>
          <w:rFonts w:cs="Arial"/>
          <w:i/>
          <w:iCs/>
          <w:lang w:val="en-GB"/>
        </w:rPr>
        <w:t>Acknowledging</w:t>
      </w:r>
      <w:r w:rsidRPr="5C29A1B9">
        <w:rPr>
          <w:rFonts w:cs="Arial"/>
          <w:lang w:val="en-GB"/>
        </w:rPr>
        <w:t xml:space="preserve"> the 2013 Resolution of Cooperation signed between the Secretariats of CMS and the Conservation of Arctic Flora and Fauna Working Group (CAFF) of the Arctic Council and tripartite CAFF/CMS/AEWA joint work</w:t>
      </w:r>
      <w:r w:rsidR="00D5411B">
        <w:rPr>
          <w:rFonts w:cs="Arial"/>
          <w:lang w:val="en-GB"/>
        </w:rPr>
        <w:t>plan</w:t>
      </w:r>
      <w:r w:rsidRPr="5C29A1B9">
        <w:rPr>
          <w:rFonts w:cs="Arial"/>
          <w:lang w:val="en-GB"/>
        </w:rPr>
        <w:t xml:space="preserve"> to encourage information sharing to assist in the conservation of migratory species along all the world’s flyways and to assist cooperation with non-Arctic countries on these issues, and </w:t>
      </w:r>
      <w:r w:rsidRPr="5C29A1B9">
        <w:rPr>
          <w:rFonts w:cs="Arial"/>
          <w:i/>
          <w:iCs/>
          <w:lang w:val="en-GB"/>
        </w:rPr>
        <w:t>welcoming</w:t>
      </w:r>
      <w:r w:rsidRPr="5C29A1B9">
        <w:rPr>
          <w:rFonts w:cs="Arial"/>
          <w:lang w:val="en-GB"/>
        </w:rPr>
        <w:t xml:space="preserve"> the Arctic Migratory Birds Initiative (AMBI) and its associated </w:t>
      </w:r>
      <w:r w:rsidR="00ED7658">
        <w:rPr>
          <w:rFonts w:cs="Arial"/>
          <w:lang w:val="en-GB"/>
        </w:rPr>
        <w:t xml:space="preserve">2019-2023 </w:t>
      </w:r>
      <w:r w:rsidRPr="5C29A1B9">
        <w:rPr>
          <w:rFonts w:cs="Arial"/>
          <w:lang w:val="en-GB"/>
        </w:rPr>
        <w:t>Work</w:t>
      </w:r>
      <w:r w:rsidR="00ED7658">
        <w:rPr>
          <w:rFonts w:cs="Arial"/>
          <w:lang w:val="en-GB"/>
        </w:rPr>
        <w:t xml:space="preserve"> P</w:t>
      </w:r>
      <w:r w:rsidR="00D5411B">
        <w:rPr>
          <w:rFonts w:cs="Arial"/>
          <w:lang w:val="en-GB"/>
        </w:rPr>
        <w:t>lan</w:t>
      </w:r>
      <w:r w:rsidRPr="5C29A1B9">
        <w:rPr>
          <w:rFonts w:cs="Arial"/>
          <w:lang w:val="en-GB"/>
        </w:rPr>
        <w:t>,</w:t>
      </w:r>
    </w:p>
    <w:p w14:paraId="03E64581" w14:textId="77777777" w:rsidR="001453C9" w:rsidRPr="00FE6365" w:rsidRDefault="001453C9" w:rsidP="001453C9">
      <w:pPr>
        <w:adjustRightInd w:val="0"/>
        <w:spacing w:after="0" w:line="240" w:lineRule="auto"/>
        <w:jc w:val="both"/>
        <w:rPr>
          <w:rFonts w:cs="Arial"/>
          <w:lang w:val="en-GB"/>
        </w:rPr>
      </w:pPr>
    </w:p>
    <w:p w14:paraId="27041E2A" w14:textId="70788E15" w:rsidR="00DA3116" w:rsidRDefault="00DA3116" w:rsidP="001453C9">
      <w:pPr>
        <w:adjustRightInd w:val="0"/>
        <w:spacing w:after="0" w:line="240" w:lineRule="auto"/>
        <w:jc w:val="both"/>
        <w:rPr>
          <w:rFonts w:cs="Arial"/>
          <w:lang w:val="en-GB"/>
        </w:rPr>
      </w:pPr>
      <w:r w:rsidRPr="00FE6365">
        <w:rPr>
          <w:rFonts w:cs="Arial"/>
          <w:i/>
          <w:iCs/>
          <w:lang w:val="en-GB"/>
        </w:rPr>
        <w:t>Noting with appreciation</w:t>
      </w:r>
      <w:r w:rsidRPr="00FE6365">
        <w:rPr>
          <w:rFonts w:cs="Arial"/>
          <w:lang w:val="en-GB"/>
        </w:rPr>
        <w:t xml:space="preserve"> the broad participation and work undertaken by the Ramsar Convention and the African–Eurasian Migratory Waterbird Agreement (AEWA), the Kunming-Montreal Global Biodiversity Framework adopted under the Convention on Biological Diversity, the ASEAN Center for Biodiversity for its establishment of the ASEAN Flyway Network, international NGOs, the Western Hemisphere Shorebird Reserve Network (WHSRN), East Asian–Australasian Flyway Partnership (EAAFP), AMBI, the Federation of Associations for Hunting and Conservation of the EU (FACE) and international experts as well as a wider consultative group contributing to the work of the Flyways Working Group,</w:t>
      </w:r>
    </w:p>
    <w:p w14:paraId="43172B5D" w14:textId="77777777" w:rsidR="001453C9" w:rsidRPr="00FE6365" w:rsidRDefault="001453C9" w:rsidP="001453C9">
      <w:pPr>
        <w:adjustRightInd w:val="0"/>
        <w:spacing w:after="0" w:line="240" w:lineRule="auto"/>
        <w:jc w:val="both"/>
        <w:rPr>
          <w:rFonts w:cs="Arial"/>
          <w:lang w:val="en-GB"/>
        </w:rPr>
      </w:pPr>
    </w:p>
    <w:p w14:paraId="6405EEB2" w14:textId="38EB057B" w:rsidR="00DA3116" w:rsidRDefault="00DA3116" w:rsidP="001453C9">
      <w:pPr>
        <w:adjustRightInd w:val="0"/>
        <w:spacing w:after="0" w:line="240" w:lineRule="auto"/>
        <w:jc w:val="both"/>
        <w:rPr>
          <w:rFonts w:cs="Arial"/>
          <w:lang w:val="en-GB"/>
        </w:rPr>
      </w:pPr>
      <w:r w:rsidRPr="00FE6365">
        <w:rPr>
          <w:rFonts w:cs="Arial"/>
          <w:i/>
          <w:lang w:val="en-GB"/>
        </w:rPr>
        <w:t>Taking further note</w:t>
      </w:r>
      <w:r w:rsidRPr="00FE6365">
        <w:rPr>
          <w:rFonts w:cs="Arial"/>
          <w:lang w:val="en-GB"/>
        </w:rPr>
        <w:t xml:space="preserve"> </w:t>
      </w:r>
      <w:r w:rsidRPr="00FE6365">
        <w:rPr>
          <w:rFonts w:cs="Arial"/>
          <w:i/>
          <w:iCs/>
          <w:lang w:val="en-GB"/>
        </w:rPr>
        <w:t>of</w:t>
      </w:r>
      <w:r w:rsidRPr="00FE6365">
        <w:rPr>
          <w:rFonts w:cs="Arial"/>
          <w:lang w:val="en-GB"/>
        </w:rPr>
        <w:t xml:space="preserve"> the Americas Flyways Action Plan adopted as a result of the </w:t>
      </w:r>
      <w:hyperlink r:id="rId36" w:history="1">
        <w:r w:rsidRPr="00BE5337">
          <w:rPr>
            <w:rStyle w:val="Hyperlink"/>
            <w:rFonts w:cs="Arial"/>
            <w:color w:val="auto"/>
            <w:u w:val="none"/>
            <w:lang w:val="en-GB"/>
          </w:rPr>
          <w:t>1</w:t>
        </w:r>
        <w:r w:rsidRPr="00BE5337">
          <w:rPr>
            <w:rStyle w:val="Hyperlink"/>
            <w:rFonts w:cs="Arial"/>
            <w:color w:val="auto"/>
            <w:u w:val="none"/>
            <w:vertAlign w:val="superscript"/>
            <w:lang w:val="en-GB"/>
          </w:rPr>
          <w:t>st</w:t>
        </w:r>
        <w:r w:rsidRPr="00BE5337">
          <w:rPr>
            <w:rStyle w:val="Hyperlink"/>
            <w:rFonts w:cs="Arial"/>
            <w:color w:val="auto"/>
            <w:u w:val="none"/>
            <w:lang w:val="en-GB"/>
          </w:rPr>
          <w:t xml:space="preserve"> Meeting of the Americas Flyways Framework (AFF) Task Force</w:t>
        </w:r>
      </w:hyperlink>
      <w:r w:rsidRPr="00BE5337">
        <w:rPr>
          <w:rFonts w:cs="Arial"/>
          <w:lang w:val="en-GB"/>
        </w:rPr>
        <w:t>,</w:t>
      </w:r>
      <w:r w:rsidRPr="00FE6365">
        <w:rPr>
          <w:rFonts w:cs="Arial"/>
          <w:lang w:val="en-GB"/>
        </w:rPr>
        <w:t xml:space="preserve"> which took place in Florianopolis, Brazil in July 2018, and subsequently updated at its second meeting in December 2024, and </w:t>
      </w:r>
      <w:r w:rsidRPr="00FE6365">
        <w:rPr>
          <w:rFonts w:cs="Arial"/>
          <w:i/>
          <w:iCs/>
          <w:lang w:val="en-GB"/>
        </w:rPr>
        <w:t>noting</w:t>
      </w:r>
      <w:r w:rsidRPr="00FE6365">
        <w:rPr>
          <w:rFonts w:cs="Arial"/>
          <w:lang w:val="en-GB"/>
        </w:rPr>
        <w:t xml:space="preserve"> the many ongoing activities in the Americas for the conservation of migratory birds,</w:t>
      </w:r>
    </w:p>
    <w:p w14:paraId="4A1B9A01" w14:textId="77777777" w:rsidR="001453C9" w:rsidRPr="00FE6365" w:rsidRDefault="001453C9" w:rsidP="001453C9">
      <w:pPr>
        <w:adjustRightInd w:val="0"/>
        <w:spacing w:after="0" w:line="240" w:lineRule="auto"/>
        <w:jc w:val="both"/>
        <w:rPr>
          <w:rFonts w:cs="Arial"/>
          <w:lang w:val="en-GB"/>
        </w:rPr>
      </w:pPr>
    </w:p>
    <w:p w14:paraId="52A320C4" w14:textId="109DC2EB" w:rsidR="00DA3116" w:rsidRDefault="00DA3116" w:rsidP="001453C9">
      <w:pPr>
        <w:adjustRightInd w:val="0"/>
        <w:spacing w:after="0" w:line="240" w:lineRule="auto"/>
        <w:jc w:val="both"/>
        <w:rPr>
          <w:rFonts w:cs="Arial"/>
        </w:rPr>
      </w:pPr>
      <w:r w:rsidRPr="00FE6365">
        <w:rPr>
          <w:rFonts w:cs="Arial"/>
          <w:i/>
          <w:iCs/>
        </w:rPr>
        <w:t>Welcoming</w:t>
      </w:r>
      <w:r w:rsidRPr="00FE6365">
        <w:rPr>
          <w:rFonts w:cs="Arial"/>
        </w:rPr>
        <w:t xml:space="preserve"> the progress made by the Government of India, hosting, in collaboration with the CMS Secretariat, the 4</w:t>
      </w:r>
      <w:r w:rsidRPr="00FE6365">
        <w:rPr>
          <w:rFonts w:cs="Arial"/>
          <w:vertAlign w:val="superscript"/>
        </w:rPr>
        <w:t>th</w:t>
      </w:r>
      <w:r w:rsidRPr="00FE6365">
        <w:rPr>
          <w:rFonts w:cs="Arial"/>
        </w:rPr>
        <w:t xml:space="preserve"> meeting of the Central Asian Flyway (CAF) Range States in May 2023 to establish the institutional framework and a road map to update the CAF Action Plan through Resolution 14.13 </w:t>
      </w:r>
      <w:r w:rsidRPr="00FE6365">
        <w:rPr>
          <w:rFonts w:cs="Arial"/>
          <w:i/>
          <w:iCs/>
        </w:rPr>
        <w:t xml:space="preserve">Initiative for Central Asian </w:t>
      </w:r>
      <w:r w:rsidRPr="00BB1F31">
        <w:rPr>
          <w:rFonts w:cs="Arial"/>
          <w:i/>
          <w:iCs/>
        </w:rPr>
        <w:t>Flyway</w:t>
      </w:r>
      <w:r w:rsidRPr="00BB1F31">
        <w:rPr>
          <w:rFonts w:cs="Arial"/>
        </w:rPr>
        <w:t xml:space="preserve"> and to advance the creation of a CMS-CAF Coordinating Unit for this flyway</w:t>
      </w:r>
      <w:r w:rsidR="006B6F86" w:rsidRPr="00BB1F31">
        <w:rPr>
          <w:rFonts w:cs="Arial"/>
        </w:rPr>
        <w:t>,</w:t>
      </w:r>
      <w:r w:rsidRPr="00BB1F31">
        <w:rPr>
          <w:rFonts w:cs="Arial"/>
        </w:rPr>
        <w:t xml:space="preserve"> and congratulating India for its National Action Plan on the CAF for migratory birds and progress in implementing</w:t>
      </w:r>
      <w:r w:rsidRPr="00FE6365">
        <w:rPr>
          <w:rFonts w:cs="Arial"/>
        </w:rPr>
        <w:t xml:space="preserve"> the Action Plan,</w:t>
      </w:r>
    </w:p>
    <w:p w14:paraId="5405FCBC" w14:textId="77777777" w:rsidR="001453C9" w:rsidRPr="00FE6365" w:rsidRDefault="001453C9" w:rsidP="001453C9">
      <w:pPr>
        <w:adjustRightInd w:val="0"/>
        <w:spacing w:after="0" w:line="240" w:lineRule="auto"/>
        <w:jc w:val="both"/>
        <w:rPr>
          <w:rFonts w:cs="Arial"/>
          <w:lang w:val="en-GB"/>
        </w:rPr>
      </w:pPr>
    </w:p>
    <w:p w14:paraId="572CF3F1" w14:textId="35458261" w:rsidR="00DA3116" w:rsidRDefault="00DA3116" w:rsidP="001453C9">
      <w:pPr>
        <w:adjustRightInd w:val="0"/>
        <w:spacing w:after="0" w:line="240" w:lineRule="auto"/>
        <w:jc w:val="both"/>
        <w:rPr>
          <w:rFonts w:cs="Arial"/>
          <w:lang w:val="en-GB"/>
        </w:rPr>
      </w:pPr>
      <w:r w:rsidRPr="00FE6365">
        <w:rPr>
          <w:rFonts w:cs="Arial"/>
          <w:i/>
          <w:iCs/>
          <w:lang w:val="en-GB"/>
        </w:rPr>
        <w:t>Recognizing</w:t>
      </w:r>
      <w:r w:rsidRPr="00FE6365">
        <w:rPr>
          <w:rFonts w:cs="Arial"/>
          <w:lang w:val="en-GB"/>
        </w:rPr>
        <w:t xml:space="preserve"> the ongoing efforts of various NGOs and regional inter-governmental fora to advance seabird conservation and identify marine flyways, as well as the opportunity to advance the designation of Marine Protected Areas for seabirds and other marine fauna through the Agreement under the United Nations Convention on the Law of the Sea on the Conservation and Sustainable Use of Marine Biological Diversity of Areas Beyond National Jurisdiction (BBNJ), </w:t>
      </w:r>
    </w:p>
    <w:p w14:paraId="76996606" w14:textId="77777777" w:rsidR="001453C9" w:rsidRPr="00FE6365" w:rsidRDefault="001453C9" w:rsidP="001453C9">
      <w:pPr>
        <w:adjustRightInd w:val="0"/>
        <w:spacing w:after="0" w:line="240" w:lineRule="auto"/>
        <w:jc w:val="both"/>
        <w:rPr>
          <w:rFonts w:cs="Arial"/>
          <w:lang w:val="en-GB"/>
        </w:rPr>
      </w:pPr>
    </w:p>
    <w:p w14:paraId="72973E3D" w14:textId="2D3BE89B" w:rsidR="00DA3116" w:rsidRPr="00FE6365" w:rsidRDefault="00DA3116" w:rsidP="001453C9">
      <w:pPr>
        <w:adjustRightInd w:val="0"/>
        <w:spacing w:after="0" w:line="240" w:lineRule="auto"/>
        <w:jc w:val="both"/>
        <w:rPr>
          <w:rFonts w:cs="Arial"/>
          <w:lang w:val="en-GB"/>
        </w:rPr>
      </w:pPr>
      <w:r w:rsidRPr="00FE6365">
        <w:rPr>
          <w:rFonts w:cs="Arial"/>
          <w:i/>
          <w:iCs/>
          <w:lang w:val="en-GB"/>
        </w:rPr>
        <w:t xml:space="preserve">Appreciating </w:t>
      </w:r>
      <w:r w:rsidRPr="00FE6365">
        <w:rPr>
          <w:rFonts w:cs="Arial"/>
          <w:iCs/>
          <w:lang w:val="en-GB"/>
        </w:rPr>
        <w:t>World Migratory Bird Day as a joint global campaign of CMS, AEWA, Environment for the Americas (EFTA) and the EAAFP, under a partnership established during the 12</w:t>
      </w:r>
      <w:r w:rsidRPr="00FE6365">
        <w:rPr>
          <w:rFonts w:cs="Arial"/>
          <w:iCs/>
          <w:vertAlign w:val="superscript"/>
          <w:lang w:val="en-GB"/>
        </w:rPr>
        <w:t>th</w:t>
      </w:r>
      <w:r w:rsidRPr="00FE6365">
        <w:rPr>
          <w:rFonts w:cs="Arial"/>
          <w:iCs/>
          <w:lang w:val="en-GB"/>
        </w:rPr>
        <w:t xml:space="preserve"> </w:t>
      </w:r>
      <w:r w:rsidR="002244C9">
        <w:rPr>
          <w:rFonts w:cs="Arial"/>
          <w:iCs/>
          <w:lang w:val="en-GB"/>
        </w:rPr>
        <w:t>m</w:t>
      </w:r>
      <w:r w:rsidRPr="00FE6365">
        <w:rPr>
          <w:rFonts w:cs="Arial"/>
          <w:iCs/>
          <w:lang w:val="en-GB"/>
        </w:rPr>
        <w:t xml:space="preserve">eeting of the Conference of the Parties to CMS, Manila, 2017 (Res. 11.09 (Rev.COP13) </w:t>
      </w:r>
      <w:r w:rsidRPr="00FE6365">
        <w:rPr>
          <w:rFonts w:cs="Arial"/>
          <w:i/>
          <w:lang w:val="en-GB"/>
        </w:rPr>
        <w:t>World Migratory Bird Day</w:t>
      </w:r>
      <w:r w:rsidRPr="00FE6365">
        <w:rPr>
          <w:rFonts w:cs="Arial"/>
          <w:iCs/>
          <w:lang w:val="en-GB"/>
        </w:rPr>
        <w:t>), to strengthen recognition and appreciation of migratory birds and highlight the urgent need for their conservation</w:t>
      </w:r>
      <w:r w:rsidRPr="00FE6365">
        <w:rPr>
          <w:rFonts w:cs="Arial"/>
          <w:lang w:val="en-GB"/>
        </w:rPr>
        <w:t>,</w:t>
      </w:r>
    </w:p>
    <w:p w14:paraId="79EA2F3E" w14:textId="57849A3F" w:rsidR="00682F92" w:rsidRDefault="00682F92" w:rsidP="001453C9">
      <w:pPr>
        <w:adjustRightInd w:val="0"/>
        <w:spacing w:after="0" w:line="240" w:lineRule="auto"/>
        <w:jc w:val="both"/>
        <w:rPr>
          <w:rFonts w:cs="Arial"/>
          <w:i/>
          <w:lang w:val="en-GB"/>
        </w:rPr>
      </w:pPr>
      <w:r>
        <w:rPr>
          <w:rFonts w:cs="Arial"/>
          <w:i/>
          <w:lang w:val="en-GB"/>
        </w:rPr>
        <w:br w:type="page"/>
      </w:r>
    </w:p>
    <w:p w14:paraId="2F3B9443" w14:textId="77777777" w:rsidR="00DA3116" w:rsidRPr="00FE6365" w:rsidRDefault="00DA3116" w:rsidP="00682F92">
      <w:pPr>
        <w:adjustRightInd w:val="0"/>
        <w:spacing w:after="0" w:line="240" w:lineRule="auto"/>
        <w:jc w:val="center"/>
        <w:rPr>
          <w:rFonts w:cs="Arial"/>
          <w:i/>
          <w:lang w:val="en-GB"/>
        </w:rPr>
      </w:pPr>
      <w:r w:rsidRPr="00FE6365">
        <w:rPr>
          <w:rFonts w:cs="Arial"/>
          <w:i/>
          <w:lang w:val="en-GB"/>
        </w:rPr>
        <w:lastRenderedPageBreak/>
        <w:t>The Conference of the Parties to the</w:t>
      </w:r>
    </w:p>
    <w:p w14:paraId="1BB3899C" w14:textId="77777777" w:rsidR="00DA3116" w:rsidRPr="00FE6365" w:rsidRDefault="00DA3116" w:rsidP="00682F92">
      <w:pPr>
        <w:adjustRightInd w:val="0"/>
        <w:spacing w:after="0" w:line="240" w:lineRule="auto"/>
        <w:jc w:val="center"/>
        <w:rPr>
          <w:rFonts w:cs="Arial"/>
          <w:i/>
          <w:lang w:val="en-GB"/>
        </w:rPr>
      </w:pPr>
      <w:r w:rsidRPr="00FE6365">
        <w:rPr>
          <w:rFonts w:cs="Arial"/>
          <w:i/>
          <w:lang w:val="en-GB"/>
        </w:rPr>
        <w:t>Convention on the Conservation of Migratory Species of Wild Animals</w:t>
      </w:r>
    </w:p>
    <w:p w14:paraId="51B2F326" w14:textId="77777777" w:rsidR="00DA3116" w:rsidRPr="00FE6365" w:rsidRDefault="00DA3116" w:rsidP="001453C9">
      <w:pPr>
        <w:adjustRightInd w:val="0"/>
        <w:spacing w:after="0" w:line="240" w:lineRule="auto"/>
        <w:ind w:left="540"/>
        <w:jc w:val="both"/>
        <w:rPr>
          <w:rFonts w:cs="Arial"/>
          <w:strike/>
          <w:lang w:val="en-GB"/>
        </w:rPr>
      </w:pPr>
    </w:p>
    <w:p w14:paraId="5926CB99" w14:textId="12FC1464" w:rsidR="00DA3116" w:rsidRPr="00FE6365" w:rsidRDefault="00DA3116" w:rsidP="001453C9">
      <w:pPr>
        <w:numPr>
          <w:ilvl w:val="0"/>
          <w:numId w:val="12"/>
        </w:numPr>
        <w:suppressAutoHyphens/>
        <w:autoSpaceDN w:val="0"/>
        <w:adjustRightInd w:val="0"/>
        <w:spacing w:after="0" w:line="240" w:lineRule="auto"/>
        <w:ind w:left="540" w:hanging="540"/>
        <w:jc w:val="both"/>
        <w:rPr>
          <w:rFonts w:cs="Arial"/>
          <w:lang w:val="en-GB"/>
        </w:rPr>
      </w:pPr>
      <w:r w:rsidRPr="00FE6365">
        <w:rPr>
          <w:rFonts w:cs="Arial"/>
          <w:i/>
          <w:lang w:val="en-GB"/>
        </w:rPr>
        <w:t>Requests</w:t>
      </w:r>
      <w:r w:rsidRPr="00FE6365">
        <w:rPr>
          <w:rFonts w:cs="Arial"/>
          <w:lang w:val="en-GB"/>
        </w:rPr>
        <w:t xml:space="preserve"> the continuation of the open-ended Flyways Working Group</w:t>
      </w:r>
      <w:r w:rsidR="00685203" w:rsidRPr="004A10F4">
        <w:rPr>
          <w:rFonts w:cs="Arial"/>
          <w:lang w:val="en-GB"/>
        </w:rPr>
        <w:t>,</w:t>
      </w:r>
      <w:r w:rsidRPr="00FE6365">
        <w:rPr>
          <w:rFonts w:cs="Arial"/>
          <w:lang w:val="en-GB"/>
        </w:rPr>
        <w:t xml:space="preserve"> extending membership to incorporate expertise from geographical regions, technical groups and relevant CMS bodies currently </w:t>
      </w:r>
      <w:proofErr w:type="gramStart"/>
      <w:r w:rsidRPr="00FE6365">
        <w:rPr>
          <w:rFonts w:cs="Arial"/>
          <w:lang w:val="en-GB"/>
        </w:rPr>
        <w:t>absent;</w:t>
      </w:r>
      <w:proofErr w:type="gramEnd"/>
    </w:p>
    <w:p w14:paraId="405DA1C5" w14:textId="77777777" w:rsidR="00DA3116" w:rsidRPr="00FE6365" w:rsidRDefault="00DA3116" w:rsidP="001453C9">
      <w:pPr>
        <w:adjustRightInd w:val="0"/>
        <w:spacing w:after="0" w:line="240" w:lineRule="auto"/>
        <w:ind w:left="540"/>
        <w:jc w:val="both"/>
        <w:rPr>
          <w:rFonts w:cs="Arial"/>
          <w:lang w:val="en-GB"/>
        </w:rPr>
      </w:pPr>
    </w:p>
    <w:p w14:paraId="6313DFB3" w14:textId="6AC660B2" w:rsidR="00DA3116" w:rsidRPr="00FE6365" w:rsidRDefault="00DA3116" w:rsidP="001453C9">
      <w:pPr>
        <w:numPr>
          <w:ilvl w:val="0"/>
          <w:numId w:val="12"/>
        </w:numPr>
        <w:suppressAutoHyphens/>
        <w:autoSpaceDN w:val="0"/>
        <w:adjustRightInd w:val="0"/>
        <w:spacing w:after="0" w:line="240" w:lineRule="auto"/>
        <w:ind w:left="540" w:hanging="540"/>
        <w:jc w:val="both"/>
        <w:rPr>
          <w:rFonts w:cs="Arial"/>
          <w:lang w:val="en-GB"/>
        </w:rPr>
      </w:pPr>
      <w:r w:rsidRPr="00FE6365">
        <w:rPr>
          <w:rFonts w:cs="Arial"/>
          <w:i/>
          <w:lang w:val="en-GB"/>
        </w:rPr>
        <w:t xml:space="preserve">Notes </w:t>
      </w:r>
      <w:r w:rsidRPr="00FE6365">
        <w:rPr>
          <w:rFonts w:cs="Arial"/>
          <w:iCs/>
          <w:lang w:val="en-GB"/>
        </w:rPr>
        <w:t xml:space="preserve">the Programme of Work for the triennium 2026-2029 to enhance the conservation of migratory birds and their habitats along flyways, within and outside protected areas, especially by addressing key threats, and integrating their requirements into land-use and marine </w:t>
      </w:r>
      <w:proofErr w:type="gramStart"/>
      <w:r w:rsidRPr="00FE6365">
        <w:rPr>
          <w:rFonts w:cs="Arial"/>
          <w:iCs/>
          <w:lang w:val="en-GB"/>
        </w:rPr>
        <w:t>policies</w:t>
      </w:r>
      <w:r w:rsidRPr="00FE6365">
        <w:rPr>
          <w:rFonts w:cs="Arial"/>
          <w:lang w:val="en-GB"/>
        </w:rPr>
        <w:t>;</w:t>
      </w:r>
      <w:proofErr w:type="gramEnd"/>
    </w:p>
    <w:p w14:paraId="0C79CDC4" w14:textId="77777777" w:rsidR="00DA3116" w:rsidRPr="00FE6365" w:rsidRDefault="00DA3116" w:rsidP="001453C9">
      <w:pPr>
        <w:adjustRightInd w:val="0"/>
        <w:spacing w:after="0" w:line="240" w:lineRule="auto"/>
        <w:ind w:left="540"/>
        <w:jc w:val="both"/>
        <w:rPr>
          <w:rFonts w:cs="Arial"/>
          <w:lang w:val="en-GB"/>
        </w:rPr>
      </w:pPr>
    </w:p>
    <w:p w14:paraId="37D795B8" w14:textId="1C78D42A" w:rsidR="00DA3116" w:rsidRPr="00FE6365" w:rsidRDefault="00DA3116" w:rsidP="001453C9">
      <w:pPr>
        <w:numPr>
          <w:ilvl w:val="0"/>
          <w:numId w:val="12"/>
        </w:numPr>
        <w:suppressAutoHyphens/>
        <w:autoSpaceDN w:val="0"/>
        <w:adjustRightInd w:val="0"/>
        <w:spacing w:after="0" w:line="240" w:lineRule="auto"/>
        <w:ind w:left="540" w:hanging="540"/>
        <w:jc w:val="both"/>
        <w:rPr>
          <w:rFonts w:cs="Arial"/>
          <w:lang w:val="en-GB"/>
        </w:rPr>
      </w:pPr>
      <w:r w:rsidRPr="00FE6365">
        <w:rPr>
          <w:rFonts w:cs="Arial"/>
          <w:i/>
          <w:lang w:val="en-GB"/>
        </w:rPr>
        <w:t>Calls</w:t>
      </w:r>
      <w:r w:rsidRPr="00FE6365">
        <w:rPr>
          <w:rFonts w:cs="Arial"/>
          <w:lang w:val="en-GB"/>
        </w:rPr>
        <w:t xml:space="preserve"> </w:t>
      </w:r>
      <w:r w:rsidRPr="00FE6365">
        <w:rPr>
          <w:rFonts w:cs="Arial"/>
          <w:i/>
          <w:iCs/>
          <w:lang w:val="en-GB"/>
        </w:rPr>
        <w:t>on</w:t>
      </w:r>
      <w:r w:rsidRPr="00FE6365">
        <w:rPr>
          <w:rFonts w:cs="Arial"/>
          <w:lang w:val="en-GB"/>
        </w:rPr>
        <w:t xml:space="preserve"> Parties to effectively implement the priorities set by the Flyways Working Group in accordance with the circumstances of each Party and </w:t>
      </w:r>
      <w:r w:rsidRPr="00FE6365">
        <w:rPr>
          <w:rFonts w:cs="Arial"/>
          <w:i/>
          <w:lang w:val="en-GB"/>
        </w:rPr>
        <w:t>invites</w:t>
      </w:r>
      <w:r w:rsidRPr="00FE6365">
        <w:rPr>
          <w:rFonts w:cs="Arial"/>
          <w:lang w:val="en-GB"/>
        </w:rPr>
        <w:t xml:space="preserve"> non-Parties and other stakeholders, with the support of the Secretariat to strengthen national and local capacity for flyway conservation including, </w:t>
      </w:r>
      <w:r w:rsidRPr="00FE6365">
        <w:rPr>
          <w:rFonts w:cs="Arial"/>
          <w:i/>
          <w:lang w:val="en-GB"/>
        </w:rPr>
        <w:t>inter alia</w:t>
      </w:r>
      <w:r w:rsidRPr="00FE6365">
        <w:rPr>
          <w:rFonts w:cs="Arial"/>
          <w:lang w:val="en-GB"/>
        </w:rPr>
        <w:t xml:space="preserve">, by developing partnerships with key stakeholders and organizing training courses; translating and disseminating documents, sharing protocols and regulations; transferring technology; protecting and improving management and restoration of critically and internationally important sites; ensuring any use of migratory birds is sustainable, understanding the ecological functionality of flyways through research of migratory birds and their habitats to </w:t>
      </w:r>
      <w:r w:rsidR="0072194F">
        <w:rPr>
          <w:rFonts w:cs="Arial"/>
          <w:lang w:val="en-GB"/>
        </w:rPr>
        <w:t>help dete</w:t>
      </w:r>
      <w:r w:rsidR="00B26567">
        <w:rPr>
          <w:rFonts w:cs="Arial"/>
          <w:lang w:val="en-GB"/>
        </w:rPr>
        <w:t>r</w:t>
      </w:r>
      <w:r w:rsidR="0072194F">
        <w:rPr>
          <w:rFonts w:cs="Arial"/>
          <w:lang w:val="en-GB"/>
        </w:rPr>
        <w:t>mine</w:t>
      </w:r>
      <w:r w:rsidRPr="00FE6365">
        <w:rPr>
          <w:rFonts w:cs="Arial"/>
          <w:lang w:val="en-GB"/>
        </w:rPr>
        <w:t xml:space="preserve"> threats and identify effective solutions; strengthening monitoring programmes; and promoting the conservation of migratory birds; </w:t>
      </w:r>
    </w:p>
    <w:p w14:paraId="6497928D" w14:textId="77777777" w:rsidR="00DA3116" w:rsidRPr="00FE6365" w:rsidRDefault="00DA3116" w:rsidP="001453C9">
      <w:pPr>
        <w:adjustRightInd w:val="0"/>
        <w:spacing w:after="0" w:line="240" w:lineRule="auto"/>
        <w:ind w:left="540"/>
        <w:jc w:val="both"/>
        <w:rPr>
          <w:rFonts w:cs="Arial"/>
          <w:lang w:val="en-GB"/>
        </w:rPr>
      </w:pPr>
    </w:p>
    <w:p w14:paraId="25DE1BD8" w14:textId="3E95EBF8" w:rsidR="00DA3116" w:rsidRPr="00FE6365" w:rsidRDefault="00DA3116" w:rsidP="001453C9">
      <w:pPr>
        <w:numPr>
          <w:ilvl w:val="0"/>
          <w:numId w:val="12"/>
        </w:numPr>
        <w:suppressAutoHyphens/>
        <w:autoSpaceDN w:val="0"/>
        <w:adjustRightInd w:val="0"/>
        <w:spacing w:after="0" w:line="240" w:lineRule="auto"/>
        <w:ind w:left="540" w:hanging="540"/>
        <w:jc w:val="both"/>
        <w:rPr>
          <w:rFonts w:cs="Arial"/>
          <w:lang w:val="en-GB"/>
        </w:rPr>
      </w:pPr>
      <w:r w:rsidRPr="00FE6365">
        <w:rPr>
          <w:rFonts w:cs="Arial"/>
          <w:i/>
          <w:iCs/>
          <w:lang w:val="en-GB"/>
        </w:rPr>
        <w:t>Notes</w:t>
      </w:r>
      <w:r w:rsidRPr="00FE6365">
        <w:rPr>
          <w:rFonts w:cs="Arial"/>
          <w:lang w:val="en-GB"/>
        </w:rPr>
        <w:t xml:space="preserve"> the continuation of the Americas Flyways Task Force, to coordinate the development and implementation of the Americas Flyways Framework and the Americas Flyways Action Plan, developed in full alignment with the CMS Samarkand Strategic Plan for Migratory Species (SPMS), CMS instruments such as the </w:t>
      </w:r>
      <w:r w:rsidRPr="0042305A">
        <w:rPr>
          <w:rFonts w:eastAsia="Times New Roman" w:cs="Arial"/>
          <w:lang w:val="en-GB"/>
        </w:rPr>
        <w:t>Memoranda of Understanding</w:t>
      </w:r>
      <w:r w:rsidRPr="00524F65">
        <w:rPr>
          <w:rFonts w:eastAsia="Times New Roman" w:cs="Arial"/>
          <w:lang w:val="en-GB"/>
        </w:rPr>
        <w:t xml:space="preserve"> </w:t>
      </w:r>
      <w:r w:rsidRPr="00FE6365">
        <w:rPr>
          <w:rFonts w:eastAsia="Times New Roman" w:cs="Arial"/>
          <w:lang w:val="en-GB"/>
        </w:rPr>
        <w:t xml:space="preserve">(MOUs) </w:t>
      </w:r>
      <w:r w:rsidRPr="00FE6365">
        <w:rPr>
          <w:rFonts w:cs="Arial"/>
          <w:lang w:val="en-GB"/>
        </w:rPr>
        <w:t>for High Andean Flamingos, for Ruddy Headed Goose and for Southern South American Grassland Birds</w:t>
      </w:r>
      <w:r w:rsidR="0000233B">
        <w:rPr>
          <w:rFonts w:cs="Arial"/>
          <w:lang w:val="en-GB"/>
        </w:rPr>
        <w:t>,</w:t>
      </w:r>
      <w:r w:rsidRPr="00FE6365">
        <w:rPr>
          <w:rFonts w:cs="Arial"/>
          <w:lang w:val="en-GB"/>
        </w:rPr>
        <w:t xml:space="preserve"> and to report to meetings of the Scientific Council; </w:t>
      </w:r>
    </w:p>
    <w:p w14:paraId="54DEE12B" w14:textId="77777777" w:rsidR="00DA3116" w:rsidRPr="00FE6365" w:rsidRDefault="00DA3116" w:rsidP="001453C9">
      <w:pPr>
        <w:adjustRightInd w:val="0"/>
        <w:spacing w:after="0" w:line="240" w:lineRule="auto"/>
        <w:ind w:left="540" w:hanging="540"/>
        <w:jc w:val="both"/>
        <w:rPr>
          <w:rFonts w:cs="Arial"/>
          <w:lang w:val="en-GB"/>
        </w:rPr>
      </w:pPr>
    </w:p>
    <w:p w14:paraId="05711534" w14:textId="2F3A4E11" w:rsidR="00DA3116" w:rsidRPr="00FE6365" w:rsidRDefault="00DA3116" w:rsidP="001453C9">
      <w:pPr>
        <w:numPr>
          <w:ilvl w:val="0"/>
          <w:numId w:val="12"/>
        </w:numPr>
        <w:suppressAutoHyphens/>
        <w:autoSpaceDN w:val="0"/>
        <w:adjustRightInd w:val="0"/>
        <w:spacing w:after="0" w:line="240" w:lineRule="auto"/>
        <w:ind w:left="540" w:hanging="540"/>
        <w:jc w:val="both"/>
        <w:rPr>
          <w:rFonts w:cs="Arial"/>
          <w:lang w:val="en-GB"/>
        </w:rPr>
      </w:pPr>
      <w:r w:rsidRPr="00FE6365">
        <w:rPr>
          <w:rFonts w:cs="Arial"/>
          <w:i/>
          <w:iCs/>
          <w:lang w:val="en-GB"/>
        </w:rPr>
        <w:t>Welcomes</w:t>
      </w:r>
      <w:r w:rsidRPr="00FE6365">
        <w:rPr>
          <w:rFonts w:cs="Arial"/>
          <w:lang w:val="en-GB"/>
        </w:rPr>
        <w:t xml:space="preserve"> progress in the African-Eurasian Flyway to address threats and develop transboundary solutions for the conservation of migratory birds through CMS instruments such as AEWA, the MOUs for Aquatic Warbler, for Birds of Prey (Raptors) and for Middle-European Great Bustard</w:t>
      </w:r>
      <w:r w:rsidR="009A1E30">
        <w:rPr>
          <w:rFonts w:cs="Arial"/>
          <w:lang w:val="en-GB"/>
        </w:rPr>
        <w:t>,</w:t>
      </w:r>
      <w:r w:rsidRPr="00FE6365">
        <w:rPr>
          <w:rFonts w:cs="Arial"/>
          <w:lang w:val="en-GB"/>
        </w:rPr>
        <w:t xml:space="preserve"> and the African-Eurasian Migratory Landbirds Action </w:t>
      </w:r>
      <w:proofErr w:type="gramStart"/>
      <w:r w:rsidRPr="00FE6365">
        <w:rPr>
          <w:rFonts w:cs="Arial"/>
          <w:lang w:val="en-GB"/>
        </w:rPr>
        <w:t>Plan;</w:t>
      </w:r>
      <w:proofErr w:type="gramEnd"/>
    </w:p>
    <w:p w14:paraId="5E47128D" w14:textId="77777777" w:rsidR="00DA3116" w:rsidRPr="00FE6365" w:rsidRDefault="00DA3116" w:rsidP="001453C9">
      <w:pPr>
        <w:pStyle w:val="ListParagraph"/>
        <w:spacing w:after="0" w:line="240" w:lineRule="auto"/>
        <w:contextualSpacing w:val="0"/>
        <w:jc w:val="both"/>
        <w:rPr>
          <w:rFonts w:cs="Arial"/>
          <w:i/>
          <w:iCs/>
          <w:lang w:val="en-GB"/>
        </w:rPr>
      </w:pPr>
    </w:p>
    <w:p w14:paraId="679FA0EF" w14:textId="44A71D72" w:rsidR="00DA3116" w:rsidRPr="00FE6365" w:rsidRDefault="00DA3116" w:rsidP="001453C9">
      <w:pPr>
        <w:numPr>
          <w:ilvl w:val="0"/>
          <w:numId w:val="12"/>
        </w:numPr>
        <w:suppressAutoHyphens/>
        <w:autoSpaceDN w:val="0"/>
        <w:adjustRightInd w:val="0"/>
        <w:spacing w:after="0" w:line="240" w:lineRule="auto"/>
        <w:ind w:left="540" w:hanging="540"/>
        <w:jc w:val="both"/>
        <w:rPr>
          <w:rFonts w:cs="Arial"/>
          <w:lang w:val="en-GB"/>
        </w:rPr>
      </w:pPr>
      <w:bookmarkStart w:id="2" w:name="_Hlk209172792"/>
      <w:r w:rsidRPr="00FE6365">
        <w:rPr>
          <w:rFonts w:cs="Arial"/>
          <w:i/>
          <w:iCs/>
          <w:lang w:val="en-GB"/>
        </w:rPr>
        <w:t>Further welcomes</w:t>
      </w:r>
      <w:r w:rsidRPr="00FE6365">
        <w:rPr>
          <w:rFonts w:cs="Arial"/>
          <w:lang w:val="en-GB"/>
        </w:rPr>
        <w:t xml:space="preserve"> the commitment by the Government of India to provide resources and </w:t>
      </w:r>
      <w:r w:rsidRPr="00315A5F">
        <w:rPr>
          <w:rFonts w:cs="Arial"/>
          <w:lang w:val="en-GB"/>
        </w:rPr>
        <w:t xml:space="preserve">further efforts to </w:t>
      </w:r>
      <w:r w:rsidRPr="00FE6365">
        <w:rPr>
          <w:rFonts w:cs="Arial"/>
          <w:lang w:val="en-GB"/>
        </w:rPr>
        <w:t>continue the collaborative process, in close consultation with the Central Asian Flyway (CAF</w:t>
      </w:r>
      <w:r w:rsidRPr="00FE6365">
        <w:rPr>
          <w:rFonts w:cs="Arial"/>
          <w:b/>
          <w:bCs/>
          <w:lang w:val="en-GB"/>
        </w:rPr>
        <w:t>)</w:t>
      </w:r>
      <w:r w:rsidRPr="00FE6365">
        <w:rPr>
          <w:rFonts w:cs="Arial"/>
          <w:lang w:val="en-GB"/>
        </w:rPr>
        <w:t xml:space="preserve"> Range States and with the CMS and AEWA Secretariats, to establish the Central Asian Flyway Initiative under the CMS as an institutional framework, with a coordinating unit provided by the CMS Secretariat and hosted by the Government of India, to support the implementation of increased conservation action for migratory birds and their habitats in the CAF, as well as to support this initiative with resources, in coordination with the existing CMS avian-related instruments;</w:t>
      </w:r>
    </w:p>
    <w:bookmarkEnd w:id="2"/>
    <w:p w14:paraId="71EDD85F" w14:textId="77777777" w:rsidR="00DA3116" w:rsidRPr="00FE6365" w:rsidRDefault="00DA3116" w:rsidP="001453C9">
      <w:pPr>
        <w:adjustRightInd w:val="0"/>
        <w:spacing w:after="0" w:line="240" w:lineRule="auto"/>
        <w:ind w:left="540" w:hanging="540"/>
        <w:jc w:val="both"/>
        <w:rPr>
          <w:rFonts w:cs="Arial"/>
          <w:lang w:val="en-GB"/>
        </w:rPr>
      </w:pPr>
    </w:p>
    <w:p w14:paraId="4C92B5C3" w14:textId="039C4D90" w:rsidR="00DA3116" w:rsidRPr="00FE6365" w:rsidRDefault="00DA3116" w:rsidP="001453C9">
      <w:pPr>
        <w:numPr>
          <w:ilvl w:val="0"/>
          <w:numId w:val="12"/>
        </w:numPr>
        <w:suppressAutoHyphens/>
        <w:autoSpaceDN w:val="0"/>
        <w:adjustRightInd w:val="0"/>
        <w:spacing w:after="0" w:line="240" w:lineRule="auto"/>
        <w:ind w:left="540" w:hanging="540"/>
        <w:jc w:val="both"/>
        <w:rPr>
          <w:rFonts w:cs="Arial"/>
          <w:lang w:val="en-GB"/>
        </w:rPr>
      </w:pPr>
      <w:r w:rsidRPr="00FE6365">
        <w:rPr>
          <w:rFonts w:cs="Arial"/>
          <w:i/>
          <w:iCs/>
          <w:lang w:val="en-GB"/>
        </w:rPr>
        <w:t xml:space="preserve">Urges </w:t>
      </w:r>
      <w:r w:rsidRPr="00FE6365">
        <w:rPr>
          <w:rFonts w:cs="Arial"/>
          <w:lang w:val="en-GB"/>
        </w:rPr>
        <w:t xml:space="preserve">Parties and non-Parties of the East Asian–Australasian Flyway (EAAF) to explore the feasibility and potential benefits of establishing a permanent flyway instrument for migratory birds, potentially under CMS auspices, in coordination with existing CMS avian-related instruments such as the MOUs for Birds of Prey (Raptors) and for Siberian </w:t>
      </w:r>
      <w:proofErr w:type="gramStart"/>
      <w:r w:rsidRPr="00FE6365">
        <w:rPr>
          <w:rFonts w:cs="Arial"/>
          <w:lang w:val="en-GB"/>
        </w:rPr>
        <w:t>Crane;</w:t>
      </w:r>
      <w:proofErr w:type="gramEnd"/>
    </w:p>
    <w:p w14:paraId="3353E06B" w14:textId="3BCC0593" w:rsidR="00682F92" w:rsidRDefault="00682F92" w:rsidP="001453C9">
      <w:pPr>
        <w:adjustRightInd w:val="0"/>
        <w:spacing w:after="0" w:line="240" w:lineRule="auto"/>
        <w:jc w:val="both"/>
        <w:rPr>
          <w:rFonts w:cs="Arial"/>
          <w:lang w:val="en-GB"/>
        </w:rPr>
      </w:pPr>
      <w:r>
        <w:rPr>
          <w:rFonts w:cs="Arial"/>
          <w:lang w:val="en-GB"/>
        </w:rPr>
        <w:br w:type="page"/>
      </w:r>
    </w:p>
    <w:p w14:paraId="33D535E6" w14:textId="71157B9A" w:rsidR="00DA3116" w:rsidRPr="00C1030F" w:rsidRDefault="00DA3116" w:rsidP="001453C9">
      <w:pPr>
        <w:numPr>
          <w:ilvl w:val="0"/>
          <w:numId w:val="12"/>
        </w:numPr>
        <w:suppressAutoHyphens/>
        <w:autoSpaceDN w:val="0"/>
        <w:adjustRightInd w:val="0"/>
        <w:spacing w:after="0" w:line="240" w:lineRule="auto"/>
        <w:ind w:left="540" w:hanging="540"/>
        <w:jc w:val="both"/>
        <w:rPr>
          <w:rFonts w:cs="Arial"/>
          <w:lang w:val="en-GB"/>
        </w:rPr>
      </w:pPr>
      <w:r w:rsidRPr="00FE6365">
        <w:rPr>
          <w:rFonts w:cs="Arial"/>
          <w:i/>
          <w:lang w:val="en-GB"/>
        </w:rPr>
        <w:lastRenderedPageBreak/>
        <w:t xml:space="preserve">Requests </w:t>
      </w:r>
      <w:r w:rsidRPr="00FE6365">
        <w:rPr>
          <w:rFonts w:cs="Arial"/>
          <w:lang w:val="en-GB"/>
        </w:rPr>
        <w:t xml:space="preserve">the Secretariat, Parties and all others involved with CMS, </w:t>
      </w:r>
      <w:r w:rsidR="00B80669">
        <w:rPr>
          <w:rFonts w:cs="Arial"/>
          <w:lang w:val="en-GB"/>
        </w:rPr>
        <w:t xml:space="preserve">to </w:t>
      </w:r>
      <w:r w:rsidRPr="00FE6365">
        <w:rPr>
          <w:rFonts w:cs="Arial"/>
          <w:lang w:val="en-GB"/>
        </w:rPr>
        <w:t>actively foster closer synergies, cooperation and coordination among secretariats of CMS instruments, relevant MEAs and processes within and beyond the United Nations, international organizations, international conservation initiatives, NGOs, partnerships</w:t>
      </w:r>
      <w:r w:rsidRPr="00C1030F">
        <w:rPr>
          <w:rFonts w:cs="Arial"/>
          <w:lang w:val="en-GB"/>
        </w:rPr>
        <w:t xml:space="preserve">, </w:t>
      </w:r>
      <w:bookmarkStart w:id="3" w:name="_Hlk209186089"/>
      <w:r w:rsidRPr="00C1030F">
        <w:rPr>
          <w:rFonts w:cs="Arial"/>
          <w:lang w:val="en-GB"/>
        </w:rPr>
        <w:t xml:space="preserve">the private sector </w:t>
      </w:r>
      <w:r w:rsidR="00D7775A" w:rsidRPr="00D7775A">
        <w:rPr>
          <w:rFonts w:cs="Arial"/>
        </w:rPr>
        <w:t>and government institutions (including bodies whose prime objective is not wildlife conservation), for example by organizing</w:t>
      </w:r>
      <w:r w:rsidRPr="00C1030F">
        <w:rPr>
          <w:rFonts w:cs="Arial"/>
          <w:lang w:val="en-GB"/>
        </w:rPr>
        <w:t xml:space="preserve"> back-to-back meetings and joint activities; </w:t>
      </w:r>
    </w:p>
    <w:bookmarkEnd w:id="3"/>
    <w:p w14:paraId="158187E8" w14:textId="77777777" w:rsidR="00DA3116" w:rsidRPr="00FE6365" w:rsidRDefault="00DA3116" w:rsidP="001453C9">
      <w:pPr>
        <w:adjustRightInd w:val="0"/>
        <w:spacing w:after="0" w:line="240" w:lineRule="auto"/>
        <w:ind w:left="540" w:hanging="540"/>
        <w:jc w:val="both"/>
        <w:rPr>
          <w:rFonts w:cs="Arial"/>
          <w:lang w:val="en-GB"/>
        </w:rPr>
      </w:pPr>
    </w:p>
    <w:p w14:paraId="25479079" w14:textId="73A276AA" w:rsidR="00DA3116" w:rsidRPr="00FE6365" w:rsidRDefault="00DA3116" w:rsidP="001453C9">
      <w:pPr>
        <w:numPr>
          <w:ilvl w:val="0"/>
          <w:numId w:val="12"/>
        </w:numPr>
        <w:suppressAutoHyphens/>
        <w:autoSpaceDN w:val="0"/>
        <w:adjustRightInd w:val="0"/>
        <w:spacing w:after="0" w:line="240" w:lineRule="auto"/>
        <w:ind w:left="540" w:hanging="540"/>
        <w:jc w:val="both"/>
        <w:rPr>
          <w:rFonts w:cs="Arial"/>
          <w:lang w:val="en-GB"/>
        </w:rPr>
      </w:pPr>
      <w:r w:rsidRPr="00FE6365">
        <w:rPr>
          <w:rFonts w:cs="Arial"/>
          <w:i/>
          <w:iCs/>
          <w:lang w:val="en-GB"/>
        </w:rPr>
        <w:t xml:space="preserve">Urges </w:t>
      </w:r>
      <w:r w:rsidRPr="00FE6365">
        <w:rPr>
          <w:rFonts w:cs="Arial"/>
          <w:lang w:val="en-GB"/>
        </w:rPr>
        <w:t xml:space="preserve">Parties, </w:t>
      </w:r>
      <w:r w:rsidRPr="00FE6365">
        <w:rPr>
          <w:rFonts w:cs="Arial"/>
          <w:i/>
          <w:iCs/>
          <w:lang w:val="en-GB"/>
        </w:rPr>
        <w:t>invites</w:t>
      </w:r>
      <w:r w:rsidRPr="00FE6365">
        <w:rPr>
          <w:rFonts w:cs="Arial"/>
          <w:lang w:val="en-GB"/>
        </w:rPr>
        <w:t xml:space="preserve"> Range States and </w:t>
      </w:r>
      <w:r w:rsidRPr="00FE6365">
        <w:rPr>
          <w:rFonts w:cs="Arial"/>
          <w:i/>
          <w:iCs/>
          <w:lang w:val="en-GB"/>
        </w:rPr>
        <w:t>calls upon</w:t>
      </w:r>
      <w:r w:rsidRPr="00FE6365">
        <w:rPr>
          <w:rFonts w:cs="Arial"/>
          <w:lang w:val="en-GB"/>
        </w:rPr>
        <w:t xml:space="preserve"> other partners and stakeholders, including the private sector, through formal designations and Other Effective area-based Conservation Measures (OECMs) as appropriate, </w:t>
      </w:r>
      <w:r w:rsidRPr="00C7163C">
        <w:rPr>
          <w:rFonts w:cs="Arial"/>
          <w:lang w:val="en-GB"/>
        </w:rPr>
        <w:t xml:space="preserve">and </w:t>
      </w:r>
      <w:r w:rsidR="00F17186">
        <w:rPr>
          <w:rFonts w:cs="Arial"/>
          <w:lang w:val="en-GB"/>
        </w:rPr>
        <w:t xml:space="preserve">through </w:t>
      </w:r>
      <w:r w:rsidRPr="00C7163C">
        <w:rPr>
          <w:rFonts w:cs="Arial"/>
          <w:lang w:val="en-GB"/>
        </w:rPr>
        <w:t>effective management and restoration</w:t>
      </w:r>
      <w:r w:rsidRPr="00FE6365">
        <w:rPr>
          <w:rFonts w:cs="Arial"/>
          <w:lang w:val="en-GB"/>
        </w:rPr>
        <w:t>,</w:t>
      </w:r>
      <w:r w:rsidRPr="00FE6365">
        <w:rPr>
          <w:rFonts w:cs="Arial"/>
          <w:b/>
          <w:bCs/>
          <w:lang w:val="en-GB"/>
        </w:rPr>
        <w:t xml:space="preserve"> </w:t>
      </w:r>
      <w:r w:rsidRPr="00FE6365">
        <w:rPr>
          <w:rFonts w:cs="Arial"/>
          <w:lang w:val="en-GB"/>
        </w:rPr>
        <w:t>to afford high priority to secur</w:t>
      </w:r>
      <w:r w:rsidR="00ED2789">
        <w:rPr>
          <w:rFonts w:cs="Arial"/>
          <w:lang w:val="en-GB"/>
        </w:rPr>
        <w:t>ing</w:t>
      </w:r>
      <w:r w:rsidRPr="00FE6365">
        <w:rPr>
          <w:rFonts w:cs="Arial"/>
          <w:lang w:val="en-GB"/>
        </w:rPr>
        <w:t xml:space="preserve"> ecological</w:t>
      </w:r>
      <w:r w:rsidRPr="00FE6365">
        <w:rPr>
          <w:rFonts w:cs="Arial"/>
          <w:b/>
          <w:bCs/>
          <w:lang w:val="en-GB"/>
        </w:rPr>
        <w:t xml:space="preserve"> </w:t>
      </w:r>
      <w:r w:rsidRPr="00FE6365">
        <w:rPr>
          <w:rFonts w:cs="Arial"/>
          <w:lang w:val="en-GB"/>
        </w:rPr>
        <w:t>connectivity through the conservation of sites and habitats identified as being of importance to migratory birds</w:t>
      </w:r>
      <w:r w:rsidR="00605A46">
        <w:rPr>
          <w:rFonts w:cs="Arial"/>
          <w:lang w:val="en-GB"/>
        </w:rPr>
        <w:t>,</w:t>
      </w:r>
      <w:r w:rsidRPr="00FE6365">
        <w:rPr>
          <w:rFonts w:cs="Arial"/>
          <w:lang w:val="en-GB"/>
        </w:rPr>
        <w:t xml:space="preserve"> expanding and strengthening existing flyway site networks (including </w:t>
      </w:r>
      <w:r w:rsidRPr="00FE6365">
        <w:rPr>
          <w:rFonts w:cs="Arial"/>
          <w:i/>
          <w:iCs/>
          <w:lang w:val="en-GB"/>
        </w:rPr>
        <w:t>inter alia</w:t>
      </w:r>
      <w:r w:rsidRPr="00FE6365">
        <w:rPr>
          <w:rFonts w:cs="Arial"/>
          <w:lang w:val="en-GB"/>
        </w:rPr>
        <w:t xml:space="preserve"> the EAAF Site Network, Raptors MOU Site Network, African-Eurasian Waterbirds Agreement Site Network, Western Hemisphere Shorebird Reserve Network, West/Central Asian Site Network, Emerald Network, Ramsar Sites and World Heritage Sites, Special Protection Areas, Key Biodiversity Areas, BirdLife International’s Important Bird and Biodiversity Areas), </w:t>
      </w:r>
    </w:p>
    <w:p w14:paraId="457E267B" w14:textId="77777777" w:rsidR="00DA3116" w:rsidRPr="00FE6365" w:rsidRDefault="00DA3116" w:rsidP="001453C9">
      <w:pPr>
        <w:pStyle w:val="ListParagraph"/>
        <w:spacing w:after="0" w:line="240" w:lineRule="auto"/>
        <w:contextualSpacing w:val="0"/>
        <w:jc w:val="both"/>
        <w:rPr>
          <w:rFonts w:cs="Arial"/>
          <w:lang w:val="en-GB"/>
        </w:rPr>
      </w:pPr>
    </w:p>
    <w:p w14:paraId="13972330" w14:textId="343C10A7" w:rsidR="00DA3116" w:rsidRPr="00FE6365" w:rsidRDefault="00DA3116" w:rsidP="001453C9">
      <w:pPr>
        <w:numPr>
          <w:ilvl w:val="0"/>
          <w:numId w:val="12"/>
        </w:numPr>
        <w:suppressAutoHyphens/>
        <w:autoSpaceDN w:val="0"/>
        <w:adjustRightInd w:val="0"/>
        <w:spacing w:after="0" w:line="240" w:lineRule="auto"/>
        <w:ind w:left="540" w:hanging="540"/>
        <w:jc w:val="both"/>
        <w:rPr>
          <w:rFonts w:cs="Arial"/>
          <w:lang w:val="en-GB"/>
        </w:rPr>
      </w:pPr>
      <w:r w:rsidRPr="00FE6365">
        <w:rPr>
          <w:rFonts w:cs="Arial"/>
          <w:i/>
          <w:iCs/>
          <w:lang w:val="en-GB"/>
        </w:rPr>
        <w:t>Further requests</w:t>
      </w:r>
      <w:r w:rsidRPr="00FE6365">
        <w:rPr>
          <w:rFonts w:cs="Arial"/>
          <w:lang w:val="en-GB"/>
        </w:rPr>
        <w:t xml:space="preserve"> Parties to </w:t>
      </w:r>
      <w:r w:rsidRPr="00E26605">
        <w:rPr>
          <w:rFonts w:cs="Arial"/>
          <w:lang w:val="en-GB"/>
        </w:rPr>
        <w:t>better understand</w:t>
      </w:r>
      <w:r w:rsidRPr="00FE6365">
        <w:rPr>
          <w:rFonts w:cs="Arial"/>
          <w:lang w:val="en-GB"/>
        </w:rPr>
        <w:t xml:space="preserve"> the role of existing networks of protected areas at the species/population flyway scale and to contribute to identifying gaps in these networks so that appropriate conservation action can be taken for these sites to ensure the coherence of the flyway site </w:t>
      </w:r>
      <w:r w:rsidRPr="005C2F9B">
        <w:rPr>
          <w:rFonts w:cs="Arial"/>
          <w:color w:val="000000" w:themeColor="text1"/>
          <w:lang w:val="en-GB"/>
        </w:rPr>
        <w:t xml:space="preserve">networks </w:t>
      </w:r>
      <w:r w:rsidR="005C2F9B" w:rsidRPr="005C2F9B">
        <w:rPr>
          <w:rFonts w:cs="Arial"/>
          <w:color w:val="000000" w:themeColor="text1"/>
          <w:lang w:val="en-GB"/>
        </w:rPr>
        <w:t>to include</w:t>
      </w:r>
      <w:r w:rsidRPr="005C2F9B">
        <w:rPr>
          <w:rFonts w:cs="Arial"/>
          <w:color w:val="000000" w:themeColor="text1"/>
          <w:lang w:val="en-GB"/>
        </w:rPr>
        <w:t xml:space="preserve"> </w:t>
      </w:r>
      <w:r w:rsidRPr="00FE6365">
        <w:rPr>
          <w:rFonts w:cs="Arial"/>
          <w:lang w:val="en-GB"/>
        </w:rPr>
        <w:t xml:space="preserve">all important habitat for migratory birds, giving particular attention to tidal flats and associated coastal habitats (see Resolution 12.25 </w:t>
      </w:r>
      <w:r w:rsidRPr="00FE6365">
        <w:rPr>
          <w:rFonts w:cs="Arial"/>
          <w:i/>
          <w:iCs/>
          <w:lang w:val="en-GB"/>
        </w:rPr>
        <w:t>Promoting Conservation of Critical Intertidal and Other Coastal Habitats for Migratory Species</w:t>
      </w:r>
      <w:r w:rsidRPr="00FE6365">
        <w:rPr>
          <w:rFonts w:cs="Arial"/>
          <w:lang w:val="en-GB"/>
        </w:rPr>
        <w:t xml:space="preserve">) as well as marine ecosystems, </w:t>
      </w:r>
    </w:p>
    <w:p w14:paraId="282DAE7F" w14:textId="77777777" w:rsidR="00DA3116" w:rsidRPr="00FE6365" w:rsidRDefault="00DA3116" w:rsidP="001453C9">
      <w:pPr>
        <w:adjustRightInd w:val="0"/>
        <w:spacing w:after="0" w:line="240" w:lineRule="auto"/>
        <w:ind w:left="540" w:hanging="540"/>
        <w:jc w:val="both"/>
        <w:rPr>
          <w:rFonts w:cs="Arial"/>
          <w:lang w:val="en-GB"/>
        </w:rPr>
      </w:pPr>
    </w:p>
    <w:p w14:paraId="7B8C119B" w14:textId="209596D4" w:rsidR="00DA3116" w:rsidRPr="00FE6365" w:rsidRDefault="00DA3116" w:rsidP="001453C9">
      <w:pPr>
        <w:numPr>
          <w:ilvl w:val="0"/>
          <w:numId w:val="12"/>
        </w:numPr>
        <w:suppressAutoHyphens/>
        <w:autoSpaceDN w:val="0"/>
        <w:adjustRightInd w:val="0"/>
        <w:spacing w:after="0" w:line="240" w:lineRule="auto"/>
        <w:ind w:left="540" w:hanging="540"/>
        <w:jc w:val="both"/>
        <w:rPr>
          <w:rFonts w:cs="Arial"/>
          <w:lang w:val="en-GB"/>
        </w:rPr>
      </w:pPr>
      <w:r w:rsidRPr="00FE6365">
        <w:rPr>
          <w:rFonts w:cs="Arial"/>
          <w:i/>
          <w:lang w:val="en-GB"/>
        </w:rPr>
        <w:t>Urges</w:t>
      </w:r>
      <w:r w:rsidRPr="00FE6365">
        <w:rPr>
          <w:rFonts w:cs="Arial"/>
          <w:lang w:val="en-GB"/>
        </w:rPr>
        <w:t xml:space="preserve"> Parties to foster trans</w:t>
      </w:r>
      <w:r w:rsidR="00A66082">
        <w:rPr>
          <w:rFonts w:cs="Arial"/>
          <w:lang w:val="en-GB"/>
        </w:rPr>
        <w:t>boundary</w:t>
      </w:r>
      <w:r w:rsidRPr="00FE6365">
        <w:rPr>
          <w:rFonts w:cs="Arial"/>
          <w:b/>
          <w:bCs/>
          <w:lang w:val="en-GB"/>
        </w:rPr>
        <w:t xml:space="preserve"> </w:t>
      </w:r>
      <w:r w:rsidRPr="00FE6365">
        <w:rPr>
          <w:rFonts w:cs="Arial"/>
          <w:lang w:val="en-GB"/>
        </w:rPr>
        <w:t>and transnational collaboration within flyway networks to address threats to migratory birds and to implement existing site management plans and develop new ones, where needed, at key sites,</w:t>
      </w:r>
    </w:p>
    <w:p w14:paraId="478C4E7C" w14:textId="77777777" w:rsidR="00DA3116" w:rsidRPr="00FE6365" w:rsidRDefault="00DA3116" w:rsidP="001453C9">
      <w:pPr>
        <w:pStyle w:val="ListParagraph"/>
        <w:spacing w:after="0" w:line="240" w:lineRule="auto"/>
        <w:contextualSpacing w:val="0"/>
        <w:jc w:val="both"/>
        <w:rPr>
          <w:rFonts w:cs="Arial"/>
          <w:i/>
          <w:lang w:val="en-GB"/>
        </w:rPr>
      </w:pPr>
    </w:p>
    <w:p w14:paraId="6CABC987" w14:textId="24477601" w:rsidR="00DA3116" w:rsidRPr="00FE6365" w:rsidRDefault="00DA3116" w:rsidP="001453C9">
      <w:pPr>
        <w:numPr>
          <w:ilvl w:val="0"/>
          <w:numId w:val="12"/>
        </w:numPr>
        <w:suppressAutoHyphens/>
        <w:autoSpaceDN w:val="0"/>
        <w:adjustRightInd w:val="0"/>
        <w:spacing w:after="0" w:line="240" w:lineRule="auto"/>
        <w:ind w:left="540" w:hanging="540"/>
        <w:jc w:val="both"/>
        <w:rPr>
          <w:rFonts w:cs="Arial"/>
          <w:lang w:val="en-GB"/>
        </w:rPr>
      </w:pPr>
      <w:r w:rsidRPr="00FE6365">
        <w:rPr>
          <w:rFonts w:cs="Arial"/>
          <w:i/>
          <w:lang w:val="en-GB"/>
        </w:rPr>
        <w:t>Recommends</w:t>
      </w:r>
      <w:r w:rsidRPr="00FE6365">
        <w:rPr>
          <w:rFonts w:cs="Arial"/>
          <w:lang w:val="en-GB"/>
        </w:rPr>
        <w:t xml:space="preserve"> that Parties enhance and strengthen monitoring of migratory bird populations and the important sites upon which they rely (including surveying new sites to fill information gaps), and to increase capacity for and sustainability of such monitoring in the long term, where appropriate</w:t>
      </w:r>
      <w:r w:rsidR="00CB7C93">
        <w:rPr>
          <w:rFonts w:cs="Arial"/>
          <w:lang w:val="en-GB"/>
        </w:rPr>
        <w:t>,</w:t>
      </w:r>
      <w:r w:rsidRPr="00FE6365">
        <w:rPr>
          <w:rFonts w:cs="Arial"/>
          <w:lang w:val="en-GB"/>
        </w:rPr>
        <w:t xml:space="preserve"> in order to maintain up-to-date information on the distribution, status and trends of migratory birds and the sites and habitats that they need; </w:t>
      </w:r>
    </w:p>
    <w:p w14:paraId="155F421F" w14:textId="77777777" w:rsidR="00DA3116" w:rsidRPr="00FE6365" w:rsidRDefault="00DA3116" w:rsidP="001453C9">
      <w:pPr>
        <w:adjustRightInd w:val="0"/>
        <w:spacing w:after="0" w:line="240" w:lineRule="auto"/>
        <w:ind w:left="540" w:hanging="540"/>
        <w:jc w:val="both"/>
        <w:rPr>
          <w:rFonts w:cs="Arial"/>
          <w:lang w:val="en-GB"/>
        </w:rPr>
      </w:pPr>
    </w:p>
    <w:p w14:paraId="02785F54" w14:textId="43B5C102" w:rsidR="00DA3116" w:rsidRPr="00FE6365" w:rsidRDefault="00DA3116" w:rsidP="001453C9">
      <w:pPr>
        <w:numPr>
          <w:ilvl w:val="0"/>
          <w:numId w:val="12"/>
        </w:numPr>
        <w:suppressAutoHyphens/>
        <w:autoSpaceDN w:val="0"/>
        <w:adjustRightInd w:val="0"/>
        <w:spacing w:after="0" w:line="240" w:lineRule="auto"/>
        <w:ind w:left="540" w:hanging="540"/>
        <w:jc w:val="both"/>
        <w:rPr>
          <w:rFonts w:cs="Arial"/>
          <w:lang w:val="en-GB"/>
        </w:rPr>
      </w:pPr>
      <w:r w:rsidRPr="00FE6365">
        <w:rPr>
          <w:rFonts w:cs="Arial"/>
          <w:i/>
          <w:lang w:val="en-GB"/>
        </w:rPr>
        <w:t>Requests</w:t>
      </w:r>
      <w:r w:rsidRPr="00FE6365">
        <w:rPr>
          <w:rFonts w:cs="Arial"/>
          <w:lang w:val="en-GB"/>
        </w:rPr>
        <w:t xml:space="preserve"> Parties to support enhanced understanding of patterns of bird migration</w:t>
      </w:r>
      <w:r w:rsidR="002C0FD0" w:rsidRPr="00E13351">
        <w:rPr>
          <w:rFonts w:cs="Arial"/>
          <w:lang w:val="en-GB"/>
        </w:rPr>
        <w:t>,</w:t>
      </w:r>
      <w:r w:rsidRPr="00FE6365">
        <w:rPr>
          <w:rFonts w:cs="Arial"/>
          <w:lang w:val="en-GB"/>
        </w:rPr>
        <w:t xml:space="preserve"> including through analyses of existing datasets on individual bird movements </w:t>
      </w:r>
      <w:r w:rsidRPr="00E13351">
        <w:rPr>
          <w:rFonts w:cs="Arial"/>
          <w:lang w:val="en-GB"/>
        </w:rPr>
        <w:t>and support for the</w:t>
      </w:r>
      <w:r w:rsidRPr="00FE6365">
        <w:rPr>
          <w:rFonts w:cs="Arial"/>
          <w:lang w:val="en-GB"/>
        </w:rPr>
        <w:t xml:space="preserve"> development and use of new tools and techniques, including geo-locators, radio and satellite tracking, remote sensing, and genetic and connectivity analyses, in order to help identify migration strategies, and important sites and routes whether of regular or occasional importance, covering the entire life cycle of species</w:t>
      </w:r>
      <w:r w:rsidR="00164820" w:rsidRPr="00E13351">
        <w:rPr>
          <w:rFonts w:cs="Arial"/>
          <w:lang w:val="en-GB"/>
        </w:rPr>
        <w:t>,</w:t>
      </w:r>
      <w:r w:rsidRPr="00FE6365">
        <w:rPr>
          <w:rFonts w:cs="Arial"/>
          <w:lang w:val="en-GB"/>
        </w:rPr>
        <w:t xml:space="preserve"> and to compile and analyse multi-species datasets to understand the relative importance and the geographical distribution of threats;</w:t>
      </w:r>
    </w:p>
    <w:p w14:paraId="5EEDD89B" w14:textId="77777777" w:rsidR="00DA3116" w:rsidRPr="00FE6365" w:rsidRDefault="00DA3116" w:rsidP="001453C9">
      <w:pPr>
        <w:pStyle w:val="ListParagraph"/>
        <w:spacing w:after="0" w:line="240" w:lineRule="auto"/>
        <w:contextualSpacing w:val="0"/>
        <w:jc w:val="both"/>
        <w:rPr>
          <w:rFonts w:cs="Arial"/>
          <w:i/>
          <w:lang w:val="en-GB"/>
        </w:rPr>
      </w:pPr>
    </w:p>
    <w:p w14:paraId="659B89E6" w14:textId="77777777" w:rsidR="00DA3116" w:rsidRPr="00FE6365" w:rsidRDefault="00DA3116" w:rsidP="001453C9">
      <w:pPr>
        <w:numPr>
          <w:ilvl w:val="0"/>
          <w:numId w:val="12"/>
        </w:numPr>
        <w:suppressAutoHyphens/>
        <w:autoSpaceDN w:val="0"/>
        <w:adjustRightInd w:val="0"/>
        <w:spacing w:after="0" w:line="240" w:lineRule="auto"/>
        <w:ind w:left="540" w:hanging="540"/>
        <w:jc w:val="both"/>
        <w:rPr>
          <w:rFonts w:cs="Arial"/>
          <w:lang w:val="en-GB"/>
        </w:rPr>
      </w:pPr>
      <w:r w:rsidRPr="00FE6365">
        <w:rPr>
          <w:rFonts w:cs="Arial"/>
          <w:i/>
          <w:iCs/>
          <w:lang w:val="en-GB"/>
        </w:rPr>
        <w:t>Invites</w:t>
      </w:r>
      <w:r w:rsidRPr="00FE6365">
        <w:rPr>
          <w:rFonts w:cs="Arial"/>
          <w:lang w:val="en-GB"/>
        </w:rPr>
        <w:t xml:space="preserve"> Parties to implement Resolution 12.21 (Rev.COP14) </w:t>
      </w:r>
      <w:r w:rsidRPr="00FE6365">
        <w:rPr>
          <w:rFonts w:cs="Arial"/>
          <w:i/>
          <w:iCs/>
          <w:lang w:val="en-GB"/>
        </w:rPr>
        <w:t>Climate Change and Migratory Species</w:t>
      </w:r>
      <w:r w:rsidRPr="00FE6365">
        <w:rPr>
          <w:rFonts w:cs="Arial"/>
          <w:lang w:val="en-GB"/>
        </w:rPr>
        <w:t xml:space="preserve"> and continue taking action to mitigate the impacts of climate change on migratory bird species, including addressing immediate threats that might reduce adaptive potential, ensuring adequate environmental safeguards for renewable energy projects, monitoring the impacts of renewable energy infrastructure on migratory birds and their habitats (Resolution 11.27 (Rev.COP13) </w:t>
      </w:r>
      <w:r w:rsidRPr="00FE6365">
        <w:rPr>
          <w:rFonts w:cs="Arial"/>
          <w:i/>
          <w:iCs/>
          <w:lang w:val="en-GB"/>
        </w:rPr>
        <w:t>Renewable Energy and Migratory Species</w:t>
      </w:r>
      <w:r w:rsidRPr="00FE6365">
        <w:rPr>
          <w:rFonts w:cs="Arial"/>
          <w:lang w:val="en-GB"/>
        </w:rPr>
        <w:t xml:space="preserve">), developing indicators to identify the effects of climate change, promoting adaptive management, seeking new partnerships with other international bodies and </w:t>
      </w:r>
      <w:r w:rsidRPr="00FE6365">
        <w:rPr>
          <w:rFonts w:cs="Arial"/>
          <w:lang w:val="en-GB"/>
        </w:rPr>
        <w:lastRenderedPageBreak/>
        <w:t>considering how to assist species to adapt to climate change (e.g. through securing critical site networks);</w:t>
      </w:r>
    </w:p>
    <w:p w14:paraId="1B063A5D" w14:textId="77777777" w:rsidR="00DA3116" w:rsidRPr="00FE6365" w:rsidRDefault="00DA3116" w:rsidP="001453C9">
      <w:pPr>
        <w:adjustRightInd w:val="0"/>
        <w:spacing w:after="0" w:line="240" w:lineRule="auto"/>
        <w:ind w:left="540" w:hanging="540"/>
        <w:jc w:val="both"/>
        <w:rPr>
          <w:rFonts w:cs="Arial"/>
          <w:lang w:val="en-GB"/>
        </w:rPr>
      </w:pPr>
    </w:p>
    <w:p w14:paraId="58F9B449" w14:textId="64F19162" w:rsidR="00DA3116" w:rsidRPr="00FE6365" w:rsidRDefault="00DA3116" w:rsidP="001453C9">
      <w:pPr>
        <w:numPr>
          <w:ilvl w:val="0"/>
          <w:numId w:val="12"/>
        </w:numPr>
        <w:suppressAutoHyphens/>
        <w:autoSpaceDN w:val="0"/>
        <w:adjustRightInd w:val="0"/>
        <w:spacing w:after="0" w:line="240" w:lineRule="auto"/>
        <w:ind w:left="540" w:hanging="540"/>
        <w:jc w:val="both"/>
        <w:rPr>
          <w:rFonts w:cs="Arial"/>
          <w:lang w:val="en-GB"/>
        </w:rPr>
      </w:pPr>
      <w:r w:rsidRPr="00FE6365">
        <w:rPr>
          <w:rFonts w:cs="Arial"/>
          <w:i/>
          <w:iCs/>
          <w:lang w:val="en-GB"/>
        </w:rPr>
        <w:t>Encourages</w:t>
      </w:r>
      <w:r w:rsidRPr="00FE6365">
        <w:rPr>
          <w:rFonts w:cs="Arial"/>
          <w:lang w:val="en-GB"/>
        </w:rPr>
        <w:t xml:space="preserve"> Parties to promote the conservation and management priorities defined by the Flyways Working Group as global tools to contribute to achieving the Kunming-Montreal Global Biodiversity Framework in relation to the conservation of migratory birds and their habitats</w:t>
      </w:r>
      <w:r w:rsidR="00F537E4">
        <w:rPr>
          <w:rFonts w:cs="Arial"/>
          <w:lang w:val="en-GB"/>
        </w:rPr>
        <w:t>,</w:t>
      </w:r>
      <w:r w:rsidRPr="00FE6365">
        <w:rPr>
          <w:rFonts w:cs="Arial"/>
          <w:lang w:val="en-GB"/>
        </w:rPr>
        <w:t xml:space="preserve"> and to ensure a strong level of support for its implementation by working closely with the Convention on Biological Diversity and developing National Biodiversity Strategies and Action Plans (NBSAPs) that include migratory birds; </w:t>
      </w:r>
    </w:p>
    <w:p w14:paraId="7E863EB0" w14:textId="77777777" w:rsidR="00DA3116" w:rsidRPr="00FE6365" w:rsidRDefault="00DA3116" w:rsidP="001453C9">
      <w:pPr>
        <w:adjustRightInd w:val="0"/>
        <w:spacing w:after="0" w:line="240" w:lineRule="auto"/>
        <w:ind w:left="540"/>
        <w:jc w:val="both"/>
        <w:rPr>
          <w:rFonts w:cs="Arial"/>
          <w:lang w:val="en-GB"/>
        </w:rPr>
      </w:pPr>
    </w:p>
    <w:p w14:paraId="7F1FF4E6" w14:textId="77777777" w:rsidR="00DA3116" w:rsidRPr="00FE6365" w:rsidRDefault="00DA3116" w:rsidP="001453C9">
      <w:pPr>
        <w:numPr>
          <w:ilvl w:val="0"/>
          <w:numId w:val="12"/>
        </w:numPr>
        <w:suppressAutoHyphens/>
        <w:autoSpaceDN w:val="0"/>
        <w:adjustRightInd w:val="0"/>
        <w:spacing w:after="0" w:line="240" w:lineRule="auto"/>
        <w:ind w:left="540" w:hanging="540"/>
        <w:jc w:val="both"/>
        <w:rPr>
          <w:rFonts w:cs="Arial"/>
          <w:lang w:val="en-GB"/>
        </w:rPr>
      </w:pPr>
      <w:r w:rsidRPr="00FE6365">
        <w:rPr>
          <w:rFonts w:cs="Arial"/>
          <w:i/>
          <w:lang w:val="en-GB"/>
        </w:rPr>
        <w:t>Requests</w:t>
      </w:r>
      <w:r w:rsidRPr="00FE6365">
        <w:rPr>
          <w:rFonts w:cs="Arial"/>
          <w:lang w:val="en-GB"/>
        </w:rPr>
        <w:t xml:space="preserve"> Parties, the Global Environment Facility (GEF), United Nations Environment Programme and other United Nations organizations, bilateral and multilateral donors, the private sector and others to provide financial assistance for the implementation of this Resolution including to developing countries for relevant capacity-building and conservation </w:t>
      </w:r>
      <w:proofErr w:type="gramStart"/>
      <w:r w:rsidRPr="00FE6365">
        <w:rPr>
          <w:rFonts w:cs="Arial"/>
          <w:lang w:val="en-GB"/>
        </w:rPr>
        <w:t>action;</w:t>
      </w:r>
      <w:proofErr w:type="gramEnd"/>
    </w:p>
    <w:p w14:paraId="08030B47" w14:textId="77777777" w:rsidR="00DA3116" w:rsidRPr="00FE6365" w:rsidRDefault="00DA3116" w:rsidP="001453C9">
      <w:pPr>
        <w:adjustRightInd w:val="0"/>
        <w:spacing w:after="0" w:line="240" w:lineRule="auto"/>
        <w:ind w:left="540" w:hanging="540"/>
        <w:jc w:val="both"/>
        <w:rPr>
          <w:rFonts w:cs="Arial"/>
          <w:lang w:val="en-GB"/>
        </w:rPr>
      </w:pPr>
    </w:p>
    <w:p w14:paraId="77D44FAC" w14:textId="77777777" w:rsidR="00DA3116" w:rsidRPr="00FE6365" w:rsidRDefault="00DA3116" w:rsidP="001453C9">
      <w:pPr>
        <w:numPr>
          <w:ilvl w:val="0"/>
          <w:numId w:val="12"/>
        </w:numPr>
        <w:suppressAutoHyphens/>
        <w:autoSpaceDN w:val="0"/>
        <w:adjustRightInd w:val="0"/>
        <w:spacing w:after="0" w:line="240" w:lineRule="auto"/>
        <w:ind w:left="540" w:hanging="540"/>
        <w:jc w:val="both"/>
        <w:rPr>
          <w:rFonts w:cs="Arial"/>
          <w:lang w:val="en-GB"/>
        </w:rPr>
      </w:pPr>
      <w:r w:rsidRPr="00FE6365">
        <w:rPr>
          <w:rFonts w:cs="Arial"/>
          <w:i/>
          <w:lang w:val="en-GB"/>
        </w:rPr>
        <w:t>Notes</w:t>
      </w:r>
      <w:r w:rsidRPr="00FE6365">
        <w:rPr>
          <w:rFonts w:cs="Arial"/>
          <w:lang w:val="en-GB"/>
        </w:rPr>
        <w:t xml:space="preserve"> that the following recommendations and resolutions were repealed by previous meetings of the Conference of the Parties</w:t>
      </w:r>
      <w:r w:rsidRPr="00FE6365">
        <w:rPr>
          <w:rFonts w:cs="Arial"/>
          <w:i/>
          <w:lang w:val="en-GB"/>
        </w:rPr>
        <w:t>:</w:t>
      </w:r>
    </w:p>
    <w:p w14:paraId="2701721F" w14:textId="77777777" w:rsidR="00DA3116" w:rsidRPr="00FE6365" w:rsidRDefault="00DA3116" w:rsidP="001453C9">
      <w:pPr>
        <w:adjustRightInd w:val="0"/>
        <w:spacing w:after="0" w:line="240" w:lineRule="auto"/>
        <w:ind w:left="720" w:hanging="720"/>
        <w:jc w:val="both"/>
        <w:rPr>
          <w:rFonts w:cs="Arial"/>
          <w:lang w:val="en-GB"/>
        </w:rPr>
      </w:pPr>
    </w:p>
    <w:p w14:paraId="7D83D3D1" w14:textId="77777777" w:rsidR="00DA3116" w:rsidRPr="00682F92" w:rsidRDefault="00DA3116" w:rsidP="00682F92">
      <w:pPr>
        <w:numPr>
          <w:ilvl w:val="0"/>
          <w:numId w:val="16"/>
        </w:numPr>
        <w:suppressAutoHyphens/>
        <w:autoSpaceDN w:val="0"/>
        <w:adjustRightInd w:val="0"/>
        <w:spacing w:after="0" w:line="240" w:lineRule="auto"/>
        <w:ind w:left="993" w:hanging="426"/>
        <w:jc w:val="both"/>
        <w:rPr>
          <w:rFonts w:cs="Arial"/>
          <w:lang w:val="en-GB"/>
        </w:rPr>
      </w:pPr>
      <w:r w:rsidRPr="00FE6365">
        <w:rPr>
          <w:rFonts w:cs="Arial"/>
          <w:lang w:val="en-GB"/>
        </w:rPr>
        <w:t xml:space="preserve">Recommendation 7.7, </w:t>
      </w:r>
      <w:r w:rsidRPr="00FE6365">
        <w:rPr>
          <w:rFonts w:cs="Arial"/>
          <w:i/>
          <w:iCs/>
          <w:lang w:val="en-GB"/>
        </w:rPr>
        <w:t>America Pacific Flyway Programme</w:t>
      </w:r>
    </w:p>
    <w:p w14:paraId="11F56D5F" w14:textId="77777777" w:rsidR="00682F92" w:rsidRPr="00FE6365" w:rsidRDefault="00682F92" w:rsidP="00682F92">
      <w:pPr>
        <w:suppressAutoHyphens/>
        <w:autoSpaceDN w:val="0"/>
        <w:adjustRightInd w:val="0"/>
        <w:spacing w:after="0" w:line="240" w:lineRule="auto"/>
        <w:ind w:left="993" w:hanging="426"/>
        <w:jc w:val="both"/>
        <w:rPr>
          <w:rFonts w:cs="Arial"/>
          <w:lang w:val="en-GB"/>
        </w:rPr>
      </w:pPr>
    </w:p>
    <w:p w14:paraId="456200D9" w14:textId="77777777" w:rsidR="00DA3116" w:rsidRDefault="00DA3116" w:rsidP="00682F92">
      <w:pPr>
        <w:numPr>
          <w:ilvl w:val="0"/>
          <w:numId w:val="16"/>
        </w:numPr>
        <w:suppressAutoHyphens/>
        <w:autoSpaceDN w:val="0"/>
        <w:adjustRightInd w:val="0"/>
        <w:spacing w:after="0" w:line="240" w:lineRule="auto"/>
        <w:ind w:left="993" w:hanging="426"/>
        <w:jc w:val="both"/>
        <w:rPr>
          <w:rFonts w:cs="Arial"/>
          <w:lang w:val="en-GB"/>
        </w:rPr>
      </w:pPr>
      <w:r w:rsidRPr="00FE6365">
        <w:rPr>
          <w:rFonts w:cs="Arial"/>
          <w:lang w:val="en-GB"/>
        </w:rPr>
        <w:t>Resolution 10.10,</w:t>
      </w:r>
      <w:r w:rsidRPr="00FE6365">
        <w:rPr>
          <w:rFonts w:cs="Arial"/>
          <w:i/>
          <w:lang w:val="en-GB"/>
        </w:rPr>
        <w:t xml:space="preserve"> Guidance on Global Flyway Conservation and Options for Policy Arrangements</w:t>
      </w:r>
      <w:r w:rsidRPr="00FE6365">
        <w:rPr>
          <w:rFonts w:cs="Arial"/>
          <w:lang w:val="en-GB"/>
        </w:rPr>
        <w:t>, and</w:t>
      </w:r>
    </w:p>
    <w:p w14:paraId="13B20BCA" w14:textId="77777777" w:rsidR="00682F92" w:rsidRPr="00FE6365" w:rsidRDefault="00682F92" w:rsidP="00682F92">
      <w:pPr>
        <w:suppressAutoHyphens/>
        <w:autoSpaceDN w:val="0"/>
        <w:adjustRightInd w:val="0"/>
        <w:spacing w:after="0" w:line="240" w:lineRule="auto"/>
        <w:ind w:left="993" w:hanging="426"/>
        <w:jc w:val="both"/>
        <w:rPr>
          <w:rFonts w:cs="Arial"/>
          <w:lang w:val="en-GB"/>
        </w:rPr>
      </w:pPr>
    </w:p>
    <w:p w14:paraId="5BC74B7D" w14:textId="77777777" w:rsidR="00DA3116" w:rsidRPr="00682F92" w:rsidRDefault="00DA3116" w:rsidP="00682F92">
      <w:pPr>
        <w:numPr>
          <w:ilvl w:val="0"/>
          <w:numId w:val="16"/>
        </w:numPr>
        <w:suppressAutoHyphens/>
        <w:autoSpaceDN w:val="0"/>
        <w:adjustRightInd w:val="0"/>
        <w:spacing w:after="0" w:line="240" w:lineRule="auto"/>
        <w:ind w:left="993" w:hanging="426"/>
        <w:jc w:val="both"/>
        <w:rPr>
          <w:rFonts w:cs="Arial"/>
          <w:b/>
          <w:lang w:val="en-GB"/>
        </w:rPr>
      </w:pPr>
      <w:r w:rsidRPr="00FE6365">
        <w:rPr>
          <w:rFonts w:cs="Arial"/>
          <w:lang w:val="en-GB"/>
        </w:rPr>
        <w:t xml:space="preserve">Resolution 11.14, </w:t>
      </w:r>
      <w:r w:rsidRPr="00FE6365">
        <w:rPr>
          <w:rFonts w:cs="Arial"/>
          <w:i/>
          <w:lang w:val="en-GB"/>
        </w:rPr>
        <w:t>Programme of Work on Migratory Birds and Flyways</w:t>
      </w:r>
      <w:r w:rsidRPr="00FE6365">
        <w:rPr>
          <w:rFonts w:cs="Arial"/>
          <w:lang w:val="en-GB"/>
        </w:rPr>
        <w:t>.</w:t>
      </w:r>
    </w:p>
    <w:p w14:paraId="79CB35D9" w14:textId="77777777" w:rsidR="00682F92" w:rsidRPr="00FE6365" w:rsidRDefault="00682F92" w:rsidP="00682F92">
      <w:pPr>
        <w:suppressAutoHyphens/>
        <w:autoSpaceDN w:val="0"/>
        <w:adjustRightInd w:val="0"/>
        <w:spacing w:after="0" w:line="240" w:lineRule="auto"/>
        <w:ind w:left="993" w:hanging="426"/>
        <w:jc w:val="both"/>
        <w:rPr>
          <w:rFonts w:cs="Arial"/>
          <w:b/>
          <w:lang w:val="en-GB"/>
        </w:rPr>
      </w:pPr>
    </w:p>
    <w:p w14:paraId="07A7DF44" w14:textId="77777777" w:rsidR="00DA3116" w:rsidRPr="00FE6365" w:rsidRDefault="00DA3116" w:rsidP="00DA3116">
      <w:pPr>
        <w:rPr>
          <w:rFonts w:cs="Arial"/>
          <w:strike/>
          <w:lang w:val="hr-HR"/>
        </w:rPr>
      </w:pPr>
    </w:p>
    <w:p w14:paraId="512101E1" w14:textId="77777777" w:rsidR="00C973E5" w:rsidRDefault="00C973E5" w:rsidP="0006101D">
      <w:pPr>
        <w:rPr>
          <w:lang w:val="en-GB"/>
        </w:rPr>
        <w:sectPr w:rsidR="00C973E5" w:rsidSect="00D63BB6">
          <w:headerReference w:type="even" r:id="rId37"/>
          <w:headerReference w:type="default" r:id="rId38"/>
          <w:footerReference w:type="even" r:id="rId39"/>
          <w:footerReference w:type="default" r:id="rId40"/>
          <w:headerReference w:type="first" r:id="rId41"/>
          <w:footerReference w:type="first" r:id="rId42"/>
          <w:type w:val="continuous"/>
          <w:pgSz w:w="11906" w:h="16838" w:code="9"/>
          <w:pgMar w:top="1440" w:right="1440" w:bottom="1440" w:left="1440" w:header="720" w:footer="720" w:gutter="0"/>
          <w:cols w:space="720"/>
          <w:titlePg/>
          <w:docGrid w:linePitch="360"/>
        </w:sectPr>
      </w:pPr>
    </w:p>
    <w:p w14:paraId="7BAE10DC" w14:textId="77777777" w:rsidR="002B266D" w:rsidRPr="002B266D" w:rsidRDefault="002B266D" w:rsidP="00486326">
      <w:pPr>
        <w:spacing w:after="0" w:line="240" w:lineRule="auto"/>
        <w:jc w:val="right"/>
        <w:rPr>
          <w:b/>
          <w:bCs/>
          <w:lang w:val="hr-HR"/>
        </w:rPr>
      </w:pPr>
      <w:r w:rsidRPr="002B266D">
        <w:rPr>
          <w:b/>
          <w:bCs/>
          <w:lang w:val="hr-HR"/>
        </w:rPr>
        <w:lastRenderedPageBreak/>
        <w:t>ANNEX 2</w:t>
      </w:r>
    </w:p>
    <w:p w14:paraId="5AC488BC" w14:textId="77777777" w:rsidR="002B266D" w:rsidRPr="002B266D" w:rsidRDefault="002B266D" w:rsidP="00486326">
      <w:pPr>
        <w:spacing w:after="0" w:line="240" w:lineRule="auto"/>
        <w:rPr>
          <w:b/>
          <w:bCs/>
          <w:lang w:val="hr-HR"/>
        </w:rPr>
      </w:pPr>
    </w:p>
    <w:p w14:paraId="40BE6CB6" w14:textId="3088C00A" w:rsidR="002B266D" w:rsidRPr="00234C06" w:rsidRDefault="002B266D" w:rsidP="00486326">
      <w:pPr>
        <w:spacing w:after="0" w:line="240" w:lineRule="auto"/>
        <w:jc w:val="center"/>
        <w:rPr>
          <w:b/>
          <w:lang w:val="hr-HR"/>
        </w:rPr>
      </w:pPr>
      <w:r w:rsidRPr="00234C06">
        <w:rPr>
          <w:b/>
          <w:lang w:val="hr-HR"/>
        </w:rPr>
        <w:t>DRAFT DECISIONS</w:t>
      </w:r>
    </w:p>
    <w:p w14:paraId="645D68D8" w14:textId="77777777" w:rsidR="002B266D" w:rsidRPr="002B266D" w:rsidRDefault="002B266D" w:rsidP="00486326">
      <w:pPr>
        <w:spacing w:after="0" w:line="240" w:lineRule="auto"/>
        <w:jc w:val="both"/>
        <w:rPr>
          <w:b/>
          <w:bCs/>
          <w:lang w:val="hr-HR"/>
        </w:rPr>
      </w:pPr>
    </w:p>
    <w:p w14:paraId="6E8C016E" w14:textId="77777777" w:rsidR="002B266D" w:rsidRPr="002B266D" w:rsidRDefault="002B266D" w:rsidP="005D312D">
      <w:pPr>
        <w:spacing w:after="0" w:line="240" w:lineRule="auto"/>
        <w:jc w:val="center"/>
        <w:rPr>
          <w:b/>
          <w:bCs/>
          <w:lang w:val="hr-HR"/>
        </w:rPr>
      </w:pPr>
      <w:r w:rsidRPr="002B266D">
        <w:rPr>
          <w:b/>
          <w:bCs/>
          <w:lang w:val="hr-HR"/>
        </w:rPr>
        <w:t>FLYWAYS</w:t>
      </w:r>
    </w:p>
    <w:p w14:paraId="74B55218" w14:textId="77777777" w:rsidR="005D312D" w:rsidRDefault="005D312D" w:rsidP="005D312D">
      <w:pPr>
        <w:spacing w:after="0" w:line="240" w:lineRule="auto"/>
        <w:jc w:val="both"/>
        <w:rPr>
          <w:b/>
          <w:bCs/>
          <w:i/>
          <w:iCs/>
          <w:lang w:val="hr-HR"/>
        </w:rPr>
      </w:pPr>
    </w:p>
    <w:p w14:paraId="53291118" w14:textId="77777777" w:rsidR="001E0621" w:rsidRDefault="001E0621" w:rsidP="005D312D">
      <w:pPr>
        <w:spacing w:after="0" w:line="240" w:lineRule="auto"/>
        <w:jc w:val="both"/>
        <w:rPr>
          <w:b/>
          <w:bCs/>
          <w:i/>
          <w:iCs/>
          <w:lang w:val="hr-HR"/>
        </w:rPr>
      </w:pPr>
    </w:p>
    <w:p w14:paraId="0C1FC66F" w14:textId="1C4A97FC" w:rsidR="002B266D" w:rsidRDefault="002B266D" w:rsidP="005D312D">
      <w:pPr>
        <w:spacing w:after="0" w:line="240" w:lineRule="auto"/>
        <w:jc w:val="both"/>
        <w:rPr>
          <w:b/>
          <w:bCs/>
          <w:i/>
          <w:iCs/>
          <w:lang w:val="hr-HR"/>
        </w:rPr>
      </w:pPr>
      <w:r w:rsidRPr="002B266D">
        <w:rPr>
          <w:b/>
          <w:bCs/>
          <w:i/>
          <w:iCs/>
          <w:lang w:val="hr-HR"/>
        </w:rPr>
        <w:t>Directed to Parties</w:t>
      </w:r>
    </w:p>
    <w:p w14:paraId="1480CB8E" w14:textId="77777777" w:rsidR="005D312D" w:rsidRPr="002B266D" w:rsidRDefault="005D312D" w:rsidP="005D312D">
      <w:pPr>
        <w:spacing w:after="0" w:line="240" w:lineRule="auto"/>
        <w:jc w:val="both"/>
        <w:rPr>
          <w:b/>
          <w:bCs/>
          <w:i/>
          <w:iCs/>
          <w:lang w:val="hr-HR"/>
        </w:rPr>
      </w:pPr>
    </w:p>
    <w:p w14:paraId="05BF880F" w14:textId="51D46F7B" w:rsidR="002B266D" w:rsidRDefault="002B266D" w:rsidP="005D312D">
      <w:pPr>
        <w:spacing w:after="0" w:line="240" w:lineRule="auto"/>
        <w:ind w:left="851" w:hanging="851"/>
        <w:jc w:val="both"/>
        <w:rPr>
          <w:lang w:val="hr-HR"/>
        </w:rPr>
      </w:pPr>
      <w:r w:rsidRPr="002B266D">
        <w:rPr>
          <w:lang w:val="hr-HR"/>
        </w:rPr>
        <w:t>1</w:t>
      </w:r>
      <w:r w:rsidR="00A72830">
        <w:rPr>
          <w:lang w:val="hr-HR"/>
        </w:rPr>
        <w:t>5</w:t>
      </w:r>
      <w:r w:rsidRPr="002B266D">
        <w:rPr>
          <w:lang w:val="hr-HR"/>
        </w:rPr>
        <w:t>.AA</w:t>
      </w:r>
      <w:r w:rsidRPr="002B266D">
        <w:rPr>
          <w:lang w:val="hr-HR"/>
        </w:rPr>
        <w:tab/>
        <w:t>Parties:</w:t>
      </w:r>
    </w:p>
    <w:p w14:paraId="361030FB" w14:textId="77777777" w:rsidR="005D312D" w:rsidRPr="002B266D" w:rsidRDefault="005D312D" w:rsidP="005D312D">
      <w:pPr>
        <w:spacing w:after="0" w:line="240" w:lineRule="auto"/>
        <w:ind w:left="851" w:hanging="851"/>
        <w:jc w:val="both"/>
        <w:rPr>
          <w:lang w:val="hr-HR"/>
        </w:rPr>
      </w:pPr>
    </w:p>
    <w:p w14:paraId="436669DD" w14:textId="77777777" w:rsidR="008A1F23" w:rsidRPr="005D312D" w:rsidRDefault="002B266D" w:rsidP="005D312D">
      <w:pPr>
        <w:numPr>
          <w:ilvl w:val="0"/>
          <w:numId w:val="17"/>
        </w:numPr>
        <w:spacing w:after="0" w:line="240" w:lineRule="auto"/>
        <w:ind w:left="1418" w:hanging="567"/>
        <w:jc w:val="both"/>
      </w:pPr>
      <w:r w:rsidRPr="002B266D">
        <w:rPr>
          <w:iCs/>
        </w:rPr>
        <w:t xml:space="preserve">are requested to </w:t>
      </w:r>
      <w:r w:rsidR="006C7A7B">
        <w:rPr>
          <w:iCs/>
        </w:rPr>
        <w:t>implement the</w:t>
      </w:r>
      <w:r w:rsidR="004F17A0" w:rsidRPr="006C7A7B">
        <w:rPr>
          <w:iCs/>
        </w:rPr>
        <w:t xml:space="preserve"> new Flyways Programme of Work </w:t>
      </w:r>
      <w:r w:rsidR="00167FE3" w:rsidRPr="006C7A7B">
        <w:rPr>
          <w:iCs/>
        </w:rPr>
        <w:t>2026-2029</w:t>
      </w:r>
      <w:r w:rsidR="006C7A7B">
        <w:rPr>
          <w:iCs/>
        </w:rPr>
        <w:t xml:space="preserve"> and </w:t>
      </w:r>
      <w:r w:rsidR="00374D79">
        <w:rPr>
          <w:iCs/>
        </w:rPr>
        <w:t xml:space="preserve">share </w:t>
      </w:r>
      <w:r w:rsidR="00917460">
        <w:rPr>
          <w:iCs/>
        </w:rPr>
        <w:t xml:space="preserve">progress </w:t>
      </w:r>
      <w:r w:rsidR="00316C5E">
        <w:rPr>
          <w:iCs/>
        </w:rPr>
        <w:t>at the</w:t>
      </w:r>
      <w:r w:rsidRPr="006C7A7B">
        <w:rPr>
          <w:iCs/>
        </w:rPr>
        <w:t xml:space="preserve"> Flyways Working Group</w:t>
      </w:r>
      <w:r w:rsidR="00316C5E">
        <w:rPr>
          <w:iCs/>
        </w:rPr>
        <w:t>, with special focus on ensuring synergies with CMS and non</w:t>
      </w:r>
      <w:r w:rsidR="0051AD3A">
        <w:t>-</w:t>
      </w:r>
      <w:r w:rsidR="00316C5E">
        <w:rPr>
          <w:iCs/>
        </w:rPr>
        <w:t xml:space="preserve">CMS instruments addressing migratory flyways </w:t>
      </w:r>
      <w:proofErr w:type="gramStart"/>
      <w:r w:rsidR="00316C5E">
        <w:rPr>
          <w:iCs/>
        </w:rPr>
        <w:t>globally</w:t>
      </w:r>
      <w:r w:rsidR="00B87DAA">
        <w:rPr>
          <w:iCs/>
        </w:rPr>
        <w:t>;</w:t>
      </w:r>
      <w:proofErr w:type="gramEnd"/>
    </w:p>
    <w:p w14:paraId="2EF67114" w14:textId="77777777" w:rsidR="005D312D" w:rsidRDefault="005D312D" w:rsidP="005D312D">
      <w:pPr>
        <w:spacing w:after="0" w:line="240" w:lineRule="auto"/>
        <w:ind w:left="1418"/>
        <w:jc w:val="both"/>
      </w:pPr>
    </w:p>
    <w:p w14:paraId="5CB985B2" w14:textId="54C82302" w:rsidR="006E5077" w:rsidRDefault="008A1F23" w:rsidP="005D312D">
      <w:pPr>
        <w:numPr>
          <w:ilvl w:val="0"/>
          <w:numId w:val="17"/>
        </w:numPr>
        <w:spacing w:after="0" w:line="240" w:lineRule="auto"/>
        <w:ind w:left="1418" w:hanging="567"/>
        <w:jc w:val="both"/>
      </w:pPr>
      <w:r w:rsidRPr="008A1F23">
        <w:t>are urged to promote and support the development of online tools for mapping migratory flyways, such as IUCN or BirdLife International online databases and the AVISTEP spatial planning tool, and the threats affecting and ecosystem services provided by migratory bird specie</w:t>
      </w:r>
      <w:r w:rsidR="00486326">
        <w:t>s.</w:t>
      </w:r>
    </w:p>
    <w:p w14:paraId="2DE6F635" w14:textId="77777777" w:rsidR="001E0621" w:rsidRPr="008A1F23" w:rsidRDefault="001E0621" w:rsidP="001E0621">
      <w:pPr>
        <w:spacing w:after="0" w:line="240" w:lineRule="auto"/>
        <w:jc w:val="both"/>
      </w:pPr>
    </w:p>
    <w:p w14:paraId="0A8B2DA1" w14:textId="20D76CF9" w:rsidR="0032742A" w:rsidRDefault="0032742A" w:rsidP="005D312D">
      <w:pPr>
        <w:spacing w:after="0" w:line="240" w:lineRule="auto"/>
        <w:jc w:val="both"/>
        <w:rPr>
          <w:b/>
          <w:bCs/>
          <w:i/>
          <w:iCs/>
          <w:lang w:val="hr-HR"/>
        </w:rPr>
      </w:pPr>
      <w:r w:rsidRPr="0032742A">
        <w:rPr>
          <w:b/>
          <w:bCs/>
          <w:i/>
          <w:iCs/>
          <w:lang w:val="hr-HR"/>
        </w:rPr>
        <w:t xml:space="preserve">Directed to the Range States of the </w:t>
      </w:r>
      <w:r>
        <w:rPr>
          <w:b/>
          <w:bCs/>
          <w:i/>
          <w:iCs/>
          <w:lang w:val="hr-HR"/>
        </w:rPr>
        <w:t>Americas</w:t>
      </w:r>
      <w:r w:rsidRPr="0032742A">
        <w:rPr>
          <w:b/>
          <w:bCs/>
          <w:i/>
          <w:iCs/>
          <w:lang w:val="hr-HR"/>
        </w:rPr>
        <w:t xml:space="preserve"> Flyway</w:t>
      </w:r>
    </w:p>
    <w:p w14:paraId="74DBE129" w14:textId="77777777" w:rsidR="00486326" w:rsidRPr="0032742A" w:rsidRDefault="00486326" w:rsidP="005D312D">
      <w:pPr>
        <w:spacing w:after="0" w:line="240" w:lineRule="auto"/>
        <w:jc w:val="both"/>
        <w:rPr>
          <w:b/>
          <w:bCs/>
          <w:i/>
          <w:iCs/>
          <w:lang w:val="hr-HR"/>
        </w:rPr>
      </w:pPr>
    </w:p>
    <w:p w14:paraId="227190B8" w14:textId="49F3C8AB" w:rsidR="00A46676" w:rsidRDefault="0032742A" w:rsidP="00486326">
      <w:pPr>
        <w:spacing w:after="0" w:line="240" w:lineRule="auto"/>
        <w:ind w:left="851" w:hanging="851"/>
        <w:jc w:val="both"/>
        <w:rPr>
          <w:lang w:val="hr-HR"/>
        </w:rPr>
      </w:pPr>
      <w:r w:rsidRPr="002B266D">
        <w:rPr>
          <w:lang w:val="hr-HR"/>
        </w:rPr>
        <w:t>1</w:t>
      </w:r>
      <w:r w:rsidR="00A72830">
        <w:rPr>
          <w:lang w:val="hr-HR"/>
        </w:rPr>
        <w:t>5</w:t>
      </w:r>
      <w:r w:rsidRPr="002B266D">
        <w:rPr>
          <w:lang w:val="hr-HR"/>
        </w:rPr>
        <w:t>.BB</w:t>
      </w:r>
      <w:r w:rsidRPr="002B266D">
        <w:rPr>
          <w:lang w:val="hr-HR"/>
        </w:rPr>
        <w:tab/>
        <w:t xml:space="preserve">Range States of the </w:t>
      </w:r>
      <w:r>
        <w:rPr>
          <w:lang w:val="hr-HR"/>
        </w:rPr>
        <w:t>Americas Flyways</w:t>
      </w:r>
      <w:r w:rsidRPr="002B266D">
        <w:rPr>
          <w:lang w:val="hr-HR"/>
        </w:rPr>
        <w:t xml:space="preserve"> are</w:t>
      </w:r>
      <w:r>
        <w:rPr>
          <w:lang w:val="hr-HR"/>
        </w:rPr>
        <w:t xml:space="preserve"> encouraged</w:t>
      </w:r>
      <w:r w:rsidRPr="002B266D">
        <w:rPr>
          <w:lang w:val="hr-HR"/>
        </w:rPr>
        <w:t xml:space="preserve"> </w:t>
      </w:r>
      <w:r w:rsidR="0053449C">
        <w:rPr>
          <w:lang w:val="hr-HR"/>
        </w:rPr>
        <w:t>to</w:t>
      </w:r>
      <w:r w:rsidR="00A46676">
        <w:rPr>
          <w:lang w:val="hr-HR"/>
        </w:rPr>
        <w:t>:</w:t>
      </w:r>
    </w:p>
    <w:p w14:paraId="026B60A0" w14:textId="77777777" w:rsidR="00486326" w:rsidRDefault="00486326" w:rsidP="00486326">
      <w:pPr>
        <w:spacing w:after="0" w:line="240" w:lineRule="auto"/>
        <w:ind w:left="851" w:hanging="851"/>
        <w:jc w:val="both"/>
        <w:rPr>
          <w:lang w:val="hr-HR"/>
        </w:rPr>
      </w:pPr>
    </w:p>
    <w:p w14:paraId="47853779" w14:textId="2B750602" w:rsidR="00A46676" w:rsidRDefault="00C70F89" w:rsidP="00486326">
      <w:pPr>
        <w:numPr>
          <w:ilvl w:val="0"/>
          <w:numId w:val="18"/>
        </w:numPr>
        <w:spacing w:after="0" w:line="240" w:lineRule="auto"/>
        <w:ind w:left="1418" w:hanging="567"/>
        <w:jc w:val="both"/>
        <w:rPr>
          <w:lang w:val="hr-HR"/>
        </w:rPr>
      </w:pPr>
      <w:r>
        <w:rPr>
          <w:lang w:val="hr-HR"/>
        </w:rPr>
        <w:t>i</w:t>
      </w:r>
      <w:r w:rsidR="00A46676">
        <w:rPr>
          <w:lang w:val="hr-HR"/>
        </w:rPr>
        <w:t xml:space="preserve">mplement the Americas Flyways Framework </w:t>
      </w:r>
      <w:r w:rsidR="00BB5CD4">
        <w:rPr>
          <w:lang w:val="hr-HR"/>
        </w:rPr>
        <w:t xml:space="preserve">(AFF) </w:t>
      </w:r>
      <w:r w:rsidR="00A46676">
        <w:rPr>
          <w:lang w:val="hr-HR"/>
        </w:rPr>
        <w:t>Action Plan</w:t>
      </w:r>
      <w:r w:rsidR="004C6664">
        <w:rPr>
          <w:lang w:val="hr-HR"/>
        </w:rPr>
        <w:t>;</w:t>
      </w:r>
      <w:r w:rsidR="00834D3A">
        <w:rPr>
          <w:lang w:val="hr-HR"/>
        </w:rPr>
        <w:t xml:space="preserve"> </w:t>
      </w:r>
    </w:p>
    <w:p w14:paraId="36C5EDF0" w14:textId="77777777" w:rsidR="00486326" w:rsidRDefault="00486326" w:rsidP="00486326">
      <w:pPr>
        <w:spacing w:after="0" w:line="240" w:lineRule="auto"/>
        <w:ind w:left="1418" w:hanging="567"/>
        <w:jc w:val="both"/>
        <w:rPr>
          <w:lang w:val="hr-HR"/>
        </w:rPr>
      </w:pPr>
    </w:p>
    <w:p w14:paraId="2BAFCF78" w14:textId="15233418" w:rsidR="006E5077" w:rsidRDefault="00A47E77" w:rsidP="00486326">
      <w:pPr>
        <w:numPr>
          <w:ilvl w:val="0"/>
          <w:numId w:val="18"/>
        </w:numPr>
        <w:spacing w:after="0" w:line="240" w:lineRule="auto"/>
        <w:ind w:left="1418" w:hanging="567"/>
        <w:jc w:val="both"/>
        <w:rPr>
          <w:lang w:val="hr-HR"/>
        </w:rPr>
      </w:pPr>
      <w:r>
        <w:rPr>
          <w:lang w:val="hr-HR"/>
        </w:rPr>
        <w:t>support</w:t>
      </w:r>
      <w:r w:rsidR="007B744D">
        <w:rPr>
          <w:lang w:val="hr-HR"/>
        </w:rPr>
        <w:t xml:space="preserve"> the work started by the A</w:t>
      </w:r>
      <w:r w:rsidR="005B4E75">
        <w:rPr>
          <w:lang w:val="hr-HR"/>
        </w:rPr>
        <w:t>AF</w:t>
      </w:r>
      <w:r w:rsidR="0056769F">
        <w:rPr>
          <w:lang w:val="hr-HR"/>
        </w:rPr>
        <w:t xml:space="preserve"> to</w:t>
      </w:r>
      <w:r>
        <w:rPr>
          <w:lang w:val="hr-HR"/>
        </w:rPr>
        <w:t xml:space="preserve"> develop a new </w:t>
      </w:r>
      <w:r w:rsidR="00B87DAA">
        <w:rPr>
          <w:lang w:val="hr-HR"/>
        </w:rPr>
        <w:t xml:space="preserve">CMS </w:t>
      </w:r>
      <w:r w:rsidR="006E00DC">
        <w:rPr>
          <w:lang w:val="hr-HR"/>
        </w:rPr>
        <w:t xml:space="preserve">institutional framework </w:t>
      </w:r>
      <w:r w:rsidR="006E00DC" w:rsidRPr="008A1F23">
        <w:rPr>
          <w:color w:val="000000" w:themeColor="text1"/>
          <w:lang w:val="hr-HR"/>
        </w:rPr>
        <w:t>for the Americas Flyways</w:t>
      </w:r>
      <w:r w:rsidR="00B87DAA" w:rsidRPr="008A1F23">
        <w:rPr>
          <w:color w:val="000000" w:themeColor="text1"/>
          <w:lang w:val="hr-HR"/>
        </w:rPr>
        <w:t xml:space="preserve"> </w:t>
      </w:r>
      <w:r w:rsidR="00B87DAA">
        <w:rPr>
          <w:lang w:val="hr-HR"/>
        </w:rPr>
        <w:t xml:space="preserve">that could enhance cooperation among CMS Parties, </w:t>
      </w:r>
      <w:r w:rsidR="005B4E75">
        <w:rPr>
          <w:lang w:val="hr-HR"/>
        </w:rPr>
        <w:t>n</w:t>
      </w:r>
      <w:r w:rsidR="00B87DAA">
        <w:rPr>
          <w:lang w:val="hr-HR"/>
        </w:rPr>
        <w:t>on</w:t>
      </w:r>
      <w:r w:rsidR="0039008A">
        <w:rPr>
          <w:lang w:val="hr-HR"/>
        </w:rPr>
        <w:t>-</w:t>
      </w:r>
      <w:r w:rsidR="00B87DAA">
        <w:rPr>
          <w:lang w:val="hr-HR"/>
        </w:rPr>
        <w:t xml:space="preserve">Parties and relevant stakeholders in the region. </w:t>
      </w:r>
    </w:p>
    <w:p w14:paraId="2DA33210" w14:textId="77777777" w:rsidR="00486326" w:rsidRPr="002B266D" w:rsidRDefault="00486326" w:rsidP="001E0621">
      <w:pPr>
        <w:spacing w:after="0" w:line="240" w:lineRule="auto"/>
        <w:jc w:val="both"/>
        <w:rPr>
          <w:lang w:val="hr-HR"/>
        </w:rPr>
      </w:pPr>
    </w:p>
    <w:p w14:paraId="5309F5F1" w14:textId="79074607" w:rsidR="002B266D" w:rsidRDefault="002B266D" w:rsidP="005D312D">
      <w:pPr>
        <w:spacing w:after="0" w:line="240" w:lineRule="auto"/>
        <w:jc w:val="both"/>
        <w:rPr>
          <w:b/>
          <w:bCs/>
          <w:i/>
          <w:iCs/>
          <w:lang w:val="hr-HR"/>
        </w:rPr>
      </w:pPr>
      <w:r w:rsidRPr="002B266D">
        <w:rPr>
          <w:b/>
          <w:bCs/>
          <w:i/>
          <w:iCs/>
          <w:lang w:val="hr-HR"/>
        </w:rPr>
        <w:t>Directed to the Range States of the Central Asian Flyway</w:t>
      </w:r>
    </w:p>
    <w:p w14:paraId="2F61FB92" w14:textId="77777777" w:rsidR="00486326" w:rsidRPr="002B266D" w:rsidRDefault="00486326" w:rsidP="005D312D">
      <w:pPr>
        <w:spacing w:after="0" w:line="240" w:lineRule="auto"/>
        <w:jc w:val="both"/>
        <w:rPr>
          <w:b/>
          <w:bCs/>
          <w:i/>
          <w:iCs/>
          <w:lang w:val="hr-HR"/>
        </w:rPr>
      </w:pPr>
    </w:p>
    <w:p w14:paraId="402D10F7" w14:textId="194A47BB" w:rsidR="002B266D" w:rsidRDefault="002B266D" w:rsidP="00486326">
      <w:pPr>
        <w:spacing w:after="0" w:line="240" w:lineRule="auto"/>
        <w:ind w:left="851" w:hanging="851"/>
        <w:jc w:val="both"/>
        <w:rPr>
          <w:lang w:val="hr-HR"/>
        </w:rPr>
      </w:pPr>
      <w:r w:rsidRPr="002B266D">
        <w:rPr>
          <w:lang w:val="hr-HR"/>
        </w:rPr>
        <w:t>1</w:t>
      </w:r>
      <w:r w:rsidR="00A72830">
        <w:rPr>
          <w:lang w:val="hr-HR"/>
        </w:rPr>
        <w:t>5</w:t>
      </w:r>
      <w:r w:rsidRPr="002B266D">
        <w:rPr>
          <w:lang w:val="hr-HR"/>
        </w:rPr>
        <w:t>.</w:t>
      </w:r>
      <w:r w:rsidR="00B71078">
        <w:rPr>
          <w:lang w:val="hr-HR"/>
        </w:rPr>
        <w:t>CC</w:t>
      </w:r>
      <w:r w:rsidRPr="002B266D">
        <w:rPr>
          <w:lang w:val="hr-HR"/>
        </w:rPr>
        <w:tab/>
        <w:t>Range States of the Central Asian Flyway (CAF) are requested to:</w:t>
      </w:r>
    </w:p>
    <w:p w14:paraId="6D8E2F71" w14:textId="77777777" w:rsidR="00486326" w:rsidRPr="002B266D" w:rsidRDefault="00486326" w:rsidP="005D312D">
      <w:pPr>
        <w:spacing w:after="0" w:line="240" w:lineRule="auto"/>
        <w:jc w:val="both"/>
        <w:rPr>
          <w:lang w:val="hr-HR"/>
        </w:rPr>
      </w:pPr>
    </w:p>
    <w:p w14:paraId="50C5B83C" w14:textId="7ECD2888" w:rsidR="005E7A7C" w:rsidRDefault="005E7A7C" w:rsidP="00486326">
      <w:pPr>
        <w:pStyle w:val="ListParagraph"/>
        <w:numPr>
          <w:ilvl w:val="0"/>
          <w:numId w:val="46"/>
        </w:numPr>
        <w:spacing w:after="0" w:line="240" w:lineRule="auto"/>
        <w:ind w:left="1418" w:hanging="567"/>
        <w:contextualSpacing w:val="0"/>
        <w:jc w:val="both"/>
      </w:pPr>
      <w:r w:rsidRPr="005E7A7C">
        <w:t xml:space="preserve">support the Government of India and the Secretariat to set up the Coordination Unit of the CAF in India, under the umbrella of </w:t>
      </w:r>
      <w:proofErr w:type="gramStart"/>
      <w:r w:rsidRPr="005E7A7C">
        <w:t>CMS;</w:t>
      </w:r>
      <w:proofErr w:type="gramEnd"/>
      <w:r w:rsidRPr="005E7A7C">
        <w:t xml:space="preserve"> </w:t>
      </w:r>
    </w:p>
    <w:p w14:paraId="73E61372" w14:textId="77777777" w:rsidR="00486326" w:rsidRPr="005E7A7C" w:rsidRDefault="00486326" w:rsidP="00486326">
      <w:pPr>
        <w:pStyle w:val="ListParagraph"/>
        <w:spacing w:after="0" w:line="240" w:lineRule="auto"/>
        <w:ind w:left="1418" w:hanging="567"/>
        <w:contextualSpacing w:val="0"/>
        <w:jc w:val="both"/>
      </w:pPr>
    </w:p>
    <w:p w14:paraId="4C39C6CA" w14:textId="27455BCA" w:rsidR="005E7A7C" w:rsidRDefault="005E7A7C" w:rsidP="00486326">
      <w:pPr>
        <w:pStyle w:val="ListParagraph"/>
        <w:numPr>
          <w:ilvl w:val="0"/>
          <w:numId w:val="46"/>
        </w:numPr>
        <w:spacing w:after="0" w:line="240" w:lineRule="auto"/>
        <w:ind w:left="1418" w:hanging="567"/>
        <w:contextualSpacing w:val="0"/>
        <w:jc w:val="both"/>
      </w:pPr>
      <w:r w:rsidRPr="005E7A7C">
        <w:t xml:space="preserve">support the development and implementation of a CAF Programme of Work to identify the gaps and challenges in the region, including the need for further capacity-building and conservation </w:t>
      </w:r>
      <w:proofErr w:type="gramStart"/>
      <w:r w:rsidRPr="005E7A7C">
        <w:t>initiatives;</w:t>
      </w:r>
      <w:proofErr w:type="gramEnd"/>
    </w:p>
    <w:p w14:paraId="72442005" w14:textId="77777777" w:rsidR="00486326" w:rsidRPr="005E7A7C" w:rsidRDefault="00486326" w:rsidP="00486326">
      <w:pPr>
        <w:pStyle w:val="ListParagraph"/>
        <w:spacing w:after="0" w:line="240" w:lineRule="auto"/>
        <w:ind w:left="1080"/>
        <w:contextualSpacing w:val="0"/>
        <w:jc w:val="both"/>
      </w:pPr>
    </w:p>
    <w:p w14:paraId="6478F970" w14:textId="77D72106" w:rsidR="002B266D" w:rsidRDefault="002B266D" w:rsidP="005D312D">
      <w:pPr>
        <w:spacing w:after="0" w:line="240" w:lineRule="auto"/>
        <w:jc w:val="both"/>
        <w:rPr>
          <w:b/>
          <w:bCs/>
          <w:i/>
          <w:iCs/>
          <w:lang w:val="hr-HR"/>
        </w:rPr>
      </w:pPr>
      <w:r w:rsidRPr="002B266D">
        <w:rPr>
          <w:b/>
          <w:bCs/>
          <w:i/>
          <w:iCs/>
          <w:lang w:val="hr-HR"/>
        </w:rPr>
        <w:t>Directed to intergovernmental organizations, non-governmental organizations</w:t>
      </w:r>
      <w:r w:rsidR="00E416BF">
        <w:rPr>
          <w:b/>
          <w:bCs/>
          <w:i/>
          <w:iCs/>
          <w:lang w:val="hr-HR"/>
        </w:rPr>
        <w:t xml:space="preserve"> and</w:t>
      </w:r>
      <w:r w:rsidRPr="002B266D">
        <w:rPr>
          <w:b/>
          <w:bCs/>
          <w:i/>
          <w:iCs/>
          <w:lang w:val="hr-HR"/>
        </w:rPr>
        <w:t xml:space="preserve"> others</w:t>
      </w:r>
    </w:p>
    <w:p w14:paraId="2CBFD3C2" w14:textId="77777777" w:rsidR="001E0621" w:rsidRPr="002B266D" w:rsidRDefault="001E0621" w:rsidP="005D312D">
      <w:pPr>
        <w:spacing w:after="0" w:line="240" w:lineRule="auto"/>
        <w:jc w:val="both"/>
        <w:rPr>
          <w:b/>
          <w:bCs/>
          <w:i/>
          <w:iCs/>
          <w:lang w:val="hr-HR"/>
        </w:rPr>
      </w:pPr>
    </w:p>
    <w:p w14:paraId="564E15DE" w14:textId="3247FD38" w:rsidR="002B266D" w:rsidRPr="002B266D" w:rsidRDefault="00E44AF9" w:rsidP="00486326">
      <w:pPr>
        <w:spacing w:after="0" w:line="240" w:lineRule="auto"/>
        <w:ind w:left="851" w:hanging="851"/>
        <w:jc w:val="both"/>
        <w:rPr>
          <w:lang w:val="hr-HR"/>
        </w:rPr>
      </w:pPr>
      <w:r>
        <w:rPr>
          <w:lang w:val="hr-HR"/>
        </w:rPr>
        <w:t>1</w:t>
      </w:r>
      <w:r w:rsidR="00A72830">
        <w:rPr>
          <w:lang w:val="hr-HR"/>
        </w:rPr>
        <w:t>5</w:t>
      </w:r>
      <w:r w:rsidR="002B266D" w:rsidRPr="002B266D">
        <w:rPr>
          <w:lang w:val="hr-HR"/>
        </w:rPr>
        <w:t>.</w:t>
      </w:r>
      <w:r>
        <w:rPr>
          <w:lang w:val="hr-HR"/>
        </w:rPr>
        <w:t>DD</w:t>
      </w:r>
      <w:r w:rsidR="002B266D" w:rsidRPr="002B266D">
        <w:rPr>
          <w:lang w:val="hr-HR"/>
        </w:rPr>
        <w:tab/>
        <w:t xml:space="preserve">Non-Parties, </w:t>
      </w:r>
      <w:r w:rsidR="009238E6">
        <w:rPr>
          <w:lang w:val="hr-HR"/>
        </w:rPr>
        <w:t xml:space="preserve">intergovernmental and non-governmental </w:t>
      </w:r>
      <w:r w:rsidR="002B266D" w:rsidRPr="002B266D">
        <w:rPr>
          <w:lang w:val="hr-HR"/>
        </w:rPr>
        <w:t>organizations, the private sector, international financial institutions, donors and other stakeholders are invited to support the Flyways Working Group, and to jointly cooperate in the implementation of its strategic priorities.</w:t>
      </w:r>
    </w:p>
    <w:p w14:paraId="6549F531" w14:textId="6EB21C17" w:rsidR="00486326" w:rsidRDefault="00486326" w:rsidP="005D312D">
      <w:pPr>
        <w:spacing w:after="0" w:line="240" w:lineRule="auto"/>
        <w:jc w:val="both"/>
        <w:rPr>
          <w:lang w:val="hr-HR"/>
        </w:rPr>
      </w:pPr>
      <w:r>
        <w:rPr>
          <w:lang w:val="hr-HR"/>
        </w:rPr>
        <w:br w:type="page"/>
      </w:r>
    </w:p>
    <w:p w14:paraId="64A5FBF1" w14:textId="77777777" w:rsidR="002B266D" w:rsidRDefault="002B266D" w:rsidP="005D312D">
      <w:pPr>
        <w:spacing w:after="0" w:line="240" w:lineRule="auto"/>
        <w:jc w:val="both"/>
        <w:rPr>
          <w:b/>
          <w:bCs/>
          <w:i/>
          <w:iCs/>
          <w:lang w:val="hr-HR"/>
        </w:rPr>
      </w:pPr>
      <w:r w:rsidRPr="002B266D">
        <w:rPr>
          <w:b/>
          <w:bCs/>
          <w:i/>
          <w:iCs/>
          <w:lang w:val="hr-HR"/>
        </w:rPr>
        <w:lastRenderedPageBreak/>
        <w:t>Directed to the Flyways Working Group</w:t>
      </w:r>
    </w:p>
    <w:p w14:paraId="2414C769" w14:textId="77777777" w:rsidR="001E0621" w:rsidRPr="002B266D" w:rsidRDefault="001E0621" w:rsidP="005D312D">
      <w:pPr>
        <w:spacing w:after="0" w:line="240" w:lineRule="auto"/>
        <w:jc w:val="both"/>
        <w:rPr>
          <w:b/>
          <w:bCs/>
          <w:i/>
          <w:iCs/>
          <w:lang w:val="hr-HR"/>
        </w:rPr>
      </w:pPr>
    </w:p>
    <w:p w14:paraId="559A6142" w14:textId="79EF8308" w:rsidR="002B266D" w:rsidRDefault="002B266D" w:rsidP="001E0621">
      <w:pPr>
        <w:spacing w:after="0" w:line="240" w:lineRule="auto"/>
        <w:ind w:left="851" w:hanging="851"/>
        <w:jc w:val="both"/>
        <w:rPr>
          <w:lang w:val="hr-HR"/>
        </w:rPr>
      </w:pPr>
      <w:r w:rsidRPr="002B266D">
        <w:rPr>
          <w:lang w:val="hr-HR"/>
        </w:rPr>
        <w:t>1</w:t>
      </w:r>
      <w:r w:rsidR="00A72830">
        <w:rPr>
          <w:lang w:val="hr-HR"/>
        </w:rPr>
        <w:t>5</w:t>
      </w:r>
      <w:r w:rsidRPr="002B266D">
        <w:rPr>
          <w:lang w:val="hr-HR"/>
        </w:rPr>
        <w:t>.EE</w:t>
      </w:r>
      <w:r w:rsidRPr="002B266D">
        <w:tab/>
      </w:r>
      <w:r w:rsidRPr="002B266D">
        <w:rPr>
          <w:lang w:val="hr-HR"/>
        </w:rPr>
        <w:t>The Flyways Working Group is requested, subject to the availability of external resources</w:t>
      </w:r>
      <w:r w:rsidR="006A2A52">
        <w:rPr>
          <w:lang w:val="hr-HR"/>
        </w:rPr>
        <w:t>, to</w:t>
      </w:r>
      <w:r w:rsidRPr="002B266D">
        <w:rPr>
          <w:lang w:val="hr-HR"/>
        </w:rPr>
        <w:t>:</w:t>
      </w:r>
    </w:p>
    <w:p w14:paraId="56303DC1" w14:textId="77777777" w:rsidR="001E0621" w:rsidRPr="002B266D" w:rsidRDefault="001E0621" w:rsidP="005D312D">
      <w:pPr>
        <w:spacing w:after="0" w:line="240" w:lineRule="auto"/>
        <w:jc w:val="both"/>
        <w:rPr>
          <w:lang w:val="hr-HR"/>
        </w:rPr>
      </w:pPr>
    </w:p>
    <w:p w14:paraId="7024D2FE" w14:textId="61BC4F5E" w:rsidR="002B266D" w:rsidRDefault="002B266D" w:rsidP="001E0621">
      <w:pPr>
        <w:numPr>
          <w:ilvl w:val="0"/>
          <w:numId w:val="19"/>
        </w:numPr>
        <w:spacing w:after="0" w:line="240" w:lineRule="auto"/>
        <w:ind w:left="1418" w:hanging="567"/>
        <w:jc w:val="both"/>
        <w:rPr>
          <w:lang w:val="hr-HR"/>
        </w:rPr>
      </w:pPr>
      <w:r w:rsidRPr="002B266D">
        <w:rPr>
          <w:lang w:val="hr-HR"/>
        </w:rPr>
        <w:t xml:space="preserve">act as a platform that ensures the exchange of best practices and the identification of global synergies and gaps across the different flyway-related initiatives, </w:t>
      </w:r>
      <w:r w:rsidR="00D84172">
        <w:rPr>
          <w:lang w:val="hr-HR"/>
        </w:rPr>
        <w:t xml:space="preserve">developed </w:t>
      </w:r>
      <w:r w:rsidRPr="002831E8">
        <w:rPr>
          <w:color w:val="000000" w:themeColor="text1"/>
          <w:lang w:val="hr-HR"/>
        </w:rPr>
        <w:t>either within the framework of the CMS or outside</w:t>
      </w:r>
      <w:r w:rsidRPr="002B266D">
        <w:rPr>
          <w:lang w:val="hr-HR"/>
        </w:rPr>
        <w:t>, in aligment with the priorities identified in the CMS Strategic Plan for Migratory Species (SPMS) and with those of other relevant MEAs working in areas linked to migratory bird conservation;</w:t>
      </w:r>
    </w:p>
    <w:p w14:paraId="78F7D323" w14:textId="77777777" w:rsidR="001E0621" w:rsidRPr="002B266D" w:rsidRDefault="001E0621" w:rsidP="001E0621">
      <w:pPr>
        <w:spacing w:after="0" w:line="240" w:lineRule="auto"/>
        <w:ind w:left="1418" w:hanging="567"/>
        <w:jc w:val="both"/>
        <w:rPr>
          <w:lang w:val="hr-HR"/>
        </w:rPr>
      </w:pPr>
    </w:p>
    <w:p w14:paraId="61101639" w14:textId="3E17135C" w:rsidR="002B266D" w:rsidRDefault="002B266D" w:rsidP="001E0621">
      <w:pPr>
        <w:numPr>
          <w:ilvl w:val="0"/>
          <w:numId w:val="19"/>
        </w:numPr>
        <w:spacing w:after="0" w:line="240" w:lineRule="auto"/>
        <w:ind w:left="1418" w:hanging="567"/>
        <w:jc w:val="both"/>
        <w:rPr>
          <w:lang w:val="hr-HR"/>
        </w:rPr>
      </w:pPr>
      <w:r w:rsidRPr="002B266D">
        <w:rPr>
          <w:lang w:val="hr-HR"/>
        </w:rPr>
        <w:t>review relevant scientific and technical</w:t>
      </w:r>
      <w:r w:rsidRPr="002831E8">
        <w:rPr>
          <w:color w:val="EE0000"/>
          <w:lang w:val="hr-HR"/>
        </w:rPr>
        <w:t xml:space="preserve"> </w:t>
      </w:r>
      <w:r w:rsidR="00EA30A9">
        <w:rPr>
          <w:color w:val="000000" w:themeColor="text1"/>
          <w:lang w:val="hr-HR"/>
        </w:rPr>
        <w:t>reports</w:t>
      </w:r>
      <w:r w:rsidRPr="002B266D">
        <w:rPr>
          <w:lang w:val="hr-HR"/>
        </w:rPr>
        <w:t xml:space="preserve">, international initiatives and </w:t>
      </w:r>
      <w:r w:rsidR="0026327F" w:rsidRPr="0026327F">
        <w:t xml:space="preserve">processes linked to the conservation of migratory birds and their habitats, and develop </w:t>
      </w:r>
      <w:r w:rsidR="0026327F">
        <w:t xml:space="preserve">guidance </w:t>
      </w:r>
      <w:r w:rsidRPr="002B266D">
        <w:rPr>
          <w:lang w:val="hr-HR"/>
        </w:rPr>
        <w:t xml:space="preserve">to </w:t>
      </w:r>
      <w:r w:rsidR="00DB09D3" w:rsidRPr="002B266D">
        <w:rPr>
          <w:lang w:val="hr-HR"/>
        </w:rPr>
        <w:t>help</w:t>
      </w:r>
      <w:r w:rsidRPr="002B266D">
        <w:rPr>
          <w:lang w:val="hr-HR"/>
        </w:rPr>
        <w:t xml:space="preserve"> Parties </w:t>
      </w:r>
      <w:r w:rsidR="00DB09D3" w:rsidRPr="002B266D">
        <w:rPr>
          <w:lang w:val="hr-HR"/>
        </w:rPr>
        <w:t>raise awareness</w:t>
      </w:r>
      <w:r w:rsidRPr="002B266D">
        <w:rPr>
          <w:lang w:val="hr-HR"/>
        </w:rPr>
        <w:t xml:space="preserve"> of the </w:t>
      </w:r>
      <w:r w:rsidR="00DB09D3" w:rsidRPr="002B266D">
        <w:rPr>
          <w:lang w:val="hr-HR"/>
        </w:rPr>
        <w:t>importance</w:t>
      </w:r>
      <w:r w:rsidRPr="002B266D">
        <w:rPr>
          <w:lang w:val="hr-HR"/>
        </w:rPr>
        <w:t xml:space="preserve"> of </w:t>
      </w:r>
      <w:r w:rsidR="00DB09D3" w:rsidRPr="002B266D">
        <w:rPr>
          <w:lang w:val="hr-HR"/>
        </w:rPr>
        <w:t xml:space="preserve">migratory </w:t>
      </w:r>
      <w:r w:rsidRPr="002B266D">
        <w:rPr>
          <w:lang w:val="hr-HR"/>
        </w:rPr>
        <w:t xml:space="preserve">flyways </w:t>
      </w:r>
      <w:r w:rsidR="00DB09D3" w:rsidRPr="002B266D">
        <w:rPr>
          <w:lang w:val="hr-HR"/>
        </w:rPr>
        <w:t>and the ecosystem services they provide</w:t>
      </w:r>
      <w:r w:rsidR="00DB09D3">
        <w:rPr>
          <w:lang w:val="hr-HR"/>
        </w:rPr>
        <w:t>;</w:t>
      </w:r>
    </w:p>
    <w:p w14:paraId="029A0E8E" w14:textId="77777777" w:rsidR="001E0621" w:rsidRPr="002B266D" w:rsidRDefault="001E0621" w:rsidP="001E0621">
      <w:pPr>
        <w:spacing w:after="0" w:line="240" w:lineRule="auto"/>
        <w:ind w:left="1418" w:hanging="567"/>
        <w:jc w:val="both"/>
        <w:rPr>
          <w:lang w:val="hr-HR"/>
        </w:rPr>
      </w:pPr>
    </w:p>
    <w:p w14:paraId="6C88D6F3" w14:textId="41F8AD11" w:rsidR="002B266D" w:rsidRPr="001E0621" w:rsidRDefault="002B266D" w:rsidP="001E0621">
      <w:pPr>
        <w:numPr>
          <w:ilvl w:val="0"/>
          <w:numId w:val="19"/>
        </w:numPr>
        <w:spacing w:after="0" w:line="240" w:lineRule="auto"/>
        <w:ind w:left="1418" w:hanging="567"/>
        <w:jc w:val="both"/>
        <w:rPr>
          <w:lang w:val="hr-HR"/>
        </w:rPr>
      </w:pPr>
      <w:r w:rsidRPr="002B266D">
        <w:t xml:space="preserve">help to ensure coordination between </w:t>
      </w:r>
      <w:r w:rsidR="00BD16B3">
        <w:t xml:space="preserve">the </w:t>
      </w:r>
      <w:r w:rsidRPr="002B266D">
        <w:t xml:space="preserve">various CMS Working Groups and Task Forces (e.g., Illegal Killing of Birds, Poisoning, Landbirds, Energy) on flyway-related actions and priorities, and enhance synergies in their </w:t>
      </w:r>
      <w:proofErr w:type="gramStart"/>
      <w:r w:rsidRPr="002B266D">
        <w:t>implementation;</w:t>
      </w:r>
      <w:proofErr w:type="gramEnd"/>
    </w:p>
    <w:p w14:paraId="3BC63B0C" w14:textId="77777777" w:rsidR="001E0621" w:rsidRPr="002B266D" w:rsidRDefault="001E0621" w:rsidP="001E0621">
      <w:pPr>
        <w:spacing w:after="0" w:line="240" w:lineRule="auto"/>
        <w:ind w:left="1418" w:hanging="567"/>
        <w:jc w:val="both"/>
        <w:rPr>
          <w:lang w:val="hr-HR"/>
        </w:rPr>
      </w:pPr>
    </w:p>
    <w:p w14:paraId="58AB1FB6" w14:textId="77777777" w:rsidR="002B266D" w:rsidRPr="002B266D" w:rsidRDefault="002B266D" w:rsidP="001E0621">
      <w:pPr>
        <w:numPr>
          <w:ilvl w:val="0"/>
          <w:numId w:val="19"/>
        </w:numPr>
        <w:spacing w:after="0" w:line="240" w:lineRule="auto"/>
        <w:ind w:left="1418" w:hanging="567"/>
        <w:jc w:val="both"/>
        <w:rPr>
          <w:lang w:val="hr-HR"/>
        </w:rPr>
      </w:pPr>
      <w:r w:rsidRPr="002B266D">
        <w:rPr>
          <w:lang w:val="hr-HR"/>
        </w:rPr>
        <w:t>report progress to the Scientific Council.</w:t>
      </w:r>
    </w:p>
    <w:p w14:paraId="05B67EFC" w14:textId="2033398D" w:rsidR="002B266D" w:rsidRPr="002B266D" w:rsidRDefault="002B266D" w:rsidP="005D312D">
      <w:pPr>
        <w:spacing w:after="0" w:line="240" w:lineRule="auto"/>
        <w:jc w:val="both"/>
        <w:rPr>
          <w:b/>
          <w:bCs/>
          <w:i/>
          <w:iCs/>
          <w:lang w:val="hr-HR"/>
        </w:rPr>
      </w:pPr>
    </w:p>
    <w:p w14:paraId="45324A0F" w14:textId="77777777" w:rsidR="002B266D" w:rsidRDefault="002B266D" w:rsidP="005D312D">
      <w:pPr>
        <w:spacing w:after="0" w:line="240" w:lineRule="auto"/>
        <w:jc w:val="both"/>
        <w:rPr>
          <w:b/>
          <w:bCs/>
          <w:i/>
          <w:iCs/>
          <w:lang w:val="hr-HR"/>
        </w:rPr>
      </w:pPr>
      <w:r w:rsidRPr="002B266D">
        <w:rPr>
          <w:b/>
          <w:bCs/>
          <w:i/>
          <w:iCs/>
          <w:lang w:val="hr-HR"/>
        </w:rPr>
        <w:t>Directed to the Americas Flyways Task Force</w:t>
      </w:r>
    </w:p>
    <w:p w14:paraId="34C1A5EB" w14:textId="77777777" w:rsidR="00B2207E" w:rsidRPr="002B266D" w:rsidRDefault="00B2207E" w:rsidP="005D312D">
      <w:pPr>
        <w:spacing w:after="0" w:line="240" w:lineRule="auto"/>
        <w:jc w:val="both"/>
        <w:rPr>
          <w:b/>
          <w:bCs/>
          <w:i/>
          <w:iCs/>
          <w:lang w:val="hr-HR"/>
        </w:rPr>
      </w:pPr>
    </w:p>
    <w:p w14:paraId="5AA9DD8F" w14:textId="56939CE2" w:rsidR="002B266D" w:rsidRDefault="002B266D" w:rsidP="00B2207E">
      <w:pPr>
        <w:spacing w:after="0" w:line="240" w:lineRule="auto"/>
        <w:ind w:left="851" w:hanging="851"/>
        <w:jc w:val="both"/>
        <w:rPr>
          <w:lang w:val="hr-HR"/>
        </w:rPr>
      </w:pPr>
      <w:r w:rsidRPr="002B266D">
        <w:rPr>
          <w:lang w:val="hr-HR"/>
        </w:rPr>
        <w:t>1</w:t>
      </w:r>
      <w:r w:rsidR="00A72830">
        <w:rPr>
          <w:lang w:val="hr-HR"/>
        </w:rPr>
        <w:t>5</w:t>
      </w:r>
      <w:r w:rsidRPr="002B266D">
        <w:rPr>
          <w:lang w:val="hr-HR"/>
        </w:rPr>
        <w:t>.FF</w:t>
      </w:r>
      <w:r w:rsidRPr="002B266D">
        <w:rPr>
          <w:lang w:val="hr-HR"/>
        </w:rPr>
        <w:tab/>
        <w:t xml:space="preserve">The Americas Flyways Task Force </w:t>
      </w:r>
      <w:r w:rsidR="005455A8">
        <w:rPr>
          <w:lang w:val="hr-HR"/>
        </w:rPr>
        <w:t>is requested</w:t>
      </w:r>
      <w:r w:rsidRPr="002B266D">
        <w:rPr>
          <w:lang w:val="hr-HR"/>
        </w:rPr>
        <w:t>, subject to the availability of external resources</w:t>
      </w:r>
      <w:r w:rsidR="005455A8">
        <w:rPr>
          <w:lang w:val="hr-HR"/>
        </w:rPr>
        <w:t>, to</w:t>
      </w:r>
      <w:r w:rsidRPr="002B266D">
        <w:rPr>
          <w:lang w:val="hr-HR"/>
        </w:rPr>
        <w:t>:</w:t>
      </w:r>
    </w:p>
    <w:p w14:paraId="3E2BB4EE" w14:textId="77777777" w:rsidR="00B2207E" w:rsidRPr="002B266D" w:rsidRDefault="00B2207E" w:rsidP="00B2207E">
      <w:pPr>
        <w:spacing w:after="0" w:line="240" w:lineRule="auto"/>
        <w:ind w:left="851" w:hanging="851"/>
        <w:jc w:val="both"/>
        <w:rPr>
          <w:lang w:val="hr-HR"/>
        </w:rPr>
      </w:pPr>
    </w:p>
    <w:p w14:paraId="638878B5" w14:textId="0672EA4B" w:rsidR="002B266D" w:rsidRPr="002B266D" w:rsidRDefault="00C70F89" w:rsidP="00B2207E">
      <w:pPr>
        <w:numPr>
          <w:ilvl w:val="0"/>
          <w:numId w:val="20"/>
        </w:numPr>
        <w:spacing w:after="0" w:line="240" w:lineRule="auto"/>
        <w:ind w:left="1418" w:hanging="567"/>
        <w:jc w:val="both"/>
        <w:rPr>
          <w:lang w:val="hr-HR"/>
        </w:rPr>
      </w:pPr>
      <w:r>
        <w:rPr>
          <w:lang w:val="hr-HR"/>
        </w:rPr>
        <w:t>s</w:t>
      </w:r>
      <w:r w:rsidR="001C111A">
        <w:rPr>
          <w:lang w:val="hr-HR"/>
        </w:rPr>
        <w:t xml:space="preserve">upport the implementation of the </w:t>
      </w:r>
      <w:r w:rsidR="008C2E07">
        <w:rPr>
          <w:lang w:val="hr-HR"/>
        </w:rPr>
        <w:t>AFF</w:t>
      </w:r>
      <w:r w:rsidR="00B2688B">
        <w:rPr>
          <w:lang w:val="hr-HR"/>
        </w:rPr>
        <w:t xml:space="preserve"> Action Plan</w:t>
      </w:r>
      <w:r w:rsidR="00861957">
        <w:rPr>
          <w:lang w:val="hr-HR"/>
        </w:rPr>
        <w:t xml:space="preserve">, </w:t>
      </w:r>
      <w:r w:rsidR="00630004">
        <w:rPr>
          <w:lang w:val="hr-HR"/>
        </w:rPr>
        <w:t xml:space="preserve">seeking synergies with other </w:t>
      </w:r>
      <w:r w:rsidR="004A4AE5">
        <w:rPr>
          <w:lang w:val="hr-HR"/>
        </w:rPr>
        <w:t>CMS and non</w:t>
      </w:r>
      <w:r w:rsidR="001A49DE">
        <w:rPr>
          <w:lang w:val="hr-HR"/>
        </w:rPr>
        <w:t>-</w:t>
      </w:r>
      <w:r w:rsidR="004A4AE5">
        <w:rPr>
          <w:lang w:val="hr-HR"/>
        </w:rPr>
        <w:t xml:space="preserve">CMS Parties and instruments, and explore the possibility of </w:t>
      </w:r>
      <w:r w:rsidR="00BD24F2">
        <w:rPr>
          <w:lang w:val="hr-HR"/>
        </w:rPr>
        <w:t xml:space="preserve">proposing a new CMS Instrument to coordinate action across the </w:t>
      </w:r>
      <w:r w:rsidR="003644E0">
        <w:rPr>
          <w:lang w:val="hr-HR"/>
        </w:rPr>
        <w:t>Americas Flyways</w:t>
      </w:r>
      <w:r w:rsidR="00BD24F2">
        <w:rPr>
          <w:lang w:val="hr-HR"/>
        </w:rPr>
        <w:t xml:space="preserve">. </w:t>
      </w:r>
    </w:p>
    <w:p w14:paraId="058B9186" w14:textId="77777777" w:rsidR="002B266D" w:rsidRPr="002B266D" w:rsidRDefault="002B266D" w:rsidP="005D312D">
      <w:pPr>
        <w:spacing w:after="0" w:line="240" w:lineRule="auto"/>
        <w:jc w:val="both"/>
        <w:rPr>
          <w:lang w:val="hr-HR"/>
        </w:rPr>
      </w:pPr>
    </w:p>
    <w:p w14:paraId="565A6605" w14:textId="77777777" w:rsidR="002B266D" w:rsidRDefault="002B266D" w:rsidP="005D312D">
      <w:pPr>
        <w:spacing w:after="0" w:line="240" w:lineRule="auto"/>
        <w:jc w:val="both"/>
        <w:rPr>
          <w:b/>
          <w:bCs/>
          <w:i/>
          <w:iCs/>
          <w:lang w:val="hr-HR"/>
        </w:rPr>
      </w:pPr>
      <w:r w:rsidRPr="002B266D">
        <w:rPr>
          <w:b/>
          <w:bCs/>
          <w:i/>
          <w:iCs/>
          <w:lang w:val="hr-HR"/>
        </w:rPr>
        <w:t>Directed to the Secretariat</w:t>
      </w:r>
    </w:p>
    <w:p w14:paraId="2C33279C" w14:textId="77777777" w:rsidR="00B2207E" w:rsidRPr="002B266D" w:rsidRDefault="00B2207E" w:rsidP="005D312D">
      <w:pPr>
        <w:spacing w:after="0" w:line="240" w:lineRule="auto"/>
        <w:jc w:val="both"/>
        <w:rPr>
          <w:b/>
          <w:bCs/>
          <w:i/>
          <w:iCs/>
          <w:lang w:val="hr-HR"/>
        </w:rPr>
      </w:pPr>
    </w:p>
    <w:p w14:paraId="18A1835E" w14:textId="44814DE9" w:rsidR="002B266D" w:rsidRDefault="002B266D" w:rsidP="00B2207E">
      <w:pPr>
        <w:spacing w:after="0" w:line="240" w:lineRule="auto"/>
        <w:ind w:left="851" w:hanging="851"/>
        <w:jc w:val="both"/>
        <w:rPr>
          <w:lang w:val="hr-HR"/>
        </w:rPr>
      </w:pPr>
      <w:r w:rsidRPr="002B266D">
        <w:rPr>
          <w:lang w:val="hr-HR"/>
        </w:rPr>
        <w:t>1</w:t>
      </w:r>
      <w:r w:rsidR="00A72830">
        <w:rPr>
          <w:lang w:val="hr-HR"/>
        </w:rPr>
        <w:t>5</w:t>
      </w:r>
      <w:r w:rsidRPr="002B266D">
        <w:rPr>
          <w:lang w:val="hr-HR"/>
        </w:rPr>
        <w:t>.GG</w:t>
      </w:r>
      <w:r w:rsidRPr="002B266D">
        <w:rPr>
          <w:lang w:val="hr-HR"/>
        </w:rPr>
        <w:tab/>
        <w:t>The Secretariat shall, subject to the availability of external resources:</w:t>
      </w:r>
    </w:p>
    <w:p w14:paraId="6855EA35" w14:textId="77777777" w:rsidR="00B2207E" w:rsidRPr="002B266D" w:rsidRDefault="00B2207E" w:rsidP="005D312D">
      <w:pPr>
        <w:spacing w:after="0" w:line="240" w:lineRule="auto"/>
        <w:jc w:val="both"/>
        <w:rPr>
          <w:lang w:val="hr-HR"/>
        </w:rPr>
      </w:pPr>
    </w:p>
    <w:p w14:paraId="43671BD1" w14:textId="36174C07" w:rsidR="002B266D" w:rsidRDefault="002B266D" w:rsidP="00B2207E">
      <w:pPr>
        <w:numPr>
          <w:ilvl w:val="0"/>
          <w:numId w:val="21"/>
        </w:numPr>
        <w:spacing w:after="0" w:line="240" w:lineRule="auto"/>
        <w:ind w:left="1418" w:hanging="567"/>
        <w:jc w:val="both"/>
        <w:rPr>
          <w:lang w:val="hr-HR"/>
        </w:rPr>
      </w:pPr>
      <w:r w:rsidRPr="002B266D">
        <w:rPr>
          <w:lang w:val="hr-HR"/>
        </w:rPr>
        <w:t>organize sub-regional meetings</w:t>
      </w:r>
      <w:r w:rsidRPr="002B266D">
        <w:t xml:space="preserve"> </w:t>
      </w:r>
      <w:r w:rsidRPr="002B266D">
        <w:rPr>
          <w:lang w:val="hr-HR"/>
        </w:rPr>
        <w:t xml:space="preserve">aimed at sharing best practices and lessons learned on flyway-scale conservation, awareness-raising, and on the development of adequate institutional frameworks to protect them; </w:t>
      </w:r>
    </w:p>
    <w:p w14:paraId="7C4F25D4" w14:textId="77777777" w:rsidR="00B2207E" w:rsidRPr="002B266D" w:rsidRDefault="00B2207E" w:rsidP="00B2207E">
      <w:pPr>
        <w:spacing w:after="0" w:line="240" w:lineRule="auto"/>
        <w:ind w:left="1418" w:hanging="567"/>
        <w:jc w:val="both"/>
        <w:rPr>
          <w:lang w:val="hr-HR"/>
        </w:rPr>
      </w:pPr>
    </w:p>
    <w:p w14:paraId="394159F4" w14:textId="078BC559" w:rsidR="002B266D" w:rsidRDefault="002B266D" w:rsidP="00B2207E">
      <w:pPr>
        <w:numPr>
          <w:ilvl w:val="0"/>
          <w:numId w:val="21"/>
        </w:numPr>
        <w:spacing w:after="0" w:line="240" w:lineRule="auto"/>
        <w:ind w:left="1418" w:hanging="567"/>
        <w:jc w:val="both"/>
        <w:rPr>
          <w:lang w:val="hr-HR"/>
        </w:rPr>
      </w:pPr>
      <w:r w:rsidRPr="002B266D">
        <w:rPr>
          <w:lang w:val="hr-HR"/>
        </w:rPr>
        <w:t>support the work of the Flyways Working Group, in particular by organizing its meetings, aiding the development of a monitoring tool to provide Parties with an objective, fact-based national self-assessment of the current status of flyways and helping to raise awareness of flyways conservation;</w:t>
      </w:r>
    </w:p>
    <w:p w14:paraId="42371DA9" w14:textId="77777777" w:rsidR="00B2207E" w:rsidRPr="002B266D" w:rsidRDefault="00B2207E" w:rsidP="00B2207E">
      <w:pPr>
        <w:spacing w:after="0" w:line="240" w:lineRule="auto"/>
        <w:ind w:left="1418" w:hanging="567"/>
        <w:jc w:val="both"/>
        <w:rPr>
          <w:lang w:val="hr-HR"/>
        </w:rPr>
      </w:pPr>
    </w:p>
    <w:p w14:paraId="1426886B" w14:textId="387C711D" w:rsidR="006A689A" w:rsidRPr="0042305A" w:rsidRDefault="002B266D" w:rsidP="00B2207E">
      <w:pPr>
        <w:numPr>
          <w:ilvl w:val="0"/>
          <w:numId w:val="21"/>
        </w:numPr>
        <w:spacing w:after="0" w:line="240" w:lineRule="auto"/>
        <w:ind w:left="1418" w:hanging="567"/>
        <w:jc w:val="both"/>
        <w:rPr>
          <w:lang w:val="hr-HR"/>
        </w:rPr>
      </w:pPr>
      <w:r w:rsidRPr="002B266D">
        <w:rPr>
          <w:lang w:val="hr-HR"/>
        </w:rPr>
        <w:t>support the Americas Flyway Task Force work, in particular by organizing the Task Force’s meetings and helping to update the A</w:t>
      </w:r>
      <w:r w:rsidR="00751ACF">
        <w:rPr>
          <w:lang w:val="hr-HR"/>
        </w:rPr>
        <w:t>FF</w:t>
      </w:r>
      <w:r w:rsidRPr="002B266D">
        <w:rPr>
          <w:lang w:val="hr-HR"/>
        </w:rPr>
        <w:t xml:space="preserve"> Action Plan.</w:t>
      </w:r>
    </w:p>
    <w:sectPr w:rsidR="006A689A" w:rsidRPr="0042305A" w:rsidSect="00D93628">
      <w:headerReference w:type="even" r:id="rId43"/>
      <w:headerReference w:type="first" r:id="rId4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514B6" w14:textId="77777777" w:rsidR="00C54159" w:rsidRDefault="00C54159" w:rsidP="002E0DE9">
      <w:pPr>
        <w:spacing w:after="0" w:line="240" w:lineRule="auto"/>
      </w:pPr>
      <w:r>
        <w:separator/>
      </w:r>
    </w:p>
  </w:endnote>
  <w:endnote w:type="continuationSeparator" w:id="0">
    <w:p w14:paraId="738E4073" w14:textId="77777777" w:rsidR="00C54159" w:rsidRDefault="00C54159" w:rsidP="002E0DE9">
      <w:pPr>
        <w:spacing w:after="0" w:line="240" w:lineRule="auto"/>
      </w:pPr>
      <w:r>
        <w:continuationSeparator/>
      </w:r>
    </w:p>
  </w:endnote>
  <w:endnote w:type="continuationNotice" w:id="1">
    <w:p w14:paraId="6FC3B63E" w14:textId="77777777" w:rsidR="00C54159" w:rsidRDefault="00C541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17520755"/>
      <w:docPartObj>
        <w:docPartGallery w:val="Page Numbers (Bottom of Page)"/>
        <w:docPartUnique/>
      </w:docPartObj>
    </w:sdtPr>
    <w:sdtEndPr>
      <w:rPr>
        <w:noProof/>
      </w:rPr>
    </w:sdtEndPr>
    <w:sdtContent>
      <w:p w14:paraId="66326E98" w14:textId="79B574E1" w:rsidR="00FC4391" w:rsidRPr="00FC4391" w:rsidRDefault="00FC4391" w:rsidP="00FC4391">
        <w:pPr>
          <w:pStyle w:val="Footer"/>
          <w:jc w:val="center"/>
          <w:rPr>
            <w:sz w:val="18"/>
            <w:szCs w:val="18"/>
          </w:rPr>
        </w:pPr>
        <w:r w:rsidRPr="00FC4391">
          <w:rPr>
            <w:sz w:val="18"/>
            <w:szCs w:val="18"/>
          </w:rPr>
          <w:fldChar w:fldCharType="begin"/>
        </w:r>
        <w:r w:rsidRPr="00FC4391">
          <w:rPr>
            <w:sz w:val="18"/>
            <w:szCs w:val="18"/>
          </w:rPr>
          <w:instrText xml:space="preserve"> PAGE   \* MERGEFORMAT </w:instrText>
        </w:r>
        <w:r w:rsidRPr="00FC4391">
          <w:rPr>
            <w:sz w:val="18"/>
            <w:szCs w:val="18"/>
          </w:rPr>
          <w:fldChar w:fldCharType="separate"/>
        </w:r>
        <w:r w:rsidRPr="00FC4391">
          <w:rPr>
            <w:noProof/>
            <w:sz w:val="18"/>
            <w:szCs w:val="18"/>
          </w:rPr>
          <w:t>2</w:t>
        </w:r>
        <w:r w:rsidRPr="00FC4391">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83317106"/>
      <w:docPartObj>
        <w:docPartGallery w:val="Page Numbers (Bottom of Page)"/>
        <w:docPartUnique/>
      </w:docPartObj>
    </w:sdtPr>
    <w:sdtEndPr>
      <w:rPr>
        <w:noProof/>
      </w:rPr>
    </w:sdtEndPr>
    <w:sdtContent>
      <w:p w14:paraId="4F4702FF" w14:textId="117379D3" w:rsidR="00FC4391" w:rsidRPr="00FC4391" w:rsidRDefault="00FC4391" w:rsidP="00FC4391">
        <w:pPr>
          <w:pStyle w:val="Footer"/>
          <w:jc w:val="center"/>
          <w:rPr>
            <w:sz w:val="18"/>
            <w:szCs w:val="18"/>
          </w:rPr>
        </w:pPr>
        <w:r w:rsidRPr="00FC4391">
          <w:rPr>
            <w:sz w:val="18"/>
            <w:szCs w:val="18"/>
          </w:rPr>
          <w:fldChar w:fldCharType="begin"/>
        </w:r>
        <w:r w:rsidRPr="00FC4391">
          <w:rPr>
            <w:sz w:val="18"/>
            <w:szCs w:val="18"/>
          </w:rPr>
          <w:instrText xml:space="preserve"> PAGE   \* MERGEFORMAT </w:instrText>
        </w:r>
        <w:r w:rsidRPr="00FC4391">
          <w:rPr>
            <w:sz w:val="18"/>
            <w:szCs w:val="18"/>
          </w:rPr>
          <w:fldChar w:fldCharType="separate"/>
        </w:r>
        <w:r w:rsidRPr="00FC4391">
          <w:rPr>
            <w:noProof/>
            <w:sz w:val="18"/>
            <w:szCs w:val="18"/>
          </w:rPr>
          <w:t>2</w:t>
        </w:r>
        <w:r w:rsidRPr="00FC4391">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7FF1" w14:textId="77777777" w:rsidR="009A6551" w:rsidRDefault="009A65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20892"/>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75776144"/>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85053717"/>
      <w:docPartObj>
        <w:docPartGallery w:val="Page Numbers (Bottom of Page)"/>
        <w:docPartUnique/>
      </w:docPartObj>
    </w:sdtPr>
    <w:sdtEndPr>
      <w:rPr>
        <w:noProof/>
      </w:rPr>
    </w:sdtEndPr>
    <w:sdtContent>
      <w:p w14:paraId="358596F2" w14:textId="763B477E" w:rsidR="009A6551" w:rsidRPr="009A6551" w:rsidRDefault="009A6551" w:rsidP="009A6551">
        <w:pPr>
          <w:pStyle w:val="Footer"/>
          <w:jc w:val="center"/>
          <w:rPr>
            <w:sz w:val="18"/>
            <w:szCs w:val="18"/>
          </w:rPr>
        </w:pPr>
        <w:r w:rsidRPr="009A6551">
          <w:rPr>
            <w:sz w:val="18"/>
            <w:szCs w:val="18"/>
          </w:rPr>
          <w:fldChar w:fldCharType="begin"/>
        </w:r>
        <w:r w:rsidRPr="009A6551">
          <w:rPr>
            <w:sz w:val="18"/>
            <w:szCs w:val="18"/>
          </w:rPr>
          <w:instrText xml:space="preserve"> PAGE   \* MERGEFORMAT </w:instrText>
        </w:r>
        <w:r w:rsidRPr="009A6551">
          <w:rPr>
            <w:sz w:val="18"/>
            <w:szCs w:val="18"/>
          </w:rPr>
          <w:fldChar w:fldCharType="separate"/>
        </w:r>
        <w:r w:rsidRPr="009A6551">
          <w:rPr>
            <w:noProof/>
            <w:sz w:val="18"/>
            <w:szCs w:val="18"/>
          </w:rPr>
          <w:t>2</w:t>
        </w:r>
        <w:r w:rsidRPr="009A6551">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D56DA" w14:textId="77777777" w:rsidR="00C54159" w:rsidRDefault="00C54159" w:rsidP="002E0DE9">
      <w:pPr>
        <w:spacing w:after="0" w:line="240" w:lineRule="auto"/>
      </w:pPr>
      <w:r>
        <w:separator/>
      </w:r>
    </w:p>
  </w:footnote>
  <w:footnote w:type="continuationSeparator" w:id="0">
    <w:p w14:paraId="4CE08275" w14:textId="77777777" w:rsidR="00C54159" w:rsidRDefault="00C54159" w:rsidP="002E0DE9">
      <w:pPr>
        <w:spacing w:after="0" w:line="240" w:lineRule="auto"/>
      </w:pPr>
      <w:r>
        <w:continuationSeparator/>
      </w:r>
    </w:p>
  </w:footnote>
  <w:footnote w:type="continuationNotice" w:id="1">
    <w:p w14:paraId="1456D1F8" w14:textId="77777777" w:rsidR="00C54159" w:rsidRDefault="00C54159">
      <w:pPr>
        <w:spacing w:after="0" w:line="240" w:lineRule="auto"/>
      </w:pPr>
    </w:p>
  </w:footnote>
  <w:footnote w:id="2">
    <w:p w14:paraId="2E7C410D" w14:textId="77777777" w:rsidR="00DA3116" w:rsidRPr="00EE28A2" w:rsidRDefault="00DA3116" w:rsidP="00DA3116">
      <w:pPr>
        <w:pStyle w:val="FootnoteText"/>
        <w:rPr>
          <w:rFonts w:ascii="Arial" w:hAnsi="Arial" w:cs="Arial"/>
          <w:strike/>
          <w:sz w:val="16"/>
          <w:szCs w:val="16"/>
        </w:rPr>
      </w:pPr>
      <w:r w:rsidRPr="00EE28A2">
        <w:rPr>
          <w:rStyle w:val="FootnoteReference"/>
          <w:rFonts w:ascii="Arial" w:hAnsi="Arial" w:cs="Arial"/>
          <w:strike/>
          <w:sz w:val="16"/>
          <w:szCs w:val="16"/>
          <w:vertAlign w:val="superscript"/>
        </w:rPr>
        <w:footnoteRef/>
      </w:r>
      <w:r w:rsidRPr="00EE28A2">
        <w:rPr>
          <w:rFonts w:cs="Arial"/>
          <w:strike/>
          <w:sz w:val="16"/>
          <w:szCs w:val="16"/>
        </w:rPr>
        <w:t xml:space="preserve"> All consolidated in Resolution 12.11 (Rev.COP14) </w:t>
      </w:r>
      <w:r w:rsidRPr="00EE28A2">
        <w:rPr>
          <w:rFonts w:cs="Arial"/>
          <w:i/>
          <w:strike/>
          <w:sz w:val="16"/>
          <w:szCs w:val="16"/>
        </w:rPr>
        <w:t>Flyways</w:t>
      </w:r>
    </w:p>
  </w:footnote>
  <w:footnote w:id="3">
    <w:p w14:paraId="0CBAAECA" w14:textId="0885748C" w:rsidR="007237F6" w:rsidRPr="007427CE" w:rsidRDefault="007237F6">
      <w:pPr>
        <w:pStyle w:val="FootnoteText"/>
        <w:rPr>
          <w:lang w:val="en-GB"/>
        </w:rPr>
      </w:pPr>
      <w:r w:rsidRPr="007427CE">
        <w:rPr>
          <w:rStyle w:val="FootnoteReference"/>
          <w:vertAlign w:val="superscript"/>
        </w:rPr>
        <w:footnoteRef/>
      </w:r>
      <w:r>
        <w:t xml:space="preserve"> </w:t>
      </w:r>
      <w:r w:rsidR="00D57581" w:rsidRPr="46B8BB53">
        <w:rPr>
          <w:rFonts w:cs="Arial"/>
          <w:sz w:val="16"/>
          <w:szCs w:val="16"/>
        </w:rPr>
        <w:t xml:space="preserve">All consolidated in Resolution 12.22 </w:t>
      </w:r>
      <w:r w:rsidR="00D57581" w:rsidRPr="46B8BB53">
        <w:rPr>
          <w:rFonts w:cs="Arial"/>
          <w:i/>
          <w:iCs/>
          <w:sz w:val="16"/>
          <w:szCs w:val="16"/>
        </w:rPr>
        <w:t>Bycatch</w:t>
      </w:r>
    </w:p>
  </w:footnote>
  <w:footnote w:id="4">
    <w:p w14:paraId="7A174EB0" w14:textId="77777777" w:rsidR="42A677E0" w:rsidRDefault="42A677E0" w:rsidP="42A677E0">
      <w:pPr>
        <w:pStyle w:val="FootnoteText"/>
        <w:rPr>
          <w:rFonts w:cs="Arial"/>
          <w:sz w:val="16"/>
          <w:szCs w:val="16"/>
        </w:rPr>
      </w:pPr>
      <w:r w:rsidRPr="42A677E0">
        <w:rPr>
          <w:rStyle w:val="FootnoteReference"/>
          <w:rFonts w:ascii="Arial" w:hAnsi="Arial" w:cs="Arial"/>
          <w:sz w:val="16"/>
          <w:szCs w:val="16"/>
          <w:vertAlign w:val="superscript"/>
        </w:rPr>
        <w:footnoteRef/>
      </w:r>
      <w:r w:rsidRPr="42A677E0">
        <w:rPr>
          <w:rFonts w:cs="Arial"/>
          <w:sz w:val="16"/>
          <w:szCs w:val="16"/>
        </w:rPr>
        <w:t xml:space="preserve"> All consolidated in Resolution 12.6 (Rev.COP14) </w:t>
      </w:r>
      <w:r w:rsidRPr="42A677E0">
        <w:rPr>
          <w:rFonts w:cs="Arial"/>
          <w:i/>
          <w:iCs/>
          <w:sz w:val="16"/>
          <w:szCs w:val="16"/>
        </w:rPr>
        <w:t>Wildlife Health and Migratory Species</w:t>
      </w:r>
    </w:p>
  </w:footnote>
  <w:footnote w:id="5">
    <w:p w14:paraId="73EBE5E3" w14:textId="77777777" w:rsidR="42A677E0" w:rsidRDefault="42A677E0" w:rsidP="00EE28A2">
      <w:pPr>
        <w:spacing w:after="0"/>
      </w:pPr>
    </w:p>
  </w:footnote>
  <w:footnote w:id="6">
    <w:p w14:paraId="7F7A22E8" w14:textId="77777777" w:rsidR="42A677E0" w:rsidRPr="00E62725" w:rsidRDefault="42A677E0" w:rsidP="42A677E0">
      <w:pPr>
        <w:pStyle w:val="FootnoteText"/>
        <w:rPr>
          <w:rFonts w:ascii="Arial" w:hAnsi="Arial" w:cs="Arial"/>
          <w:sz w:val="16"/>
          <w:szCs w:val="16"/>
        </w:rPr>
      </w:pPr>
      <w:r w:rsidRPr="00E62725">
        <w:rPr>
          <w:rStyle w:val="FootnoteReference"/>
          <w:rFonts w:ascii="Arial" w:hAnsi="Arial" w:cs="Arial"/>
          <w:sz w:val="16"/>
          <w:szCs w:val="16"/>
          <w:vertAlign w:val="superscript"/>
        </w:rPr>
        <w:footnoteRef/>
      </w:r>
      <w:r w:rsidRPr="00E62725">
        <w:rPr>
          <w:rFonts w:ascii="Arial" w:hAnsi="Arial" w:cs="Arial"/>
          <w:sz w:val="16"/>
          <w:szCs w:val="16"/>
        </w:rPr>
        <w:t xml:space="preserve"> Consolidated as Resolution 12.20 </w:t>
      </w:r>
      <w:r w:rsidRPr="00E62725">
        <w:rPr>
          <w:rFonts w:ascii="Arial" w:hAnsi="Arial" w:cs="Arial"/>
          <w:i/>
          <w:iCs/>
          <w:sz w:val="16"/>
          <w:szCs w:val="16"/>
        </w:rPr>
        <w:t>Management of Marine Debris</w:t>
      </w:r>
    </w:p>
  </w:footnote>
  <w:footnote w:id="7">
    <w:p w14:paraId="1A6DA257" w14:textId="77777777" w:rsidR="46B8BB53" w:rsidRPr="00E62725" w:rsidRDefault="46B8BB53" w:rsidP="46B8BB53">
      <w:pPr>
        <w:pStyle w:val="FootnoteText"/>
        <w:rPr>
          <w:rFonts w:ascii="Arial" w:hAnsi="Arial" w:cs="Arial"/>
          <w:sz w:val="16"/>
          <w:szCs w:val="16"/>
        </w:rPr>
      </w:pPr>
      <w:r w:rsidRPr="00E62725">
        <w:rPr>
          <w:rStyle w:val="FootnoteReference"/>
          <w:rFonts w:ascii="Arial" w:hAnsi="Arial" w:cs="Arial"/>
          <w:sz w:val="16"/>
          <w:szCs w:val="16"/>
          <w:vertAlign w:val="superscript"/>
        </w:rPr>
        <w:footnoteRef/>
      </w:r>
      <w:r w:rsidRPr="00E62725">
        <w:rPr>
          <w:rFonts w:ascii="Arial" w:hAnsi="Arial" w:cs="Arial"/>
          <w:sz w:val="16"/>
          <w:szCs w:val="16"/>
        </w:rPr>
        <w:t xml:space="preserve"> All consolidated in Resolution 12.22 </w:t>
      </w:r>
      <w:r w:rsidRPr="00E62725">
        <w:rPr>
          <w:rFonts w:ascii="Arial" w:hAnsi="Arial" w:cs="Arial"/>
          <w:i/>
          <w:iCs/>
          <w:sz w:val="16"/>
          <w:szCs w:val="16"/>
        </w:rPr>
        <w:t>Bycatch</w:t>
      </w:r>
    </w:p>
  </w:footnote>
  <w:footnote w:id="8">
    <w:p w14:paraId="25D42CEA" w14:textId="77777777" w:rsidR="46B8BB53" w:rsidRPr="00E62725" w:rsidRDefault="46B8BB53" w:rsidP="46B8BB53">
      <w:pPr>
        <w:pStyle w:val="FootnoteText"/>
        <w:rPr>
          <w:rFonts w:ascii="Arial" w:hAnsi="Arial" w:cs="Arial"/>
          <w:sz w:val="16"/>
          <w:szCs w:val="16"/>
        </w:rPr>
      </w:pPr>
      <w:r w:rsidRPr="00E62725">
        <w:rPr>
          <w:rStyle w:val="FootnoteReference"/>
          <w:rFonts w:ascii="Arial" w:hAnsi="Arial" w:cs="Arial"/>
          <w:sz w:val="16"/>
          <w:szCs w:val="16"/>
          <w:vertAlign w:val="superscript"/>
        </w:rPr>
        <w:footnoteRef/>
      </w:r>
      <w:r w:rsidRPr="00E62725">
        <w:rPr>
          <w:rFonts w:ascii="Arial" w:hAnsi="Arial" w:cs="Arial"/>
          <w:sz w:val="16"/>
          <w:szCs w:val="16"/>
        </w:rPr>
        <w:t xml:space="preserve"> All consolidated in Resolution 12.6 (Rev.COP14) </w:t>
      </w:r>
      <w:r w:rsidRPr="00E62725">
        <w:rPr>
          <w:rFonts w:ascii="Arial" w:hAnsi="Arial" w:cs="Arial"/>
          <w:i/>
          <w:iCs/>
          <w:sz w:val="16"/>
          <w:szCs w:val="16"/>
        </w:rPr>
        <w:t>Wildlife Health and Migratory Species</w:t>
      </w:r>
    </w:p>
  </w:footnote>
  <w:footnote w:id="9">
    <w:p w14:paraId="1970FBEE" w14:textId="77777777" w:rsidR="46B8BB53" w:rsidRPr="00E62725" w:rsidRDefault="46B8BB53" w:rsidP="46B8BB53">
      <w:pPr>
        <w:pStyle w:val="FootnoteText"/>
        <w:rPr>
          <w:rFonts w:ascii="Arial" w:hAnsi="Arial" w:cs="Arial"/>
          <w:sz w:val="16"/>
          <w:szCs w:val="16"/>
        </w:rPr>
      </w:pPr>
      <w:r w:rsidRPr="00E62725">
        <w:rPr>
          <w:rStyle w:val="FootnoteReference"/>
          <w:rFonts w:ascii="Arial" w:hAnsi="Arial" w:cs="Arial"/>
          <w:sz w:val="16"/>
          <w:szCs w:val="16"/>
          <w:vertAlign w:val="superscript"/>
        </w:rPr>
        <w:footnoteRef/>
      </w:r>
      <w:r w:rsidRPr="00E62725">
        <w:rPr>
          <w:rFonts w:ascii="Arial" w:hAnsi="Arial" w:cs="Arial"/>
          <w:sz w:val="16"/>
          <w:szCs w:val="16"/>
        </w:rPr>
        <w:t xml:space="preserve"> Consolidated as Resolution 12.20 </w:t>
      </w:r>
      <w:r w:rsidRPr="00E62725">
        <w:rPr>
          <w:rFonts w:ascii="Arial" w:hAnsi="Arial" w:cs="Arial"/>
          <w:i/>
          <w:iCs/>
          <w:sz w:val="16"/>
          <w:szCs w:val="16"/>
        </w:rPr>
        <w:t>Management of Marine Debris</w:t>
      </w:r>
    </w:p>
  </w:footnote>
  <w:footnote w:id="10">
    <w:p w14:paraId="430727AC" w14:textId="77777777" w:rsidR="217FDA38" w:rsidRPr="00E62725" w:rsidRDefault="217FDA38" w:rsidP="217FDA38">
      <w:pPr>
        <w:pStyle w:val="FootnoteText"/>
        <w:rPr>
          <w:rFonts w:ascii="Arial" w:hAnsi="Arial" w:cs="Arial"/>
          <w:sz w:val="18"/>
          <w:szCs w:val="18"/>
        </w:rPr>
      </w:pPr>
      <w:r w:rsidRPr="00E62725">
        <w:rPr>
          <w:rStyle w:val="FootnoteReference"/>
          <w:rFonts w:ascii="Arial" w:hAnsi="Arial" w:cs="Arial"/>
          <w:sz w:val="16"/>
          <w:szCs w:val="16"/>
          <w:vertAlign w:val="superscript"/>
        </w:rPr>
        <w:footnoteRef/>
      </w:r>
      <w:r w:rsidRPr="00E62725">
        <w:rPr>
          <w:rFonts w:ascii="Arial" w:hAnsi="Arial" w:cs="Arial"/>
          <w:sz w:val="16"/>
          <w:szCs w:val="16"/>
        </w:rPr>
        <w:t xml:space="preserve"> Consolidated as Resolution 12.11 (Rev.COP14) </w:t>
      </w:r>
      <w:r w:rsidRPr="00E62725">
        <w:rPr>
          <w:rFonts w:ascii="Arial" w:hAnsi="Arial" w:cs="Arial"/>
          <w:i/>
          <w:iCs/>
          <w:sz w:val="16"/>
          <w:szCs w:val="16"/>
        </w:rPr>
        <w:t>Flyways</w:t>
      </w:r>
    </w:p>
  </w:footnote>
  <w:footnote w:id="11">
    <w:p w14:paraId="2B91B59E" w14:textId="77777777" w:rsidR="217FDA38" w:rsidRPr="00E62725" w:rsidRDefault="217FDA38" w:rsidP="217FDA38">
      <w:pPr>
        <w:pStyle w:val="FootnoteText"/>
        <w:rPr>
          <w:rFonts w:ascii="Arial" w:hAnsi="Arial" w:cs="Arial"/>
        </w:rPr>
      </w:pPr>
      <w:r w:rsidRPr="00E62725">
        <w:rPr>
          <w:rStyle w:val="FootnoteReference"/>
          <w:rFonts w:ascii="Arial" w:hAnsi="Arial" w:cs="Arial"/>
          <w:sz w:val="16"/>
          <w:szCs w:val="16"/>
          <w:vertAlign w:val="superscript"/>
        </w:rPr>
        <w:footnoteRef/>
      </w:r>
      <w:r w:rsidRPr="00E62725">
        <w:rPr>
          <w:rFonts w:ascii="Arial" w:hAnsi="Arial" w:cs="Arial"/>
        </w:rPr>
        <w:t xml:space="preserve"> </w:t>
      </w:r>
      <w:r w:rsidRPr="00E62725">
        <w:rPr>
          <w:rFonts w:ascii="Arial" w:hAnsi="Arial" w:cs="Arial"/>
          <w:sz w:val="16"/>
          <w:szCs w:val="16"/>
        </w:rPr>
        <w:t xml:space="preserve">Consolidated as Resolution 12.11 (Rev.COP14) </w:t>
      </w:r>
      <w:r w:rsidRPr="00E62725">
        <w:rPr>
          <w:rFonts w:ascii="Arial" w:hAnsi="Arial" w:cs="Arial"/>
          <w:i/>
          <w:iCs/>
          <w:sz w:val="16"/>
          <w:szCs w:val="16"/>
        </w:rPr>
        <w:t>Flyways</w:t>
      </w:r>
    </w:p>
  </w:footnote>
  <w:footnote w:id="12">
    <w:p w14:paraId="4BED3C20" w14:textId="77777777" w:rsidR="067A4589" w:rsidRPr="00E62725" w:rsidRDefault="067A4589" w:rsidP="067A4589">
      <w:pPr>
        <w:pStyle w:val="FootnoteText"/>
        <w:rPr>
          <w:rFonts w:ascii="Arial" w:hAnsi="Arial" w:cs="Arial"/>
        </w:rPr>
      </w:pPr>
      <w:r w:rsidRPr="00E62725">
        <w:rPr>
          <w:rStyle w:val="FootnoteReference"/>
          <w:rFonts w:ascii="Arial" w:hAnsi="Arial" w:cs="Arial"/>
          <w:sz w:val="16"/>
          <w:szCs w:val="16"/>
          <w:vertAlign w:val="superscript"/>
        </w:rPr>
        <w:footnoteRef/>
      </w:r>
      <w:r w:rsidRPr="00E62725">
        <w:rPr>
          <w:rFonts w:ascii="Arial" w:hAnsi="Arial" w:cs="Arial"/>
        </w:rPr>
        <w:t xml:space="preserve"> </w:t>
      </w:r>
      <w:r w:rsidRPr="00E62725">
        <w:rPr>
          <w:rFonts w:ascii="Arial" w:hAnsi="Arial" w:cs="Arial"/>
          <w:sz w:val="16"/>
          <w:szCs w:val="16"/>
        </w:rPr>
        <w:t xml:space="preserve">Consolidated as Resolution 12.11 (Rev.COP14) </w:t>
      </w:r>
      <w:r w:rsidRPr="00E62725">
        <w:rPr>
          <w:rFonts w:ascii="Arial" w:hAnsi="Arial" w:cs="Arial"/>
          <w:i/>
          <w:iCs/>
          <w:sz w:val="16"/>
          <w:szCs w:val="16"/>
        </w:rPr>
        <w:t>Flyways</w:t>
      </w:r>
    </w:p>
  </w:footnote>
  <w:footnote w:id="13">
    <w:p w14:paraId="6BB0F7B0" w14:textId="77777777" w:rsidR="00DA3116" w:rsidRPr="001453C9" w:rsidRDefault="00DA3116" w:rsidP="00DA3116">
      <w:pPr>
        <w:pStyle w:val="FootnoteText"/>
        <w:rPr>
          <w:rFonts w:ascii="Arial" w:hAnsi="Arial" w:cs="Arial"/>
          <w:sz w:val="16"/>
          <w:szCs w:val="16"/>
        </w:rPr>
      </w:pPr>
      <w:r w:rsidRPr="001453C9">
        <w:rPr>
          <w:rStyle w:val="FootnoteReference"/>
          <w:rFonts w:ascii="Arial" w:hAnsi="Arial" w:cs="Arial"/>
          <w:sz w:val="16"/>
          <w:szCs w:val="16"/>
          <w:vertAlign w:val="superscript"/>
        </w:rPr>
        <w:footnoteRef/>
      </w:r>
      <w:r w:rsidRPr="001453C9">
        <w:rPr>
          <w:rFonts w:ascii="Arial" w:hAnsi="Arial" w:cs="Arial"/>
          <w:sz w:val="16"/>
          <w:szCs w:val="16"/>
        </w:rPr>
        <w:t xml:space="preserve"> All consolidated in Resolution 12.22 </w:t>
      </w:r>
      <w:r w:rsidRPr="001453C9">
        <w:rPr>
          <w:rFonts w:ascii="Arial" w:hAnsi="Arial" w:cs="Arial"/>
          <w:i/>
          <w:sz w:val="16"/>
          <w:szCs w:val="16"/>
        </w:rPr>
        <w:t>Bycatch</w:t>
      </w:r>
    </w:p>
  </w:footnote>
  <w:footnote w:id="14">
    <w:p w14:paraId="7F1AFC1E" w14:textId="77777777" w:rsidR="00DA3116" w:rsidRPr="001453C9" w:rsidRDefault="00DA3116" w:rsidP="00DA3116">
      <w:pPr>
        <w:pStyle w:val="FootnoteText"/>
        <w:rPr>
          <w:rFonts w:ascii="Arial" w:hAnsi="Arial" w:cs="Arial"/>
          <w:iCs/>
          <w:sz w:val="16"/>
          <w:szCs w:val="16"/>
        </w:rPr>
      </w:pPr>
      <w:r w:rsidRPr="001453C9">
        <w:rPr>
          <w:rStyle w:val="FootnoteReference"/>
          <w:rFonts w:ascii="Arial" w:hAnsi="Arial" w:cs="Arial"/>
          <w:sz w:val="16"/>
          <w:szCs w:val="16"/>
          <w:vertAlign w:val="superscript"/>
        </w:rPr>
        <w:footnoteRef/>
      </w:r>
      <w:r w:rsidRPr="001453C9">
        <w:rPr>
          <w:rFonts w:ascii="Arial" w:hAnsi="Arial" w:cs="Arial"/>
          <w:sz w:val="16"/>
          <w:szCs w:val="16"/>
        </w:rPr>
        <w:t xml:space="preserve"> All consolidated in Resolution 12.6 (Rev.COP14) </w:t>
      </w:r>
      <w:r w:rsidRPr="001453C9">
        <w:rPr>
          <w:rFonts w:ascii="Arial" w:hAnsi="Arial" w:cs="Arial"/>
          <w:i/>
          <w:sz w:val="16"/>
          <w:szCs w:val="16"/>
        </w:rPr>
        <w:t>Wildlife Health and Migratory Species</w:t>
      </w:r>
    </w:p>
  </w:footnote>
  <w:footnote w:id="15">
    <w:p w14:paraId="4946FB5E" w14:textId="77777777" w:rsidR="00DA3116" w:rsidRPr="001453C9" w:rsidRDefault="00DA3116" w:rsidP="00DA3116">
      <w:pPr>
        <w:pStyle w:val="FootnoteText"/>
        <w:rPr>
          <w:rFonts w:ascii="Arial" w:hAnsi="Arial" w:cs="Arial"/>
          <w:sz w:val="16"/>
          <w:szCs w:val="16"/>
        </w:rPr>
      </w:pPr>
      <w:r w:rsidRPr="001453C9">
        <w:rPr>
          <w:rStyle w:val="FootnoteReference"/>
          <w:rFonts w:ascii="Arial" w:hAnsi="Arial" w:cs="Arial"/>
          <w:sz w:val="16"/>
          <w:szCs w:val="16"/>
          <w:vertAlign w:val="superscript"/>
        </w:rPr>
        <w:footnoteRef/>
      </w:r>
      <w:r w:rsidRPr="001453C9">
        <w:rPr>
          <w:rFonts w:ascii="Arial" w:hAnsi="Arial" w:cs="Arial"/>
          <w:sz w:val="16"/>
          <w:szCs w:val="16"/>
        </w:rPr>
        <w:t xml:space="preserve"> Consolidated as Resolution 12.20 </w:t>
      </w:r>
      <w:r w:rsidRPr="001453C9">
        <w:rPr>
          <w:rFonts w:ascii="Arial" w:hAnsi="Arial" w:cs="Arial"/>
          <w:i/>
          <w:sz w:val="16"/>
          <w:szCs w:val="16"/>
        </w:rPr>
        <w:t>Management of Marine Debris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012C" w14:textId="383FB8AC" w:rsidR="00FF3B30" w:rsidRPr="002965E9" w:rsidRDefault="00FF3B30" w:rsidP="00FF3B30">
    <w:pPr>
      <w:pStyle w:val="Header"/>
      <w:pBdr>
        <w:bottom w:val="single" w:sz="4" w:space="1" w:color="auto"/>
      </w:pBdr>
      <w:rPr>
        <w:rFonts w:cs="Arial"/>
        <w:i/>
        <w:sz w:val="18"/>
        <w:szCs w:val="18"/>
      </w:rPr>
    </w:pPr>
    <w:r w:rsidRPr="002965E9">
      <w:rPr>
        <w:rFonts w:cs="Arial"/>
        <w:i/>
        <w:sz w:val="18"/>
        <w:szCs w:val="18"/>
      </w:rPr>
      <w:t>UNEP/CMS/COP15/Doc.26.3.1</w:t>
    </w:r>
  </w:p>
  <w:p w14:paraId="0A1E270F" w14:textId="67124C3F" w:rsidR="00DA3116" w:rsidRPr="002965E9" w:rsidRDefault="00DA311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7B1E" w14:textId="77777777" w:rsidR="008A6052" w:rsidRPr="001453C9" w:rsidRDefault="008A6052" w:rsidP="008A6052">
    <w:pPr>
      <w:pStyle w:val="Header"/>
      <w:pBdr>
        <w:bottom w:val="single" w:sz="4" w:space="1" w:color="auto"/>
      </w:pBdr>
      <w:jc w:val="right"/>
      <w:rPr>
        <w:rFonts w:cs="Arial"/>
        <w:i/>
        <w:sz w:val="18"/>
        <w:szCs w:val="18"/>
      </w:rPr>
    </w:pPr>
    <w:r w:rsidRPr="002965E9">
      <w:rPr>
        <w:rFonts w:cs="Arial"/>
        <w:i/>
        <w:sz w:val="18"/>
        <w:szCs w:val="18"/>
      </w:rPr>
      <w:t>UNEP/CMS/COP15/Doc.26.3.1/Annex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2DD3" w14:textId="681881BB" w:rsidR="00F26BDF" w:rsidRPr="00FC4391" w:rsidRDefault="00FC4391" w:rsidP="00C8019C">
    <w:pPr>
      <w:pStyle w:val="Header"/>
      <w:pBdr>
        <w:bottom w:val="single" w:sz="4" w:space="1" w:color="auto"/>
      </w:pBdr>
      <w:jc w:val="right"/>
      <w:rPr>
        <w:i/>
        <w:iCs/>
        <w:sz w:val="18"/>
        <w:szCs w:val="18"/>
        <w:lang w:val="en-GB"/>
      </w:rPr>
    </w:pPr>
    <w:r w:rsidRPr="00FC4391">
      <w:rPr>
        <w:i/>
        <w:iCs/>
        <w:sz w:val="18"/>
        <w:szCs w:val="18"/>
        <w:lang w:val="en-GB"/>
      </w:rPr>
      <w:t>UNEP/CMS/COP15/Doc.26.3.1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D407" w14:textId="77777777" w:rsidR="00914834" w:rsidRPr="002E0DE9" w:rsidRDefault="00914834" w:rsidP="00914834">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30E4B6AF" wp14:editId="51411C82">
          <wp:simplePos x="0" y="0"/>
          <wp:positionH relativeFrom="column">
            <wp:posOffset>-63500</wp:posOffset>
          </wp:positionH>
          <wp:positionV relativeFrom="paragraph">
            <wp:posOffset>-107950</wp:posOffset>
          </wp:positionV>
          <wp:extent cx="641350" cy="641350"/>
          <wp:effectExtent l="0" t="0" r="6350" b="6350"/>
          <wp:wrapNone/>
          <wp:docPr id="2096545613" name="Picture 20965456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8241" behindDoc="0" locked="0" layoutInCell="1" allowOverlap="1" wp14:anchorId="49EF8543" wp14:editId="04D8339C">
          <wp:simplePos x="0" y="0"/>
          <wp:positionH relativeFrom="column">
            <wp:posOffset>5571494</wp:posOffset>
          </wp:positionH>
          <wp:positionV relativeFrom="paragraph">
            <wp:posOffset>106683</wp:posOffset>
          </wp:positionV>
          <wp:extent cx="541653" cy="260347"/>
          <wp:effectExtent l="0" t="0" r="0" b="6353"/>
          <wp:wrapSquare wrapText="bothSides"/>
          <wp:docPr id="527089213" name="Picture 5270892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75409A18" wp14:editId="71B91420">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093661373" name="Picture 2093661373"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093661373" name="Picture 2093661373" descr="A black and white logo&#10;&#10;AI-generated content may be incorrect."/>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18F62850" w14:textId="30F55EA2" w:rsidR="00DA3116" w:rsidRPr="00CE7B8A" w:rsidRDefault="00DA3116" w:rsidP="00CE7B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3B8E" w14:textId="146054A8" w:rsidR="0046600F" w:rsidRPr="002965E9" w:rsidRDefault="0046600F" w:rsidP="00FF3B30">
    <w:pPr>
      <w:pStyle w:val="Header"/>
      <w:pBdr>
        <w:bottom w:val="single" w:sz="4" w:space="1" w:color="auto"/>
      </w:pBdr>
      <w:rPr>
        <w:rFonts w:cs="Arial"/>
        <w:i/>
        <w:sz w:val="18"/>
        <w:szCs w:val="18"/>
      </w:rPr>
    </w:pPr>
    <w:r w:rsidRPr="002965E9">
      <w:rPr>
        <w:rFonts w:cs="Arial"/>
        <w:i/>
        <w:sz w:val="18"/>
        <w:szCs w:val="18"/>
      </w:rPr>
      <w:t>UNEP/CMS/COP15/Doc.26.3.1</w:t>
    </w:r>
    <w:r>
      <w:rPr>
        <w:rFonts w:cs="Arial"/>
        <w:i/>
        <w:sz w:val="18"/>
        <w:szCs w:val="18"/>
      </w:rPr>
      <w:t>/Annex 1</w:t>
    </w:r>
  </w:p>
  <w:p w14:paraId="652F6377" w14:textId="77777777" w:rsidR="0046600F" w:rsidRPr="002965E9" w:rsidRDefault="004660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AB12" w14:textId="77777777" w:rsidR="001453C9" w:rsidRPr="002965E9" w:rsidRDefault="001453C9" w:rsidP="001453C9">
    <w:pPr>
      <w:pStyle w:val="Header"/>
      <w:pBdr>
        <w:bottom w:val="single" w:sz="4" w:space="1" w:color="auto"/>
      </w:pBdr>
      <w:jc w:val="right"/>
      <w:rPr>
        <w:rFonts w:cs="Arial"/>
        <w:i/>
        <w:sz w:val="18"/>
        <w:szCs w:val="18"/>
      </w:rPr>
    </w:pPr>
    <w:r w:rsidRPr="002965E9">
      <w:rPr>
        <w:rFonts w:cs="Arial"/>
        <w:i/>
        <w:sz w:val="18"/>
        <w:szCs w:val="18"/>
      </w:rPr>
      <w:t>UNEP/CMS/COP15/Doc.26.3.1</w:t>
    </w:r>
    <w:r>
      <w:rPr>
        <w:rFonts w:cs="Arial"/>
        <w:i/>
        <w:sz w:val="18"/>
        <w:szCs w:val="18"/>
      </w:rPr>
      <w:t>/Annex 1</w:t>
    </w:r>
  </w:p>
  <w:p w14:paraId="63E515BC" w14:textId="4E0FEF49" w:rsidR="001453C9" w:rsidRPr="001453C9" w:rsidRDefault="001453C9" w:rsidP="001453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210F" w14:textId="17A33538" w:rsidR="00241AD9" w:rsidRPr="002965E9" w:rsidRDefault="00241AD9" w:rsidP="00241AD9">
    <w:pPr>
      <w:pStyle w:val="Header"/>
      <w:pBdr>
        <w:bottom w:val="single" w:sz="4" w:space="1" w:color="auto"/>
      </w:pBdr>
      <w:rPr>
        <w:rFonts w:cs="Arial"/>
        <w:i/>
        <w:sz w:val="18"/>
        <w:szCs w:val="18"/>
      </w:rPr>
    </w:pPr>
    <w:r w:rsidRPr="002965E9">
      <w:rPr>
        <w:rFonts w:cs="Arial"/>
        <w:i/>
        <w:sz w:val="18"/>
        <w:szCs w:val="18"/>
      </w:rPr>
      <w:t xml:space="preserve">UNEP/CMS/COP15/Doc.26.3.1/Annex </w:t>
    </w:r>
    <w:r w:rsidR="005604D1" w:rsidRPr="002965E9">
      <w:rPr>
        <w:rFonts w:cs="Arial"/>
        <w:i/>
        <w:sz w:val="18"/>
        <w:szCs w:val="18"/>
      </w:rPr>
      <w:t>1</w:t>
    </w:r>
  </w:p>
  <w:p w14:paraId="66C57FA8" w14:textId="678A35E3" w:rsidR="002E0DE9" w:rsidRPr="002965E9" w:rsidRDefault="002E0DE9" w:rsidP="00F942D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16925454" w:rsidR="002E0DE9" w:rsidRPr="002965E9" w:rsidRDefault="00241AD9" w:rsidP="009A6551">
    <w:pPr>
      <w:pStyle w:val="Header"/>
      <w:pBdr>
        <w:bottom w:val="single" w:sz="4" w:space="1" w:color="auto"/>
      </w:pBdr>
      <w:jc w:val="right"/>
      <w:rPr>
        <w:i/>
        <w:sz w:val="18"/>
        <w:szCs w:val="18"/>
      </w:rPr>
    </w:pPr>
    <w:r w:rsidRPr="002965E9">
      <w:rPr>
        <w:rFonts w:cs="Arial"/>
        <w:i/>
        <w:sz w:val="18"/>
        <w:szCs w:val="18"/>
      </w:rPr>
      <w:t xml:space="preserve">UNEP/CMS/COP15/Doc.26.3.1/Annex </w:t>
    </w:r>
    <w:r w:rsidR="004F2393">
      <w:rPr>
        <w:rFonts w:cs="Arial"/>
        <w:i/>
        <w:sz w:val="18"/>
        <w:szCs w:val="18"/>
      </w:rPr>
      <w:t>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B8B5F" w14:textId="680DD201" w:rsidR="002E0DE9" w:rsidRPr="001453C9" w:rsidRDefault="00241AD9" w:rsidP="001453C9">
    <w:pPr>
      <w:pStyle w:val="Header"/>
      <w:pBdr>
        <w:bottom w:val="single" w:sz="4" w:space="1" w:color="auto"/>
      </w:pBdr>
      <w:rPr>
        <w:rFonts w:cs="Arial"/>
        <w:i/>
        <w:sz w:val="18"/>
        <w:szCs w:val="18"/>
      </w:rPr>
    </w:pPr>
    <w:r w:rsidRPr="002965E9">
      <w:rPr>
        <w:rFonts w:cs="Arial"/>
        <w:i/>
        <w:sz w:val="18"/>
        <w:szCs w:val="18"/>
      </w:rPr>
      <w:t xml:space="preserve">UNEP/CMS/COP15/Doc.26.3.1/Annex </w:t>
    </w:r>
    <w:r w:rsidR="009A6551">
      <w:rPr>
        <w:rFonts w:cs="Arial"/>
        <w:i/>
        <w:sz w:val="18"/>
        <w:szCs w:val="18"/>
      </w:rPr>
      <w:t>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3694" w14:textId="2A2A163B" w:rsidR="004159C4" w:rsidRPr="002965E9" w:rsidRDefault="004159C4" w:rsidP="00241AD9">
    <w:pPr>
      <w:pStyle w:val="Header"/>
      <w:pBdr>
        <w:bottom w:val="single" w:sz="4" w:space="1" w:color="auto"/>
      </w:pBdr>
      <w:rPr>
        <w:rFonts w:cs="Arial"/>
        <w:i/>
        <w:sz w:val="18"/>
        <w:szCs w:val="18"/>
      </w:rPr>
    </w:pPr>
    <w:r w:rsidRPr="002965E9">
      <w:rPr>
        <w:rFonts w:cs="Arial"/>
        <w:i/>
        <w:sz w:val="18"/>
        <w:szCs w:val="18"/>
      </w:rPr>
      <w:t xml:space="preserve">UNEP/CMS/COP15/Doc.26.3.1/Annex </w:t>
    </w:r>
    <w:r>
      <w:rPr>
        <w:rFonts w:cs="Arial"/>
        <w:i/>
        <w:sz w:val="18"/>
        <w:szCs w:val="18"/>
      </w:rPr>
      <w:t>2</w:t>
    </w:r>
  </w:p>
  <w:p w14:paraId="32A4B3D8" w14:textId="77777777" w:rsidR="004159C4" w:rsidRPr="002965E9" w:rsidRDefault="004159C4" w:rsidP="00F94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6FC"/>
    <w:multiLevelType w:val="multilevel"/>
    <w:tmpl w:val="05A26D48"/>
    <w:lvl w:ilvl="0">
      <w:start w:val="17"/>
      <w:numFmt w:val="decimal"/>
      <w:lvlText w:val="%1."/>
      <w:lvlJc w:val="left"/>
      <w:pPr>
        <w:ind w:left="720" w:hanging="360"/>
      </w:pPr>
      <w:rPr>
        <w:rFonts w:hint="default"/>
        <w:strike/>
      </w:rPr>
    </w:lvl>
    <w:lvl w:ilvl="1">
      <w:start w:val="15"/>
      <w:numFmt w:val="decimal"/>
      <w:lvlText w:val="%2."/>
      <w:lvlJc w:val="left"/>
      <w:pPr>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 w15:restartNumberingAfterBreak="0">
    <w:nsid w:val="034B00BD"/>
    <w:multiLevelType w:val="multilevel"/>
    <w:tmpl w:val="05C4B376"/>
    <w:lvl w:ilvl="0">
      <w:start w:val="14"/>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1B6642"/>
    <w:multiLevelType w:val="multilevel"/>
    <w:tmpl w:val="7C287FC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5F1ECA"/>
    <w:multiLevelType w:val="hybridMultilevel"/>
    <w:tmpl w:val="2236EA8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6D077E1"/>
    <w:multiLevelType w:val="multilevel"/>
    <w:tmpl w:val="B5D8A364"/>
    <w:styleLink w:val="CurrentList3"/>
    <w:lvl w:ilvl="0">
      <w:start w:val="19"/>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 w15:restartNumberingAfterBreak="0">
    <w:nsid w:val="0AB8594A"/>
    <w:multiLevelType w:val="hybridMultilevel"/>
    <w:tmpl w:val="1CC2A048"/>
    <w:lvl w:ilvl="0" w:tplc="9ADC9084">
      <w:start w:val="1"/>
      <w:numFmt w:val="lowerLetter"/>
      <w:lvlText w:val="%1)"/>
      <w:lvlJc w:val="left"/>
      <w:pPr>
        <w:ind w:left="1080" w:hanging="360"/>
      </w:pPr>
      <w:rPr>
        <w:b w:val="0"/>
        <w:bCs/>
        <w:strike w:val="0"/>
        <w:dstrike w:val="0"/>
        <w:u w:val="none"/>
        <w:effect w:val="none"/>
      </w:rPr>
    </w:lvl>
    <w:lvl w:ilvl="1" w:tplc="A6C8C0AC">
      <w:start w:val="1"/>
      <w:numFmt w:val="lowerLetter"/>
      <w:lvlText w:val="%2."/>
      <w:lvlJc w:val="left"/>
      <w:pPr>
        <w:ind w:left="1800" w:hanging="360"/>
      </w:pPr>
    </w:lvl>
    <w:lvl w:ilvl="2" w:tplc="05F27228">
      <w:start w:val="1"/>
      <w:numFmt w:val="lowerRoman"/>
      <w:lvlText w:val="%3."/>
      <w:lvlJc w:val="right"/>
      <w:pPr>
        <w:ind w:left="2520" w:hanging="180"/>
      </w:pPr>
    </w:lvl>
    <w:lvl w:ilvl="3" w:tplc="08FCFD2C">
      <w:start w:val="1"/>
      <w:numFmt w:val="decimal"/>
      <w:lvlText w:val="%4."/>
      <w:lvlJc w:val="left"/>
      <w:pPr>
        <w:ind w:left="3240" w:hanging="360"/>
      </w:pPr>
    </w:lvl>
    <w:lvl w:ilvl="4" w:tplc="328A5398">
      <w:start w:val="1"/>
      <w:numFmt w:val="lowerLetter"/>
      <w:lvlText w:val="%5."/>
      <w:lvlJc w:val="left"/>
      <w:pPr>
        <w:ind w:left="3960" w:hanging="360"/>
      </w:pPr>
    </w:lvl>
    <w:lvl w:ilvl="5" w:tplc="842E3A8A">
      <w:start w:val="1"/>
      <w:numFmt w:val="lowerRoman"/>
      <w:lvlText w:val="%6."/>
      <w:lvlJc w:val="right"/>
      <w:pPr>
        <w:ind w:left="4680" w:hanging="180"/>
      </w:pPr>
    </w:lvl>
    <w:lvl w:ilvl="6" w:tplc="32F691EC">
      <w:start w:val="1"/>
      <w:numFmt w:val="decimal"/>
      <w:lvlText w:val="%7."/>
      <w:lvlJc w:val="left"/>
      <w:pPr>
        <w:ind w:left="5400" w:hanging="360"/>
      </w:pPr>
    </w:lvl>
    <w:lvl w:ilvl="7" w:tplc="AE42A7AE">
      <w:start w:val="1"/>
      <w:numFmt w:val="lowerLetter"/>
      <w:lvlText w:val="%8."/>
      <w:lvlJc w:val="left"/>
      <w:pPr>
        <w:ind w:left="6120" w:hanging="360"/>
      </w:pPr>
    </w:lvl>
    <w:lvl w:ilvl="8" w:tplc="3F3EB760">
      <w:start w:val="1"/>
      <w:numFmt w:val="lowerRoman"/>
      <w:lvlText w:val="%9."/>
      <w:lvlJc w:val="right"/>
      <w:pPr>
        <w:ind w:left="6840" w:hanging="180"/>
      </w:pPr>
    </w:lvl>
  </w:abstractNum>
  <w:abstractNum w:abstractNumId="6" w15:restartNumberingAfterBreak="0">
    <w:nsid w:val="0BCD65B6"/>
    <w:multiLevelType w:val="hybridMultilevel"/>
    <w:tmpl w:val="807CA746"/>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7" w15:restartNumberingAfterBreak="0">
    <w:nsid w:val="0BD93357"/>
    <w:multiLevelType w:val="hybridMultilevel"/>
    <w:tmpl w:val="ACD02C72"/>
    <w:lvl w:ilvl="0" w:tplc="29C48AE8">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AD021F"/>
    <w:multiLevelType w:val="hybridMultilevel"/>
    <w:tmpl w:val="FDE83814"/>
    <w:lvl w:ilvl="0" w:tplc="C908D7F2">
      <w:start w:val="14"/>
      <w:numFmt w:val="decimal"/>
      <w:lvlText w:val="%1."/>
      <w:lvlJc w:val="left"/>
      <w:pPr>
        <w:ind w:left="720" w:hanging="360"/>
      </w:pPr>
      <w:rPr>
        <w:rFonts w:ascii="Arial" w:eastAsiaTheme="minorHAnsi" w:hAnsi="Arial" w:cs="Arial" w:hint="default"/>
        <w:i w:val="0"/>
        <w:iCs w:val="0"/>
        <w:strike/>
        <w:color w:val="00000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4A361CE"/>
    <w:multiLevelType w:val="hybridMultilevel"/>
    <w:tmpl w:val="1B8C4EB2"/>
    <w:lvl w:ilvl="0" w:tplc="5C06D424">
      <w:start w:val="1"/>
      <w:numFmt w:val="decimal"/>
      <w:lvlText w:val="%1."/>
      <w:lvlJc w:val="left"/>
      <w:pPr>
        <w:ind w:left="720" w:hanging="360"/>
      </w:pPr>
      <w:rPr>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5FE5A58"/>
    <w:multiLevelType w:val="hybridMultilevel"/>
    <w:tmpl w:val="F3221348"/>
    <w:lvl w:ilvl="0" w:tplc="1A4ACF14">
      <w:start w:val="1"/>
      <w:numFmt w:val="decimal"/>
      <w:lvlText w:val="%1."/>
      <w:lvlJc w:val="left"/>
      <w:pPr>
        <w:ind w:left="1287" w:hanging="360"/>
      </w:pPr>
      <w:rPr>
        <w:rFonts w:ascii="Arial" w:eastAsiaTheme="minorHAnsi" w:hAnsi="Arial" w:cs="Arial" w:hint="default"/>
        <w:i w:val="0"/>
        <w:iCs w:val="0"/>
        <w:color w:val="auto"/>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9C142F2"/>
    <w:multiLevelType w:val="hybridMultilevel"/>
    <w:tmpl w:val="07EAEA5C"/>
    <w:lvl w:ilvl="0" w:tplc="4A2CD59A">
      <w:start w:val="1"/>
      <w:numFmt w:val="lowerLetter"/>
      <w:lvlText w:val="%1)"/>
      <w:lvlJc w:val="left"/>
      <w:pPr>
        <w:ind w:left="720" w:hanging="360"/>
      </w:pPr>
      <w:rPr>
        <w:b w:val="0"/>
        <w:bCs/>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0867145"/>
    <w:multiLevelType w:val="multilevel"/>
    <w:tmpl w:val="B1D0E404"/>
    <w:lvl w:ilvl="0">
      <w:start w:val="10"/>
      <w:numFmt w:val="decimal"/>
      <w:lvlText w:val="%1."/>
      <w:lvlJc w:val="left"/>
      <w:pPr>
        <w:tabs>
          <w:tab w:val="num" w:pos="720"/>
        </w:tabs>
        <w:ind w:left="720" w:hanging="360"/>
      </w:pPr>
      <w:rPr>
        <w:rFonts w:hint="default"/>
        <w:i w:val="0"/>
        <w:i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2FD7863"/>
    <w:multiLevelType w:val="multilevel"/>
    <w:tmpl w:val="05C4B376"/>
    <w:lvl w:ilvl="0">
      <w:start w:val="14"/>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3CB6DDE"/>
    <w:multiLevelType w:val="hybridMultilevel"/>
    <w:tmpl w:val="014283FE"/>
    <w:lvl w:ilvl="0" w:tplc="0409000F">
      <w:start w:val="1"/>
      <w:numFmt w:val="decimal"/>
      <w:lvlText w:val="%1."/>
      <w:lvlJc w:val="left"/>
      <w:pPr>
        <w:ind w:left="720" w:hanging="360"/>
      </w:pPr>
      <w:rPr>
        <w:b w:val="0"/>
        <w:bCs/>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8F41AA"/>
    <w:multiLevelType w:val="multilevel"/>
    <w:tmpl w:val="C56405E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E349D3"/>
    <w:multiLevelType w:val="multilevel"/>
    <w:tmpl w:val="635ACF82"/>
    <w:lvl w:ilvl="0">
      <w:start w:val="22"/>
      <w:numFmt w:val="decimal"/>
      <w:lvlText w:val="%1."/>
      <w:lvlJc w:val="left"/>
      <w:pPr>
        <w:ind w:left="720" w:hanging="360"/>
      </w:pPr>
      <w:rPr>
        <w:rFonts w:hint="default"/>
      </w:rPr>
    </w:lvl>
    <w:lvl w:ilvl="1">
      <w:start w:val="23"/>
      <w:numFmt w:val="decimal"/>
      <w:lvlText w:val="%2."/>
      <w:lvlJc w:val="left"/>
      <w:pPr>
        <w:ind w:left="1440" w:hanging="360"/>
      </w:p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7" w15:restartNumberingAfterBreak="0">
    <w:nsid w:val="310A7D98"/>
    <w:multiLevelType w:val="hybridMultilevel"/>
    <w:tmpl w:val="7A685FB8"/>
    <w:lvl w:ilvl="0" w:tplc="8B6645CA">
      <w:start w:val="11"/>
      <w:numFmt w:val="decimal"/>
      <w:lvlText w:val="%1."/>
      <w:lvlJc w:val="left"/>
      <w:pPr>
        <w:ind w:left="720" w:hanging="360"/>
      </w:pPr>
      <w:rPr>
        <w:rFonts w:hint="default"/>
        <w:lang w:val="en-US"/>
      </w:r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18" w15:restartNumberingAfterBreak="0">
    <w:nsid w:val="36F933F1"/>
    <w:multiLevelType w:val="multilevel"/>
    <w:tmpl w:val="05C4B376"/>
    <w:styleLink w:val="CurrentList2"/>
    <w:lvl w:ilvl="0">
      <w:start w:val="14"/>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398E4BA2"/>
    <w:multiLevelType w:val="hybridMultilevel"/>
    <w:tmpl w:val="2236EA8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A465767"/>
    <w:multiLevelType w:val="multilevel"/>
    <w:tmpl w:val="3D7C2C22"/>
    <w:lvl w:ilvl="0">
      <w:start w:val="14"/>
      <w:numFmt w:val="decimal"/>
      <w:lvlText w:val="%1."/>
      <w:lvlJc w:val="left"/>
      <w:pPr>
        <w:ind w:left="720" w:hanging="360"/>
      </w:pPr>
      <w:rPr>
        <w:rFonts w:hint="default"/>
      </w:rPr>
    </w:lvl>
    <w:lvl w:ilvl="1">
      <w:start w:val="1"/>
      <w:numFmt w:val="decimal"/>
      <w:lvlText w:val="%2."/>
      <w:lvlJc w:val="left"/>
      <w:pPr>
        <w:ind w:left="1440" w:hanging="360"/>
      </w:pPr>
      <w:rPr>
        <w:rFonts w:hint="default"/>
        <w:u w:val="none"/>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A5B0545"/>
    <w:multiLevelType w:val="hybridMultilevel"/>
    <w:tmpl w:val="7DF6A8AE"/>
    <w:lvl w:ilvl="0" w:tplc="705E4ACA">
      <w:start w:val="1"/>
      <w:numFmt w:val="lowerLetter"/>
      <w:lvlText w:val="%1)"/>
      <w:lvlJc w:val="left"/>
      <w:pPr>
        <w:ind w:left="1069" w:hanging="360"/>
      </w:pPr>
    </w:lvl>
    <w:lvl w:ilvl="1" w:tplc="10000019">
      <w:start w:val="1"/>
      <w:numFmt w:val="lowerLetter"/>
      <w:lvlText w:val="%2."/>
      <w:lvlJc w:val="left"/>
      <w:pPr>
        <w:ind w:left="1789" w:hanging="360"/>
      </w:pPr>
    </w:lvl>
    <w:lvl w:ilvl="2" w:tplc="1000001B">
      <w:start w:val="1"/>
      <w:numFmt w:val="lowerRoman"/>
      <w:lvlText w:val="%3."/>
      <w:lvlJc w:val="right"/>
      <w:pPr>
        <w:ind w:left="2509" w:hanging="180"/>
      </w:pPr>
    </w:lvl>
    <w:lvl w:ilvl="3" w:tplc="1000000F">
      <w:start w:val="1"/>
      <w:numFmt w:val="decimal"/>
      <w:lvlText w:val="%4."/>
      <w:lvlJc w:val="left"/>
      <w:pPr>
        <w:ind w:left="3229" w:hanging="360"/>
      </w:pPr>
    </w:lvl>
    <w:lvl w:ilvl="4" w:tplc="10000019">
      <w:start w:val="1"/>
      <w:numFmt w:val="lowerLetter"/>
      <w:lvlText w:val="%5."/>
      <w:lvlJc w:val="left"/>
      <w:pPr>
        <w:ind w:left="3949" w:hanging="360"/>
      </w:pPr>
    </w:lvl>
    <w:lvl w:ilvl="5" w:tplc="1000001B">
      <w:start w:val="1"/>
      <w:numFmt w:val="lowerRoman"/>
      <w:lvlText w:val="%6."/>
      <w:lvlJc w:val="right"/>
      <w:pPr>
        <w:ind w:left="4669" w:hanging="180"/>
      </w:pPr>
    </w:lvl>
    <w:lvl w:ilvl="6" w:tplc="1000000F">
      <w:start w:val="1"/>
      <w:numFmt w:val="decimal"/>
      <w:lvlText w:val="%7."/>
      <w:lvlJc w:val="left"/>
      <w:pPr>
        <w:ind w:left="5389" w:hanging="360"/>
      </w:pPr>
    </w:lvl>
    <w:lvl w:ilvl="7" w:tplc="10000019">
      <w:start w:val="1"/>
      <w:numFmt w:val="lowerLetter"/>
      <w:lvlText w:val="%8."/>
      <w:lvlJc w:val="left"/>
      <w:pPr>
        <w:ind w:left="6109" w:hanging="360"/>
      </w:pPr>
    </w:lvl>
    <w:lvl w:ilvl="8" w:tplc="1000001B">
      <w:start w:val="1"/>
      <w:numFmt w:val="lowerRoman"/>
      <w:lvlText w:val="%9."/>
      <w:lvlJc w:val="right"/>
      <w:pPr>
        <w:ind w:left="6829" w:hanging="180"/>
      </w:pPr>
    </w:lvl>
  </w:abstractNum>
  <w:abstractNum w:abstractNumId="22" w15:restartNumberingAfterBreak="0">
    <w:nsid w:val="3EA86C9E"/>
    <w:multiLevelType w:val="hybridMultilevel"/>
    <w:tmpl w:val="906AA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7A6A07"/>
    <w:multiLevelType w:val="multilevel"/>
    <w:tmpl w:val="B8FAC9DA"/>
    <w:lvl w:ilvl="0">
      <w:start w:val="4"/>
      <w:numFmt w:val="decimal"/>
      <w:lvlText w:val="%1."/>
      <w:lvlJc w:val="left"/>
      <w:pPr>
        <w:ind w:left="720" w:hanging="360"/>
      </w:pPr>
      <w:rPr>
        <w:rFonts w:hint="default"/>
        <w:lang w:val="en-US"/>
      </w:rPr>
    </w:lvl>
    <w:lvl w:ilvl="1">
      <w:start w:val="15"/>
      <w:numFmt w:val="decimal"/>
      <w:lvlText w:val="%2."/>
      <w:lvlJc w:val="left"/>
      <w:pPr>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4" w15:restartNumberingAfterBreak="0">
    <w:nsid w:val="5053565A"/>
    <w:multiLevelType w:val="multilevel"/>
    <w:tmpl w:val="51C673FE"/>
    <w:lvl w:ilvl="0">
      <w:start w:val="7"/>
      <w:numFmt w:val="decimal"/>
      <w:lvlText w:val="%1."/>
      <w:lvlJc w:val="left"/>
      <w:pPr>
        <w:ind w:left="720" w:hanging="360"/>
      </w:pPr>
      <w:rPr>
        <w:rFonts w:hint="default"/>
        <w:lang w:val="en-US"/>
      </w:rPr>
    </w:lvl>
    <w:lvl w:ilvl="1">
      <w:start w:val="15"/>
      <w:numFmt w:val="decimal"/>
      <w:lvlText w:val="%2."/>
      <w:lvlJc w:val="left"/>
      <w:pPr>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5" w15:restartNumberingAfterBreak="0">
    <w:nsid w:val="52427D6D"/>
    <w:multiLevelType w:val="hybridMultilevel"/>
    <w:tmpl w:val="04CEB854"/>
    <w:lvl w:ilvl="0" w:tplc="B4DA8516">
      <w:start w:val="1"/>
      <w:numFmt w:val="lowerLetter"/>
      <w:lvlText w:val="%1)"/>
      <w:lvlJc w:val="left"/>
      <w:pPr>
        <w:ind w:left="1080" w:hanging="360"/>
      </w:pPr>
      <w:rPr>
        <w:rFonts w:ascii="Arial" w:hAnsi="Arial" w:cs="Arial" w:hint="default"/>
        <w:i/>
        <w:sz w:val="2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53F06C1B"/>
    <w:multiLevelType w:val="hybridMultilevel"/>
    <w:tmpl w:val="DD6CF4C0"/>
    <w:lvl w:ilvl="0" w:tplc="2C1C7C38">
      <w:start w:val="1"/>
      <w:numFmt w:val="lowerLetter"/>
      <w:lvlText w:val="%1)"/>
      <w:lvlJc w:val="left"/>
      <w:pPr>
        <w:ind w:left="1440" w:hanging="360"/>
      </w:pPr>
      <w:rPr>
        <w:rFonts w:ascii="Arial" w:hAnsi="Arial" w:cs="Arial" w:hint="default"/>
        <w:sz w:val="20"/>
        <w:szCs w:val="20"/>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7" w15:restartNumberingAfterBreak="0">
    <w:nsid w:val="542C6D60"/>
    <w:multiLevelType w:val="hybridMultilevel"/>
    <w:tmpl w:val="88A4918A"/>
    <w:lvl w:ilvl="0" w:tplc="20000017">
      <w:start w:val="1"/>
      <w:numFmt w:val="lowerLetter"/>
      <w:lvlText w:val="%1)"/>
      <w:lvlJc w:val="left"/>
      <w:pPr>
        <w:ind w:left="1069" w:hanging="360"/>
      </w:pPr>
    </w:lvl>
    <w:lvl w:ilvl="1" w:tplc="20000019">
      <w:start w:val="1"/>
      <w:numFmt w:val="lowerLetter"/>
      <w:lvlText w:val="%2."/>
      <w:lvlJc w:val="left"/>
      <w:pPr>
        <w:ind w:left="1789" w:hanging="360"/>
      </w:pPr>
    </w:lvl>
    <w:lvl w:ilvl="2" w:tplc="2000001B">
      <w:start w:val="1"/>
      <w:numFmt w:val="lowerRoman"/>
      <w:lvlText w:val="%3."/>
      <w:lvlJc w:val="right"/>
      <w:pPr>
        <w:ind w:left="2509" w:hanging="180"/>
      </w:pPr>
    </w:lvl>
    <w:lvl w:ilvl="3" w:tplc="2000000F">
      <w:start w:val="1"/>
      <w:numFmt w:val="decimal"/>
      <w:lvlText w:val="%4."/>
      <w:lvlJc w:val="left"/>
      <w:pPr>
        <w:ind w:left="3229" w:hanging="360"/>
      </w:pPr>
    </w:lvl>
    <w:lvl w:ilvl="4" w:tplc="20000019">
      <w:start w:val="1"/>
      <w:numFmt w:val="lowerLetter"/>
      <w:lvlText w:val="%5."/>
      <w:lvlJc w:val="left"/>
      <w:pPr>
        <w:ind w:left="3949" w:hanging="360"/>
      </w:pPr>
    </w:lvl>
    <w:lvl w:ilvl="5" w:tplc="2000001B">
      <w:start w:val="1"/>
      <w:numFmt w:val="lowerRoman"/>
      <w:lvlText w:val="%6."/>
      <w:lvlJc w:val="right"/>
      <w:pPr>
        <w:ind w:left="4669" w:hanging="180"/>
      </w:pPr>
    </w:lvl>
    <w:lvl w:ilvl="6" w:tplc="2000000F">
      <w:start w:val="1"/>
      <w:numFmt w:val="decimal"/>
      <w:lvlText w:val="%7."/>
      <w:lvlJc w:val="left"/>
      <w:pPr>
        <w:ind w:left="5389" w:hanging="360"/>
      </w:pPr>
    </w:lvl>
    <w:lvl w:ilvl="7" w:tplc="20000019">
      <w:start w:val="1"/>
      <w:numFmt w:val="lowerLetter"/>
      <w:lvlText w:val="%8."/>
      <w:lvlJc w:val="left"/>
      <w:pPr>
        <w:ind w:left="6109" w:hanging="360"/>
      </w:pPr>
    </w:lvl>
    <w:lvl w:ilvl="8" w:tplc="2000001B">
      <w:start w:val="1"/>
      <w:numFmt w:val="lowerRoman"/>
      <w:lvlText w:val="%9."/>
      <w:lvlJc w:val="right"/>
      <w:pPr>
        <w:ind w:left="6829" w:hanging="180"/>
      </w:pPr>
    </w:lvl>
  </w:abstractNum>
  <w:abstractNum w:abstractNumId="28" w15:restartNumberingAfterBreak="0">
    <w:nsid w:val="543258AF"/>
    <w:multiLevelType w:val="multilevel"/>
    <w:tmpl w:val="DDDCC03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F32DCD"/>
    <w:multiLevelType w:val="hybridMultilevel"/>
    <w:tmpl w:val="DE20F21A"/>
    <w:lvl w:ilvl="0" w:tplc="61CE7376">
      <w:start w:val="1"/>
      <w:numFmt w:val="decimal"/>
      <w:lvlText w:val="%1."/>
      <w:lvlJc w:val="left"/>
      <w:pPr>
        <w:ind w:left="720" w:hanging="360"/>
      </w:pPr>
      <w:rPr>
        <w:rFonts w:ascii="Arial" w:hAnsi="Arial" w:cs="Arial" w:hint="default"/>
        <w:i w:val="0"/>
        <w:iCs/>
        <w:color w:val="auto"/>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A1C2309"/>
    <w:multiLevelType w:val="multilevel"/>
    <w:tmpl w:val="75E8DA14"/>
    <w:lvl w:ilvl="0">
      <w:start w:val="3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AAE1EFD"/>
    <w:multiLevelType w:val="multilevel"/>
    <w:tmpl w:val="721043D2"/>
    <w:lvl w:ilvl="0">
      <w:start w:val="1"/>
      <w:numFmt w:val="lowerLetter"/>
      <w:lvlText w:val="%1)"/>
      <w:lvlJc w:val="left"/>
      <w:pPr>
        <w:tabs>
          <w:tab w:val="num" w:pos="720"/>
        </w:tabs>
        <w:ind w:left="720" w:hanging="360"/>
      </w:pPr>
    </w:lvl>
    <w:lvl w:ilvl="1">
      <w:numFmt w:val="bullet"/>
      <w:lvlText w:val="-"/>
      <w:lvlJc w:val="left"/>
      <w:pPr>
        <w:ind w:left="360" w:hanging="360"/>
      </w:pPr>
      <w:rPr>
        <w:rFonts w:ascii="Arial" w:eastAsiaTheme="minorEastAsia" w:hAnsi="Arial" w:cs="Aria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CA247E0"/>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DD206BD"/>
    <w:multiLevelType w:val="multilevel"/>
    <w:tmpl w:val="7B38B94A"/>
    <w:lvl w:ilvl="0">
      <w:start w:val="16"/>
      <w:numFmt w:val="decimal"/>
      <w:lvlText w:val="%1."/>
      <w:lvlJc w:val="left"/>
      <w:pPr>
        <w:ind w:left="720" w:hanging="360"/>
      </w:pPr>
      <w:rPr>
        <w:rFonts w:hint="default"/>
        <w:strike/>
      </w:r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4" w15:restartNumberingAfterBreak="0">
    <w:nsid w:val="61E975EE"/>
    <w:multiLevelType w:val="hybridMultilevel"/>
    <w:tmpl w:val="5C00DC0C"/>
    <w:lvl w:ilvl="0" w:tplc="391EBC7C">
      <w:start w:val="1"/>
      <w:numFmt w:val="lowerLetter"/>
      <w:lvlText w:val="%1)"/>
      <w:lvlJc w:val="lef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35" w15:restartNumberingAfterBreak="0">
    <w:nsid w:val="66C34A95"/>
    <w:multiLevelType w:val="hybridMultilevel"/>
    <w:tmpl w:val="FFFFFFFF"/>
    <w:lvl w:ilvl="0" w:tplc="76CABE04">
      <w:start w:val="1"/>
      <w:numFmt w:val="decimal"/>
      <w:lvlText w:val="%1."/>
      <w:lvlJc w:val="left"/>
      <w:pPr>
        <w:ind w:left="365" w:hanging="360"/>
      </w:pPr>
    </w:lvl>
    <w:lvl w:ilvl="1" w:tplc="0F02FC8C">
      <w:start w:val="1"/>
      <w:numFmt w:val="lowerLetter"/>
      <w:lvlText w:val="%2."/>
      <w:lvlJc w:val="left"/>
      <w:pPr>
        <w:ind w:left="1085" w:hanging="360"/>
      </w:pPr>
    </w:lvl>
    <w:lvl w:ilvl="2" w:tplc="2F6EDC98">
      <w:start w:val="1"/>
      <w:numFmt w:val="lowerRoman"/>
      <w:lvlText w:val="%3."/>
      <w:lvlJc w:val="right"/>
      <w:pPr>
        <w:ind w:left="1805" w:hanging="180"/>
      </w:pPr>
    </w:lvl>
    <w:lvl w:ilvl="3" w:tplc="60421F9E">
      <w:start w:val="1"/>
      <w:numFmt w:val="decimal"/>
      <w:lvlText w:val="%4."/>
      <w:lvlJc w:val="left"/>
      <w:pPr>
        <w:ind w:left="2525" w:hanging="360"/>
      </w:pPr>
    </w:lvl>
    <w:lvl w:ilvl="4" w:tplc="7A2A38E0">
      <w:start w:val="1"/>
      <w:numFmt w:val="lowerLetter"/>
      <w:lvlText w:val="%5."/>
      <w:lvlJc w:val="left"/>
      <w:pPr>
        <w:ind w:left="3245" w:hanging="360"/>
      </w:pPr>
    </w:lvl>
    <w:lvl w:ilvl="5" w:tplc="34389676">
      <w:start w:val="1"/>
      <w:numFmt w:val="lowerRoman"/>
      <w:lvlText w:val="%6."/>
      <w:lvlJc w:val="right"/>
      <w:pPr>
        <w:ind w:left="3965" w:hanging="180"/>
      </w:pPr>
    </w:lvl>
    <w:lvl w:ilvl="6" w:tplc="AA503268">
      <w:start w:val="1"/>
      <w:numFmt w:val="decimal"/>
      <w:lvlText w:val="%7."/>
      <w:lvlJc w:val="left"/>
      <w:pPr>
        <w:ind w:left="4685" w:hanging="360"/>
      </w:pPr>
    </w:lvl>
    <w:lvl w:ilvl="7" w:tplc="21AE83B4">
      <w:start w:val="1"/>
      <w:numFmt w:val="lowerLetter"/>
      <w:lvlText w:val="%8."/>
      <w:lvlJc w:val="left"/>
      <w:pPr>
        <w:ind w:left="5405" w:hanging="360"/>
      </w:pPr>
    </w:lvl>
    <w:lvl w:ilvl="8" w:tplc="20CA51FA">
      <w:start w:val="1"/>
      <w:numFmt w:val="lowerRoman"/>
      <w:lvlText w:val="%9."/>
      <w:lvlJc w:val="right"/>
      <w:pPr>
        <w:ind w:left="6125" w:hanging="180"/>
      </w:pPr>
    </w:lvl>
  </w:abstractNum>
  <w:abstractNum w:abstractNumId="36" w15:restartNumberingAfterBreak="0">
    <w:nsid w:val="67C539E0"/>
    <w:multiLevelType w:val="hybridMultilevel"/>
    <w:tmpl w:val="07EAEA5C"/>
    <w:lvl w:ilvl="0" w:tplc="FFFFFFFF">
      <w:start w:val="1"/>
      <w:numFmt w:val="lowerLetter"/>
      <w:lvlText w:val="%1)"/>
      <w:lvlJc w:val="left"/>
      <w:pPr>
        <w:ind w:left="900" w:hanging="360"/>
      </w:pPr>
      <w:rPr>
        <w:b w:val="0"/>
        <w:bCs/>
        <w:strike w:val="0"/>
        <w:dstrike w:val="0"/>
        <w:u w:val="none"/>
        <w:effect w:val="none"/>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37" w15:restartNumberingAfterBreak="0">
    <w:nsid w:val="6B0569A1"/>
    <w:multiLevelType w:val="hybridMultilevel"/>
    <w:tmpl w:val="0E8EC3BC"/>
    <w:lvl w:ilvl="0" w:tplc="BFA0FA90">
      <w:start w:val="1"/>
      <w:numFmt w:val="lowerLetter"/>
      <w:lvlText w:val="%1)"/>
      <w:lvlJc w:val="left"/>
      <w:pPr>
        <w:ind w:left="1080" w:hanging="360"/>
      </w:pPr>
      <w:rPr>
        <w:color w:val="000000" w:themeColor="text1"/>
      </w:r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38" w15:restartNumberingAfterBreak="0">
    <w:nsid w:val="6B1A250D"/>
    <w:multiLevelType w:val="hybridMultilevel"/>
    <w:tmpl w:val="140A3F7C"/>
    <w:lvl w:ilvl="0" w:tplc="1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39" w15:restartNumberingAfterBreak="0">
    <w:nsid w:val="721612D0"/>
    <w:multiLevelType w:val="multilevel"/>
    <w:tmpl w:val="EF4A6A62"/>
    <w:styleLink w:val="CurrentList1"/>
    <w:lvl w:ilvl="0">
      <w:start w:val="1"/>
      <w:numFmt w:val="decimal"/>
      <w:lvlText w:val="%1."/>
      <w:lvlJc w:val="left"/>
      <w:pPr>
        <w:ind w:left="608" w:hanging="360"/>
      </w:pPr>
      <w:rPr>
        <w:lang w:val="en-US"/>
      </w:rPr>
    </w:lvl>
    <w:lvl w:ilvl="1">
      <w:start w:val="1"/>
      <w:numFmt w:val="lowerLetter"/>
      <w:lvlText w:val="%2."/>
      <w:lvlJc w:val="left"/>
      <w:pPr>
        <w:ind w:left="1328" w:hanging="360"/>
      </w:pPr>
    </w:lvl>
    <w:lvl w:ilvl="2">
      <w:start w:val="1"/>
      <w:numFmt w:val="lowerRoman"/>
      <w:lvlText w:val="%3."/>
      <w:lvlJc w:val="right"/>
      <w:pPr>
        <w:ind w:left="2048" w:hanging="180"/>
      </w:pPr>
    </w:lvl>
    <w:lvl w:ilvl="3">
      <w:start w:val="1"/>
      <w:numFmt w:val="decimal"/>
      <w:lvlText w:val="%4."/>
      <w:lvlJc w:val="left"/>
      <w:pPr>
        <w:ind w:left="2768" w:hanging="360"/>
      </w:pPr>
    </w:lvl>
    <w:lvl w:ilvl="4">
      <w:start w:val="1"/>
      <w:numFmt w:val="lowerLetter"/>
      <w:lvlText w:val="%5."/>
      <w:lvlJc w:val="left"/>
      <w:pPr>
        <w:ind w:left="3488" w:hanging="360"/>
      </w:pPr>
    </w:lvl>
    <w:lvl w:ilvl="5">
      <w:start w:val="1"/>
      <w:numFmt w:val="lowerRoman"/>
      <w:lvlText w:val="%6."/>
      <w:lvlJc w:val="right"/>
      <w:pPr>
        <w:ind w:left="4208" w:hanging="180"/>
      </w:pPr>
    </w:lvl>
    <w:lvl w:ilvl="6">
      <w:start w:val="1"/>
      <w:numFmt w:val="decimal"/>
      <w:lvlText w:val="%7."/>
      <w:lvlJc w:val="left"/>
      <w:pPr>
        <w:ind w:left="4928" w:hanging="360"/>
      </w:pPr>
    </w:lvl>
    <w:lvl w:ilvl="7">
      <w:start w:val="1"/>
      <w:numFmt w:val="lowerLetter"/>
      <w:lvlText w:val="%8."/>
      <w:lvlJc w:val="left"/>
      <w:pPr>
        <w:ind w:left="5648" w:hanging="360"/>
      </w:pPr>
    </w:lvl>
    <w:lvl w:ilvl="8">
      <w:start w:val="1"/>
      <w:numFmt w:val="lowerRoman"/>
      <w:lvlText w:val="%9."/>
      <w:lvlJc w:val="right"/>
      <w:pPr>
        <w:ind w:left="6368" w:hanging="180"/>
      </w:pPr>
    </w:lvl>
  </w:abstractNum>
  <w:abstractNum w:abstractNumId="40" w15:restartNumberingAfterBreak="0">
    <w:nsid w:val="72DF1953"/>
    <w:multiLevelType w:val="hybridMultilevel"/>
    <w:tmpl w:val="07EAEA5C"/>
    <w:lvl w:ilvl="0" w:tplc="FFFFFFFF">
      <w:start w:val="1"/>
      <w:numFmt w:val="lowerLetter"/>
      <w:lvlText w:val="%1)"/>
      <w:lvlJc w:val="left"/>
      <w:pPr>
        <w:ind w:left="720" w:hanging="360"/>
      </w:pPr>
      <w:rPr>
        <w:b w:val="0"/>
        <w:bCs/>
        <w:strike w:val="0"/>
        <w:dstrike w:val="0"/>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76516201"/>
    <w:multiLevelType w:val="multilevel"/>
    <w:tmpl w:val="FE8028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CD66F08"/>
    <w:multiLevelType w:val="multilevel"/>
    <w:tmpl w:val="EA600E70"/>
    <w:lvl w:ilvl="0">
      <w:start w:val="6"/>
      <w:numFmt w:val="decimal"/>
      <w:lvlText w:val="%1."/>
      <w:lvlJc w:val="left"/>
      <w:pPr>
        <w:ind w:left="720" w:hanging="360"/>
      </w:pPr>
      <w:rPr>
        <w:rFonts w:hint="default"/>
      </w:rPr>
    </w:lvl>
    <w:lvl w:ilvl="1">
      <w:start w:val="15"/>
      <w:numFmt w:val="decimal"/>
      <w:lvlText w:val="%2."/>
      <w:lvlJc w:val="left"/>
      <w:pPr>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num w:numId="1" w16cid:durableId="259677252">
    <w:abstractNumId w:val="32"/>
  </w:num>
  <w:num w:numId="2" w16cid:durableId="270823012">
    <w:abstractNumId w:val="35"/>
  </w:num>
  <w:num w:numId="3" w16cid:durableId="1580476981">
    <w:abstractNumId w:val="10"/>
  </w:num>
  <w:num w:numId="4" w16cid:durableId="96216044">
    <w:abstractNumId w:val="12"/>
  </w:num>
  <w:num w:numId="5" w16cid:durableId="558132203">
    <w:abstractNumId w:val="28"/>
  </w:num>
  <w:num w:numId="6" w16cid:durableId="1970552280">
    <w:abstractNumId w:val="15"/>
  </w:num>
  <w:num w:numId="7" w16cid:durableId="1220677070">
    <w:abstractNumId w:val="2"/>
  </w:num>
  <w:num w:numId="8" w16cid:durableId="1461920739">
    <w:abstractNumId w:val="30"/>
  </w:num>
  <w:num w:numId="9" w16cid:durableId="1936205853">
    <w:abstractNumId w:val="31"/>
  </w:num>
  <w:num w:numId="10" w16cid:durableId="52123356">
    <w:abstractNumId w:val="13"/>
  </w:num>
  <w:num w:numId="11" w16cid:durableId="1545603264">
    <w:abstractNumId w:val="41"/>
  </w:num>
  <w:num w:numId="12" w16cid:durableId="5115291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45474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8329270">
    <w:abstractNumId w:val="5"/>
  </w:num>
  <w:num w:numId="15" w16cid:durableId="1089038912">
    <w:abstractNumId w:val="40"/>
  </w:num>
  <w:num w:numId="16" w16cid:durableId="160198865">
    <w:abstractNumId w:val="36"/>
  </w:num>
  <w:num w:numId="17" w16cid:durableId="14042594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37622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07837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27461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92448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3219816">
    <w:abstractNumId w:val="17"/>
  </w:num>
  <w:num w:numId="23" w16cid:durableId="1983579082">
    <w:abstractNumId w:val="39"/>
  </w:num>
  <w:num w:numId="24" w16cid:durableId="1907838369">
    <w:abstractNumId w:val="1"/>
  </w:num>
  <w:num w:numId="25" w16cid:durableId="1898009407">
    <w:abstractNumId w:val="0"/>
  </w:num>
  <w:num w:numId="26" w16cid:durableId="1918126669">
    <w:abstractNumId w:val="18"/>
  </w:num>
  <w:num w:numId="27" w16cid:durableId="890579325">
    <w:abstractNumId w:val="4"/>
  </w:num>
  <w:num w:numId="28" w16cid:durableId="1463688298">
    <w:abstractNumId w:val="42"/>
  </w:num>
  <w:num w:numId="29" w16cid:durableId="2035186108">
    <w:abstractNumId w:val="9"/>
  </w:num>
  <w:num w:numId="30" w16cid:durableId="438717299">
    <w:abstractNumId w:val="24"/>
  </w:num>
  <w:num w:numId="31" w16cid:durableId="1730569703">
    <w:abstractNumId w:val="23"/>
  </w:num>
  <w:num w:numId="32" w16cid:durableId="291861894">
    <w:abstractNumId w:val="11"/>
  </w:num>
  <w:num w:numId="33" w16cid:durableId="2094205229">
    <w:abstractNumId w:val="14"/>
  </w:num>
  <w:num w:numId="34" w16cid:durableId="634530392">
    <w:abstractNumId w:val="22"/>
  </w:num>
  <w:num w:numId="35" w16cid:durableId="1685672572">
    <w:abstractNumId w:val="20"/>
  </w:num>
  <w:num w:numId="36" w16cid:durableId="407843476">
    <w:abstractNumId w:val="6"/>
  </w:num>
  <w:num w:numId="37" w16cid:durableId="1606965190">
    <w:abstractNumId w:val="8"/>
  </w:num>
  <w:num w:numId="38" w16cid:durableId="726030897">
    <w:abstractNumId w:val="33"/>
  </w:num>
  <w:num w:numId="39" w16cid:durableId="681854971">
    <w:abstractNumId w:val="16"/>
  </w:num>
  <w:num w:numId="40" w16cid:durableId="772556516">
    <w:abstractNumId w:val="26"/>
  </w:num>
  <w:num w:numId="41" w16cid:durableId="1862619667">
    <w:abstractNumId w:val="25"/>
  </w:num>
  <w:num w:numId="42" w16cid:durableId="1837652126">
    <w:abstractNumId w:val="3"/>
  </w:num>
  <w:num w:numId="43" w16cid:durableId="1035811787">
    <w:abstractNumId w:val="19"/>
  </w:num>
  <w:num w:numId="44" w16cid:durableId="1026248192">
    <w:abstractNumId w:val="7"/>
  </w:num>
  <w:num w:numId="45" w16cid:durableId="1517042655">
    <w:abstractNumId w:val="21"/>
  </w:num>
  <w:num w:numId="46" w16cid:durableId="306056435">
    <w:abstractNumId w:val="38"/>
  </w:num>
  <w:num w:numId="47" w16cid:durableId="202987641">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86C"/>
    <w:rsid w:val="00001736"/>
    <w:rsid w:val="0000233B"/>
    <w:rsid w:val="000025E6"/>
    <w:rsid w:val="00002F85"/>
    <w:rsid w:val="000050A2"/>
    <w:rsid w:val="000068EA"/>
    <w:rsid w:val="00006EA1"/>
    <w:rsid w:val="0000796E"/>
    <w:rsid w:val="00010358"/>
    <w:rsid w:val="0001074A"/>
    <w:rsid w:val="000110AD"/>
    <w:rsid w:val="00011432"/>
    <w:rsid w:val="0001195D"/>
    <w:rsid w:val="00011BDA"/>
    <w:rsid w:val="00011E5C"/>
    <w:rsid w:val="00012D08"/>
    <w:rsid w:val="00014B06"/>
    <w:rsid w:val="00014D1C"/>
    <w:rsid w:val="0001560A"/>
    <w:rsid w:val="00016183"/>
    <w:rsid w:val="00016CE1"/>
    <w:rsid w:val="00016E2E"/>
    <w:rsid w:val="0001785D"/>
    <w:rsid w:val="000179A6"/>
    <w:rsid w:val="00021293"/>
    <w:rsid w:val="00022F5E"/>
    <w:rsid w:val="00023A85"/>
    <w:rsid w:val="00023B36"/>
    <w:rsid w:val="00024E2C"/>
    <w:rsid w:val="000258C0"/>
    <w:rsid w:val="00025D68"/>
    <w:rsid w:val="00025D84"/>
    <w:rsid w:val="00025F9B"/>
    <w:rsid w:val="000271F6"/>
    <w:rsid w:val="000278FB"/>
    <w:rsid w:val="00027A75"/>
    <w:rsid w:val="00029487"/>
    <w:rsid w:val="00030C54"/>
    <w:rsid w:val="00031366"/>
    <w:rsid w:val="00031D3D"/>
    <w:rsid w:val="00033ED5"/>
    <w:rsid w:val="00034089"/>
    <w:rsid w:val="00035885"/>
    <w:rsid w:val="00035DE6"/>
    <w:rsid w:val="00037706"/>
    <w:rsid w:val="00040953"/>
    <w:rsid w:val="00040E6F"/>
    <w:rsid w:val="00041984"/>
    <w:rsid w:val="000436BB"/>
    <w:rsid w:val="0004391C"/>
    <w:rsid w:val="0004461A"/>
    <w:rsid w:val="00044857"/>
    <w:rsid w:val="00046501"/>
    <w:rsid w:val="00047788"/>
    <w:rsid w:val="00047F52"/>
    <w:rsid w:val="000507A9"/>
    <w:rsid w:val="00050980"/>
    <w:rsid w:val="00050B2D"/>
    <w:rsid w:val="0005110F"/>
    <w:rsid w:val="00052E6D"/>
    <w:rsid w:val="00052FEA"/>
    <w:rsid w:val="000539AB"/>
    <w:rsid w:val="00053BC3"/>
    <w:rsid w:val="00054C42"/>
    <w:rsid w:val="000553DC"/>
    <w:rsid w:val="00055ACD"/>
    <w:rsid w:val="00055DD7"/>
    <w:rsid w:val="00060047"/>
    <w:rsid w:val="00060D81"/>
    <w:rsid w:val="0006101D"/>
    <w:rsid w:val="00062CB6"/>
    <w:rsid w:val="000630C1"/>
    <w:rsid w:val="000632CC"/>
    <w:rsid w:val="00063C40"/>
    <w:rsid w:val="000647CD"/>
    <w:rsid w:val="00064A9A"/>
    <w:rsid w:val="000651D9"/>
    <w:rsid w:val="000659B1"/>
    <w:rsid w:val="0006612A"/>
    <w:rsid w:val="000661B2"/>
    <w:rsid w:val="00066893"/>
    <w:rsid w:val="00067456"/>
    <w:rsid w:val="000677AE"/>
    <w:rsid w:val="0007009E"/>
    <w:rsid w:val="000709D7"/>
    <w:rsid w:val="0007189E"/>
    <w:rsid w:val="000720C9"/>
    <w:rsid w:val="0007211B"/>
    <w:rsid w:val="00075583"/>
    <w:rsid w:val="00075C1F"/>
    <w:rsid w:val="00080402"/>
    <w:rsid w:val="00081045"/>
    <w:rsid w:val="00082BE6"/>
    <w:rsid w:val="0008428A"/>
    <w:rsid w:val="00084479"/>
    <w:rsid w:val="0008486F"/>
    <w:rsid w:val="00085762"/>
    <w:rsid w:val="00085BEA"/>
    <w:rsid w:val="00085D19"/>
    <w:rsid w:val="00087394"/>
    <w:rsid w:val="0008758E"/>
    <w:rsid w:val="00091350"/>
    <w:rsid w:val="00091D72"/>
    <w:rsid w:val="000933A9"/>
    <w:rsid w:val="00094935"/>
    <w:rsid w:val="00096D8E"/>
    <w:rsid w:val="00096F7B"/>
    <w:rsid w:val="000A0FC2"/>
    <w:rsid w:val="000A1225"/>
    <w:rsid w:val="000A328B"/>
    <w:rsid w:val="000A396F"/>
    <w:rsid w:val="000A5265"/>
    <w:rsid w:val="000A54C7"/>
    <w:rsid w:val="000A5D52"/>
    <w:rsid w:val="000A7834"/>
    <w:rsid w:val="000A7952"/>
    <w:rsid w:val="000A7C3D"/>
    <w:rsid w:val="000B0A32"/>
    <w:rsid w:val="000B1D5C"/>
    <w:rsid w:val="000B34D9"/>
    <w:rsid w:val="000B4588"/>
    <w:rsid w:val="000B5DA0"/>
    <w:rsid w:val="000B66FC"/>
    <w:rsid w:val="000B6973"/>
    <w:rsid w:val="000B6C84"/>
    <w:rsid w:val="000C0480"/>
    <w:rsid w:val="000C0D24"/>
    <w:rsid w:val="000C15F5"/>
    <w:rsid w:val="000C208F"/>
    <w:rsid w:val="000C316A"/>
    <w:rsid w:val="000C427C"/>
    <w:rsid w:val="000C5A47"/>
    <w:rsid w:val="000C5E27"/>
    <w:rsid w:val="000D0617"/>
    <w:rsid w:val="000D41A9"/>
    <w:rsid w:val="000D54D2"/>
    <w:rsid w:val="000D5AC3"/>
    <w:rsid w:val="000D7C77"/>
    <w:rsid w:val="000E28B9"/>
    <w:rsid w:val="000E2C6F"/>
    <w:rsid w:val="000E3B7E"/>
    <w:rsid w:val="000E50E7"/>
    <w:rsid w:val="000E6FBE"/>
    <w:rsid w:val="000F0DEA"/>
    <w:rsid w:val="000F13BB"/>
    <w:rsid w:val="000F1652"/>
    <w:rsid w:val="000F1BE4"/>
    <w:rsid w:val="000F24E7"/>
    <w:rsid w:val="000F2AE0"/>
    <w:rsid w:val="000F2BBB"/>
    <w:rsid w:val="000F35A6"/>
    <w:rsid w:val="000F3894"/>
    <w:rsid w:val="000F390D"/>
    <w:rsid w:val="000F449C"/>
    <w:rsid w:val="000F4702"/>
    <w:rsid w:val="000F5315"/>
    <w:rsid w:val="000F67F4"/>
    <w:rsid w:val="00100A77"/>
    <w:rsid w:val="00101AC0"/>
    <w:rsid w:val="00101B69"/>
    <w:rsid w:val="00102860"/>
    <w:rsid w:val="00103C39"/>
    <w:rsid w:val="00103C7C"/>
    <w:rsid w:val="00104968"/>
    <w:rsid w:val="001053E5"/>
    <w:rsid w:val="00105487"/>
    <w:rsid w:val="00105DBD"/>
    <w:rsid w:val="001060A1"/>
    <w:rsid w:val="00106569"/>
    <w:rsid w:val="00106F52"/>
    <w:rsid w:val="00110E66"/>
    <w:rsid w:val="001138E5"/>
    <w:rsid w:val="00113DDC"/>
    <w:rsid w:val="00115688"/>
    <w:rsid w:val="00116DF2"/>
    <w:rsid w:val="0011745F"/>
    <w:rsid w:val="001174D8"/>
    <w:rsid w:val="00122094"/>
    <w:rsid w:val="00122E55"/>
    <w:rsid w:val="00123B9A"/>
    <w:rsid w:val="00123CCF"/>
    <w:rsid w:val="00124649"/>
    <w:rsid w:val="00124E31"/>
    <w:rsid w:val="001255E3"/>
    <w:rsid w:val="001304B2"/>
    <w:rsid w:val="00130D6D"/>
    <w:rsid w:val="001317CF"/>
    <w:rsid w:val="00134A13"/>
    <w:rsid w:val="0013523F"/>
    <w:rsid w:val="00137061"/>
    <w:rsid w:val="00137609"/>
    <w:rsid w:val="00137997"/>
    <w:rsid w:val="00140FB3"/>
    <w:rsid w:val="00141D3F"/>
    <w:rsid w:val="00142091"/>
    <w:rsid w:val="00143188"/>
    <w:rsid w:val="001448A5"/>
    <w:rsid w:val="00144A86"/>
    <w:rsid w:val="001453C9"/>
    <w:rsid w:val="001453DB"/>
    <w:rsid w:val="00145499"/>
    <w:rsid w:val="00145FD7"/>
    <w:rsid w:val="00147671"/>
    <w:rsid w:val="00151056"/>
    <w:rsid w:val="00152042"/>
    <w:rsid w:val="001525C4"/>
    <w:rsid w:val="001528E1"/>
    <w:rsid w:val="001532C0"/>
    <w:rsid w:val="00153899"/>
    <w:rsid w:val="0015517F"/>
    <w:rsid w:val="00156670"/>
    <w:rsid w:val="00156672"/>
    <w:rsid w:val="00156834"/>
    <w:rsid w:val="001600DC"/>
    <w:rsid w:val="0016013D"/>
    <w:rsid w:val="00160EBF"/>
    <w:rsid w:val="00160F09"/>
    <w:rsid w:val="00161E8C"/>
    <w:rsid w:val="0016385B"/>
    <w:rsid w:val="00164820"/>
    <w:rsid w:val="00164E7F"/>
    <w:rsid w:val="00166AC0"/>
    <w:rsid w:val="00167D72"/>
    <w:rsid w:val="00167FE3"/>
    <w:rsid w:val="00170F64"/>
    <w:rsid w:val="001714B7"/>
    <w:rsid w:val="00173B59"/>
    <w:rsid w:val="001742BF"/>
    <w:rsid w:val="0017445C"/>
    <w:rsid w:val="00177179"/>
    <w:rsid w:val="00180DCC"/>
    <w:rsid w:val="00180F99"/>
    <w:rsid w:val="00181A1C"/>
    <w:rsid w:val="00181D3E"/>
    <w:rsid w:val="00182966"/>
    <w:rsid w:val="00182D9A"/>
    <w:rsid w:val="00182F5D"/>
    <w:rsid w:val="0018339F"/>
    <w:rsid w:val="00183E85"/>
    <w:rsid w:val="00184004"/>
    <w:rsid w:val="00184287"/>
    <w:rsid w:val="0018589A"/>
    <w:rsid w:val="00190ADA"/>
    <w:rsid w:val="00193A48"/>
    <w:rsid w:val="0019491B"/>
    <w:rsid w:val="001951E5"/>
    <w:rsid w:val="001954AE"/>
    <w:rsid w:val="00195D41"/>
    <w:rsid w:val="001967E6"/>
    <w:rsid w:val="00197DFB"/>
    <w:rsid w:val="001A0322"/>
    <w:rsid w:val="001A071C"/>
    <w:rsid w:val="001A088A"/>
    <w:rsid w:val="001A0D0F"/>
    <w:rsid w:val="001A1B97"/>
    <w:rsid w:val="001A46F4"/>
    <w:rsid w:val="001A49DE"/>
    <w:rsid w:val="001A4D4F"/>
    <w:rsid w:val="001A61E5"/>
    <w:rsid w:val="001A6BED"/>
    <w:rsid w:val="001A7435"/>
    <w:rsid w:val="001A7B67"/>
    <w:rsid w:val="001B0B34"/>
    <w:rsid w:val="001B16D3"/>
    <w:rsid w:val="001B16F7"/>
    <w:rsid w:val="001B17D8"/>
    <w:rsid w:val="001B21AF"/>
    <w:rsid w:val="001B36FF"/>
    <w:rsid w:val="001B780E"/>
    <w:rsid w:val="001C06D1"/>
    <w:rsid w:val="001C111A"/>
    <w:rsid w:val="001C142E"/>
    <w:rsid w:val="001C1A8F"/>
    <w:rsid w:val="001C1EC8"/>
    <w:rsid w:val="001C3508"/>
    <w:rsid w:val="001C46BA"/>
    <w:rsid w:val="001C54A3"/>
    <w:rsid w:val="001C6C56"/>
    <w:rsid w:val="001D2753"/>
    <w:rsid w:val="001D33EC"/>
    <w:rsid w:val="001D6E3C"/>
    <w:rsid w:val="001E0013"/>
    <w:rsid w:val="001E0621"/>
    <w:rsid w:val="001E0FAE"/>
    <w:rsid w:val="001E12F6"/>
    <w:rsid w:val="001E144A"/>
    <w:rsid w:val="001E1BF8"/>
    <w:rsid w:val="001E29D0"/>
    <w:rsid w:val="001E4E3C"/>
    <w:rsid w:val="001E6751"/>
    <w:rsid w:val="001E7273"/>
    <w:rsid w:val="001F0AC6"/>
    <w:rsid w:val="001F103C"/>
    <w:rsid w:val="001F103E"/>
    <w:rsid w:val="001F1BDC"/>
    <w:rsid w:val="001F2B06"/>
    <w:rsid w:val="001F3305"/>
    <w:rsid w:val="001F3530"/>
    <w:rsid w:val="001F3580"/>
    <w:rsid w:val="001F43E8"/>
    <w:rsid w:val="001F5A3D"/>
    <w:rsid w:val="001F697A"/>
    <w:rsid w:val="001F69A4"/>
    <w:rsid w:val="001F6B34"/>
    <w:rsid w:val="001F7AA2"/>
    <w:rsid w:val="001F7CE6"/>
    <w:rsid w:val="002015FC"/>
    <w:rsid w:val="002018AD"/>
    <w:rsid w:val="00201AC4"/>
    <w:rsid w:val="00202B31"/>
    <w:rsid w:val="0020398A"/>
    <w:rsid w:val="00204354"/>
    <w:rsid w:val="00204E79"/>
    <w:rsid w:val="002052A0"/>
    <w:rsid w:val="002056B9"/>
    <w:rsid w:val="0020591B"/>
    <w:rsid w:val="00205BE1"/>
    <w:rsid w:val="00206383"/>
    <w:rsid w:val="002079B7"/>
    <w:rsid w:val="00210E7E"/>
    <w:rsid w:val="00213AC6"/>
    <w:rsid w:val="002154CF"/>
    <w:rsid w:val="00216E43"/>
    <w:rsid w:val="00217135"/>
    <w:rsid w:val="0022026E"/>
    <w:rsid w:val="00221A76"/>
    <w:rsid w:val="002220BA"/>
    <w:rsid w:val="002244C9"/>
    <w:rsid w:val="00225D02"/>
    <w:rsid w:val="002271B0"/>
    <w:rsid w:val="00227FEB"/>
    <w:rsid w:val="002326AB"/>
    <w:rsid w:val="00232CE7"/>
    <w:rsid w:val="002334DB"/>
    <w:rsid w:val="00234C06"/>
    <w:rsid w:val="00235010"/>
    <w:rsid w:val="00235382"/>
    <w:rsid w:val="00236400"/>
    <w:rsid w:val="002367DF"/>
    <w:rsid w:val="00237037"/>
    <w:rsid w:val="00237692"/>
    <w:rsid w:val="0024017D"/>
    <w:rsid w:val="00240D33"/>
    <w:rsid w:val="00241666"/>
    <w:rsid w:val="00241AD9"/>
    <w:rsid w:val="002423E3"/>
    <w:rsid w:val="00243D91"/>
    <w:rsid w:val="002452CD"/>
    <w:rsid w:val="0024533F"/>
    <w:rsid w:val="00245941"/>
    <w:rsid w:val="00246284"/>
    <w:rsid w:val="00247953"/>
    <w:rsid w:val="00250628"/>
    <w:rsid w:val="00251D81"/>
    <w:rsid w:val="00252423"/>
    <w:rsid w:val="00253795"/>
    <w:rsid w:val="002541CD"/>
    <w:rsid w:val="00254CE2"/>
    <w:rsid w:val="002552A2"/>
    <w:rsid w:val="0025566F"/>
    <w:rsid w:val="002560E4"/>
    <w:rsid w:val="00256A81"/>
    <w:rsid w:val="00256F40"/>
    <w:rsid w:val="00257302"/>
    <w:rsid w:val="00257CC3"/>
    <w:rsid w:val="00262C3F"/>
    <w:rsid w:val="0026327F"/>
    <w:rsid w:val="00263B10"/>
    <w:rsid w:val="00264343"/>
    <w:rsid w:val="00264529"/>
    <w:rsid w:val="00266D5C"/>
    <w:rsid w:val="00267014"/>
    <w:rsid w:val="00270675"/>
    <w:rsid w:val="00270996"/>
    <w:rsid w:val="002731B1"/>
    <w:rsid w:val="002738C5"/>
    <w:rsid w:val="002754C6"/>
    <w:rsid w:val="00276959"/>
    <w:rsid w:val="002831E8"/>
    <w:rsid w:val="00283945"/>
    <w:rsid w:val="00284272"/>
    <w:rsid w:val="00284801"/>
    <w:rsid w:val="00284880"/>
    <w:rsid w:val="0028510F"/>
    <w:rsid w:val="00286210"/>
    <w:rsid w:val="00286B22"/>
    <w:rsid w:val="00286D67"/>
    <w:rsid w:val="002879C1"/>
    <w:rsid w:val="00287ED7"/>
    <w:rsid w:val="002900D7"/>
    <w:rsid w:val="002910E4"/>
    <w:rsid w:val="00291F83"/>
    <w:rsid w:val="00295CA1"/>
    <w:rsid w:val="00295DA7"/>
    <w:rsid w:val="00295DBA"/>
    <w:rsid w:val="002964A5"/>
    <w:rsid w:val="002965E9"/>
    <w:rsid w:val="002A12CA"/>
    <w:rsid w:val="002A17A2"/>
    <w:rsid w:val="002A356B"/>
    <w:rsid w:val="002A443E"/>
    <w:rsid w:val="002A51B8"/>
    <w:rsid w:val="002A5B81"/>
    <w:rsid w:val="002A6820"/>
    <w:rsid w:val="002A740C"/>
    <w:rsid w:val="002B0CE5"/>
    <w:rsid w:val="002B0D5C"/>
    <w:rsid w:val="002B1438"/>
    <w:rsid w:val="002B1E31"/>
    <w:rsid w:val="002B266D"/>
    <w:rsid w:val="002B2806"/>
    <w:rsid w:val="002B39FB"/>
    <w:rsid w:val="002B4292"/>
    <w:rsid w:val="002B6C23"/>
    <w:rsid w:val="002B6ED0"/>
    <w:rsid w:val="002B7076"/>
    <w:rsid w:val="002B75D6"/>
    <w:rsid w:val="002C04C3"/>
    <w:rsid w:val="002C0FD0"/>
    <w:rsid w:val="002C1186"/>
    <w:rsid w:val="002C2049"/>
    <w:rsid w:val="002C21D6"/>
    <w:rsid w:val="002C26A9"/>
    <w:rsid w:val="002C2D97"/>
    <w:rsid w:val="002C5071"/>
    <w:rsid w:val="002C5084"/>
    <w:rsid w:val="002C51B7"/>
    <w:rsid w:val="002C532A"/>
    <w:rsid w:val="002C5E1C"/>
    <w:rsid w:val="002C5E7E"/>
    <w:rsid w:val="002C610E"/>
    <w:rsid w:val="002C6596"/>
    <w:rsid w:val="002C6622"/>
    <w:rsid w:val="002C6F78"/>
    <w:rsid w:val="002D1211"/>
    <w:rsid w:val="002D1457"/>
    <w:rsid w:val="002D150D"/>
    <w:rsid w:val="002D26E9"/>
    <w:rsid w:val="002D48E3"/>
    <w:rsid w:val="002D4E85"/>
    <w:rsid w:val="002D6F4F"/>
    <w:rsid w:val="002E0DE9"/>
    <w:rsid w:val="002E5001"/>
    <w:rsid w:val="002E534A"/>
    <w:rsid w:val="002E613D"/>
    <w:rsid w:val="002E6A7D"/>
    <w:rsid w:val="002E78CA"/>
    <w:rsid w:val="002F02EA"/>
    <w:rsid w:val="002F1F93"/>
    <w:rsid w:val="002F4B21"/>
    <w:rsid w:val="002F4C3B"/>
    <w:rsid w:val="002F65D6"/>
    <w:rsid w:val="002F68AC"/>
    <w:rsid w:val="00300215"/>
    <w:rsid w:val="0030115D"/>
    <w:rsid w:val="00301C36"/>
    <w:rsid w:val="00303332"/>
    <w:rsid w:val="003037F7"/>
    <w:rsid w:val="0030454D"/>
    <w:rsid w:val="00306A03"/>
    <w:rsid w:val="00306C7F"/>
    <w:rsid w:val="00311F1D"/>
    <w:rsid w:val="0031215F"/>
    <w:rsid w:val="00312B8D"/>
    <w:rsid w:val="00313135"/>
    <w:rsid w:val="00313494"/>
    <w:rsid w:val="00313FB3"/>
    <w:rsid w:val="003158FB"/>
    <w:rsid w:val="00315A5F"/>
    <w:rsid w:val="00315DC1"/>
    <w:rsid w:val="00316410"/>
    <w:rsid w:val="00316C5E"/>
    <w:rsid w:val="00316F4C"/>
    <w:rsid w:val="003206E9"/>
    <w:rsid w:val="00320E00"/>
    <w:rsid w:val="003231FA"/>
    <w:rsid w:val="003232EF"/>
    <w:rsid w:val="003240FB"/>
    <w:rsid w:val="00324551"/>
    <w:rsid w:val="00325C9A"/>
    <w:rsid w:val="00325E94"/>
    <w:rsid w:val="00326C14"/>
    <w:rsid w:val="0032742A"/>
    <w:rsid w:val="00327666"/>
    <w:rsid w:val="003278DF"/>
    <w:rsid w:val="003310E2"/>
    <w:rsid w:val="003313D6"/>
    <w:rsid w:val="00331D38"/>
    <w:rsid w:val="0033413B"/>
    <w:rsid w:val="00334720"/>
    <w:rsid w:val="00335222"/>
    <w:rsid w:val="0033522B"/>
    <w:rsid w:val="00335C29"/>
    <w:rsid w:val="00336087"/>
    <w:rsid w:val="0033610F"/>
    <w:rsid w:val="003365AC"/>
    <w:rsid w:val="003369D6"/>
    <w:rsid w:val="00340164"/>
    <w:rsid w:val="0034070F"/>
    <w:rsid w:val="0034089F"/>
    <w:rsid w:val="003411A0"/>
    <w:rsid w:val="003414C8"/>
    <w:rsid w:val="0034433B"/>
    <w:rsid w:val="00345028"/>
    <w:rsid w:val="0034575A"/>
    <w:rsid w:val="003465FC"/>
    <w:rsid w:val="0035024E"/>
    <w:rsid w:val="00353047"/>
    <w:rsid w:val="0035394C"/>
    <w:rsid w:val="0035498D"/>
    <w:rsid w:val="003549BD"/>
    <w:rsid w:val="00355365"/>
    <w:rsid w:val="00356EA0"/>
    <w:rsid w:val="0035717F"/>
    <w:rsid w:val="00361E41"/>
    <w:rsid w:val="00362019"/>
    <w:rsid w:val="0036289A"/>
    <w:rsid w:val="003644E0"/>
    <w:rsid w:val="003665A1"/>
    <w:rsid w:val="003669FF"/>
    <w:rsid w:val="00371B39"/>
    <w:rsid w:val="00372D9E"/>
    <w:rsid w:val="00373902"/>
    <w:rsid w:val="00373AAF"/>
    <w:rsid w:val="00374928"/>
    <w:rsid w:val="00374D79"/>
    <w:rsid w:val="00376E46"/>
    <w:rsid w:val="00376FD0"/>
    <w:rsid w:val="00380F05"/>
    <w:rsid w:val="00381999"/>
    <w:rsid w:val="00383533"/>
    <w:rsid w:val="00383B75"/>
    <w:rsid w:val="003846D5"/>
    <w:rsid w:val="00384841"/>
    <w:rsid w:val="003851A1"/>
    <w:rsid w:val="00386287"/>
    <w:rsid w:val="00386D4B"/>
    <w:rsid w:val="0039008A"/>
    <w:rsid w:val="0039130B"/>
    <w:rsid w:val="003940CE"/>
    <w:rsid w:val="003944D3"/>
    <w:rsid w:val="00394E38"/>
    <w:rsid w:val="00396DD2"/>
    <w:rsid w:val="00397850"/>
    <w:rsid w:val="003A0236"/>
    <w:rsid w:val="003A0537"/>
    <w:rsid w:val="003A19CE"/>
    <w:rsid w:val="003A1F93"/>
    <w:rsid w:val="003A488F"/>
    <w:rsid w:val="003A54C7"/>
    <w:rsid w:val="003A71AE"/>
    <w:rsid w:val="003B2A70"/>
    <w:rsid w:val="003B39E9"/>
    <w:rsid w:val="003B3E89"/>
    <w:rsid w:val="003B4D9D"/>
    <w:rsid w:val="003C16A4"/>
    <w:rsid w:val="003C296F"/>
    <w:rsid w:val="003C3D82"/>
    <w:rsid w:val="003C4630"/>
    <w:rsid w:val="003C4953"/>
    <w:rsid w:val="003C5532"/>
    <w:rsid w:val="003C569E"/>
    <w:rsid w:val="003D52BB"/>
    <w:rsid w:val="003D7457"/>
    <w:rsid w:val="003D75EF"/>
    <w:rsid w:val="003D79D4"/>
    <w:rsid w:val="003E0B47"/>
    <w:rsid w:val="003E120F"/>
    <w:rsid w:val="003E15B3"/>
    <w:rsid w:val="003E2EED"/>
    <w:rsid w:val="003E30C1"/>
    <w:rsid w:val="003E3196"/>
    <w:rsid w:val="003E33BB"/>
    <w:rsid w:val="003E34C6"/>
    <w:rsid w:val="003E37BF"/>
    <w:rsid w:val="003E4282"/>
    <w:rsid w:val="003E4A56"/>
    <w:rsid w:val="003E4F5A"/>
    <w:rsid w:val="003E62FA"/>
    <w:rsid w:val="003E709C"/>
    <w:rsid w:val="003E724F"/>
    <w:rsid w:val="003E78F2"/>
    <w:rsid w:val="003F14E1"/>
    <w:rsid w:val="003F1A6B"/>
    <w:rsid w:val="003F24E9"/>
    <w:rsid w:val="003F54A9"/>
    <w:rsid w:val="003F6536"/>
    <w:rsid w:val="003F6582"/>
    <w:rsid w:val="003F74B9"/>
    <w:rsid w:val="003F7997"/>
    <w:rsid w:val="004043E8"/>
    <w:rsid w:val="00404D24"/>
    <w:rsid w:val="004050C9"/>
    <w:rsid w:val="0040663F"/>
    <w:rsid w:val="00406797"/>
    <w:rsid w:val="0040687B"/>
    <w:rsid w:val="00406F58"/>
    <w:rsid w:val="0040793D"/>
    <w:rsid w:val="00410435"/>
    <w:rsid w:val="00410FCC"/>
    <w:rsid w:val="00411640"/>
    <w:rsid w:val="00411748"/>
    <w:rsid w:val="00411D3A"/>
    <w:rsid w:val="00413DFC"/>
    <w:rsid w:val="0041402A"/>
    <w:rsid w:val="00415180"/>
    <w:rsid w:val="004159C4"/>
    <w:rsid w:val="0041608C"/>
    <w:rsid w:val="00416137"/>
    <w:rsid w:val="004171B8"/>
    <w:rsid w:val="004179A5"/>
    <w:rsid w:val="00417D2E"/>
    <w:rsid w:val="00421483"/>
    <w:rsid w:val="004216C7"/>
    <w:rsid w:val="00421CB8"/>
    <w:rsid w:val="00421EAC"/>
    <w:rsid w:val="0042305A"/>
    <w:rsid w:val="004256B2"/>
    <w:rsid w:val="00426DC0"/>
    <w:rsid w:val="00430335"/>
    <w:rsid w:val="004306E2"/>
    <w:rsid w:val="00431FE3"/>
    <w:rsid w:val="004322AC"/>
    <w:rsid w:val="004340F7"/>
    <w:rsid w:val="00434BDA"/>
    <w:rsid w:val="00435864"/>
    <w:rsid w:val="00437260"/>
    <w:rsid w:val="00437B88"/>
    <w:rsid w:val="00437E29"/>
    <w:rsid w:val="00440B50"/>
    <w:rsid w:val="00440B67"/>
    <w:rsid w:val="00441E0C"/>
    <w:rsid w:val="004426F7"/>
    <w:rsid w:val="00442B50"/>
    <w:rsid w:val="00443325"/>
    <w:rsid w:val="004434EB"/>
    <w:rsid w:val="004458B8"/>
    <w:rsid w:val="00445E9B"/>
    <w:rsid w:val="004503B0"/>
    <w:rsid w:val="00452571"/>
    <w:rsid w:val="004531F1"/>
    <w:rsid w:val="004535CC"/>
    <w:rsid w:val="00453DEC"/>
    <w:rsid w:val="004567C0"/>
    <w:rsid w:val="004573FB"/>
    <w:rsid w:val="00457A20"/>
    <w:rsid w:val="004608C4"/>
    <w:rsid w:val="0046108A"/>
    <w:rsid w:val="00462493"/>
    <w:rsid w:val="00463795"/>
    <w:rsid w:val="004639CE"/>
    <w:rsid w:val="00465671"/>
    <w:rsid w:val="0046600F"/>
    <w:rsid w:val="0046692C"/>
    <w:rsid w:val="00466E58"/>
    <w:rsid w:val="00467BBA"/>
    <w:rsid w:val="004703E6"/>
    <w:rsid w:val="004714F5"/>
    <w:rsid w:val="004717CD"/>
    <w:rsid w:val="00472297"/>
    <w:rsid w:val="00472BCE"/>
    <w:rsid w:val="0047327B"/>
    <w:rsid w:val="00473E1C"/>
    <w:rsid w:val="00474054"/>
    <w:rsid w:val="00474F9F"/>
    <w:rsid w:val="00475199"/>
    <w:rsid w:val="00476B89"/>
    <w:rsid w:val="004800E6"/>
    <w:rsid w:val="0048072B"/>
    <w:rsid w:val="00480C08"/>
    <w:rsid w:val="00481158"/>
    <w:rsid w:val="00481F20"/>
    <w:rsid w:val="00482112"/>
    <w:rsid w:val="004825CC"/>
    <w:rsid w:val="00485187"/>
    <w:rsid w:val="00485910"/>
    <w:rsid w:val="00486326"/>
    <w:rsid w:val="00486C99"/>
    <w:rsid w:val="0048721F"/>
    <w:rsid w:val="004900F1"/>
    <w:rsid w:val="00490BEF"/>
    <w:rsid w:val="0049153C"/>
    <w:rsid w:val="004919CD"/>
    <w:rsid w:val="00492390"/>
    <w:rsid w:val="0049287C"/>
    <w:rsid w:val="00492908"/>
    <w:rsid w:val="00492C98"/>
    <w:rsid w:val="00494369"/>
    <w:rsid w:val="004952F0"/>
    <w:rsid w:val="00495B71"/>
    <w:rsid w:val="004A085A"/>
    <w:rsid w:val="004A08B0"/>
    <w:rsid w:val="004A10F4"/>
    <w:rsid w:val="004A126A"/>
    <w:rsid w:val="004A1442"/>
    <w:rsid w:val="004A2ECA"/>
    <w:rsid w:val="004A4895"/>
    <w:rsid w:val="004A4AE5"/>
    <w:rsid w:val="004A601C"/>
    <w:rsid w:val="004A6D9E"/>
    <w:rsid w:val="004B05C6"/>
    <w:rsid w:val="004B1851"/>
    <w:rsid w:val="004B1865"/>
    <w:rsid w:val="004B1CAC"/>
    <w:rsid w:val="004B215F"/>
    <w:rsid w:val="004B4772"/>
    <w:rsid w:val="004B4EB6"/>
    <w:rsid w:val="004B5512"/>
    <w:rsid w:val="004C015B"/>
    <w:rsid w:val="004C0B49"/>
    <w:rsid w:val="004C0B53"/>
    <w:rsid w:val="004C0CC2"/>
    <w:rsid w:val="004C1282"/>
    <w:rsid w:val="004C1341"/>
    <w:rsid w:val="004C1FDD"/>
    <w:rsid w:val="004C2361"/>
    <w:rsid w:val="004C396E"/>
    <w:rsid w:val="004C3D49"/>
    <w:rsid w:val="004C583D"/>
    <w:rsid w:val="004C6664"/>
    <w:rsid w:val="004C671D"/>
    <w:rsid w:val="004C67BD"/>
    <w:rsid w:val="004C69A8"/>
    <w:rsid w:val="004D2799"/>
    <w:rsid w:val="004D28E9"/>
    <w:rsid w:val="004D4B2D"/>
    <w:rsid w:val="004D6F04"/>
    <w:rsid w:val="004E0EE5"/>
    <w:rsid w:val="004E104F"/>
    <w:rsid w:val="004E2EFF"/>
    <w:rsid w:val="004E385D"/>
    <w:rsid w:val="004E43C4"/>
    <w:rsid w:val="004E6543"/>
    <w:rsid w:val="004E6A25"/>
    <w:rsid w:val="004E700C"/>
    <w:rsid w:val="004E79DB"/>
    <w:rsid w:val="004F17A0"/>
    <w:rsid w:val="004F1CFF"/>
    <w:rsid w:val="004F2393"/>
    <w:rsid w:val="004F3149"/>
    <w:rsid w:val="004F50DF"/>
    <w:rsid w:val="004F575F"/>
    <w:rsid w:val="00500665"/>
    <w:rsid w:val="00501863"/>
    <w:rsid w:val="005025E9"/>
    <w:rsid w:val="0050262E"/>
    <w:rsid w:val="00503614"/>
    <w:rsid w:val="0050440D"/>
    <w:rsid w:val="00505FC6"/>
    <w:rsid w:val="0050636E"/>
    <w:rsid w:val="005064A8"/>
    <w:rsid w:val="005108C8"/>
    <w:rsid w:val="00512232"/>
    <w:rsid w:val="005133D5"/>
    <w:rsid w:val="00514B6E"/>
    <w:rsid w:val="00516080"/>
    <w:rsid w:val="00516A25"/>
    <w:rsid w:val="0051AD3A"/>
    <w:rsid w:val="005205EE"/>
    <w:rsid w:val="0052260B"/>
    <w:rsid w:val="00523292"/>
    <w:rsid w:val="005234A8"/>
    <w:rsid w:val="0052410F"/>
    <w:rsid w:val="00524270"/>
    <w:rsid w:val="00524F65"/>
    <w:rsid w:val="005272CC"/>
    <w:rsid w:val="00527635"/>
    <w:rsid w:val="00527687"/>
    <w:rsid w:val="00530A2A"/>
    <w:rsid w:val="00530C42"/>
    <w:rsid w:val="00531BD1"/>
    <w:rsid w:val="00533046"/>
    <w:rsid w:val="005330F7"/>
    <w:rsid w:val="00533D0C"/>
    <w:rsid w:val="0053449C"/>
    <w:rsid w:val="00534645"/>
    <w:rsid w:val="00534A1E"/>
    <w:rsid w:val="005356F0"/>
    <w:rsid w:val="005365BC"/>
    <w:rsid w:val="00536D17"/>
    <w:rsid w:val="005372BF"/>
    <w:rsid w:val="00540159"/>
    <w:rsid w:val="00540705"/>
    <w:rsid w:val="00541EC7"/>
    <w:rsid w:val="0054335E"/>
    <w:rsid w:val="005455A8"/>
    <w:rsid w:val="0054574A"/>
    <w:rsid w:val="00546984"/>
    <w:rsid w:val="00547A4E"/>
    <w:rsid w:val="00547DE0"/>
    <w:rsid w:val="00547E9D"/>
    <w:rsid w:val="005520CE"/>
    <w:rsid w:val="00552349"/>
    <w:rsid w:val="00552807"/>
    <w:rsid w:val="00552AED"/>
    <w:rsid w:val="0055331F"/>
    <w:rsid w:val="0055344C"/>
    <w:rsid w:val="005604D1"/>
    <w:rsid w:val="00561CD8"/>
    <w:rsid w:val="00562A66"/>
    <w:rsid w:val="00563598"/>
    <w:rsid w:val="00563BC9"/>
    <w:rsid w:val="00563E3D"/>
    <w:rsid w:val="00564A4D"/>
    <w:rsid w:val="00564E28"/>
    <w:rsid w:val="005663AF"/>
    <w:rsid w:val="0056700E"/>
    <w:rsid w:val="005673D4"/>
    <w:rsid w:val="0056769F"/>
    <w:rsid w:val="00567B90"/>
    <w:rsid w:val="00571FEA"/>
    <w:rsid w:val="00572EA5"/>
    <w:rsid w:val="00572FAC"/>
    <w:rsid w:val="00574274"/>
    <w:rsid w:val="00575CFE"/>
    <w:rsid w:val="0057750E"/>
    <w:rsid w:val="00580F15"/>
    <w:rsid w:val="00582E40"/>
    <w:rsid w:val="005834EE"/>
    <w:rsid w:val="005836FD"/>
    <w:rsid w:val="00583E5F"/>
    <w:rsid w:val="005841BA"/>
    <w:rsid w:val="00586262"/>
    <w:rsid w:val="005876C3"/>
    <w:rsid w:val="0059075E"/>
    <w:rsid w:val="00590865"/>
    <w:rsid w:val="00591547"/>
    <w:rsid w:val="005916C2"/>
    <w:rsid w:val="00591E44"/>
    <w:rsid w:val="00592A61"/>
    <w:rsid w:val="00593037"/>
    <w:rsid w:val="00594151"/>
    <w:rsid w:val="0059439A"/>
    <w:rsid w:val="005969E5"/>
    <w:rsid w:val="00596D82"/>
    <w:rsid w:val="00597B99"/>
    <w:rsid w:val="00597EB1"/>
    <w:rsid w:val="005A1D17"/>
    <w:rsid w:val="005A2A3E"/>
    <w:rsid w:val="005A2E12"/>
    <w:rsid w:val="005A514B"/>
    <w:rsid w:val="005A5545"/>
    <w:rsid w:val="005A662D"/>
    <w:rsid w:val="005A777D"/>
    <w:rsid w:val="005A7972"/>
    <w:rsid w:val="005B099C"/>
    <w:rsid w:val="005B2186"/>
    <w:rsid w:val="005B23A6"/>
    <w:rsid w:val="005B4E75"/>
    <w:rsid w:val="005B69BC"/>
    <w:rsid w:val="005C0110"/>
    <w:rsid w:val="005C09CE"/>
    <w:rsid w:val="005C0D6E"/>
    <w:rsid w:val="005C14A1"/>
    <w:rsid w:val="005C28E8"/>
    <w:rsid w:val="005C2F63"/>
    <w:rsid w:val="005C2F9B"/>
    <w:rsid w:val="005C3A16"/>
    <w:rsid w:val="005C42E8"/>
    <w:rsid w:val="005C4B97"/>
    <w:rsid w:val="005C5213"/>
    <w:rsid w:val="005C5625"/>
    <w:rsid w:val="005C5B98"/>
    <w:rsid w:val="005C5C48"/>
    <w:rsid w:val="005C5CA1"/>
    <w:rsid w:val="005C6241"/>
    <w:rsid w:val="005C6515"/>
    <w:rsid w:val="005C6992"/>
    <w:rsid w:val="005C753C"/>
    <w:rsid w:val="005D05E7"/>
    <w:rsid w:val="005D312D"/>
    <w:rsid w:val="005D4040"/>
    <w:rsid w:val="005D4DB2"/>
    <w:rsid w:val="005D6D6A"/>
    <w:rsid w:val="005D71E6"/>
    <w:rsid w:val="005D774F"/>
    <w:rsid w:val="005E031D"/>
    <w:rsid w:val="005E0D0B"/>
    <w:rsid w:val="005E2712"/>
    <w:rsid w:val="005E33E5"/>
    <w:rsid w:val="005E342E"/>
    <w:rsid w:val="005E34AE"/>
    <w:rsid w:val="005E3971"/>
    <w:rsid w:val="005E39D8"/>
    <w:rsid w:val="005E3F96"/>
    <w:rsid w:val="005E52BE"/>
    <w:rsid w:val="005E6D3C"/>
    <w:rsid w:val="005E76BB"/>
    <w:rsid w:val="005E7A7C"/>
    <w:rsid w:val="005F1E28"/>
    <w:rsid w:val="005F2206"/>
    <w:rsid w:val="005F42DD"/>
    <w:rsid w:val="005F4BF9"/>
    <w:rsid w:val="005F738C"/>
    <w:rsid w:val="00601CAB"/>
    <w:rsid w:val="00603DE1"/>
    <w:rsid w:val="00604594"/>
    <w:rsid w:val="00604C16"/>
    <w:rsid w:val="00605174"/>
    <w:rsid w:val="00605A46"/>
    <w:rsid w:val="006077D3"/>
    <w:rsid w:val="006079BE"/>
    <w:rsid w:val="00610485"/>
    <w:rsid w:val="00610891"/>
    <w:rsid w:val="006113D4"/>
    <w:rsid w:val="00611C33"/>
    <w:rsid w:val="00612EC5"/>
    <w:rsid w:val="0061316B"/>
    <w:rsid w:val="0061335A"/>
    <w:rsid w:val="00614803"/>
    <w:rsid w:val="00615B92"/>
    <w:rsid w:val="00616934"/>
    <w:rsid w:val="00620718"/>
    <w:rsid w:val="006219C8"/>
    <w:rsid w:val="00622501"/>
    <w:rsid w:val="0062298B"/>
    <w:rsid w:val="00623309"/>
    <w:rsid w:val="00623364"/>
    <w:rsid w:val="006237EF"/>
    <w:rsid w:val="00625652"/>
    <w:rsid w:val="006261EB"/>
    <w:rsid w:val="00626E02"/>
    <w:rsid w:val="0062709B"/>
    <w:rsid w:val="00627A61"/>
    <w:rsid w:val="00627D5F"/>
    <w:rsid w:val="00630004"/>
    <w:rsid w:val="00630960"/>
    <w:rsid w:val="00632620"/>
    <w:rsid w:val="00633D25"/>
    <w:rsid w:val="00634445"/>
    <w:rsid w:val="00634F80"/>
    <w:rsid w:val="00635A0B"/>
    <w:rsid w:val="00635ABD"/>
    <w:rsid w:val="00635AC9"/>
    <w:rsid w:val="00636F0D"/>
    <w:rsid w:val="00641354"/>
    <w:rsid w:val="00641666"/>
    <w:rsid w:val="00641DCB"/>
    <w:rsid w:val="00642816"/>
    <w:rsid w:val="006428C2"/>
    <w:rsid w:val="0064377F"/>
    <w:rsid w:val="0064388F"/>
    <w:rsid w:val="00644321"/>
    <w:rsid w:val="006452DA"/>
    <w:rsid w:val="00645E44"/>
    <w:rsid w:val="006469E2"/>
    <w:rsid w:val="006475AA"/>
    <w:rsid w:val="0065064D"/>
    <w:rsid w:val="00651DF9"/>
    <w:rsid w:val="00653F34"/>
    <w:rsid w:val="00654186"/>
    <w:rsid w:val="00654EA3"/>
    <w:rsid w:val="00655FE1"/>
    <w:rsid w:val="006561AE"/>
    <w:rsid w:val="0065692C"/>
    <w:rsid w:val="00656FD5"/>
    <w:rsid w:val="00660DC7"/>
    <w:rsid w:val="0066317D"/>
    <w:rsid w:val="00663686"/>
    <w:rsid w:val="0066379F"/>
    <w:rsid w:val="006641CF"/>
    <w:rsid w:val="00664681"/>
    <w:rsid w:val="00665B4E"/>
    <w:rsid w:val="00666321"/>
    <w:rsid w:val="00666CD0"/>
    <w:rsid w:val="006673BB"/>
    <w:rsid w:val="006704FB"/>
    <w:rsid w:val="00670B96"/>
    <w:rsid w:val="00673AE8"/>
    <w:rsid w:val="00674977"/>
    <w:rsid w:val="00676333"/>
    <w:rsid w:val="006767CC"/>
    <w:rsid w:val="00681701"/>
    <w:rsid w:val="00681FBD"/>
    <w:rsid w:val="00682891"/>
    <w:rsid w:val="00682A57"/>
    <w:rsid w:val="00682B3C"/>
    <w:rsid w:val="00682F92"/>
    <w:rsid w:val="00683386"/>
    <w:rsid w:val="00683503"/>
    <w:rsid w:val="006837D3"/>
    <w:rsid w:val="00683A05"/>
    <w:rsid w:val="00683B72"/>
    <w:rsid w:val="006849AA"/>
    <w:rsid w:val="00685203"/>
    <w:rsid w:val="0068605E"/>
    <w:rsid w:val="006867A3"/>
    <w:rsid w:val="00686910"/>
    <w:rsid w:val="00687E88"/>
    <w:rsid w:val="006906A0"/>
    <w:rsid w:val="00690C63"/>
    <w:rsid w:val="0069150F"/>
    <w:rsid w:val="00691EEF"/>
    <w:rsid w:val="00692244"/>
    <w:rsid w:val="0069254A"/>
    <w:rsid w:val="006925B2"/>
    <w:rsid w:val="00692EB6"/>
    <w:rsid w:val="00693636"/>
    <w:rsid w:val="0069370F"/>
    <w:rsid w:val="00693CB1"/>
    <w:rsid w:val="006941B6"/>
    <w:rsid w:val="006962CA"/>
    <w:rsid w:val="00697126"/>
    <w:rsid w:val="00697607"/>
    <w:rsid w:val="006A1A24"/>
    <w:rsid w:val="006A1A45"/>
    <w:rsid w:val="006A2A52"/>
    <w:rsid w:val="006A2E54"/>
    <w:rsid w:val="006A3B44"/>
    <w:rsid w:val="006A582B"/>
    <w:rsid w:val="006A689A"/>
    <w:rsid w:val="006A745B"/>
    <w:rsid w:val="006A7DC4"/>
    <w:rsid w:val="006B21DA"/>
    <w:rsid w:val="006B308F"/>
    <w:rsid w:val="006B4071"/>
    <w:rsid w:val="006B5DD9"/>
    <w:rsid w:val="006B6519"/>
    <w:rsid w:val="006B6F86"/>
    <w:rsid w:val="006C0316"/>
    <w:rsid w:val="006C073F"/>
    <w:rsid w:val="006C1942"/>
    <w:rsid w:val="006C4412"/>
    <w:rsid w:val="006C5F8D"/>
    <w:rsid w:val="006C6314"/>
    <w:rsid w:val="006C7A7B"/>
    <w:rsid w:val="006D0825"/>
    <w:rsid w:val="006D0FDA"/>
    <w:rsid w:val="006D2054"/>
    <w:rsid w:val="006D2F56"/>
    <w:rsid w:val="006D34B1"/>
    <w:rsid w:val="006D39C9"/>
    <w:rsid w:val="006D4CBA"/>
    <w:rsid w:val="006D51F0"/>
    <w:rsid w:val="006D5DEE"/>
    <w:rsid w:val="006D7F90"/>
    <w:rsid w:val="006E00DC"/>
    <w:rsid w:val="006E0A52"/>
    <w:rsid w:val="006E19A4"/>
    <w:rsid w:val="006E3D44"/>
    <w:rsid w:val="006E5077"/>
    <w:rsid w:val="006E5361"/>
    <w:rsid w:val="006E59B2"/>
    <w:rsid w:val="006E5C21"/>
    <w:rsid w:val="006E7804"/>
    <w:rsid w:val="006E7CB1"/>
    <w:rsid w:val="006F1D3F"/>
    <w:rsid w:val="006F22B2"/>
    <w:rsid w:val="006F2967"/>
    <w:rsid w:val="006F2C38"/>
    <w:rsid w:val="006F3033"/>
    <w:rsid w:val="006F384A"/>
    <w:rsid w:val="006F3DF9"/>
    <w:rsid w:val="006F44B5"/>
    <w:rsid w:val="006F504F"/>
    <w:rsid w:val="006F587E"/>
    <w:rsid w:val="006F678B"/>
    <w:rsid w:val="006F6E45"/>
    <w:rsid w:val="006F79E9"/>
    <w:rsid w:val="006F7BDE"/>
    <w:rsid w:val="00700310"/>
    <w:rsid w:val="00700EF7"/>
    <w:rsid w:val="00701136"/>
    <w:rsid w:val="007012EE"/>
    <w:rsid w:val="0070432F"/>
    <w:rsid w:val="00704E4A"/>
    <w:rsid w:val="00705A18"/>
    <w:rsid w:val="00705B08"/>
    <w:rsid w:val="00706CB4"/>
    <w:rsid w:val="00710F47"/>
    <w:rsid w:val="007112F9"/>
    <w:rsid w:val="0071181A"/>
    <w:rsid w:val="007119AA"/>
    <w:rsid w:val="00712BE5"/>
    <w:rsid w:val="00712FE9"/>
    <w:rsid w:val="00713423"/>
    <w:rsid w:val="00714A54"/>
    <w:rsid w:val="00717648"/>
    <w:rsid w:val="00717D13"/>
    <w:rsid w:val="0072148E"/>
    <w:rsid w:val="0072194F"/>
    <w:rsid w:val="007237F6"/>
    <w:rsid w:val="00724A2C"/>
    <w:rsid w:val="007259EC"/>
    <w:rsid w:val="00725BC1"/>
    <w:rsid w:val="007263FF"/>
    <w:rsid w:val="0072673A"/>
    <w:rsid w:val="007278D2"/>
    <w:rsid w:val="00730FDA"/>
    <w:rsid w:val="0073233F"/>
    <w:rsid w:val="00732527"/>
    <w:rsid w:val="007347FC"/>
    <w:rsid w:val="00735A23"/>
    <w:rsid w:val="00736802"/>
    <w:rsid w:val="0073751D"/>
    <w:rsid w:val="00740000"/>
    <w:rsid w:val="00740543"/>
    <w:rsid w:val="00740D7B"/>
    <w:rsid w:val="007415A3"/>
    <w:rsid w:val="007416EC"/>
    <w:rsid w:val="007427CE"/>
    <w:rsid w:val="00742A0A"/>
    <w:rsid w:val="007445E2"/>
    <w:rsid w:val="00745A5A"/>
    <w:rsid w:val="00745E3A"/>
    <w:rsid w:val="007466E0"/>
    <w:rsid w:val="00746713"/>
    <w:rsid w:val="007474F0"/>
    <w:rsid w:val="00751592"/>
    <w:rsid w:val="007516D4"/>
    <w:rsid w:val="00751990"/>
    <w:rsid w:val="00751ACF"/>
    <w:rsid w:val="00752021"/>
    <w:rsid w:val="00752681"/>
    <w:rsid w:val="00752C9B"/>
    <w:rsid w:val="00753B70"/>
    <w:rsid w:val="00757A0F"/>
    <w:rsid w:val="007621D6"/>
    <w:rsid w:val="0076266F"/>
    <w:rsid w:val="0076268F"/>
    <w:rsid w:val="00762FA7"/>
    <w:rsid w:val="00763C1E"/>
    <w:rsid w:val="007641B2"/>
    <w:rsid w:val="007643D9"/>
    <w:rsid w:val="00764999"/>
    <w:rsid w:val="0077011D"/>
    <w:rsid w:val="0077107D"/>
    <w:rsid w:val="00771657"/>
    <w:rsid w:val="007734B1"/>
    <w:rsid w:val="00773C48"/>
    <w:rsid w:val="007745ED"/>
    <w:rsid w:val="00774FF7"/>
    <w:rsid w:val="00776133"/>
    <w:rsid w:val="00777D02"/>
    <w:rsid w:val="00780939"/>
    <w:rsid w:val="00781B81"/>
    <w:rsid w:val="0078213E"/>
    <w:rsid w:val="00784476"/>
    <w:rsid w:val="0078515E"/>
    <w:rsid w:val="00785635"/>
    <w:rsid w:val="00786961"/>
    <w:rsid w:val="007878AA"/>
    <w:rsid w:val="00792238"/>
    <w:rsid w:val="00792EEC"/>
    <w:rsid w:val="0079317F"/>
    <w:rsid w:val="00793BA8"/>
    <w:rsid w:val="00794C75"/>
    <w:rsid w:val="0079515A"/>
    <w:rsid w:val="00795EE8"/>
    <w:rsid w:val="00797670"/>
    <w:rsid w:val="007979E0"/>
    <w:rsid w:val="007A0009"/>
    <w:rsid w:val="007A2277"/>
    <w:rsid w:val="007A2374"/>
    <w:rsid w:val="007A7269"/>
    <w:rsid w:val="007B275A"/>
    <w:rsid w:val="007B28C7"/>
    <w:rsid w:val="007B4301"/>
    <w:rsid w:val="007B744D"/>
    <w:rsid w:val="007C2668"/>
    <w:rsid w:val="007C2BF4"/>
    <w:rsid w:val="007C5791"/>
    <w:rsid w:val="007C651C"/>
    <w:rsid w:val="007C7B3B"/>
    <w:rsid w:val="007C7C87"/>
    <w:rsid w:val="007C7E56"/>
    <w:rsid w:val="007D28F5"/>
    <w:rsid w:val="007D3CBF"/>
    <w:rsid w:val="007D4B30"/>
    <w:rsid w:val="007D4C5E"/>
    <w:rsid w:val="007D6CB1"/>
    <w:rsid w:val="007D721B"/>
    <w:rsid w:val="007D758B"/>
    <w:rsid w:val="007D7645"/>
    <w:rsid w:val="007E0093"/>
    <w:rsid w:val="007E0B48"/>
    <w:rsid w:val="007E3F91"/>
    <w:rsid w:val="007E5792"/>
    <w:rsid w:val="007E5F06"/>
    <w:rsid w:val="007E60C4"/>
    <w:rsid w:val="007E7D5F"/>
    <w:rsid w:val="007E7E30"/>
    <w:rsid w:val="007F047D"/>
    <w:rsid w:val="007F219E"/>
    <w:rsid w:val="007F2936"/>
    <w:rsid w:val="007F5502"/>
    <w:rsid w:val="008012E7"/>
    <w:rsid w:val="00802388"/>
    <w:rsid w:val="008023AF"/>
    <w:rsid w:val="00802CF5"/>
    <w:rsid w:val="00804228"/>
    <w:rsid w:val="008045D6"/>
    <w:rsid w:val="0080621B"/>
    <w:rsid w:val="008073E5"/>
    <w:rsid w:val="00807AA5"/>
    <w:rsid w:val="00810002"/>
    <w:rsid w:val="008113DA"/>
    <w:rsid w:val="0081537B"/>
    <w:rsid w:val="008153C8"/>
    <w:rsid w:val="00815B9C"/>
    <w:rsid w:val="00816618"/>
    <w:rsid w:val="00816D1C"/>
    <w:rsid w:val="00817A79"/>
    <w:rsid w:val="00820572"/>
    <w:rsid w:val="008222B4"/>
    <w:rsid w:val="008230F4"/>
    <w:rsid w:val="008234D4"/>
    <w:rsid w:val="00823942"/>
    <w:rsid w:val="008257F7"/>
    <w:rsid w:val="008265E3"/>
    <w:rsid w:val="00826953"/>
    <w:rsid w:val="00826DD7"/>
    <w:rsid w:val="00830017"/>
    <w:rsid w:val="0083092A"/>
    <w:rsid w:val="00833B65"/>
    <w:rsid w:val="00833D75"/>
    <w:rsid w:val="00834550"/>
    <w:rsid w:val="00834D3A"/>
    <w:rsid w:val="0083649A"/>
    <w:rsid w:val="00837BC1"/>
    <w:rsid w:val="008401CE"/>
    <w:rsid w:val="008403EE"/>
    <w:rsid w:val="00840D08"/>
    <w:rsid w:val="008412C1"/>
    <w:rsid w:val="00842B75"/>
    <w:rsid w:val="00843134"/>
    <w:rsid w:val="00843607"/>
    <w:rsid w:val="0084497E"/>
    <w:rsid w:val="00844EE8"/>
    <w:rsid w:val="00845490"/>
    <w:rsid w:val="00845517"/>
    <w:rsid w:val="00845C71"/>
    <w:rsid w:val="00847979"/>
    <w:rsid w:val="00847D5F"/>
    <w:rsid w:val="0085107A"/>
    <w:rsid w:val="00851A7E"/>
    <w:rsid w:val="00851D59"/>
    <w:rsid w:val="00854683"/>
    <w:rsid w:val="0085472E"/>
    <w:rsid w:val="00855A89"/>
    <w:rsid w:val="0085643C"/>
    <w:rsid w:val="00857CAC"/>
    <w:rsid w:val="00857CF6"/>
    <w:rsid w:val="00861440"/>
    <w:rsid w:val="00861957"/>
    <w:rsid w:val="008619CA"/>
    <w:rsid w:val="00862F0B"/>
    <w:rsid w:val="00863631"/>
    <w:rsid w:val="00863813"/>
    <w:rsid w:val="00863BF8"/>
    <w:rsid w:val="00864365"/>
    <w:rsid w:val="008646F4"/>
    <w:rsid w:val="008647C9"/>
    <w:rsid w:val="00871082"/>
    <w:rsid w:val="00871567"/>
    <w:rsid w:val="00871A62"/>
    <w:rsid w:val="00871E2C"/>
    <w:rsid w:val="00872FF8"/>
    <w:rsid w:val="0087314B"/>
    <w:rsid w:val="008739CD"/>
    <w:rsid w:val="00875895"/>
    <w:rsid w:val="0087596A"/>
    <w:rsid w:val="00877665"/>
    <w:rsid w:val="0088022A"/>
    <w:rsid w:val="00881805"/>
    <w:rsid w:val="00882AAF"/>
    <w:rsid w:val="00884C97"/>
    <w:rsid w:val="00884D6A"/>
    <w:rsid w:val="008850F6"/>
    <w:rsid w:val="008852CE"/>
    <w:rsid w:val="0088591B"/>
    <w:rsid w:val="008871EE"/>
    <w:rsid w:val="0089104F"/>
    <w:rsid w:val="008940E0"/>
    <w:rsid w:val="008943D0"/>
    <w:rsid w:val="00894B62"/>
    <w:rsid w:val="00895B18"/>
    <w:rsid w:val="008971EF"/>
    <w:rsid w:val="008A0258"/>
    <w:rsid w:val="008A0538"/>
    <w:rsid w:val="008A06B2"/>
    <w:rsid w:val="008A1B9A"/>
    <w:rsid w:val="008A1F23"/>
    <w:rsid w:val="008A3910"/>
    <w:rsid w:val="008A4C17"/>
    <w:rsid w:val="008A500D"/>
    <w:rsid w:val="008A513C"/>
    <w:rsid w:val="008A5915"/>
    <w:rsid w:val="008A5982"/>
    <w:rsid w:val="008A6052"/>
    <w:rsid w:val="008A6989"/>
    <w:rsid w:val="008A6C5B"/>
    <w:rsid w:val="008A6ED3"/>
    <w:rsid w:val="008A74F7"/>
    <w:rsid w:val="008A795C"/>
    <w:rsid w:val="008B0AC3"/>
    <w:rsid w:val="008B1196"/>
    <w:rsid w:val="008B1A46"/>
    <w:rsid w:val="008B2BC8"/>
    <w:rsid w:val="008B2F7B"/>
    <w:rsid w:val="008B4430"/>
    <w:rsid w:val="008B4762"/>
    <w:rsid w:val="008B49CB"/>
    <w:rsid w:val="008B58F2"/>
    <w:rsid w:val="008B7117"/>
    <w:rsid w:val="008C0AF3"/>
    <w:rsid w:val="008C0CC9"/>
    <w:rsid w:val="008C23AD"/>
    <w:rsid w:val="008C2E07"/>
    <w:rsid w:val="008C3A4A"/>
    <w:rsid w:val="008C45CA"/>
    <w:rsid w:val="008C474E"/>
    <w:rsid w:val="008C4E20"/>
    <w:rsid w:val="008C68D5"/>
    <w:rsid w:val="008D0641"/>
    <w:rsid w:val="008D1656"/>
    <w:rsid w:val="008D3928"/>
    <w:rsid w:val="008D7F9C"/>
    <w:rsid w:val="008E1F8C"/>
    <w:rsid w:val="008E398C"/>
    <w:rsid w:val="008E399F"/>
    <w:rsid w:val="008E473E"/>
    <w:rsid w:val="008E521F"/>
    <w:rsid w:val="008E593E"/>
    <w:rsid w:val="008E6292"/>
    <w:rsid w:val="008E7441"/>
    <w:rsid w:val="008F1A0D"/>
    <w:rsid w:val="008F1AF5"/>
    <w:rsid w:val="008F3981"/>
    <w:rsid w:val="008F540D"/>
    <w:rsid w:val="008F5557"/>
    <w:rsid w:val="008F5606"/>
    <w:rsid w:val="008F5FF8"/>
    <w:rsid w:val="008F6D43"/>
    <w:rsid w:val="008F6E54"/>
    <w:rsid w:val="008F730F"/>
    <w:rsid w:val="008F77E1"/>
    <w:rsid w:val="008F7CF5"/>
    <w:rsid w:val="009036AB"/>
    <w:rsid w:val="00903F84"/>
    <w:rsid w:val="00906144"/>
    <w:rsid w:val="009072BE"/>
    <w:rsid w:val="009074CB"/>
    <w:rsid w:val="00911747"/>
    <w:rsid w:val="00912470"/>
    <w:rsid w:val="00913998"/>
    <w:rsid w:val="00914834"/>
    <w:rsid w:val="009158C3"/>
    <w:rsid w:val="0091658D"/>
    <w:rsid w:val="00916D61"/>
    <w:rsid w:val="00916F1B"/>
    <w:rsid w:val="00917460"/>
    <w:rsid w:val="009174FD"/>
    <w:rsid w:val="00917B8E"/>
    <w:rsid w:val="00920930"/>
    <w:rsid w:val="0092141A"/>
    <w:rsid w:val="00921BEA"/>
    <w:rsid w:val="00922CB8"/>
    <w:rsid w:val="009232E0"/>
    <w:rsid w:val="0092334F"/>
    <w:rsid w:val="009238E6"/>
    <w:rsid w:val="00923DED"/>
    <w:rsid w:val="009240DF"/>
    <w:rsid w:val="00925024"/>
    <w:rsid w:val="0092691F"/>
    <w:rsid w:val="00927181"/>
    <w:rsid w:val="009317C2"/>
    <w:rsid w:val="00933B90"/>
    <w:rsid w:val="00935A19"/>
    <w:rsid w:val="0093713A"/>
    <w:rsid w:val="0094026A"/>
    <w:rsid w:val="009425A7"/>
    <w:rsid w:val="0094263C"/>
    <w:rsid w:val="00942C9E"/>
    <w:rsid w:val="00943A77"/>
    <w:rsid w:val="00944690"/>
    <w:rsid w:val="00944756"/>
    <w:rsid w:val="00944F14"/>
    <w:rsid w:val="0094552F"/>
    <w:rsid w:val="00945CE6"/>
    <w:rsid w:val="00947044"/>
    <w:rsid w:val="009504BE"/>
    <w:rsid w:val="009518B0"/>
    <w:rsid w:val="00951E53"/>
    <w:rsid w:val="0095226C"/>
    <w:rsid w:val="009522C5"/>
    <w:rsid w:val="0095258F"/>
    <w:rsid w:val="00952B84"/>
    <w:rsid w:val="00952ECD"/>
    <w:rsid w:val="009533E8"/>
    <w:rsid w:val="00962AA1"/>
    <w:rsid w:val="00962CBC"/>
    <w:rsid w:val="00964AD9"/>
    <w:rsid w:val="009669B5"/>
    <w:rsid w:val="00966D1A"/>
    <w:rsid w:val="0096764C"/>
    <w:rsid w:val="0097001F"/>
    <w:rsid w:val="00970988"/>
    <w:rsid w:val="00980593"/>
    <w:rsid w:val="00980622"/>
    <w:rsid w:val="0098074C"/>
    <w:rsid w:val="0098103B"/>
    <w:rsid w:val="00982B93"/>
    <w:rsid w:val="0098728F"/>
    <w:rsid w:val="009911B8"/>
    <w:rsid w:val="009911C1"/>
    <w:rsid w:val="00991756"/>
    <w:rsid w:val="00995A9D"/>
    <w:rsid w:val="00995C57"/>
    <w:rsid w:val="00996EEE"/>
    <w:rsid w:val="00996EF6"/>
    <w:rsid w:val="0099734B"/>
    <w:rsid w:val="00997454"/>
    <w:rsid w:val="009A08AE"/>
    <w:rsid w:val="009A1E30"/>
    <w:rsid w:val="009A2337"/>
    <w:rsid w:val="009A4253"/>
    <w:rsid w:val="009A47D0"/>
    <w:rsid w:val="009A49A5"/>
    <w:rsid w:val="009A4D6B"/>
    <w:rsid w:val="009A4FCA"/>
    <w:rsid w:val="009A50BF"/>
    <w:rsid w:val="009A58C8"/>
    <w:rsid w:val="009A6551"/>
    <w:rsid w:val="009A7745"/>
    <w:rsid w:val="009A780A"/>
    <w:rsid w:val="009B0051"/>
    <w:rsid w:val="009B0554"/>
    <w:rsid w:val="009B0926"/>
    <w:rsid w:val="009B116E"/>
    <w:rsid w:val="009B1718"/>
    <w:rsid w:val="009B28A1"/>
    <w:rsid w:val="009B3CF3"/>
    <w:rsid w:val="009B45D2"/>
    <w:rsid w:val="009B58F6"/>
    <w:rsid w:val="009B5D14"/>
    <w:rsid w:val="009B715C"/>
    <w:rsid w:val="009B7571"/>
    <w:rsid w:val="009B79FE"/>
    <w:rsid w:val="009B7B9A"/>
    <w:rsid w:val="009C0B51"/>
    <w:rsid w:val="009C13F6"/>
    <w:rsid w:val="009C3019"/>
    <w:rsid w:val="009C350F"/>
    <w:rsid w:val="009C413B"/>
    <w:rsid w:val="009C63E9"/>
    <w:rsid w:val="009C7121"/>
    <w:rsid w:val="009C7278"/>
    <w:rsid w:val="009D0D53"/>
    <w:rsid w:val="009D1040"/>
    <w:rsid w:val="009D1DFD"/>
    <w:rsid w:val="009D3D53"/>
    <w:rsid w:val="009D3F9B"/>
    <w:rsid w:val="009E14E6"/>
    <w:rsid w:val="009E38A6"/>
    <w:rsid w:val="009E4F92"/>
    <w:rsid w:val="009E5708"/>
    <w:rsid w:val="009E68E8"/>
    <w:rsid w:val="009E7EE8"/>
    <w:rsid w:val="009F13E8"/>
    <w:rsid w:val="009F1BD9"/>
    <w:rsid w:val="009F285D"/>
    <w:rsid w:val="009F2F81"/>
    <w:rsid w:val="009F4611"/>
    <w:rsid w:val="009F5C68"/>
    <w:rsid w:val="009F6C60"/>
    <w:rsid w:val="009F7692"/>
    <w:rsid w:val="00A02109"/>
    <w:rsid w:val="00A027E6"/>
    <w:rsid w:val="00A03FEF"/>
    <w:rsid w:val="00A05E05"/>
    <w:rsid w:val="00A06BDA"/>
    <w:rsid w:val="00A0709F"/>
    <w:rsid w:val="00A1002E"/>
    <w:rsid w:val="00A10A5D"/>
    <w:rsid w:val="00A126FE"/>
    <w:rsid w:val="00A135A2"/>
    <w:rsid w:val="00A1438C"/>
    <w:rsid w:val="00A24166"/>
    <w:rsid w:val="00A25593"/>
    <w:rsid w:val="00A27547"/>
    <w:rsid w:val="00A30ABE"/>
    <w:rsid w:val="00A30FE7"/>
    <w:rsid w:val="00A31449"/>
    <w:rsid w:val="00A32521"/>
    <w:rsid w:val="00A32C98"/>
    <w:rsid w:val="00A3343B"/>
    <w:rsid w:val="00A339FB"/>
    <w:rsid w:val="00A33AB4"/>
    <w:rsid w:val="00A3451D"/>
    <w:rsid w:val="00A350E8"/>
    <w:rsid w:val="00A356F1"/>
    <w:rsid w:val="00A37667"/>
    <w:rsid w:val="00A378E4"/>
    <w:rsid w:val="00A37930"/>
    <w:rsid w:val="00A37A3D"/>
    <w:rsid w:val="00A4169B"/>
    <w:rsid w:val="00A41EBE"/>
    <w:rsid w:val="00A41EBF"/>
    <w:rsid w:val="00A42581"/>
    <w:rsid w:val="00A42A5C"/>
    <w:rsid w:val="00A43B04"/>
    <w:rsid w:val="00A44752"/>
    <w:rsid w:val="00A44ED2"/>
    <w:rsid w:val="00A45996"/>
    <w:rsid w:val="00A46676"/>
    <w:rsid w:val="00A47E77"/>
    <w:rsid w:val="00A47FCA"/>
    <w:rsid w:val="00A5121D"/>
    <w:rsid w:val="00A514E2"/>
    <w:rsid w:val="00A531ED"/>
    <w:rsid w:val="00A533F4"/>
    <w:rsid w:val="00A534C3"/>
    <w:rsid w:val="00A53D5C"/>
    <w:rsid w:val="00A5442D"/>
    <w:rsid w:val="00A54BBA"/>
    <w:rsid w:val="00A55B0A"/>
    <w:rsid w:val="00A55C9A"/>
    <w:rsid w:val="00A5678A"/>
    <w:rsid w:val="00A56F6E"/>
    <w:rsid w:val="00A60404"/>
    <w:rsid w:val="00A6171B"/>
    <w:rsid w:val="00A63DE1"/>
    <w:rsid w:val="00A65B78"/>
    <w:rsid w:val="00A66082"/>
    <w:rsid w:val="00A66E50"/>
    <w:rsid w:val="00A66F78"/>
    <w:rsid w:val="00A6762E"/>
    <w:rsid w:val="00A67E79"/>
    <w:rsid w:val="00A7141A"/>
    <w:rsid w:val="00A71991"/>
    <w:rsid w:val="00A72830"/>
    <w:rsid w:val="00A74E0A"/>
    <w:rsid w:val="00A7570A"/>
    <w:rsid w:val="00A76876"/>
    <w:rsid w:val="00A86CF0"/>
    <w:rsid w:val="00A87E8B"/>
    <w:rsid w:val="00A911FB"/>
    <w:rsid w:val="00A9267C"/>
    <w:rsid w:val="00A92801"/>
    <w:rsid w:val="00A92BE8"/>
    <w:rsid w:val="00A93162"/>
    <w:rsid w:val="00A93363"/>
    <w:rsid w:val="00A93AAB"/>
    <w:rsid w:val="00A95EB1"/>
    <w:rsid w:val="00A96111"/>
    <w:rsid w:val="00A9778D"/>
    <w:rsid w:val="00AA11BC"/>
    <w:rsid w:val="00AA1CD0"/>
    <w:rsid w:val="00AA2370"/>
    <w:rsid w:val="00AA2820"/>
    <w:rsid w:val="00AA2D97"/>
    <w:rsid w:val="00AA3948"/>
    <w:rsid w:val="00AA4A9D"/>
    <w:rsid w:val="00AA7F12"/>
    <w:rsid w:val="00AB10E1"/>
    <w:rsid w:val="00AB1BC4"/>
    <w:rsid w:val="00AB25BF"/>
    <w:rsid w:val="00AB26E6"/>
    <w:rsid w:val="00AB29A4"/>
    <w:rsid w:val="00AB35C8"/>
    <w:rsid w:val="00AB7371"/>
    <w:rsid w:val="00AB799B"/>
    <w:rsid w:val="00AB7D4E"/>
    <w:rsid w:val="00AC0AEE"/>
    <w:rsid w:val="00AC36B7"/>
    <w:rsid w:val="00AC3CF2"/>
    <w:rsid w:val="00AC5694"/>
    <w:rsid w:val="00AC5FEE"/>
    <w:rsid w:val="00AC71C6"/>
    <w:rsid w:val="00AC79B1"/>
    <w:rsid w:val="00AC7CC2"/>
    <w:rsid w:val="00AD04F5"/>
    <w:rsid w:val="00AD0843"/>
    <w:rsid w:val="00AD19F6"/>
    <w:rsid w:val="00AD2173"/>
    <w:rsid w:val="00AD24B5"/>
    <w:rsid w:val="00AD335C"/>
    <w:rsid w:val="00AD45D4"/>
    <w:rsid w:val="00AD47BC"/>
    <w:rsid w:val="00AD4F4C"/>
    <w:rsid w:val="00AD7838"/>
    <w:rsid w:val="00AE0040"/>
    <w:rsid w:val="00AE08B2"/>
    <w:rsid w:val="00AE0ABA"/>
    <w:rsid w:val="00AE16FD"/>
    <w:rsid w:val="00AE496A"/>
    <w:rsid w:val="00AE616E"/>
    <w:rsid w:val="00AE7B49"/>
    <w:rsid w:val="00AF12B9"/>
    <w:rsid w:val="00AF1C47"/>
    <w:rsid w:val="00AF1D0F"/>
    <w:rsid w:val="00AF2064"/>
    <w:rsid w:val="00AF32D1"/>
    <w:rsid w:val="00AF369E"/>
    <w:rsid w:val="00AF4A51"/>
    <w:rsid w:val="00AF4E4C"/>
    <w:rsid w:val="00AF5408"/>
    <w:rsid w:val="00AF55EC"/>
    <w:rsid w:val="00AF5654"/>
    <w:rsid w:val="00AF570B"/>
    <w:rsid w:val="00AF63ED"/>
    <w:rsid w:val="00AF76B6"/>
    <w:rsid w:val="00B00615"/>
    <w:rsid w:val="00B01141"/>
    <w:rsid w:val="00B01551"/>
    <w:rsid w:val="00B02300"/>
    <w:rsid w:val="00B03035"/>
    <w:rsid w:val="00B034D3"/>
    <w:rsid w:val="00B04F46"/>
    <w:rsid w:val="00B057E2"/>
    <w:rsid w:val="00B05962"/>
    <w:rsid w:val="00B100D9"/>
    <w:rsid w:val="00B1022C"/>
    <w:rsid w:val="00B13116"/>
    <w:rsid w:val="00B1313E"/>
    <w:rsid w:val="00B14017"/>
    <w:rsid w:val="00B15FBF"/>
    <w:rsid w:val="00B170C6"/>
    <w:rsid w:val="00B17109"/>
    <w:rsid w:val="00B2055E"/>
    <w:rsid w:val="00B21235"/>
    <w:rsid w:val="00B21661"/>
    <w:rsid w:val="00B21FA6"/>
    <w:rsid w:val="00B2207E"/>
    <w:rsid w:val="00B25D51"/>
    <w:rsid w:val="00B25FE9"/>
    <w:rsid w:val="00B26567"/>
    <w:rsid w:val="00B2688B"/>
    <w:rsid w:val="00B33183"/>
    <w:rsid w:val="00B33616"/>
    <w:rsid w:val="00B40906"/>
    <w:rsid w:val="00B40F0C"/>
    <w:rsid w:val="00B41B32"/>
    <w:rsid w:val="00B41E74"/>
    <w:rsid w:val="00B421C5"/>
    <w:rsid w:val="00B423C1"/>
    <w:rsid w:val="00B424DE"/>
    <w:rsid w:val="00B43682"/>
    <w:rsid w:val="00B4546D"/>
    <w:rsid w:val="00B46CB5"/>
    <w:rsid w:val="00B46DBF"/>
    <w:rsid w:val="00B474EB"/>
    <w:rsid w:val="00B50FF0"/>
    <w:rsid w:val="00B5150C"/>
    <w:rsid w:val="00B51A11"/>
    <w:rsid w:val="00B520D1"/>
    <w:rsid w:val="00B54995"/>
    <w:rsid w:val="00B5523C"/>
    <w:rsid w:val="00B56791"/>
    <w:rsid w:val="00B57A1F"/>
    <w:rsid w:val="00B609A5"/>
    <w:rsid w:val="00B60FF0"/>
    <w:rsid w:val="00B615AB"/>
    <w:rsid w:val="00B647DA"/>
    <w:rsid w:val="00B65ADC"/>
    <w:rsid w:val="00B665AB"/>
    <w:rsid w:val="00B666CB"/>
    <w:rsid w:val="00B66907"/>
    <w:rsid w:val="00B67199"/>
    <w:rsid w:val="00B71078"/>
    <w:rsid w:val="00B716CD"/>
    <w:rsid w:val="00B7243D"/>
    <w:rsid w:val="00B73EB7"/>
    <w:rsid w:val="00B73FE3"/>
    <w:rsid w:val="00B76C5F"/>
    <w:rsid w:val="00B77020"/>
    <w:rsid w:val="00B777E5"/>
    <w:rsid w:val="00B77A89"/>
    <w:rsid w:val="00B80669"/>
    <w:rsid w:val="00B80805"/>
    <w:rsid w:val="00B81CB2"/>
    <w:rsid w:val="00B8236F"/>
    <w:rsid w:val="00B85187"/>
    <w:rsid w:val="00B85703"/>
    <w:rsid w:val="00B86FD6"/>
    <w:rsid w:val="00B87DAA"/>
    <w:rsid w:val="00B90289"/>
    <w:rsid w:val="00B9095F"/>
    <w:rsid w:val="00B93B28"/>
    <w:rsid w:val="00B95230"/>
    <w:rsid w:val="00B95CBE"/>
    <w:rsid w:val="00B9666E"/>
    <w:rsid w:val="00B97DB9"/>
    <w:rsid w:val="00BA0686"/>
    <w:rsid w:val="00BA46F8"/>
    <w:rsid w:val="00BA5BFC"/>
    <w:rsid w:val="00BB04AF"/>
    <w:rsid w:val="00BB0BF0"/>
    <w:rsid w:val="00BB0EB0"/>
    <w:rsid w:val="00BB1753"/>
    <w:rsid w:val="00BB1F31"/>
    <w:rsid w:val="00BB25A7"/>
    <w:rsid w:val="00BB560D"/>
    <w:rsid w:val="00BB562A"/>
    <w:rsid w:val="00BB5CD4"/>
    <w:rsid w:val="00BB7FAE"/>
    <w:rsid w:val="00BC04EB"/>
    <w:rsid w:val="00BC04F6"/>
    <w:rsid w:val="00BC0AD1"/>
    <w:rsid w:val="00BC128E"/>
    <w:rsid w:val="00BC14C0"/>
    <w:rsid w:val="00BC18C0"/>
    <w:rsid w:val="00BC2DB1"/>
    <w:rsid w:val="00BC2F4F"/>
    <w:rsid w:val="00BC5BE0"/>
    <w:rsid w:val="00BC5D96"/>
    <w:rsid w:val="00BC5E2D"/>
    <w:rsid w:val="00BC5E35"/>
    <w:rsid w:val="00BC60DB"/>
    <w:rsid w:val="00BC6E2B"/>
    <w:rsid w:val="00BC7CE5"/>
    <w:rsid w:val="00BD0139"/>
    <w:rsid w:val="00BD0B70"/>
    <w:rsid w:val="00BD16B3"/>
    <w:rsid w:val="00BD23FE"/>
    <w:rsid w:val="00BD24F2"/>
    <w:rsid w:val="00BD2C22"/>
    <w:rsid w:val="00BD3148"/>
    <w:rsid w:val="00BD34DD"/>
    <w:rsid w:val="00BD3686"/>
    <w:rsid w:val="00BD3C43"/>
    <w:rsid w:val="00BD4556"/>
    <w:rsid w:val="00BD605E"/>
    <w:rsid w:val="00BD68FF"/>
    <w:rsid w:val="00BD6B27"/>
    <w:rsid w:val="00BD7351"/>
    <w:rsid w:val="00BE0F1F"/>
    <w:rsid w:val="00BE1883"/>
    <w:rsid w:val="00BE334D"/>
    <w:rsid w:val="00BE4F1A"/>
    <w:rsid w:val="00BE5304"/>
    <w:rsid w:val="00BE5337"/>
    <w:rsid w:val="00BE54DD"/>
    <w:rsid w:val="00BE6A04"/>
    <w:rsid w:val="00BE77A5"/>
    <w:rsid w:val="00BE7EB8"/>
    <w:rsid w:val="00BF5FA6"/>
    <w:rsid w:val="00BF6093"/>
    <w:rsid w:val="00C00D63"/>
    <w:rsid w:val="00C01AA5"/>
    <w:rsid w:val="00C01ED7"/>
    <w:rsid w:val="00C03667"/>
    <w:rsid w:val="00C05D4D"/>
    <w:rsid w:val="00C07AF8"/>
    <w:rsid w:val="00C1030F"/>
    <w:rsid w:val="00C108C1"/>
    <w:rsid w:val="00C133AD"/>
    <w:rsid w:val="00C13B1D"/>
    <w:rsid w:val="00C13D46"/>
    <w:rsid w:val="00C16B5E"/>
    <w:rsid w:val="00C16B9E"/>
    <w:rsid w:val="00C17A3D"/>
    <w:rsid w:val="00C21473"/>
    <w:rsid w:val="00C21EB3"/>
    <w:rsid w:val="00C22028"/>
    <w:rsid w:val="00C228D9"/>
    <w:rsid w:val="00C235F9"/>
    <w:rsid w:val="00C23779"/>
    <w:rsid w:val="00C24429"/>
    <w:rsid w:val="00C24659"/>
    <w:rsid w:val="00C24673"/>
    <w:rsid w:val="00C24711"/>
    <w:rsid w:val="00C24A82"/>
    <w:rsid w:val="00C25890"/>
    <w:rsid w:val="00C25BD4"/>
    <w:rsid w:val="00C27775"/>
    <w:rsid w:val="00C303C6"/>
    <w:rsid w:val="00C30555"/>
    <w:rsid w:val="00C324F9"/>
    <w:rsid w:val="00C329D5"/>
    <w:rsid w:val="00C32E9F"/>
    <w:rsid w:val="00C33854"/>
    <w:rsid w:val="00C34F42"/>
    <w:rsid w:val="00C36006"/>
    <w:rsid w:val="00C36913"/>
    <w:rsid w:val="00C3AFE3"/>
    <w:rsid w:val="00C40246"/>
    <w:rsid w:val="00C411C9"/>
    <w:rsid w:val="00C42DC3"/>
    <w:rsid w:val="00C4321E"/>
    <w:rsid w:val="00C459A0"/>
    <w:rsid w:val="00C4618A"/>
    <w:rsid w:val="00C47858"/>
    <w:rsid w:val="00C505C5"/>
    <w:rsid w:val="00C50D72"/>
    <w:rsid w:val="00C50EBB"/>
    <w:rsid w:val="00C51E02"/>
    <w:rsid w:val="00C53E04"/>
    <w:rsid w:val="00C54159"/>
    <w:rsid w:val="00C542F3"/>
    <w:rsid w:val="00C572CA"/>
    <w:rsid w:val="00C60223"/>
    <w:rsid w:val="00C609C8"/>
    <w:rsid w:val="00C61122"/>
    <w:rsid w:val="00C62836"/>
    <w:rsid w:val="00C63031"/>
    <w:rsid w:val="00C6312D"/>
    <w:rsid w:val="00C631F4"/>
    <w:rsid w:val="00C64250"/>
    <w:rsid w:val="00C646EF"/>
    <w:rsid w:val="00C70F89"/>
    <w:rsid w:val="00C7163C"/>
    <w:rsid w:val="00C71CC3"/>
    <w:rsid w:val="00C7201B"/>
    <w:rsid w:val="00C7265C"/>
    <w:rsid w:val="00C72AD9"/>
    <w:rsid w:val="00C73CA1"/>
    <w:rsid w:val="00C73EFE"/>
    <w:rsid w:val="00C7409D"/>
    <w:rsid w:val="00C74E92"/>
    <w:rsid w:val="00C77625"/>
    <w:rsid w:val="00C77776"/>
    <w:rsid w:val="00C77A31"/>
    <w:rsid w:val="00C77E84"/>
    <w:rsid w:val="00C8019C"/>
    <w:rsid w:val="00C815D0"/>
    <w:rsid w:val="00C8252B"/>
    <w:rsid w:val="00C8429D"/>
    <w:rsid w:val="00C842B3"/>
    <w:rsid w:val="00C84921"/>
    <w:rsid w:val="00C8583B"/>
    <w:rsid w:val="00C86BEC"/>
    <w:rsid w:val="00C87E11"/>
    <w:rsid w:val="00C903B0"/>
    <w:rsid w:val="00C91DA5"/>
    <w:rsid w:val="00C9396F"/>
    <w:rsid w:val="00C948AF"/>
    <w:rsid w:val="00C965F7"/>
    <w:rsid w:val="00C968CE"/>
    <w:rsid w:val="00C96EE7"/>
    <w:rsid w:val="00C96F3C"/>
    <w:rsid w:val="00C973E5"/>
    <w:rsid w:val="00C974A1"/>
    <w:rsid w:val="00C9774B"/>
    <w:rsid w:val="00C97A4C"/>
    <w:rsid w:val="00CA00DE"/>
    <w:rsid w:val="00CA0D20"/>
    <w:rsid w:val="00CA1049"/>
    <w:rsid w:val="00CA2658"/>
    <w:rsid w:val="00CA2A77"/>
    <w:rsid w:val="00CA2C9F"/>
    <w:rsid w:val="00CA3F39"/>
    <w:rsid w:val="00CA4205"/>
    <w:rsid w:val="00CA5F4E"/>
    <w:rsid w:val="00CA7118"/>
    <w:rsid w:val="00CB09C6"/>
    <w:rsid w:val="00CB11A1"/>
    <w:rsid w:val="00CB1956"/>
    <w:rsid w:val="00CB21A6"/>
    <w:rsid w:val="00CB2345"/>
    <w:rsid w:val="00CB31FA"/>
    <w:rsid w:val="00CB3D3C"/>
    <w:rsid w:val="00CB61E4"/>
    <w:rsid w:val="00CB6509"/>
    <w:rsid w:val="00CB6F67"/>
    <w:rsid w:val="00CB72D4"/>
    <w:rsid w:val="00CB78F4"/>
    <w:rsid w:val="00CB7C93"/>
    <w:rsid w:val="00CC1C01"/>
    <w:rsid w:val="00CC20D1"/>
    <w:rsid w:val="00CC32D0"/>
    <w:rsid w:val="00CC375A"/>
    <w:rsid w:val="00CC4C6D"/>
    <w:rsid w:val="00CC587E"/>
    <w:rsid w:val="00CC7E26"/>
    <w:rsid w:val="00CD1D04"/>
    <w:rsid w:val="00CD1D79"/>
    <w:rsid w:val="00CD2012"/>
    <w:rsid w:val="00CD51DC"/>
    <w:rsid w:val="00CD5685"/>
    <w:rsid w:val="00CD5F47"/>
    <w:rsid w:val="00CD61AC"/>
    <w:rsid w:val="00CE0ADD"/>
    <w:rsid w:val="00CE15AC"/>
    <w:rsid w:val="00CE1F79"/>
    <w:rsid w:val="00CE7B8A"/>
    <w:rsid w:val="00CF0F12"/>
    <w:rsid w:val="00CF0F50"/>
    <w:rsid w:val="00CF2A41"/>
    <w:rsid w:val="00CF33C9"/>
    <w:rsid w:val="00CF3DD6"/>
    <w:rsid w:val="00CF5D3B"/>
    <w:rsid w:val="00CF715B"/>
    <w:rsid w:val="00D00286"/>
    <w:rsid w:val="00D0036D"/>
    <w:rsid w:val="00D00687"/>
    <w:rsid w:val="00D0101E"/>
    <w:rsid w:val="00D03112"/>
    <w:rsid w:val="00D0325F"/>
    <w:rsid w:val="00D039A5"/>
    <w:rsid w:val="00D03FCF"/>
    <w:rsid w:val="00D040FD"/>
    <w:rsid w:val="00D04110"/>
    <w:rsid w:val="00D0464C"/>
    <w:rsid w:val="00D0525C"/>
    <w:rsid w:val="00D057E0"/>
    <w:rsid w:val="00D05877"/>
    <w:rsid w:val="00D07170"/>
    <w:rsid w:val="00D07242"/>
    <w:rsid w:val="00D105C5"/>
    <w:rsid w:val="00D108D9"/>
    <w:rsid w:val="00D11A34"/>
    <w:rsid w:val="00D11DC9"/>
    <w:rsid w:val="00D11FC3"/>
    <w:rsid w:val="00D1567A"/>
    <w:rsid w:val="00D17A97"/>
    <w:rsid w:val="00D20944"/>
    <w:rsid w:val="00D21B9C"/>
    <w:rsid w:val="00D224DE"/>
    <w:rsid w:val="00D229BA"/>
    <w:rsid w:val="00D232FF"/>
    <w:rsid w:val="00D23E77"/>
    <w:rsid w:val="00D23E8A"/>
    <w:rsid w:val="00D2460C"/>
    <w:rsid w:val="00D24F16"/>
    <w:rsid w:val="00D25252"/>
    <w:rsid w:val="00D26154"/>
    <w:rsid w:val="00D30DE2"/>
    <w:rsid w:val="00D31439"/>
    <w:rsid w:val="00D32771"/>
    <w:rsid w:val="00D34199"/>
    <w:rsid w:val="00D34B2B"/>
    <w:rsid w:val="00D35550"/>
    <w:rsid w:val="00D35AA3"/>
    <w:rsid w:val="00D36F2C"/>
    <w:rsid w:val="00D379D5"/>
    <w:rsid w:val="00D40160"/>
    <w:rsid w:val="00D40ECB"/>
    <w:rsid w:val="00D41358"/>
    <w:rsid w:val="00D41621"/>
    <w:rsid w:val="00D41627"/>
    <w:rsid w:val="00D418AB"/>
    <w:rsid w:val="00D418E6"/>
    <w:rsid w:val="00D42493"/>
    <w:rsid w:val="00D42CE0"/>
    <w:rsid w:val="00D44381"/>
    <w:rsid w:val="00D46860"/>
    <w:rsid w:val="00D4691A"/>
    <w:rsid w:val="00D47116"/>
    <w:rsid w:val="00D50364"/>
    <w:rsid w:val="00D5073B"/>
    <w:rsid w:val="00D50753"/>
    <w:rsid w:val="00D519AC"/>
    <w:rsid w:val="00D51DD5"/>
    <w:rsid w:val="00D529A4"/>
    <w:rsid w:val="00D533C9"/>
    <w:rsid w:val="00D5411B"/>
    <w:rsid w:val="00D55968"/>
    <w:rsid w:val="00D56774"/>
    <w:rsid w:val="00D5728E"/>
    <w:rsid w:val="00D57581"/>
    <w:rsid w:val="00D60753"/>
    <w:rsid w:val="00D60798"/>
    <w:rsid w:val="00D61BE5"/>
    <w:rsid w:val="00D61FC2"/>
    <w:rsid w:val="00D62FDB"/>
    <w:rsid w:val="00D63BB6"/>
    <w:rsid w:val="00D64427"/>
    <w:rsid w:val="00D65FA8"/>
    <w:rsid w:val="00D66949"/>
    <w:rsid w:val="00D66D7F"/>
    <w:rsid w:val="00D66DB0"/>
    <w:rsid w:val="00D671DC"/>
    <w:rsid w:val="00D67BD2"/>
    <w:rsid w:val="00D7056F"/>
    <w:rsid w:val="00D7076A"/>
    <w:rsid w:val="00D71750"/>
    <w:rsid w:val="00D72F59"/>
    <w:rsid w:val="00D73156"/>
    <w:rsid w:val="00D767A9"/>
    <w:rsid w:val="00D76F0E"/>
    <w:rsid w:val="00D7717D"/>
    <w:rsid w:val="00D7775A"/>
    <w:rsid w:val="00D8090F"/>
    <w:rsid w:val="00D8210B"/>
    <w:rsid w:val="00D84172"/>
    <w:rsid w:val="00D850EF"/>
    <w:rsid w:val="00D863EB"/>
    <w:rsid w:val="00D877AF"/>
    <w:rsid w:val="00D87CB8"/>
    <w:rsid w:val="00D87EA1"/>
    <w:rsid w:val="00D9003F"/>
    <w:rsid w:val="00D92C80"/>
    <w:rsid w:val="00D93628"/>
    <w:rsid w:val="00D9671E"/>
    <w:rsid w:val="00D9720A"/>
    <w:rsid w:val="00DA215E"/>
    <w:rsid w:val="00DA3116"/>
    <w:rsid w:val="00DA3EC4"/>
    <w:rsid w:val="00DA50F6"/>
    <w:rsid w:val="00DA56C1"/>
    <w:rsid w:val="00DB02B9"/>
    <w:rsid w:val="00DB0713"/>
    <w:rsid w:val="00DB09D3"/>
    <w:rsid w:val="00DB10E7"/>
    <w:rsid w:val="00DB14AE"/>
    <w:rsid w:val="00DB2752"/>
    <w:rsid w:val="00DB27D1"/>
    <w:rsid w:val="00DB2843"/>
    <w:rsid w:val="00DB67BD"/>
    <w:rsid w:val="00DB6D25"/>
    <w:rsid w:val="00DB6ECD"/>
    <w:rsid w:val="00DC0165"/>
    <w:rsid w:val="00DC1551"/>
    <w:rsid w:val="00DC179C"/>
    <w:rsid w:val="00DC4DE2"/>
    <w:rsid w:val="00DC54D6"/>
    <w:rsid w:val="00DC5E01"/>
    <w:rsid w:val="00DC65F3"/>
    <w:rsid w:val="00DC7879"/>
    <w:rsid w:val="00DD03AA"/>
    <w:rsid w:val="00DD167A"/>
    <w:rsid w:val="00DD2750"/>
    <w:rsid w:val="00DD4314"/>
    <w:rsid w:val="00DD4E39"/>
    <w:rsid w:val="00DD57DD"/>
    <w:rsid w:val="00DD593A"/>
    <w:rsid w:val="00DD6310"/>
    <w:rsid w:val="00DD68A9"/>
    <w:rsid w:val="00DD6C3C"/>
    <w:rsid w:val="00DD6C76"/>
    <w:rsid w:val="00DD7050"/>
    <w:rsid w:val="00DE03F1"/>
    <w:rsid w:val="00DE0665"/>
    <w:rsid w:val="00DE070A"/>
    <w:rsid w:val="00DE0768"/>
    <w:rsid w:val="00DE08A7"/>
    <w:rsid w:val="00DE27D9"/>
    <w:rsid w:val="00DE2CD7"/>
    <w:rsid w:val="00DE3039"/>
    <w:rsid w:val="00DE3466"/>
    <w:rsid w:val="00DE397C"/>
    <w:rsid w:val="00DE39F2"/>
    <w:rsid w:val="00DE3E9B"/>
    <w:rsid w:val="00DE481B"/>
    <w:rsid w:val="00DE489E"/>
    <w:rsid w:val="00DE4C61"/>
    <w:rsid w:val="00DF000B"/>
    <w:rsid w:val="00DF0261"/>
    <w:rsid w:val="00DF1361"/>
    <w:rsid w:val="00DF27F6"/>
    <w:rsid w:val="00DF44C9"/>
    <w:rsid w:val="00DF5CE2"/>
    <w:rsid w:val="00DF612D"/>
    <w:rsid w:val="00DF6537"/>
    <w:rsid w:val="00DF6674"/>
    <w:rsid w:val="00DF7913"/>
    <w:rsid w:val="00DF7CCD"/>
    <w:rsid w:val="00DF7F6E"/>
    <w:rsid w:val="00E0092E"/>
    <w:rsid w:val="00E00CB6"/>
    <w:rsid w:val="00E011C5"/>
    <w:rsid w:val="00E01EBE"/>
    <w:rsid w:val="00E02928"/>
    <w:rsid w:val="00E03E84"/>
    <w:rsid w:val="00E07357"/>
    <w:rsid w:val="00E07A78"/>
    <w:rsid w:val="00E07C6C"/>
    <w:rsid w:val="00E1046E"/>
    <w:rsid w:val="00E10F8B"/>
    <w:rsid w:val="00E118E5"/>
    <w:rsid w:val="00E12555"/>
    <w:rsid w:val="00E13351"/>
    <w:rsid w:val="00E1384E"/>
    <w:rsid w:val="00E14170"/>
    <w:rsid w:val="00E157A7"/>
    <w:rsid w:val="00E16474"/>
    <w:rsid w:val="00E16941"/>
    <w:rsid w:val="00E16F43"/>
    <w:rsid w:val="00E17554"/>
    <w:rsid w:val="00E214E4"/>
    <w:rsid w:val="00E21CD9"/>
    <w:rsid w:val="00E2529C"/>
    <w:rsid w:val="00E25D02"/>
    <w:rsid w:val="00E26605"/>
    <w:rsid w:val="00E30517"/>
    <w:rsid w:val="00E3304E"/>
    <w:rsid w:val="00E35858"/>
    <w:rsid w:val="00E36598"/>
    <w:rsid w:val="00E36B88"/>
    <w:rsid w:val="00E36F5E"/>
    <w:rsid w:val="00E37275"/>
    <w:rsid w:val="00E402A9"/>
    <w:rsid w:val="00E4157A"/>
    <w:rsid w:val="00E416BF"/>
    <w:rsid w:val="00E4182C"/>
    <w:rsid w:val="00E44AF9"/>
    <w:rsid w:val="00E44CF9"/>
    <w:rsid w:val="00E45BE2"/>
    <w:rsid w:val="00E45CEA"/>
    <w:rsid w:val="00E47120"/>
    <w:rsid w:val="00E4717B"/>
    <w:rsid w:val="00E473CA"/>
    <w:rsid w:val="00E500BF"/>
    <w:rsid w:val="00E50414"/>
    <w:rsid w:val="00E50774"/>
    <w:rsid w:val="00E52828"/>
    <w:rsid w:val="00E52BC1"/>
    <w:rsid w:val="00E533FC"/>
    <w:rsid w:val="00E54920"/>
    <w:rsid w:val="00E551C9"/>
    <w:rsid w:val="00E55BC9"/>
    <w:rsid w:val="00E56C45"/>
    <w:rsid w:val="00E57AD4"/>
    <w:rsid w:val="00E605D8"/>
    <w:rsid w:val="00E60DB1"/>
    <w:rsid w:val="00E626C5"/>
    <w:rsid w:val="00E62725"/>
    <w:rsid w:val="00E64198"/>
    <w:rsid w:val="00E643FC"/>
    <w:rsid w:val="00E665C4"/>
    <w:rsid w:val="00E6691D"/>
    <w:rsid w:val="00E703F6"/>
    <w:rsid w:val="00E72516"/>
    <w:rsid w:val="00E73571"/>
    <w:rsid w:val="00E738FF"/>
    <w:rsid w:val="00E73E05"/>
    <w:rsid w:val="00E75343"/>
    <w:rsid w:val="00E757B3"/>
    <w:rsid w:val="00E77D51"/>
    <w:rsid w:val="00E80293"/>
    <w:rsid w:val="00E81998"/>
    <w:rsid w:val="00E8486B"/>
    <w:rsid w:val="00E85102"/>
    <w:rsid w:val="00E85803"/>
    <w:rsid w:val="00E87B6B"/>
    <w:rsid w:val="00E91C7D"/>
    <w:rsid w:val="00E93E73"/>
    <w:rsid w:val="00E958BA"/>
    <w:rsid w:val="00E97333"/>
    <w:rsid w:val="00E975E9"/>
    <w:rsid w:val="00E97C6E"/>
    <w:rsid w:val="00EA03ED"/>
    <w:rsid w:val="00EA09F0"/>
    <w:rsid w:val="00EA0DAB"/>
    <w:rsid w:val="00EA1892"/>
    <w:rsid w:val="00EA1BE5"/>
    <w:rsid w:val="00EA1F56"/>
    <w:rsid w:val="00EA30A9"/>
    <w:rsid w:val="00EA5695"/>
    <w:rsid w:val="00EA56D3"/>
    <w:rsid w:val="00EA5771"/>
    <w:rsid w:val="00EA5E15"/>
    <w:rsid w:val="00EA6F05"/>
    <w:rsid w:val="00EA7AFE"/>
    <w:rsid w:val="00EB0539"/>
    <w:rsid w:val="00EB3205"/>
    <w:rsid w:val="00EB36CF"/>
    <w:rsid w:val="00EB43CD"/>
    <w:rsid w:val="00EB44D8"/>
    <w:rsid w:val="00EB4805"/>
    <w:rsid w:val="00EB4A71"/>
    <w:rsid w:val="00EB541F"/>
    <w:rsid w:val="00EB5F03"/>
    <w:rsid w:val="00EC11A7"/>
    <w:rsid w:val="00EC145D"/>
    <w:rsid w:val="00EC2B35"/>
    <w:rsid w:val="00EC2C8A"/>
    <w:rsid w:val="00EC4219"/>
    <w:rsid w:val="00EC5444"/>
    <w:rsid w:val="00EC629D"/>
    <w:rsid w:val="00EC76A2"/>
    <w:rsid w:val="00EC78AE"/>
    <w:rsid w:val="00ED0C19"/>
    <w:rsid w:val="00ED1AE2"/>
    <w:rsid w:val="00ED2789"/>
    <w:rsid w:val="00ED35ED"/>
    <w:rsid w:val="00ED3627"/>
    <w:rsid w:val="00ED3EEC"/>
    <w:rsid w:val="00ED6985"/>
    <w:rsid w:val="00ED737A"/>
    <w:rsid w:val="00ED7658"/>
    <w:rsid w:val="00EE0372"/>
    <w:rsid w:val="00EE1EB7"/>
    <w:rsid w:val="00EE28A2"/>
    <w:rsid w:val="00EE3863"/>
    <w:rsid w:val="00EE49E6"/>
    <w:rsid w:val="00EE77CE"/>
    <w:rsid w:val="00EE7E93"/>
    <w:rsid w:val="00EF045A"/>
    <w:rsid w:val="00EF0E15"/>
    <w:rsid w:val="00EF0E2D"/>
    <w:rsid w:val="00EF15B6"/>
    <w:rsid w:val="00EF2213"/>
    <w:rsid w:val="00EF3FB0"/>
    <w:rsid w:val="00EF42E9"/>
    <w:rsid w:val="00EF55A9"/>
    <w:rsid w:val="00EF576A"/>
    <w:rsid w:val="00EF6A6D"/>
    <w:rsid w:val="00EF6BA4"/>
    <w:rsid w:val="00F00C04"/>
    <w:rsid w:val="00F016A6"/>
    <w:rsid w:val="00F018DE"/>
    <w:rsid w:val="00F0341E"/>
    <w:rsid w:val="00F034EC"/>
    <w:rsid w:val="00F044AC"/>
    <w:rsid w:val="00F06939"/>
    <w:rsid w:val="00F06E1F"/>
    <w:rsid w:val="00F071CF"/>
    <w:rsid w:val="00F074D1"/>
    <w:rsid w:val="00F07CB9"/>
    <w:rsid w:val="00F1160E"/>
    <w:rsid w:val="00F12C18"/>
    <w:rsid w:val="00F1312C"/>
    <w:rsid w:val="00F1375F"/>
    <w:rsid w:val="00F14470"/>
    <w:rsid w:val="00F14C5A"/>
    <w:rsid w:val="00F15264"/>
    <w:rsid w:val="00F166B9"/>
    <w:rsid w:val="00F166C5"/>
    <w:rsid w:val="00F17186"/>
    <w:rsid w:val="00F17B53"/>
    <w:rsid w:val="00F17F69"/>
    <w:rsid w:val="00F231E8"/>
    <w:rsid w:val="00F237CD"/>
    <w:rsid w:val="00F25216"/>
    <w:rsid w:val="00F26916"/>
    <w:rsid w:val="00F26BA0"/>
    <w:rsid w:val="00F26BDF"/>
    <w:rsid w:val="00F2753C"/>
    <w:rsid w:val="00F27A73"/>
    <w:rsid w:val="00F27C6C"/>
    <w:rsid w:val="00F31DDB"/>
    <w:rsid w:val="00F31DEF"/>
    <w:rsid w:val="00F321A6"/>
    <w:rsid w:val="00F3240E"/>
    <w:rsid w:val="00F342D9"/>
    <w:rsid w:val="00F3568D"/>
    <w:rsid w:val="00F35BC8"/>
    <w:rsid w:val="00F36ED7"/>
    <w:rsid w:val="00F3784B"/>
    <w:rsid w:val="00F40EA2"/>
    <w:rsid w:val="00F429F6"/>
    <w:rsid w:val="00F42CDD"/>
    <w:rsid w:val="00F43259"/>
    <w:rsid w:val="00F444D1"/>
    <w:rsid w:val="00F45283"/>
    <w:rsid w:val="00F45EA5"/>
    <w:rsid w:val="00F46D96"/>
    <w:rsid w:val="00F513A7"/>
    <w:rsid w:val="00F52903"/>
    <w:rsid w:val="00F53621"/>
    <w:rsid w:val="00F53636"/>
    <w:rsid w:val="00F537E4"/>
    <w:rsid w:val="00F540F1"/>
    <w:rsid w:val="00F556D5"/>
    <w:rsid w:val="00F57112"/>
    <w:rsid w:val="00F5738F"/>
    <w:rsid w:val="00F5757F"/>
    <w:rsid w:val="00F5775E"/>
    <w:rsid w:val="00F602BF"/>
    <w:rsid w:val="00F60960"/>
    <w:rsid w:val="00F61B13"/>
    <w:rsid w:val="00F622B3"/>
    <w:rsid w:val="00F6257B"/>
    <w:rsid w:val="00F62ADF"/>
    <w:rsid w:val="00F64764"/>
    <w:rsid w:val="00F64CD9"/>
    <w:rsid w:val="00F6508D"/>
    <w:rsid w:val="00F65671"/>
    <w:rsid w:val="00F65766"/>
    <w:rsid w:val="00F66ED3"/>
    <w:rsid w:val="00F67E3B"/>
    <w:rsid w:val="00F67E81"/>
    <w:rsid w:val="00F7084D"/>
    <w:rsid w:val="00F70D45"/>
    <w:rsid w:val="00F7155B"/>
    <w:rsid w:val="00F73145"/>
    <w:rsid w:val="00F73E98"/>
    <w:rsid w:val="00F744AC"/>
    <w:rsid w:val="00F74F81"/>
    <w:rsid w:val="00F75474"/>
    <w:rsid w:val="00F77850"/>
    <w:rsid w:val="00F80524"/>
    <w:rsid w:val="00F80574"/>
    <w:rsid w:val="00F809C6"/>
    <w:rsid w:val="00F81550"/>
    <w:rsid w:val="00F82275"/>
    <w:rsid w:val="00F84D08"/>
    <w:rsid w:val="00F86619"/>
    <w:rsid w:val="00F86FC6"/>
    <w:rsid w:val="00F87D3B"/>
    <w:rsid w:val="00F91335"/>
    <w:rsid w:val="00F91342"/>
    <w:rsid w:val="00F916D5"/>
    <w:rsid w:val="00F9184E"/>
    <w:rsid w:val="00F91FC6"/>
    <w:rsid w:val="00F942D1"/>
    <w:rsid w:val="00F94EE7"/>
    <w:rsid w:val="00F95F05"/>
    <w:rsid w:val="00F96075"/>
    <w:rsid w:val="00FA0227"/>
    <w:rsid w:val="00FA20C1"/>
    <w:rsid w:val="00FA21DC"/>
    <w:rsid w:val="00FA2654"/>
    <w:rsid w:val="00FA29AC"/>
    <w:rsid w:val="00FA32B7"/>
    <w:rsid w:val="00FA36A1"/>
    <w:rsid w:val="00FA3BEC"/>
    <w:rsid w:val="00FA48AC"/>
    <w:rsid w:val="00FA4D8A"/>
    <w:rsid w:val="00FA5582"/>
    <w:rsid w:val="00FA729A"/>
    <w:rsid w:val="00FA7A21"/>
    <w:rsid w:val="00FB1E28"/>
    <w:rsid w:val="00FB251D"/>
    <w:rsid w:val="00FB25F3"/>
    <w:rsid w:val="00FB2B92"/>
    <w:rsid w:val="00FB3306"/>
    <w:rsid w:val="00FB3987"/>
    <w:rsid w:val="00FB7025"/>
    <w:rsid w:val="00FB7066"/>
    <w:rsid w:val="00FB7899"/>
    <w:rsid w:val="00FC036E"/>
    <w:rsid w:val="00FC152B"/>
    <w:rsid w:val="00FC2847"/>
    <w:rsid w:val="00FC4391"/>
    <w:rsid w:val="00FC5BE8"/>
    <w:rsid w:val="00FC64B6"/>
    <w:rsid w:val="00FC7782"/>
    <w:rsid w:val="00FC77C6"/>
    <w:rsid w:val="00FD13F2"/>
    <w:rsid w:val="00FD2ADD"/>
    <w:rsid w:val="00FD32DF"/>
    <w:rsid w:val="00FD44B5"/>
    <w:rsid w:val="00FD4C4D"/>
    <w:rsid w:val="00FD642B"/>
    <w:rsid w:val="00FD75D9"/>
    <w:rsid w:val="00FD7D7E"/>
    <w:rsid w:val="00FE2385"/>
    <w:rsid w:val="00FE321E"/>
    <w:rsid w:val="00FE3805"/>
    <w:rsid w:val="00FE6185"/>
    <w:rsid w:val="00FE632D"/>
    <w:rsid w:val="00FE65F3"/>
    <w:rsid w:val="00FE7D6E"/>
    <w:rsid w:val="00FF054B"/>
    <w:rsid w:val="00FF0AFA"/>
    <w:rsid w:val="00FF1661"/>
    <w:rsid w:val="00FF3968"/>
    <w:rsid w:val="00FF3B30"/>
    <w:rsid w:val="00FF3EC6"/>
    <w:rsid w:val="00FF6285"/>
    <w:rsid w:val="00FF6CB1"/>
    <w:rsid w:val="00FF7B60"/>
    <w:rsid w:val="00FF7D26"/>
    <w:rsid w:val="018368FD"/>
    <w:rsid w:val="019AB32F"/>
    <w:rsid w:val="021B3C2B"/>
    <w:rsid w:val="02D8B6FD"/>
    <w:rsid w:val="02E82C80"/>
    <w:rsid w:val="04ABB39E"/>
    <w:rsid w:val="04B4642F"/>
    <w:rsid w:val="060E06F3"/>
    <w:rsid w:val="0641AC5D"/>
    <w:rsid w:val="066C5D21"/>
    <w:rsid w:val="067A4589"/>
    <w:rsid w:val="07307394"/>
    <w:rsid w:val="07F9D7B1"/>
    <w:rsid w:val="0957B68A"/>
    <w:rsid w:val="0B786672"/>
    <w:rsid w:val="0B91CC40"/>
    <w:rsid w:val="0D200DA6"/>
    <w:rsid w:val="0D630C97"/>
    <w:rsid w:val="0DBB1EEB"/>
    <w:rsid w:val="0ECED52D"/>
    <w:rsid w:val="0FACABE1"/>
    <w:rsid w:val="0FE3D2C3"/>
    <w:rsid w:val="0FE54A89"/>
    <w:rsid w:val="1017C45E"/>
    <w:rsid w:val="102CD4F3"/>
    <w:rsid w:val="11B91F79"/>
    <w:rsid w:val="12D2415E"/>
    <w:rsid w:val="1324AC5E"/>
    <w:rsid w:val="133DF458"/>
    <w:rsid w:val="13600C65"/>
    <w:rsid w:val="138BCDB9"/>
    <w:rsid w:val="13D12CC1"/>
    <w:rsid w:val="155D09E7"/>
    <w:rsid w:val="1566E567"/>
    <w:rsid w:val="15B3202A"/>
    <w:rsid w:val="15C1B0D5"/>
    <w:rsid w:val="1634F4E1"/>
    <w:rsid w:val="171AD1A0"/>
    <w:rsid w:val="17634E5E"/>
    <w:rsid w:val="179BC40F"/>
    <w:rsid w:val="17DC6B2A"/>
    <w:rsid w:val="18D06C0D"/>
    <w:rsid w:val="18DD700C"/>
    <w:rsid w:val="19C545CE"/>
    <w:rsid w:val="1A996F9F"/>
    <w:rsid w:val="1AA76CA1"/>
    <w:rsid w:val="1AC785B4"/>
    <w:rsid w:val="1BA0D773"/>
    <w:rsid w:val="1BDCEEA0"/>
    <w:rsid w:val="1E10E98A"/>
    <w:rsid w:val="1F37C0C2"/>
    <w:rsid w:val="1F9B42CD"/>
    <w:rsid w:val="1FD05124"/>
    <w:rsid w:val="20211826"/>
    <w:rsid w:val="20DB6956"/>
    <w:rsid w:val="217FDA38"/>
    <w:rsid w:val="240B84C3"/>
    <w:rsid w:val="24962043"/>
    <w:rsid w:val="25263B34"/>
    <w:rsid w:val="27A1BD67"/>
    <w:rsid w:val="28C97747"/>
    <w:rsid w:val="29152C9A"/>
    <w:rsid w:val="2954F9CF"/>
    <w:rsid w:val="29C0FA90"/>
    <w:rsid w:val="2A591420"/>
    <w:rsid w:val="2A71D427"/>
    <w:rsid w:val="2B309157"/>
    <w:rsid w:val="2BA9C097"/>
    <w:rsid w:val="2C0FDA29"/>
    <w:rsid w:val="2C188035"/>
    <w:rsid w:val="2CD78906"/>
    <w:rsid w:val="2D890FE6"/>
    <w:rsid w:val="303350AC"/>
    <w:rsid w:val="31BC48CF"/>
    <w:rsid w:val="335D0BCD"/>
    <w:rsid w:val="343DEF17"/>
    <w:rsid w:val="3446CEE6"/>
    <w:rsid w:val="34D4760F"/>
    <w:rsid w:val="350FDAC9"/>
    <w:rsid w:val="3556BEE7"/>
    <w:rsid w:val="35B83426"/>
    <w:rsid w:val="362B499E"/>
    <w:rsid w:val="36EDD400"/>
    <w:rsid w:val="37750D74"/>
    <w:rsid w:val="37A4EEE3"/>
    <w:rsid w:val="382715CE"/>
    <w:rsid w:val="3921A171"/>
    <w:rsid w:val="397A606C"/>
    <w:rsid w:val="39DF833E"/>
    <w:rsid w:val="3A4C4ABE"/>
    <w:rsid w:val="3A91B563"/>
    <w:rsid w:val="3B9102AA"/>
    <w:rsid w:val="3BA0DCE8"/>
    <w:rsid w:val="3BB0AF3D"/>
    <w:rsid w:val="3CD63459"/>
    <w:rsid w:val="3CD798F8"/>
    <w:rsid w:val="3D58E165"/>
    <w:rsid w:val="3F60D687"/>
    <w:rsid w:val="3F9EAC1F"/>
    <w:rsid w:val="40DD7123"/>
    <w:rsid w:val="4106A155"/>
    <w:rsid w:val="41FB4B41"/>
    <w:rsid w:val="42A677E0"/>
    <w:rsid w:val="436182F3"/>
    <w:rsid w:val="4465675E"/>
    <w:rsid w:val="45B524D1"/>
    <w:rsid w:val="4660F243"/>
    <w:rsid w:val="46B8BB53"/>
    <w:rsid w:val="478DBA15"/>
    <w:rsid w:val="48024663"/>
    <w:rsid w:val="4BCD27F4"/>
    <w:rsid w:val="4C52643E"/>
    <w:rsid w:val="4CEB422C"/>
    <w:rsid w:val="4D709563"/>
    <w:rsid w:val="4DF26182"/>
    <w:rsid w:val="4E3A6518"/>
    <w:rsid w:val="4E6D4592"/>
    <w:rsid w:val="4EAC6A78"/>
    <w:rsid w:val="4F64CBEB"/>
    <w:rsid w:val="50B0D211"/>
    <w:rsid w:val="513B3D29"/>
    <w:rsid w:val="528EDF76"/>
    <w:rsid w:val="52D9A8F2"/>
    <w:rsid w:val="530090C0"/>
    <w:rsid w:val="539D50C2"/>
    <w:rsid w:val="53E0EFD0"/>
    <w:rsid w:val="54118782"/>
    <w:rsid w:val="5417FFB6"/>
    <w:rsid w:val="54D2A89C"/>
    <w:rsid w:val="569AB310"/>
    <w:rsid w:val="56DFDCB5"/>
    <w:rsid w:val="57924824"/>
    <w:rsid w:val="57C71995"/>
    <w:rsid w:val="584847A4"/>
    <w:rsid w:val="58C8A647"/>
    <w:rsid w:val="58E101DA"/>
    <w:rsid w:val="5941D0C8"/>
    <w:rsid w:val="59CF013B"/>
    <w:rsid w:val="5A43AEBC"/>
    <w:rsid w:val="5B96A60E"/>
    <w:rsid w:val="5C29A1B9"/>
    <w:rsid w:val="5CC07550"/>
    <w:rsid w:val="5D637710"/>
    <w:rsid w:val="5E394E59"/>
    <w:rsid w:val="5F567AE6"/>
    <w:rsid w:val="5FDA288B"/>
    <w:rsid w:val="61269E44"/>
    <w:rsid w:val="61F2C882"/>
    <w:rsid w:val="62A34FCC"/>
    <w:rsid w:val="62CC82CF"/>
    <w:rsid w:val="6485936E"/>
    <w:rsid w:val="649AF3A3"/>
    <w:rsid w:val="64A3B6B7"/>
    <w:rsid w:val="64D264D9"/>
    <w:rsid w:val="64DE70DB"/>
    <w:rsid w:val="65555D5E"/>
    <w:rsid w:val="65BD962C"/>
    <w:rsid w:val="65BF7410"/>
    <w:rsid w:val="66038CEE"/>
    <w:rsid w:val="6603B7C4"/>
    <w:rsid w:val="662081F7"/>
    <w:rsid w:val="6694B297"/>
    <w:rsid w:val="66A48888"/>
    <w:rsid w:val="66ED7FB8"/>
    <w:rsid w:val="6785B47C"/>
    <w:rsid w:val="67A5259B"/>
    <w:rsid w:val="6835DA2A"/>
    <w:rsid w:val="685C3810"/>
    <w:rsid w:val="699780DB"/>
    <w:rsid w:val="69DB7BAF"/>
    <w:rsid w:val="6A232201"/>
    <w:rsid w:val="6A3DF986"/>
    <w:rsid w:val="6BE735D8"/>
    <w:rsid w:val="6DF182AB"/>
    <w:rsid w:val="6E824878"/>
    <w:rsid w:val="703CD2A2"/>
    <w:rsid w:val="70FF0104"/>
    <w:rsid w:val="71375012"/>
    <w:rsid w:val="723C1B29"/>
    <w:rsid w:val="726EBC83"/>
    <w:rsid w:val="72AAF6C5"/>
    <w:rsid w:val="72D17BDF"/>
    <w:rsid w:val="75464997"/>
    <w:rsid w:val="75BBE67B"/>
    <w:rsid w:val="75C5BB45"/>
    <w:rsid w:val="762592AE"/>
    <w:rsid w:val="76536FEF"/>
    <w:rsid w:val="766A2FC0"/>
    <w:rsid w:val="76BF3FCE"/>
    <w:rsid w:val="784E0A49"/>
    <w:rsid w:val="787B26ED"/>
    <w:rsid w:val="794204BF"/>
    <w:rsid w:val="7B1BAD34"/>
    <w:rsid w:val="7B980A8D"/>
    <w:rsid w:val="7BC30CDD"/>
    <w:rsid w:val="7BCE42E6"/>
    <w:rsid w:val="7C0B08D6"/>
    <w:rsid w:val="7CA5121B"/>
    <w:rsid w:val="7CDEAFD3"/>
    <w:rsid w:val="7E1D4D65"/>
    <w:rsid w:val="7E2965DC"/>
    <w:rsid w:val="7E6AD74B"/>
    <w:rsid w:val="7ED4D944"/>
    <w:rsid w:val="7EF10FC3"/>
    <w:rsid w:val="7F0E5774"/>
    <w:rsid w:val="7F3F15B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FD56856A-74AF-4CD6-9C20-E0C1BB3F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0">
    <w:name w:val="msonormal"/>
    <w:basedOn w:val="Normal"/>
    <w:rsid w:val="00016CE1"/>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paragraph">
    <w:name w:val="paragraph"/>
    <w:basedOn w:val="Normal"/>
    <w:rsid w:val="00016CE1"/>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textrun">
    <w:name w:val="textrun"/>
    <w:basedOn w:val="DefaultParagraphFont"/>
    <w:rsid w:val="00016CE1"/>
  </w:style>
  <w:style w:type="character" w:customStyle="1" w:styleId="normaltextrun">
    <w:name w:val="normaltextrun"/>
    <w:basedOn w:val="DefaultParagraphFont"/>
    <w:rsid w:val="00016CE1"/>
  </w:style>
  <w:style w:type="character" w:customStyle="1" w:styleId="eop">
    <w:name w:val="eop"/>
    <w:basedOn w:val="DefaultParagraphFont"/>
    <w:rsid w:val="00016CE1"/>
  </w:style>
  <w:style w:type="paragraph" w:customStyle="1" w:styleId="outlineelement">
    <w:name w:val="outlineelement"/>
    <w:basedOn w:val="Normal"/>
    <w:rsid w:val="00016CE1"/>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FollowedHyperlink">
    <w:name w:val="FollowedHyperlink"/>
    <w:basedOn w:val="DefaultParagraphFont"/>
    <w:uiPriority w:val="99"/>
    <w:semiHidden/>
    <w:unhideWhenUsed/>
    <w:rsid w:val="00016CE1"/>
    <w:rPr>
      <w:color w:val="800080"/>
      <w:u w:val="single"/>
    </w:rPr>
  </w:style>
  <w:style w:type="character" w:customStyle="1" w:styleId="scxw75480577">
    <w:name w:val="scxw75480577"/>
    <w:basedOn w:val="DefaultParagraphFont"/>
    <w:rsid w:val="00016CE1"/>
  </w:style>
  <w:style w:type="character" w:customStyle="1" w:styleId="tabrun">
    <w:name w:val="tabrun"/>
    <w:basedOn w:val="DefaultParagraphFont"/>
    <w:rsid w:val="00016CE1"/>
  </w:style>
  <w:style w:type="character" w:customStyle="1" w:styleId="tabchar">
    <w:name w:val="tabchar"/>
    <w:basedOn w:val="DefaultParagraphFont"/>
    <w:rsid w:val="00016CE1"/>
  </w:style>
  <w:style w:type="character" w:customStyle="1" w:styleId="scxw67656889">
    <w:name w:val="scxw67656889"/>
    <w:basedOn w:val="DefaultParagraphFont"/>
    <w:rsid w:val="00D11FC3"/>
  </w:style>
  <w:style w:type="character" w:styleId="UnresolvedMention">
    <w:name w:val="Unresolved Mention"/>
    <w:basedOn w:val="DefaultParagraphFont"/>
    <w:uiPriority w:val="99"/>
    <w:semiHidden/>
    <w:unhideWhenUsed/>
    <w:rsid w:val="00604C16"/>
    <w:rPr>
      <w:color w:val="605E5C"/>
      <w:shd w:val="clear" w:color="auto" w:fill="E1DFDD"/>
    </w:rPr>
  </w:style>
  <w:style w:type="character" w:styleId="Mention">
    <w:name w:val="Mention"/>
    <w:basedOn w:val="DefaultParagraphFont"/>
    <w:uiPriority w:val="99"/>
    <w:unhideWhenUsed/>
    <w:rsid w:val="00BD3686"/>
    <w:rPr>
      <w:color w:val="2B579A"/>
      <w:shd w:val="clear" w:color="auto" w:fill="E1DFDD"/>
    </w:rPr>
  </w:style>
  <w:style w:type="paragraph" w:styleId="Revision">
    <w:name w:val="Revision"/>
    <w:hidden/>
    <w:uiPriority w:val="99"/>
    <w:semiHidden/>
    <w:rsid w:val="004340F7"/>
    <w:pPr>
      <w:spacing w:after="0" w:line="240" w:lineRule="auto"/>
    </w:pPr>
  </w:style>
  <w:style w:type="numbering" w:customStyle="1" w:styleId="CurrentList1">
    <w:name w:val="Current List1"/>
    <w:uiPriority w:val="99"/>
    <w:rsid w:val="00CE0ADD"/>
    <w:pPr>
      <w:numPr>
        <w:numId w:val="23"/>
      </w:numPr>
    </w:pPr>
  </w:style>
  <w:style w:type="numbering" w:customStyle="1" w:styleId="CurrentList2">
    <w:name w:val="Current List2"/>
    <w:uiPriority w:val="99"/>
    <w:rsid w:val="00105487"/>
    <w:pPr>
      <w:numPr>
        <w:numId w:val="26"/>
      </w:numPr>
    </w:pPr>
  </w:style>
  <w:style w:type="numbering" w:customStyle="1" w:styleId="CurrentList3">
    <w:name w:val="Current List3"/>
    <w:uiPriority w:val="99"/>
    <w:rsid w:val="007516D4"/>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document/action-plan-americas-flyways-2018-2023-0" TargetMode="External"/><Relationship Id="rId18" Type="http://schemas.openxmlformats.org/officeDocument/2006/relationships/hyperlink" Target="https://www.cms.int/huemul/sites/default/files/document/cms_fwg5_draft-fwg-terms-of-reference_e_0.pdf" TargetMode="External"/><Relationship Id="rId26" Type="http://schemas.openxmlformats.org/officeDocument/2006/relationships/hyperlink" Target="https://www.cms.int/en/document/promoting-conservation-critical-intertidal-and-other-coastal-habitats-migratory-species-1" TargetMode="External"/><Relationship Id="rId39" Type="http://schemas.openxmlformats.org/officeDocument/2006/relationships/footer" Target="footer4.xml"/><Relationship Id="rId21" Type="http://schemas.openxmlformats.org/officeDocument/2006/relationships/hyperlink" Target="https://www.cms.int/en/document/draft-update-americas-flyways-framework-and-action-plan" TargetMode="External"/><Relationship Id="rId34" Type="http://schemas.openxmlformats.org/officeDocument/2006/relationships/header" Target="header4.xml"/><Relationship Id="rId42"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n/document/decisions-conference-parties-cms-effect-after-its-14th-meetin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document/renewable-energy" TargetMode="External"/><Relationship Id="rId32" Type="http://schemas.openxmlformats.org/officeDocument/2006/relationships/header" Target="header3.xml"/><Relationship Id="rId37" Type="http://schemas.openxmlformats.org/officeDocument/2006/relationships/header" Target="header6.xml"/><Relationship Id="rId40" Type="http://schemas.openxmlformats.org/officeDocument/2006/relationships/footer" Target="footer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int/document/promoting-conservation-critical-intertidal-and-other-coastal-habitats-migratory-species-1" TargetMode="External"/><Relationship Id="rId23" Type="http://schemas.openxmlformats.org/officeDocument/2006/relationships/hyperlink" Target="https://eaaflyway.org/" TargetMode="External"/><Relationship Id="rId28" Type="http://schemas.openxmlformats.org/officeDocument/2006/relationships/header" Target="header1.xml"/><Relationship Id="rId36" Type="http://schemas.openxmlformats.org/officeDocument/2006/relationships/hyperlink" Target="https://www.cms.int/en/news/great-boost-conservation-grassland-birds-and-flyways-americas" TargetMode="External"/><Relationship Id="rId10" Type="http://schemas.openxmlformats.org/officeDocument/2006/relationships/endnotes" Target="endnotes.xml"/><Relationship Id="rId19" Type="http://schemas.openxmlformats.org/officeDocument/2006/relationships/hyperlink" Target="https://www.cms.int/en/meeting/second-meeting-americas-flyways-task-force" TargetMode="External"/><Relationship Id="rId31" Type="http://schemas.openxmlformats.org/officeDocument/2006/relationships/footer" Target="footer2.xml"/><Relationship Id="rId44"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initiative-central-asian-flyway-2" TargetMode="External"/><Relationship Id="rId22" Type="http://schemas.openxmlformats.org/officeDocument/2006/relationships/hyperlink" Target="https://www.cms.int/en/document/preparation-species-listing-proposals-consideration-cms-cop15" TargetMode="External"/><Relationship Id="rId27" Type="http://schemas.openxmlformats.org/officeDocument/2006/relationships/hyperlink" Target="https://www.worldcoastalforum.org/wcf_2025_conference" TargetMode="External"/><Relationship Id="rId30" Type="http://schemas.openxmlformats.org/officeDocument/2006/relationships/footer" Target="footer1.xml"/><Relationship Id="rId35" Type="http://schemas.openxmlformats.org/officeDocument/2006/relationships/header" Target="header5.xml"/><Relationship Id="rId43"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en/document/flyways-8" TargetMode="External"/><Relationship Id="rId17" Type="http://schemas.openxmlformats.org/officeDocument/2006/relationships/hyperlink" Target="https://www.cms.int/en/document/draft-flyways-working-group-programme-work-2026-2029" TargetMode="External"/><Relationship Id="rId25" Type="http://schemas.openxmlformats.org/officeDocument/2006/relationships/hyperlink" Target="https://www.cms.int/document/prevention-illegal-killing-taking-and-trade-migratory-birds-13" TargetMode="External"/><Relationship Id="rId33" Type="http://schemas.openxmlformats.org/officeDocument/2006/relationships/footer" Target="footer3.xml"/><Relationship Id="rId38" Type="http://schemas.openxmlformats.org/officeDocument/2006/relationships/header" Target="header7.xml"/><Relationship Id="rId46" Type="http://schemas.openxmlformats.org/officeDocument/2006/relationships/theme" Target="theme/theme1.xml"/><Relationship Id="rId20" Type="http://schemas.openxmlformats.org/officeDocument/2006/relationships/hyperlink" Target="https://www.cms.int/en/document/action-plan-americas-flyways-2018-2023-0" TargetMode="External"/><Relationship Id="rId41" Type="http://schemas.openxmlformats.org/officeDocument/2006/relationships/header" Target="header8.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CC5F2A3F-D536-466C-B961-D321A0FA79B5}"/>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151</TotalTime>
  <Pages>30</Pages>
  <Words>11883</Words>
  <Characters>67736</Characters>
  <Application>Microsoft Office Word</Application>
  <DocSecurity>0</DocSecurity>
  <Lines>564</Lines>
  <Paragraphs>158</Paragraphs>
  <ScaleCrop>false</ScaleCrop>
  <Company/>
  <LinksUpToDate>false</LinksUpToDate>
  <CharactersWithSpaces>79461</CharactersWithSpaces>
  <SharedDoc>false</SharedDoc>
  <HLinks>
    <vt:vector size="84" baseType="variant">
      <vt:variant>
        <vt:i4>131144</vt:i4>
      </vt:variant>
      <vt:variant>
        <vt:i4>39</vt:i4>
      </vt:variant>
      <vt:variant>
        <vt:i4>0</vt:i4>
      </vt:variant>
      <vt:variant>
        <vt:i4>5</vt:i4>
      </vt:variant>
      <vt:variant>
        <vt:lpwstr>https://www.cms.int/en/news/great-boost-conservation-grassland-birds-and-flyways-americas</vt:lpwstr>
      </vt:variant>
      <vt:variant>
        <vt:lpwstr/>
      </vt:variant>
      <vt:variant>
        <vt:i4>7274614</vt:i4>
      </vt:variant>
      <vt:variant>
        <vt:i4>36</vt:i4>
      </vt:variant>
      <vt:variant>
        <vt:i4>0</vt:i4>
      </vt:variant>
      <vt:variant>
        <vt:i4>5</vt:i4>
      </vt:variant>
      <vt:variant>
        <vt:lpwstr>https://www.worldcoastalforum.org/wcf_2025_conference</vt:lpwstr>
      </vt:variant>
      <vt:variant>
        <vt:lpwstr/>
      </vt:variant>
      <vt:variant>
        <vt:i4>5308509</vt:i4>
      </vt:variant>
      <vt:variant>
        <vt:i4>33</vt:i4>
      </vt:variant>
      <vt:variant>
        <vt:i4>0</vt:i4>
      </vt:variant>
      <vt:variant>
        <vt:i4>5</vt:i4>
      </vt:variant>
      <vt:variant>
        <vt:lpwstr>https://www.cms.int/en/document/promoting-conservation-critical-intertidal-and-other-coastal-habitats-migratory-species-1</vt:lpwstr>
      </vt:variant>
      <vt:variant>
        <vt:lpwstr/>
      </vt:variant>
      <vt:variant>
        <vt:i4>8192046</vt:i4>
      </vt:variant>
      <vt:variant>
        <vt:i4>30</vt:i4>
      </vt:variant>
      <vt:variant>
        <vt:i4>0</vt:i4>
      </vt:variant>
      <vt:variant>
        <vt:i4>5</vt:i4>
      </vt:variant>
      <vt:variant>
        <vt:lpwstr>https://eaaflyway.org/</vt:lpwstr>
      </vt:variant>
      <vt:variant>
        <vt:lpwstr/>
      </vt:variant>
      <vt:variant>
        <vt:i4>6160389</vt:i4>
      </vt:variant>
      <vt:variant>
        <vt:i4>27</vt:i4>
      </vt:variant>
      <vt:variant>
        <vt:i4>0</vt:i4>
      </vt:variant>
      <vt:variant>
        <vt:i4>5</vt:i4>
      </vt:variant>
      <vt:variant>
        <vt:lpwstr>https://www.cms.int/en/document/preparation-species-listing-proposals-consideration-cms-cop15</vt:lpwstr>
      </vt:variant>
      <vt:variant>
        <vt:lpwstr/>
      </vt:variant>
      <vt:variant>
        <vt:i4>2949231</vt:i4>
      </vt:variant>
      <vt:variant>
        <vt:i4>24</vt:i4>
      </vt:variant>
      <vt:variant>
        <vt:i4>0</vt:i4>
      </vt:variant>
      <vt:variant>
        <vt:i4>5</vt:i4>
      </vt:variant>
      <vt:variant>
        <vt:lpwstr>https://www.cms.int/en/document/draft-update-americas-flyways-framework-and-action-plan</vt:lpwstr>
      </vt:variant>
      <vt:variant>
        <vt:lpwstr/>
      </vt:variant>
      <vt:variant>
        <vt:i4>4718610</vt:i4>
      </vt:variant>
      <vt:variant>
        <vt:i4>21</vt:i4>
      </vt:variant>
      <vt:variant>
        <vt:i4>0</vt:i4>
      </vt:variant>
      <vt:variant>
        <vt:i4>5</vt:i4>
      </vt:variant>
      <vt:variant>
        <vt:lpwstr>https://www.cms.int/en/document/action-plan-americas-flyways-2018-2023-0</vt:lpwstr>
      </vt:variant>
      <vt:variant>
        <vt:lpwstr/>
      </vt:variant>
      <vt:variant>
        <vt:i4>458831</vt:i4>
      </vt:variant>
      <vt:variant>
        <vt:i4>18</vt:i4>
      </vt:variant>
      <vt:variant>
        <vt:i4>0</vt:i4>
      </vt:variant>
      <vt:variant>
        <vt:i4>5</vt:i4>
      </vt:variant>
      <vt:variant>
        <vt:lpwstr>https://www.cms.int/en/meeting/second-meeting-americas-flyways-task-force</vt:lpwstr>
      </vt:variant>
      <vt:variant>
        <vt:lpwstr/>
      </vt:variant>
      <vt:variant>
        <vt:i4>6291568</vt:i4>
      </vt:variant>
      <vt:variant>
        <vt:i4>15</vt:i4>
      </vt:variant>
      <vt:variant>
        <vt:i4>0</vt:i4>
      </vt:variant>
      <vt:variant>
        <vt:i4>5</vt:i4>
      </vt:variant>
      <vt:variant>
        <vt:lpwstr>https://www.cms.int/huemul/sites/default/files/document/cms_fwg5_draft-fwg-terms-of-reference_e_0.pdf</vt:lpwstr>
      </vt:variant>
      <vt:variant>
        <vt:lpwstr/>
      </vt:variant>
      <vt:variant>
        <vt:i4>72</vt:i4>
      </vt:variant>
      <vt:variant>
        <vt:i4>12</vt:i4>
      </vt:variant>
      <vt:variant>
        <vt:i4>0</vt:i4>
      </vt:variant>
      <vt:variant>
        <vt:i4>5</vt:i4>
      </vt:variant>
      <vt:variant>
        <vt:lpwstr>https://www.cms.int/en/document/draft-flyways-working-group-programme-work-2026-2029</vt:lpwstr>
      </vt:variant>
      <vt:variant>
        <vt:lpwstr/>
      </vt:variant>
      <vt:variant>
        <vt:i4>3211303</vt:i4>
      </vt:variant>
      <vt:variant>
        <vt:i4>9</vt:i4>
      </vt:variant>
      <vt:variant>
        <vt:i4>0</vt:i4>
      </vt:variant>
      <vt:variant>
        <vt:i4>5</vt:i4>
      </vt:variant>
      <vt:variant>
        <vt:lpwstr>https://www.cms.int/en/document/decisions-conference-parties-cms-effect-after-its-14th-meeting</vt:lpwstr>
      </vt:variant>
      <vt:variant>
        <vt:lpwstr/>
      </vt:variant>
      <vt:variant>
        <vt:i4>6160458</vt:i4>
      </vt:variant>
      <vt:variant>
        <vt:i4>6</vt:i4>
      </vt:variant>
      <vt:variant>
        <vt:i4>0</vt:i4>
      </vt:variant>
      <vt:variant>
        <vt:i4>5</vt:i4>
      </vt:variant>
      <vt:variant>
        <vt:lpwstr>https://www.cms.int/en/document/initiative-central-asian-flyway-2</vt:lpwstr>
      </vt:variant>
      <vt:variant>
        <vt:lpwstr/>
      </vt:variant>
      <vt:variant>
        <vt:i4>4718610</vt:i4>
      </vt:variant>
      <vt:variant>
        <vt:i4>3</vt:i4>
      </vt:variant>
      <vt:variant>
        <vt:i4>0</vt:i4>
      </vt:variant>
      <vt:variant>
        <vt:i4>5</vt:i4>
      </vt:variant>
      <vt:variant>
        <vt:lpwstr>https://www.cms.int/en/document/action-plan-americas-flyways-2018-2023-0</vt:lpwstr>
      </vt:variant>
      <vt:variant>
        <vt:lpwstr/>
      </vt:variant>
      <vt:variant>
        <vt:i4>4194305</vt:i4>
      </vt:variant>
      <vt:variant>
        <vt:i4>0</vt:i4>
      </vt:variant>
      <vt:variant>
        <vt:i4>0</vt:i4>
      </vt:variant>
      <vt:variant>
        <vt:i4>5</vt:i4>
      </vt:variant>
      <vt:variant>
        <vt:lpwstr>https://www.cms.int/en/document/flyways-8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Tilman Carlo Schneider</cp:lastModifiedBy>
  <cp:revision>90</cp:revision>
  <cp:lastPrinted>2025-09-19T17:53:00Z</cp:lastPrinted>
  <dcterms:created xsi:type="dcterms:W3CDTF">2025-09-25T07:05:00Z</dcterms:created>
  <dcterms:modified xsi:type="dcterms:W3CDTF">2025-11-10T16:06:00Z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