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648" w:type="dxa"/>
        <w:tblInd w:w="0" w:type="dxa"/>
        <w:tblLayout w:type="fixed"/>
        <w:tblLook w:val="0000" w:firstRow="0" w:lastRow="0" w:firstColumn="0" w:lastColumn="0" w:noHBand="0" w:noVBand="0"/>
      </w:tblPr>
      <w:tblGrid>
        <w:gridCol w:w="1526"/>
        <w:gridCol w:w="4072"/>
        <w:gridCol w:w="4050"/>
      </w:tblGrid>
      <w:tr w:rsidR="0091694F" w:rsidRPr="009D6DF0" w14:paraId="5A031D8C" w14:textId="7777777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00000002" w14:textId="77777777" w:rsidR="0091694F" w:rsidRDefault="00452EC9">
            <w:pPr>
              <w:widowControl w:val="0"/>
              <w:spacing w:after="0" w:line="240" w:lineRule="auto"/>
              <w:rPr>
                <w:rFonts w:ascii="Calibri" w:eastAsia="Calibri" w:hAnsi="Calibri" w:cs="Calibri"/>
              </w:rPr>
            </w:pPr>
            <w:r>
              <w:rPr>
                <w:noProof/>
              </w:rPr>
              <w:drawing>
                <wp:inline distT="0" distB="0" distL="0" distR="0" wp14:anchorId="48994B07" wp14:editId="3BE022E9">
                  <wp:extent cx="752478" cy="771525"/>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l="-2533" t="-726" r="-2533" b="-726"/>
                          <a:stretch>
                            <a:fillRect/>
                          </a:stretch>
                        </pic:blipFill>
                        <pic:spPr>
                          <a:xfrm>
                            <a:off x="0" y="0"/>
                            <a:ext cx="752478" cy="771525"/>
                          </a:xfrm>
                          <a:prstGeom prst="rect">
                            <a:avLst/>
                          </a:prstGeom>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00000003" w14:textId="77777777" w:rsidR="0091694F" w:rsidRDefault="0091694F">
            <w:pPr>
              <w:keepNext/>
              <w:widowControl w:val="0"/>
              <w:spacing w:after="0" w:line="240" w:lineRule="auto"/>
              <w:rPr>
                <w:sz w:val="12"/>
                <w:szCs w:val="12"/>
              </w:rPr>
            </w:pPr>
          </w:p>
          <w:p w14:paraId="00000004" w14:textId="77777777" w:rsidR="0091694F" w:rsidRPr="00162F2D" w:rsidRDefault="00452EC9">
            <w:pPr>
              <w:keepNext/>
              <w:widowControl w:val="0"/>
              <w:spacing w:after="0" w:line="240" w:lineRule="auto"/>
              <w:ind w:left="-108"/>
              <w:rPr>
                <w:b/>
                <w:sz w:val="32"/>
                <w:szCs w:val="32"/>
                <w:lang w:val="es-PE"/>
              </w:rPr>
            </w:pPr>
            <w:r w:rsidRPr="00162F2D">
              <w:rPr>
                <w:b/>
                <w:sz w:val="32"/>
                <w:szCs w:val="32"/>
                <w:lang w:val="es-PE"/>
              </w:rPr>
              <w:t>CONVENCIÓN SOBRE</w:t>
            </w:r>
          </w:p>
          <w:p w14:paraId="00000005" w14:textId="77777777" w:rsidR="0091694F" w:rsidRPr="00162F2D" w:rsidRDefault="00452EC9">
            <w:pPr>
              <w:keepNext/>
              <w:widowControl w:val="0"/>
              <w:spacing w:after="0" w:line="240" w:lineRule="auto"/>
              <w:ind w:left="-108"/>
              <w:rPr>
                <w:b/>
                <w:sz w:val="32"/>
                <w:szCs w:val="32"/>
                <w:lang w:val="es-PE"/>
              </w:rPr>
            </w:pPr>
            <w:r w:rsidRPr="00162F2D">
              <w:rPr>
                <w:b/>
                <w:sz w:val="32"/>
                <w:szCs w:val="32"/>
                <w:lang w:val="es-PE"/>
              </w:rPr>
              <w:t>LAS ESPECIES</w:t>
            </w:r>
          </w:p>
          <w:p w14:paraId="00000006" w14:textId="77777777" w:rsidR="0091694F" w:rsidRPr="00162F2D" w:rsidRDefault="00452EC9">
            <w:pPr>
              <w:keepNext/>
              <w:widowControl w:val="0"/>
              <w:spacing w:after="0" w:line="240" w:lineRule="auto"/>
              <w:ind w:left="-108"/>
              <w:rPr>
                <w:rFonts w:ascii="Calibri" w:eastAsia="Calibri" w:hAnsi="Calibri" w:cs="Calibri"/>
                <w:lang w:val="es-PE"/>
              </w:rPr>
            </w:pPr>
            <w:r w:rsidRPr="00162F2D">
              <w:rPr>
                <w:b/>
                <w:sz w:val="32"/>
                <w:szCs w:val="32"/>
                <w:lang w:val="es-PE"/>
              </w:rPr>
              <w:t xml:space="preserve">MIGRATORIAS </w:t>
            </w:r>
          </w:p>
        </w:tc>
        <w:tc>
          <w:tcPr>
            <w:tcW w:w="4050" w:type="dxa"/>
            <w:tcBorders>
              <w:top w:val="single" w:sz="12" w:space="0" w:color="000000"/>
              <w:bottom w:val="single" w:sz="12" w:space="0" w:color="000000"/>
            </w:tcBorders>
            <w:tcMar>
              <w:top w:w="85" w:type="dxa"/>
              <w:left w:w="108" w:type="dxa"/>
              <w:bottom w:w="0" w:type="dxa"/>
              <w:right w:w="108" w:type="dxa"/>
            </w:tcMar>
          </w:tcPr>
          <w:p w14:paraId="00000007" w14:textId="5A8B2DC7" w:rsidR="0091694F" w:rsidRPr="00762827" w:rsidRDefault="00452EC9">
            <w:pPr>
              <w:widowControl w:val="0"/>
              <w:tabs>
                <w:tab w:val="left" w:pos="5040"/>
                <w:tab w:val="left" w:pos="5760"/>
                <w:tab w:val="left" w:pos="6008"/>
                <w:tab w:val="left" w:pos="6480"/>
                <w:tab w:val="left" w:pos="7200"/>
                <w:tab w:val="left" w:pos="7920"/>
                <w:tab w:val="left" w:pos="8640"/>
              </w:tabs>
              <w:spacing w:before="120" w:after="120" w:line="240" w:lineRule="auto"/>
              <w:rPr>
                <w:rFonts w:ascii="Calibri" w:eastAsia="Calibri" w:hAnsi="Calibri" w:cs="Calibri"/>
                <w:lang w:val="es-ES"/>
              </w:rPr>
            </w:pPr>
            <w:r w:rsidRPr="00762827">
              <w:rPr>
                <w:lang w:val="es-ES"/>
              </w:rPr>
              <w:t>UNEP/CMS/COP</w:t>
            </w:r>
            <w:r w:rsidR="000433CA">
              <w:rPr>
                <w:lang w:val="es-ES"/>
              </w:rPr>
              <w:t>15</w:t>
            </w:r>
            <w:r w:rsidRPr="00762827">
              <w:rPr>
                <w:lang w:val="es-ES"/>
              </w:rPr>
              <w:t>/Doc.</w:t>
            </w:r>
            <w:r w:rsidR="00762827" w:rsidRPr="00762827">
              <w:rPr>
                <w:rFonts w:eastAsia="Times New Roman"/>
                <w:color w:val="000000"/>
                <w:lang w:val="es-ES"/>
              </w:rPr>
              <w:t xml:space="preserve"> </w:t>
            </w:r>
            <w:r w:rsidR="00762827" w:rsidRPr="00762827">
              <w:rPr>
                <w:lang w:val="es-ES"/>
              </w:rPr>
              <w:t>25.6.5</w:t>
            </w:r>
          </w:p>
          <w:p w14:paraId="00000008" w14:textId="3CC3F5D4" w:rsidR="0091694F" w:rsidRPr="00762827" w:rsidRDefault="008B0524">
            <w:pPr>
              <w:tabs>
                <w:tab w:val="left" w:pos="5040"/>
                <w:tab w:val="left" w:pos="5760"/>
                <w:tab w:val="left" w:pos="6008"/>
                <w:tab w:val="left" w:pos="6480"/>
                <w:tab w:val="left" w:pos="7200"/>
                <w:tab w:val="left" w:pos="7920"/>
                <w:tab w:val="left" w:pos="8640"/>
              </w:tabs>
              <w:rPr>
                <w:lang w:val="es-ES"/>
              </w:rPr>
            </w:pPr>
            <w:r w:rsidRPr="00762827">
              <w:rPr>
                <w:lang w:val="es-ES"/>
              </w:rPr>
              <w:t>24</w:t>
            </w:r>
            <w:r w:rsidR="00762827">
              <w:rPr>
                <w:lang w:val="es-ES"/>
              </w:rPr>
              <w:t xml:space="preserve"> de octubre</w:t>
            </w:r>
            <w:r w:rsidR="00452EC9" w:rsidRPr="00762827">
              <w:rPr>
                <w:lang w:val="es-ES"/>
              </w:rPr>
              <w:t xml:space="preserve"> </w:t>
            </w:r>
            <w:r w:rsidR="00764B7F" w:rsidRPr="00762827">
              <w:rPr>
                <w:lang w:val="es-ES"/>
              </w:rPr>
              <w:t>2025</w:t>
            </w:r>
          </w:p>
          <w:p w14:paraId="00000009" w14:textId="77777777" w:rsidR="0091694F" w:rsidRPr="00762827" w:rsidRDefault="00452EC9">
            <w:pPr>
              <w:widowControl w:val="0"/>
              <w:spacing w:after="0" w:line="240" w:lineRule="auto"/>
              <w:rPr>
                <w:lang w:val="es-ES"/>
              </w:rPr>
            </w:pPr>
            <w:r w:rsidRPr="00762827">
              <w:rPr>
                <w:lang w:val="es-ES"/>
              </w:rPr>
              <w:t xml:space="preserve">Original: </w:t>
            </w:r>
            <w:proofErr w:type="gramStart"/>
            <w:r w:rsidRPr="00762827">
              <w:rPr>
                <w:lang w:val="es-ES"/>
              </w:rPr>
              <w:t>Español</w:t>
            </w:r>
            <w:proofErr w:type="gramEnd"/>
          </w:p>
        </w:tc>
      </w:tr>
    </w:tbl>
    <w:p w14:paraId="0000000A" w14:textId="77777777" w:rsidR="0091694F" w:rsidRPr="00762827" w:rsidRDefault="0091694F">
      <w:pPr>
        <w:widowControl w:val="0"/>
        <w:tabs>
          <w:tab w:val="left" w:pos="-1057"/>
          <w:tab w:val="left" w:pos="-720"/>
        </w:tabs>
        <w:spacing w:after="0" w:line="240" w:lineRule="auto"/>
        <w:ind w:left="-90"/>
        <w:rPr>
          <w:sz w:val="8"/>
          <w:szCs w:val="8"/>
          <w:lang w:val="es-ES"/>
        </w:rPr>
      </w:pPr>
    </w:p>
    <w:p w14:paraId="0000000B" w14:textId="77777777" w:rsidR="0091694F" w:rsidRPr="00162F2D" w:rsidRDefault="00452EC9">
      <w:pPr>
        <w:widowControl w:val="0"/>
        <w:tabs>
          <w:tab w:val="left" w:pos="-1057"/>
          <w:tab w:val="left" w:pos="-720"/>
        </w:tabs>
        <w:spacing w:after="0" w:line="240" w:lineRule="auto"/>
        <w:rPr>
          <w:rFonts w:ascii="Calibri" w:eastAsia="Calibri" w:hAnsi="Calibri" w:cs="Calibri"/>
          <w:lang w:val="es-PE"/>
        </w:rPr>
      </w:pPr>
      <w:r w:rsidRPr="00162F2D">
        <w:rPr>
          <w:lang w:val="es-PE"/>
        </w:rPr>
        <w:t>15</w:t>
      </w:r>
      <w:r w:rsidRPr="00162F2D">
        <w:rPr>
          <w:vertAlign w:val="superscript"/>
          <w:lang w:val="es-PE"/>
        </w:rPr>
        <w:t>a</w:t>
      </w:r>
      <w:r w:rsidRPr="00162F2D">
        <w:rPr>
          <w:lang w:val="es-PE"/>
        </w:rPr>
        <w:t xml:space="preserve"> REUNIÓN DE LA CONFERENCIA DE LAS PARTES</w:t>
      </w:r>
    </w:p>
    <w:p w14:paraId="0000000C" w14:textId="77777777" w:rsidR="0091694F" w:rsidRPr="00F154AC" w:rsidRDefault="00452EC9">
      <w:pPr>
        <w:widowControl w:val="0"/>
        <w:pBdr>
          <w:top w:val="single" w:sz="6" w:space="0" w:color="FFFFFF"/>
          <w:left w:val="single" w:sz="6" w:space="0" w:color="FFFFFF"/>
          <w:bottom w:val="single" w:sz="6" w:space="0" w:color="FFFFFF"/>
          <w:right w:val="single" w:sz="6" w:space="0" w:color="FFFFFF"/>
        </w:pBdr>
        <w:spacing w:after="0" w:line="240" w:lineRule="auto"/>
        <w:rPr>
          <w:rFonts w:ascii="Calibri" w:eastAsia="Calibri" w:hAnsi="Calibri" w:cs="Calibri"/>
          <w:lang w:val="es-ES"/>
        </w:rPr>
      </w:pPr>
      <w:r w:rsidRPr="00F154AC">
        <w:rPr>
          <w:lang w:val="es-ES"/>
        </w:rPr>
        <w:t xml:space="preserve">Campo Grande, Brasil, 23 – 29 </w:t>
      </w:r>
      <w:proofErr w:type="gramStart"/>
      <w:r w:rsidRPr="00F154AC">
        <w:rPr>
          <w:lang w:val="es-ES"/>
        </w:rPr>
        <w:t>Marzo</w:t>
      </w:r>
      <w:proofErr w:type="gramEnd"/>
      <w:r w:rsidRPr="00F154AC">
        <w:rPr>
          <w:lang w:val="es-ES"/>
        </w:rPr>
        <w:t xml:space="preserve"> 2026</w:t>
      </w:r>
    </w:p>
    <w:p w14:paraId="0000000D" w14:textId="272380B8" w:rsidR="0091694F" w:rsidRPr="0072609F" w:rsidRDefault="00762827">
      <w:pPr>
        <w:tabs>
          <w:tab w:val="left" w:pos="7020"/>
        </w:tabs>
        <w:rPr>
          <w:lang w:val="es-ES"/>
        </w:rPr>
      </w:pPr>
      <w:r>
        <w:rPr>
          <w:lang w:val="es-ES"/>
        </w:rPr>
        <w:t>Orden del día 25.6.5</w:t>
      </w:r>
    </w:p>
    <w:p w14:paraId="0000000E" w14:textId="77777777" w:rsidR="0091694F" w:rsidRPr="00F154AC" w:rsidRDefault="0091694F">
      <w:pPr>
        <w:widowControl w:val="0"/>
        <w:spacing w:after="0" w:line="240" w:lineRule="auto"/>
        <w:rPr>
          <w:i/>
          <w:lang w:val="es-ES"/>
        </w:rPr>
      </w:pPr>
    </w:p>
    <w:p w14:paraId="0000000F" w14:textId="77777777" w:rsidR="0091694F" w:rsidRPr="00F154AC" w:rsidRDefault="0091694F">
      <w:pPr>
        <w:widowControl w:val="0"/>
        <w:spacing w:after="0" w:line="240" w:lineRule="auto"/>
        <w:rPr>
          <w:lang w:val="es-ES"/>
        </w:rPr>
      </w:pPr>
    </w:p>
    <w:p w14:paraId="00000010" w14:textId="77777777" w:rsidR="0091694F" w:rsidRPr="0072609F" w:rsidRDefault="00452EC9">
      <w:pPr>
        <w:jc w:val="center"/>
        <w:rPr>
          <w:b/>
          <w:lang w:val="es-PE"/>
        </w:rPr>
      </w:pPr>
      <w:r w:rsidRPr="00162F2D">
        <w:rPr>
          <w:b/>
          <w:lang w:val="es-PE"/>
        </w:rPr>
        <w:t>PLAN DE ACCIÓN MULTIESPECIE PARA BAGRES MIGRADORES AMAZÓNICOS</w:t>
      </w:r>
    </w:p>
    <w:p w14:paraId="00000011" w14:textId="64D7A8F5" w:rsidR="0091694F" w:rsidRPr="00162F2D" w:rsidRDefault="00452EC9">
      <w:pPr>
        <w:widowControl w:val="0"/>
        <w:spacing w:after="0" w:line="240" w:lineRule="auto"/>
        <w:jc w:val="center"/>
        <w:rPr>
          <w:rFonts w:ascii="Calibri" w:eastAsia="Calibri" w:hAnsi="Calibri" w:cs="Calibri"/>
          <w:lang w:val="es-PE"/>
        </w:rPr>
      </w:pPr>
      <w:r w:rsidRPr="00162F2D">
        <w:rPr>
          <w:i/>
          <w:lang w:val="es-PE"/>
        </w:rPr>
        <w:t>(Preparado por Brasil</w:t>
      </w:r>
      <w:r w:rsidRPr="008B0524">
        <w:rPr>
          <w:i/>
          <w:lang w:val="es-PE"/>
        </w:rPr>
        <w:t>)</w:t>
      </w:r>
    </w:p>
    <w:p w14:paraId="00000012" w14:textId="77777777" w:rsidR="0091694F" w:rsidRPr="00162F2D" w:rsidRDefault="0091694F">
      <w:pPr>
        <w:widowControl w:val="0"/>
        <w:spacing w:after="0" w:line="240" w:lineRule="auto"/>
        <w:rPr>
          <w:rFonts w:ascii="Calibri" w:eastAsia="Calibri" w:hAnsi="Calibri" w:cs="Calibri"/>
          <w:lang w:val="es-PE"/>
        </w:rPr>
      </w:pPr>
    </w:p>
    <w:p w14:paraId="00000013" w14:textId="77777777" w:rsidR="0091694F" w:rsidRPr="00162F2D" w:rsidRDefault="00452EC9">
      <w:pPr>
        <w:widowControl w:val="0"/>
        <w:spacing w:after="0" w:line="240" w:lineRule="auto"/>
        <w:rPr>
          <w:rFonts w:ascii="Calibri" w:eastAsia="Calibri" w:hAnsi="Calibri" w:cs="Calibri"/>
          <w:lang w:val="es-PE"/>
        </w:rPr>
      </w:pPr>
      <w:r>
        <w:rPr>
          <w:noProof/>
        </w:rPr>
        <mc:AlternateContent>
          <mc:Choice Requires="wps">
            <w:drawing>
              <wp:anchor distT="0" distB="0" distL="114300" distR="114300" simplePos="0" relativeHeight="251658240" behindDoc="0" locked="0" layoutInCell="1" hidden="0" allowOverlap="1" wp14:anchorId="20A8168B" wp14:editId="77573FA0">
                <wp:simplePos x="0" y="0"/>
                <wp:positionH relativeFrom="column">
                  <wp:posOffset>942268</wp:posOffset>
                </wp:positionH>
                <wp:positionV relativeFrom="paragraph">
                  <wp:posOffset>109543</wp:posOffset>
                </wp:positionV>
                <wp:extent cx="4629150" cy="1207699"/>
                <wp:effectExtent l="0" t="0" r="19050" b="12065"/>
                <wp:wrapNone/>
                <wp:docPr id="9" name="Rectángulo 9"/>
                <wp:cNvGraphicFramePr/>
                <a:graphic xmlns:a="http://schemas.openxmlformats.org/drawingml/2006/main">
                  <a:graphicData uri="http://schemas.microsoft.com/office/word/2010/wordprocessingShape">
                    <wps:wsp>
                      <wps:cNvSpPr/>
                      <wps:spPr>
                        <a:xfrm>
                          <a:off x="0" y="0"/>
                          <a:ext cx="4629150" cy="1207699"/>
                        </a:xfrm>
                        <a:prstGeom prst="rect">
                          <a:avLst/>
                        </a:prstGeom>
                        <a:solidFill>
                          <a:srgbClr val="FFFFFF"/>
                        </a:solidFill>
                        <a:ln w="9525" cap="flat" cmpd="sng">
                          <a:solidFill>
                            <a:srgbClr val="000000"/>
                          </a:solidFill>
                          <a:prstDash val="solid"/>
                          <a:round/>
                          <a:headEnd type="none" w="sm" len="sm"/>
                          <a:tailEnd type="none" w="sm" len="sm"/>
                        </a:ln>
                      </wps:spPr>
                      <wps:txbx>
                        <w:txbxContent>
                          <w:p w14:paraId="464AEE96" w14:textId="77777777" w:rsidR="0091694F" w:rsidRPr="008B0524" w:rsidRDefault="00452EC9" w:rsidP="00A21EE3">
                            <w:pPr>
                              <w:spacing w:after="0" w:line="240" w:lineRule="auto"/>
                              <w:textDirection w:val="btLr"/>
                              <w:rPr>
                                <w:sz w:val="24"/>
                                <w:szCs w:val="24"/>
                                <w:lang w:val="es-PE"/>
                              </w:rPr>
                            </w:pPr>
                            <w:r w:rsidRPr="008B0524">
                              <w:rPr>
                                <w:color w:val="000000"/>
                                <w:szCs w:val="24"/>
                                <w:lang w:val="es-PE"/>
                              </w:rPr>
                              <w:t>Resumen:</w:t>
                            </w:r>
                          </w:p>
                          <w:p w14:paraId="43AFBEA4" w14:textId="77777777" w:rsidR="0091694F" w:rsidRPr="008B0524" w:rsidRDefault="0091694F" w:rsidP="00A21EE3">
                            <w:pPr>
                              <w:spacing w:after="0" w:line="240" w:lineRule="auto"/>
                              <w:jc w:val="both"/>
                              <w:textDirection w:val="btLr"/>
                              <w:rPr>
                                <w:sz w:val="24"/>
                                <w:szCs w:val="24"/>
                                <w:lang w:val="es-PE"/>
                              </w:rPr>
                            </w:pPr>
                          </w:p>
                          <w:p w14:paraId="483184BA" w14:textId="05D6B69D" w:rsidR="0091694F" w:rsidRPr="008B0524" w:rsidRDefault="00452EC9" w:rsidP="00A21EE3">
                            <w:pPr>
                              <w:spacing w:after="0" w:line="240" w:lineRule="auto"/>
                              <w:jc w:val="both"/>
                              <w:textDirection w:val="btLr"/>
                              <w:rPr>
                                <w:sz w:val="24"/>
                                <w:szCs w:val="24"/>
                                <w:lang w:val="es-PE"/>
                              </w:rPr>
                            </w:pPr>
                            <w:r w:rsidRPr="008B0524">
                              <w:rPr>
                                <w:color w:val="000000"/>
                                <w:szCs w:val="24"/>
                                <w:lang w:val="es-PE"/>
                              </w:rPr>
                              <w:t xml:space="preserve">El </w:t>
                            </w:r>
                            <w:r w:rsidR="004A2392">
                              <w:rPr>
                                <w:color w:val="000000"/>
                                <w:szCs w:val="24"/>
                                <w:lang w:val="es-PE"/>
                              </w:rPr>
                              <w:t xml:space="preserve">presente </w:t>
                            </w:r>
                            <w:r w:rsidRPr="008B0524">
                              <w:rPr>
                                <w:color w:val="000000"/>
                                <w:szCs w:val="24"/>
                                <w:lang w:val="es-PE"/>
                              </w:rPr>
                              <w:t xml:space="preserve">documento propone un Plan de Acción </w:t>
                            </w:r>
                            <w:proofErr w:type="spellStart"/>
                            <w:r w:rsidRPr="008B0524">
                              <w:rPr>
                                <w:color w:val="000000"/>
                                <w:szCs w:val="24"/>
                                <w:lang w:val="es-PE"/>
                              </w:rPr>
                              <w:t>Multiespecie</w:t>
                            </w:r>
                            <w:proofErr w:type="spellEnd"/>
                            <w:r w:rsidRPr="008B0524">
                              <w:rPr>
                                <w:color w:val="000000"/>
                                <w:szCs w:val="24"/>
                                <w:lang w:val="es-PE"/>
                              </w:rPr>
                              <w:t xml:space="preserve"> para Bagres Migradores Amazónicos. El documento contiene una propuesta de Resolución, un Plan de Acción </w:t>
                            </w:r>
                            <w:proofErr w:type="spellStart"/>
                            <w:r w:rsidRPr="008B0524">
                              <w:rPr>
                                <w:color w:val="000000"/>
                                <w:szCs w:val="24"/>
                                <w:lang w:val="es-PE"/>
                              </w:rPr>
                              <w:t>Multiespecie</w:t>
                            </w:r>
                            <w:proofErr w:type="spellEnd"/>
                            <w:r w:rsidRPr="008B0524">
                              <w:rPr>
                                <w:color w:val="000000"/>
                                <w:szCs w:val="24"/>
                                <w:lang w:val="es-PE"/>
                              </w:rPr>
                              <w:t xml:space="preserve"> y propuestas de decisión para adopción.</w:t>
                            </w:r>
                          </w:p>
                          <w:p w14:paraId="2EBDA3AC" w14:textId="77777777" w:rsidR="0091694F" w:rsidRPr="00162F2D" w:rsidRDefault="0091694F">
                            <w:pPr>
                              <w:spacing w:after="0" w:line="240" w:lineRule="auto"/>
                              <w:jc w:val="both"/>
                              <w:textDirection w:val="btLr"/>
                              <w:rPr>
                                <w:lang w:val="es-PE"/>
                              </w:rPr>
                            </w:pPr>
                          </w:p>
                          <w:p w14:paraId="3C3CB7A1" w14:textId="77777777" w:rsidR="0091694F" w:rsidRPr="00162F2D" w:rsidRDefault="0091694F">
                            <w:pPr>
                              <w:spacing w:after="0" w:line="240" w:lineRule="auto"/>
                              <w:textDirection w:val="btLr"/>
                              <w:rPr>
                                <w:lang w:val="es-PE"/>
                              </w:rPr>
                            </w:pPr>
                          </w:p>
                          <w:p w14:paraId="005D7389" w14:textId="77777777" w:rsidR="0091694F" w:rsidRPr="00162F2D" w:rsidRDefault="0091694F">
                            <w:pPr>
                              <w:spacing w:after="0" w:line="240" w:lineRule="auto"/>
                              <w:textDirection w:val="btLr"/>
                              <w:rPr>
                                <w:lang w:val="es-P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0A8168B" id="Rectángulo 9" o:spid="_x0000_s1026" style="position:absolute;margin-left:74.2pt;margin-top:8.65pt;width:364.5pt;height:9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">
                <v:stroke startarrowwidth="narrow" startarrowlength="short" endarrowwidth="narrow" endarrowlength="short" joinstyle="round"/>
                <v:textbox inset="2.53958mm,1.2694mm,2.53958mm,1.2694mm">
                  <w:txbxContent>
                    <w:p w14:paraId="464AEE96" w14:textId="77777777" w:rsidR="0091694F" w:rsidRPr="008B0524" w:rsidRDefault="00452EC9" w:rsidP="00A21EE3">
                      <w:pPr>
                        <w:spacing w:after="0" w:line="240" w:lineRule="auto"/>
                        <w:textDirection w:val="btLr"/>
                        <w:rPr>
                          <w:sz w:val="24"/>
                          <w:szCs w:val="24"/>
                          <w:lang w:val="es-PE"/>
                        </w:rPr>
                      </w:pPr>
                      <w:r w:rsidRPr="008B0524">
                        <w:rPr>
                          <w:color w:val="000000"/>
                          <w:szCs w:val="24"/>
                          <w:lang w:val="es-PE"/>
                        </w:rPr>
                        <w:t>Resumen:</w:t>
                      </w:r>
                    </w:p>
                    <w:p w14:paraId="43AFBEA4" w14:textId="77777777" w:rsidR="0091694F" w:rsidRPr="008B0524" w:rsidRDefault="0091694F" w:rsidP="00A21EE3">
                      <w:pPr>
                        <w:spacing w:after="0" w:line="240" w:lineRule="auto"/>
                        <w:jc w:val="both"/>
                        <w:textDirection w:val="btLr"/>
                        <w:rPr>
                          <w:sz w:val="24"/>
                          <w:szCs w:val="24"/>
                          <w:lang w:val="es-PE"/>
                        </w:rPr>
                      </w:pPr>
                    </w:p>
                    <w:p w14:paraId="483184BA" w14:textId="05D6B69D" w:rsidR="0091694F" w:rsidRPr="008B0524" w:rsidRDefault="00452EC9" w:rsidP="00A21EE3">
                      <w:pPr>
                        <w:spacing w:after="0" w:line="240" w:lineRule="auto"/>
                        <w:jc w:val="both"/>
                        <w:textDirection w:val="btLr"/>
                        <w:rPr>
                          <w:sz w:val="24"/>
                          <w:szCs w:val="24"/>
                          <w:lang w:val="es-PE"/>
                        </w:rPr>
                      </w:pPr>
                      <w:r w:rsidRPr="008B0524">
                        <w:rPr>
                          <w:color w:val="000000"/>
                          <w:szCs w:val="24"/>
                          <w:lang w:val="es-PE"/>
                        </w:rPr>
                        <w:t xml:space="preserve">El </w:t>
                      </w:r>
                      <w:r w:rsidR="004A2392">
                        <w:rPr>
                          <w:color w:val="000000"/>
                          <w:szCs w:val="24"/>
                          <w:lang w:val="es-PE"/>
                        </w:rPr>
                        <w:t xml:space="preserve">presente </w:t>
                      </w:r>
                      <w:r w:rsidRPr="008B0524">
                        <w:rPr>
                          <w:color w:val="000000"/>
                          <w:szCs w:val="24"/>
                          <w:lang w:val="es-PE"/>
                        </w:rPr>
                        <w:t>documento propone un Plan de Acción Multiespecie para Bagres Migradores Amazónicos. El documento contiene una propuesta de Resolución, un Plan de Acción Multiespecie y propuestas de decisión para adopción.</w:t>
                      </w:r>
                    </w:p>
                    <w:p w14:paraId="2EBDA3AC" w14:textId="77777777" w:rsidR="0091694F" w:rsidRPr="00162F2D" w:rsidRDefault="0091694F">
                      <w:pPr>
                        <w:spacing w:after="0" w:line="240" w:lineRule="auto"/>
                        <w:jc w:val="both"/>
                        <w:textDirection w:val="btLr"/>
                        <w:rPr>
                          <w:lang w:val="es-PE"/>
                        </w:rPr>
                      </w:pPr>
                    </w:p>
                    <w:p w14:paraId="3C3CB7A1" w14:textId="77777777" w:rsidR="0091694F" w:rsidRPr="00162F2D" w:rsidRDefault="0091694F">
                      <w:pPr>
                        <w:spacing w:after="0" w:line="240" w:lineRule="auto"/>
                        <w:textDirection w:val="btLr"/>
                        <w:rPr>
                          <w:lang w:val="es-PE"/>
                        </w:rPr>
                      </w:pPr>
                    </w:p>
                    <w:p w14:paraId="005D7389" w14:textId="77777777" w:rsidR="0091694F" w:rsidRPr="00162F2D" w:rsidRDefault="0091694F">
                      <w:pPr>
                        <w:spacing w:after="0" w:line="240" w:lineRule="auto"/>
                        <w:textDirection w:val="btLr"/>
                        <w:rPr>
                          <w:lang w:val="es-PE"/>
                        </w:rPr>
                      </w:pPr>
                    </w:p>
                  </w:txbxContent>
                </v:textbox>
              </v:rect>
            </w:pict>
          </mc:Fallback>
        </mc:AlternateContent>
      </w:r>
    </w:p>
    <w:p w14:paraId="00000014" w14:textId="77777777" w:rsidR="0091694F" w:rsidRPr="00162F2D" w:rsidRDefault="0091694F">
      <w:pPr>
        <w:widowControl w:val="0"/>
        <w:spacing w:after="0" w:line="240" w:lineRule="auto"/>
        <w:rPr>
          <w:sz w:val="21"/>
          <w:szCs w:val="21"/>
          <w:lang w:val="es-PE"/>
        </w:rPr>
      </w:pPr>
    </w:p>
    <w:p w14:paraId="00000015" w14:textId="77777777" w:rsidR="0091694F" w:rsidRPr="00162F2D" w:rsidRDefault="0091694F">
      <w:pPr>
        <w:widowControl w:val="0"/>
        <w:spacing w:after="0" w:line="240" w:lineRule="auto"/>
        <w:rPr>
          <w:sz w:val="21"/>
          <w:szCs w:val="21"/>
          <w:lang w:val="es-PE"/>
        </w:rPr>
      </w:pPr>
    </w:p>
    <w:p w14:paraId="00000016" w14:textId="77777777" w:rsidR="0091694F" w:rsidRPr="00162F2D" w:rsidRDefault="0091694F">
      <w:pPr>
        <w:widowControl w:val="0"/>
        <w:spacing w:after="0" w:line="240" w:lineRule="auto"/>
        <w:rPr>
          <w:sz w:val="21"/>
          <w:szCs w:val="21"/>
          <w:lang w:val="es-PE"/>
        </w:rPr>
      </w:pPr>
    </w:p>
    <w:p w14:paraId="00000017" w14:textId="77777777" w:rsidR="0091694F" w:rsidRPr="00162F2D" w:rsidRDefault="0091694F">
      <w:pPr>
        <w:widowControl w:val="0"/>
        <w:spacing w:after="0" w:line="240" w:lineRule="auto"/>
        <w:rPr>
          <w:sz w:val="21"/>
          <w:szCs w:val="21"/>
          <w:lang w:val="es-PE"/>
        </w:rPr>
      </w:pPr>
    </w:p>
    <w:p w14:paraId="00000018" w14:textId="77777777" w:rsidR="0091694F" w:rsidRPr="00162F2D" w:rsidRDefault="0091694F">
      <w:pPr>
        <w:widowControl w:val="0"/>
        <w:spacing w:after="0" w:line="240" w:lineRule="auto"/>
        <w:rPr>
          <w:sz w:val="21"/>
          <w:szCs w:val="21"/>
          <w:lang w:val="es-PE"/>
        </w:rPr>
      </w:pPr>
    </w:p>
    <w:p w14:paraId="00000019" w14:textId="77777777" w:rsidR="0091694F" w:rsidRPr="00162F2D" w:rsidRDefault="0091694F">
      <w:pPr>
        <w:widowControl w:val="0"/>
        <w:spacing w:after="0" w:line="240" w:lineRule="auto"/>
        <w:rPr>
          <w:sz w:val="21"/>
          <w:szCs w:val="21"/>
          <w:lang w:val="es-PE"/>
        </w:rPr>
      </w:pPr>
    </w:p>
    <w:p w14:paraId="0000001A" w14:textId="77777777" w:rsidR="0091694F" w:rsidRPr="00162F2D" w:rsidRDefault="0091694F">
      <w:pPr>
        <w:widowControl w:val="0"/>
        <w:spacing w:after="0" w:line="240" w:lineRule="auto"/>
        <w:rPr>
          <w:sz w:val="21"/>
          <w:szCs w:val="21"/>
          <w:lang w:val="es-PE"/>
        </w:rPr>
      </w:pPr>
    </w:p>
    <w:p w14:paraId="0000001B" w14:textId="77777777" w:rsidR="0091694F" w:rsidRPr="00162F2D" w:rsidRDefault="0091694F">
      <w:pPr>
        <w:widowControl w:val="0"/>
        <w:spacing w:after="0" w:line="240" w:lineRule="auto"/>
        <w:rPr>
          <w:sz w:val="21"/>
          <w:szCs w:val="21"/>
          <w:lang w:val="es-PE"/>
        </w:rPr>
      </w:pPr>
    </w:p>
    <w:p w14:paraId="0000001C" w14:textId="77777777" w:rsidR="0091694F" w:rsidRPr="00162F2D" w:rsidRDefault="0091694F">
      <w:pPr>
        <w:widowControl w:val="0"/>
        <w:spacing w:after="0" w:line="240" w:lineRule="auto"/>
        <w:rPr>
          <w:sz w:val="21"/>
          <w:szCs w:val="21"/>
          <w:lang w:val="es-PE"/>
        </w:rPr>
      </w:pPr>
    </w:p>
    <w:p w14:paraId="0000001D" w14:textId="77777777" w:rsidR="0091694F" w:rsidRPr="00162F2D" w:rsidRDefault="0091694F">
      <w:pPr>
        <w:widowControl w:val="0"/>
        <w:spacing w:after="0" w:line="240" w:lineRule="auto"/>
        <w:rPr>
          <w:sz w:val="21"/>
          <w:szCs w:val="21"/>
          <w:lang w:val="es-PE"/>
        </w:rPr>
      </w:pPr>
    </w:p>
    <w:p w14:paraId="0000001E" w14:textId="77777777" w:rsidR="0091694F" w:rsidRPr="00162F2D" w:rsidRDefault="0091694F">
      <w:pPr>
        <w:widowControl w:val="0"/>
        <w:spacing w:after="0" w:line="240" w:lineRule="auto"/>
        <w:rPr>
          <w:sz w:val="21"/>
          <w:szCs w:val="21"/>
          <w:lang w:val="es-PE"/>
        </w:rPr>
      </w:pPr>
    </w:p>
    <w:p w14:paraId="0000001F" w14:textId="77777777" w:rsidR="0091694F" w:rsidRPr="00162F2D" w:rsidRDefault="0091694F">
      <w:pPr>
        <w:widowControl w:val="0"/>
        <w:spacing w:after="0" w:line="240" w:lineRule="auto"/>
        <w:rPr>
          <w:sz w:val="21"/>
          <w:szCs w:val="21"/>
          <w:lang w:val="es-PE"/>
        </w:rPr>
      </w:pPr>
    </w:p>
    <w:p w14:paraId="00000020" w14:textId="77777777" w:rsidR="0091694F" w:rsidRPr="00162F2D" w:rsidRDefault="0091694F">
      <w:pPr>
        <w:widowControl w:val="0"/>
        <w:spacing w:after="0" w:line="240" w:lineRule="auto"/>
        <w:rPr>
          <w:sz w:val="21"/>
          <w:szCs w:val="21"/>
          <w:lang w:val="es-PE"/>
        </w:rPr>
      </w:pPr>
    </w:p>
    <w:p w14:paraId="00000021" w14:textId="77777777" w:rsidR="0091694F" w:rsidRPr="00162F2D" w:rsidRDefault="0091694F">
      <w:pPr>
        <w:widowControl w:val="0"/>
        <w:spacing w:after="0" w:line="240" w:lineRule="auto"/>
        <w:rPr>
          <w:sz w:val="21"/>
          <w:szCs w:val="21"/>
          <w:lang w:val="es-PE"/>
        </w:rPr>
      </w:pPr>
    </w:p>
    <w:p w14:paraId="00000022" w14:textId="77777777" w:rsidR="0091694F" w:rsidRPr="00162F2D" w:rsidRDefault="0091694F">
      <w:pPr>
        <w:widowControl w:val="0"/>
        <w:spacing w:after="0" w:line="240" w:lineRule="auto"/>
        <w:rPr>
          <w:sz w:val="21"/>
          <w:szCs w:val="21"/>
          <w:lang w:val="es-PE"/>
        </w:rPr>
      </w:pPr>
    </w:p>
    <w:p w14:paraId="00000023" w14:textId="77777777" w:rsidR="0091694F" w:rsidRPr="00162F2D" w:rsidRDefault="0091694F">
      <w:pPr>
        <w:widowControl w:val="0"/>
        <w:spacing w:after="0" w:line="240" w:lineRule="auto"/>
        <w:rPr>
          <w:sz w:val="21"/>
          <w:szCs w:val="21"/>
          <w:lang w:val="es-PE"/>
        </w:rPr>
      </w:pPr>
    </w:p>
    <w:p w14:paraId="00000024" w14:textId="77777777" w:rsidR="0091694F" w:rsidRPr="00162F2D" w:rsidRDefault="0091694F">
      <w:pPr>
        <w:widowControl w:val="0"/>
        <w:spacing w:after="0" w:line="240" w:lineRule="auto"/>
        <w:rPr>
          <w:sz w:val="21"/>
          <w:szCs w:val="21"/>
          <w:lang w:val="es-PE"/>
        </w:rPr>
      </w:pPr>
    </w:p>
    <w:p w14:paraId="00000025" w14:textId="77777777" w:rsidR="0091694F" w:rsidRPr="00162F2D" w:rsidRDefault="0091694F">
      <w:pPr>
        <w:widowControl w:val="0"/>
        <w:tabs>
          <w:tab w:val="left" w:pos="7245"/>
        </w:tabs>
        <w:spacing w:after="0" w:line="240" w:lineRule="auto"/>
        <w:rPr>
          <w:sz w:val="21"/>
          <w:szCs w:val="21"/>
          <w:lang w:val="es-PE"/>
        </w:rPr>
      </w:pPr>
    </w:p>
    <w:p w14:paraId="00000026" w14:textId="77777777" w:rsidR="0091694F" w:rsidRPr="00162F2D" w:rsidRDefault="0091694F">
      <w:pPr>
        <w:widowControl w:val="0"/>
        <w:spacing w:after="0" w:line="240" w:lineRule="auto"/>
        <w:rPr>
          <w:lang w:val="es-PE"/>
        </w:rPr>
      </w:pPr>
    </w:p>
    <w:p w14:paraId="00000027" w14:textId="77777777" w:rsidR="0091694F" w:rsidRPr="00162F2D" w:rsidRDefault="0091694F">
      <w:pPr>
        <w:widowControl w:val="0"/>
        <w:spacing w:after="0" w:line="240" w:lineRule="auto"/>
        <w:rPr>
          <w:lang w:val="es-PE"/>
        </w:rPr>
      </w:pPr>
    </w:p>
    <w:p w14:paraId="00000028" w14:textId="77777777" w:rsidR="0091694F" w:rsidRPr="00162F2D" w:rsidRDefault="0091694F">
      <w:pPr>
        <w:widowControl w:val="0"/>
        <w:spacing w:after="0" w:line="240" w:lineRule="auto"/>
        <w:rPr>
          <w:lang w:val="es-PE"/>
        </w:rPr>
      </w:pPr>
    </w:p>
    <w:p w14:paraId="00000029" w14:textId="77777777" w:rsidR="0091694F" w:rsidRPr="00162F2D" w:rsidRDefault="0091694F">
      <w:pPr>
        <w:widowControl w:val="0"/>
        <w:spacing w:after="0" w:line="240" w:lineRule="auto"/>
        <w:rPr>
          <w:lang w:val="es-PE"/>
        </w:rPr>
      </w:pPr>
    </w:p>
    <w:p w14:paraId="0000002A" w14:textId="77777777" w:rsidR="0091694F" w:rsidRPr="00162F2D" w:rsidRDefault="0091694F">
      <w:pPr>
        <w:widowControl w:val="0"/>
        <w:spacing w:after="0" w:line="240" w:lineRule="auto"/>
        <w:rPr>
          <w:lang w:val="es-PE"/>
        </w:rPr>
      </w:pPr>
    </w:p>
    <w:p w14:paraId="0000002B" w14:textId="77777777" w:rsidR="0091694F" w:rsidRPr="00162F2D" w:rsidRDefault="0091694F">
      <w:pPr>
        <w:widowControl w:val="0"/>
        <w:spacing w:after="0" w:line="240" w:lineRule="auto"/>
        <w:rPr>
          <w:lang w:val="es-PE"/>
        </w:rPr>
      </w:pPr>
    </w:p>
    <w:p w14:paraId="0000002C" w14:textId="77777777" w:rsidR="0091694F" w:rsidRPr="00162F2D" w:rsidRDefault="0091694F">
      <w:pPr>
        <w:spacing w:after="0" w:line="240" w:lineRule="auto"/>
        <w:rPr>
          <w:lang w:val="es-PE"/>
        </w:rPr>
      </w:pPr>
    </w:p>
    <w:p w14:paraId="0000002D" w14:textId="77777777" w:rsidR="0091694F" w:rsidRPr="00162F2D" w:rsidRDefault="0091694F">
      <w:pPr>
        <w:spacing w:after="0" w:line="240" w:lineRule="auto"/>
        <w:rPr>
          <w:lang w:val="es-PE"/>
        </w:rPr>
      </w:pPr>
    </w:p>
    <w:p w14:paraId="0000002E" w14:textId="77777777" w:rsidR="0091694F" w:rsidRPr="00162F2D" w:rsidRDefault="0091694F">
      <w:pPr>
        <w:spacing w:after="0" w:line="240" w:lineRule="auto"/>
        <w:rPr>
          <w:lang w:val="es-PE"/>
        </w:rPr>
      </w:pPr>
    </w:p>
    <w:p w14:paraId="0000002F" w14:textId="77777777" w:rsidR="0091694F" w:rsidRPr="00162F2D" w:rsidRDefault="0091694F">
      <w:pPr>
        <w:spacing w:after="0" w:line="240" w:lineRule="auto"/>
        <w:rPr>
          <w:lang w:val="es-PE"/>
        </w:rPr>
        <w:sectPr w:rsidR="0091694F" w:rsidRPr="00162F2D" w:rsidSect="0047371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pgNumType w:start="1"/>
          <w:cols w:space="720"/>
          <w:titlePg/>
          <w:docGrid w:linePitch="299"/>
        </w:sectPr>
      </w:pPr>
    </w:p>
    <w:p w14:paraId="00000030" w14:textId="77777777" w:rsidR="0091694F" w:rsidRPr="00162F2D" w:rsidRDefault="00452EC9" w:rsidP="00D369A1">
      <w:pPr>
        <w:spacing w:after="0" w:line="240" w:lineRule="auto"/>
        <w:jc w:val="center"/>
        <w:rPr>
          <w:b/>
          <w:color w:val="0000FF"/>
          <w:lang w:val="es-PE"/>
        </w:rPr>
      </w:pPr>
      <w:r w:rsidRPr="00162F2D">
        <w:rPr>
          <w:b/>
          <w:lang w:val="es-PE"/>
        </w:rPr>
        <w:lastRenderedPageBreak/>
        <w:t>PLAN DE ACCIÓN MULTIESPECIE PARA BAGRES MIGRADORES AMAZÓNICOS</w:t>
      </w:r>
    </w:p>
    <w:p w14:paraId="00000031" w14:textId="77777777" w:rsidR="0091694F" w:rsidRDefault="0091694F" w:rsidP="00D369A1">
      <w:pPr>
        <w:spacing w:after="0" w:line="240" w:lineRule="auto"/>
        <w:jc w:val="both"/>
        <w:rPr>
          <w:i/>
          <w:lang w:val="es-PE"/>
        </w:rPr>
      </w:pPr>
    </w:p>
    <w:p w14:paraId="2164CBFE" w14:textId="77777777" w:rsidR="00D369A1" w:rsidRPr="0072609F" w:rsidRDefault="00D369A1" w:rsidP="00D369A1">
      <w:pPr>
        <w:spacing w:after="0" w:line="240" w:lineRule="auto"/>
        <w:jc w:val="both"/>
        <w:rPr>
          <w:i/>
          <w:lang w:val="es-PE"/>
        </w:rPr>
      </w:pPr>
    </w:p>
    <w:p w14:paraId="00000032" w14:textId="77777777" w:rsidR="0091694F" w:rsidRPr="0072609F" w:rsidRDefault="00452EC9" w:rsidP="00D369A1">
      <w:pPr>
        <w:spacing w:after="0" w:line="240" w:lineRule="auto"/>
        <w:rPr>
          <w:u w:val="single"/>
        </w:rPr>
      </w:pPr>
      <w:proofErr w:type="spellStart"/>
      <w:r w:rsidRPr="0072609F">
        <w:rPr>
          <w:u w:val="single"/>
        </w:rPr>
        <w:t>Antecedentes</w:t>
      </w:r>
      <w:proofErr w:type="spellEnd"/>
    </w:p>
    <w:p w14:paraId="00000033" w14:textId="77777777" w:rsidR="0091694F" w:rsidRPr="0072609F" w:rsidRDefault="0091694F" w:rsidP="00D369A1">
      <w:pPr>
        <w:spacing w:after="0" w:line="240" w:lineRule="auto"/>
      </w:pPr>
    </w:p>
    <w:p w14:paraId="00000034" w14:textId="4E131E9D" w:rsidR="0091694F" w:rsidRPr="0072609F" w:rsidRDefault="00452EC9" w:rsidP="00D369A1">
      <w:pPr>
        <w:numPr>
          <w:ilvl w:val="0"/>
          <w:numId w:val="7"/>
        </w:numPr>
        <w:spacing w:after="0" w:line="240" w:lineRule="auto"/>
        <w:ind w:left="540" w:hanging="540"/>
        <w:jc w:val="both"/>
        <w:rPr>
          <w:lang w:val="es-PE"/>
        </w:rPr>
      </w:pPr>
      <w:bookmarkStart w:id="0" w:name="_heading=h.izaf8sgb5n56" w:colFirst="0" w:colLast="0"/>
      <w:bookmarkEnd w:id="0"/>
      <w:r w:rsidRPr="0072609F">
        <w:rPr>
          <w:lang w:val="es-PE"/>
        </w:rPr>
        <w:t>El Dorado (</w:t>
      </w:r>
      <w:proofErr w:type="spellStart"/>
      <w:r w:rsidRPr="0072609F">
        <w:rPr>
          <w:i/>
          <w:lang w:val="es-PE"/>
        </w:rPr>
        <w:t>Brachyplatystoma</w:t>
      </w:r>
      <w:proofErr w:type="spellEnd"/>
      <w:r w:rsidRPr="0072609F">
        <w:rPr>
          <w:i/>
          <w:lang w:val="es-PE"/>
        </w:rPr>
        <w:t xml:space="preserve"> </w:t>
      </w:r>
      <w:proofErr w:type="spellStart"/>
      <w:r w:rsidRPr="0072609F">
        <w:rPr>
          <w:i/>
          <w:lang w:val="es-PE"/>
        </w:rPr>
        <w:t>rousseauxii</w:t>
      </w:r>
      <w:proofErr w:type="spellEnd"/>
      <w:r w:rsidRPr="0072609F">
        <w:rPr>
          <w:lang w:val="es-PE"/>
        </w:rPr>
        <w:t xml:space="preserve">) y la </w:t>
      </w:r>
      <w:proofErr w:type="spellStart"/>
      <w:r w:rsidR="00162F2D" w:rsidRPr="0072609F">
        <w:rPr>
          <w:lang w:val="es-PE"/>
        </w:rPr>
        <w:t>P</w:t>
      </w:r>
      <w:r w:rsidRPr="0072609F">
        <w:rPr>
          <w:lang w:val="es-PE"/>
        </w:rPr>
        <w:t>iramuta</w:t>
      </w:r>
      <w:r w:rsidR="00162F2D" w:rsidRPr="0072609F">
        <w:rPr>
          <w:lang w:val="es-PE"/>
        </w:rPr>
        <w:t>ba</w:t>
      </w:r>
      <w:proofErr w:type="spellEnd"/>
      <w:r w:rsidRPr="0072609F">
        <w:rPr>
          <w:lang w:val="es-PE"/>
        </w:rPr>
        <w:t xml:space="preserve"> (</w:t>
      </w:r>
      <w:proofErr w:type="spellStart"/>
      <w:r w:rsidRPr="0072609F">
        <w:rPr>
          <w:i/>
          <w:lang w:val="es-PE"/>
        </w:rPr>
        <w:t>Brachyplatystoma</w:t>
      </w:r>
      <w:proofErr w:type="spellEnd"/>
      <w:r w:rsidRPr="0072609F">
        <w:rPr>
          <w:i/>
          <w:lang w:val="es-PE"/>
        </w:rPr>
        <w:t xml:space="preserve"> </w:t>
      </w:r>
      <w:proofErr w:type="spellStart"/>
      <w:r w:rsidRPr="0072609F">
        <w:rPr>
          <w:i/>
          <w:lang w:val="es-PE"/>
        </w:rPr>
        <w:t>vaillantii</w:t>
      </w:r>
      <w:proofErr w:type="spellEnd"/>
      <w:r w:rsidRPr="0072609F">
        <w:rPr>
          <w:lang w:val="es-PE"/>
        </w:rPr>
        <w:t xml:space="preserve">) fueron incluidos en el Apéndice II de la </w:t>
      </w:r>
      <w:r w:rsidR="00445250" w:rsidRPr="0072609F">
        <w:rPr>
          <w:lang w:val="es-PE"/>
        </w:rPr>
        <w:t>Convención sobre la Conservación de las Especies Migratorias de Animales Silvestres (</w:t>
      </w:r>
      <w:r w:rsidRPr="0072609F">
        <w:rPr>
          <w:lang w:val="es-PE"/>
        </w:rPr>
        <w:t>CMS</w:t>
      </w:r>
      <w:r w:rsidR="00445250" w:rsidRPr="0072609F">
        <w:rPr>
          <w:lang w:val="es-PE"/>
        </w:rPr>
        <w:t>),</w:t>
      </w:r>
      <w:r w:rsidRPr="0072609F">
        <w:rPr>
          <w:lang w:val="es-PE"/>
        </w:rPr>
        <w:t xml:space="preserve"> en el año 2024. Estas especies realizan algunas de las migraciones de agua dulce más largas del mundo, cruzando múltiples fronteras nacionales dentro de la cuenca amazónica. Su estado de conservación es cada vez más preocupante debido a presiones como la sobrepesca, las barreras a la migración, la degradación de</w:t>
      </w:r>
      <w:r w:rsidR="00445250" w:rsidRPr="0072609F">
        <w:rPr>
          <w:lang w:val="es-PE"/>
        </w:rPr>
        <w:t xml:space="preserve"> su</w:t>
      </w:r>
      <w:r w:rsidRPr="0072609F">
        <w:rPr>
          <w:lang w:val="es-PE"/>
        </w:rPr>
        <w:t xml:space="preserve"> hábitat y la contaminación.</w:t>
      </w:r>
    </w:p>
    <w:p w14:paraId="00000035" w14:textId="77777777" w:rsidR="0091694F" w:rsidRPr="0072609F" w:rsidRDefault="0091694F" w:rsidP="00D369A1">
      <w:pPr>
        <w:pBdr>
          <w:top w:val="nil"/>
          <w:left w:val="nil"/>
          <w:bottom w:val="nil"/>
          <w:right w:val="nil"/>
          <w:between w:val="nil"/>
        </w:pBdr>
        <w:spacing w:after="0" w:line="240" w:lineRule="auto"/>
        <w:ind w:left="567"/>
        <w:jc w:val="both"/>
        <w:rPr>
          <w:lang w:val="es-PE"/>
        </w:rPr>
      </w:pPr>
    </w:p>
    <w:p w14:paraId="00000036" w14:textId="77777777" w:rsidR="0091694F" w:rsidRPr="0072609F" w:rsidRDefault="00452EC9" w:rsidP="00D369A1">
      <w:pPr>
        <w:numPr>
          <w:ilvl w:val="0"/>
          <w:numId w:val="7"/>
        </w:numPr>
        <w:pBdr>
          <w:top w:val="nil"/>
          <w:left w:val="nil"/>
          <w:bottom w:val="nil"/>
          <w:right w:val="nil"/>
          <w:between w:val="nil"/>
        </w:pBdr>
        <w:spacing w:after="0" w:line="240" w:lineRule="auto"/>
        <w:ind w:left="567" w:hanging="567"/>
        <w:jc w:val="both"/>
        <w:rPr>
          <w:lang w:val="es-PE"/>
        </w:rPr>
      </w:pPr>
      <w:r w:rsidRPr="0072609F">
        <w:rPr>
          <w:lang w:val="es-PE"/>
        </w:rPr>
        <w:t xml:space="preserve">Otras especies de bagres amazónicos realizan importantes migraciones dentro de la cuenca amazónica y se beneficiarían de su inclusión en la CMS y en este Plan de Acción.  </w:t>
      </w:r>
    </w:p>
    <w:p w14:paraId="00000037" w14:textId="77777777" w:rsidR="0091694F" w:rsidRPr="0072609F" w:rsidRDefault="0091694F" w:rsidP="00D369A1">
      <w:pPr>
        <w:pBdr>
          <w:top w:val="nil"/>
          <w:left w:val="nil"/>
          <w:bottom w:val="nil"/>
          <w:right w:val="nil"/>
          <w:between w:val="nil"/>
        </w:pBdr>
        <w:spacing w:after="0" w:line="240" w:lineRule="auto"/>
        <w:ind w:left="567"/>
        <w:jc w:val="both"/>
        <w:rPr>
          <w:lang w:val="es-PE"/>
        </w:rPr>
      </w:pPr>
    </w:p>
    <w:p w14:paraId="00000038" w14:textId="575C6834" w:rsidR="0091694F" w:rsidRPr="0072609F" w:rsidRDefault="00452EC9" w:rsidP="00D369A1">
      <w:pPr>
        <w:numPr>
          <w:ilvl w:val="0"/>
          <w:numId w:val="7"/>
        </w:numPr>
        <w:pBdr>
          <w:top w:val="nil"/>
          <w:left w:val="nil"/>
          <w:bottom w:val="nil"/>
          <w:right w:val="nil"/>
          <w:between w:val="nil"/>
        </w:pBdr>
        <w:spacing w:after="0" w:line="240" w:lineRule="auto"/>
        <w:ind w:left="567" w:hanging="567"/>
        <w:jc w:val="both"/>
        <w:rPr>
          <w:lang w:val="es-PE"/>
        </w:rPr>
      </w:pPr>
      <w:r w:rsidRPr="0072609F">
        <w:rPr>
          <w:lang w:val="es-PE"/>
        </w:rPr>
        <w:t xml:space="preserve">En respuesta a ello, el Gobierno de Brasil junto con la Alianza Aguas Amazónicas (AAA), en coordinación con Wildlife </w:t>
      </w:r>
      <w:proofErr w:type="spellStart"/>
      <w:r w:rsidRPr="0072609F">
        <w:rPr>
          <w:lang w:val="es-PE"/>
        </w:rPr>
        <w:t>Conservation</w:t>
      </w:r>
      <w:proofErr w:type="spellEnd"/>
      <w:r w:rsidRPr="0072609F">
        <w:rPr>
          <w:lang w:val="es-PE"/>
        </w:rPr>
        <w:t xml:space="preserve"> </w:t>
      </w:r>
      <w:proofErr w:type="spellStart"/>
      <w:r w:rsidRPr="0072609F">
        <w:rPr>
          <w:lang w:val="es-PE"/>
        </w:rPr>
        <w:t>Society</w:t>
      </w:r>
      <w:proofErr w:type="spellEnd"/>
      <w:r w:rsidRPr="0072609F">
        <w:rPr>
          <w:lang w:val="es-PE"/>
        </w:rPr>
        <w:t xml:space="preserve"> (WCS), The </w:t>
      </w:r>
      <w:proofErr w:type="spellStart"/>
      <w:r w:rsidRPr="0072609F">
        <w:rPr>
          <w:lang w:val="es-PE"/>
        </w:rPr>
        <w:t>Nature</w:t>
      </w:r>
      <w:proofErr w:type="spellEnd"/>
      <w:r w:rsidRPr="0072609F">
        <w:rPr>
          <w:lang w:val="es-PE"/>
        </w:rPr>
        <w:t xml:space="preserve"> </w:t>
      </w:r>
      <w:proofErr w:type="spellStart"/>
      <w:r w:rsidRPr="0072609F">
        <w:rPr>
          <w:lang w:val="es-PE"/>
        </w:rPr>
        <w:t>Conservancy</w:t>
      </w:r>
      <w:proofErr w:type="spellEnd"/>
      <w:r w:rsidRPr="0072609F">
        <w:rPr>
          <w:lang w:val="es-PE"/>
        </w:rPr>
        <w:t xml:space="preserve"> (TNC), Conservación Internacional (CI) Brasil, y Amazon Sustainable </w:t>
      </w:r>
      <w:proofErr w:type="spellStart"/>
      <w:r w:rsidRPr="0072609F">
        <w:rPr>
          <w:lang w:val="es-PE"/>
        </w:rPr>
        <w:t>Landscapes</w:t>
      </w:r>
      <w:proofErr w:type="spellEnd"/>
      <w:r w:rsidRPr="0072609F">
        <w:rPr>
          <w:lang w:val="es-PE"/>
        </w:rPr>
        <w:t xml:space="preserve"> (ASL) Brasil, con el financiamiento de la Fundación Gordon y Betty Moore, iniciaron la preparación de un Plan de Acción </w:t>
      </w:r>
      <w:proofErr w:type="spellStart"/>
      <w:r w:rsidRPr="0072609F">
        <w:rPr>
          <w:lang w:val="es-PE"/>
        </w:rPr>
        <w:t>Multiespecie</w:t>
      </w:r>
      <w:proofErr w:type="spellEnd"/>
      <w:r w:rsidRPr="0072609F">
        <w:rPr>
          <w:lang w:val="es-PE"/>
        </w:rPr>
        <w:t xml:space="preserve"> en el marco de la CMS. </w:t>
      </w:r>
      <w:bookmarkStart w:id="1" w:name="_Hlk210814290"/>
      <w:r w:rsidRPr="0072609F">
        <w:rPr>
          <w:lang w:val="es-PE"/>
        </w:rPr>
        <w:t xml:space="preserve">El borrador del </w:t>
      </w:r>
      <w:r w:rsidR="00445250" w:rsidRPr="0072609F">
        <w:rPr>
          <w:lang w:val="es-PE"/>
        </w:rPr>
        <w:t>Plan de Acción</w:t>
      </w:r>
      <w:r w:rsidRPr="0072609F">
        <w:rPr>
          <w:lang w:val="es-PE"/>
        </w:rPr>
        <w:t xml:space="preserve"> se incluye en el </w:t>
      </w:r>
      <w:r w:rsidR="00445250" w:rsidRPr="0072609F">
        <w:rPr>
          <w:lang w:val="es-PE"/>
        </w:rPr>
        <w:t>A</w:t>
      </w:r>
      <w:r w:rsidRPr="0072609F">
        <w:rPr>
          <w:lang w:val="es-PE"/>
        </w:rPr>
        <w:t>nexo 2 del presente documento.</w:t>
      </w:r>
    </w:p>
    <w:bookmarkEnd w:id="1"/>
    <w:p w14:paraId="00000039" w14:textId="77777777" w:rsidR="0091694F" w:rsidRPr="0072609F" w:rsidRDefault="0091694F" w:rsidP="00D369A1">
      <w:pPr>
        <w:widowControl w:val="0"/>
        <w:spacing w:after="0" w:line="240" w:lineRule="auto"/>
        <w:jc w:val="both"/>
        <w:rPr>
          <w:lang w:val="es-PE"/>
        </w:rPr>
      </w:pPr>
    </w:p>
    <w:p w14:paraId="0000003A" w14:textId="77777777" w:rsidR="0091694F" w:rsidRPr="0072609F" w:rsidRDefault="00452EC9" w:rsidP="00D369A1">
      <w:pPr>
        <w:spacing w:after="0" w:line="240" w:lineRule="auto"/>
        <w:rPr>
          <w:u w:val="single"/>
        </w:rPr>
      </w:pPr>
      <w:r w:rsidRPr="0072609F">
        <w:rPr>
          <w:u w:val="single"/>
        </w:rPr>
        <w:t xml:space="preserve">Plan de </w:t>
      </w:r>
      <w:proofErr w:type="spellStart"/>
      <w:r w:rsidRPr="0072609F">
        <w:rPr>
          <w:u w:val="single"/>
        </w:rPr>
        <w:t>Acción</w:t>
      </w:r>
      <w:proofErr w:type="spellEnd"/>
      <w:r w:rsidRPr="0072609F">
        <w:rPr>
          <w:u w:val="single"/>
        </w:rPr>
        <w:t xml:space="preserve"> Multiespecie</w:t>
      </w:r>
    </w:p>
    <w:p w14:paraId="0000003B" w14:textId="77777777" w:rsidR="0091694F" w:rsidRPr="0072609F" w:rsidRDefault="0091694F" w:rsidP="00D369A1">
      <w:pPr>
        <w:spacing w:after="0" w:line="240" w:lineRule="auto"/>
        <w:rPr>
          <w:u w:val="single"/>
        </w:rPr>
      </w:pPr>
    </w:p>
    <w:p w14:paraId="0000003C" w14:textId="77777777" w:rsidR="0091694F" w:rsidRPr="0072609F" w:rsidRDefault="00452EC9" w:rsidP="00D369A1">
      <w:pPr>
        <w:numPr>
          <w:ilvl w:val="0"/>
          <w:numId w:val="7"/>
        </w:numPr>
        <w:pBdr>
          <w:top w:val="nil"/>
          <w:left w:val="nil"/>
          <w:bottom w:val="nil"/>
          <w:right w:val="nil"/>
          <w:between w:val="nil"/>
        </w:pBdr>
        <w:spacing w:after="0" w:line="240" w:lineRule="auto"/>
        <w:ind w:left="567" w:hanging="567"/>
        <w:jc w:val="both"/>
        <w:rPr>
          <w:lang w:val="es-PE"/>
        </w:rPr>
      </w:pPr>
      <w:r w:rsidRPr="0072609F">
        <w:rPr>
          <w:lang w:val="es-PE"/>
        </w:rPr>
        <w:t>La preparación del borrador del Plan de Acción comenzó con consultas virtuales específicas para cada país, en las que las autoridades y los expertos nacionales revisaron la historia, las amenazas y el estado de conservación del bagre. Cada país también identificó las medidas que ya se estaban aplicando, así como las prioridades para su futura implementación, que se recopilaron en una matriz regional.</w:t>
      </w:r>
    </w:p>
    <w:p w14:paraId="0000003D" w14:textId="77777777" w:rsidR="0091694F" w:rsidRPr="0072609F" w:rsidRDefault="0091694F" w:rsidP="00D369A1">
      <w:pPr>
        <w:pBdr>
          <w:top w:val="nil"/>
          <w:left w:val="nil"/>
          <w:bottom w:val="nil"/>
          <w:right w:val="nil"/>
          <w:between w:val="nil"/>
        </w:pBdr>
        <w:spacing w:after="0" w:line="240" w:lineRule="auto"/>
        <w:ind w:left="567"/>
        <w:jc w:val="both"/>
        <w:rPr>
          <w:lang w:val="es-PE"/>
        </w:rPr>
      </w:pPr>
    </w:p>
    <w:p w14:paraId="0000003E" w14:textId="6B198ACF" w:rsidR="0091694F" w:rsidRPr="0072609F" w:rsidRDefault="00452EC9" w:rsidP="00D369A1">
      <w:pPr>
        <w:numPr>
          <w:ilvl w:val="0"/>
          <w:numId w:val="7"/>
        </w:numPr>
        <w:spacing w:after="0" w:line="240" w:lineRule="auto"/>
        <w:ind w:left="540" w:hanging="540"/>
        <w:jc w:val="both"/>
        <w:rPr>
          <w:lang w:val="es-PE"/>
        </w:rPr>
      </w:pPr>
      <w:r w:rsidRPr="0072609F">
        <w:rPr>
          <w:lang w:val="es-PE"/>
        </w:rPr>
        <w:t>En septiembre de 2025, se convocó</w:t>
      </w:r>
      <w:r w:rsidR="00445250" w:rsidRPr="0072609F">
        <w:rPr>
          <w:lang w:val="es-PE"/>
        </w:rPr>
        <w:t xml:space="preserve"> a</w:t>
      </w:r>
      <w:r w:rsidRPr="0072609F">
        <w:rPr>
          <w:lang w:val="es-PE"/>
        </w:rPr>
        <w:t xml:space="preserve"> un taller regional con representantes de gobierno y sociedad civil de Brasil, Bolivia, Colombia, Ecuador, Perú y Venezuela. Colombia y Venezuela, a pesar de no ser parte de CMS, expresaron su voluntad de colaborar y coordinar acciones para la conservación y gestión sostenible de los bagres migradores amazónicos. El taller concluyó con la identificación de objetivos, resultados y acciones regionales del Plan de Acción regional.</w:t>
      </w:r>
    </w:p>
    <w:p w14:paraId="7D3E6B78" w14:textId="77777777" w:rsidR="00D369A1" w:rsidRPr="00762827" w:rsidRDefault="00D369A1" w:rsidP="00D369A1">
      <w:pPr>
        <w:spacing w:after="0" w:line="240" w:lineRule="auto"/>
        <w:rPr>
          <w:u w:val="single"/>
          <w:lang w:val="es-ES"/>
        </w:rPr>
      </w:pPr>
    </w:p>
    <w:p w14:paraId="0000003F" w14:textId="72673A8F" w:rsidR="0091694F" w:rsidRPr="0072609F" w:rsidRDefault="00452EC9" w:rsidP="00D369A1">
      <w:pPr>
        <w:spacing w:after="0" w:line="240" w:lineRule="auto"/>
        <w:rPr>
          <w:u w:val="single"/>
        </w:rPr>
      </w:pPr>
      <w:proofErr w:type="spellStart"/>
      <w:r w:rsidRPr="0072609F">
        <w:rPr>
          <w:u w:val="single"/>
        </w:rPr>
        <w:t>Discusión</w:t>
      </w:r>
      <w:proofErr w:type="spellEnd"/>
      <w:r w:rsidRPr="0072609F">
        <w:rPr>
          <w:u w:val="single"/>
        </w:rPr>
        <w:t xml:space="preserve"> y </w:t>
      </w:r>
      <w:proofErr w:type="spellStart"/>
      <w:r w:rsidRPr="0072609F">
        <w:rPr>
          <w:u w:val="single"/>
        </w:rPr>
        <w:t>análisis</w:t>
      </w:r>
      <w:proofErr w:type="spellEnd"/>
    </w:p>
    <w:p w14:paraId="00000040" w14:textId="77777777" w:rsidR="0091694F" w:rsidRPr="0072609F" w:rsidRDefault="0091694F" w:rsidP="00D369A1">
      <w:pPr>
        <w:spacing w:after="0" w:line="240" w:lineRule="auto"/>
      </w:pPr>
    </w:p>
    <w:p w14:paraId="00000041" w14:textId="6F0ED802" w:rsidR="0091694F" w:rsidRPr="0072609F" w:rsidRDefault="00452EC9" w:rsidP="00D369A1">
      <w:pPr>
        <w:numPr>
          <w:ilvl w:val="0"/>
          <w:numId w:val="7"/>
        </w:numPr>
        <w:pBdr>
          <w:top w:val="nil"/>
          <w:left w:val="nil"/>
          <w:bottom w:val="nil"/>
          <w:right w:val="nil"/>
          <w:between w:val="nil"/>
        </w:pBdr>
        <w:spacing w:after="0" w:line="240" w:lineRule="auto"/>
        <w:ind w:left="567" w:hanging="567"/>
        <w:jc w:val="both"/>
        <w:rPr>
          <w:lang w:val="es-PE"/>
        </w:rPr>
      </w:pPr>
      <w:r w:rsidRPr="0072609F">
        <w:rPr>
          <w:lang w:val="es-PE"/>
        </w:rPr>
        <w:t>La preparación de este Plan de Acción siguió un proceso colaborativo. La redacción se llevó a cabo en estrecha consulta con los puntos focales nacionales y expertos</w:t>
      </w:r>
      <w:r w:rsidR="00445250" w:rsidRPr="0072609F">
        <w:rPr>
          <w:lang w:val="es-PE"/>
        </w:rPr>
        <w:t xml:space="preserve"> de cada país</w:t>
      </w:r>
      <w:r w:rsidRPr="0072609F">
        <w:rPr>
          <w:lang w:val="es-PE"/>
        </w:rPr>
        <w:t xml:space="preserve">. Se redactó un proyecto de resolución junto con el proyecto de Plan de Acción </w:t>
      </w:r>
      <w:proofErr w:type="spellStart"/>
      <w:r w:rsidRPr="0072609F">
        <w:rPr>
          <w:lang w:val="es-PE"/>
        </w:rPr>
        <w:t>Multiespecie</w:t>
      </w:r>
      <w:bookmarkStart w:id="2" w:name="_Hlk210814382"/>
      <w:proofErr w:type="spellEnd"/>
      <w:r w:rsidRPr="0072609F">
        <w:rPr>
          <w:lang w:val="es-PE"/>
        </w:rPr>
        <w:t>. El proyecto de resolución se encuentra en el Anexo 1 del presente documento.</w:t>
      </w:r>
    </w:p>
    <w:bookmarkEnd w:id="2"/>
    <w:p w14:paraId="4CB5AC9E" w14:textId="77777777" w:rsidR="00D369A1" w:rsidRPr="00762827" w:rsidRDefault="00D369A1" w:rsidP="00D369A1">
      <w:pPr>
        <w:spacing w:after="0" w:line="240" w:lineRule="auto"/>
        <w:jc w:val="both"/>
        <w:rPr>
          <w:u w:val="single"/>
          <w:lang w:val="es-ES"/>
        </w:rPr>
      </w:pPr>
    </w:p>
    <w:p w14:paraId="4CAC9C6B" w14:textId="77777777" w:rsidR="00D369A1" w:rsidRPr="00762827" w:rsidRDefault="00D369A1">
      <w:pPr>
        <w:rPr>
          <w:u w:val="single"/>
          <w:lang w:val="es-ES"/>
        </w:rPr>
      </w:pPr>
      <w:r w:rsidRPr="00762827">
        <w:rPr>
          <w:u w:val="single"/>
          <w:lang w:val="es-ES"/>
        </w:rPr>
        <w:br w:type="page"/>
      </w:r>
    </w:p>
    <w:p w14:paraId="00000042" w14:textId="15F7560B" w:rsidR="0091694F" w:rsidRPr="0072609F" w:rsidRDefault="00452EC9" w:rsidP="00D369A1">
      <w:pPr>
        <w:spacing w:after="0" w:line="240" w:lineRule="auto"/>
        <w:jc w:val="both"/>
      </w:pPr>
      <w:proofErr w:type="spellStart"/>
      <w:r w:rsidRPr="0072609F">
        <w:rPr>
          <w:u w:val="single"/>
        </w:rPr>
        <w:lastRenderedPageBreak/>
        <w:t>Acciones</w:t>
      </w:r>
      <w:proofErr w:type="spellEnd"/>
      <w:r w:rsidRPr="0072609F">
        <w:rPr>
          <w:u w:val="single"/>
        </w:rPr>
        <w:t xml:space="preserve"> </w:t>
      </w:r>
      <w:proofErr w:type="spellStart"/>
      <w:r w:rsidRPr="0072609F">
        <w:rPr>
          <w:u w:val="single"/>
        </w:rPr>
        <w:t>recomendadas</w:t>
      </w:r>
      <w:proofErr w:type="spellEnd"/>
    </w:p>
    <w:p w14:paraId="00000043" w14:textId="77777777" w:rsidR="0091694F" w:rsidRPr="0072609F" w:rsidRDefault="0091694F" w:rsidP="00D369A1">
      <w:pPr>
        <w:spacing w:after="0" w:line="240" w:lineRule="auto"/>
        <w:jc w:val="both"/>
      </w:pPr>
    </w:p>
    <w:p w14:paraId="00000044" w14:textId="77777777" w:rsidR="0091694F" w:rsidRPr="0072609F" w:rsidRDefault="00452EC9" w:rsidP="00D369A1">
      <w:pPr>
        <w:widowControl w:val="0"/>
        <w:numPr>
          <w:ilvl w:val="0"/>
          <w:numId w:val="7"/>
        </w:numPr>
        <w:spacing w:after="0" w:line="240" w:lineRule="auto"/>
        <w:ind w:left="567" w:hanging="567"/>
        <w:jc w:val="both"/>
        <w:rPr>
          <w:lang w:val="es-PE"/>
        </w:rPr>
      </w:pPr>
      <w:r w:rsidRPr="0072609F">
        <w:rPr>
          <w:lang w:val="es-PE"/>
        </w:rPr>
        <w:t>Se recomienda a la Conferencia de las Partes que:</w:t>
      </w:r>
    </w:p>
    <w:p w14:paraId="00000045" w14:textId="77777777" w:rsidR="0091694F" w:rsidRPr="0072609F" w:rsidRDefault="0091694F" w:rsidP="00D369A1">
      <w:pPr>
        <w:spacing w:after="0" w:line="240" w:lineRule="auto"/>
        <w:jc w:val="both"/>
        <w:rPr>
          <w:lang w:val="es-PE"/>
        </w:rPr>
      </w:pPr>
    </w:p>
    <w:p w14:paraId="00000046" w14:textId="77777777" w:rsidR="0091694F" w:rsidRPr="0072609F" w:rsidRDefault="00452EC9" w:rsidP="00D369A1">
      <w:pPr>
        <w:numPr>
          <w:ilvl w:val="0"/>
          <w:numId w:val="4"/>
        </w:numPr>
        <w:pBdr>
          <w:top w:val="nil"/>
          <w:left w:val="nil"/>
          <w:bottom w:val="nil"/>
          <w:right w:val="nil"/>
          <w:between w:val="nil"/>
        </w:pBdr>
        <w:spacing w:after="0" w:line="240" w:lineRule="auto"/>
        <w:ind w:left="1080" w:hanging="513"/>
        <w:jc w:val="both"/>
        <w:rPr>
          <w:lang w:val="es-PE"/>
        </w:rPr>
      </w:pPr>
      <w:r w:rsidRPr="0072609F">
        <w:rPr>
          <w:lang w:val="es-PE"/>
        </w:rPr>
        <w:t>adopte la Resolución que figura en el Anexo 1 del presente documento;</w:t>
      </w:r>
    </w:p>
    <w:p w14:paraId="00000047" w14:textId="77777777" w:rsidR="0091694F" w:rsidRPr="0072609F" w:rsidRDefault="0091694F" w:rsidP="00D369A1">
      <w:pPr>
        <w:pBdr>
          <w:top w:val="nil"/>
          <w:left w:val="nil"/>
          <w:bottom w:val="nil"/>
          <w:right w:val="nil"/>
          <w:between w:val="nil"/>
        </w:pBdr>
        <w:spacing w:after="0" w:line="240" w:lineRule="auto"/>
        <w:ind w:left="1080" w:hanging="513"/>
        <w:jc w:val="both"/>
        <w:rPr>
          <w:lang w:val="es-PE"/>
        </w:rPr>
      </w:pPr>
    </w:p>
    <w:p w14:paraId="00000048" w14:textId="76DFAE3E" w:rsidR="0091694F" w:rsidRPr="0072609F" w:rsidRDefault="00452EC9" w:rsidP="00D369A1">
      <w:pPr>
        <w:numPr>
          <w:ilvl w:val="0"/>
          <w:numId w:val="4"/>
        </w:numPr>
        <w:pBdr>
          <w:top w:val="nil"/>
          <w:left w:val="nil"/>
          <w:bottom w:val="nil"/>
          <w:right w:val="nil"/>
          <w:between w:val="nil"/>
        </w:pBdr>
        <w:spacing w:after="0" w:line="240" w:lineRule="auto"/>
        <w:ind w:left="1080" w:hanging="513"/>
        <w:jc w:val="both"/>
        <w:rPr>
          <w:lang w:val="es-PE"/>
        </w:rPr>
      </w:pPr>
      <w:r w:rsidRPr="0072609F">
        <w:rPr>
          <w:lang w:val="es-PE"/>
        </w:rPr>
        <w:t xml:space="preserve">adopte, como parte del proyecto de Resolución, el </w:t>
      </w:r>
      <w:r w:rsidR="0005539D" w:rsidRPr="0072609F">
        <w:rPr>
          <w:lang w:val="es-PE"/>
        </w:rPr>
        <w:t xml:space="preserve">Plan de Acción </w:t>
      </w:r>
      <w:proofErr w:type="spellStart"/>
      <w:r w:rsidR="0005539D" w:rsidRPr="0072609F">
        <w:rPr>
          <w:lang w:val="es-PE"/>
        </w:rPr>
        <w:t>Multiespecie</w:t>
      </w:r>
      <w:proofErr w:type="spellEnd"/>
      <w:r w:rsidR="0005539D" w:rsidRPr="0072609F">
        <w:rPr>
          <w:lang w:val="es-PE"/>
        </w:rPr>
        <w:t xml:space="preserve"> para Bagres Migradores Amazónicos </w:t>
      </w:r>
      <w:r w:rsidRPr="0072609F">
        <w:rPr>
          <w:lang w:val="es-PE"/>
        </w:rPr>
        <w:t>que figura en el Anexo 2 del presente documento;</w:t>
      </w:r>
    </w:p>
    <w:p w14:paraId="00000049" w14:textId="77777777" w:rsidR="0091694F" w:rsidRPr="0072609F" w:rsidRDefault="0091694F" w:rsidP="00D369A1">
      <w:pPr>
        <w:pBdr>
          <w:top w:val="nil"/>
          <w:left w:val="nil"/>
          <w:bottom w:val="nil"/>
          <w:right w:val="nil"/>
          <w:between w:val="nil"/>
        </w:pBdr>
        <w:spacing w:after="0" w:line="240" w:lineRule="auto"/>
        <w:ind w:left="851" w:hanging="284"/>
        <w:rPr>
          <w:lang w:val="es-PE"/>
        </w:rPr>
      </w:pPr>
    </w:p>
    <w:p w14:paraId="0000004A" w14:textId="7E2C69CB" w:rsidR="0091694F" w:rsidRPr="00162F2D" w:rsidRDefault="009C0DC6" w:rsidP="00D369A1">
      <w:pPr>
        <w:numPr>
          <w:ilvl w:val="0"/>
          <w:numId w:val="4"/>
        </w:numPr>
        <w:pBdr>
          <w:top w:val="nil"/>
          <w:left w:val="nil"/>
          <w:bottom w:val="nil"/>
          <w:right w:val="nil"/>
          <w:between w:val="nil"/>
        </w:pBdr>
        <w:spacing w:after="0" w:line="240" w:lineRule="auto"/>
        <w:ind w:left="1080" w:hanging="513"/>
        <w:jc w:val="both"/>
        <w:rPr>
          <w:lang w:val="es-PE"/>
        </w:rPr>
        <w:sectPr w:rsidR="0091694F" w:rsidRPr="00162F2D" w:rsidSect="00473712">
          <w:headerReference w:type="even" r:id="rId18"/>
          <w:headerReference w:type="default" r:id="rId19"/>
          <w:footerReference w:type="default" r:id="rId20"/>
          <w:headerReference w:type="first" r:id="rId21"/>
          <w:footerReference w:type="first" r:id="rId22"/>
          <w:pgSz w:w="11906" w:h="16838"/>
          <w:pgMar w:top="1440" w:right="1440" w:bottom="1440" w:left="1440" w:header="720" w:footer="720" w:gutter="0"/>
          <w:cols w:space="720"/>
          <w:titlePg/>
          <w:docGrid w:linePitch="299"/>
        </w:sectPr>
      </w:pPr>
      <w:bookmarkStart w:id="3" w:name="_Hlk210814416"/>
      <w:r w:rsidRPr="0072609F">
        <w:rPr>
          <w:lang w:val="es-PE"/>
        </w:rPr>
        <w:t>a</w:t>
      </w:r>
      <w:r w:rsidR="00452EC9" w:rsidRPr="0072609F">
        <w:rPr>
          <w:lang w:val="es-PE"/>
        </w:rPr>
        <w:t>dopte los proyectos de decisión que figuran en el Ane</w:t>
      </w:r>
      <w:r w:rsidR="00452EC9" w:rsidRPr="00DA2AAB">
        <w:rPr>
          <w:lang w:val="es-PE"/>
        </w:rPr>
        <w:t>xo 3 del</w:t>
      </w:r>
      <w:r w:rsidR="00452EC9" w:rsidRPr="00162F2D">
        <w:rPr>
          <w:lang w:val="es-PE"/>
        </w:rPr>
        <w:t xml:space="preserve"> presente documento.</w:t>
      </w:r>
    </w:p>
    <w:bookmarkEnd w:id="3"/>
    <w:p w14:paraId="0000004C" w14:textId="77777777" w:rsidR="0091694F" w:rsidRPr="00162F2D" w:rsidRDefault="00452EC9">
      <w:pPr>
        <w:pBdr>
          <w:top w:val="nil"/>
          <w:left w:val="nil"/>
          <w:bottom w:val="nil"/>
          <w:right w:val="nil"/>
          <w:between w:val="nil"/>
        </w:pBdr>
        <w:spacing w:after="0" w:line="240" w:lineRule="auto"/>
        <w:ind w:left="360" w:hanging="360"/>
        <w:jc w:val="right"/>
        <w:rPr>
          <w:color w:val="000000"/>
          <w:lang w:val="es-PE"/>
        </w:rPr>
      </w:pPr>
      <w:r w:rsidRPr="00162F2D">
        <w:rPr>
          <w:b/>
          <w:smallCaps/>
          <w:color w:val="000000"/>
          <w:lang w:val="es-PE"/>
        </w:rPr>
        <w:lastRenderedPageBreak/>
        <w:t>AN</w:t>
      </w:r>
      <w:r w:rsidRPr="00162F2D">
        <w:rPr>
          <w:b/>
          <w:smallCaps/>
          <w:lang w:val="es-PE"/>
        </w:rPr>
        <w:t>E</w:t>
      </w:r>
      <w:r w:rsidRPr="00162F2D">
        <w:rPr>
          <w:b/>
          <w:smallCaps/>
          <w:color w:val="000000"/>
          <w:lang w:val="es-PE"/>
        </w:rPr>
        <w:t>XO 1</w:t>
      </w:r>
    </w:p>
    <w:p w14:paraId="0000004D" w14:textId="77777777" w:rsidR="0091694F" w:rsidRDefault="0091694F">
      <w:pPr>
        <w:pBdr>
          <w:top w:val="nil"/>
          <w:left w:val="nil"/>
          <w:bottom w:val="nil"/>
          <w:right w:val="nil"/>
          <w:between w:val="nil"/>
        </w:pBdr>
        <w:spacing w:after="0" w:line="240" w:lineRule="auto"/>
        <w:ind w:left="360" w:hanging="360"/>
        <w:rPr>
          <w:color w:val="000000"/>
          <w:lang w:val="es-PE"/>
        </w:rPr>
      </w:pPr>
    </w:p>
    <w:p w14:paraId="02F44F82" w14:textId="77777777" w:rsidR="00D369A1" w:rsidRPr="00162F2D" w:rsidRDefault="00D369A1">
      <w:pPr>
        <w:pBdr>
          <w:top w:val="nil"/>
          <w:left w:val="nil"/>
          <w:bottom w:val="nil"/>
          <w:right w:val="nil"/>
          <w:between w:val="nil"/>
        </w:pBdr>
        <w:spacing w:after="0" w:line="240" w:lineRule="auto"/>
        <w:ind w:left="360" w:hanging="360"/>
        <w:rPr>
          <w:color w:val="000000"/>
          <w:lang w:val="es-PE"/>
        </w:rPr>
      </w:pPr>
    </w:p>
    <w:p w14:paraId="0000004E" w14:textId="77777777" w:rsidR="0091694F" w:rsidRPr="00D369A1" w:rsidRDefault="00452EC9" w:rsidP="00D369A1">
      <w:pPr>
        <w:widowControl w:val="0"/>
        <w:spacing w:after="0" w:line="240" w:lineRule="auto"/>
        <w:jc w:val="center"/>
        <w:rPr>
          <w:lang w:val="es-PE"/>
        </w:rPr>
      </w:pPr>
      <w:r w:rsidRPr="00D369A1">
        <w:rPr>
          <w:lang w:val="es-PE"/>
        </w:rPr>
        <w:t>PROYECTO DE RESOLUCIÓN</w:t>
      </w:r>
    </w:p>
    <w:p w14:paraId="0000004F" w14:textId="77777777" w:rsidR="0091694F" w:rsidRPr="00D369A1" w:rsidRDefault="0091694F" w:rsidP="00D369A1">
      <w:pPr>
        <w:widowControl w:val="0"/>
        <w:spacing w:after="0" w:line="240" w:lineRule="auto"/>
        <w:jc w:val="center"/>
        <w:rPr>
          <w:lang w:val="es-PE"/>
        </w:rPr>
      </w:pPr>
    </w:p>
    <w:p w14:paraId="00000050" w14:textId="77777777" w:rsidR="0091694F" w:rsidRPr="00D369A1" w:rsidRDefault="00452EC9" w:rsidP="00D369A1">
      <w:pPr>
        <w:spacing w:after="0" w:line="240" w:lineRule="auto"/>
        <w:jc w:val="center"/>
        <w:rPr>
          <w:b/>
          <w:lang w:val="es-PE"/>
        </w:rPr>
      </w:pPr>
      <w:r w:rsidRPr="00D369A1">
        <w:rPr>
          <w:b/>
          <w:lang w:val="es-PE"/>
        </w:rPr>
        <w:t>PLAN DE ACCIÓN MULTIESPECIE PARA BAGRES MIGRADORES AMAZÓNICOS</w:t>
      </w:r>
    </w:p>
    <w:p w14:paraId="00000052" w14:textId="77777777" w:rsidR="0091694F" w:rsidRPr="00D369A1" w:rsidRDefault="0091694F" w:rsidP="00D369A1">
      <w:pPr>
        <w:widowControl w:val="0"/>
        <w:spacing w:after="0" w:line="240" w:lineRule="auto"/>
        <w:jc w:val="both"/>
        <w:rPr>
          <w:lang w:val="es-PE"/>
        </w:rPr>
      </w:pPr>
    </w:p>
    <w:p w14:paraId="00000053" w14:textId="77777777" w:rsidR="0091694F" w:rsidRPr="00D369A1" w:rsidRDefault="0091694F" w:rsidP="00D369A1">
      <w:pPr>
        <w:widowControl w:val="0"/>
        <w:spacing w:after="0" w:line="240" w:lineRule="auto"/>
        <w:jc w:val="both"/>
        <w:rPr>
          <w:lang w:val="es-PE"/>
        </w:rPr>
      </w:pPr>
    </w:p>
    <w:p w14:paraId="00000054" w14:textId="77777777" w:rsidR="0091694F" w:rsidRPr="00D369A1" w:rsidRDefault="00452EC9" w:rsidP="00D369A1">
      <w:pPr>
        <w:pStyle w:val="NoSpacing"/>
        <w:jc w:val="both"/>
        <w:rPr>
          <w:lang w:val="es-PE"/>
        </w:rPr>
      </w:pPr>
      <w:r w:rsidRPr="00D369A1">
        <w:rPr>
          <w:i/>
          <w:iCs/>
          <w:lang w:val="es-PE"/>
        </w:rPr>
        <w:t>Recordando</w:t>
      </w:r>
      <w:r w:rsidRPr="00D369A1">
        <w:rPr>
          <w:lang w:val="es-PE"/>
        </w:rPr>
        <w:t xml:space="preserve"> los Artículos II y IV de la Convención sobre las Especies Migratorias,</w:t>
      </w:r>
    </w:p>
    <w:p w14:paraId="4F85C8AB" w14:textId="77777777" w:rsidR="00445250" w:rsidRPr="00D369A1" w:rsidRDefault="00445250" w:rsidP="00D369A1">
      <w:pPr>
        <w:pStyle w:val="NoSpacing"/>
        <w:jc w:val="both"/>
        <w:rPr>
          <w:lang w:val="es-PE"/>
        </w:rPr>
      </w:pPr>
    </w:p>
    <w:p w14:paraId="00000055" w14:textId="24405F3B" w:rsidR="0091694F" w:rsidRPr="00D369A1" w:rsidRDefault="00452EC9" w:rsidP="00D369A1">
      <w:pPr>
        <w:pStyle w:val="NoSpacing"/>
        <w:jc w:val="both"/>
        <w:rPr>
          <w:lang w:val="es-PE"/>
        </w:rPr>
      </w:pPr>
      <w:r w:rsidRPr="00D369A1">
        <w:rPr>
          <w:i/>
          <w:iCs/>
          <w:lang w:val="es-PE"/>
        </w:rPr>
        <w:t>Tomando</w:t>
      </w:r>
      <w:r w:rsidRPr="00D369A1">
        <w:rPr>
          <w:lang w:val="es-PE"/>
        </w:rPr>
        <w:t xml:space="preserve"> </w:t>
      </w:r>
      <w:r w:rsidRPr="00D369A1">
        <w:rPr>
          <w:i/>
          <w:iCs/>
          <w:lang w:val="es-PE"/>
        </w:rPr>
        <w:t>nota</w:t>
      </w:r>
      <w:r w:rsidRPr="00D369A1">
        <w:rPr>
          <w:lang w:val="es-PE"/>
        </w:rPr>
        <w:t xml:space="preserve"> </w:t>
      </w:r>
      <w:r w:rsidRPr="00D369A1">
        <w:rPr>
          <w:i/>
          <w:iCs/>
          <w:lang w:val="es-PE"/>
        </w:rPr>
        <w:t>de</w:t>
      </w:r>
      <w:r w:rsidRPr="00D369A1">
        <w:rPr>
          <w:lang w:val="es-PE"/>
        </w:rPr>
        <w:t xml:space="preserve"> que dos especies de Bagres, el Dorado (</w:t>
      </w:r>
      <w:proofErr w:type="spellStart"/>
      <w:r w:rsidRPr="00D369A1">
        <w:rPr>
          <w:lang w:val="es-PE"/>
        </w:rPr>
        <w:t>Brachyplatystoma</w:t>
      </w:r>
      <w:proofErr w:type="spellEnd"/>
      <w:r w:rsidRPr="00D369A1">
        <w:rPr>
          <w:lang w:val="es-PE"/>
        </w:rPr>
        <w:t xml:space="preserve"> </w:t>
      </w:r>
      <w:proofErr w:type="spellStart"/>
      <w:r w:rsidRPr="00D369A1">
        <w:rPr>
          <w:lang w:val="es-PE"/>
        </w:rPr>
        <w:t>rousseauxii</w:t>
      </w:r>
      <w:proofErr w:type="spellEnd"/>
      <w:r w:rsidRPr="00D369A1">
        <w:rPr>
          <w:lang w:val="es-PE"/>
        </w:rPr>
        <w:t xml:space="preserve">) y la </w:t>
      </w:r>
      <w:proofErr w:type="spellStart"/>
      <w:r w:rsidRPr="00D369A1">
        <w:rPr>
          <w:lang w:val="es-PE"/>
        </w:rPr>
        <w:t>Piramuta</w:t>
      </w:r>
      <w:r w:rsidR="00445250" w:rsidRPr="00D369A1">
        <w:rPr>
          <w:lang w:val="es-PE"/>
        </w:rPr>
        <w:t>ba</w:t>
      </w:r>
      <w:proofErr w:type="spellEnd"/>
      <w:r w:rsidRPr="00D369A1">
        <w:rPr>
          <w:lang w:val="es-PE"/>
        </w:rPr>
        <w:t xml:space="preserve"> (</w:t>
      </w:r>
      <w:proofErr w:type="spellStart"/>
      <w:r w:rsidRPr="00D369A1">
        <w:rPr>
          <w:lang w:val="es-PE"/>
        </w:rPr>
        <w:t>Brachyplatystoma</w:t>
      </w:r>
      <w:proofErr w:type="spellEnd"/>
      <w:r w:rsidRPr="00D369A1">
        <w:rPr>
          <w:lang w:val="es-PE"/>
        </w:rPr>
        <w:t xml:space="preserve"> </w:t>
      </w:r>
      <w:proofErr w:type="spellStart"/>
      <w:r w:rsidRPr="00D369A1">
        <w:rPr>
          <w:lang w:val="es-PE"/>
        </w:rPr>
        <w:t>vaillantii</w:t>
      </w:r>
      <w:proofErr w:type="spellEnd"/>
      <w:r w:rsidRPr="00D369A1">
        <w:rPr>
          <w:lang w:val="es-PE"/>
        </w:rPr>
        <w:t>), fueron incluidos en el Apéndice II de CMS en 2024,</w:t>
      </w:r>
    </w:p>
    <w:p w14:paraId="1D910C7C" w14:textId="77777777" w:rsidR="00445250" w:rsidRPr="00D369A1" w:rsidRDefault="00445250" w:rsidP="00D369A1">
      <w:pPr>
        <w:pStyle w:val="NoSpacing"/>
        <w:jc w:val="both"/>
        <w:rPr>
          <w:lang w:val="es-PE"/>
        </w:rPr>
      </w:pPr>
    </w:p>
    <w:p w14:paraId="00000056" w14:textId="77777777" w:rsidR="0091694F" w:rsidRPr="00D369A1" w:rsidRDefault="00452EC9" w:rsidP="00D369A1">
      <w:pPr>
        <w:pStyle w:val="NoSpacing"/>
        <w:jc w:val="both"/>
        <w:rPr>
          <w:lang w:val="es-PE"/>
        </w:rPr>
      </w:pPr>
      <w:r w:rsidRPr="00D369A1">
        <w:rPr>
          <w:i/>
          <w:iCs/>
          <w:lang w:val="es-PE"/>
        </w:rPr>
        <w:t>Reconociendo</w:t>
      </w:r>
      <w:r w:rsidRPr="00D369A1">
        <w:rPr>
          <w:lang w:val="es-PE"/>
        </w:rPr>
        <w:t xml:space="preserve"> la importancia ecológica, cultural y económica excepcional de los bagres migradores en la cuenca amazónica, incluyendo al Dorado y la </w:t>
      </w:r>
      <w:proofErr w:type="spellStart"/>
      <w:r w:rsidRPr="00D369A1">
        <w:rPr>
          <w:lang w:val="es-PE"/>
        </w:rPr>
        <w:t>Piramutaba</w:t>
      </w:r>
      <w:proofErr w:type="spellEnd"/>
      <w:r w:rsidRPr="00D369A1">
        <w:rPr>
          <w:lang w:val="es-PE"/>
        </w:rPr>
        <w:t>,</w:t>
      </w:r>
    </w:p>
    <w:p w14:paraId="5F6486E1" w14:textId="77777777" w:rsidR="00445250" w:rsidRPr="00D369A1" w:rsidRDefault="00445250" w:rsidP="00D369A1">
      <w:pPr>
        <w:pStyle w:val="NoSpacing"/>
        <w:jc w:val="both"/>
        <w:rPr>
          <w:lang w:val="es-PE"/>
        </w:rPr>
      </w:pPr>
    </w:p>
    <w:p w14:paraId="00000057" w14:textId="51204D51" w:rsidR="0091694F" w:rsidRPr="00D369A1" w:rsidRDefault="00452EC9" w:rsidP="00D369A1">
      <w:pPr>
        <w:pStyle w:val="NoSpacing"/>
        <w:jc w:val="both"/>
        <w:rPr>
          <w:lang w:val="es-PE"/>
        </w:rPr>
      </w:pPr>
      <w:r w:rsidRPr="00D369A1">
        <w:rPr>
          <w:i/>
          <w:iCs/>
          <w:lang w:val="es-PE"/>
        </w:rPr>
        <w:t>Observando</w:t>
      </w:r>
      <w:r w:rsidRPr="00D369A1">
        <w:rPr>
          <w:lang w:val="es-PE"/>
        </w:rPr>
        <w:t xml:space="preserve"> con preocupación la reducción de la población relacionada con las barreras a la migración, sobreexplotación, degradación del hábitat, el mercurio y otros contaminantes, y la falta de datos en las áreas de distribución transfronterizas,</w:t>
      </w:r>
    </w:p>
    <w:p w14:paraId="7CC7D2EA" w14:textId="77777777" w:rsidR="00445250" w:rsidRPr="00D369A1" w:rsidRDefault="00445250" w:rsidP="00D369A1">
      <w:pPr>
        <w:pStyle w:val="NoSpacing"/>
        <w:jc w:val="both"/>
        <w:rPr>
          <w:lang w:val="es-PE"/>
        </w:rPr>
      </w:pPr>
    </w:p>
    <w:p w14:paraId="00000058" w14:textId="77777777" w:rsidR="0091694F" w:rsidRPr="00D369A1" w:rsidRDefault="00452EC9" w:rsidP="00D369A1">
      <w:pPr>
        <w:pStyle w:val="NoSpacing"/>
        <w:jc w:val="both"/>
        <w:rPr>
          <w:lang w:val="es-PE"/>
        </w:rPr>
      </w:pPr>
      <w:r w:rsidRPr="00D369A1">
        <w:rPr>
          <w:i/>
          <w:iCs/>
          <w:lang w:val="es-PE"/>
        </w:rPr>
        <w:t>Reconociendo</w:t>
      </w:r>
      <w:r w:rsidRPr="00D369A1">
        <w:rPr>
          <w:lang w:val="es-PE"/>
        </w:rPr>
        <w:t xml:space="preserve"> los marcos normativos nacionales y regionales, así como el valor de la coordinación entre los Estados del área de distribución,</w:t>
      </w:r>
    </w:p>
    <w:p w14:paraId="4B8EB1E6" w14:textId="77777777" w:rsidR="00445250" w:rsidRPr="00D369A1" w:rsidRDefault="00445250" w:rsidP="00D369A1">
      <w:pPr>
        <w:pStyle w:val="NoSpacing"/>
        <w:jc w:val="both"/>
        <w:rPr>
          <w:lang w:val="es-PE"/>
        </w:rPr>
      </w:pPr>
    </w:p>
    <w:p w14:paraId="00000059" w14:textId="77777777" w:rsidR="0091694F" w:rsidRPr="00D369A1" w:rsidRDefault="00452EC9" w:rsidP="00D369A1">
      <w:pPr>
        <w:pStyle w:val="NoSpacing"/>
        <w:jc w:val="both"/>
        <w:rPr>
          <w:lang w:val="es-PE"/>
        </w:rPr>
      </w:pPr>
      <w:r w:rsidRPr="00D369A1">
        <w:rPr>
          <w:i/>
          <w:iCs/>
          <w:lang w:val="es-PE"/>
        </w:rPr>
        <w:t>Tomando</w:t>
      </w:r>
      <w:r w:rsidRPr="00D369A1">
        <w:rPr>
          <w:lang w:val="es-PE"/>
        </w:rPr>
        <w:t xml:space="preserve"> </w:t>
      </w:r>
      <w:r w:rsidRPr="00D369A1">
        <w:rPr>
          <w:i/>
          <w:iCs/>
          <w:lang w:val="es-PE"/>
        </w:rPr>
        <w:t>nota</w:t>
      </w:r>
      <w:r w:rsidRPr="00D369A1">
        <w:rPr>
          <w:lang w:val="es-PE"/>
        </w:rPr>
        <w:t xml:space="preserve"> </w:t>
      </w:r>
      <w:r w:rsidRPr="00D369A1">
        <w:rPr>
          <w:i/>
          <w:iCs/>
          <w:lang w:val="es-PE"/>
        </w:rPr>
        <w:t>de</w:t>
      </w:r>
      <w:r w:rsidRPr="00D369A1">
        <w:rPr>
          <w:lang w:val="es-PE"/>
        </w:rPr>
        <w:t xml:space="preserve"> los resultados del taller regional “Plan de Acción regional de bagres migradores amazónicos”, llevado a cabo en Brasilia en septiembre de 2025, convocada en preparación para la COP15 de CMS.</w:t>
      </w:r>
    </w:p>
    <w:p w14:paraId="3AE047AF" w14:textId="77777777" w:rsidR="00445250" w:rsidRPr="00D369A1" w:rsidRDefault="00445250" w:rsidP="00D369A1">
      <w:pPr>
        <w:pStyle w:val="NoSpacing"/>
        <w:jc w:val="both"/>
        <w:rPr>
          <w:lang w:val="es-PE"/>
        </w:rPr>
      </w:pPr>
    </w:p>
    <w:p w14:paraId="0000005A" w14:textId="77777777" w:rsidR="0091694F" w:rsidRPr="00D369A1" w:rsidRDefault="0091694F" w:rsidP="00D369A1">
      <w:pPr>
        <w:widowControl w:val="0"/>
        <w:spacing w:after="0" w:line="240" w:lineRule="auto"/>
        <w:jc w:val="both"/>
        <w:rPr>
          <w:lang w:val="es-PE"/>
        </w:rPr>
      </w:pPr>
    </w:p>
    <w:p w14:paraId="0000005B" w14:textId="719AE12D" w:rsidR="0091694F" w:rsidRPr="00D369A1" w:rsidRDefault="00452EC9" w:rsidP="00D369A1">
      <w:pPr>
        <w:spacing w:after="0" w:line="240" w:lineRule="auto"/>
        <w:jc w:val="center"/>
        <w:rPr>
          <w:i/>
          <w:lang w:val="es-PE"/>
        </w:rPr>
      </w:pPr>
      <w:r w:rsidRPr="00D369A1">
        <w:rPr>
          <w:i/>
          <w:lang w:val="es-PE"/>
        </w:rPr>
        <w:t>La Conferencia de las Partes de la Convención sobre la Conservación de Especies</w:t>
      </w:r>
    </w:p>
    <w:p w14:paraId="0000005C" w14:textId="77777777" w:rsidR="0091694F" w:rsidRPr="00D369A1" w:rsidRDefault="00452EC9" w:rsidP="00D369A1">
      <w:pPr>
        <w:spacing w:after="0" w:line="240" w:lineRule="auto"/>
        <w:jc w:val="center"/>
        <w:rPr>
          <w:i/>
        </w:rPr>
      </w:pPr>
      <w:proofErr w:type="spellStart"/>
      <w:r w:rsidRPr="00D369A1">
        <w:rPr>
          <w:i/>
        </w:rPr>
        <w:t>Migratorias</w:t>
      </w:r>
      <w:proofErr w:type="spellEnd"/>
      <w:r w:rsidRPr="00D369A1">
        <w:rPr>
          <w:i/>
        </w:rPr>
        <w:t xml:space="preserve"> de </w:t>
      </w:r>
      <w:proofErr w:type="spellStart"/>
      <w:r w:rsidRPr="00D369A1">
        <w:rPr>
          <w:i/>
        </w:rPr>
        <w:t>Animales</w:t>
      </w:r>
      <w:proofErr w:type="spellEnd"/>
      <w:r w:rsidRPr="00D369A1">
        <w:rPr>
          <w:i/>
        </w:rPr>
        <w:t xml:space="preserve"> </w:t>
      </w:r>
      <w:proofErr w:type="spellStart"/>
      <w:r w:rsidRPr="00D369A1">
        <w:rPr>
          <w:i/>
        </w:rPr>
        <w:t>Silvestres</w:t>
      </w:r>
      <w:proofErr w:type="spellEnd"/>
    </w:p>
    <w:p w14:paraId="0000005D" w14:textId="77777777" w:rsidR="0091694F" w:rsidRDefault="0091694F" w:rsidP="00D369A1">
      <w:pPr>
        <w:spacing w:after="0" w:line="240" w:lineRule="auto"/>
        <w:jc w:val="both"/>
      </w:pPr>
    </w:p>
    <w:p w14:paraId="4670D8F8" w14:textId="77777777" w:rsidR="00D369A1" w:rsidRPr="00D369A1" w:rsidRDefault="00D369A1" w:rsidP="00D369A1">
      <w:pPr>
        <w:spacing w:after="0" w:line="240" w:lineRule="auto"/>
        <w:jc w:val="both"/>
      </w:pPr>
    </w:p>
    <w:p w14:paraId="0000005E" w14:textId="5F1558CD" w:rsidR="0091694F" w:rsidRPr="00D369A1" w:rsidRDefault="00452EC9" w:rsidP="00D369A1">
      <w:pPr>
        <w:numPr>
          <w:ilvl w:val="0"/>
          <w:numId w:val="5"/>
        </w:numPr>
        <w:pBdr>
          <w:top w:val="nil"/>
          <w:left w:val="nil"/>
          <w:bottom w:val="nil"/>
          <w:right w:val="nil"/>
          <w:between w:val="nil"/>
        </w:pBdr>
        <w:spacing w:after="0" w:line="240" w:lineRule="auto"/>
        <w:ind w:left="567" w:hanging="567"/>
        <w:jc w:val="both"/>
        <w:rPr>
          <w:lang w:val="es-PE"/>
        </w:rPr>
      </w:pPr>
      <w:r w:rsidRPr="00D369A1">
        <w:rPr>
          <w:i/>
          <w:lang w:val="es-PE"/>
        </w:rPr>
        <w:t>Adopta</w:t>
      </w:r>
      <w:r w:rsidRPr="00D369A1">
        <w:rPr>
          <w:lang w:val="es-PE"/>
        </w:rPr>
        <w:t xml:space="preserve"> el “Plan de Acción </w:t>
      </w:r>
      <w:proofErr w:type="spellStart"/>
      <w:r w:rsidRPr="00D369A1">
        <w:rPr>
          <w:lang w:val="es-PE"/>
        </w:rPr>
        <w:t>Multiespecie</w:t>
      </w:r>
      <w:proofErr w:type="spellEnd"/>
      <w:r w:rsidRPr="00D369A1">
        <w:rPr>
          <w:lang w:val="es-PE"/>
        </w:rPr>
        <w:t xml:space="preserve"> para Bagres Migradores Amazónicos (2026-2036)” </w:t>
      </w:r>
      <w:r w:rsidR="00445250" w:rsidRPr="00D369A1">
        <w:rPr>
          <w:lang w:val="es-PE"/>
        </w:rPr>
        <w:t xml:space="preserve">que se encuentra como </w:t>
      </w:r>
      <w:r w:rsidRPr="00D369A1">
        <w:rPr>
          <w:lang w:val="es-PE"/>
        </w:rPr>
        <w:t>anexo de la presente Resolución;</w:t>
      </w:r>
    </w:p>
    <w:p w14:paraId="0000005F" w14:textId="77777777" w:rsidR="0091694F" w:rsidRPr="00D369A1" w:rsidRDefault="0091694F" w:rsidP="00D369A1">
      <w:pPr>
        <w:pBdr>
          <w:top w:val="nil"/>
          <w:left w:val="nil"/>
          <w:bottom w:val="nil"/>
          <w:right w:val="nil"/>
          <w:between w:val="nil"/>
        </w:pBdr>
        <w:spacing w:after="0" w:line="240" w:lineRule="auto"/>
        <w:ind w:left="567"/>
        <w:jc w:val="both"/>
        <w:rPr>
          <w:lang w:val="es-PE"/>
        </w:rPr>
      </w:pPr>
    </w:p>
    <w:p w14:paraId="00000060" w14:textId="77777777" w:rsidR="0091694F" w:rsidRPr="00D369A1" w:rsidRDefault="00452EC9" w:rsidP="00D369A1">
      <w:pPr>
        <w:numPr>
          <w:ilvl w:val="0"/>
          <w:numId w:val="5"/>
        </w:numPr>
        <w:pBdr>
          <w:top w:val="nil"/>
          <w:left w:val="nil"/>
          <w:bottom w:val="nil"/>
          <w:right w:val="nil"/>
          <w:between w:val="nil"/>
        </w:pBdr>
        <w:spacing w:after="0" w:line="240" w:lineRule="auto"/>
        <w:ind w:left="567" w:hanging="567"/>
        <w:jc w:val="both"/>
        <w:rPr>
          <w:lang w:val="es-PE"/>
        </w:rPr>
      </w:pPr>
      <w:r w:rsidRPr="00D369A1">
        <w:rPr>
          <w:i/>
          <w:lang w:val="es-PE"/>
        </w:rPr>
        <w:t xml:space="preserve">Insta </w:t>
      </w:r>
      <w:r w:rsidRPr="00D369A1">
        <w:rPr>
          <w:lang w:val="es-PE"/>
        </w:rPr>
        <w:t xml:space="preserve">a las Partes e invita a los Estados no Parte del área de distribución a implementar las disposiciones pertinentes del Plan de Acción </w:t>
      </w:r>
      <w:proofErr w:type="spellStart"/>
      <w:r w:rsidRPr="00D369A1">
        <w:rPr>
          <w:lang w:val="es-PE"/>
        </w:rPr>
        <w:t>Multiespecie</w:t>
      </w:r>
      <w:proofErr w:type="spellEnd"/>
      <w:r w:rsidRPr="00D369A1">
        <w:rPr>
          <w:lang w:val="es-PE"/>
        </w:rPr>
        <w:t>;</w:t>
      </w:r>
    </w:p>
    <w:p w14:paraId="00000061" w14:textId="77777777" w:rsidR="0091694F" w:rsidRPr="00D369A1" w:rsidRDefault="0091694F" w:rsidP="00D369A1">
      <w:pPr>
        <w:pBdr>
          <w:top w:val="nil"/>
          <w:left w:val="nil"/>
          <w:bottom w:val="nil"/>
          <w:right w:val="nil"/>
          <w:between w:val="nil"/>
        </w:pBdr>
        <w:spacing w:after="0" w:line="240" w:lineRule="auto"/>
        <w:ind w:left="567"/>
        <w:jc w:val="both"/>
        <w:rPr>
          <w:lang w:val="es-PE"/>
        </w:rPr>
      </w:pPr>
    </w:p>
    <w:p w14:paraId="00000062" w14:textId="77777777" w:rsidR="0091694F" w:rsidRPr="00D369A1" w:rsidRDefault="00452EC9" w:rsidP="00D369A1">
      <w:pPr>
        <w:numPr>
          <w:ilvl w:val="0"/>
          <w:numId w:val="5"/>
        </w:numPr>
        <w:pBdr>
          <w:top w:val="nil"/>
          <w:left w:val="nil"/>
          <w:bottom w:val="nil"/>
          <w:right w:val="nil"/>
          <w:between w:val="nil"/>
        </w:pBdr>
        <w:spacing w:after="0" w:line="240" w:lineRule="auto"/>
        <w:ind w:left="567" w:hanging="567"/>
        <w:jc w:val="both"/>
        <w:rPr>
          <w:lang w:val="es-PE"/>
        </w:rPr>
      </w:pPr>
      <w:r w:rsidRPr="00D369A1">
        <w:rPr>
          <w:i/>
          <w:lang w:val="es-PE"/>
        </w:rPr>
        <w:t xml:space="preserve">Insta </w:t>
      </w:r>
      <w:r w:rsidRPr="00D369A1">
        <w:rPr>
          <w:lang w:val="es-PE"/>
        </w:rPr>
        <w:t xml:space="preserve">a los Estados pertenecientes a la cuenca amazónica a implementar el Plan de Acción </w:t>
      </w:r>
      <w:proofErr w:type="spellStart"/>
      <w:r w:rsidRPr="00D369A1">
        <w:rPr>
          <w:lang w:val="es-PE"/>
        </w:rPr>
        <w:t>Multiespecie</w:t>
      </w:r>
      <w:proofErr w:type="spellEnd"/>
      <w:r w:rsidRPr="00D369A1">
        <w:rPr>
          <w:lang w:val="es-PE"/>
        </w:rPr>
        <w:t xml:space="preserve"> en coordinación con las autoridades pesqueras, energéticas, de transporte, medioambientales y de agua;</w:t>
      </w:r>
    </w:p>
    <w:p w14:paraId="00000063" w14:textId="77777777" w:rsidR="0091694F" w:rsidRPr="00D369A1" w:rsidRDefault="0091694F" w:rsidP="00D369A1">
      <w:pPr>
        <w:pBdr>
          <w:top w:val="nil"/>
          <w:left w:val="nil"/>
          <w:bottom w:val="nil"/>
          <w:right w:val="nil"/>
          <w:between w:val="nil"/>
        </w:pBdr>
        <w:spacing w:after="0" w:line="240" w:lineRule="auto"/>
        <w:ind w:left="567"/>
        <w:jc w:val="both"/>
        <w:rPr>
          <w:lang w:val="es-PE"/>
        </w:rPr>
      </w:pPr>
    </w:p>
    <w:p w14:paraId="00000064" w14:textId="50FC9134" w:rsidR="0091694F" w:rsidRPr="00D369A1" w:rsidRDefault="00452EC9" w:rsidP="00D369A1">
      <w:pPr>
        <w:numPr>
          <w:ilvl w:val="0"/>
          <w:numId w:val="5"/>
        </w:numPr>
        <w:pBdr>
          <w:top w:val="nil"/>
          <w:left w:val="nil"/>
          <w:bottom w:val="nil"/>
          <w:right w:val="nil"/>
          <w:between w:val="nil"/>
        </w:pBdr>
        <w:spacing w:after="0" w:line="240" w:lineRule="auto"/>
        <w:ind w:left="567" w:hanging="567"/>
        <w:jc w:val="both"/>
        <w:rPr>
          <w:lang w:val="es-PE"/>
        </w:rPr>
      </w:pPr>
      <w:r w:rsidRPr="00D369A1">
        <w:rPr>
          <w:i/>
          <w:lang w:val="es-PE"/>
        </w:rPr>
        <w:t>Invita</w:t>
      </w:r>
      <w:r w:rsidRPr="00D369A1">
        <w:rPr>
          <w:lang w:val="es-PE"/>
        </w:rPr>
        <w:t xml:space="preserve"> a organizaciones intergubernamentales, organizaciones no gubernamentales, pueblos indígenas y comunidades locales,</w:t>
      </w:r>
      <w:r w:rsidR="00445250" w:rsidRPr="00D369A1">
        <w:rPr>
          <w:lang w:val="es-PE"/>
        </w:rPr>
        <w:t xml:space="preserve"> </w:t>
      </w:r>
      <w:r w:rsidRPr="00D369A1">
        <w:rPr>
          <w:lang w:val="es-PE"/>
        </w:rPr>
        <w:t xml:space="preserve">organizaciones de cuencas fluviales, academia, y el sector privado a apoyar la implementación del Plan de Acción </w:t>
      </w:r>
      <w:proofErr w:type="spellStart"/>
      <w:r w:rsidRPr="00D369A1">
        <w:rPr>
          <w:lang w:val="es-PE"/>
        </w:rPr>
        <w:t>Multiespecie</w:t>
      </w:r>
      <w:proofErr w:type="spellEnd"/>
      <w:r w:rsidRPr="00D369A1">
        <w:rPr>
          <w:lang w:val="es-PE"/>
        </w:rPr>
        <w:t>;</w:t>
      </w:r>
    </w:p>
    <w:p w14:paraId="00000065" w14:textId="77777777" w:rsidR="0091694F" w:rsidRPr="00D369A1" w:rsidRDefault="0091694F" w:rsidP="00D369A1">
      <w:pPr>
        <w:pBdr>
          <w:top w:val="nil"/>
          <w:left w:val="nil"/>
          <w:bottom w:val="nil"/>
          <w:right w:val="nil"/>
          <w:between w:val="nil"/>
        </w:pBdr>
        <w:spacing w:after="0" w:line="240" w:lineRule="auto"/>
        <w:ind w:left="567"/>
        <w:jc w:val="both"/>
        <w:rPr>
          <w:lang w:val="es-PE"/>
        </w:rPr>
      </w:pPr>
    </w:p>
    <w:p w14:paraId="2FDB5E35" w14:textId="77777777" w:rsidR="00445250" w:rsidRPr="00D369A1" w:rsidRDefault="00452EC9" w:rsidP="00D369A1">
      <w:pPr>
        <w:numPr>
          <w:ilvl w:val="0"/>
          <w:numId w:val="5"/>
        </w:numPr>
        <w:pBdr>
          <w:top w:val="nil"/>
          <w:left w:val="nil"/>
          <w:bottom w:val="nil"/>
          <w:right w:val="nil"/>
          <w:between w:val="nil"/>
        </w:pBdr>
        <w:spacing w:after="0" w:line="240" w:lineRule="auto"/>
        <w:ind w:left="567" w:hanging="567"/>
        <w:jc w:val="both"/>
        <w:rPr>
          <w:lang w:val="es-PE"/>
        </w:rPr>
      </w:pPr>
      <w:r w:rsidRPr="00D369A1">
        <w:rPr>
          <w:i/>
          <w:lang w:val="es-PE"/>
        </w:rPr>
        <w:t xml:space="preserve">Pide </w:t>
      </w:r>
      <w:r w:rsidRPr="00D369A1">
        <w:rPr>
          <w:lang w:val="es-PE"/>
        </w:rPr>
        <w:t>a los Estados del área de distribución a facilitar un mecanismo de coordinación y movilizar recursos;</w:t>
      </w:r>
    </w:p>
    <w:p w14:paraId="0DB9DE70" w14:textId="77777777" w:rsidR="00445250" w:rsidRPr="00D369A1" w:rsidRDefault="00445250" w:rsidP="00D369A1">
      <w:pPr>
        <w:pBdr>
          <w:top w:val="nil"/>
          <w:left w:val="nil"/>
          <w:bottom w:val="nil"/>
          <w:right w:val="nil"/>
          <w:between w:val="nil"/>
        </w:pBdr>
        <w:spacing w:after="0" w:line="240" w:lineRule="auto"/>
        <w:ind w:left="567"/>
        <w:jc w:val="both"/>
        <w:rPr>
          <w:lang w:val="es-PE"/>
        </w:rPr>
      </w:pPr>
    </w:p>
    <w:p w14:paraId="00000068" w14:textId="6EA50E6F" w:rsidR="0091694F" w:rsidRPr="00D369A1" w:rsidRDefault="00452EC9" w:rsidP="00D369A1">
      <w:pPr>
        <w:numPr>
          <w:ilvl w:val="0"/>
          <w:numId w:val="5"/>
        </w:numPr>
        <w:pBdr>
          <w:top w:val="nil"/>
          <w:left w:val="nil"/>
          <w:bottom w:val="nil"/>
          <w:right w:val="nil"/>
          <w:between w:val="nil"/>
        </w:pBdr>
        <w:spacing w:after="0" w:line="240" w:lineRule="auto"/>
        <w:ind w:left="567" w:hanging="567"/>
        <w:jc w:val="both"/>
        <w:rPr>
          <w:lang w:val="es-PE"/>
        </w:rPr>
      </w:pPr>
      <w:r w:rsidRPr="00D369A1">
        <w:rPr>
          <w:i/>
          <w:iCs/>
          <w:lang w:val="es-PE"/>
        </w:rPr>
        <w:t>Da instrucciones</w:t>
      </w:r>
      <w:r w:rsidRPr="00D369A1">
        <w:rPr>
          <w:lang w:val="es-PE"/>
        </w:rPr>
        <w:t xml:space="preserve"> a la Secretaría para que </w:t>
      </w:r>
      <w:r w:rsidR="00445250" w:rsidRPr="00D369A1">
        <w:rPr>
          <w:lang w:val="es-PE"/>
        </w:rPr>
        <w:t>dé</w:t>
      </w:r>
      <w:r w:rsidRPr="00D369A1">
        <w:rPr>
          <w:lang w:val="es-PE"/>
        </w:rPr>
        <w:t xml:space="preserve"> a conocer el Plan de Acción </w:t>
      </w:r>
      <w:proofErr w:type="spellStart"/>
      <w:r w:rsidRPr="00D369A1">
        <w:rPr>
          <w:lang w:val="es-PE"/>
        </w:rPr>
        <w:t>Multiespecie</w:t>
      </w:r>
      <w:proofErr w:type="spellEnd"/>
      <w:r w:rsidRPr="00D369A1">
        <w:rPr>
          <w:lang w:val="es-PE"/>
        </w:rPr>
        <w:t xml:space="preserve"> a todos los Estados del área de distribución y organizaciones intergubernamentales relevantes, y a monitorear la implementación del Plan de Acción </w:t>
      </w:r>
      <w:proofErr w:type="spellStart"/>
      <w:r w:rsidRPr="00D369A1">
        <w:rPr>
          <w:lang w:val="es-PE"/>
        </w:rPr>
        <w:t>Multiespecie</w:t>
      </w:r>
      <w:proofErr w:type="spellEnd"/>
      <w:r w:rsidRPr="00D369A1">
        <w:rPr>
          <w:lang w:val="es-PE"/>
        </w:rPr>
        <w:t>;</w:t>
      </w:r>
    </w:p>
    <w:p w14:paraId="00000069" w14:textId="77777777" w:rsidR="0091694F" w:rsidRPr="00D369A1" w:rsidRDefault="0091694F" w:rsidP="00D369A1">
      <w:pPr>
        <w:pBdr>
          <w:top w:val="nil"/>
          <w:left w:val="nil"/>
          <w:bottom w:val="nil"/>
          <w:right w:val="nil"/>
          <w:between w:val="nil"/>
        </w:pBdr>
        <w:spacing w:after="0" w:line="240" w:lineRule="auto"/>
        <w:ind w:left="567"/>
        <w:jc w:val="both"/>
        <w:rPr>
          <w:lang w:val="es-PE"/>
        </w:rPr>
      </w:pPr>
    </w:p>
    <w:p w14:paraId="0000006A" w14:textId="77777777" w:rsidR="0091694F" w:rsidRPr="00D369A1" w:rsidRDefault="00452EC9" w:rsidP="00D369A1">
      <w:pPr>
        <w:numPr>
          <w:ilvl w:val="0"/>
          <w:numId w:val="5"/>
        </w:numPr>
        <w:pBdr>
          <w:top w:val="nil"/>
          <w:left w:val="nil"/>
          <w:bottom w:val="nil"/>
          <w:right w:val="nil"/>
          <w:between w:val="nil"/>
        </w:pBdr>
        <w:spacing w:after="0" w:line="240" w:lineRule="auto"/>
        <w:ind w:left="567" w:hanging="567"/>
        <w:jc w:val="both"/>
        <w:rPr>
          <w:lang w:val="es-PE"/>
        </w:rPr>
      </w:pPr>
      <w:r w:rsidRPr="00D369A1">
        <w:rPr>
          <w:i/>
          <w:lang w:val="es-PE"/>
        </w:rPr>
        <w:lastRenderedPageBreak/>
        <w:t xml:space="preserve">Pide </w:t>
      </w:r>
      <w:r w:rsidRPr="00D369A1">
        <w:rPr>
          <w:lang w:val="es-PE"/>
        </w:rPr>
        <w:t>a los Estados del área de distribución que reporten sobre los progresos realizados en futuras reuniones de la Conferencia de las Partes de CMS;</w:t>
      </w:r>
    </w:p>
    <w:p w14:paraId="0000006B" w14:textId="77777777" w:rsidR="0091694F" w:rsidRPr="00D369A1" w:rsidRDefault="0091694F" w:rsidP="00D369A1">
      <w:pPr>
        <w:pBdr>
          <w:top w:val="nil"/>
          <w:left w:val="nil"/>
          <w:bottom w:val="nil"/>
          <w:right w:val="nil"/>
          <w:between w:val="nil"/>
        </w:pBdr>
        <w:spacing w:after="0" w:line="240" w:lineRule="auto"/>
        <w:ind w:left="567"/>
        <w:jc w:val="both"/>
        <w:rPr>
          <w:lang w:val="es-PE"/>
        </w:rPr>
      </w:pPr>
    </w:p>
    <w:p w14:paraId="0000006C" w14:textId="77777777" w:rsidR="0091694F" w:rsidRPr="00D369A1" w:rsidRDefault="00452EC9" w:rsidP="00D369A1">
      <w:pPr>
        <w:numPr>
          <w:ilvl w:val="0"/>
          <w:numId w:val="5"/>
        </w:numPr>
        <w:pBdr>
          <w:top w:val="nil"/>
          <w:left w:val="nil"/>
          <w:bottom w:val="nil"/>
          <w:right w:val="nil"/>
          <w:between w:val="nil"/>
        </w:pBdr>
        <w:spacing w:after="0" w:line="240" w:lineRule="auto"/>
        <w:ind w:left="567" w:hanging="567"/>
        <w:jc w:val="both"/>
        <w:rPr>
          <w:lang w:val="es-PE"/>
        </w:rPr>
      </w:pPr>
      <w:r w:rsidRPr="00D369A1">
        <w:rPr>
          <w:i/>
          <w:lang w:val="es-PE"/>
        </w:rPr>
        <w:t xml:space="preserve">Alienta </w:t>
      </w:r>
      <w:r w:rsidRPr="00D369A1">
        <w:rPr>
          <w:lang w:val="es-PE"/>
        </w:rPr>
        <w:t>sinergias con organizaciones intergubernamentales, tratados internacionales y regionales, proyectos regionales e internacionales relevantes y el sector privado; y,</w:t>
      </w:r>
    </w:p>
    <w:p w14:paraId="0000006D" w14:textId="77777777" w:rsidR="0091694F" w:rsidRPr="00D369A1" w:rsidRDefault="0091694F" w:rsidP="00D369A1">
      <w:pPr>
        <w:pBdr>
          <w:top w:val="nil"/>
          <w:left w:val="nil"/>
          <w:bottom w:val="nil"/>
          <w:right w:val="nil"/>
          <w:between w:val="nil"/>
        </w:pBdr>
        <w:spacing w:after="0" w:line="240" w:lineRule="auto"/>
        <w:ind w:left="567"/>
        <w:jc w:val="both"/>
        <w:rPr>
          <w:lang w:val="es-PE"/>
        </w:rPr>
      </w:pPr>
    </w:p>
    <w:p w14:paraId="0000006E" w14:textId="77777777" w:rsidR="0091694F" w:rsidRPr="00D369A1" w:rsidRDefault="00452EC9" w:rsidP="00D369A1">
      <w:pPr>
        <w:numPr>
          <w:ilvl w:val="0"/>
          <w:numId w:val="5"/>
        </w:numPr>
        <w:pBdr>
          <w:top w:val="nil"/>
          <w:left w:val="nil"/>
          <w:bottom w:val="nil"/>
          <w:right w:val="nil"/>
          <w:between w:val="nil"/>
        </w:pBdr>
        <w:spacing w:after="0" w:line="240" w:lineRule="auto"/>
        <w:ind w:left="567" w:hanging="567"/>
        <w:jc w:val="both"/>
        <w:rPr>
          <w:lang w:val="es-PE"/>
        </w:rPr>
      </w:pPr>
      <w:r w:rsidRPr="00D369A1">
        <w:rPr>
          <w:i/>
          <w:lang w:val="es-PE"/>
        </w:rPr>
        <w:t xml:space="preserve">Insta </w:t>
      </w:r>
      <w:r w:rsidRPr="00D369A1">
        <w:rPr>
          <w:lang w:val="es-PE"/>
        </w:rPr>
        <w:t xml:space="preserve">a las Partes y donantes a prestar apoyo financiero y técnico para apoyar la implementación de las actividades descritas en el Plan de Acción </w:t>
      </w:r>
      <w:proofErr w:type="spellStart"/>
      <w:r w:rsidRPr="00D369A1">
        <w:rPr>
          <w:lang w:val="es-PE"/>
        </w:rPr>
        <w:t>Multiespecie</w:t>
      </w:r>
      <w:proofErr w:type="spellEnd"/>
      <w:r w:rsidRPr="00D369A1">
        <w:rPr>
          <w:lang w:val="es-PE"/>
        </w:rPr>
        <w:t>.</w:t>
      </w:r>
    </w:p>
    <w:p w14:paraId="0000006F" w14:textId="77777777" w:rsidR="0091694F" w:rsidRPr="00162F2D" w:rsidRDefault="00452EC9" w:rsidP="00D369A1">
      <w:pPr>
        <w:pBdr>
          <w:top w:val="nil"/>
          <w:left w:val="nil"/>
          <w:bottom w:val="nil"/>
          <w:right w:val="nil"/>
          <w:between w:val="nil"/>
        </w:pBdr>
        <w:spacing w:after="0" w:line="240" w:lineRule="auto"/>
        <w:ind w:left="360" w:hanging="360"/>
        <w:jc w:val="both"/>
        <w:rPr>
          <w:color w:val="FF0000"/>
          <w:lang w:val="es-PE"/>
        </w:rPr>
        <w:sectPr w:rsidR="0091694F" w:rsidRPr="00162F2D" w:rsidSect="00473712">
          <w:headerReference w:type="even" r:id="rId23"/>
          <w:headerReference w:type="default" r:id="rId24"/>
          <w:headerReference w:type="first" r:id="rId25"/>
          <w:pgSz w:w="11906" w:h="16838"/>
          <w:pgMar w:top="1440" w:right="1440" w:bottom="1440" w:left="1440" w:header="720" w:footer="720" w:gutter="0"/>
          <w:cols w:space="720"/>
          <w:titlePg/>
          <w:docGrid w:linePitch="299"/>
        </w:sectPr>
      </w:pPr>
      <w:r w:rsidRPr="00D369A1">
        <w:rPr>
          <w:lang w:val="es-PE"/>
        </w:rPr>
        <w:t xml:space="preserve"> </w:t>
      </w:r>
    </w:p>
    <w:p w14:paraId="00000070" w14:textId="77777777" w:rsidR="0091694F" w:rsidRPr="00D428DE" w:rsidRDefault="00452EC9" w:rsidP="00D428DE">
      <w:pPr>
        <w:spacing w:after="0" w:line="240" w:lineRule="auto"/>
        <w:jc w:val="right"/>
        <w:rPr>
          <w:b/>
          <w:smallCaps/>
          <w:lang w:val="es-PE"/>
        </w:rPr>
      </w:pPr>
      <w:r w:rsidRPr="00D428DE">
        <w:rPr>
          <w:b/>
          <w:smallCaps/>
          <w:lang w:val="es-PE"/>
        </w:rPr>
        <w:lastRenderedPageBreak/>
        <w:t>ANEXO 2</w:t>
      </w:r>
    </w:p>
    <w:p w14:paraId="00000071" w14:textId="77777777" w:rsidR="0091694F" w:rsidRPr="00D428DE" w:rsidRDefault="0091694F" w:rsidP="00D428DE">
      <w:pPr>
        <w:spacing w:after="0" w:line="240" w:lineRule="auto"/>
        <w:jc w:val="both"/>
        <w:rPr>
          <w:lang w:val="es-PE"/>
        </w:rPr>
      </w:pPr>
    </w:p>
    <w:p w14:paraId="05577514" w14:textId="77777777" w:rsidR="00D428DE" w:rsidRPr="00D428DE" w:rsidRDefault="00D428DE" w:rsidP="00D428DE">
      <w:pPr>
        <w:spacing w:after="0" w:line="240" w:lineRule="auto"/>
        <w:jc w:val="both"/>
        <w:rPr>
          <w:lang w:val="es-PE"/>
        </w:rPr>
      </w:pPr>
    </w:p>
    <w:p w14:paraId="00000072" w14:textId="77777777" w:rsidR="0091694F" w:rsidRPr="00D428DE" w:rsidRDefault="00452EC9" w:rsidP="00D428DE">
      <w:pPr>
        <w:jc w:val="center"/>
        <w:rPr>
          <w:b/>
          <w:lang w:val="es-PE"/>
        </w:rPr>
      </w:pPr>
      <w:r w:rsidRPr="00D428DE">
        <w:rPr>
          <w:b/>
          <w:lang w:val="es-PE"/>
        </w:rPr>
        <w:t>PROPUESTA DE PLAN DE ACCIÓN MULTIESPECIE PARA BAGRES MIGRADORES AMAZÓNICOS</w:t>
      </w:r>
    </w:p>
    <w:p w14:paraId="00000073" w14:textId="77777777" w:rsidR="0091694F" w:rsidRPr="00D428DE" w:rsidRDefault="0091694F" w:rsidP="00D428DE">
      <w:pPr>
        <w:spacing w:after="0" w:line="240" w:lineRule="auto"/>
        <w:jc w:val="both"/>
        <w:rPr>
          <w:smallCaps/>
          <w:lang w:val="es-PE"/>
        </w:rPr>
      </w:pPr>
    </w:p>
    <w:p w14:paraId="00000074" w14:textId="77777777" w:rsidR="0091694F" w:rsidRPr="00D428DE" w:rsidRDefault="0091694F" w:rsidP="00D428DE">
      <w:pPr>
        <w:spacing w:after="0" w:line="240" w:lineRule="auto"/>
        <w:jc w:val="both"/>
        <w:rPr>
          <w:i/>
          <w:smallCaps/>
          <w:lang w:val="es-PE"/>
        </w:rPr>
      </w:pPr>
    </w:p>
    <w:p w14:paraId="00000075" w14:textId="326B6E01" w:rsidR="0091694F" w:rsidRPr="00162F2D" w:rsidRDefault="00452EC9" w:rsidP="00D428DE">
      <w:pPr>
        <w:spacing w:after="0" w:line="240" w:lineRule="auto"/>
        <w:jc w:val="both"/>
        <w:rPr>
          <w:smallCaps/>
          <w:lang w:val="es-PE"/>
        </w:rPr>
      </w:pPr>
      <w:r w:rsidRPr="00D428DE">
        <w:rPr>
          <w:i/>
          <w:smallCaps/>
          <w:lang w:val="es-PE"/>
        </w:rPr>
        <w:t xml:space="preserve">NB: </w:t>
      </w:r>
      <w:r w:rsidRPr="00D428DE">
        <w:rPr>
          <w:i/>
          <w:lang w:val="es-PE"/>
        </w:rPr>
        <w:t xml:space="preserve">El Plan de Acción </w:t>
      </w:r>
      <w:proofErr w:type="spellStart"/>
      <w:r w:rsidRPr="00D428DE">
        <w:rPr>
          <w:i/>
          <w:lang w:val="es-PE"/>
        </w:rPr>
        <w:t>Multiespecie</w:t>
      </w:r>
      <w:proofErr w:type="spellEnd"/>
      <w:r w:rsidRPr="00D428DE">
        <w:rPr>
          <w:i/>
          <w:lang w:val="es-PE"/>
        </w:rPr>
        <w:t xml:space="preserve"> para Bagres Migradores Amazónicos se presenta aquí como un </w:t>
      </w:r>
      <w:proofErr w:type="spellStart"/>
      <w:r w:rsidRPr="00D428DE">
        <w:rPr>
          <w:i/>
          <w:lang w:val="es-PE"/>
        </w:rPr>
        <w:t>archivo</w:t>
      </w:r>
      <w:r w:rsidR="00D73AFD" w:rsidRPr="00D428DE">
        <w:rPr>
          <w:i/>
          <w:lang w:val="es-PE"/>
        </w:rPr>
        <w:t>separado</w:t>
      </w:r>
      <w:proofErr w:type="spellEnd"/>
      <w:r w:rsidR="00931F9F">
        <w:rPr>
          <w:i/>
          <w:lang w:val="es-PE"/>
        </w:rPr>
        <w:fldChar w:fldCharType="begin"/>
      </w:r>
      <w:r w:rsidR="00931F9F">
        <w:rPr>
          <w:i/>
          <w:lang w:val="es-PE"/>
        </w:rPr>
        <w:instrText>HYPERLINK "https://www.cms.int/document/multi-species-action-plan-migratory-amazonian-catfish"</w:instrText>
      </w:r>
      <w:r w:rsidR="00931F9F">
        <w:rPr>
          <w:i/>
          <w:lang w:val="es-PE"/>
        </w:rPr>
      </w:r>
      <w:r w:rsidR="00931F9F">
        <w:rPr>
          <w:i/>
          <w:lang w:val="es-PE"/>
        </w:rPr>
        <w:fldChar w:fldCharType="separate"/>
      </w:r>
      <w:r w:rsidR="00D73AFD" w:rsidRPr="00931F9F">
        <w:rPr>
          <w:rStyle w:val="Hyperlink"/>
          <w:i/>
          <w:lang w:val="es-PE"/>
        </w:rPr>
        <w:t xml:space="preserve"> </w:t>
      </w:r>
      <w:proofErr w:type="spellStart"/>
      <w:r w:rsidR="00D73AFD" w:rsidRPr="00931F9F">
        <w:rPr>
          <w:rStyle w:val="Hyperlink"/>
          <w:i/>
          <w:lang w:val="es-PE"/>
        </w:rPr>
        <w:t>aqui</w:t>
      </w:r>
      <w:proofErr w:type="spellEnd"/>
      <w:r w:rsidR="00931F9F">
        <w:rPr>
          <w:i/>
          <w:lang w:val="es-PE"/>
        </w:rPr>
        <w:fldChar w:fldCharType="end"/>
      </w:r>
      <w:r w:rsidR="00D73AFD" w:rsidRPr="00D428DE">
        <w:rPr>
          <w:i/>
          <w:lang w:val="es-PE"/>
        </w:rPr>
        <w:t xml:space="preserve"> </w:t>
      </w:r>
      <w:r w:rsidR="00842F31">
        <w:rPr>
          <w:i/>
          <w:lang w:val="es-PE"/>
        </w:rPr>
        <w:t>.</w:t>
      </w:r>
      <w:r w:rsidRPr="00162F2D">
        <w:rPr>
          <w:lang w:val="es-PE"/>
        </w:rPr>
        <w:br w:type="page"/>
      </w:r>
    </w:p>
    <w:p w14:paraId="00000076" w14:textId="77777777" w:rsidR="0091694F" w:rsidRPr="00162F2D" w:rsidRDefault="00452EC9" w:rsidP="00D428DE">
      <w:pPr>
        <w:spacing w:after="0" w:line="240" w:lineRule="auto"/>
        <w:jc w:val="right"/>
        <w:rPr>
          <w:b/>
          <w:smallCaps/>
          <w:lang w:val="es-PE"/>
        </w:rPr>
      </w:pPr>
      <w:r w:rsidRPr="00162F2D">
        <w:rPr>
          <w:b/>
          <w:smallCaps/>
          <w:lang w:val="es-PE"/>
        </w:rPr>
        <w:lastRenderedPageBreak/>
        <w:t>ANEXO 3</w:t>
      </w:r>
    </w:p>
    <w:p w14:paraId="00000077" w14:textId="77777777" w:rsidR="0091694F" w:rsidRDefault="0091694F" w:rsidP="00D428DE">
      <w:pPr>
        <w:spacing w:after="0" w:line="240" w:lineRule="auto"/>
        <w:rPr>
          <w:lang w:val="es-PE"/>
        </w:rPr>
      </w:pPr>
    </w:p>
    <w:p w14:paraId="5AA2CEAE" w14:textId="77777777" w:rsidR="00D428DE" w:rsidRPr="00162F2D" w:rsidRDefault="00D428DE" w:rsidP="00D428DE">
      <w:pPr>
        <w:spacing w:after="0" w:line="240" w:lineRule="auto"/>
        <w:rPr>
          <w:lang w:val="es-PE"/>
        </w:rPr>
      </w:pPr>
    </w:p>
    <w:p w14:paraId="00000078" w14:textId="77777777" w:rsidR="0091694F" w:rsidRPr="00162F2D" w:rsidRDefault="00452EC9" w:rsidP="00D428DE">
      <w:pPr>
        <w:spacing w:after="0" w:line="240" w:lineRule="auto"/>
        <w:jc w:val="center"/>
        <w:rPr>
          <w:lang w:val="es-PE"/>
        </w:rPr>
      </w:pPr>
      <w:r w:rsidRPr="00162F2D">
        <w:rPr>
          <w:lang w:val="es-PE"/>
        </w:rPr>
        <w:t>PROYECTOS DE DECISIONES</w:t>
      </w:r>
    </w:p>
    <w:p w14:paraId="00000079" w14:textId="77777777" w:rsidR="0091694F" w:rsidRPr="00162F2D" w:rsidRDefault="0091694F" w:rsidP="00D428DE">
      <w:pPr>
        <w:spacing w:after="0" w:line="240" w:lineRule="auto"/>
        <w:rPr>
          <w:lang w:val="es-PE"/>
        </w:rPr>
      </w:pPr>
    </w:p>
    <w:p w14:paraId="0000007A" w14:textId="77777777" w:rsidR="0091694F" w:rsidRPr="00D428DE" w:rsidRDefault="00452EC9" w:rsidP="00D428DE">
      <w:pPr>
        <w:spacing w:after="0" w:line="240" w:lineRule="auto"/>
        <w:jc w:val="center"/>
        <w:rPr>
          <w:b/>
          <w:lang w:val="es-PE"/>
        </w:rPr>
      </w:pPr>
      <w:r w:rsidRPr="00162F2D">
        <w:rPr>
          <w:b/>
          <w:lang w:val="es-PE"/>
        </w:rPr>
        <w:t>PLAN DE ACCIÓN MULTIESPECIE PARA BAGRES MIGRADORES AMAZÓNICOS</w:t>
      </w:r>
    </w:p>
    <w:p w14:paraId="0000007B" w14:textId="77777777" w:rsidR="0091694F" w:rsidRDefault="0091694F" w:rsidP="00D428DE">
      <w:pPr>
        <w:spacing w:after="0" w:line="240" w:lineRule="auto"/>
        <w:jc w:val="both"/>
        <w:rPr>
          <w:b/>
          <w:i/>
          <w:lang w:val="es-PE"/>
        </w:rPr>
      </w:pPr>
    </w:p>
    <w:p w14:paraId="4D561AE0" w14:textId="77777777" w:rsidR="00D428DE" w:rsidRPr="00162F2D" w:rsidRDefault="00D428DE" w:rsidP="00D428DE">
      <w:pPr>
        <w:spacing w:after="0" w:line="240" w:lineRule="auto"/>
        <w:jc w:val="both"/>
        <w:rPr>
          <w:b/>
          <w:i/>
          <w:lang w:val="es-PE"/>
        </w:rPr>
      </w:pPr>
    </w:p>
    <w:p w14:paraId="0000007C" w14:textId="32846A5E" w:rsidR="0091694F" w:rsidRPr="00162F2D" w:rsidRDefault="00452EC9" w:rsidP="00D428DE">
      <w:pPr>
        <w:spacing w:after="0" w:line="240" w:lineRule="auto"/>
        <w:jc w:val="both"/>
        <w:rPr>
          <w:b/>
          <w:i/>
          <w:lang w:val="es-PE"/>
        </w:rPr>
      </w:pPr>
      <w:r w:rsidRPr="00162F2D">
        <w:rPr>
          <w:b/>
          <w:i/>
          <w:lang w:val="es-PE"/>
        </w:rPr>
        <w:t xml:space="preserve">Dirigido a las Partes que sean Estados del área de distribución del Plan de Acción </w:t>
      </w:r>
      <w:proofErr w:type="spellStart"/>
      <w:r w:rsidRPr="00162F2D">
        <w:rPr>
          <w:b/>
          <w:i/>
          <w:lang w:val="es-PE"/>
        </w:rPr>
        <w:t>Multiespecie</w:t>
      </w:r>
      <w:proofErr w:type="spellEnd"/>
    </w:p>
    <w:p w14:paraId="0000007D" w14:textId="77777777" w:rsidR="0091694F" w:rsidRPr="00162F2D" w:rsidRDefault="0091694F" w:rsidP="00D428DE">
      <w:pPr>
        <w:spacing w:after="0" w:line="240" w:lineRule="auto"/>
        <w:jc w:val="both"/>
        <w:rPr>
          <w:lang w:val="es-PE"/>
        </w:rPr>
      </w:pPr>
    </w:p>
    <w:p w14:paraId="0000007E" w14:textId="77777777" w:rsidR="0091694F" w:rsidRPr="00162F2D" w:rsidRDefault="00452EC9" w:rsidP="00A21EE3">
      <w:pPr>
        <w:spacing w:after="0" w:line="240" w:lineRule="auto"/>
        <w:ind w:left="900" w:hanging="900"/>
        <w:jc w:val="both"/>
        <w:rPr>
          <w:lang w:val="es-PE"/>
        </w:rPr>
      </w:pPr>
      <w:r w:rsidRPr="00162F2D">
        <w:rPr>
          <w:lang w:val="es-PE"/>
        </w:rPr>
        <w:t>15.AA</w:t>
      </w:r>
      <w:r w:rsidRPr="00162F2D">
        <w:rPr>
          <w:lang w:val="es-PE"/>
        </w:rPr>
        <w:tab/>
        <w:t>Se solicita a las Partes lo siguiente:</w:t>
      </w:r>
    </w:p>
    <w:p w14:paraId="0000007F" w14:textId="77777777" w:rsidR="0091694F" w:rsidRPr="00162F2D" w:rsidRDefault="0091694F" w:rsidP="00D428DE">
      <w:pPr>
        <w:spacing w:after="0" w:line="240" w:lineRule="auto"/>
        <w:ind w:left="720" w:hanging="720"/>
        <w:jc w:val="both"/>
        <w:rPr>
          <w:lang w:val="es-PE"/>
        </w:rPr>
      </w:pPr>
    </w:p>
    <w:p w14:paraId="00000080" w14:textId="77777777" w:rsidR="0091694F" w:rsidRPr="00162F2D" w:rsidRDefault="00452EC9" w:rsidP="00A21EE3">
      <w:pPr>
        <w:widowControl w:val="0"/>
        <w:numPr>
          <w:ilvl w:val="0"/>
          <w:numId w:val="1"/>
        </w:numPr>
        <w:spacing w:after="0" w:line="240" w:lineRule="auto"/>
        <w:ind w:left="1418" w:hanging="518"/>
        <w:jc w:val="both"/>
        <w:rPr>
          <w:lang w:val="es-PE"/>
        </w:rPr>
      </w:pPr>
      <w:r w:rsidRPr="00162F2D">
        <w:rPr>
          <w:lang w:val="es-PE"/>
        </w:rPr>
        <w:t xml:space="preserve">Llevar a cabo las acciones incluidas en el Plan de Acción </w:t>
      </w:r>
      <w:proofErr w:type="spellStart"/>
      <w:r w:rsidRPr="00162F2D">
        <w:rPr>
          <w:lang w:val="es-PE"/>
        </w:rPr>
        <w:t>Multiespecie</w:t>
      </w:r>
      <w:proofErr w:type="spellEnd"/>
      <w:r w:rsidRPr="00162F2D">
        <w:rPr>
          <w:lang w:val="es-PE"/>
        </w:rPr>
        <w:t>, en especial las identificadas como de “corto plazo” en un plazo de tres años con carácter prioritario;</w:t>
      </w:r>
    </w:p>
    <w:p w14:paraId="00000081" w14:textId="77777777" w:rsidR="0091694F" w:rsidRPr="00162F2D" w:rsidRDefault="0091694F" w:rsidP="00A21EE3">
      <w:pPr>
        <w:spacing w:after="0" w:line="240" w:lineRule="auto"/>
        <w:ind w:left="1134" w:hanging="518"/>
        <w:jc w:val="both"/>
        <w:rPr>
          <w:lang w:val="es-PE"/>
        </w:rPr>
      </w:pPr>
    </w:p>
    <w:p w14:paraId="00000082" w14:textId="77777777" w:rsidR="0091694F" w:rsidRPr="00162F2D" w:rsidRDefault="00452EC9" w:rsidP="00A21EE3">
      <w:pPr>
        <w:widowControl w:val="0"/>
        <w:numPr>
          <w:ilvl w:val="0"/>
          <w:numId w:val="1"/>
        </w:numPr>
        <w:spacing w:after="0" w:line="240" w:lineRule="auto"/>
        <w:ind w:left="1418" w:hanging="518"/>
        <w:jc w:val="both"/>
        <w:rPr>
          <w:lang w:val="es-PE"/>
        </w:rPr>
      </w:pPr>
      <w:r w:rsidRPr="00162F2D">
        <w:rPr>
          <w:lang w:val="es-PE"/>
        </w:rPr>
        <w:t xml:space="preserve">Establecer las estructuras necesarias para garantizar la colaboración activa entre las partes interesadas de cada Estado del área de distribución para maximizar el uso eficaz de los recursos y la experiencia, tomando en cuenta la propuesta de gobernanza incluida en el Plan de Acción </w:t>
      </w:r>
      <w:proofErr w:type="spellStart"/>
      <w:r w:rsidRPr="00162F2D">
        <w:rPr>
          <w:lang w:val="es-PE"/>
        </w:rPr>
        <w:t>Multiespecie</w:t>
      </w:r>
      <w:proofErr w:type="spellEnd"/>
      <w:r w:rsidRPr="00162F2D">
        <w:rPr>
          <w:lang w:val="es-PE"/>
        </w:rPr>
        <w:t>;</w:t>
      </w:r>
    </w:p>
    <w:p w14:paraId="00000083" w14:textId="77777777" w:rsidR="0091694F" w:rsidRPr="00162F2D" w:rsidRDefault="0091694F" w:rsidP="00A21EE3">
      <w:pPr>
        <w:widowControl w:val="0"/>
        <w:spacing w:after="0" w:line="240" w:lineRule="auto"/>
        <w:ind w:left="1003" w:hanging="518"/>
        <w:jc w:val="both"/>
        <w:rPr>
          <w:lang w:val="es-PE"/>
        </w:rPr>
      </w:pPr>
    </w:p>
    <w:p w14:paraId="00000084" w14:textId="77777777" w:rsidR="0091694F" w:rsidRPr="00162F2D" w:rsidRDefault="00452EC9" w:rsidP="00A21EE3">
      <w:pPr>
        <w:widowControl w:val="0"/>
        <w:numPr>
          <w:ilvl w:val="0"/>
          <w:numId w:val="1"/>
        </w:numPr>
        <w:spacing w:after="0" w:line="240" w:lineRule="auto"/>
        <w:ind w:left="1418" w:hanging="518"/>
        <w:jc w:val="both"/>
        <w:rPr>
          <w:lang w:val="es-PE"/>
        </w:rPr>
      </w:pPr>
      <w:r w:rsidRPr="00162F2D">
        <w:rPr>
          <w:lang w:val="es-PE"/>
        </w:rPr>
        <w:t xml:space="preserve">Continuar las coordinaciones con los Estados del área de distribución que no son Parte de CMS y animarlos a implementar las acciones contenidas en el Plan de Acción </w:t>
      </w:r>
      <w:proofErr w:type="spellStart"/>
      <w:r w:rsidRPr="00162F2D">
        <w:rPr>
          <w:lang w:val="es-PE"/>
        </w:rPr>
        <w:t>Multiespecie</w:t>
      </w:r>
      <w:proofErr w:type="spellEnd"/>
      <w:r w:rsidRPr="00162F2D">
        <w:rPr>
          <w:lang w:val="es-PE"/>
        </w:rPr>
        <w:t>; y,</w:t>
      </w:r>
    </w:p>
    <w:p w14:paraId="00000085" w14:textId="77777777" w:rsidR="0091694F" w:rsidRPr="00162F2D" w:rsidRDefault="0091694F" w:rsidP="00A21EE3">
      <w:pPr>
        <w:widowControl w:val="0"/>
        <w:spacing w:after="0" w:line="240" w:lineRule="auto"/>
        <w:ind w:left="1003" w:hanging="518"/>
        <w:jc w:val="both"/>
        <w:rPr>
          <w:lang w:val="es-PE"/>
        </w:rPr>
      </w:pPr>
    </w:p>
    <w:p w14:paraId="00000086" w14:textId="77777777" w:rsidR="0091694F" w:rsidRPr="00162F2D" w:rsidRDefault="00452EC9" w:rsidP="00A21EE3">
      <w:pPr>
        <w:widowControl w:val="0"/>
        <w:numPr>
          <w:ilvl w:val="0"/>
          <w:numId w:val="1"/>
        </w:numPr>
        <w:spacing w:after="0" w:line="240" w:lineRule="auto"/>
        <w:ind w:left="1418" w:hanging="518"/>
        <w:jc w:val="both"/>
        <w:rPr>
          <w:lang w:val="es-PE"/>
        </w:rPr>
      </w:pPr>
      <w:r w:rsidRPr="00162F2D">
        <w:rPr>
          <w:lang w:val="es-PE"/>
        </w:rPr>
        <w:t xml:space="preserve">Proporcionar un breve informe de la implementación del Plan de Acción </w:t>
      </w:r>
      <w:proofErr w:type="spellStart"/>
      <w:r w:rsidRPr="00162F2D">
        <w:rPr>
          <w:lang w:val="es-PE"/>
        </w:rPr>
        <w:t>Multiespecie</w:t>
      </w:r>
      <w:proofErr w:type="spellEnd"/>
      <w:r w:rsidRPr="00162F2D">
        <w:rPr>
          <w:lang w:val="es-PE"/>
        </w:rPr>
        <w:t xml:space="preserve"> de forma puntual en la COP16 y futuras reuniones de la COP de la CMS.</w:t>
      </w:r>
    </w:p>
    <w:p w14:paraId="00000087" w14:textId="77777777" w:rsidR="0091694F" w:rsidRPr="00162F2D" w:rsidRDefault="0091694F" w:rsidP="00D428DE">
      <w:pPr>
        <w:spacing w:after="0" w:line="240" w:lineRule="auto"/>
        <w:jc w:val="both"/>
        <w:rPr>
          <w:lang w:val="es-PE"/>
        </w:rPr>
      </w:pPr>
    </w:p>
    <w:p w14:paraId="00000088" w14:textId="1CF16148" w:rsidR="0091694F" w:rsidRPr="00162F2D" w:rsidRDefault="00452EC9" w:rsidP="00D428DE">
      <w:pPr>
        <w:spacing w:after="0" w:line="240" w:lineRule="auto"/>
        <w:jc w:val="both"/>
        <w:rPr>
          <w:b/>
          <w:i/>
          <w:lang w:val="es-PE"/>
        </w:rPr>
      </w:pPr>
      <w:r w:rsidRPr="00162F2D">
        <w:rPr>
          <w:b/>
          <w:i/>
          <w:lang w:val="es-PE"/>
        </w:rPr>
        <w:t xml:space="preserve">Dirigido a los Estados del área de distribución del Plan de Acción </w:t>
      </w:r>
      <w:proofErr w:type="spellStart"/>
      <w:r w:rsidRPr="00162F2D">
        <w:rPr>
          <w:b/>
          <w:i/>
          <w:lang w:val="es-PE"/>
        </w:rPr>
        <w:t>Multiespecie</w:t>
      </w:r>
      <w:proofErr w:type="spellEnd"/>
      <w:r w:rsidRPr="00162F2D">
        <w:rPr>
          <w:b/>
          <w:i/>
          <w:lang w:val="es-PE"/>
        </w:rPr>
        <w:t xml:space="preserve"> que no son Partes</w:t>
      </w:r>
    </w:p>
    <w:p w14:paraId="00000089" w14:textId="77777777" w:rsidR="0091694F" w:rsidRPr="00162F2D" w:rsidRDefault="0091694F" w:rsidP="00D428DE">
      <w:pPr>
        <w:spacing w:after="0" w:line="240" w:lineRule="auto"/>
        <w:jc w:val="both"/>
        <w:rPr>
          <w:lang w:val="es-PE"/>
        </w:rPr>
      </w:pPr>
    </w:p>
    <w:p w14:paraId="0000008A" w14:textId="3153CECD" w:rsidR="0091694F" w:rsidRPr="00162F2D" w:rsidRDefault="00452EC9" w:rsidP="00A21EE3">
      <w:pPr>
        <w:spacing w:after="0" w:line="240" w:lineRule="auto"/>
        <w:ind w:left="900" w:hanging="900"/>
        <w:jc w:val="both"/>
        <w:rPr>
          <w:lang w:val="es-PE"/>
        </w:rPr>
      </w:pPr>
      <w:r w:rsidRPr="00162F2D">
        <w:rPr>
          <w:lang w:val="es-PE"/>
        </w:rPr>
        <w:t>15.</w:t>
      </w:r>
      <w:r w:rsidR="002E70E8">
        <w:rPr>
          <w:lang w:val="es-PE"/>
        </w:rPr>
        <w:t>BB</w:t>
      </w:r>
      <w:r w:rsidRPr="00162F2D">
        <w:rPr>
          <w:lang w:val="es-PE"/>
        </w:rPr>
        <w:tab/>
        <w:t>Se solicita a los Estados que no son Parte:</w:t>
      </w:r>
    </w:p>
    <w:p w14:paraId="0000008B" w14:textId="77777777" w:rsidR="0091694F" w:rsidRPr="00162F2D" w:rsidRDefault="0091694F" w:rsidP="00D428DE">
      <w:pPr>
        <w:spacing w:after="0" w:line="240" w:lineRule="auto"/>
        <w:ind w:left="720" w:hanging="720"/>
        <w:jc w:val="both"/>
        <w:rPr>
          <w:lang w:val="es-PE"/>
        </w:rPr>
      </w:pPr>
    </w:p>
    <w:p w14:paraId="0000008C" w14:textId="77777777" w:rsidR="0091694F" w:rsidRPr="00162F2D" w:rsidRDefault="00452EC9" w:rsidP="00A21EE3">
      <w:pPr>
        <w:widowControl w:val="0"/>
        <w:numPr>
          <w:ilvl w:val="0"/>
          <w:numId w:val="6"/>
        </w:numPr>
        <w:spacing w:after="0" w:line="240" w:lineRule="auto"/>
        <w:ind w:left="1418" w:hanging="518"/>
        <w:jc w:val="both"/>
        <w:rPr>
          <w:lang w:val="es-PE"/>
        </w:rPr>
      </w:pPr>
      <w:r w:rsidRPr="00162F2D">
        <w:rPr>
          <w:lang w:val="es-PE"/>
        </w:rPr>
        <w:t xml:space="preserve">Implementar las acciones que forman parte del Plan de Acción </w:t>
      </w:r>
      <w:proofErr w:type="spellStart"/>
      <w:r w:rsidRPr="00162F2D">
        <w:rPr>
          <w:lang w:val="es-PE"/>
        </w:rPr>
        <w:t>Multiespecie</w:t>
      </w:r>
      <w:proofErr w:type="spellEnd"/>
      <w:r w:rsidRPr="00162F2D">
        <w:rPr>
          <w:lang w:val="es-PE"/>
        </w:rPr>
        <w:t>; y,</w:t>
      </w:r>
    </w:p>
    <w:p w14:paraId="0000008D" w14:textId="77777777" w:rsidR="0091694F" w:rsidRPr="00162F2D" w:rsidRDefault="0091694F" w:rsidP="00A21EE3">
      <w:pPr>
        <w:widowControl w:val="0"/>
        <w:spacing w:after="0" w:line="240" w:lineRule="auto"/>
        <w:ind w:left="1003" w:hanging="518"/>
        <w:jc w:val="both"/>
        <w:rPr>
          <w:lang w:val="es-PE"/>
        </w:rPr>
      </w:pPr>
    </w:p>
    <w:p w14:paraId="0000008E" w14:textId="77777777" w:rsidR="0091694F" w:rsidRPr="00162F2D" w:rsidRDefault="00452EC9" w:rsidP="00A21EE3">
      <w:pPr>
        <w:widowControl w:val="0"/>
        <w:numPr>
          <w:ilvl w:val="0"/>
          <w:numId w:val="6"/>
        </w:numPr>
        <w:spacing w:after="0" w:line="240" w:lineRule="auto"/>
        <w:ind w:left="1418" w:hanging="518"/>
        <w:jc w:val="both"/>
        <w:rPr>
          <w:lang w:val="es-PE"/>
        </w:rPr>
      </w:pPr>
      <w:r w:rsidRPr="00162F2D">
        <w:rPr>
          <w:lang w:val="es-PE"/>
        </w:rPr>
        <w:t xml:space="preserve">Nominar a un punto de contacto para la implementación del Plan de Acción </w:t>
      </w:r>
      <w:proofErr w:type="spellStart"/>
      <w:r w:rsidRPr="00162F2D">
        <w:rPr>
          <w:lang w:val="es-PE"/>
        </w:rPr>
        <w:t>Multiespecie</w:t>
      </w:r>
      <w:proofErr w:type="spellEnd"/>
      <w:r w:rsidRPr="00162F2D">
        <w:rPr>
          <w:lang w:val="es-PE"/>
        </w:rPr>
        <w:t>.</w:t>
      </w:r>
    </w:p>
    <w:p w14:paraId="00000090" w14:textId="77777777" w:rsidR="0091694F" w:rsidRPr="00162F2D" w:rsidRDefault="0091694F" w:rsidP="00D428DE">
      <w:pPr>
        <w:spacing w:after="0" w:line="240" w:lineRule="auto"/>
        <w:jc w:val="both"/>
        <w:rPr>
          <w:lang w:val="es-PE"/>
        </w:rPr>
      </w:pPr>
    </w:p>
    <w:p w14:paraId="00000091" w14:textId="37331FA6" w:rsidR="0091694F" w:rsidRPr="00162F2D" w:rsidRDefault="00000000" w:rsidP="00D428DE">
      <w:pPr>
        <w:spacing w:after="0" w:line="240" w:lineRule="auto"/>
        <w:jc w:val="both"/>
        <w:rPr>
          <w:b/>
          <w:i/>
          <w:lang w:val="es-PE"/>
        </w:rPr>
      </w:pPr>
      <w:sdt>
        <w:sdtPr>
          <w:tag w:val="goog_rdk_0"/>
          <w:id w:val="-1011667618"/>
        </w:sdtPr>
        <w:sdtContent/>
      </w:sdt>
      <w:sdt>
        <w:sdtPr>
          <w:tag w:val="goog_rdk_1"/>
          <w:id w:val="-1608072148"/>
        </w:sdtPr>
        <w:sdtContent/>
      </w:sdt>
      <w:r w:rsidR="00452EC9" w:rsidRPr="00162F2D">
        <w:rPr>
          <w:b/>
          <w:i/>
          <w:lang w:val="es-PE"/>
        </w:rPr>
        <w:t>Dirigido a organizaciones intergubernamentales</w:t>
      </w:r>
      <w:r w:rsidR="00452081">
        <w:rPr>
          <w:b/>
          <w:i/>
          <w:lang w:val="es-PE"/>
        </w:rPr>
        <w:t xml:space="preserve">, organizaciones </w:t>
      </w:r>
      <w:r w:rsidR="00452EC9" w:rsidRPr="00162F2D">
        <w:rPr>
          <w:b/>
          <w:i/>
          <w:lang w:val="es-PE"/>
        </w:rPr>
        <w:t>no gubernamentales</w:t>
      </w:r>
      <w:r w:rsidR="00452081">
        <w:rPr>
          <w:b/>
          <w:i/>
          <w:lang w:val="es-PE"/>
        </w:rPr>
        <w:t xml:space="preserve">, cooperación multilateral y donantes </w:t>
      </w:r>
    </w:p>
    <w:p w14:paraId="00000092" w14:textId="77777777" w:rsidR="0091694F" w:rsidRPr="00162F2D" w:rsidRDefault="0091694F" w:rsidP="00D428DE">
      <w:pPr>
        <w:spacing w:after="0" w:line="240" w:lineRule="auto"/>
        <w:jc w:val="both"/>
        <w:rPr>
          <w:lang w:val="es-PE"/>
        </w:rPr>
      </w:pPr>
    </w:p>
    <w:p w14:paraId="00000093" w14:textId="1C8185A5" w:rsidR="0091694F" w:rsidRPr="00162F2D" w:rsidRDefault="00452EC9" w:rsidP="00A21EE3">
      <w:pPr>
        <w:spacing w:after="0" w:line="240" w:lineRule="auto"/>
        <w:ind w:left="900" w:hanging="900"/>
        <w:jc w:val="both"/>
        <w:rPr>
          <w:lang w:val="es-PE"/>
        </w:rPr>
      </w:pPr>
      <w:r w:rsidRPr="00162F2D">
        <w:rPr>
          <w:lang w:val="es-PE"/>
        </w:rPr>
        <w:t>15.</w:t>
      </w:r>
      <w:r w:rsidR="002E70E8">
        <w:rPr>
          <w:lang w:val="es-PE"/>
        </w:rPr>
        <w:t>CC</w:t>
      </w:r>
      <w:r w:rsidRPr="00162F2D">
        <w:rPr>
          <w:lang w:val="es-PE"/>
        </w:rPr>
        <w:tab/>
        <w:t>Se anima a las organizaciones intergubernamentales</w:t>
      </w:r>
      <w:r w:rsidR="00452081">
        <w:rPr>
          <w:lang w:val="es-PE"/>
        </w:rPr>
        <w:t>, organizaciones</w:t>
      </w:r>
      <w:r w:rsidRPr="00162F2D">
        <w:rPr>
          <w:lang w:val="es-PE"/>
        </w:rPr>
        <w:t xml:space="preserve"> no gubernamentales</w:t>
      </w:r>
      <w:r w:rsidR="00452081">
        <w:rPr>
          <w:lang w:val="es-PE"/>
        </w:rPr>
        <w:t>, cooperación multilateral y donantes</w:t>
      </w:r>
      <w:r w:rsidRPr="00162F2D">
        <w:rPr>
          <w:lang w:val="es-PE"/>
        </w:rPr>
        <w:t xml:space="preserve"> a que</w:t>
      </w:r>
      <w:r w:rsidR="00452081">
        <w:rPr>
          <w:lang w:val="es-PE"/>
        </w:rPr>
        <w:t xml:space="preserve"> apoyen técnica y financieramente</w:t>
      </w:r>
      <w:r w:rsidRPr="00162F2D">
        <w:rPr>
          <w:lang w:val="es-PE"/>
        </w:rPr>
        <w:t xml:space="preserve"> con la implementación del Plan de Acción </w:t>
      </w:r>
      <w:proofErr w:type="spellStart"/>
      <w:r w:rsidRPr="00162F2D">
        <w:rPr>
          <w:lang w:val="es-PE"/>
        </w:rPr>
        <w:t>Multiespecie</w:t>
      </w:r>
      <w:proofErr w:type="spellEnd"/>
      <w:r w:rsidR="00452081">
        <w:rPr>
          <w:lang w:val="es-PE"/>
        </w:rPr>
        <w:t>.</w:t>
      </w:r>
    </w:p>
    <w:p w14:paraId="00000094" w14:textId="77777777" w:rsidR="0091694F" w:rsidRPr="00162F2D" w:rsidRDefault="0091694F" w:rsidP="00D428DE">
      <w:pPr>
        <w:spacing w:after="0" w:line="240" w:lineRule="auto"/>
        <w:ind w:left="851" w:hanging="851"/>
        <w:jc w:val="both"/>
        <w:rPr>
          <w:lang w:val="es-PE"/>
        </w:rPr>
      </w:pPr>
    </w:p>
    <w:p w14:paraId="476FAD2A" w14:textId="77777777" w:rsidR="00A21EE3" w:rsidRDefault="00A21EE3">
      <w:pPr>
        <w:rPr>
          <w:b/>
          <w:i/>
          <w:lang w:val="es-PE"/>
        </w:rPr>
      </w:pPr>
      <w:r>
        <w:rPr>
          <w:b/>
          <w:i/>
          <w:lang w:val="es-PE"/>
        </w:rPr>
        <w:br w:type="page"/>
      </w:r>
    </w:p>
    <w:p w14:paraId="00000096" w14:textId="0EB16B57" w:rsidR="0091694F" w:rsidRPr="00162F2D" w:rsidRDefault="00452EC9" w:rsidP="00D428DE">
      <w:pPr>
        <w:spacing w:after="0" w:line="240" w:lineRule="auto"/>
        <w:jc w:val="both"/>
        <w:rPr>
          <w:lang w:val="es-PE"/>
        </w:rPr>
      </w:pPr>
      <w:r w:rsidRPr="00162F2D">
        <w:rPr>
          <w:b/>
          <w:i/>
          <w:lang w:val="es-PE"/>
        </w:rPr>
        <w:lastRenderedPageBreak/>
        <w:t>Dirigido al Consejo Científico</w:t>
      </w:r>
    </w:p>
    <w:p w14:paraId="00000097" w14:textId="77777777" w:rsidR="0091694F" w:rsidRPr="00162F2D" w:rsidRDefault="0091694F" w:rsidP="00D428DE">
      <w:pPr>
        <w:spacing w:after="0" w:line="240" w:lineRule="auto"/>
        <w:jc w:val="both"/>
        <w:rPr>
          <w:lang w:val="es-PE"/>
        </w:rPr>
      </w:pPr>
    </w:p>
    <w:p w14:paraId="00000098" w14:textId="77777777" w:rsidR="0091694F" w:rsidRPr="00162F2D" w:rsidRDefault="00452EC9" w:rsidP="00A21EE3">
      <w:pPr>
        <w:spacing w:after="0" w:line="240" w:lineRule="auto"/>
        <w:ind w:left="900" w:hanging="900"/>
        <w:jc w:val="both"/>
        <w:rPr>
          <w:lang w:val="es-PE"/>
        </w:rPr>
      </w:pPr>
      <w:r w:rsidRPr="00162F2D">
        <w:rPr>
          <w:lang w:val="es-PE"/>
        </w:rPr>
        <w:t>15.DD</w:t>
      </w:r>
      <w:r w:rsidRPr="00162F2D">
        <w:rPr>
          <w:lang w:val="es-PE"/>
        </w:rPr>
        <w:tab/>
        <w:t>Se solicita al Consejo Científico, lo siguiente:</w:t>
      </w:r>
    </w:p>
    <w:p w14:paraId="00000099" w14:textId="77777777" w:rsidR="0091694F" w:rsidRPr="00162F2D" w:rsidRDefault="0091694F" w:rsidP="00D428DE">
      <w:pPr>
        <w:spacing w:after="0" w:line="240" w:lineRule="auto"/>
        <w:ind w:left="720" w:hanging="720"/>
        <w:jc w:val="both"/>
        <w:rPr>
          <w:lang w:val="es-PE"/>
        </w:rPr>
      </w:pPr>
    </w:p>
    <w:p w14:paraId="0000009A" w14:textId="77777777" w:rsidR="0091694F" w:rsidRPr="00162F2D" w:rsidRDefault="00452EC9" w:rsidP="00A21EE3">
      <w:pPr>
        <w:widowControl w:val="0"/>
        <w:numPr>
          <w:ilvl w:val="0"/>
          <w:numId w:val="2"/>
        </w:numPr>
        <w:spacing w:after="0" w:line="240" w:lineRule="auto"/>
        <w:ind w:left="1418" w:hanging="518"/>
        <w:jc w:val="both"/>
        <w:rPr>
          <w:lang w:val="es-PE"/>
        </w:rPr>
      </w:pPr>
      <w:r w:rsidRPr="00162F2D">
        <w:rPr>
          <w:lang w:val="es-PE"/>
        </w:rPr>
        <w:t xml:space="preserve">Revisar la información proporcionada por las Partes sobre la implementación del Plan de Acción </w:t>
      </w:r>
      <w:proofErr w:type="spellStart"/>
      <w:r w:rsidRPr="00162F2D">
        <w:rPr>
          <w:lang w:val="es-PE"/>
        </w:rPr>
        <w:t>Multiespecie</w:t>
      </w:r>
      <w:proofErr w:type="spellEnd"/>
      <w:r w:rsidRPr="00162F2D">
        <w:rPr>
          <w:lang w:val="es-PE"/>
        </w:rPr>
        <w:t>;</w:t>
      </w:r>
    </w:p>
    <w:p w14:paraId="0000009B" w14:textId="77777777" w:rsidR="0091694F" w:rsidRPr="00162F2D" w:rsidRDefault="0091694F" w:rsidP="00D428DE">
      <w:pPr>
        <w:widowControl w:val="0"/>
        <w:spacing w:after="0" w:line="240" w:lineRule="auto"/>
        <w:ind w:left="1418"/>
        <w:jc w:val="both"/>
        <w:rPr>
          <w:lang w:val="es-PE"/>
        </w:rPr>
      </w:pPr>
    </w:p>
    <w:p w14:paraId="0000009C" w14:textId="77777777" w:rsidR="0091694F" w:rsidRPr="00162F2D" w:rsidRDefault="00452EC9" w:rsidP="00A21EE3">
      <w:pPr>
        <w:widowControl w:val="0"/>
        <w:numPr>
          <w:ilvl w:val="0"/>
          <w:numId w:val="2"/>
        </w:numPr>
        <w:spacing w:after="0" w:line="240" w:lineRule="auto"/>
        <w:ind w:left="1440" w:hanging="540"/>
        <w:jc w:val="both"/>
        <w:rPr>
          <w:lang w:val="es-PE"/>
        </w:rPr>
      </w:pPr>
      <w:r w:rsidRPr="00162F2D">
        <w:rPr>
          <w:lang w:val="es-PE"/>
        </w:rPr>
        <w:t xml:space="preserve">Proporcionar orientación sobre formas de implementar efectivamente el Plan de Acción </w:t>
      </w:r>
      <w:proofErr w:type="spellStart"/>
      <w:r w:rsidRPr="00162F2D">
        <w:rPr>
          <w:lang w:val="es-PE"/>
        </w:rPr>
        <w:t>Multiespecie</w:t>
      </w:r>
      <w:proofErr w:type="spellEnd"/>
      <w:r w:rsidRPr="00162F2D">
        <w:rPr>
          <w:lang w:val="es-PE"/>
        </w:rPr>
        <w:t>.</w:t>
      </w:r>
    </w:p>
    <w:p w14:paraId="0000009D" w14:textId="77777777" w:rsidR="0091694F" w:rsidRPr="00162F2D" w:rsidRDefault="0091694F" w:rsidP="00D428DE">
      <w:pPr>
        <w:spacing w:after="0" w:line="240" w:lineRule="auto"/>
        <w:ind w:left="1418" w:hanging="567"/>
        <w:jc w:val="both"/>
        <w:rPr>
          <w:lang w:val="es-PE"/>
        </w:rPr>
      </w:pPr>
    </w:p>
    <w:p w14:paraId="0000009E" w14:textId="77777777" w:rsidR="0091694F" w:rsidRPr="00162F2D" w:rsidRDefault="0091694F" w:rsidP="00D428DE">
      <w:pPr>
        <w:spacing w:after="0" w:line="240" w:lineRule="auto"/>
        <w:jc w:val="both"/>
        <w:rPr>
          <w:b/>
          <w:i/>
          <w:lang w:val="es-PE"/>
        </w:rPr>
      </w:pPr>
    </w:p>
    <w:p w14:paraId="0000009F" w14:textId="77777777" w:rsidR="0091694F" w:rsidRPr="00162F2D" w:rsidRDefault="00452EC9" w:rsidP="00D428DE">
      <w:pPr>
        <w:spacing w:after="0" w:line="240" w:lineRule="auto"/>
        <w:jc w:val="both"/>
        <w:rPr>
          <w:b/>
          <w:i/>
          <w:lang w:val="es-PE"/>
        </w:rPr>
      </w:pPr>
      <w:r w:rsidRPr="00162F2D">
        <w:rPr>
          <w:b/>
          <w:i/>
          <w:lang w:val="es-PE"/>
        </w:rPr>
        <w:t>Dirigido a la Secretaría</w:t>
      </w:r>
    </w:p>
    <w:p w14:paraId="000000A0" w14:textId="77777777" w:rsidR="0091694F" w:rsidRPr="00162F2D" w:rsidRDefault="0091694F" w:rsidP="00D428DE">
      <w:pPr>
        <w:spacing w:after="0" w:line="240" w:lineRule="auto"/>
        <w:jc w:val="both"/>
        <w:rPr>
          <w:lang w:val="es-PE"/>
        </w:rPr>
      </w:pPr>
    </w:p>
    <w:p w14:paraId="000000A1" w14:textId="77777777" w:rsidR="0091694F" w:rsidRPr="00162F2D" w:rsidRDefault="00452EC9" w:rsidP="00A21EE3">
      <w:pPr>
        <w:spacing w:after="0" w:line="240" w:lineRule="auto"/>
        <w:ind w:left="900" w:hanging="900"/>
        <w:jc w:val="both"/>
        <w:rPr>
          <w:lang w:val="es-PE"/>
        </w:rPr>
      </w:pPr>
      <w:r w:rsidRPr="00162F2D">
        <w:rPr>
          <w:lang w:val="es-PE"/>
        </w:rPr>
        <w:t>15.EE</w:t>
      </w:r>
      <w:r w:rsidRPr="00162F2D">
        <w:rPr>
          <w:lang w:val="es-PE"/>
        </w:rPr>
        <w:tab/>
        <w:t>La Secretaría debe hacer lo siguiente:</w:t>
      </w:r>
    </w:p>
    <w:p w14:paraId="000000A2" w14:textId="77777777" w:rsidR="0091694F" w:rsidRPr="00162F2D" w:rsidRDefault="0091694F" w:rsidP="00D428DE">
      <w:pPr>
        <w:spacing w:after="0" w:line="240" w:lineRule="auto"/>
        <w:ind w:left="720" w:hanging="720"/>
        <w:jc w:val="both"/>
        <w:rPr>
          <w:lang w:val="es-PE"/>
        </w:rPr>
      </w:pPr>
    </w:p>
    <w:p w14:paraId="000000A3" w14:textId="77777777" w:rsidR="0091694F" w:rsidRPr="00162F2D" w:rsidRDefault="00452EC9" w:rsidP="00A21EE3">
      <w:pPr>
        <w:widowControl w:val="0"/>
        <w:numPr>
          <w:ilvl w:val="0"/>
          <w:numId w:val="3"/>
        </w:numPr>
        <w:spacing w:after="0" w:line="240" w:lineRule="auto"/>
        <w:ind w:left="1440" w:hanging="540"/>
        <w:jc w:val="both"/>
        <w:rPr>
          <w:lang w:val="es-PE"/>
        </w:rPr>
      </w:pPr>
      <w:r w:rsidRPr="00162F2D">
        <w:rPr>
          <w:lang w:val="es-PE"/>
        </w:rPr>
        <w:t xml:space="preserve">Animar a los Estados del área de distribución que no son Parte de CMS, a adoptar las acciones identificadas en el Plan de Acción </w:t>
      </w:r>
      <w:proofErr w:type="spellStart"/>
      <w:r w:rsidRPr="00162F2D">
        <w:rPr>
          <w:lang w:val="es-PE"/>
        </w:rPr>
        <w:t>Multiespecie</w:t>
      </w:r>
      <w:proofErr w:type="spellEnd"/>
      <w:r w:rsidRPr="00162F2D">
        <w:rPr>
          <w:lang w:val="es-PE"/>
        </w:rPr>
        <w:t>;</w:t>
      </w:r>
    </w:p>
    <w:p w14:paraId="000000A4" w14:textId="77777777" w:rsidR="0091694F" w:rsidRPr="00162F2D" w:rsidRDefault="0091694F" w:rsidP="00A21EE3">
      <w:pPr>
        <w:widowControl w:val="0"/>
        <w:spacing w:after="0" w:line="240" w:lineRule="auto"/>
        <w:ind w:left="1440" w:hanging="540"/>
        <w:jc w:val="both"/>
        <w:rPr>
          <w:lang w:val="es-PE"/>
        </w:rPr>
      </w:pPr>
    </w:p>
    <w:p w14:paraId="000000A5" w14:textId="77777777" w:rsidR="0091694F" w:rsidRPr="00162F2D" w:rsidRDefault="00452EC9" w:rsidP="00A21EE3">
      <w:pPr>
        <w:widowControl w:val="0"/>
        <w:numPr>
          <w:ilvl w:val="0"/>
          <w:numId w:val="3"/>
        </w:numPr>
        <w:spacing w:after="0" w:line="240" w:lineRule="auto"/>
        <w:ind w:left="1440" w:hanging="540"/>
        <w:jc w:val="both"/>
        <w:rPr>
          <w:lang w:val="es-PE"/>
        </w:rPr>
      </w:pPr>
      <w:r w:rsidRPr="00162F2D">
        <w:rPr>
          <w:lang w:val="es-PE"/>
        </w:rPr>
        <w:t>Convocar a una reunión de Estados del área de distribución, tan pronto como sea posible después de la COP15 y sujeto a la disponibilidad de recursos externos, en relación con la implementación de acciones prioritarias y con el fin de facilitar la coordinación en toda la región.</w:t>
      </w:r>
    </w:p>
    <w:p w14:paraId="000000A6" w14:textId="77777777" w:rsidR="0091694F" w:rsidRPr="00162F2D" w:rsidRDefault="0091694F" w:rsidP="00D428DE">
      <w:pPr>
        <w:pBdr>
          <w:top w:val="nil"/>
          <w:left w:val="nil"/>
          <w:bottom w:val="nil"/>
          <w:right w:val="nil"/>
          <w:between w:val="nil"/>
        </w:pBdr>
        <w:spacing w:after="0" w:line="240" w:lineRule="auto"/>
        <w:ind w:left="360" w:hanging="360"/>
        <w:rPr>
          <w:color w:val="000000"/>
          <w:lang w:val="es-PE"/>
        </w:rPr>
      </w:pPr>
    </w:p>
    <w:sectPr w:rsidR="0091694F" w:rsidRPr="00162F2D" w:rsidSect="00473712">
      <w:headerReference w:type="even" r:id="rId26"/>
      <w:headerReference w:type="default" r:id="rId27"/>
      <w:headerReference w:type="first" r:id="rId28"/>
      <w:pgSz w:w="11906" w:h="16838"/>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37885" w14:textId="77777777" w:rsidR="00C6273D" w:rsidRDefault="00C6273D">
      <w:pPr>
        <w:spacing w:after="0" w:line="240" w:lineRule="auto"/>
      </w:pPr>
      <w:r>
        <w:separator/>
      </w:r>
    </w:p>
  </w:endnote>
  <w:endnote w:type="continuationSeparator" w:id="0">
    <w:p w14:paraId="7B64CD48" w14:textId="77777777" w:rsidR="00C6273D" w:rsidRDefault="00C6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B" w14:textId="1F628C6F" w:rsidR="0091694F" w:rsidRDefault="00452EC9">
    <w:pPr>
      <w:pBdr>
        <w:top w:val="nil"/>
        <w:left w:val="nil"/>
        <w:bottom w:val="nil"/>
        <w:right w:val="nil"/>
        <w:between w:val="nil"/>
      </w:pBdr>
      <w:tabs>
        <w:tab w:val="center" w:pos="4680"/>
        <w:tab w:val="right" w:pos="9360"/>
      </w:tabs>
      <w:spacing w:after="0" w:line="240" w:lineRule="auto"/>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162F2D">
      <w:rPr>
        <w:noProof/>
        <w:color w:val="000000"/>
        <w:sz w:val="18"/>
        <w:szCs w:val="18"/>
      </w:rPr>
      <w:t>4</w:t>
    </w:r>
    <w:r>
      <w:rPr>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C" w14:textId="77777777" w:rsidR="0091694F" w:rsidRDefault="0091694F">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D" w14:textId="77777777" w:rsidR="0091694F" w:rsidRDefault="0091694F">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E" w14:textId="22B23CBE" w:rsidR="0091694F" w:rsidRDefault="00452EC9">
    <w:pPr>
      <w:pBdr>
        <w:top w:val="nil"/>
        <w:left w:val="nil"/>
        <w:bottom w:val="nil"/>
        <w:right w:val="nil"/>
        <w:between w:val="nil"/>
      </w:pBdr>
      <w:tabs>
        <w:tab w:val="center" w:pos="4680"/>
        <w:tab w:val="right" w:pos="9360"/>
      </w:tabs>
      <w:spacing w:after="0" w:line="240" w:lineRule="auto"/>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162F2D">
      <w:rPr>
        <w:noProof/>
        <w:color w:val="000000"/>
        <w:sz w:val="18"/>
        <w:szCs w:val="18"/>
      </w:rPr>
      <w:t>7</w:t>
    </w:r>
    <w:r>
      <w:rPr>
        <w:color w:val="000000"/>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F" w14:textId="13AE438F" w:rsidR="0091694F" w:rsidRDefault="00452EC9">
    <w:pPr>
      <w:pBdr>
        <w:top w:val="nil"/>
        <w:left w:val="nil"/>
        <w:bottom w:val="nil"/>
        <w:right w:val="nil"/>
        <w:between w:val="nil"/>
      </w:pBdr>
      <w:tabs>
        <w:tab w:val="center" w:pos="4680"/>
        <w:tab w:val="right" w:pos="9360"/>
      </w:tabs>
      <w:spacing w:after="0" w:line="240" w:lineRule="auto"/>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162F2D">
      <w:rPr>
        <w:noProof/>
        <w:color w:val="000000"/>
        <w:sz w:val="18"/>
        <w:szCs w:val="18"/>
      </w:rPr>
      <w:t>2</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EE5DA" w14:textId="77777777" w:rsidR="00C6273D" w:rsidRDefault="00C6273D">
      <w:pPr>
        <w:spacing w:after="0" w:line="240" w:lineRule="auto"/>
      </w:pPr>
      <w:r>
        <w:separator/>
      </w:r>
    </w:p>
  </w:footnote>
  <w:footnote w:type="continuationSeparator" w:id="0">
    <w:p w14:paraId="3CD15647" w14:textId="77777777" w:rsidR="00C6273D" w:rsidRDefault="00C6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7" w14:textId="77777777" w:rsidR="0091694F" w:rsidRDefault="00452EC9">
    <w:pPr>
      <w:pBdr>
        <w:top w:val="nil"/>
        <w:left w:val="nil"/>
        <w:bottom w:val="single" w:sz="4" w:space="1" w:color="000000"/>
        <w:right w:val="nil"/>
        <w:between w:val="nil"/>
      </w:pBdr>
      <w:tabs>
        <w:tab w:val="center" w:pos="4680"/>
        <w:tab w:val="right" w:pos="9360"/>
      </w:tabs>
      <w:spacing w:after="0" w:line="240" w:lineRule="auto"/>
      <w:rPr>
        <w:i/>
        <w:color w:val="000000"/>
        <w:sz w:val="18"/>
        <w:szCs w:val="18"/>
      </w:rPr>
    </w:pPr>
    <w:r>
      <w:rPr>
        <w:i/>
        <w:color w:val="000000"/>
        <w:sz w:val="18"/>
        <w:szCs w:val="18"/>
      </w:rPr>
      <w:t>UNEP/CMS/COP13/</w:t>
    </w:r>
    <w:proofErr w:type="spellStart"/>
    <w:r>
      <w:rPr>
        <w:i/>
        <w:color w:val="000000"/>
        <w:sz w:val="18"/>
        <w:szCs w:val="18"/>
      </w:rPr>
      <w:t>Doc.</w:t>
    </w:r>
    <w:r>
      <w:rPr>
        <w:i/>
        <w:color w:val="000000"/>
        <w:sz w:val="18"/>
        <w:szCs w:val="18"/>
        <w:highlight w:val="yellow"/>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BB989" w14:textId="077F8AAF" w:rsidR="00A21EE3" w:rsidRPr="00473712" w:rsidRDefault="00A21EE3" w:rsidP="00A21EE3">
    <w:pPr>
      <w:pBdr>
        <w:top w:val="nil"/>
        <w:left w:val="nil"/>
        <w:bottom w:val="single" w:sz="4" w:space="1" w:color="000000"/>
        <w:right w:val="nil"/>
        <w:between w:val="nil"/>
      </w:pBdr>
      <w:tabs>
        <w:tab w:val="center" w:pos="4680"/>
        <w:tab w:val="right" w:pos="9360"/>
      </w:tabs>
      <w:spacing w:after="0" w:line="240" w:lineRule="auto"/>
      <w:rPr>
        <w:rFonts w:ascii="Calibri" w:eastAsia="Calibri" w:hAnsi="Calibri" w:cs="Calibri"/>
        <w:lang w:val="fr-FR"/>
      </w:rPr>
    </w:pPr>
    <w:r w:rsidRPr="00473712">
      <w:rPr>
        <w:i/>
        <w:color w:val="000000"/>
        <w:sz w:val="18"/>
        <w:szCs w:val="18"/>
        <w:lang w:val="fr-FR"/>
      </w:rPr>
      <w:t>UNEP/CMS/COP15/Doc.</w:t>
    </w:r>
    <w:r w:rsidR="003D060F">
      <w:rPr>
        <w:i/>
        <w:color w:val="000000"/>
        <w:sz w:val="18"/>
        <w:szCs w:val="18"/>
        <w:lang w:val="fr-FR"/>
      </w:rPr>
      <w:t>25.6.5</w:t>
    </w:r>
    <w:r w:rsidRPr="00473712">
      <w:rPr>
        <w:i/>
        <w:color w:val="000000"/>
        <w:sz w:val="18"/>
        <w:szCs w:val="18"/>
        <w:lang w:val="fr-FR"/>
      </w:rPr>
      <w:t>/</w:t>
    </w:r>
    <w:proofErr w:type="spellStart"/>
    <w:r w:rsidRPr="00473712">
      <w:rPr>
        <w:i/>
        <w:color w:val="000000"/>
        <w:sz w:val="18"/>
        <w:szCs w:val="18"/>
        <w:lang w:val="fr-FR"/>
      </w:rPr>
      <w:t>An</w:t>
    </w:r>
    <w:r>
      <w:rPr>
        <w:i/>
        <w:color w:val="000000"/>
        <w:sz w:val="18"/>
        <w:szCs w:val="18"/>
        <w:lang w:val="fr-FR"/>
      </w:rPr>
      <w:t>exo</w:t>
    </w:r>
    <w:proofErr w:type="spellEnd"/>
    <w:r>
      <w:rPr>
        <w:i/>
        <w:color w:val="000000"/>
        <w:sz w:val="18"/>
        <w:szCs w:val="18"/>
        <w:lang w:val="fr-FR"/>
      </w:rPr>
      <w:t xml:space="preserve"> 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AB11" w14:textId="524224CE" w:rsidR="00D428DE" w:rsidRPr="003D060F" w:rsidRDefault="00D428DE" w:rsidP="00D369A1">
    <w:pPr>
      <w:pBdr>
        <w:top w:val="nil"/>
        <w:left w:val="nil"/>
        <w:bottom w:val="single" w:sz="4" w:space="1" w:color="000000"/>
        <w:right w:val="nil"/>
        <w:between w:val="nil"/>
      </w:pBdr>
      <w:tabs>
        <w:tab w:val="center" w:pos="4680"/>
        <w:tab w:val="right" w:pos="9360"/>
      </w:tabs>
      <w:spacing w:after="0" w:line="240" w:lineRule="auto"/>
      <w:jc w:val="right"/>
      <w:rPr>
        <w:rFonts w:ascii="Calibri" w:eastAsia="Calibri" w:hAnsi="Calibri" w:cs="Calibri"/>
        <w:lang w:val="en-US"/>
      </w:rPr>
    </w:pPr>
    <w:r w:rsidRPr="003D060F">
      <w:rPr>
        <w:i/>
        <w:color w:val="000000"/>
        <w:sz w:val="18"/>
        <w:szCs w:val="18"/>
        <w:lang w:val="en-US"/>
      </w:rPr>
      <w:t>NEP/CMS/COP15/Doc.</w:t>
    </w:r>
    <w:r w:rsidR="003D060F">
      <w:rPr>
        <w:i/>
        <w:color w:val="000000"/>
        <w:sz w:val="18"/>
        <w:szCs w:val="18"/>
        <w:lang w:val="en-US"/>
      </w:rPr>
      <w:t>25.6.5</w:t>
    </w:r>
    <w:r w:rsidRPr="003D060F">
      <w:rPr>
        <w:i/>
        <w:color w:val="000000"/>
        <w:sz w:val="18"/>
        <w:szCs w:val="18"/>
        <w:lang w:val="en-US"/>
      </w:rPr>
      <w:t>/Anexo 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99AD" w14:textId="1F11B37D" w:rsidR="00D428DE" w:rsidRPr="00473712" w:rsidRDefault="00D428DE" w:rsidP="00D428DE">
    <w:pPr>
      <w:pBdr>
        <w:top w:val="nil"/>
        <w:left w:val="nil"/>
        <w:bottom w:val="single" w:sz="4" w:space="1" w:color="000000"/>
        <w:right w:val="nil"/>
        <w:between w:val="nil"/>
      </w:pBdr>
      <w:tabs>
        <w:tab w:val="center" w:pos="4680"/>
        <w:tab w:val="right" w:pos="9360"/>
      </w:tabs>
      <w:spacing w:after="0" w:line="240" w:lineRule="auto"/>
      <w:rPr>
        <w:rFonts w:ascii="Calibri" w:eastAsia="Calibri" w:hAnsi="Calibri" w:cs="Calibri"/>
        <w:lang w:val="fr-FR"/>
      </w:rPr>
    </w:pPr>
    <w:r w:rsidRPr="00473712">
      <w:rPr>
        <w:i/>
        <w:color w:val="000000"/>
        <w:sz w:val="18"/>
        <w:szCs w:val="18"/>
        <w:lang w:val="fr-FR"/>
      </w:rPr>
      <w:t>UNEP/CMS/COP15/Doc.</w:t>
    </w:r>
    <w:r w:rsidR="003D060F">
      <w:rPr>
        <w:i/>
        <w:color w:val="000000"/>
        <w:sz w:val="18"/>
        <w:szCs w:val="18"/>
        <w:lang w:val="fr-FR"/>
      </w:rPr>
      <w:t>25.6.5</w:t>
    </w:r>
    <w:r w:rsidRPr="00473712">
      <w:rPr>
        <w:i/>
        <w:color w:val="000000"/>
        <w:sz w:val="18"/>
        <w:szCs w:val="18"/>
        <w:lang w:val="fr-FR"/>
      </w:rPr>
      <w:t>/</w:t>
    </w:r>
    <w:proofErr w:type="spellStart"/>
    <w:r w:rsidRPr="00473712">
      <w:rPr>
        <w:i/>
        <w:color w:val="000000"/>
        <w:sz w:val="18"/>
        <w:szCs w:val="18"/>
        <w:lang w:val="fr-FR"/>
      </w:rPr>
      <w:t>An</w:t>
    </w:r>
    <w:r>
      <w:rPr>
        <w:i/>
        <w:color w:val="000000"/>
        <w:sz w:val="18"/>
        <w:szCs w:val="18"/>
        <w:lang w:val="fr-FR"/>
      </w:rPr>
      <w:t>exo</w:t>
    </w:r>
    <w:proofErr w:type="spellEnd"/>
    <w:r>
      <w:rPr>
        <w:i/>
        <w:color w:val="000000"/>
        <w:sz w:val="18"/>
        <w:szCs w:val="18"/>
        <w:lang w:val="fr-FR"/>
      </w:rPr>
      <w:t xml:space="preserve"> 2</w:t>
    </w:r>
  </w:p>
  <w:p w14:paraId="000000BA" w14:textId="77777777" w:rsidR="0091694F" w:rsidRDefault="0091694F">
    <w:pPr>
      <w:tabs>
        <w:tab w:val="center" w:pos="4680"/>
        <w:tab w:val="right" w:pos="9360"/>
      </w:tabs>
      <w:spacing w:after="0" w:line="240" w:lineRule="auto"/>
      <w:ind w:right="-547"/>
      <w:rPr>
        <w:rFonts w:ascii="Calibri" w:eastAsia="Calibri" w:hAnsi="Calibri" w:cs="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8" w14:textId="77777777" w:rsidR="0091694F" w:rsidRDefault="00452EC9">
    <w:pPr>
      <w:pBdr>
        <w:top w:val="nil"/>
        <w:left w:val="nil"/>
        <w:bottom w:val="single" w:sz="4" w:space="1" w:color="000000"/>
        <w:right w:val="nil"/>
        <w:between w:val="nil"/>
      </w:pBdr>
      <w:tabs>
        <w:tab w:val="center" w:pos="4680"/>
        <w:tab w:val="right" w:pos="9360"/>
      </w:tabs>
      <w:spacing w:after="0" w:line="240" w:lineRule="auto"/>
      <w:rPr>
        <w:i/>
        <w:color w:val="000000"/>
        <w:sz w:val="18"/>
        <w:szCs w:val="18"/>
      </w:rPr>
    </w:pPr>
    <w:r>
      <w:rPr>
        <w:i/>
        <w:color w:val="000000"/>
        <w:sz w:val="18"/>
        <w:szCs w:val="18"/>
      </w:rPr>
      <w:t>UNEP/CMS/COP14/</w:t>
    </w:r>
    <w:proofErr w:type="spellStart"/>
    <w:r>
      <w:rPr>
        <w:i/>
        <w:color w:val="000000"/>
        <w:sz w:val="18"/>
        <w:szCs w:val="18"/>
      </w:rPr>
      <w:t>Doc.</w:t>
    </w:r>
    <w:r>
      <w:rPr>
        <w:i/>
        <w:color w:val="000000"/>
        <w:sz w:val="18"/>
        <w:szCs w:val="18"/>
        <w:highlight w:val="yellow"/>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9" w14:textId="77777777" w:rsidR="0091694F" w:rsidRDefault="00452EC9">
    <w:pPr>
      <w:tabs>
        <w:tab w:val="center" w:pos="4680"/>
        <w:tab w:val="right" w:pos="9360"/>
      </w:tabs>
      <w:spacing w:after="0" w:line="240" w:lineRule="auto"/>
      <w:ind w:right="-547"/>
      <w:jc w:val="right"/>
      <w:rPr>
        <w:rFonts w:ascii="Calibri" w:eastAsia="Calibri" w:hAnsi="Calibri" w:cs="Calibri"/>
      </w:rPr>
    </w:pPr>
    <w:r>
      <w:rPr>
        <w:noProof/>
      </w:rPr>
      <w:drawing>
        <wp:anchor distT="114300" distB="114300" distL="114300" distR="114300" simplePos="0" relativeHeight="251658240" behindDoc="0" locked="0" layoutInCell="1" hidden="0" allowOverlap="1" wp14:anchorId="19B22FD3" wp14:editId="63E17E9A">
          <wp:simplePos x="0" y="0"/>
          <wp:positionH relativeFrom="column">
            <wp:posOffset>1</wp:posOffset>
          </wp:positionH>
          <wp:positionV relativeFrom="paragraph">
            <wp:posOffset>-342899</wp:posOffset>
          </wp:positionV>
          <wp:extent cx="733425" cy="733425"/>
          <wp:effectExtent l="0" t="0" r="0" b="0"/>
          <wp:wrapNone/>
          <wp:docPr id="1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33425" cy="733425"/>
                  </a:xfrm>
                  <a:prstGeom prst="rect">
                    <a:avLst/>
                  </a:prstGeom>
                  <a:ln/>
                </pic:spPr>
              </pic:pic>
            </a:graphicData>
          </a:graphic>
        </wp:anchor>
      </w:drawing>
    </w:r>
    <w:r>
      <w:rPr>
        <w:noProof/>
      </w:rPr>
      <w:drawing>
        <wp:anchor distT="0" distB="0" distL="114300" distR="114300" simplePos="0" relativeHeight="251658241" behindDoc="0" locked="0" layoutInCell="1" hidden="0" allowOverlap="1" wp14:anchorId="5CC2C8B0" wp14:editId="3799F39C">
          <wp:simplePos x="0" y="0"/>
          <wp:positionH relativeFrom="column">
            <wp:posOffset>720131</wp:posOffset>
          </wp:positionH>
          <wp:positionV relativeFrom="paragraph">
            <wp:posOffset>-213355</wp:posOffset>
          </wp:positionV>
          <wp:extent cx="430553" cy="440748"/>
          <wp:effectExtent l="0" t="0" r="0" b="0"/>
          <wp:wrapNone/>
          <wp:docPr id="11" name="image2.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text&#10;&#10;Description automatically generated"/>
                  <pic:cNvPicPr preferRelativeResize="0"/>
                </pic:nvPicPr>
                <pic:blipFill>
                  <a:blip r:embed="rId2"/>
                  <a:srcRect l="2780" t="-1236" r="60236" b="48835"/>
                  <a:stretch>
                    <a:fillRect/>
                  </a:stretch>
                </pic:blipFill>
                <pic:spPr>
                  <a:xfrm>
                    <a:off x="0" y="0"/>
                    <a:ext cx="430553" cy="440748"/>
                  </a:xfrm>
                  <a:prstGeom prst="rect">
                    <a:avLst/>
                  </a:prstGeom>
                  <a:ln/>
                </pic:spPr>
              </pic:pic>
            </a:graphicData>
          </a:graphic>
        </wp:anchor>
      </w:drawing>
    </w:r>
    <w:r>
      <w:rPr>
        <w:noProof/>
      </w:rPr>
      <w:drawing>
        <wp:anchor distT="0" distB="0" distL="114300" distR="114300" simplePos="0" relativeHeight="251658242" behindDoc="0" locked="0" layoutInCell="1" hidden="0" allowOverlap="1" wp14:anchorId="28238230" wp14:editId="75462F18">
          <wp:simplePos x="0" y="0"/>
          <wp:positionH relativeFrom="column">
            <wp:posOffset>5607356</wp:posOffset>
          </wp:positionH>
          <wp:positionV relativeFrom="paragraph">
            <wp:posOffset>-91419</wp:posOffset>
          </wp:positionV>
          <wp:extent cx="540414" cy="259114"/>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540414" cy="259114"/>
                  </a:xfrm>
                  <a:prstGeom prst="rect">
                    <a:avLst/>
                  </a:prstGeom>
                  <a:ln/>
                </pic:spPr>
              </pic:pic>
            </a:graphicData>
          </a:graphic>
        </wp:anchor>
      </w:drawing>
    </w:r>
  </w:p>
  <w:p w14:paraId="000000AA" w14:textId="77777777" w:rsidR="0091694F" w:rsidRDefault="0091694F">
    <w:pPr>
      <w:pBdr>
        <w:top w:val="nil"/>
        <w:left w:val="nil"/>
        <w:bottom w:val="nil"/>
        <w:right w:val="nil"/>
        <w:between w:val="nil"/>
      </w:pBdr>
      <w:tabs>
        <w:tab w:val="center" w:pos="4680"/>
        <w:tab w:val="right" w:pos="9360"/>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B" w14:textId="77777777" w:rsidR="0091694F" w:rsidRDefault="00452EC9">
    <w:pPr>
      <w:pBdr>
        <w:top w:val="nil"/>
        <w:left w:val="nil"/>
        <w:bottom w:val="single" w:sz="4" w:space="1" w:color="000000"/>
        <w:right w:val="nil"/>
        <w:between w:val="nil"/>
      </w:pBdr>
      <w:tabs>
        <w:tab w:val="center" w:pos="4680"/>
        <w:tab w:val="right" w:pos="9360"/>
      </w:tabs>
      <w:spacing w:after="0" w:line="240" w:lineRule="auto"/>
      <w:rPr>
        <w:i/>
        <w:color w:val="000000"/>
        <w:sz w:val="18"/>
        <w:szCs w:val="18"/>
      </w:rPr>
    </w:pPr>
    <w:r>
      <w:rPr>
        <w:i/>
        <w:color w:val="000000"/>
        <w:sz w:val="18"/>
        <w:szCs w:val="18"/>
        <w:highlight w:val="yellow"/>
      </w:rPr>
      <w:t>UNEP/CMS/COP1</w:t>
    </w:r>
    <w:r>
      <w:rPr>
        <w:i/>
        <w:color w:val="000000"/>
        <w:sz w:val="18"/>
        <w:szCs w:val="18"/>
      </w:rPr>
      <w:t>5/</w:t>
    </w:r>
    <w:proofErr w:type="gramStart"/>
    <w:r>
      <w:rPr>
        <w:i/>
        <w:color w:val="000000"/>
        <w:sz w:val="18"/>
        <w:szCs w:val="18"/>
      </w:rPr>
      <w:t>Doc.[  ]</w:t>
    </w:r>
    <w:proofErr w:type="gramEnd"/>
    <w:r>
      <w:rPr>
        <w:i/>
        <w:color w:val="000000"/>
        <w:sz w:val="18"/>
        <w:szCs w:val="18"/>
      </w:rPr>
      <w:t>/Annex[...]</w:t>
    </w:r>
  </w:p>
  <w:p w14:paraId="000000AC" w14:textId="77777777" w:rsidR="0091694F" w:rsidRDefault="0091694F">
    <w:pPr>
      <w:pBdr>
        <w:top w:val="nil"/>
        <w:left w:val="nil"/>
        <w:bottom w:val="nil"/>
        <w:right w:val="nil"/>
        <w:between w:val="nil"/>
      </w:pBdr>
      <w:tabs>
        <w:tab w:val="center" w:pos="4680"/>
        <w:tab w:val="right" w:pos="9360"/>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E" w14:textId="3DBB85DD" w:rsidR="0091694F" w:rsidRDefault="00452EC9" w:rsidP="003D060F">
    <w:pPr>
      <w:pBdr>
        <w:top w:val="nil"/>
        <w:left w:val="nil"/>
        <w:bottom w:val="single" w:sz="4" w:space="1" w:color="000000"/>
        <w:right w:val="nil"/>
        <w:between w:val="nil"/>
      </w:pBdr>
      <w:tabs>
        <w:tab w:val="center" w:pos="4680"/>
        <w:tab w:val="right" w:pos="9360"/>
      </w:tabs>
      <w:spacing w:after="0" w:line="240" w:lineRule="auto"/>
      <w:jc w:val="right"/>
      <w:rPr>
        <w:color w:val="000000"/>
      </w:rPr>
    </w:pPr>
    <w:r>
      <w:rPr>
        <w:i/>
        <w:color w:val="000000"/>
        <w:sz w:val="18"/>
        <w:szCs w:val="18"/>
      </w:rPr>
      <w:t>UNEP/CMS/COP</w:t>
    </w:r>
    <w:r w:rsidR="003D060F">
      <w:rPr>
        <w:i/>
        <w:color w:val="000000"/>
        <w:sz w:val="18"/>
        <w:szCs w:val="18"/>
      </w:rPr>
      <w:t>15</w:t>
    </w:r>
    <w:r>
      <w:rPr>
        <w:i/>
        <w:color w:val="000000"/>
        <w:sz w:val="18"/>
        <w:szCs w:val="18"/>
      </w:rPr>
      <w:t>/Doc</w:t>
    </w:r>
    <w:r w:rsidR="003D060F">
      <w:rPr>
        <w:i/>
        <w:color w:val="000000"/>
        <w:sz w:val="18"/>
        <w:szCs w:val="18"/>
      </w:rPr>
      <w:t>.25.6.5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0" w14:textId="6C8293BB" w:rsidR="0091694F" w:rsidRDefault="00452EC9" w:rsidP="0072609F">
    <w:pPr>
      <w:pBdr>
        <w:top w:val="nil"/>
        <w:left w:val="nil"/>
        <w:bottom w:val="single" w:sz="4" w:space="1" w:color="000000"/>
        <w:right w:val="nil"/>
        <w:between w:val="nil"/>
      </w:pBdr>
      <w:tabs>
        <w:tab w:val="center" w:pos="4680"/>
        <w:tab w:val="right" w:pos="9360"/>
      </w:tabs>
      <w:spacing w:after="0" w:line="240" w:lineRule="auto"/>
      <w:rPr>
        <w:rFonts w:ascii="Calibri" w:eastAsia="Calibri" w:hAnsi="Calibri" w:cs="Calibri"/>
      </w:rPr>
    </w:pPr>
    <w:r>
      <w:rPr>
        <w:i/>
        <w:color w:val="000000"/>
        <w:sz w:val="18"/>
        <w:szCs w:val="18"/>
      </w:rPr>
      <w:t>UNEP/CMS/COP</w:t>
    </w:r>
    <w:r w:rsidR="0072609F">
      <w:rPr>
        <w:i/>
        <w:color w:val="000000"/>
        <w:sz w:val="18"/>
        <w:szCs w:val="18"/>
      </w:rPr>
      <w:t>15</w:t>
    </w:r>
    <w:r>
      <w:rPr>
        <w:i/>
        <w:color w:val="000000"/>
        <w:sz w:val="18"/>
        <w:szCs w:val="18"/>
      </w:rPr>
      <w:t>/Doc.</w:t>
    </w:r>
    <w:r w:rsidR="003D060F">
      <w:rPr>
        <w:i/>
        <w:color w:val="000000"/>
        <w:sz w:val="18"/>
        <w:szCs w:val="18"/>
      </w:rPr>
      <w:t>25.6.5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1" w14:textId="77777777" w:rsidR="0091694F" w:rsidRDefault="00452EC9">
    <w:pPr>
      <w:pBdr>
        <w:top w:val="nil"/>
        <w:left w:val="nil"/>
        <w:bottom w:val="single" w:sz="4" w:space="1" w:color="000000"/>
        <w:right w:val="nil"/>
        <w:between w:val="nil"/>
      </w:pBdr>
      <w:tabs>
        <w:tab w:val="center" w:pos="4680"/>
        <w:tab w:val="right" w:pos="9360"/>
      </w:tabs>
      <w:spacing w:after="0" w:line="240" w:lineRule="auto"/>
      <w:rPr>
        <w:i/>
        <w:color w:val="000000"/>
        <w:sz w:val="18"/>
        <w:szCs w:val="18"/>
      </w:rPr>
    </w:pPr>
    <w:r>
      <w:rPr>
        <w:i/>
        <w:color w:val="000000"/>
        <w:sz w:val="18"/>
        <w:szCs w:val="18"/>
      </w:rPr>
      <w:t>UNEP/CMS/COP15/</w:t>
    </w:r>
    <w:proofErr w:type="gramStart"/>
    <w:r>
      <w:rPr>
        <w:i/>
        <w:color w:val="000000"/>
        <w:sz w:val="18"/>
        <w:szCs w:val="18"/>
      </w:rPr>
      <w:t>Doc.[  ]</w:t>
    </w:r>
    <w:proofErr w:type="gramEnd"/>
    <w:r>
      <w:rPr>
        <w:i/>
        <w:color w:val="000000"/>
        <w:sz w:val="18"/>
        <w:szCs w:val="18"/>
      </w:rPr>
      <w:t>/Annex[...]</w:t>
    </w:r>
  </w:p>
  <w:p w14:paraId="000000B2" w14:textId="77777777" w:rsidR="0091694F" w:rsidRDefault="0091694F">
    <w:pPr>
      <w:pBdr>
        <w:top w:val="nil"/>
        <w:left w:val="nil"/>
        <w:bottom w:val="nil"/>
        <w:right w:val="nil"/>
        <w:between w:val="nil"/>
      </w:pBdr>
      <w:tabs>
        <w:tab w:val="center" w:pos="4680"/>
        <w:tab w:val="right" w:pos="9360"/>
      </w:tabs>
      <w:spacing w:after="0" w:line="240" w:lineRule="auto"/>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C140F" w14:textId="3DA63F2D" w:rsidR="00D369A1" w:rsidRPr="00473712" w:rsidRDefault="00D369A1" w:rsidP="00D369A1">
    <w:pPr>
      <w:pBdr>
        <w:top w:val="nil"/>
        <w:left w:val="nil"/>
        <w:bottom w:val="single" w:sz="4" w:space="1" w:color="000000"/>
        <w:right w:val="nil"/>
        <w:between w:val="nil"/>
      </w:pBdr>
      <w:tabs>
        <w:tab w:val="center" w:pos="4680"/>
        <w:tab w:val="right" w:pos="9360"/>
      </w:tabs>
      <w:spacing w:after="0" w:line="240" w:lineRule="auto"/>
      <w:jc w:val="right"/>
      <w:rPr>
        <w:rFonts w:ascii="Calibri" w:eastAsia="Calibri" w:hAnsi="Calibri" w:cs="Calibri"/>
        <w:lang w:val="fr-FR"/>
      </w:rPr>
    </w:pPr>
    <w:r w:rsidRPr="00473712">
      <w:rPr>
        <w:i/>
        <w:color w:val="000000"/>
        <w:sz w:val="18"/>
        <w:szCs w:val="18"/>
        <w:lang w:val="fr-FR"/>
      </w:rPr>
      <w:t>UNEP/CMS/COP15/Doc.</w:t>
    </w:r>
    <w:r w:rsidR="003D060F">
      <w:rPr>
        <w:i/>
        <w:color w:val="000000"/>
        <w:sz w:val="18"/>
        <w:szCs w:val="18"/>
        <w:lang w:val="fr-FR"/>
      </w:rPr>
      <w:t>25.6.5</w:t>
    </w:r>
    <w:r w:rsidRPr="00473712">
      <w:rPr>
        <w:i/>
        <w:color w:val="000000"/>
        <w:sz w:val="18"/>
        <w:szCs w:val="18"/>
        <w:lang w:val="fr-FR"/>
      </w:rPr>
      <w:t>/</w:t>
    </w:r>
    <w:proofErr w:type="spellStart"/>
    <w:r w:rsidRPr="00473712">
      <w:rPr>
        <w:i/>
        <w:color w:val="000000"/>
        <w:sz w:val="18"/>
        <w:szCs w:val="18"/>
        <w:lang w:val="fr-FR"/>
      </w:rPr>
      <w:t>An</w:t>
    </w:r>
    <w:r>
      <w:rPr>
        <w:i/>
        <w:color w:val="000000"/>
        <w:sz w:val="18"/>
        <w:szCs w:val="18"/>
        <w:lang w:val="fr-FR"/>
      </w:rPr>
      <w:t>exo</w:t>
    </w:r>
    <w:proofErr w:type="spellEnd"/>
    <w:r>
      <w:rPr>
        <w:i/>
        <w:color w:val="000000"/>
        <w:sz w:val="18"/>
        <w:szCs w:val="18"/>
        <w:lang w:val="fr-FR"/>
      </w:rPr>
      <w:t xml:space="preserve"> 1</w:t>
    </w:r>
  </w:p>
  <w:p w14:paraId="000000B4" w14:textId="77777777" w:rsidR="0091694F" w:rsidRDefault="0091694F">
    <w:pPr>
      <w:pBdr>
        <w:top w:val="nil"/>
        <w:left w:val="nil"/>
        <w:bottom w:val="nil"/>
        <w:right w:val="nil"/>
        <w:between w:val="nil"/>
      </w:pBdr>
      <w:tabs>
        <w:tab w:val="center" w:pos="4680"/>
        <w:tab w:val="right" w:pos="9360"/>
      </w:tabs>
      <w:spacing w:after="0" w:line="240" w:lineRule="auto"/>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E1D11" w14:textId="1B430801" w:rsidR="0072609F" w:rsidRPr="00473712" w:rsidRDefault="0072609F" w:rsidP="00D369A1">
    <w:pPr>
      <w:pBdr>
        <w:top w:val="nil"/>
        <w:left w:val="nil"/>
        <w:bottom w:val="single" w:sz="4" w:space="1" w:color="000000"/>
        <w:right w:val="nil"/>
        <w:between w:val="nil"/>
      </w:pBdr>
      <w:tabs>
        <w:tab w:val="center" w:pos="4680"/>
        <w:tab w:val="right" w:pos="9360"/>
      </w:tabs>
      <w:spacing w:after="0" w:line="240" w:lineRule="auto"/>
      <w:rPr>
        <w:rFonts w:ascii="Calibri" w:eastAsia="Calibri" w:hAnsi="Calibri" w:cs="Calibri"/>
        <w:lang w:val="fr-FR"/>
      </w:rPr>
    </w:pPr>
    <w:r w:rsidRPr="00473712">
      <w:rPr>
        <w:i/>
        <w:color w:val="000000"/>
        <w:sz w:val="18"/>
        <w:szCs w:val="18"/>
        <w:lang w:val="fr-FR"/>
      </w:rPr>
      <w:t>UNEP/CMS/COP15/Doc.</w:t>
    </w:r>
    <w:r w:rsidR="003D060F">
      <w:rPr>
        <w:i/>
        <w:color w:val="000000"/>
        <w:sz w:val="18"/>
        <w:szCs w:val="18"/>
        <w:lang w:val="fr-FR"/>
      </w:rPr>
      <w:t>25.6.5</w:t>
    </w:r>
    <w:r w:rsidR="00473712" w:rsidRPr="00473712">
      <w:rPr>
        <w:i/>
        <w:color w:val="000000"/>
        <w:sz w:val="18"/>
        <w:szCs w:val="18"/>
        <w:lang w:val="fr-FR"/>
      </w:rPr>
      <w:t>/</w:t>
    </w:r>
    <w:proofErr w:type="spellStart"/>
    <w:r w:rsidR="00473712" w:rsidRPr="00473712">
      <w:rPr>
        <w:i/>
        <w:color w:val="000000"/>
        <w:sz w:val="18"/>
        <w:szCs w:val="18"/>
        <w:lang w:val="fr-FR"/>
      </w:rPr>
      <w:t>An</w:t>
    </w:r>
    <w:r w:rsidR="00473712">
      <w:rPr>
        <w:i/>
        <w:color w:val="000000"/>
        <w:sz w:val="18"/>
        <w:szCs w:val="18"/>
        <w:lang w:val="fr-FR"/>
      </w:rPr>
      <w:t>exo</w:t>
    </w:r>
    <w:proofErr w:type="spellEnd"/>
    <w:r w:rsidR="00473712">
      <w:rPr>
        <w:i/>
        <w:color w:val="000000"/>
        <w:sz w:val="18"/>
        <w:szCs w:val="18"/>
        <w:lang w:val="fr-FR"/>
      </w:rPr>
      <w:t xml:space="preserve"> 1</w:t>
    </w:r>
  </w:p>
  <w:p w14:paraId="000000B6" w14:textId="77777777" w:rsidR="0091694F" w:rsidRPr="00473712" w:rsidRDefault="0091694F">
    <w:pPr>
      <w:tabs>
        <w:tab w:val="center" w:pos="4680"/>
        <w:tab w:val="right" w:pos="9360"/>
      </w:tabs>
      <w:spacing w:after="0" w:line="240" w:lineRule="auto"/>
      <w:ind w:right="-547"/>
      <w:rPr>
        <w:rFonts w:ascii="Calibri" w:eastAsia="Calibri" w:hAnsi="Calibri" w:cs="Calibri"/>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348AD"/>
    <w:multiLevelType w:val="multilevel"/>
    <w:tmpl w:val="9BBAC46E"/>
    <w:lvl w:ilvl="0">
      <w:start w:val="1"/>
      <w:numFmt w:val="decimal"/>
      <w:pStyle w:val="Secondnumbering"/>
      <w:lvlText w:val="%1."/>
      <w:lvlJc w:val="left"/>
      <w:pPr>
        <w:tabs>
          <w:tab w:val="num" w:pos="1710"/>
        </w:tabs>
        <w:ind w:left="1710" w:hanging="720"/>
      </w:pPr>
    </w:lvl>
    <w:lvl w:ilvl="1">
      <w:start w:val="1"/>
      <w:numFmt w:val="decimal"/>
      <w:lvlText w:val="%2."/>
      <w:lvlJc w:val="left"/>
      <w:pPr>
        <w:tabs>
          <w:tab w:val="num" w:pos="2430"/>
        </w:tabs>
        <w:ind w:left="2430" w:hanging="720"/>
      </w:pPr>
    </w:lvl>
    <w:lvl w:ilvl="2">
      <w:start w:val="1"/>
      <w:numFmt w:val="decimal"/>
      <w:lvlText w:val="%3."/>
      <w:lvlJc w:val="left"/>
      <w:pPr>
        <w:tabs>
          <w:tab w:val="num" w:pos="3150"/>
        </w:tabs>
        <w:ind w:left="3150" w:hanging="720"/>
      </w:pPr>
    </w:lvl>
    <w:lvl w:ilvl="3">
      <w:start w:val="1"/>
      <w:numFmt w:val="decimal"/>
      <w:lvlText w:val="%4."/>
      <w:lvlJc w:val="left"/>
      <w:pPr>
        <w:tabs>
          <w:tab w:val="num" w:pos="3870"/>
        </w:tabs>
        <w:ind w:left="3870" w:hanging="720"/>
      </w:pPr>
    </w:lvl>
    <w:lvl w:ilvl="4">
      <w:start w:val="1"/>
      <w:numFmt w:val="decimal"/>
      <w:lvlText w:val="%5."/>
      <w:lvlJc w:val="left"/>
      <w:pPr>
        <w:tabs>
          <w:tab w:val="num" w:pos="4590"/>
        </w:tabs>
        <w:ind w:left="4590" w:hanging="720"/>
      </w:pPr>
    </w:lvl>
    <w:lvl w:ilvl="5">
      <w:start w:val="1"/>
      <w:numFmt w:val="decimal"/>
      <w:lvlText w:val="%6."/>
      <w:lvlJc w:val="left"/>
      <w:pPr>
        <w:tabs>
          <w:tab w:val="num" w:pos="5310"/>
        </w:tabs>
        <w:ind w:left="5310" w:hanging="720"/>
      </w:pPr>
    </w:lvl>
    <w:lvl w:ilvl="6">
      <w:start w:val="1"/>
      <w:numFmt w:val="decimal"/>
      <w:lvlText w:val="%7."/>
      <w:lvlJc w:val="left"/>
      <w:pPr>
        <w:tabs>
          <w:tab w:val="num" w:pos="6030"/>
        </w:tabs>
        <w:ind w:left="6030" w:hanging="720"/>
      </w:pPr>
    </w:lvl>
    <w:lvl w:ilvl="7">
      <w:start w:val="1"/>
      <w:numFmt w:val="decimal"/>
      <w:lvlText w:val="%8."/>
      <w:lvlJc w:val="left"/>
      <w:pPr>
        <w:tabs>
          <w:tab w:val="num" w:pos="6750"/>
        </w:tabs>
        <w:ind w:left="6750" w:hanging="720"/>
      </w:pPr>
    </w:lvl>
    <w:lvl w:ilvl="8">
      <w:start w:val="1"/>
      <w:numFmt w:val="decimal"/>
      <w:lvlText w:val="%9."/>
      <w:lvlJc w:val="left"/>
      <w:pPr>
        <w:tabs>
          <w:tab w:val="num" w:pos="7470"/>
        </w:tabs>
        <w:ind w:left="7470" w:hanging="720"/>
      </w:pPr>
    </w:lvl>
  </w:abstractNum>
  <w:abstractNum w:abstractNumId="1" w15:restartNumberingAfterBreak="0">
    <w:nsid w:val="25E87A21"/>
    <w:multiLevelType w:val="multilevel"/>
    <w:tmpl w:val="380442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E676B9C"/>
    <w:multiLevelType w:val="multilevel"/>
    <w:tmpl w:val="088430FE"/>
    <w:lvl w:ilvl="0">
      <w:start w:val="1"/>
      <w:numFmt w:val="lowerLetter"/>
      <w:lvlText w:val="%1)"/>
      <w:lvlJc w:val="left"/>
      <w:pPr>
        <w:ind w:left="1003" w:hanging="360"/>
      </w:pPr>
    </w:lvl>
    <w:lvl w:ilvl="1">
      <w:start w:val="1"/>
      <w:numFmt w:val="lowerRoman"/>
      <w:lvlText w:val="%2)"/>
      <w:lvlJc w:val="righ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3" w15:restartNumberingAfterBreak="0">
    <w:nsid w:val="3E980593"/>
    <w:multiLevelType w:val="multilevel"/>
    <w:tmpl w:val="2AF6AED6"/>
    <w:lvl w:ilvl="0">
      <w:start w:val="1"/>
      <w:numFmt w:val="lowerLetter"/>
      <w:pStyle w:val="Firstnumbering"/>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F0C5F87"/>
    <w:multiLevelType w:val="multilevel"/>
    <w:tmpl w:val="2E6C2B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DB6779A"/>
    <w:multiLevelType w:val="multilevel"/>
    <w:tmpl w:val="6366A708"/>
    <w:lvl w:ilvl="0">
      <w:start w:val="1"/>
      <w:numFmt w:val="lowerLetter"/>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6" w15:restartNumberingAfterBreak="0">
    <w:nsid w:val="523D478A"/>
    <w:multiLevelType w:val="multilevel"/>
    <w:tmpl w:val="66A64944"/>
    <w:lvl w:ilvl="0">
      <w:start w:val="1"/>
      <w:numFmt w:val="lowerLetter"/>
      <w:pStyle w:val="Thirdnumberingi"/>
      <w:lvlText w:val="%1)"/>
      <w:lvlJc w:val="left"/>
      <w:pPr>
        <w:ind w:left="360" w:hanging="360"/>
      </w:pPr>
      <w:rPr>
        <w:b w:val="0"/>
        <w:i w:val="0"/>
        <w:smallCaps w:val="0"/>
        <w:strike w:val="0"/>
        <w:u w:val="none"/>
        <w:vertAlign w:val="baseline"/>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6FE166F2"/>
    <w:multiLevelType w:val="multilevel"/>
    <w:tmpl w:val="32B2343A"/>
    <w:lvl w:ilvl="0">
      <w:start w:val="1"/>
      <w:numFmt w:val="decimal"/>
      <w:pStyle w:val="FourthnumberingA"/>
      <w:lvlText w:val="%1."/>
      <w:lvlJc w:val="left"/>
      <w:pPr>
        <w:ind w:left="0" w:firstLine="0"/>
      </w:pPr>
      <w:rPr>
        <w:i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85687241">
    <w:abstractNumId w:val="5"/>
  </w:num>
  <w:num w:numId="2" w16cid:durableId="83304717">
    <w:abstractNumId w:val="3"/>
  </w:num>
  <w:num w:numId="3" w16cid:durableId="445929961">
    <w:abstractNumId w:val="4"/>
  </w:num>
  <w:num w:numId="4" w16cid:durableId="1213539205">
    <w:abstractNumId w:val="6"/>
  </w:num>
  <w:num w:numId="5" w16cid:durableId="369035038">
    <w:abstractNumId w:val="7"/>
  </w:num>
  <w:num w:numId="6" w16cid:durableId="802498848">
    <w:abstractNumId w:val="2"/>
  </w:num>
  <w:num w:numId="7" w16cid:durableId="674496924">
    <w:abstractNumId w:val="1"/>
  </w:num>
  <w:num w:numId="8" w16cid:durableId="408969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94F"/>
    <w:rsid w:val="000101CE"/>
    <w:rsid w:val="0003284B"/>
    <w:rsid w:val="000433CA"/>
    <w:rsid w:val="0005539D"/>
    <w:rsid w:val="000A0779"/>
    <w:rsid w:val="000A380E"/>
    <w:rsid w:val="000A40C5"/>
    <w:rsid w:val="000C48B5"/>
    <w:rsid w:val="00131F7F"/>
    <w:rsid w:val="00162F2D"/>
    <w:rsid w:val="00217F84"/>
    <w:rsid w:val="002421EE"/>
    <w:rsid w:val="00255E77"/>
    <w:rsid w:val="00263229"/>
    <w:rsid w:val="002C681D"/>
    <w:rsid w:val="002E70E8"/>
    <w:rsid w:val="003B51BC"/>
    <w:rsid w:val="003D060F"/>
    <w:rsid w:val="003D69B7"/>
    <w:rsid w:val="00445250"/>
    <w:rsid w:val="00452081"/>
    <w:rsid w:val="00452EC9"/>
    <w:rsid w:val="00473712"/>
    <w:rsid w:val="004A2392"/>
    <w:rsid w:val="004C45CA"/>
    <w:rsid w:val="004C5596"/>
    <w:rsid w:val="00584CF0"/>
    <w:rsid w:val="005E2DED"/>
    <w:rsid w:val="00626DE5"/>
    <w:rsid w:val="0072609F"/>
    <w:rsid w:val="00746DFF"/>
    <w:rsid w:val="00762827"/>
    <w:rsid w:val="00764B7F"/>
    <w:rsid w:val="00766D30"/>
    <w:rsid w:val="00791669"/>
    <w:rsid w:val="00842F31"/>
    <w:rsid w:val="008B0524"/>
    <w:rsid w:val="008C223E"/>
    <w:rsid w:val="008C79F3"/>
    <w:rsid w:val="0091694F"/>
    <w:rsid w:val="00931F9F"/>
    <w:rsid w:val="0095299E"/>
    <w:rsid w:val="00985503"/>
    <w:rsid w:val="009C0DC6"/>
    <w:rsid w:val="009C6BB0"/>
    <w:rsid w:val="009D6DF0"/>
    <w:rsid w:val="00A21EE3"/>
    <w:rsid w:val="00A61AEF"/>
    <w:rsid w:val="00BC2C2B"/>
    <w:rsid w:val="00C35920"/>
    <w:rsid w:val="00C44A94"/>
    <w:rsid w:val="00C562A5"/>
    <w:rsid w:val="00C6273D"/>
    <w:rsid w:val="00D13AF1"/>
    <w:rsid w:val="00D369A1"/>
    <w:rsid w:val="00D428DE"/>
    <w:rsid w:val="00D70B13"/>
    <w:rsid w:val="00D73AFD"/>
    <w:rsid w:val="00DA2AAB"/>
    <w:rsid w:val="00E26667"/>
    <w:rsid w:val="00EB6D12"/>
    <w:rsid w:val="00F154AC"/>
    <w:rsid w:val="00F95C8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FD495"/>
  <w15:docId w15:val="{B38AF969-F322-46C6-82EE-54EF39B6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1"/>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8"/>
      </w:numPr>
    </w:pPr>
  </w:style>
  <w:style w:type="character" w:customStyle="1" w:styleId="ListParagraphChar">
    <w:name w:val="List Paragraph Char"/>
    <w:basedOn w:val="DefaultParagraphFont"/>
    <w:link w:val="ListParagraph"/>
    <w:uiPriority w:val="1"/>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paragraph" w:customStyle="1" w:styleId="pf0">
    <w:name w:val="pf0"/>
    <w:basedOn w:val="Normal"/>
    <w:rsid w:val="00C7069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C70696"/>
    <w:rPr>
      <w:rFonts w:ascii="Segoe UI" w:hAnsi="Segoe UI" w:cs="Segoe UI" w:hint="default"/>
      <w:i/>
      <w:iCs/>
      <w:sz w:val="18"/>
      <w:szCs w:val="18"/>
    </w:rPr>
  </w:style>
  <w:style w:type="character" w:customStyle="1" w:styleId="cf11">
    <w:name w:val="cf11"/>
    <w:basedOn w:val="DefaultParagraphFont"/>
    <w:rsid w:val="00C70696"/>
    <w:rPr>
      <w:rFonts w:ascii="Segoe UI" w:hAnsi="Segoe UI" w:cs="Segoe UI" w:hint="default"/>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 w:type="dxa"/>
        <w:bottom w:w="0" w:type="dxa"/>
        <w:right w:w="10" w:type="dxa"/>
      </w:tblCellMar>
    </w:tblPr>
  </w:style>
  <w:style w:type="paragraph" w:styleId="NoSpacing">
    <w:name w:val="No Spacing"/>
    <w:uiPriority w:val="1"/>
    <w:qFormat/>
    <w:rsid w:val="004452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11.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s2j+6+rVDltAeOZnlyz94B4WQA==">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</go:docsCustomData>
</go:gDocsCustomXmlDataStorage>
</file>

<file path=customXml/itemProps1.xml><?xml version="1.0" encoding="utf-8"?>
<ds:datastoreItem xmlns:ds="http://schemas.openxmlformats.org/officeDocument/2006/customXml" ds:itemID="{255FBB47-244B-47DB-B55C-2A4CF6099531}">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1572B388-E2A0-4C5C-AF0C-8C9404C43F9F}">
  <ds:schemaRefs>
    <ds:schemaRef ds:uri="http://schemas.microsoft.com/sharepoint/v3/contenttype/forms"/>
  </ds:schemaRefs>
</ds:datastoreItem>
</file>

<file path=customXml/itemProps3.xml><?xml version="1.0" encoding="utf-8"?>
<ds:datastoreItem xmlns:ds="http://schemas.openxmlformats.org/officeDocument/2006/customXml" ds:itemID="{9C89E55D-70A3-4AF8-86B4-B6B60CABCD85}"/>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78</TotalTime>
  <Pages>8</Pages>
  <Words>1336</Words>
  <Characters>7619</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cp:lastModifiedBy>Ximena Victoria Cancino Ordenes</cp:lastModifiedBy>
  <cp:revision>38</cp:revision>
  <dcterms:created xsi:type="dcterms:W3CDTF">2025-10-23T06:24:00Z</dcterms:created>
  <dcterms:modified xsi:type="dcterms:W3CDTF">2025-11-14T13:32:00Z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