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CB758" w14:textId="77777777" w:rsidR="00126EA6" w:rsidRPr="00EC2A58" w:rsidRDefault="00126EA6" w:rsidP="00126EA6">
      <w:pPr>
        <w:widowControl w:val="0"/>
        <w:tabs>
          <w:tab w:val="left" w:pos="-1057"/>
          <w:tab w:val="left" w:pos="-720"/>
        </w:tabs>
        <w:suppressAutoHyphens/>
        <w:autoSpaceDE w:val="0"/>
        <w:autoSpaceDN w:val="0"/>
        <w:spacing w:after="0" w:line="240" w:lineRule="auto"/>
        <w:textAlignment w:val="baseline"/>
        <w:rPr>
          <w:rFonts w:eastAsia="Times New Roman" w:cs="Arial"/>
          <w:spacing w:val="-8"/>
          <w:sz w:val="12"/>
          <w:szCs w:val="12"/>
          <w:lang w:val="fr-FR"/>
        </w:rPr>
      </w:pPr>
    </w:p>
    <w:tbl>
      <w:tblPr>
        <w:tblW w:w="9648" w:type="dxa"/>
        <w:tblLayout w:type="fixed"/>
        <w:tblCellMar>
          <w:left w:w="10" w:type="dxa"/>
          <w:right w:w="10" w:type="dxa"/>
        </w:tblCellMar>
        <w:tblLook w:val="0000" w:firstRow="0" w:lastRow="0" w:firstColumn="0" w:lastColumn="0" w:noHBand="0" w:noVBand="0"/>
      </w:tblPr>
      <w:tblGrid>
        <w:gridCol w:w="1526"/>
        <w:gridCol w:w="4414"/>
        <w:gridCol w:w="3708"/>
      </w:tblGrid>
      <w:tr w:rsidR="00126EA6" w:rsidRPr="00126EA6" w14:paraId="22E8A358" w14:textId="77777777" w:rsidTr="004F5577">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1B5271EE" w14:textId="77777777" w:rsidR="00126EA6" w:rsidRPr="00EC2A58" w:rsidRDefault="00126EA6" w:rsidP="004F5577">
            <w:pPr>
              <w:widowControl w:val="0"/>
              <w:suppressAutoHyphens/>
              <w:autoSpaceDE w:val="0"/>
              <w:autoSpaceDN w:val="0"/>
              <w:spacing w:after="0" w:line="240" w:lineRule="auto"/>
              <w:textAlignment w:val="baseline"/>
              <w:rPr>
                <w:rFonts w:ascii="Calibri" w:eastAsia="Calibri" w:hAnsi="Calibri" w:cs="Times New Roman"/>
              </w:rPr>
            </w:pPr>
            <w:bookmarkStart w:id="0" w:name="_Hlk208560930"/>
            <w:r w:rsidRPr="00EC2A58">
              <w:rPr>
                <w:rFonts w:eastAsia="Times New Roman" w:cs="Arial"/>
                <w:noProof/>
              </w:rPr>
              <w:drawing>
                <wp:inline distT="0" distB="0" distL="0" distR="0" wp14:anchorId="78AF29F6" wp14:editId="72E9AB0A">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p w14:paraId="44E96B76" w14:textId="77777777" w:rsidR="00126EA6" w:rsidRPr="00EC2A58" w:rsidRDefault="00126EA6" w:rsidP="004F5577">
            <w:pPr>
              <w:widowControl w:val="0"/>
              <w:suppressAutoHyphens/>
              <w:autoSpaceDE w:val="0"/>
              <w:autoSpaceDN w:val="0"/>
              <w:spacing w:after="0" w:line="240" w:lineRule="auto"/>
              <w:textAlignment w:val="baseline"/>
              <w:rPr>
                <w:rFonts w:eastAsia="Times New Roman" w:cs="Arial"/>
                <w:lang w:val="fr-FR"/>
              </w:rPr>
            </w:pPr>
          </w:p>
        </w:tc>
        <w:tc>
          <w:tcPr>
            <w:tcW w:w="4414" w:type="dxa"/>
            <w:tcBorders>
              <w:top w:val="single" w:sz="12" w:space="0" w:color="000000"/>
              <w:bottom w:val="single" w:sz="12" w:space="0" w:color="000000"/>
            </w:tcBorders>
            <w:tcMar>
              <w:top w:w="85" w:type="dxa"/>
              <w:left w:w="108" w:type="dxa"/>
              <w:bottom w:w="0" w:type="dxa"/>
              <w:right w:w="108" w:type="dxa"/>
            </w:tcMar>
          </w:tcPr>
          <w:p w14:paraId="49CC69F4" w14:textId="77777777" w:rsidR="00126EA6" w:rsidRPr="00EC2A58" w:rsidRDefault="00126EA6" w:rsidP="004F5577">
            <w:pPr>
              <w:keepNext/>
              <w:widowControl w:val="0"/>
              <w:suppressAutoHyphens/>
              <w:autoSpaceDE w:val="0"/>
              <w:autoSpaceDN w:val="0"/>
              <w:spacing w:after="0" w:line="240" w:lineRule="auto"/>
              <w:ind w:left="-108"/>
              <w:textAlignment w:val="baseline"/>
              <w:outlineLvl w:val="1"/>
              <w:rPr>
                <w:rFonts w:eastAsia="Times New Roman" w:cs="Arial"/>
                <w:sz w:val="12"/>
                <w:szCs w:val="12"/>
                <w:lang w:val="fr-FR"/>
              </w:rPr>
            </w:pPr>
          </w:p>
          <w:p w14:paraId="4209988C" w14:textId="77777777" w:rsidR="00126EA6" w:rsidRPr="00EC2A58" w:rsidRDefault="00126EA6" w:rsidP="004F557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CONVENTION SUR</w:t>
            </w:r>
          </w:p>
          <w:p w14:paraId="052E03B6" w14:textId="77777777" w:rsidR="00126EA6" w:rsidRPr="00EC2A58" w:rsidRDefault="00126EA6" w:rsidP="004F557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LES ESPÈCES</w:t>
            </w:r>
          </w:p>
          <w:p w14:paraId="51511038" w14:textId="77777777" w:rsidR="00126EA6" w:rsidRPr="00EC2A58" w:rsidRDefault="00126EA6" w:rsidP="004F557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MIGRATRICES</w:t>
            </w:r>
          </w:p>
        </w:tc>
        <w:tc>
          <w:tcPr>
            <w:tcW w:w="3708" w:type="dxa"/>
            <w:tcBorders>
              <w:top w:val="single" w:sz="12" w:space="0" w:color="000000"/>
              <w:bottom w:val="single" w:sz="12" w:space="0" w:color="000000"/>
            </w:tcBorders>
            <w:tcMar>
              <w:top w:w="85" w:type="dxa"/>
              <w:left w:w="108" w:type="dxa"/>
              <w:bottom w:w="0" w:type="dxa"/>
              <w:right w:w="108" w:type="dxa"/>
            </w:tcMar>
          </w:tcPr>
          <w:p w14:paraId="2DE8098A" w14:textId="415781BE" w:rsidR="00126EA6" w:rsidRPr="00AF3AEC" w:rsidRDefault="00126EA6" w:rsidP="004F5577">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Arial" w:cs="Arial"/>
                <w:lang w:val="fr-FR"/>
              </w:rPr>
            </w:pPr>
            <w:r w:rsidRPr="00EC2A58">
              <w:rPr>
                <w:rFonts w:eastAsia="Arial" w:cs="Arial"/>
                <w:lang w:val="fr-FR"/>
              </w:rPr>
              <w:t>UNEP/CMS/COP1</w:t>
            </w:r>
            <w:r>
              <w:rPr>
                <w:rFonts w:eastAsia="Arial" w:cs="Arial"/>
                <w:lang w:val="fr-FR"/>
              </w:rPr>
              <w:t>5</w:t>
            </w:r>
            <w:r w:rsidRPr="00EC2A58">
              <w:rPr>
                <w:rFonts w:eastAsia="Arial" w:cs="Arial"/>
                <w:lang w:val="fr-FR"/>
              </w:rPr>
              <w:t>/Doc.</w:t>
            </w:r>
            <w:r w:rsidR="00EB1EDE">
              <w:rPr>
                <w:rFonts w:eastAsia="Arial" w:cs="Arial"/>
                <w:lang w:val="fr-FR"/>
              </w:rPr>
              <w:t>25.6.1</w:t>
            </w:r>
          </w:p>
          <w:p w14:paraId="39C2BAC4" w14:textId="25769630" w:rsidR="00126EA6" w:rsidRPr="00AF3AEC" w:rsidRDefault="00EB1EDE" w:rsidP="004F5577">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Arial" w:cs="Arial"/>
                <w:lang w:val="fr-FR"/>
              </w:rPr>
            </w:pPr>
            <w:r>
              <w:rPr>
                <w:rFonts w:eastAsia="Arial" w:cs="Arial"/>
                <w:lang w:val="fr-FR"/>
              </w:rPr>
              <w:t>31 octobre</w:t>
            </w:r>
            <w:r w:rsidR="00DA096F">
              <w:rPr>
                <w:rFonts w:eastAsia="Arial" w:cs="Arial"/>
                <w:lang w:val="fr-FR"/>
              </w:rPr>
              <w:t xml:space="preserve"> </w:t>
            </w:r>
            <w:r w:rsidR="00126EA6" w:rsidRPr="00AF3AEC">
              <w:rPr>
                <w:rFonts w:eastAsia="Arial" w:cs="Arial"/>
                <w:lang w:val="fr-FR"/>
              </w:rPr>
              <w:t>2025</w:t>
            </w:r>
          </w:p>
          <w:p w14:paraId="7E83BD8D" w14:textId="77777777" w:rsidR="00126EA6" w:rsidRPr="00FC4F18" w:rsidRDefault="00126EA6" w:rsidP="004F5577">
            <w:pPr>
              <w:widowControl w:val="0"/>
              <w:suppressAutoHyphens/>
              <w:autoSpaceDE w:val="0"/>
              <w:autoSpaceDN w:val="0"/>
              <w:spacing w:after="0" w:line="240" w:lineRule="auto"/>
              <w:textAlignment w:val="baseline"/>
              <w:rPr>
                <w:rFonts w:ascii="Calibri" w:eastAsia="Calibri" w:hAnsi="Calibri" w:cs="Times New Roman"/>
                <w:lang w:val="fr-FR"/>
              </w:rPr>
            </w:pPr>
            <w:r w:rsidRPr="00EC2A58">
              <w:rPr>
                <w:rFonts w:eastAsia="Arial" w:cs="Arial"/>
                <w:lang w:val="fr-FR"/>
              </w:rPr>
              <w:t>Français</w:t>
            </w:r>
          </w:p>
          <w:p w14:paraId="1F0BCDF3" w14:textId="77777777" w:rsidR="00126EA6" w:rsidRPr="00FC4F18" w:rsidRDefault="00126EA6" w:rsidP="004F5577">
            <w:pPr>
              <w:widowControl w:val="0"/>
              <w:suppressAutoHyphens/>
              <w:autoSpaceDE w:val="0"/>
              <w:autoSpaceDN w:val="0"/>
              <w:spacing w:after="120" w:line="240" w:lineRule="auto"/>
              <w:textAlignment w:val="baseline"/>
              <w:rPr>
                <w:rFonts w:ascii="Calibri" w:eastAsia="Calibri" w:hAnsi="Calibri" w:cs="Times New Roman"/>
                <w:lang w:val="fr-FR"/>
              </w:rPr>
            </w:pPr>
            <w:r w:rsidRPr="00EC2A58">
              <w:rPr>
                <w:rFonts w:eastAsia="Arial" w:cs="Arial"/>
                <w:lang w:val="fr-FR"/>
              </w:rPr>
              <w:t>Original : Anglais</w:t>
            </w:r>
          </w:p>
        </w:tc>
      </w:tr>
    </w:tbl>
    <w:p w14:paraId="51CF260F" w14:textId="77777777" w:rsidR="00126EA6" w:rsidRPr="00EC2A58" w:rsidRDefault="00126EA6" w:rsidP="00126EA6">
      <w:pPr>
        <w:widowControl w:val="0"/>
        <w:tabs>
          <w:tab w:val="left" w:pos="-1057"/>
          <w:tab w:val="left" w:pos="-720"/>
        </w:tabs>
        <w:suppressAutoHyphens/>
        <w:autoSpaceDE w:val="0"/>
        <w:autoSpaceDN w:val="0"/>
        <w:spacing w:after="0" w:line="240" w:lineRule="auto"/>
        <w:textAlignment w:val="baseline"/>
        <w:rPr>
          <w:rFonts w:eastAsia="Arial" w:cs="Arial"/>
          <w:sz w:val="8"/>
          <w:szCs w:val="8"/>
          <w:lang w:val="fr-FR"/>
        </w:rPr>
      </w:pPr>
      <w:bookmarkStart w:id="1" w:name="_Hlk208560946"/>
      <w:bookmarkEnd w:id="0"/>
    </w:p>
    <w:p w14:paraId="12F3E50B" w14:textId="77777777" w:rsidR="00126EA6" w:rsidRPr="00EC2A58" w:rsidRDefault="00126EA6" w:rsidP="00126EA6">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fr-FR"/>
        </w:rPr>
      </w:pPr>
      <w:r w:rsidRPr="00EC2A58">
        <w:rPr>
          <w:rFonts w:eastAsia="Arial" w:cs="Arial"/>
          <w:lang w:val="fr-FR"/>
        </w:rPr>
        <w:t>1</w:t>
      </w:r>
      <w:r>
        <w:rPr>
          <w:rFonts w:eastAsia="Arial" w:cs="Arial"/>
          <w:lang w:val="fr-FR"/>
        </w:rPr>
        <w:t>5</w:t>
      </w:r>
      <w:r w:rsidRPr="00EC2A58">
        <w:rPr>
          <w:rFonts w:eastAsia="Arial" w:cs="Arial"/>
          <w:vertAlign w:val="superscript"/>
          <w:lang w:val="fr-FR"/>
        </w:rPr>
        <w:t>ème</w:t>
      </w:r>
      <w:r w:rsidRPr="00EC2A58">
        <w:rPr>
          <w:rFonts w:eastAsia="Arial" w:cs="Arial"/>
          <w:lang w:val="fr-FR"/>
        </w:rPr>
        <w:t xml:space="preserve"> SESSION DE LA CONFÉRENCE DES PARTIES</w:t>
      </w:r>
    </w:p>
    <w:p w14:paraId="31A69770" w14:textId="77777777" w:rsidR="00126EA6" w:rsidRPr="00EC2A58" w:rsidRDefault="00126EA6" w:rsidP="00126EA6">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fr-FR"/>
        </w:rPr>
      </w:pPr>
      <w:r>
        <w:rPr>
          <w:rFonts w:eastAsia="Arial" w:cs="Arial"/>
          <w:bCs/>
          <w:lang w:val="fr-FR"/>
        </w:rPr>
        <w:t>Campo Grande, Brésil, 23 au 29 mars 2026</w:t>
      </w:r>
    </w:p>
    <w:p w14:paraId="5F0C5F41" w14:textId="77777777" w:rsidR="00126EA6" w:rsidRPr="00EC2A58" w:rsidRDefault="00126EA6" w:rsidP="00126EA6">
      <w:pPr>
        <w:widowControl w:val="0"/>
        <w:suppressAutoHyphens/>
        <w:autoSpaceDE w:val="0"/>
        <w:autoSpaceDN w:val="0"/>
        <w:spacing w:after="0" w:line="228" w:lineRule="auto"/>
        <w:textAlignment w:val="baseline"/>
        <w:rPr>
          <w:rFonts w:ascii="Calibri" w:eastAsia="Calibri" w:hAnsi="Calibri" w:cs="Times New Roman"/>
          <w:lang w:val="fr-FR"/>
        </w:rPr>
      </w:pPr>
      <w:proofErr w:type="gramStart"/>
      <w:r w:rsidRPr="00EC2A58">
        <w:rPr>
          <w:rFonts w:eastAsia="Arial" w:cs="Arial"/>
          <w:iCs/>
          <w:lang w:val="fr-FR"/>
        </w:rPr>
        <w:t>Point  de</w:t>
      </w:r>
      <w:proofErr w:type="gramEnd"/>
      <w:r w:rsidRPr="00EC2A58">
        <w:rPr>
          <w:rFonts w:eastAsia="Arial" w:cs="Arial"/>
          <w:iCs/>
          <w:lang w:val="fr-FR"/>
        </w:rPr>
        <w:t xml:space="preserve"> l’ordre du jour</w:t>
      </w:r>
    </w:p>
    <w:bookmarkEnd w:id="1"/>
    <w:p w14:paraId="26219FE2" w14:textId="77777777" w:rsidR="002A25AC" w:rsidRPr="006F458B" w:rsidRDefault="002A25AC">
      <w:pPr>
        <w:widowControl w:val="0"/>
        <w:suppressAutoHyphens/>
        <w:autoSpaceDE w:val="0"/>
        <w:autoSpaceDN w:val="0"/>
        <w:spacing w:after="0" w:line="240" w:lineRule="auto"/>
        <w:textAlignment w:val="baseline"/>
        <w:rPr>
          <w:rFonts w:eastAsia="Times New Roman" w:cs="Arial"/>
          <w:i/>
          <w:iCs/>
          <w:lang w:val="fr-FR"/>
        </w:rPr>
      </w:pPr>
    </w:p>
    <w:p w14:paraId="72FF5BEB" w14:textId="77777777" w:rsidR="002A25AC" w:rsidRPr="006F458B" w:rsidRDefault="002A25AC">
      <w:pPr>
        <w:widowControl w:val="0"/>
        <w:suppressAutoHyphens/>
        <w:autoSpaceDE w:val="0"/>
        <w:autoSpaceDN w:val="0"/>
        <w:spacing w:after="0" w:line="240" w:lineRule="auto"/>
        <w:textAlignment w:val="baseline"/>
        <w:rPr>
          <w:rFonts w:eastAsia="Times New Roman" w:cs="Arial"/>
          <w:lang w:val="fr-FR"/>
        </w:rPr>
      </w:pPr>
    </w:p>
    <w:p w14:paraId="497636C3" w14:textId="77777777" w:rsidR="002A25AC" w:rsidRPr="006F458B" w:rsidRDefault="009109A5">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6" w:right="-360"/>
        <w:jc w:val="center"/>
        <w:textAlignment w:val="baseline"/>
        <w:outlineLvl w:val="1"/>
        <w:rPr>
          <w:rFonts w:eastAsia="Times New Roman" w:cs="Arial"/>
          <w:b/>
          <w:bCs/>
          <w:lang w:val="fr-FR"/>
        </w:rPr>
      </w:pPr>
      <w:r w:rsidRPr="006F458B">
        <w:rPr>
          <w:rFonts w:eastAsia="Times New Roman" w:cs="Arial"/>
          <w:b/>
          <w:bCs/>
          <w:lang w:val="fr-FR"/>
        </w:rPr>
        <w:t>POISSONS D’EAU DOUCE</w:t>
      </w:r>
    </w:p>
    <w:p w14:paraId="5549A0E5" w14:textId="77777777" w:rsidR="00933B50" w:rsidRDefault="009109A5">
      <w:pPr>
        <w:widowControl w:val="0"/>
        <w:suppressAutoHyphens/>
        <w:autoSpaceDE w:val="0"/>
        <w:autoSpaceDN w:val="0"/>
        <w:spacing w:after="0" w:line="240" w:lineRule="auto"/>
        <w:jc w:val="center"/>
        <w:textAlignment w:val="baseline"/>
        <w:rPr>
          <w:rFonts w:eastAsia="Times New Roman" w:cs="Arial"/>
          <w:i/>
          <w:lang w:val="fr-FR"/>
        </w:rPr>
      </w:pPr>
      <w:r w:rsidRPr="006F458B">
        <w:rPr>
          <w:rFonts w:eastAsia="Times New Roman" w:cs="Arial"/>
          <w:i/>
          <w:lang w:val="fr-FR"/>
        </w:rPr>
        <w:t xml:space="preserve">(Préparé par le Conseiller pour les poissons d’eau douce nommé par la COP </w:t>
      </w:r>
    </w:p>
    <w:p w14:paraId="571FC25C" w14:textId="6EC6A234" w:rsidR="002A25AC" w:rsidRPr="006F458B" w:rsidRDefault="009109A5">
      <w:pPr>
        <w:widowControl w:val="0"/>
        <w:suppressAutoHyphens/>
        <w:autoSpaceDE w:val="0"/>
        <w:autoSpaceDN w:val="0"/>
        <w:spacing w:after="0" w:line="240" w:lineRule="auto"/>
        <w:jc w:val="center"/>
        <w:textAlignment w:val="baseline"/>
        <w:rPr>
          <w:rFonts w:ascii="Calibri" w:eastAsia="Calibri" w:hAnsi="Calibri" w:cs="Times New Roman"/>
          <w:lang w:val="fr-FR"/>
        </w:rPr>
      </w:pPr>
      <w:r w:rsidRPr="006F458B">
        <w:rPr>
          <w:rFonts w:eastAsia="Times New Roman" w:cs="Arial"/>
          <w:i/>
          <w:lang w:val="fr-FR"/>
        </w:rPr>
        <w:t>et le Secrétariat)</w:t>
      </w:r>
    </w:p>
    <w:p w14:paraId="7870365C" w14:textId="77777777" w:rsidR="002A25AC" w:rsidRPr="006F458B" w:rsidRDefault="002A25AC">
      <w:pPr>
        <w:widowControl w:val="0"/>
        <w:suppressAutoHyphens/>
        <w:autoSpaceDE w:val="0"/>
        <w:autoSpaceDN w:val="0"/>
        <w:spacing w:after="0" w:line="240" w:lineRule="auto"/>
        <w:textAlignment w:val="baseline"/>
        <w:rPr>
          <w:rFonts w:cs="Arial"/>
          <w:i/>
          <w:sz w:val="21"/>
          <w:szCs w:val="21"/>
          <w:lang w:val="fr-FR"/>
        </w:rPr>
      </w:pPr>
    </w:p>
    <w:p w14:paraId="03E259B1" w14:textId="77777777" w:rsidR="002A25AC" w:rsidRPr="006F458B" w:rsidRDefault="002A25AC">
      <w:pPr>
        <w:widowControl w:val="0"/>
        <w:suppressAutoHyphens/>
        <w:autoSpaceDE w:val="0"/>
        <w:autoSpaceDN w:val="0"/>
        <w:spacing w:after="0" w:line="240" w:lineRule="auto"/>
        <w:textAlignment w:val="baseline"/>
        <w:rPr>
          <w:rFonts w:cs="Arial"/>
          <w:i/>
          <w:sz w:val="21"/>
          <w:szCs w:val="21"/>
          <w:lang w:val="fr-FR"/>
        </w:rPr>
      </w:pPr>
    </w:p>
    <w:p w14:paraId="1D978EEE" w14:textId="77777777" w:rsidR="002A25AC" w:rsidRPr="006F458B" w:rsidRDefault="009109A5">
      <w:pPr>
        <w:widowControl w:val="0"/>
        <w:suppressAutoHyphens/>
        <w:autoSpaceDE w:val="0"/>
        <w:autoSpaceDN w:val="0"/>
        <w:spacing w:after="0" w:line="240" w:lineRule="auto"/>
        <w:textAlignment w:val="baseline"/>
        <w:rPr>
          <w:rFonts w:ascii="Calibri" w:eastAsia="Calibri" w:hAnsi="Calibri" w:cs="Times New Roman"/>
          <w:lang w:val="fr-FR"/>
        </w:rPr>
      </w:pPr>
      <w:r w:rsidRPr="006F458B">
        <w:rPr>
          <w:rFonts w:eastAsia="Times New Roman" w:cs="Arial"/>
          <w:noProof/>
          <w:sz w:val="21"/>
          <w:szCs w:val="21"/>
          <w:lang w:val="fr-FR" w:eastAsia="fr-FR"/>
        </w:rPr>
        <mc:AlternateContent>
          <mc:Choice Requires="wps">
            <w:drawing>
              <wp:anchor distT="0" distB="0" distL="114300" distR="114300" simplePos="0" relativeHeight="251658240" behindDoc="0" locked="0" layoutInCell="1" allowOverlap="1" wp14:anchorId="190E3EC1" wp14:editId="6F80A51D">
                <wp:simplePos x="0" y="0"/>
                <wp:positionH relativeFrom="column">
                  <wp:posOffset>939800</wp:posOffset>
                </wp:positionH>
                <wp:positionV relativeFrom="paragraph">
                  <wp:posOffset>115570</wp:posOffset>
                </wp:positionV>
                <wp:extent cx="4629150" cy="2025650"/>
                <wp:effectExtent l="0" t="0" r="19050" b="12700"/>
                <wp:wrapNone/>
                <wp:docPr id="5" name="Text Box 5"/>
                <wp:cNvGraphicFramePr/>
                <a:graphic xmlns:a="http://schemas.openxmlformats.org/drawingml/2006/main">
                  <a:graphicData uri="http://schemas.microsoft.com/office/word/2010/wordprocessingShape">
                    <wps:wsp>
                      <wps:cNvSpPr txBox="1"/>
                      <wps:spPr>
                        <a:xfrm>
                          <a:off x="0" y="0"/>
                          <a:ext cx="4629150" cy="2025650"/>
                        </a:xfrm>
                        <a:prstGeom prst="rect">
                          <a:avLst/>
                        </a:prstGeom>
                        <a:solidFill>
                          <a:srgbClr val="FFFFFF"/>
                        </a:solidFill>
                        <a:ln w="3172">
                          <a:solidFill>
                            <a:srgbClr val="000000"/>
                          </a:solidFill>
                          <a:prstDash val="solid"/>
                        </a:ln>
                      </wps:spPr>
                      <wps:txbx>
                        <w:txbxContent>
                          <w:p w14:paraId="7E79AB76" w14:textId="77777777" w:rsidR="009109A5" w:rsidRDefault="009109A5">
                            <w:pPr>
                              <w:spacing w:after="0"/>
                              <w:rPr>
                                <w:rFonts w:cs="Arial"/>
                                <w:lang w:val="fr-FR"/>
                              </w:rPr>
                            </w:pPr>
                            <w:r>
                              <w:rPr>
                                <w:rFonts w:cs="Arial"/>
                                <w:lang w:val="fr-FR"/>
                              </w:rPr>
                              <w:t>Résumé :</w:t>
                            </w:r>
                          </w:p>
                          <w:p w14:paraId="1CB3DC4F" w14:textId="77777777" w:rsidR="009109A5" w:rsidRDefault="009109A5">
                            <w:pPr>
                              <w:spacing w:after="0" w:line="240" w:lineRule="auto"/>
                              <w:jc w:val="both"/>
                              <w:rPr>
                                <w:rFonts w:cs="Arial"/>
                                <w:lang w:val="fr-FR"/>
                              </w:rPr>
                            </w:pPr>
                          </w:p>
                          <w:p w14:paraId="3B1781B7" w14:textId="77777777" w:rsidR="009109A5" w:rsidRDefault="009109A5">
                            <w:pPr>
                              <w:spacing w:after="0" w:line="240" w:lineRule="auto"/>
                              <w:jc w:val="both"/>
                              <w:rPr>
                                <w:rFonts w:cs="Arial"/>
                                <w:lang w:val="fr-FR"/>
                              </w:rPr>
                            </w:pPr>
                            <w:r>
                              <w:rPr>
                                <w:rFonts w:cs="Arial"/>
                                <w:lang w:val="fr-FR"/>
                              </w:rPr>
                              <w:t>Le présent document fait état des avancées dans la mise en œuvre des décisions</w:t>
                            </w:r>
                            <w:r w:rsidR="00870BCA">
                              <w:rPr>
                                <w:rFonts w:cs="Arial"/>
                                <w:lang w:val="fr-FR"/>
                              </w:rPr>
                              <w:t> </w:t>
                            </w:r>
                            <w:r>
                              <w:rPr>
                                <w:rFonts w:cs="Arial"/>
                                <w:lang w:val="fr-FR"/>
                              </w:rPr>
                              <w:t xml:space="preserve">14.110 à 14.113 </w:t>
                            </w:r>
                            <w:r>
                              <w:rPr>
                                <w:rFonts w:cs="Arial"/>
                                <w:i/>
                                <w:iCs/>
                                <w:lang w:val="fr-FR"/>
                              </w:rPr>
                              <w:t xml:space="preserve">Poissons d’eau douce. </w:t>
                            </w:r>
                            <w:r>
                              <w:rPr>
                                <w:rFonts w:cs="Arial"/>
                                <w:lang w:val="fr-FR"/>
                              </w:rPr>
                              <w:t>Il propose de nouvelles Décisions à adopter et des amendements à la Résolution</w:t>
                            </w:r>
                            <w:r w:rsidR="00870BCA">
                              <w:rPr>
                                <w:rFonts w:cs="Arial"/>
                                <w:lang w:val="fr-FR"/>
                              </w:rPr>
                              <w:t> </w:t>
                            </w:r>
                            <w:r>
                              <w:rPr>
                                <w:rFonts w:cs="Arial"/>
                                <w:lang w:val="fr-FR"/>
                              </w:rPr>
                              <w:t xml:space="preserve">10.12 </w:t>
                            </w:r>
                            <w:r>
                              <w:rPr>
                                <w:rFonts w:cs="Arial"/>
                                <w:i/>
                                <w:iCs/>
                                <w:lang w:val="fr-FR"/>
                              </w:rPr>
                              <w:t>Poissons d’eau douce migrateurs</w:t>
                            </w:r>
                            <w:r>
                              <w:rPr>
                                <w:rFonts w:cs="Arial"/>
                                <w:lang w:val="fr-FR"/>
                              </w:rPr>
                              <w:t xml:space="preserve">.  </w:t>
                            </w:r>
                          </w:p>
                          <w:p w14:paraId="0FD81A1B" w14:textId="77777777" w:rsidR="009109A5" w:rsidRDefault="009109A5">
                            <w:pPr>
                              <w:spacing w:after="0" w:line="240" w:lineRule="auto"/>
                              <w:jc w:val="both"/>
                              <w:rPr>
                                <w:rFonts w:cs="Arial"/>
                                <w:lang w:val="fr-FR"/>
                              </w:rPr>
                            </w:pPr>
                          </w:p>
                          <w:p w14:paraId="706E425E" w14:textId="77777777" w:rsidR="009109A5" w:rsidRDefault="009109A5">
                            <w:pPr>
                              <w:spacing w:after="0" w:line="240" w:lineRule="auto"/>
                              <w:jc w:val="both"/>
                              <w:rPr>
                                <w:rFonts w:cs="Arial"/>
                                <w:lang w:val="fr-FR"/>
                              </w:rPr>
                            </w:pPr>
                            <w:r>
                              <w:rPr>
                                <w:rFonts w:cs="Arial"/>
                                <w:lang w:val="fr-FR"/>
                              </w:rPr>
                              <w:t>Le projet de Décisions et la Résolution modifiée ci-joints contribueraient à la réalisation des Cibles</w:t>
                            </w:r>
                            <w:r w:rsidR="00870BCA">
                              <w:rPr>
                                <w:rFonts w:cs="Arial"/>
                                <w:lang w:val="fr-FR"/>
                              </w:rPr>
                              <w:t> </w:t>
                            </w:r>
                            <w:r>
                              <w:rPr>
                                <w:rFonts w:cs="Arial"/>
                                <w:lang w:val="fr-FR"/>
                              </w:rPr>
                              <w:t>1.1, 2.3, 4.1 et 5.4 du Plan stratégique de Samarcande pour les espèces migratrices</w:t>
                            </w:r>
                            <w:r w:rsidR="00870BCA">
                              <w:rPr>
                                <w:rFonts w:cs="Arial"/>
                                <w:lang w:val="fr-FR"/>
                              </w:rPr>
                              <w:t> </w:t>
                            </w:r>
                            <w:r>
                              <w:rPr>
                                <w:rFonts w:cs="Arial"/>
                                <w:lang w:val="fr-FR"/>
                              </w:rPr>
                              <w:t>2024–2032.</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190E3EC1" id="_x0000_t202" coordsize="21600,21600" o:spt="202" path="m,l,21600r21600,l21600,xe">
                <v:stroke joinstyle="miter"/>
                <v:path gradientshapeok="t" o:connecttype="rect"/>
              </v:shapetype>
              <v:shape id="Text Box 5" o:spid="_x0000_s1026" type="#_x0000_t202" style="position:absolute;margin-left:74pt;margin-top:9.1pt;width:364.5pt;height:15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" strokeweight=".08811mm">
                <v:textbox>
                  <w:txbxContent>
                    <w:p w14:paraId="7E79AB76" w14:textId="77777777" w:rsidR="009109A5" w:rsidRDefault="009109A5">
                      <w:pPr>
                        <w:spacing w:after="0"/>
                        <w:rPr>
                          <w:rFonts w:cs="Arial"/>
                          <w:lang w:val="fr-FR"/>
                        </w:rPr>
                      </w:pPr>
                      <w:r>
                        <w:rPr>
                          <w:rFonts w:cs="Arial"/>
                          <w:lang w:val="fr-FR"/>
                        </w:rPr>
                        <w:t>Résumé :</w:t>
                      </w:r>
                    </w:p>
                    <w:p w14:paraId="1CB3DC4F" w14:textId="77777777" w:rsidR="009109A5" w:rsidRDefault="009109A5">
                      <w:pPr>
                        <w:spacing w:after="0" w:line="240" w:lineRule="auto"/>
                        <w:jc w:val="both"/>
                        <w:rPr>
                          <w:rFonts w:cs="Arial"/>
                          <w:lang w:val="fr-FR"/>
                        </w:rPr>
                      </w:pPr>
                    </w:p>
                    <w:p w14:paraId="3B1781B7" w14:textId="77777777" w:rsidR="009109A5" w:rsidRDefault="009109A5">
                      <w:pPr>
                        <w:spacing w:after="0" w:line="240" w:lineRule="auto"/>
                        <w:jc w:val="both"/>
                        <w:rPr>
                          <w:rFonts w:cs="Arial"/>
                          <w:lang w:val="fr-FR"/>
                        </w:rPr>
                      </w:pPr>
                      <w:r>
                        <w:rPr>
                          <w:rFonts w:cs="Arial"/>
                          <w:lang w:val="fr-FR"/>
                        </w:rPr>
                        <w:t>Le présent document fait état des avancées dans la mise en œuvre des décisions</w:t>
                      </w:r>
                      <w:r w:rsidR="00870BCA">
                        <w:rPr>
                          <w:rFonts w:cs="Arial"/>
                          <w:lang w:val="fr-FR"/>
                        </w:rPr>
                        <w:t> </w:t>
                      </w:r>
                      <w:r>
                        <w:rPr>
                          <w:rFonts w:cs="Arial"/>
                          <w:lang w:val="fr-FR"/>
                        </w:rPr>
                        <w:t xml:space="preserve">14.110 à 14.113 </w:t>
                      </w:r>
                      <w:r>
                        <w:rPr>
                          <w:rFonts w:cs="Arial"/>
                          <w:i/>
                          <w:iCs/>
                          <w:lang w:val="fr-FR"/>
                        </w:rPr>
                        <w:t xml:space="preserve">Poissons d’eau douce. </w:t>
                      </w:r>
                      <w:r>
                        <w:rPr>
                          <w:rFonts w:cs="Arial"/>
                          <w:lang w:val="fr-FR"/>
                        </w:rPr>
                        <w:t>Il propose de nouvelles Décisions à adopter et des amendements à la Résolution</w:t>
                      </w:r>
                      <w:r w:rsidR="00870BCA">
                        <w:rPr>
                          <w:rFonts w:cs="Arial"/>
                          <w:lang w:val="fr-FR"/>
                        </w:rPr>
                        <w:t> </w:t>
                      </w:r>
                      <w:r>
                        <w:rPr>
                          <w:rFonts w:cs="Arial"/>
                          <w:lang w:val="fr-FR"/>
                        </w:rPr>
                        <w:t xml:space="preserve">10.12 </w:t>
                      </w:r>
                      <w:r>
                        <w:rPr>
                          <w:rFonts w:cs="Arial"/>
                          <w:i/>
                          <w:iCs/>
                          <w:lang w:val="fr-FR"/>
                        </w:rPr>
                        <w:t>Poissons d’eau douce migrateurs</w:t>
                      </w:r>
                      <w:r>
                        <w:rPr>
                          <w:rFonts w:cs="Arial"/>
                          <w:lang w:val="fr-FR"/>
                        </w:rPr>
                        <w:t xml:space="preserve">.  </w:t>
                      </w:r>
                    </w:p>
                    <w:p w14:paraId="0FD81A1B" w14:textId="77777777" w:rsidR="009109A5" w:rsidRDefault="009109A5">
                      <w:pPr>
                        <w:spacing w:after="0" w:line="240" w:lineRule="auto"/>
                        <w:jc w:val="both"/>
                        <w:rPr>
                          <w:rFonts w:cs="Arial"/>
                          <w:lang w:val="fr-FR"/>
                        </w:rPr>
                      </w:pPr>
                    </w:p>
                    <w:p w14:paraId="706E425E" w14:textId="77777777" w:rsidR="009109A5" w:rsidRDefault="009109A5">
                      <w:pPr>
                        <w:spacing w:after="0" w:line="240" w:lineRule="auto"/>
                        <w:jc w:val="both"/>
                        <w:rPr>
                          <w:rFonts w:cs="Arial"/>
                          <w:lang w:val="fr-FR"/>
                        </w:rPr>
                      </w:pPr>
                      <w:r>
                        <w:rPr>
                          <w:rFonts w:cs="Arial"/>
                          <w:lang w:val="fr-FR"/>
                        </w:rPr>
                        <w:t>Le projet de Décisions et la Résolution modifiée ci-joints contribueraient à la réalisation des Cibles</w:t>
                      </w:r>
                      <w:r w:rsidR="00870BCA">
                        <w:rPr>
                          <w:rFonts w:cs="Arial"/>
                          <w:lang w:val="fr-FR"/>
                        </w:rPr>
                        <w:t> </w:t>
                      </w:r>
                      <w:r>
                        <w:rPr>
                          <w:rFonts w:cs="Arial"/>
                          <w:lang w:val="fr-FR"/>
                        </w:rPr>
                        <w:t>1.1, 2.3, 4.1 et 5.4 du Plan stratégique de Samarcande pour les espèces migratrices</w:t>
                      </w:r>
                      <w:r w:rsidR="00870BCA">
                        <w:rPr>
                          <w:rFonts w:cs="Arial"/>
                          <w:lang w:val="fr-FR"/>
                        </w:rPr>
                        <w:t> </w:t>
                      </w:r>
                      <w:r>
                        <w:rPr>
                          <w:rFonts w:cs="Arial"/>
                          <w:lang w:val="fr-FR"/>
                        </w:rPr>
                        <w:t>2024–2032.</w:t>
                      </w:r>
                    </w:p>
                  </w:txbxContent>
                </v:textbox>
              </v:shape>
            </w:pict>
          </mc:Fallback>
        </mc:AlternateContent>
      </w:r>
    </w:p>
    <w:p w14:paraId="5A52F9B4" w14:textId="77777777" w:rsidR="002A25AC" w:rsidRPr="006F458B" w:rsidRDefault="002A25AC">
      <w:pPr>
        <w:widowControl w:val="0"/>
        <w:suppressAutoHyphens/>
        <w:autoSpaceDE w:val="0"/>
        <w:autoSpaceDN w:val="0"/>
        <w:spacing w:after="0" w:line="240" w:lineRule="auto"/>
        <w:textAlignment w:val="baseline"/>
        <w:rPr>
          <w:rFonts w:eastAsia="Times New Roman" w:cs="Arial"/>
          <w:sz w:val="21"/>
          <w:szCs w:val="21"/>
          <w:lang w:val="fr-FR"/>
        </w:rPr>
      </w:pPr>
    </w:p>
    <w:p w14:paraId="3C4265E7" w14:textId="77777777" w:rsidR="002A25AC" w:rsidRPr="006F458B" w:rsidRDefault="002A25AC">
      <w:pPr>
        <w:widowControl w:val="0"/>
        <w:suppressAutoHyphens/>
        <w:autoSpaceDE w:val="0"/>
        <w:autoSpaceDN w:val="0"/>
        <w:spacing w:after="0" w:line="240" w:lineRule="auto"/>
        <w:textAlignment w:val="baseline"/>
        <w:rPr>
          <w:rFonts w:eastAsia="Times New Roman" w:cs="Arial"/>
          <w:sz w:val="21"/>
          <w:szCs w:val="21"/>
          <w:lang w:val="fr-FR"/>
        </w:rPr>
      </w:pPr>
    </w:p>
    <w:p w14:paraId="5A4C1DE4" w14:textId="77777777" w:rsidR="002A25AC" w:rsidRPr="006F458B" w:rsidRDefault="002A25AC">
      <w:pPr>
        <w:widowControl w:val="0"/>
        <w:suppressAutoHyphens/>
        <w:autoSpaceDE w:val="0"/>
        <w:autoSpaceDN w:val="0"/>
        <w:spacing w:after="0" w:line="240" w:lineRule="auto"/>
        <w:textAlignment w:val="baseline"/>
        <w:rPr>
          <w:rFonts w:eastAsia="Times New Roman" w:cs="Arial"/>
          <w:sz w:val="21"/>
          <w:szCs w:val="21"/>
          <w:lang w:val="fr-FR"/>
        </w:rPr>
      </w:pPr>
    </w:p>
    <w:p w14:paraId="35239EE7" w14:textId="77777777" w:rsidR="002A25AC" w:rsidRPr="006F458B" w:rsidRDefault="002A25AC">
      <w:pPr>
        <w:widowControl w:val="0"/>
        <w:suppressAutoHyphens/>
        <w:autoSpaceDE w:val="0"/>
        <w:autoSpaceDN w:val="0"/>
        <w:spacing w:after="0" w:line="240" w:lineRule="auto"/>
        <w:textAlignment w:val="baseline"/>
        <w:rPr>
          <w:rFonts w:eastAsia="Times New Roman" w:cs="Arial"/>
          <w:sz w:val="21"/>
          <w:szCs w:val="21"/>
          <w:lang w:val="fr-FR"/>
        </w:rPr>
      </w:pPr>
    </w:p>
    <w:p w14:paraId="3293CD0D" w14:textId="77777777" w:rsidR="002A25AC" w:rsidRPr="006F458B" w:rsidRDefault="002A25AC">
      <w:pPr>
        <w:widowControl w:val="0"/>
        <w:suppressAutoHyphens/>
        <w:autoSpaceDE w:val="0"/>
        <w:autoSpaceDN w:val="0"/>
        <w:spacing w:after="0" w:line="240" w:lineRule="auto"/>
        <w:textAlignment w:val="baseline"/>
        <w:rPr>
          <w:rFonts w:eastAsia="Times New Roman" w:cs="Arial"/>
          <w:sz w:val="21"/>
          <w:szCs w:val="21"/>
          <w:lang w:val="fr-FR"/>
        </w:rPr>
      </w:pPr>
    </w:p>
    <w:p w14:paraId="6B2E29FC" w14:textId="77777777" w:rsidR="002A25AC" w:rsidRPr="006F458B" w:rsidRDefault="002A25AC">
      <w:pPr>
        <w:widowControl w:val="0"/>
        <w:suppressAutoHyphens/>
        <w:autoSpaceDE w:val="0"/>
        <w:autoSpaceDN w:val="0"/>
        <w:spacing w:after="0" w:line="240" w:lineRule="auto"/>
        <w:textAlignment w:val="baseline"/>
        <w:rPr>
          <w:rFonts w:eastAsia="Times New Roman" w:cs="Arial"/>
          <w:sz w:val="21"/>
          <w:szCs w:val="21"/>
          <w:lang w:val="fr-FR"/>
        </w:rPr>
      </w:pPr>
    </w:p>
    <w:p w14:paraId="650DA693" w14:textId="77777777" w:rsidR="002A25AC" w:rsidRPr="006F458B" w:rsidRDefault="002A25AC">
      <w:pPr>
        <w:widowControl w:val="0"/>
        <w:suppressAutoHyphens/>
        <w:autoSpaceDE w:val="0"/>
        <w:autoSpaceDN w:val="0"/>
        <w:spacing w:after="0" w:line="240" w:lineRule="auto"/>
        <w:textAlignment w:val="baseline"/>
        <w:rPr>
          <w:rFonts w:eastAsia="Times New Roman" w:cs="Arial"/>
          <w:sz w:val="21"/>
          <w:szCs w:val="21"/>
          <w:lang w:val="fr-FR"/>
        </w:rPr>
      </w:pPr>
    </w:p>
    <w:p w14:paraId="57BC4352" w14:textId="77777777" w:rsidR="002A25AC" w:rsidRPr="006F458B" w:rsidRDefault="002A25AC">
      <w:pPr>
        <w:widowControl w:val="0"/>
        <w:suppressAutoHyphens/>
        <w:autoSpaceDE w:val="0"/>
        <w:autoSpaceDN w:val="0"/>
        <w:spacing w:after="0" w:line="240" w:lineRule="auto"/>
        <w:textAlignment w:val="baseline"/>
        <w:rPr>
          <w:rFonts w:eastAsia="Times New Roman" w:cs="Arial"/>
          <w:sz w:val="21"/>
          <w:szCs w:val="21"/>
          <w:lang w:val="fr-FR"/>
        </w:rPr>
      </w:pPr>
    </w:p>
    <w:p w14:paraId="6C6F8C89" w14:textId="77777777" w:rsidR="002A25AC" w:rsidRPr="006F458B" w:rsidRDefault="002A25AC">
      <w:pPr>
        <w:widowControl w:val="0"/>
        <w:suppressAutoHyphens/>
        <w:autoSpaceDE w:val="0"/>
        <w:autoSpaceDN w:val="0"/>
        <w:spacing w:after="0" w:line="240" w:lineRule="auto"/>
        <w:textAlignment w:val="baseline"/>
        <w:rPr>
          <w:rFonts w:eastAsia="Times New Roman" w:cs="Arial"/>
          <w:sz w:val="21"/>
          <w:szCs w:val="21"/>
          <w:lang w:val="fr-FR"/>
        </w:rPr>
      </w:pPr>
    </w:p>
    <w:p w14:paraId="0E6F4541" w14:textId="77777777" w:rsidR="002A25AC" w:rsidRPr="006F458B" w:rsidRDefault="002A25AC">
      <w:pPr>
        <w:widowControl w:val="0"/>
        <w:suppressAutoHyphens/>
        <w:autoSpaceDE w:val="0"/>
        <w:autoSpaceDN w:val="0"/>
        <w:spacing w:after="0" w:line="240" w:lineRule="auto"/>
        <w:textAlignment w:val="baseline"/>
        <w:rPr>
          <w:rFonts w:eastAsia="Times New Roman" w:cs="Arial"/>
          <w:sz w:val="21"/>
          <w:szCs w:val="21"/>
          <w:lang w:val="fr-FR"/>
        </w:rPr>
      </w:pPr>
    </w:p>
    <w:p w14:paraId="5DC08E3A" w14:textId="77777777" w:rsidR="002A25AC" w:rsidRPr="006F458B" w:rsidRDefault="002A25AC">
      <w:pPr>
        <w:widowControl w:val="0"/>
        <w:suppressAutoHyphens/>
        <w:autoSpaceDE w:val="0"/>
        <w:autoSpaceDN w:val="0"/>
        <w:spacing w:after="0" w:line="240" w:lineRule="auto"/>
        <w:textAlignment w:val="baseline"/>
        <w:rPr>
          <w:rFonts w:eastAsia="Times New Roman" w:cs="Arial"/>
          <w:sz w:val="21"/>
          <w:szCs w:val="21"/>
          <w:lang w:val="fr-FR"/>
        </w:rPr>
      </w:pPr>
    </w:p>
    <w:p w14:paraId="3F1D2914" w14:textId="77777777" w:rsidR="002A25AC" w:rsidRPr="006F458B" w:rsidRDefault="002A25AC">
      <w:pPr>
        <w:widowControl w:val="0"/>
        <w:suppressAutoHyphens/>
        <w:autoSpaceDE w:val="0"/>
        <w:autoSpaceDN w:val="0"/>
        <w:spacing w:after="0" w:line="240" w:lineRule="auto"/>
        <w:textAlignment w:val="baseline"/>
        <w:rPr>
          <w:rFonts w:eastAsia="Times New Roman" w:cs="Arial"/>
          <w:sz w:val="21"/>
          <w:szCs w:val="21"/>
          <w:lang w:val="fr-FR"/>
        </w:rPr>
      </w:pPr>
    </w:p>
    <w:p w14:paraId="5CBDAE38" w14:textId="77777777" w:rsidR="002A25AC" w:rsidRPr="006F458B" w:rsidRDefault="002A25AC">
      <w:pPr>
        <w:widowControl w:val="0"/>
        <w:suppressAutoHyphens/>
        <w:autoSpaceDE w:val="0"/>
        <w:autoSpaceDN w:val="0"/>
        <w:spacing w:after="0" w:line="240" w:lineRule="auto"/>
        <w:textAlignment w:val="baseline"/>
        <w:rPr>
          <w:rFonts w:eastAsia="Times New Roman" w:cs="Arial"/>
          <w:sz w:val="21"/>
          <w:szCs w:val="21"/>
          <w:lang w:val="fr-FR"/>
        </w:rPr>
      </w:pPr>
    </w:p>
    <w:p w14:paraId="73D17EE5" w14:textId="77777777" w:rsidR="002A25AC" w:rsidRPr="006F458B" w:rsidRDefault="002A25AC">
      <w:pPr>
        <w:widowControl w:val="0"/>
        <w:suppressAutoHyphens/>
        <w:autoSpaceDE w:val="0"/>
        <w:autoSpaceDN w:val="0"/>
        <w:spacing w:after="0" w:line="240" w:lineRule="auto"/>
        <w:textAlignment w:val="baseline"/>
        <w:rPr>
          <w:rFonts w:eastAsia="Times New Roman" w:cs="Arial"/>
          <w:sz w:val="21"/>
          <w:szCs w:val="21"/>
          <w:lang w:val="fr-FR"/>
        </w:rPr>
      </w:pPr>
    </w:p>
    <w:p w14:paraId="46FE0E41" w14:textId="77777777" w:rsidR="002A25AC" w:rsidRPr="006F458B" w:rsidRDefault="002A25AC">
      <w:pPr>
        <w:widowControl w:val="0"/>
        <w:suppressAutoHyphens/>
        <w:autoSpaceDE w:val="0"/>
        <w:autoSpaceDN w:val="0"/>
        <w:spacing w:after="0" w:line="240" w:lineRule="auto"/>
        <w:textAlignment w:val="baseline"/>
        <w:rPr>
          <w:rFonts w:eastAsia="Times New Roman" w:cs="Arial"/>
          <w:sz w:val="21"/>
          <w:szCs w:val="21"/>
          <w:lang w:val="fr-FR"/>
        </w:rPr>
      </w:pPr>
    </w:p>
    <w:p w14:paraId="1B759F38" w14:textId="77777777" w:rsidR="002A25AC" w:rsidRPr="006F458B" w:rsidRDefault="002A25AC">
      <w:pPr>
        <w:widowControl w:val="0"/>
        <w:suppressAutoHyphens/>
        <w:autoSpaceDE w:val="0"/>
        <w:autoSpaceDN w:val="0"/>
        <w:spacing w:after="0" w:line="240" w:lineRule="auto"/>
        <w:textAlignment w:val="baseline"/>
        <w:rPr>
          <w:rFonts w:eastAsia="Times New Roman" w:cs="Arial"/>
          <w:sz w:val="21"/>
          <w:szCs w:val="21"/>
          <w:lang w:val="fr-FR"/>
        </w:rPr>
      </w:pPr>
    </w:p>
    <w:p w14:paraId="0A69E563" w14:textId="77777777" w:rsidR="002A25AC" w:rsidRPr="006F458B" w:rsidRDefault="002A25AC">
      <w:pPr>
        <w:widowControl w:val="0"/>
        <w:suppressAutoHyphens/>
        <w:autoSpaceDE w:val="0"/>
        <w:autoSpaceDN w:val="0"/>
        <w:spacing w:after="0" w:line="240" w:lineRule="auto"/>
        <w:textAlignment w:val="baseline"/>
        <w:rPr>
          <w:rFonts w:eastAsia="Times New Roman" w:cs="Arial"/>
          <w:sz w:val="21"/>
          <w:szCs w:val="21"/>
          <w:lang w:val="fr-FR"/>
        </w:rPr>
      </w:pPr>
    </w:p>
    <w:p w14:paraId="1B91C9BA" w14:textId="77777777" w:rsidR="002A25AC" w:rsidRPr="006F458B" w:rsidRDefault="002A25AC">
      <w:pPr>
        <w:widowControl w:val="0"/>
        <w:tabs>
          <w:tab w:val="left" w:pos="7245"/>
        </w:tabs>
        <w:suppressAutoHyphens/>
        <w:autoSpaceDE w:val="0"/>
        <w:autoSpaceDN w:val="0"/>
        <w:spacing w:after="0" w:line="240" w:lineRule="auto"/>
        <w:textAlignment w:val="baseline"/>
        <w:rPr>
          <w:rFonts w:eastAsia="Times New Roman" w:cs="Arial"/>
          <w:sz w:val="21"/>
          <w:szCs w:val="21"/>
          <w:lang w:val="fr-FR"/>
        </w:rPr>
      </w:pPr>
    </w:p>
    <w:p w14:paraId="42F4B857" w14:textId="77777777" w:rsidR="002A25AC" w:rsidRPr="006F458B" w:rsidRDefault="002A25AC">
      <w:pPr>
        <w:widowControl w:val="0"/>
        <w:suppressAutoHyphens/>
        <w:autoSpaceDE w:val="0"/>
        <w:autoSpaceDN w:val="0"/>
        <w:spacing w:after="0" w:line="240" w:lineRule="auto"/>
        <w:textAlignment w:val="baseline"/>
        <w:rPr>
          <w:rFonts w:eastAsia="Times New Roman" w:cs="Arial"/>
          <w:lang w:val="fr-FR"/>
        </w:rPr>
      </w:pPr>
    </w:p>
    <w:p w14:paraId="4150BE4B" w14:textId="77777777" w:rsidR="002A25AC" w:rsidRPr="006F458B" w:rsidRDefault="002A25AC">
      <w:pPr>
        <w:widowControl w:val="0"/>
        <w:suppressAutoHyphens/>
        <w:autoSpaceDE w:val="0"/>
        <w:autoSpaceDN w:val="0"/>
        <w:spacing w:after="0" w:line="240" w:lineRule="auto"/>
        <w:textAlignment w:val="baseline"/>
        <w:rPr>
          <w:rFonts w:eastAsia="Times New Roman" w:cs="Arial"/>
          <w:lang w:val="fr-FR"/>
        </w:rPr>
      </w:pPr>
    </w:p>
    <w:p w14:paraId="51A1112C" w14:textId="77777777" w:rsidR="002A25AC" w:rsidRPr="006F458B" w:rsidRDefault="002A25AC">
      <w:pPr>
        <w:spacing w:after="0" w:line="240" w:lineRule="auto"/>
        <w:rPr>
          <w:lang w:val="fr-FR"/>
        </w:rPr>
      </w:pPr>
    </w:p>
    <w:p w14:paraId="2B1C9B3A" w14:textId="77777777" w:rsidR="002A25AC" w:rsidRPr="006F458B" w:rsidRDefault="002A25AC">
      <w:pPr>
        <w:spacing w:after="0" w:line="240" w:lineRule="auto"/>
        <w:rPr>
          <w:lang w:val="fr-FR"/>
        </w:rPr>
      </w:pPr>
    </w:p>
    <w:p w14:paraId="037BDC89" w14:textId="77777777" w:rsidR="002A25AC" w:rsidRPr="006F458B" w:rsidRDefault="002A25AC">
      <w:pPr>
        <w:rPr>
          <w:lang w:val="fr-FR"/>
        </w:rPr>
      </w:pPr>
    </w:p>
    <w:p w14:paraId="0A49EC3A" w14:textId="77777777" w:rsidR="00933B50" w:rsidRDefault="00933B50">
      <w:pPr>
        <w:pStyle w:val="Title1"/>
        <w:rPr>
          <w:lang w:val="fr-FR"/>
        </w:rPr>
      </w:pPr>
      <w:r>
        <w:rPr>
          <w:lang w:val="fr-FR"/>
        </w:rPr>
        <w:br w:type="page"/>
      </w:r>
    </w:p>
    <w:p w14:paraId="3EBB66D6" w14:textId="22254161" w:rsidR="002A25AC" w:rsidRPr="006F458B" w:rsidRDefault="009109A5">
      <w:pPr>
        <w:pStyle w:val="Title1"/>
        <w:rPr>
          <w:lang w:val="fr-FR"/>
        </w:rPr>
      </w:pPr>
      <w:r w:rsidRPr="006F458B">
        <w:rPr>
          <w:lang w:val="fr-FR"/>
        </w:rPr>
        <w:lastRenderedPageBreak/>
        <w:t>POISSONS D’EAU DOUCE</w:t>
      </w:r>
    </w:p>
    <w:p w14:paraId="3664F370" w14:textId="77777777" w:rsidR="002A25AC" w:rsidRPr="006F458B" w:rsidRDefault="002A25AC">
      <w:pPr>
        <w:widowControl w:val="0"/>
        <w:autoSpaceDE w:val="0"/>
        <w:autoSpaceDN w:val="0"/>
        <w:adjustRightInd w:val="0"/>
        <w:spacing w:after="0" w:line="240" w:lineRule="auto"/>
        <w:contextualSpacing/>
        <w:jc w:val="both"/>
        <w:rPr>
          <w:highlight w:val="yellow"/>
          <w:lang w:val="fr-FR"/>
        </w:rPr>
      </w:pPr>
    </w:p>
    <w:p w14:paraId="59DBE567" w14:textId="77777777" w:rsidR="002A25AC" w:rsidRPr="006F458B" w:rsidRDefault="002A25AC">
      <w:pPr>
        <w:widowControl w:val="0"/>
        <w:autoSpaceDE w:val="0"/>
        <w:autoSpaceDN w:val="0"/>
        <w:adjustRightInd w:val="0"/>
        <w:spacing w:after="0" w:line="240" w:lineRule="auto"/>
        <w:contextualSpacing/>
        <w:jc w:val="both"/>
        <w:rPr>
          <w:highlight w:val="yellow"/>
          <w:lang w:val="fr-FR"/>
        </w:rPr>
      </w:pPr>
    </w:p>
    <w:p w14:paraId="63FC98D3" w14:textId="77777777" w:rsidR="002A25AC" w:rsidRPr="006F458B" w:rsidRDefault="009109A5">
      <w:pPr>
        <w:suppressAutoHyphens/>
        <w:autoSpaceDN w:val="0"/>
        <w:spacing w:after="0" w:line="240" w:lineRule="auto"/>
        <w:textAlignment w:val="baseline"/>
        <w:rPr>
          <w:rFonts w:eastAsia="Calibri" w:cs="Arial"/>
          <w:u w:val="single"/>
          <w:lang w:val="fr-FR"/>
        </w:rPr>
      </w:pPr>
      <w:r w:rsidRPr="006F458B">
        <w:rPr>
          <w:rFonts w:eastAsia="Calibri" w:cs="Arial"/>
          <w:u w:val="single"/>
          <w:lang w:val="fr-FR"/>
        </w:rPr>
        <w:t>Contexte</w:t>
      </w:r>
    </w:p>
    <w:p w14:paraId="6C7FD2E2" w14:textId="77777777" w:rsidR="002A25AC" w:rsidRPr="006F458B" w:rsidRDefault="002A25AC">
      <w:pPr>
        <w:widowControl w:val="0"/>
        <w:autoSpaceDE w:val="0"/>
        <w:autoSpaceDN w:val="0"/>
        <w:adjustRightInd w:val="0"/>
        <w:spacing w:after="0" w:line="240" w:lineRule="auto"/>
        <w:contextualSpacing/>
        <w:jc w:val="both"/>
        <w:rPr>
          <w:rFonts w:cs="Arial"/>
          <w:lang w:val="fr-FR"/>
        </w:rPr>
      </w:pPr>
    </w:p>
    <w:p w14:paraId="7ECA0815" w14:textId="77777777" w:rsidR="002A25AC" w:rsidRPr="006F458B" w:rsidRDefault="009109A5">
      <w:pPr>
        <w:widowControl w:val="0"/>
        <w:numPr>
          <w:ilvl w:val="0"/>
          <w:numId w:val="4"/>
        </w:numPr>
        <w:autoSpaceDE w:val="0"/>
        <w:autoSpaceDN w:val="0"/>
        <w:adjustRightInd w:val="0"/>
        <w:spacing w:after="0" w:line="240" w:lineRule="auto"/>
        <w:ind w:left="567" w:hanging="567"/>
        <w:contextualSpacing/>
        <w:jc w:val="both"/>
        <w:rPr>
          <w:rFonts w:cs="Arial"/>
          <w:lang w:val="fr-FR"/>
        </w:rPr>
      </w:pPr>
      <w:r w:rsidRPr="006F458B">
        <w:rPr>
          <w:rFonts w:cs="Arial"/>
          <w:lang w:val="fr-FR"/>
        </w:rPr>
        <w:t>La COP10 (2011) a adopté la Résolution</w:t>
      </w:r>
      <w:r w:rsidR="00870BCA" w:rsidRPr="006F458B">
        <w:rPr>
          <w:rFonts w:cs="Arial"/>
          <w:lang w:val="fr-FR"/>
        </w:rPr>
        <w:t> </w:t>
      </w:r>
      <w:r w:rsidRPr="006F458B">
        <w:rPr>
          <w:rFonts w:cs="Arial"/>
          <w:lang w:val="fr-FR"/>
        </w:rPr>
        <w:t xml:space="preserve">10.12 </w:t>
      </w:r>
      <w:r w:rsidRPr="006F458B">
        <w:rPr>
          <w:rFonts w:cs="Arial"/>
          <w:i/>
          <w:iCs/>
          <w:lang w:val="fr-FR"/>
        </w:rPr>
        <w:t>Poissons d’eau douce migrateurs</w:t>
      </w:r>
      <w:r w:rsidRPr="006F458B">
        <w:rPr>
          <w:rFonts w:cs="Arial"/>
          <w:lang w:val="fr-FR"/>
        </w:rPr>
        <w:t>. En outre, le document</w:t>
      </w:r>
      <w:r w:rsidR="00870BCA" w:rsidRPr="006F458B">
        <w:rPr>
          <w:rFonts w:cs="Arial"/>
          <w:lang w:val="fr-FR"/>
        </w:rPr>
        <w:t> </w:t>
      </w:r>
      <w:hyperlink r:id="rId12" w:history="1">
        <w:r w:rsidRPr="006F458B">
          <w:rPr>
            <w:rStyle w:val="Hyperlink"/>
            <w:rFonts w:cs="Arial"/>
            <w:color w:val="auto"/>
            <w:lang w:val="fr-FR"/>
          </w:rPr>
          <w:t>UNEP/CMS/Inf.10.33</w:t>
        </w:r>
        <w:r w:rsidRPr="006F458B">
          <w:rPr>
            <w:rStyle w:val="Hyperlink"/>
            <w:rFonts w:cs="Arial"/>
            <w:i/>
            <w:color w:val="auto"/>
            <w:lang w:val="fr-FR"/>
          </w:rPr>
          <w:t xml:space="preserve"> Examen des poissons d’eau douce migrateurs</w:t>
        </w:r>
      </w:hyperlink>
      <w:r w:rsidRPr="006F458B">
        <w:rPr>
          <w:rFonts w:cs="Arial"/>
          <w:lang w:val="fr-FR"/>
        </w:rPr>
        <w:t xml:space="preserve"> a été publié à l’occasion de la COP10.</w:t>
      </w:r>
    </w:p>
    <w:p w14:paraId="27A501B2" w14:textId="77777777" w:rsidR="002A25AC" w:rsidRPr="006F458B" w:rsidRDefault="002A25AC">
      <w:pPr>
        <w:widowControl w:val="0"/>
        <w:autoSpaceDE w:val="0"/>
        <w:autoSpaceDN w:val="0"/>
        <w:adjustRightInd w:val="0"/>
        <w:spacing w:after="0" w:line="240" w:lineRule="auto"/>
        <w:ind w:left="567"/>
        <w:contextualSpacing/>
        <w:jc w:val="both"/>
        <w:rPr>
          <w:rFonts w:cs="Arial"/>
          <w:lang w:val="fr-FR"/>
        </w:rPr>
      </w:pPr>
    </w:p>
    <w:p w14:paraId="003ECB15" w14:textId="77777777" w:rsidR="002A25AC" w:rsidRPr="006F458B" w:rsidRDefault="009109A5">
      <w:pPr>
        <w:widowControl w:val="0"/>
        <w:numPr>
          <w:ilvl w:val="0"/>
          <w:numId w:val="4"/>
        </w:numPr>
        <w:autoSpaceDE w:val="0"/>
        <w:autoSpaceDN w:val="0"/>
        <w:adjustRightInd w:val="0"/>
        <w:spacing w:after="0" w:line="240" w:lineRule="auto"/>
        <w:ind w:left="567" w:hanging="567"/>
        <w:contextualSpacing/>
        <w:jc w:val="both"/>
        <w:rPr>
          <w:rFonts w:cs="Arial"/>
          <w:lang w:val="fr-FR"/>
        </w:rPr>
      </w:pPr>
      <w:r w:rsidRPr="006F458B">
        <w:rPr>
          <w:rFonts w:cs="Arial"/>
          <w:lang w:val="fr-FR"/>
        </w:rPr>
        <w:t>Les décisions suivantes ont été adoptées par la COP14 à cet égard :</w:t>
      </w:r>
    </w:p>
    <w:p w14:paraId="040187B3" w14:textId="77777777" w:rsidR="002A25AC" w:rsidRPr="006F458B" w:rsidRDefault="002A25AC">
      <w:pPr>
        <w:widowControl w:val="0"/>
        <w:autoSpaceDE w:val="0"/>
        <w:autoSpaceDN w:val="0"/>
        <w:adjustRightInd w:val="0"/>
        <w:spacing w:after="0" w:line="240" w:lineRule="auto"/>
        <w:contextualSpacing/>
        <w:jc w:val="both"/>
        <w:rPr>
          <w:rFonts w:cs="Arial"/>
          <w:lang w:val="fr-FR"/>
        </w:rPr>
      </w:pPr>
    </w:p>
    <w:p w14:paraId="49BF91CE" w14:textId="435D33F6" w:rsidR="002A25AC" w:rsidRPr="00035B83" w:rsidRDefault="009109A5">
      <w:pPr>
        <w:widowControl w:val="0"/>
        <w:autoSpaceDE w:val="0"/>
        <w:autoSpaceDN w:val="0"/>
        <w:adjustRightInd w:val="0"/>
        <w:spacing w:after="0" w:line="240" w:lineRule="auto"/>
        <w:ind w:left="720"/>
        <w:rPr>
          <w:rFonts w:cs="Arial"/>
          <w:b/>
          <w:i/>
          <w:sz w:val="20"/>
          <w:szCs w:val="20"/>
          <w:lang w:val="fr-FR"/>
        </w:rPr>
      </w:pPr>
      <w:r w:rsidRPr="00035B83">
        <w:rPr>
          <w:rFonts w:cs="Arial"/>
          <w:b/>
          <w:i/>
          <w:sz w:val="20"/>
          <w:szCs w:val="20"/>
          <w:lang w:val="fr-FR"/>
        </w:rPr>
        <w:t xml:space="preserve">14.110 </w:t>
      </w:r>
      <w:r w:rsidR="008374F4" w:rsidRPr="00035B83">
        <w:rPr>
          <w:rFonts w:cs="Arial"/>
          <w:b/>
          <w:i/>
          <w:sz w:val="20"/>
          <w:szCs w:val="20"/>
          <w:lang w:val="fr-FR"/>
        </w:rPr>
        <w:t>À l’adresse des Parties</w:t>
      </w:r>
      <w:r w:rsidRPr="00035B83">
        <w:rPr>
          <w:rFonts w:cs="Arial"/>
          <w:b/>
          <w:i/>
          <w:sz w:val="20"/>
          <w:szCs w:val="20"/>
          <w:lang w:val="fr-FR"/>
        </w:rPr>
        <w:t xml:space="preserve"> </w:t>
      </w:r>
    </w:p>
    <w:p w14:paraId="55496164" w14:textId="77777777" w:rsidR="002A25AC" w:rsidRPr="00502643" w:rsidRDefault="002A25AC">
      <w:pPr>
        <w:widowControl w:val="0"/>
        <w:autoSpaceDE w:val="0"/>
        <w:autoSpaceDN w:val="0"/>
        <w:adjustRightInd w:val="0"/>
        <w:spacing w:after="0" w:line="240" w:lineRule="auto"/>
        <w:ind w:left="720"/>
        <w:contextualSpacing/>
        <w:rPr>
          <w:rFonts w:cs="Arial"/>
          <w:i/>
          <w:sz w:val="20"/>
          <w:szCs w:val="20"/>
          <w:highlight w:val="yellow"/>
          <w:lang w:val="fr-FR"/>
        </w:rPr>
      </w:pPr>
    </w:p>
    <w:p w14:paraId="173F9508" w14:textId="3D3A2EB0" w:rsidR="002A25AC" w:rsidRPr="00502643" w:rsidRDefault="00C72565">
      <w:pPr>
        <w:widowControl w:val="0"/>
        <w:autoSpaceDE w:val="0"/>
        <w:autoSpaceDN w:val="0"/>
        <w:adjustRightInd w:val="0"/>
        <w:spacing w:after="0" w:line="240" w:lineRule="auto"/>
        <w:ind w:left="720"/>
        <w:contextualSpacing/>
        <w:jc w:val="both"/>
        <w:rPr>
          <w:rFonts w:cs="Arial"/>
          <w:i/>
          <w:sz w:val="20"/>
          <w:szCs w:val="20"/>
          <w:lang w:val="fr-FR"/>
        </w:rPr>
      </w:pPr>
      <w:r w:rsidRPr="00502643">
        <w:rPr>
          <w:rFonts w:cs="Arial"/>
          <w:i/>
          <w:sz w:val="20"/>
          <w:szCs w:val="20"/>
          <w:lang w:val="fr-FR"/>
        </w:rPr>
        <w:t>Les Parties sont priées de </w:t>
      </w:r>
    </w:p>
    <w:p w14:paraId="198D787B" w14:textId="77777777" w:rsidR="00C72565" w:rsidRPr="00502643" w:rsidRDefault="00C72565">
      <w:pPr>
        <w:widowControl w:val="0"/>
        <w:autoSpaceDE w:val="0"/>
        <w:autoSpaceDN w:val="0"/>
        <w:adjustRightInd w:val="0"/>
        <w:spacing w:after="0" w:line="240" w:lineRule="auto"/>
        <w:ind w:left="720"/>
        <w:contextualSpacing/>
        <w:jc w:val="both"/>
        <w:rPr>
          <w:rFonts w:cs="Arial"/>
          <w:i/>
          <w:sz w:val="20"/>
          <w:szCs w:val="20"/>
          <w:highlight w:val="yellow"/>
          <w:lang w:val="fr-FR"/>
        </w:rPr>
      </w:pPr>
    </w:p>
    <w:p w14:paraId="7D4503C8" w14:textId="056F3E57" w:rsidR="002A25AC" w:rsidRPr="00502643" w:rsidRDefault="00FF45F8">
      <w:pPr>
        <w:widowControl w:val="0"/>
        <w:numPr>
          <w:ilvl w:val="0"/>
          <w:numId w:val="8"/>
        </w:numPr>
        <w:suppressAutoHyphens/>
        <w:autoSpaceDE w:val="0"/>
        <w:spacing w:after="80" w:line="240" w:lineRule="auto"/>
        <w:ind w:left="1080"/>
        <w:jc w:val="both"/>
        <w:rPr>
          <w:rFonts w:eastAsia="Calibri" w:cs="Arial"/>
          <w:i/>
          <w:sz w:val="20"/>
          <w:szCs w:val="20"/>
          <w:lang w:val="fr-FR"/>
        </w:rPr>
      </w:pPr>
      <w:r w:rsidRPr="00502643">
        <w:rPr>
          <w:rFonts w:cs="Arial"/>
          <w:i/>
          <w:sz w:val="20"/>
          <w:szCs w:val="20"/>
          <w:lang w:val="fr-FR"/>
        </w:rPr>
        <w:t>promouvoir le partage des données avec d'autres États de l'aire de répartition et/ou organismes internationaux sur les espèces de poissons migrateurs d'eau douce sur les espèces de poissons d'eau douce qui sont des migrateurs transfrontaliers, y compris des données sur l'abondance actuelle de ces espèces, leur écologie et la dégradation de leur habitat, notamment pour les espèces figurant sur les listes rouges nationales, régionales ou mondiales</w:t>
      </w:r>
      <w:r w:rsidR="009109A5" w:rsidRPr="00502643">
        <w:rPr>
          <w:rFonts w:eastAsia="Times New Roman" w:cs="Arial"/>
          <w:i/>
          <w:sz w:val="20"/>
          <w:szCs w:val="20"/>
          <w:lang w:val="fr-FR"/>
        </w:rPr>
        <w:t>;</w:t>
      </w:r>
    </w:p>
    <w:p w14:paraId="5BAF127B" w14:textId="1688C432" w:rsidR="002A25AC" w:rsidRPr="00502643" w:rsidRDefault="007B7282">
      <w:pPr>
        <w:widowControl w:val="0"/>
        <w:numPr>
          <w:ilvl w:val="0"/>
          <w:numId w:val="8"/>
        </w:numPr>
        <w:suppressAutoHyphens/>
        <w:autoSpaceDE w:val="0"/>
        <w:spacing w:after="80" w:line="240" w:lineRule="auto"/>
        <w:ind w:left="1080"/>
        <w:jc w:val="both"/>
        <w:rPr>
          <w:rFonts w:eastAsia="Times New Roman" w:cs="Arial"/>
          <w:i/>
          <w:sz w:val="20"/>
          <w:szCs w:val="20"/>
          <w:lang w:val="fr-FR"/>
        </w:rPr>
      </w:pPr>
      <w:r w:rsidRPr="00502643">
        <w:rPr>
          <w:rFonts w:cs="Arial"/>
          <w:i/>
          <w:sz w:val="20"/>
          <w:szCs w:val="20"/>
          <w:lang w:val="fr-FR"/>
        </w:rPr>
        <w:t>prendre des mesures concernant les barrages hydroélectriques pour atténuer les effets des obstacles établis dans les cours d'eau, comme la création de zones protégées et d'autres mesures efficaces de conservation par zone, dans les plaines d'inondation supérieures et inférieures qui sont importantes pour les cycles d'alimentation et de frai des populations de poissons migrateurs sauvages</w:t>
      </w:r>
      <w:r w:rsidR="009109A5" w:rsidRPr="00502643">
        <w:rPr>
          <w:rFonts w:eastAsia="Times New Roman" w:cs="Arial"/>
          <w:i/>
          <w:sz w:val="20"/>
          <w:szCs w:val="20"/>
          <w:lang w:val="fr-FR"/>
        </w:rPr>
        <w:t>;</w:t>
      </w:r>
    </w:p>
    <w:p w14:paraId="6664D837" w14:textId="25630E02" w:rsidR="002A25AC" w:rsidRPr="00502643" w:rsidRDefault="005345F7">
      <w:pPr>
        <w:widowControl w:val="0"/>
        <w:numPr>
          <w:ilvl w:val="0"/>
          <w:numId w:val="8"/>
        </w:numPr>
        <w:suppressAutoHyphens/>
        <w:autoSpaceDE w:val="0"/>
        <w:spacing w:after="80" w:line="240" w:lineRule="auto"/>
        <w:ind w:left="1080"/>
        <w:jc w:val="both"/>
        <w:rPr>
          <w:rFonts w:eastAsia="Calibri" w:cs="Arial"/>
          <w:i/>
          <w:sz w:val="20"/>
          <w:szCs w:val="20"/>
          <w:lang w:val="fr-FR"/>
        </w:rPr>
      </w:pPr>
      <w:r w:rsidRPr="00502643">
        <w:rPr>
          <w:rFonts w:cs="Arial"/>
          <w:i/>
          <w:sz w:val="20"/>
          <w:szCs w:val="20"/>
          <w:lang w:val="fr-FR"/>
        </w:rPr>
        <w:t>prendre des mesures visant à assurer la fluidité écologique des écosystèmes fluviaux en vue de garantir de bonnes conditions pour les écosystèmes existants et d’éviter les conséquences négatives pour la pêche qu’ils soutiennent </w:t>
      </w:r>
      <w:r w:rsidR="009109A5" w:rsidRPr="00502643">
        <w:rPr>
          <w:rFonts w:eastAsia="Calibri" w:cs="Arial"/>
          <w:i/>
          <w:sz w:val="20"/>
          <w:szCs w:val="20"/>
          <w:lang w:val="fr-FR"/>
        </w:rPr>
        <w:t>;</w:t>
      </w:r>
    </w:p>
    <w:p w14:paraId="45C7A686" w14:textId="56B883EF" w:rsidR="002A25AC" w:rsidRPr="00502643" w:rsidRDefault="00803D02">
      <w:pPr>
        <w:widowControl w:val="0"/>
        <w:numPr>
          <w:ilvl w:val="0"/>
          <w:numId w:val="8"/>
        </w:numPr>
        <w:suppressAutoHyphens/>
        <w:autoSpaceDE w:val="0"/>
        <w:spacing w:after="80" w:line="240" w:lineRule="auto"/>
        <w:ind w:left="1080"/>
        <w:jc w:val="both"/>
        <w:rPr>
          <w:rFonts w:eastAsia="Times New Roman" w:cs="Arial"/>
          <w:i/>
          <w:sz w:val="20"/>
          <w:szCs w:val="20"/>
          <w:lang w:val="fr-FR"/>
        </w:rPr>
      </w:pPr>
      <w:r w:rsidRPr="00502643">
        <w:rPr>
          <w:rFonts w:cs="Arial"/>
          <w:i/>
          <w:sz w:val="20"/>
          <w:szCs w:val="20"/>
          <w:lang w:val="fr-FR"/>
        </w:rPr>
        <w:t>envisager, en tenant compte de l'avis du Conseil scientifique, l’élaboration d’un plan d’action multi-espèces fondé sur la minimisation des principales menaces pesant sur un groupe d’espèces </w:t>
      </w:r>
      <w:r w:rsidR="009109A5" w:rsidRPr="00502643">
        <w:rPr>
          <w:rFonts w:eastAsia="Times New Roman" w:cs="Arial"/>
          <w:i/>
          <w:sz w:val="20"/>
          <w:szCs w:val="20"/>
          <w:lang w:val="fr-FR"/>
        </w:rPr>
        <w:t>;</w:t>
      </w:r>
    </w:p>
    <w:p w14:paraId="7C75554F" w14:textId="77777777" w:rsidR="001D21A5" w:rsidRPr="00502643" w:rsidRDefault="003F2F8A" w:rsidP="001D21A5">
      <w:pPr>
        <w:numPr>
          <w:ilvl w:val="0"/>
          <w:numId w:val="8"/>
        </w:numPr>
        <w:suppressAutoHyphens/>
        <w:spacing w:after="80" w:line="240" w:lineRule="auto"/>
        <w:ind w:left="986" w:hanging="357"/>
        <w:jc w:val="both"/>
        <w:rPr>
          <w:rFonts w:cs="Arial"/>
          <w:i/>
          <w:sz w:val="20"/>
          <w:szCs w:val="20"/>
          <w:lang w:val="fr-FR"/>
        </w:rPr>
      </w:pPr>
      <w:r w:rsidRPr="00502643">
        <w:rPr>
          <w:rFonts w:cs="Arial"/>
          <w:i/>
          <w:sz w:val="20"/>
          <w:szCs w:val="20"/>
          <w:lang w:val="fr-FR"/>
        </w:rPr>
        <w:t>collaborer avec d'autres États de l'aire de répartition pour proposer l'inscription aux Annexes de la CMS d'autres espèces de poissons migrateurs d'eau douce menacées ; et</w:t>
      </w:r>
    </w:p>
    <w:p w14:paraId="61B7D7A0" w14:textId="40FE7257" w:rsidR="002A25AC" w:rsidRPr="00502643" w:rsidRDefault="001D21A5" w:rsidP="001D21A5">
      <w:pPr>
        <w:numPr>
          <w:ilvl w:val="0"/>
          <w:numId w:val="8"/>
        </w:numPr>
        <w:suppressAutoHyphens/>
        <w:spacing w:after="0" w:line="240" w:lineRule="auto"/>
        <w:contextualSpacing/>
        <w:jc w:val="both"/>
        <w:rPr>
          <w:rFonts w:cs="Arial"/>
          <w:i/>
          <w:sz w:val="20"/>
          <w:szCs w:val="20"/>
          <w:lang w:val="fr-FR"/>
        </w:rPr>
      </w:pPr>
      <w:r w:rsidRPr="00502643">
        <w:rPr>
          <w:rFonts w:cs="Arial"/>
          <w:i/>
          <w:sz w:val="20"/>
          <w:szCs w:val="20"/>
          <w:lang w:val="fr-FR"/>
        </w:rPr>
        <w:t xml:space="preserve">promouvoir une meilleure connaissance de l’état de conservation des poissons d’eau douce inscrits aux Annexes de la </w:t>
      </w:r>
      <w:proofErr w:type="gramStart"/>
      <w:r w:rsidRPr="00502643">
        <w:rPr>
          <w:rFonts w:cs="Arial"/>
          <w:i/>
          <w:sz w:val="20"/>
          <w:szCs w:val="20"/>
          <w:lang w:val="fr-FR"/>
        </w:rPr>
        <w:t>CMS.</w:t>
      </w:r>
      <w:r w:rsidR="009109A5" w:rsidRPr="00502643">
        <w:rPr>
          <w:rFonts w:eastAsia="Calibri" w:cs="Arial"/>
          <w:i/>
          <w:sz w:val="20"/>
          <w:szCs w:val="20"/>
          <w:lang w:val="fr-FR"/>
        </w:rPr>
        <w:t>.</w:t>
      </w:r>
      <w:proofErr w:type="gramEnd"/>
    </w:p>
    <w:p w14:paraId="64D80823" w14:textId="77777777" w:rsidR="002A25AC" w:rsidRPr="00593948" w:rsidRDefault="002A25AC">
      <w:pPr>
        <w:widowControl w:val="0"/>
        <w:autoSpaceDE w:val="0"/>
        <w:autoSpaceDN w:val="0"/>
        <w:adjustRightInd w:val="0"/>
        <w:spacing w:after="0" w:line="240" w:lineRule="auto"/>
        <w:ind w:left="720"/>
        <w:contextualSpacing/>
        <w:jc w:val="both"/>
        <w:rPr>
          <w:rFonts w:cs="Arial"/>
          <w:i/>
          <w:lang w:val="fr-FR"/>
        </w:rPr>
      </w:pPr>
    </w:p>
    <w:p w14:paraId="4EBD1FF3" w14:textId="67C60588" w:rsidR="002A25AC" w:rsidRPr="00593948" w:rsidRDefault="009109A5">
      <w:pPr>
        <w:widowControl w:val="0"/>
        <w:autoSpaceDE w:val="0"/>
        <w:autoSpaceDN w:val="0"/>
        <w:adjustRightInd w:val="0"/>
        <w:spacing w:after="0" w:line="240" w:lineRule="auto"/>
        <w:ind w:left="720"/>
        <w:rPr>
          <w:rFonts w:cs="Arial"/>
          <w:b/>
          <w:i/>
          <w:sz w:val="20"/>
          <w:szCs w:val="20"/>
          <w:lang w:val="fr-FR"/>
        </w:rPr>
      </w:pPr>
      <w:r w:rsidRPr="00593948">
        <w:rPr>
          <w:rFonts w:cs="Arial"/>
          <w:b/>
          <w:i/>
          <w:sz w:val="20"/>
          <w:szCs w:val="20"/>
          <w:lang w:val="fr-FR"/>
        </w:rPr>
        <w:t xml:space="preserve">14.111 </w:t>
      </w:r>
      <w:r w:rsidR="00502643" w:rsidRPr="00593948">
        <w:rPr>
          <w:rFonts w:cs="Arial"/>
          <w:b/>
          <w:i/>
          <w:sz w:val="20"/>
          <w:szCs w:val="20"/>
          <w:lang w:val="fr-FR"/>
        </w:rPr>
        <w:t>À l’adresse des organisations non gouvernementales</w:t>
      </w:r>
    </w:p>
    <w:p w14:paraId="487F8312" w14:textId="77777777" w:rsidR="002A25AC" w:rsidRPr="00593948" w:rsidRDefault="002A25AC">
      <w:pPr>
        <w:widowControl w:val="0"/>
        <w:autoSpaceDE w:val="0"/>
        <w:autoSpaceDN w:val="0"/>
        <w:adjustRightInd w:val="0"/>
        <w:spacing w:after="0" w:line="240" w:lineRule="auto"/>
        <w:ind w:left="720"/>
        <w:contextualSpacing/>
        <w:rPr>
          <w:rFonts w:cs="Arial"/>
          <w:i/>
          <w:sz w:val="20"/>
          <w:szCs w:val="20"/>
          <w:lang w:val="fr-FR"/>
        </w:rPr>
      </w:pPr>
    </w:p>
    <w:p w14:paraId="5ED4228D" w14:textId="579EE0DB" w:rsidR="002A25AC" w:rsidRPr="00593948" w:rsidRDefault="00C45EDF">
      <w:pPr>
        <w:widowControl w:val="0"/>
        <w:autoSpaceDE w:val="0"/>
        <w:autoSpaceDN w:val="0"/>
        <w:adjustRightInd w:val="0"/>
        <w:spacing w:after="0" w:line="240" w:lineRule="auto"/>
        <w:ind w:left="720"/>
        <w:contextualSpacing/>
        <w:jc w:val="both"/>
        <w:rPr>
          <w:rFonts w:cs="Arial"/>
          <w:i/>
          <w:sz w:val="20"/>
          <w:szCs w:val="20"/>
          <w:lang w:val="fr-FR"/>
        </w:rPr>
      </w:pPr>
      <w:r w:rsidRPr="00593948">
        <w:rPr>
          <w:rFonts w:cs="Arial"/>
          <w:i/>
          <w:sz w:val="20"/>
          <w:szCs w:val="20"/>
          <w:lang w:val="fr-FR"/>
        </w:rPr>
        <w:t>Les organisations non gouvernementales sont invitées à</w:t>
      </w:r>
      <w:r w:rsidR="009109A5" w:rsidRPr="00593948">
        <w:rPr>
          <w:rFonts w:cs="Arial"/>
          <w:i/>
          <w:sz w:val="20"/>
          <w:szCs w:val="20"/>
          <w:lang w:val="fr-FR"/>
        </w:rPr>
        <w:t>:</w:t>
      </w:r>
    </w:p>
    <w:p w14:paraId="0B3E7356" w14:textId="77777777" w:rsidR="002A25AC" w:rsidRPr="00593948" w:rsidRDefault="002A25AC">
      <w:pPr>
        <w:widowControl w:val="0"/>
        <w:autoSpaceDE w:val="0"/>
        <w:autoSpaceDN w:val="0"/>
        <w:adjustRightInd w:val="0"/>
        <w:spacing w:after="0" w:line="240" w:lineRule="auto"/>
        <w:ind w:left="1080" w:hanging="360"/>
        <w:contextualSpacing/>
        <w:jc w:val="both"/>
        <w:rPr>
          <w:rFonts w:cs="Arial"/>
          <w:i/>
          <w:sz w:val="20"/>
          <w:szCs w:val="20"/>
          <w:lang w:val="fr-FR"/>
        </w:rPr>
      </w:pPr>
    </w:p>
    <w:p w14:paraId="75DB643C" w14:textId="09C8F9CB" w:rsidR="002A25AC" w:rsidRPr="00593948" w:rsidRDefault="00C52706">
      <w:pPr>
        <w:widowControl w:val="0"/>
        <w:numPr>
          <w:ilvl w:val="0"/>
          <w:numId w:val="9"/>
        </w:numPr>
        <w:autoSpaceDE w:val="0"/>
        <w:autoSpaceDN w:val="0"/>
        <w:adjustRightInd w:val="0"/>
        <w:spacing w:after="80" w:line="240" w:lineRule="auto"/>
        <w:ind w:left="1080"/>
        <w:jc w:val="both"/>
        <w:rPr>
          <w:rFonts w:cs="Arial"/>
          <w:i/>
          <w:sz w:val="20"/>
          <w:szCs w:val="20"/>
          <w:lang w:val="fr-FR"/>
        </w:rPr>
      </w:pPr>
      <w:r w:rsidRPr="00593948">
        <w:rPr>
          <w:rFonts w:cs="Arial"/>
          <w:i/>
          <w:sz w:val="20"/>
          <w:szCs w:val="20"/>
          <w:lang w:val="fr-FR"/>
        </w:rPr>
        <w:t>travailler en étroite collaboration avec les États de l'aire de répartition pour fournir une expertise et un financement pour la collecte et le partage des données sur les espèces de poissons d'eau douce qui sont des migrateurs transfrontaliers, y compris des données sur l'abondance actuelle de ces espèces, leur écologie et la dégradation de leur habitat, notamment pour les espèces figurant sur les listes rouges nationales, régionales ou mondiales</w:t>
      </w:r>
      <w:r w:rsidR="009109A5" w:rsidRPr="00593948">
        <w:rPr>
          <w:rFonts w:cs="Arial"/>
          <w:i/>
          <w:sz w:val="20"/>
          <w:szCs w:val="20"/>
          <w:lang w:val="fr-FR"/>
        </w:rPr>
        <w:t>;</w:t>
      </w:r>
    </w:p>
    <w:p w14:paraId="7CA14243" w14:textId="6D1EF959" w:rsidR="002A25AC" w:rsidRPr="00593948" w:rsidRDefault="00364294">
      <w:pPr>
        <w:widowControl w:val="0"/>
        <w:numPr>
          <w:ilvl w:val="0"/>
          <w:numId w:val="9"/>
        </w:numPr>
        <w:autoSpaceDE w:val="0"/>
        <w:autoSpaceDN w:val="0"/>
        <w:adjustRightInd w:val="0"/>
        <w:spacing w:after="80" w:line="240" w:lineRule="auto"/>
        <w:ind w:left="1080"/>
        <w:jc w:val="both"/>
        <w:rPr>
          <w:rFonts w:cs="Arial"/>
          <w:i/>
          <w:sz w:val="20"/>
          <w:szCs w:val="20"/>
          <w:lang w:val="fr-FR"/>
        </w:rPr>
      </w:pPr>
      <w:r w:rsidRPr="00593948">
        <w:rPr>
          <w:rFonts w:cs="Arial"/>
          <w:i/>
          <w:sz w:val="20"/>
          <w:szCs w:val="20"/>
          <w:lang w:val="fr-FR"/>
        </w:rPr>
        <w:t xml:space="preserve">fournir de l'expertise et des fonds aux États de l'aire de répartition pour soutenir leur recherche et le partage des données ; et </w:t>
      </w:r>
    </w:p>
    <w:p w14:paraId="5177F6E8" w14:textId="337427D0" w:rsidR="002A25AC" w:rsidRPr="00593948" w:rsidRDefault="00593948">
      <w:pPr>
        <w:widowControl w:val="0"/>
        <w:numPr>
          <w:ilvl w:val="0"/>
          <w:numId w:val="9"/>
        </w:numPr>
        <w:autoSpaceDE w:val="0"/>
        <w:autoSpaceDN w:val="0"/>
        <w:adjustRightInd w:val="0"/>
        <w:spacing w:after="0" w:line="240" w:lineRule="auto"/>
        <w:ind w:left="1080"/>
        <w:contextualSpacing/>
        <w:jc w:val="both"/>
        <w:rPr>
          <w:rFonts w:cs="Arial"/>
          <w:i/>
          <w:sz w:val="20"/>
          <w:szCs w:val="20"/>
          <w:lang w:val="fr-FR"/>
        </w:rPr>
      </w:pPr>
      <w:r w:rsidRPr="00593948">
        <w:rPr>
          <w:rFonts w:cs="Arial"/>
          <w:i/>
          <w:sz w:val="20"/>
          <w:szCs w:val="20"/>
          <w:lang w:val="fr-FR"/>
        </w:rPr>
        <w:t>promouvoir une meilleure connaissance de l’état de conservation des poissons d’eau douce inscrits aux Annexes de la CMS</w:t>
      </w:r>
      <w:r w:rsidR="009109A5" w:rsidRPr="00593948">
        <w:rPr>
          <w:rFonts w:cs="Arial"/>
          <w:i/>
          <w:sz w:val="20"/>
          <w:szCs w:val="20"/>
          <w:lang w:val="fr-FR"/>
        </w:rPr>
        <w:t>.</w:t>
      </w:r>
    </w:p>
    <w:p w14:paraId="0247F1C9" w14:textId="1E99834E" w:rsidR="00593948" w:rsidRDefault="00593948">
      <w:pPr>
        <w:widowControl w:val="0"/>
        <w:autoSpaceDE w:val="0"/>
        <w:autoSpaceDN w:val="0"/>
        <w:adjustRightInd w:val="0"/>
        <w:spacing w:after="0" w:line="240" w:lineRule="auto"/>
        <w:ind w:left="1080" w:hanging="360"/>
        <w:contextualSpacing/>
        <w:jc w:val="both"/>
        <w:rPr>
          <w:rFonts w:cs="Arial"/>
          <w:highlight w:val="yellow"/>
          <w:lang w:val="fr-FR"/>
        </w:rPr>
      </w:pPr>
      <w:r>
        <w:rPr>
          <w:rFonts w:cs="Arial"/>
          <w:highlight w:val="yellow"/>
          <w:lang w:val="fr-FR"/>
        </w:rPr>
        <w:br w:type="page"/>
      </w:r>
    </w:p>
    <w:p w14:paraId="1D1354C8" w14:textId="06C90E99" w:rsidR="002A25AC" w:rsidRPr="008C7417" w:rsidRDefault="00B96F40" w:rsidP="00B96F40">
      <w:pPr>
        <w:pStyle w:val="ListParagraph"/>
        <w:widowControl w:val="0"/>
        <w:autoSpaceDE w:val="0"/>
        <w:autoSpaceDN w:val="0"/>
        <w:adjustRightInd w:val="0"/>
        <w:spacing w:after="0" w:line="240" w:lineRule="auto"/>
        <w:jc w:val="both"/>
        <w:rPr>
          <w:rFonts w:cs="Arial"/>
          <w:b/>
          <w:i/>
          <w:sz w:val="20"/>
          <w:szCs w:val="20"/>
          <w:lang w:val="fr-FR"/>
        </w:rPr>
      </w:pPr>
      <w:r w:rsidRPr="008C7417">
        <w:rPr>
          <w:rFonts w:cs="Arial"/>
          <w:b/>
          <w:i/>
          <w:sz w:val="20"/>
          <w:szCs w:val="20"/>
          <w:lang w:val="fr-FR"/>
        </w:rPr>
        <w:lastRenderedPageBreak/>
        <w:t xml:space="preserve">14.112 À l’adresse du Conseil scientifique </w:t>
      </w:r>
    </w:p>
    <w:p w14:paraId="09A84F4F" w14:textId="77777777" w:rsidR="002A25AC" w:rsidRPr="008C7417" w:rsidRDefault="002A25AC">
      <w:pPr>
        <w:widowControl w:val="0"/>
        <w:autoSpaceDE w:val="0"/>
        <w:autoSpaceDN w:val="0"/>
        <w:adjustRightInd w:val="0"/>
        <w:spacing w:after="0" w:line="240" w:lineRule="auto"/>
        <w:ind w:left="720"/>
        <w:jc w:val="both"/>
        <w:rPr>
          <w:sz w:val="20"/>
          <w:szCs w:val="20"/>
          <w:lang w:val="fr-FR"/>
        </w:rPr>
      </w:pPr>
    </w:p>
    <w:p w14:paraId="18F73B3B" w14:textId="3CD55842" w:rsidR="002A25AC" w:rsidRPr="008C7417" w:rsidRDefault="00DB3A5B">
      <w:pPr>
        <w:widowControl w:val="0"/>
        <w:autoSpaceDE w:val="0"/>
        <w:autoSpaceDN w:val="0"/>
        <w:adjustRightInd w:val="0"/>
        <w:spacing w:after="0" w:line="240" w:lineRule="auto"/>
        <w:ind w:left="720"/>
        <w:contextualSpacing/>
        <w:jc w:val="both"/>
        <w:rPr>
          <w:i/>
          <w:iCs/>
          <w:sz w:val="20"/>
          <w:szCs w:val="20"/>
          <w:lang w:val="fr-FR"/>
        </w:rPr>
      </w:pPr>
      <w:r w:rsidRPr="008C7417">
        <w:rPr>
          <w:rFonts w:cs="Arial"/>
          <w:i/>
          <w:iCs/>
          <w:sz w:val="20"/>
          <w:szCs w:val="20"/>
          <w:lang w:val="fr-FR"/>
        </w:rPr>
        <w:t>Le Conseil scientifique est prié, sous réserve de la disponibilité de ressources externes, de</w:t>
      </w:r>
      <w:r w:rsidR="009109A5" w:rsidRPr="008C7417">
        <w:rPr>
          <w:i/>
          <w:iCs/>
          <w:sz w:val="20"/>
          <w:szCs w:val="20"/>
          <w:lang w:val="fr-FR"/>
        </w:rPr>
        <w:t>:</w:t>
      </w:r>
    </w:p>
    <w:p w14:paraId="5FA7FC61" w14:textId="77777777" w:rsidR="002A25AC" w:rsidRPr="008C7417" w:rsidRDefault="002A25AC">
      <w:pPr>
        <w:widowControl w:val="0"/>
        <w:autoSpaceDE w:val="0"/>
        <w:autoSpaceDN w:val="0"/>
        <w:adjustRightInd w:val="0"/>
        <w:spacing w:after="0" w:line="240" w:lineRule="auto"/>
        <w:ind w:left="720"/>
        <w:contextualSpacing/>
        <w:jc w:val="both"/>
        <w:rPr>
          <w:i/>
          <w:iCs/>
          <w:sz w:val="20"/>
          <w:szCs w:val="20"/>
          <w:lang w:val="fr-FR"/>
        </w:rPr>
      </w:pPr>
    </w:p>
    <w:p w14:paraId="0BB0039E" w14:textId="4DEBFBBC" w:rsidR="0019487A" w:rsidRPr="00AD1A64" w:rsidRDefault="0019487A" w:rsidP="00AD1A64">
      <w:pPr>
        <w:numPr>
          <w:ilvl w:val="0"/>
          <w:numId w:val="11"/>
        </w:numPr>
        <w:suppressAutoHyphens/>
        <w:spacing w:after="80" w:line="240" w:lineRule="auto"/>
        <w:ind w:left="1134" w:hanging="425"/>
        <w:jc w:val="both"/>
        <w:rPr>
          <w:rFonts w:cs="Arial"/>
          <w:i/>
          <w:iCs/>
          <w:sz w:val="20"/>
          <w:szCs w:val="20"/>
          <w:lang w:val="fr-FR"/>
        </w:rPr>
      </w:pPr>
      <w:r w:rsidRPr="008C7417">
        <w:rPr>
          <w:rFonts w:cs="Arial"/>
          <w:i/>
          <w:iCs/>
          <w:sz w:val="20"/>
          <w:szCs w:val="20"/>
          <w:lang w:val="fr-FR"/>
        </w:rPr>
        <w:t>mettre à jour l'étude sur les poissons d'eau douce figurant dans le document UNEP/CMS/Inf.10.33 ;</w:t>
      </w:r>
    </w:p>
    <w:p w14:paraId="7A8788CE" w14:textId="77777777" w:rsidR="0019487A" w:rsidRPr="008C7417" w:rsidRDefault="0019487A" w:rsidP="00AD1A64">
      <w:pPr>
        <w:numPr>
          <w:ilvl w:val="0"/>
          <w:numId w:val="11"/>
        </w:numPr>
        <w:suppressAutoHyphens/>
        <w:spacing w:after="80" w:line="240" w:lineRule="auto"/>
        <w:ind w:left="1134" w:hanging="425"/>
        <w:jc w:val="both"/>
        <w:rPr>
          <w:rFonts w:cs="Arial"/>
          <w:i/>
          <w:iCs/>
          <w:sz w:val="20"/>
          <w:szCs w:val="20"/>
          <w:lang w:val="fr-FR"/>
        </w:rPr>
      </w:pPr>
      <w:r w:rsidRPr="008C7417">
        <w:rPr>
          <w:rFonts w:cs="Arial"/>
          <w:i/>
          <w:iCs/>
          <w:sz w:val="20"/>
          <w:szCs w:val="20"/>
          <w:lang w:val="fr-FR"/>
        </w:rPr>
        <w:t>fournir des avis sur l'élaboration d'un plan d'action multi-espèces pour les poissons d'eau douce afin de répondre aux principales menaces pesant sur ce groupe d'espèces ; et</w:t>
      </w:r>
    </w:p>
    <w:p w14:paraId="43947BD8" w14:textId="52270F68" w:rsidR="002A25AC" w:rsidRPr="008C7417" w:rsidRDefault="008C7417" w:rsidP="00AD1A64">
      <w:pPr>
        <w:widowControl w:val="0"/>
        <w:numPr>
          <w:ilvl w:val="0"/>
          <w:numId w:val="11"/>
        </w:numPr>
        <w:autoSpaceDE w:val="0"/>
        <w:autoSpaceDN w:val="0"/>
        <w:adjustRightInd w:val="0"/>
        <w:spacing w:after="0" w:line="240" w:lineRule="auto"/>
        <w:ind w:left="1134" w:hanging="425"/>
        <w:contextualSpacing/>
        <w:jc w:val="both"/>
        <w:rPr>
          <w:i/>
          <w:iCs/>
          <w:sz w:val="20"/>
          <w:szCs w:val="20"/>
          <w:lang w:val="fr-FR"/>
        </w:rPr>
      </w:pPr>
      <w:r w:rsidRPr="008C7417">
        <w:rPr>
          <w:rFonts w:cs="Arial"/>
          <w:i/>
          <w:iCs/>
          <w:sz w:val="20"/>
          <w:szCs w:val="20"/>
          <w:shd w:val="clear" w:color="auto" w:fill="FFFFFF"/>
          <w:lang w:val="fr-FR"/>
        </w:rPr>
        <w:t>rendre compte des progrès accomplis dans la mise en œuvre de cette Décision lors de la 15</w:t>
      </w:r>
      <w:r w:rsidRPr="008C7417">
        <w:rPr>
          <w:rFonts w:cs="Arial"/>
          <w:i/>
          <w:iCs/>
          <w:sz w:val="20"/>
          <w:szCs w:val="20"/>
          <w:shd w:val="clear" w:color="auto" w:fill="FFFFFF"/>
          <w:vertAlign w:val="superscript"/>
          <w:lang w:val="fr-FR"/>
        </w:rPr>
        <w:t>e</w:t>
      </w:r>
      <w:r w:rsidRPr="008C7417">
        <w:rPr>
          <w:rFonts w:cs="Arial"/>
          <w:i/>
          <w:iCs/>
          <w:sz w:val="20"/>
          <w:szCs w:val="20"/>
          <w:shd w:val="clear" w:color="auto" w:fill="FFFFFF"/>
          <w:lang w:val="fr-FR"/>
        </w:rPr>
        <w:t xml:space="preserve"> Session de la Conférence des Parties. </w:t>
      </w:r>
      <w:r w:rsidR="009109A5" w:rsidRPr="008C7417">
        <w:rPr>
          <w:i/>
          <w:iCs/>
          <w:sz w:val="20"/>
          <w:szCs w:val="20"/>
          <w:lang w:val="fr-FR"/>
        </w:rPr>
        <w:t> </w:t>
      </w:r>
    </w:p>
    <w:p w14:paraId="4BA309BE" w14:textId="77777777" w:rsidR="002A25AC" w:rsidRPr="001B7580" w:rsidRDefault="002A25AC">
      <w:pPr>
        <w:widowControl w:val="0"/>
        <w:autoSpaceDE w:val="0"/>
        <w:autoSpaceDN w:val="0"/>
        <w:adjustRightInd w:val="0"/>
        <w:spacing w:after="0" w:line="240" w:lineRule="auto"/>
        <w:contextualSpacing/>
        <w:jc w:val="both"/>
        <w:rPr>
          <w:rFonts w:cs="Arial"/>
          <w:lang w:val="fr-FR"/>
        </w:rPr>
      </w:pPr>
    </w:p>
    <w:p w14:paraId="48B992FE" w14:textId="77777777" w:rsidR="002A25AC" w:rsidRPr="006F458B" w:rsidRDefault="009109A5">
      <w:pPr>
        <w:spacing w:after="0" w:line="240" w:lineRule="auto"/>
        <w:rPr>
          <w:rFonts w:cs="Arial"/>
          <w:u w:val="single"/>
          <w:lang w:val="fr-FR"/>
        </w:rPr>
      </w:pPr>
      <w:r w:rsidRPr="006F458B">
        <w:rPr>
          <w:rFonts w:cs="Arial"/>
          <w:u w:val="single"/>
          <w:lang w:val="fr-FR"/>
        </w:rPr>
        <w:t>Mise en œuvre des Décisions</w:t>
      </w:r>
      <w:r w:rsidR="00870BCA" w:rsidRPr="006F458B">
        <w:rPr>
          <w:rFonts w:cs="Arial"/>
          <w:u w:val="single"/>
          <w:lang w:val="fr-FR"/>
        </w:rPr>
        <w:t> </w:t>
      </w:r>
      <w:r w:rsidRPr="006F458B">
        <w:rPr>
          <w:rFonts w:cs="Arial"/>
          <w:u w:val="single"/>
          <w:lang w:val="fr-FR"/>
        </w:rPr>
        <w:t>14.112 et 14.113 (a) – (b)</w:t>
      </w:r>
    </w:p>
    <w:p w14:paraId="1248F35E" w14:textId="77777777" w:rsidR="002A25AC" w:rsidRPr="006F458B" w:rsidRDefault="002A25AC">
      <w:pPr>
        <w:spacing w:after="0" w:line="240" w:lineRule="auto"/>
        <w:rPr>
          <w:rFonts w:cs="Arial"/>
          <w:u w:val="single"/>
          <w:lang w:val="fr-FR"/>
        </w:rPr>
      </w:pPr>
    </w:p>
    <w:p w14:paraId="13AD0F81" w14:textId="77777777" w:rsidR="002A25AC" w:rsidRPr="006F458B" w:rsidRDefault="009109A5">
      <w:pPr>
        <w:pStyle w:val="ListParagraph"/>
        <w:widowControl w:val="0"/>
        <w:numPr>
          <w:ilvl w:val="0"/>
          <w:numId w:val="4"/>
        </w:numPr>
        <w:autoSpaceDE w:val="0"/>
        <w:autoSpaceDN w:val="0"/>
        <w:adjustRightInd w:val="0"/>
        <w:spacing w:after="0" w:line="240" w:lineRule="auto"/>
        <w:ind w:left="567" w:hanging="567"/>
        <w:jc w:val="both"/>
        <w:rPr>
          <w:rFonts w:cs="Arial"/>
          <w:lang w:val="fr-FR"/>
        </w:rPr>
      </w:pPr>
      <w:r w:rsidRPr="006F458B">
        <w:rPr>
          <w:rFonts w:cs="Arial"/>
          <w:lang w:val="fr-FR"/>
        </w:rPr>
        <w:t>Le Conseiller pour les poissons d’eau douce nommé par la COP a convoqué un atelier d’experts sur les poissons d’eau douce migrateurs et les voies de migration aquatiques mondiales, du 15 au 17</w:t>
      </w:r>
      <w:r w:rsidR="00870BCA" w:rsidRPr="006F458B">
        <w:rPr>
          <w:rFonts w:cs="Arial"/>
          <w:lang w:val="fr-FR"/>
        </w:rPr>
        <w:t> </w:t>
      </w:r>
      <w:r w:rsidRPr="006F458B">
        <w:rPr>
          <w:rFonts w:cs="Arial"/>
          <w:lang w:val="fr-FR"/>
        </w:rPr>
        <w:t xml:space="preserve">juillet 2025, sur le campus Reno–Lake </w:t>
      </w:r>
      <w:proofErr w:type="spellStart"/>
      <w:r w:rsidRPr="006F458B">
        <w:rPr>
          <w:rFonts w:cs="Arial"/>
          <w:lang w:val="fr-FR"/>
        </w:rPr>
        <w:t>Tahoe</w:t>
      </w:r>
      <w:proofErr w:type="spellEnd"/>
      <w:r w:rsidRPr="006F458B">
        <w:rPr>
          <w:rFonts w:cs="Arial"/>
          <w:lang w:val="fr-FR"/>
        </w:rPr>
        <w:t xml:space="preserve"> de l’Université du Nevada, aux États-Unis. L’atelier a réuni des écologues spécialisés dans les poissons et des experts techniques travaillant sur une base de données mondiale des poissons d’eau douce migrateurs, y compris des espèces susceptibles de répondre aux critères d’inscription à la CMS. À l’issue de l’atelier, deux documents ont été produits.</w:t>
      </w:r>
    </w:p>
    <w:p w14:paraId="71387DBC" w14:textId="77777777" w:rsidR="002A25AC" w:rsidRPr="006F458B" w:rsidRDefault="009109A5">
      <w:pPr>
        <w:pStyle w:val="ListParagraph"/>
        <w:widowControl w:val="0"/>
        <w:autoSpaceDE w:val="0"/>
        <w:autoSpaceDN w:val="0"/>
        <w:adjustRightInd w:val="0"/>
        <w:spacing w:after="0" w:line="240" w:lineRule="auto"/>
        <w:ind w:left="567"/>
        <w:jc w:val="both"/>
        <w:rPr>
          <w:rFonts w:cs="Arial"/>
        </w:rPr>
      </w:pPr>
      <w:r w:rsidRPr="006F458B">
        <w:rPr>
          <w:rFonts w:cs="Arial"/>
        </w:rPr>
        <w:t xml:space="preserve"> </w:t>
      </w:r>
    </w:p>
    <w:p w14:paraId="1F3C8624" w14:textId="77777777" w:rsidR="002A25AC" w:rsidRPr="006F458B" w:rsidRDefault="009109A5">
      <w:pPr>
        <w:pStyle w:val="ListParagraph"/>
        <w:widowControl w:val="0"/>
        <w:numPr>
          <w:ilvl w:val="0"/>
          <w:numId w:val="4"/>
        </w:numPr>
        <w:autoSpaceDE w:val="0"/>
        <w:autoSpaceDN w:val="0"/>
        <w:adjustRightInd w:val="0"/>
        <w:spacing w:after="0" w:line="240" w:lineRule="auto"/>
        <w:ind w:left="567" w:hanging="567"/>
        <w:jc w:val="both"/>
        <w:rPr>
          <w:rFonts w:cs="Arial"/>
          <w:lang w:val="fr-FR"/>
        </w:rPr>
      </w:pPr>
      <w:r w:rsidRPr="006F458B">
        <w:rPr>
          <w:rFonts w:cs="Arial"/>
          <w:lang w:val="fr-FR"/>
        </w:rPr>
        <w:t xml:space="preserve">Le premier est une </w:t>
      </w:r>
      <w:r w:rsidRPr="006F458B">
        <w:rPr>
          <w:rFonts w:cs="Arial"/>
          <w:i/>
          <w:iCs/>
          <w:lang w:val="fr-FR"/>
        </w:rPr>
        <w:t>évaluation mondiale des poissons d’eau douce migrateurs</w:t>
      </w:r>
      <w:r w:rsidRPr="006F458B">
        <w:rPr>
          <w:rFonts w:cs="Arial"/>
          <w:lang w:val="fr-FR"/>
        </w:rPr>
        <w:t>. Le rapport figure à l’Annexe</w:t>
      </w:r>
      <w:r w:rsidR="00870BCA" w:rsidRPr="006F458B">
        <w:rPr>
          <w:rFonts w:cs="Arial"/>
          <w:lang w:val="fr-FR"/>
        </w:rPr>
        <w:t> </w:t>
      </w:r>
      <w:r w:rsidRPr="006F458B">
        <w:rPr>
          <w:rFonts w:cs="Arial"/>
          <w:lang w:val="fr-FR"/>
        </w:rPr>
        <w:t>1 du présent document, accompagné d’un résumé et de recommandations à l’Annexe</w:t>
      </w:r>
      <w:r w:rsidR="00870BCA" w:rsidRPr="006F458B">
        <w:rPr>
          <w:rFonts w:cs="Arial"/>
          <w:lang w:val="fr-FR"/>
        </w:rPr>
        <w:t> </w:t>
      </w:r>
      <w:r w:rsidRPr="006F458B">
        <w:rPr>
          <w:rFonts w:cs="Arial"/>
          <w:lang w:val="fr-FR"/>
        </w:rPr>
        <w:t xml:space="preserve">2, ainsi que d’une liste des </w:t>
      </w:r>
      <w:r w:rsidRPr="006F458B">
        <w:rPr>
          <w:rFonts w:cs="Arial"/>
          <w:i/>
          <w:iCs/>
          <w:lang w:val="fr-FR"/>
        </w:rPr>
        <w:t>poissons d’eau douce migrateurs répondant aux critères d’inscription à la CMS</w:t>
      </w:r>
      <w:r w:rsidRPr="006F458B">
        <w:rPr>
          <w:rFonts w:cs="Arial"/>
          <w:lang w:val="fr-FR"/>
        </w:rPr>
        <w:t xml:space="preserve"> à l’Annexe</w:t>
      </w:r>
      <w:r w:rsidR="00870BCA" w:rsidRPr="006F458B">
        <w:rPr>
          <w:rFonts w:cs="Arial"/>
          <w:lang w:val="fr-FR"/>
        </w:rPr>
        <w:t> </w:t>
      </w:r>
      <w:r w:rsidRPr="006F458B">
        <w:rPr>
          <w:rFonts w:cs="Arial"/>
          <w:lang w:val="fr-FR"/>
        </w:rPr>
        <w:t>3.</w:t>
      </w:r>
    </w:p>
    <w:p w14:paraId="6FF2DBD5" w14:textId="77777777" w:rsidR="002A25AC" w:rsidRPr="006F458B" w:rsidRDefault="002A25AC">
      <w:pPr>
        <w:pStyle w:val="ListParagraph"/>
        <w:widowControl w:val="0"/>
        <w:autoSpaceDE w:val="0"/>
        <w:autoSpaceDN w:val="0"/>
        <w:adjustRightInd w:val="0"/>
        <w:spacing w:after="0" w:line="240" w:lineRule="auto"/>
        <w:ind w:left="567"/>
        <w:jc w:val="both"/>
        <w:rPr>
          <w:rFonts w:cs="Arial"/>
          <w:lang w:val="fr-FR"/>
        </w:rPr>
      </w:pPr>
    </w:p>
    <w:p w14:paraId="52E86287" w14:textId="77777777" w:rsidR="002A25AC" w:rsidRPr="006F458B" w:rsidRDefault="009109A5">
      <w:pPr>
        <w:pStyle w:val="ListParagraph"/>
        <w:widowControl w:val="0"/>
        <w:numPr>
          <w:ilvl w:val="0"/>
          <w:numId w:val="4"/>
        </w:numPr>
        <w:ind w:left="567" w:hanging="567"/>
        <w:jc w:val="both"/>
        <w:rPr>
          <w:rFonts w:cs="Arial"/>
          <w:lang w:val="fr-FR"/>
        </w:rPr>
      </w:pPr>
      <w:r w:rsidRPr="006F458B">
        <w:rPr>
          <w:rFonts w:cs="Arial"/>
          <w:lang w:val="fr-FR"/>
        </w:rPr>
        <w:t xml:space="preserve">Une étude de cas sur le bassin de l’Amazone, intitulée </w:t>
      </w:r>
      <w:r w:rsidRPr="006F458B">
        <w:rPr>
          <w:rFonts w:cs="Arial"/>
          <w:i/>
          <w:iCs/>
          <w:lang w:val="fr-FR"/>
        </w:rPr>
        <w:t>«</w:t>
      </w:r>
      <w:r w:rsidR="00870BCA" w:rsidRPr="006F458B">
        <w:rPr>
          <w:rFonts w:cs="Arial"/>
          <w:i/>
          <w:iCs/>
          <w:lang w:val="fr-FR"/>
        </w:rPr>
        <w:t> </w:t>
      </w:r>
      <w:r w:rsidRPr="006F458B">
        <w:rPr>
          <w:rFonts w:cs="Arial"/>
          <w:i/>
          <w:iCs/>
          <w:lang w:val="fr-FR"/>
        </w:rPr>
        <w:t>Évaluation des espèces potentielles de poissons d’eau douce du bassin de l’Amazone susceptibles d’être inscrites à l’Annexe</w:t>
      </w:r>
      <w:r w:rsidR="00870BCA" w:rsidRPr="006F458B">
        <w:rPr>
          <w:rFonts w:cs="Arial"/>
          <w:i/>
          <w:iCs/>
          <w:lang w:val="fr-FR"/>
        </w:rPr>
        <w:t> </w:t>
      </w:r>
      <w:r w:rsidRPr="006F458B">
        <w:rPr>
          <w:rFonts w:cs="Arial"/>
          <w:i/>
          <w:iCs/>
          <w:lang w:val="fr-FR"/>
        </w:rPr>
        <w:t>II de la Convention sur les espèces migratrices</w:t>
      </w:r>
      <w:r w:rsidR="00870BCA" w:rsidRPr="006F458B">
        <w:rPr>
          <w:rFonts w:cs="Arial"/>
          <w:i/>
          <w:iCs/>
          <w:lang w:val="fr-FR"/>
        </w:rPr>
        <w:t> </w:t>
      </w:r>
      <w:r w:rsidRPr="006F458B">
        <w:rPr>
          <w:rFonts w:cs="Arial"/>
          <w:i/>
          <w:iCs/>
          <w:lang w:val="fr-FR"/>
        </w:rPr>
        <w:t>»</w:t>
      </w:r>
      <w:r w:rsidRPr="006F458B">
        <w:rPr>
          <w:rFonts w:cs="Arial"/>
          <w:lang w:val="fr-FR"/>
        </w:rPr>
        <w:t xml:space="preserve">, est disponible sur </w:t>
      </w:r>
      <w:hyperlink r:id="rId13" w:history="1">
        <w:r w:rsidRPr="006F458B">
          <w:rPr>
            <w:rStyle w:val="Hyperlink"/>
            <w:color w:val="auto"/>
            <w:u w:val="none"/>
            <w:lang w:val="fr-FR"/>
          </w:rPr>
          <w:t>le site Web</w:t>
        </w:r>
      </w:hyperlink>
      <w:r w:rsidRPr="006F458B">
        <w:rPr>
          <w:rFonts w:cs="Arial"/>
          <w:lang w:val="fr-FR"/>
        </w:rPr>
        <w:t xml:space="preserve"> ainsi que sous la référence</w:t>
      </w:r>
      <w:r w:rsidR="00870BCA" w:rsidRPr="006F458B">
        <w:rPr>
          <w:rFonts w:cs="Arial"/>
          <w:lang w:val="fr-FR"/>
        </w:rPr>
        <w:t> </w:t>
      </w:r>
      <w:hyperlink r:id="rId14" w:history="1">
        <w:r w:rsidRPr="006F458B">
          <w:rPr>
            <w:rStyle w:val="Hyperlink"/>
            <w:rFonts w:cs="Arial"/>
            <w:lang w:val="fr-FR"/>
          </w:rPr>
          <w:t>UNEP/CMS/COP15/Inf.25.6.1</w:t>
        </w:r>
      </w:hyperlink>
      <w:r w:rsidRPr="006F458B">
        <w:rPr>
          <w:rFonts w:cs="Arial"/>
          <w:lang w:val="fr-FR"/>
        </w:rPr>
        <w:t>.</w:t>
      </w:r>
    </w:p>
    <w:p w14:paraId="3818C177" w14:textId="77777777" w:rsidR="002A25AC" w:rsidRPr="006F458B" w:rsidRDefault="009109A5">
      <w:pPr>
        <w:widowControl w:val="0"/>
        <w:numPr>
          <w:ilvl w:val="0"/>
          <w:numId w:val="4"/>
        </w:numPr>
        <w:autoSpaceDE w:val="0"/>
        <w:autoSpaceDN w:val="0"/>
        <w:adjustRightInd w:val="0"/>
        <w:spacing w:after="0" w:line="240" w:lineRule="auto"/>
        <w:ind w:left="567" w:hanging="567"/>
        <w:jc w:val="both"/>
        <w:rPr>
          <w:rFonts w:cs="Arial"/>
          <w:lang w:val="fr-FR"/>
        </w:rPr>
      </w:pPr>
      <w:r w:rsidRPr="006F458B">
        <w:rPr>
          <w:rFonts w:cs="Arial"/>
          <w:lang w:val="fr-FR"/>
        </w:rPr>
        <w:t>Le Conseiller pour les poissons d’eau douce nommé par la COP a été en contact avec le Brésil et des ONG du bassin de l’Amazone, afin de soutenir leur préparation pour la COP15.</w:t>
      </w:r>
    </w:p>
    <w:p w14:paraId="28C2C5B4" w14:textId="77777777" w:rsidR="002A25AC" w:rsidRPr="006F458B" w:rsidRDefault="002A25AC">
      <w:pPr>
        <w:pStyle w:val="ListParagraph"/>
        <w:widowControl w:val="0"/>
        <w:ind w:left="567"/>
        <w:jc w:val="both"/>
        <w:rPr>
          <w:rFonts w:cs="Arial"/>
          <w:lang w:val="fr-FR"/>
        </w:rPr>
      </w:pPr>
    </w:p>
    <w:p w14:paraId="53274B34" w14:textId="77777777" w:rsidR="002A25AC" w:rsidRPr="006F458B" w:rsidRDefault="009109A5">
      <w:pPr>
        <w:pStyle w:val="ListParagraph"/>
        <w:widowControl w:val="0"/>
        <w:numPr>
          <w:ilvl w:val="0"/>
          <w:numId w:val="4"/>
        </w:numPr>
        <w:autoSpaceDE w:val="0"/>
        <w:autoSpaceDN w:val="0"/>
        <w:adjustRightInd w:val="0"/>
        <w:spacing w:after="0" w:line="240" w:lineRule="auto"/>
        <w:ind w:left="567" w:hanging="567"/>
        <w:jc w:val="both"/>
        <w:rPr>
          <w:rFonts w:cs="Arial"/>
          <w:lang w:val="fr-FR"/>
        </w:rPr>
      </w:pPr>
      <w:r w:rsidRPr="006F458B">
        <w:rPr>
          <w:rFonts w:cs="Arial"/>
          <w:lang w:val="fr-FR"/>
        </w:rPr>
        <w:t>Enfin, la Résolution</w:t>
      </w:r>
      <w:r w:rsidR="00870BCA" w:rsidRPr="006F458B">
        <w:rPr>
          <w:rFonts w:cs="Arial"/>
          <w:lang w:val="fr-FR"/>
        </w:rPr>
        <w:t> </w:t>
      </w:r>
      <w:r w:rsidRPr="006F458B">
        <w:rPr>
          <w:rFonts w:cs="Arial"/>
          <w:lang w:val="fr-FR"/>
        </w:rPr>
        <w:t xml:space="preserve">10.12 sur les </w:t>
      </w:r>
      <w:r w:rsidRPr="006F458B">
        <w:rPr>
          <w:rFonts w:cs="Arial"/>
          <w:i/>
          <w:iCs/>
          <w:lang w:val="fr-FR"/>
        </w:rPr>
        <w:t>poissons d’eau douce migrateurs</w:t>
      </w:r>
      <w:r w:rsidRPr="006F458B">
        <w:rPr>
          <w:rFonts w:cs="Arial"/>
          <w:lang w:val="fr-FR"/>
        </w:rPr>
        <w:t xml:space="preserve"> a également été mise à jour. Le projet d’amendements à la Résolution figure à l’Annexe</w:t>
      </w:r>
      <w:r w:rsidR="00870BCA" w:rsidRPr="006F458B">
        <w:rPr>
          <w:rFonts w:cs="Arial"/>
          <w:lang w:val="fr-FR"/>
        </w:rPr>
        <w:t> </w:t>
      </w:r>
      <w:r w:rsidRPr="006F458B">
        <w:rPr>
          <w:rFonts w:cs="Arial"/>
          <w:lang w:val="fr-FR"/>
        </w:rPr>
        <w:t>4 du présent document.</w:t>
      </w:r>
    </w:p>
    <w:p w14:paraId="257CE84D" w14:textId="77777777" w:rsidR="002A25AC" w:rsidRPr="006F458B" w:rsidRDefault="002A25AC">
      <w:pPr>
        <w:spacing w:after="0" w:line="240" w:lineRule="auto"/>
        <w:rPr>
          <w:rFonts w:cs="Arial"/>
          <w:u w:val="single"/>
          <w:lang w:val="fr-FR"/>
        </w:rPr>
      </w:pPr>
    </w:p>
    <w:p w14:paraId="43E8A6B7" w14:textId="77777777" w:rsidR="002A25AC" w:rsidRPr="006F458B" w:rsidRDefault="009109A5">
      <w:pPr>
        <w:spacing w:after="0" w:line="240" w:lineRule="auto"/>
        <w:rPr>
          <w:rFonts w:cs="Arial"/>
          <w:u w:val="single"/>
          <w:lang w:val="fr-FR"/>
        </w:rPr>
      </w:pPr>
      <w:r w:rsidRPr="006F458B">
        <w:rPr>
          <w:rFonts w:cs="Arial"/>
          <w:u w:val="single"/>
          <w:lang w:val="fr-FR"/>
        </w:rPr>
        <w:t>Discussion et analyse</w:t>
      </w:r>
    </w:p>
    <w:p w14:paraId="4F50A507" w14:textId="77777777" w:rsidR="002A25AC" w:rsidRPr="006F458B" w:rsidRDefault="002A25AC">
      <w:pPr>
        <w:spacing w:after="0" w:line="240" w:lineRule="auto"/>
        <w:rPr>
          <w:rFonts w:cs="Arial"/>
          <w:lang w:val="fr-FR"/>
        </w:rPr>
      </w:pPr>
    </w:p>
    <w:p w14:paraId="63D7E29F" w14:textId="77777777" w:rsidR="002A25AC" w:rsidRPr="006F458B" w:rsidRDefault="009109A5">
      <w:pPr>
        <w:widowControl w:val="0"/>
        <w:numPr>
          <w:ilvl w:val="0"/>
          <w:numId w:val="4"/>
        </w:numPr>
        <w:autoSpaceDE w:val="0"/>
        <w:autoSpaceDN w:val="0"/>
        <w:adjustRightInd w:val="0"/>
        <w:spacing w:after="0" w:line="240" w:lineRule="auto"/>
        <w:ind w:left="567" w:hanging="567"/>
        <w:jc w:val="both"/>
        <w:rPr>
          <w:rFonts w:cs="Arial"/>
          <w:lang w:val="fr-FR"/>
        </w:rPr>
      </w:pPr>
      <w:r w:rsidRPr="006F458B">
        <w:rPr>
          <w:rFonts w:cs="Arial"/>
          <w:lang w:val="fr-FR"/>
        </w:rPr>
        <w:t xml:space="preserve">Les deux rapports et la liste des espèces annexée fournissent des informations utiles aux Parties et aux autres parties prenantes pour examen lors de l’inscription éventuelle d’espèces supplémentaires aux annexes de la CMS. Les rapports contiennent également des informations sur la répartition, l’écologie et les menaces pesant sur les poissons d’eau douce, ainsi que sur les options de gestion des espèces transfrontalières.   </w:t>
      </w:r>
    </w:p>
    <w:p w14:paraId="6C1DC8DF" w14:textId="77777777" w:rsidR="002A25AC" w:rsidRPr="006F458B" w:rsidRDefault="002A25AC">
      <w:pPr>
        <w:widowControl w:val="0"/>
        <w:autoSpaceDE w:val="0"/>
        <w:autoSpaceDN w:val="0"/>
        <w:adjustRightInd w:val="0"/>
        <w:spacing w:after="0" w:line="240" w:lineRule="auto"/>
        <w:ind w:left="567"/>
        <w:jc w:val="both"/>
        <w:rPr>
          <w:rFonts w:cs="Arial"/>
          <w:lang w:val="fr-FR"/>
        </w:rPr>
      </w:pPr>
    </w:p>
    <w:p w14:paraId="4DB00E6B" w14:textId="77777777" w:rsidR="002A25AC" w:rsidRPr="006F458B" w:rsidRDefault="009109A5">
      <w:pPr>
        <w:pStyle w:val="NoSpacing"/>
        <w:numPr>
          <w:ilvl w:val="0"/>
          <w:numId w:val="4"/>
        </w:numPr>
        <w:ind w:left="567" w:hanging="567"/>
        <w:jc w:val="both"/>
        <w:rPr>
          <w:rFonts w:ascii="Arial" w:hAnsi="Arial" w:cs="Arial"/>
          <w:sz w:val="22"/>
          <w:lang w:val="fr-FR"/>
        </w:rPr>
      </w:pPr>
      <w:r w:rsidRPr="006F458B">
        <w:rPr>
          <w:rFonts w:ascii="Arial" w:hAnsi="Arial" w:cs="Arial"/>
          <w:sz w:val="22"/>
          <w:lang w:val="fr-FR"/>
        </w:rPr>
        <w:t>La CMS est la seule convention mondiale conçue spécifiquement pour faciliter la conservation et la gestion des espèces migratrices, y compris les poissons d’eau douce. Bien que l’adhésion à la CMS soit partielle dans certaines régions, ses instruments permettent d’impliquer les États non-Parties et de collaborer avec d’autres processus multilatéraux pour obtenir des résultats à l’échelle des bassins hydrographiques.</w:t>
      </w:r>
    </w:p>
    <w:p w14:paraId="7625FF00" w14:textId="77777777" w:rsidR="002A25AC" w:rsidRPr="006F458B" w:rsidRDefault="002A25AC">
      <w:pPr>
        <w:widowControl w:val="0"/>
        <w:autoSpaceDE w:val="0"/>
        <w:autoSpaceDN w:val="0"/>
        <w:adjustRightInd w:val="0"/>
        <w:spacing w:after="0" w:line="240" w:lineRule="auto"/>
        <w:ind w:left="567"/>
        <w:jc w:val="both"/>
        <w:rPr>
          <w:rFonts w:cs="Arial"/>
          <w:lang w:val="fr-FR"/>
        </w:rPr>
      </w:pPr>
    </w:p>
    <w:p w14:paraId="2AB4A4ED" w14:textId="77777777" w:rsidR="002A25AC" w:rsidRPr="006F458B" w:rsidRDefault="009109A5">
      <w:pPr>
        <w:rPr>
          <w:rFonts w:cs="Arial"/>
          <w:u w:val="single"/>
          <w:lang w:val="fr-FR"/>
        </w:rPr>
      </w:pPr>
      <w:r w:rsidRPr="006F458B">
        <w:rPr>
          <w:rFonts w:cs="Arial"/>
          <w:u w:val="single"/>
          <w:lang w:val="fr-FR"/>
        </w:rPr>
        <w:br w:type="page"/>
      </w:r>
    </w:p>
    <w:p w14:paraId="6F27F0BC" w14:textId="77777777" w:rsidR="002A25AC" w:rsidRPr="006F458B" w:rsidRDefault="009109A5">
      <w:pPr>
        <w:spacing w:after="0" w:line="240" w:lineRule="auto"/>
        <w:rPr>
          <w:rFonts w:cs="Arial"/>
          <w:lang w:val="fr-FR"/>
        </w:rPr>
      </w:pPr>
      <w:r w:rsidRPr="006F458B">
        <w:rPr>
          <w:rFonts w:cs="Arial"/>
          <w:u w:val="single"/>
          <w:lang w:val="fr-FR"/>
        </w:rPr>
        <w:lastRenderedPageBreak/>
        <w:t>Actions recommandées</w:t>
      </w:r>
    </w:p>
    <w:p w14:paraId="6A4B57ED" w14:textId="77777777" w:rsidR="002A25AC" w:rsidRPr="006F458B" w:rsidRDefault="002A25AC">
      <w:pPr>
        <w:spacing w:after="0" w:line="240" w:lineRule="auto"/>
        <w:rPr>
          <w:rFonts w:cs="Arial"/>
          <w:lang w:val="fr-FR"/>
        </w:rPr>
      </w:pPr>
    </w:p>
    <w:p w14:paraId="67791435" w14:textId="77777777" w:rsidR="002A25AC" w:rsidRPr="006F458B" w:rsidRDefault="009109A5">
      <w:pPr>
        <w:widowControl w:val="0"/>
        <w:numPr>
          <w:ilvl w:val="0"/>
          <w:numId w:val="4"/>
        </w:numPr>
        <w:autoSpaceDE w:val="0"/>
        <w:autoSpaceDN w:val="0"/>
        <w:adjustRightInd w:val="0"/>
        <w:spacing w:after="0" w:line="240" w:lineRule="auto"/>
        <w:ind w:left="567" w:hanging="567"/>
        <w:jc w:val="both"/>
        <w:rPr>
          <w:rFonts w:cs="Arial"/>
          <w:lang w:val="fr-FR"/>
        </w:rPr>
      </w:pPr>
      <w:r w:rsidRPr="006F458B">
        <w:rPr>
          <w:rFonts w:cs="Arial"/>
          <w:lang w:val="fr-FR" w:eastAsia="en-GB"/>
        </w:rPr>
        <w:t>Il est recommandé à la Conférence des Parties</w:t>
      </w:r>
      <w:r w:rsidRPr="006F458B">
        <w:rPr>
          <w:rFonts w:cs="Arial"/>
          <w:lang w:val="fr-FR"/>
        </w:rPr>
        <w:t> :</w:t>
      </w:r>
    </w:p>
    <w:p w14:paraId="2B0931C9" w14:textId="77777777" w:rsidR="002A25AC" w:rsidRPr="006F458B" w:rsidRDefault="002A25AC">
      <w:pPr>
        <w:pStyle w:val="Secondnumbering"/>
        <w:numPr>
          <w:ilvl w:val="0"/>
          <w:numId w:val="0"/>
        </w:numPr>
        <w:rPr>
          <w:lang w:val="fr-FR"/>
        </w:rPr>
      </w:pPr>
    </w:p>
    <w:p w14:paraId="1AC7C184" w14:textId="77777777" w:rsidR="002A25AC" w:rsidRPr="006F458B" w:rsidRDefault="009109A5">
      <w:pPr>
        <w:pStyle w:val="Secondnumbering"/>
        <w:ind w:left="1080" w:hanging="513"/>
        <w:jc w:val="both"/>
        <w:rPr>
          <w:lang w:val="fr-FR"/>
        </w:rPr>
      </w:pPr>
      <w:r w:rsidRPr="006F458B">
        <w:rPr>
          <w:rFonts w:cs="Arial"/>
          <w:lang w:val="fr-FR"/>
        </w:rPr>
        <w:t>de prendre note du rapport «</w:t>
      </w:r>
      <w:r w:rsidR="00870BCA" w:rsidRPr="006F458B">
        <w:rPr>
          <w:rFonts w:cs="Arial"/>
          <w:lang w:val="fr-FR"/>
        </w:rPr>
        <w:t> </w:t>
      </w:r>
      <w:r w:rsidRPr="006F458B">
        <w:rPr>
          <w:rFonts w:cs="Arial"/>
          <w:i/>
          <w:iCs/>
          <w:lang w:val="fr-FR"/>
        </w:rPr>
        <w:t>Évaluation mondiale des poissons d’eau douce migrateurs</w:t>
      </w:r>
      <w:r w:rsidR="00870BCA" w:rsidRPr="006F458B">
        <w:rPr>
          <w:rFonts w:cs="Arial"/>
          <w:lang w:val="fr-FR"/>
        </w:rPr>
        <w:t> </w:t>
      </w:r>
      <w:r w:rsidRPr="006F458B">
        <w:rPr>
          <w:rFonts w:cs="Arial"/>
          <w:lang w:val="fr-FR"/>
        </w:rPr>
        <w:t>» figurant à l’Annexe</w:t>
      </w:r>
      <w:r w:rsidR="00870BCA" w:rsidRPr="006F458B">
        <w:rPr>
          <w:rFonts w:cs="Arial"/>
          <w:lang w:val="fr-FR"/>
        </w:rPr>
        <w:t> </w:t>
      </w:r>
      <w:r w:rsidRPr="006F458B">
        <w:rPr>
          <w:rFonts w:cs="Arial"/>
          <w:lang w:val="fr-FR"/>
        </w:rPr>
        <w:t>1 de ce document, du résumé et des recommandations figurant à l’Annexe</w:t>
      </w:r>
      <w:r w:rsidR="00870BCA" w:rsidRPr="006F458B">
        <w:rPr>
          <w:rFonts w:cs="Arial"/>
          <w:lang w:val="fr-FR"/>
        </w:rPr>
        <w:t> </w:t>
      </w:r>
      <w:r w:rsidRPr="006F458B">
        <w:rPr>
          <w:rFonts w:cs="Arial"/>
          <w:lang w:val="fr-FR"/>
        </w:rPr>
        <w:t xml:space="preserve">2, ainsi que de la liste des </w:t>
      </w:r>
      <w:r w:rsidRPr="006F458B">
        <w:rPr>
          <w:rFonts w:cs="Arial"/>
          <w:i/>
          <w:iCs/>
          <w:lang w:val="fr-FR"/>
        </w:rPr>
        <w:t>poissons d’eau douce migrateurs répondant aux critères d’inscription à la CMS</w:t>
      </w:r>
      <w:r w:rsidRPr="006F458B">
        <w:rPr>
          <w:rFonts w:cs="Arial"/>
          <w:lang w:val="fr-FR"/>
        </w:rPr>
        <w:t xml:space="preserve"> figurant à l’Annexe</w:t>
      </w:r>
      <w:r w:rsidR="00870BCA" w:rsidRPr="006F458B">
        <w:rPr>
          <w:rFonts w:cs="Arial"/>
          <w:lang w:val="fr-FR"/>
        </w:rPr>
        <w:t> </w:t>
      </w:r>
      <w:r w:rsidRPr="006F458B">
        <w:rPr>
          <w:rFonts w:cs="Arial"/>
          <w:lang w:val="fr-FR"/>
        </w:rPr>
        <w:t>3 ;</w:t>
      </w:r>
    </w:p>
    <w:p w14:paraId="7C57A217" w14:textId="77777777" w:rsidR="002A25AC" w:rsidRPr="006F458B" w:rsidRDefault="002A25AC">
      <w:pPr>
        <w:pStyle w:val="Secondnumbering"/>
        <w:numPr>
          <w:ilvl w:val="0"/>
          <w:numId w:val="0"/>
        </w:numPr>
        <w:ind w:left="1080" w:hanging="513"/>
        <w:jc w:val="both"/>
        <w:rPr>
          <w:lang w:val="fr-FR"/>
        </w:rPr>
      </w:pPr>
    </w:p>
    <w:p w14:paraId="48F254F3" w14:textId="77777777" w:rsidR="002A25AC" w:rsidRPr="006F458B" w:rsidRDefault="009109A5">
      <w:pPr>
        <w:pStyle w:val="Secondnumbering"/>
        <w:ind w:left="1080" w:hanging="513"/>
        <w:jc w:val="both"/>
        <w:rPr>
          <w:lang w:val="fr-FR"/>
        </w:rPr>
      </w:pPr>
      <w:r w:rsidRPr="006F458B">
        <w:rPr>
          <w:lang w:val="fr-FR"/>
        </w:rPr>
        <w:t>d’adopter les amendements proposés à la Résolution</w:t>
      </w:r>
      <w:r w:rsidR="00870BCA" w:rsidRPr="006F458B">
        <w:rPr>
          <w:lang w:val="fr-FR"/>
        </w:rPr>
        <w:t> </w:t>
      </w:r>
      <w:r w:rsidRPr="006F458B">
        <w:rPr>
          <w:lang w:val="fr-FR"/>
        </w:rPr>
        <w:t>10.12 figurant à l’Annexe</w:t>
      </w:r>
      <w:r w:rsidR="00870BCA" w:rsidRPr="006F458B">
        <w:rPr>
          <w:lang w:val="fr-FR"/>
        </w:rPr>
        <w:t> </w:t>
      </w:r>
      <w:r w:rsidRPr="006F458B">
        <w:rPr>
          <w:lang w:val="fr-FR"/>
        </w:rPr>
        <w:t>4 de ce document ;</w:t>
      </w:r>
    </w:p>
    <w:p w14:paraId="13B1CD37" w14:textId="77777777" w:rsidR="002A25AC" w:rsidRPr="006F458B" w:rsidRDefault="002A25AC">
      <w:pPr>
        <w:pStyle w:val="Secondnumbering"/>
        <w:numPr>
          <w:ilvl w:val="0"/>
          <w:numId w:val="0"/>
        </w:numPr>
        <w:ind w:left="1080" w:hanging="513"/>
        <w:jc w:val="both"/>
        <w:rPr>
          <w:lang w:val="fr-FR"/>
        </w:rPr>
      </w:pPr>
    </w:p>
    <w:p w14:paraId="271A6FC7" w14:textId="77777777" w:rsidR="002A25AC" w:rsidRPr="006F458B" w:rsidRDefault="009109A5">
      <w:pPr>
        <w:pStyle w:val="Secondnumbering"/>
        <w:ind w:left="1080" w:hanging="513"/>
        <w:jc w:val="both"/>
        <w:rPr>
          <w:lang w:val="fr-FR"/>
        </w:rPr>
      </w:pPr>
      <w:r w:rsidRPr="006F458B">
        <w:rPr>
          <w:rFonts w:cs="Arial"/>
          <w:lang w:val="fr-FR"/>
        </w:rPr>
        <w:t>d’adopter le projet de Décisions figurant à l’Annexe</w:t>
      </w:r>
      <w:r w:rsidR="00870BCA" w:rsidRPr="006F458B">
        <w:rPr>
          <w:rFonts w:cs="Arial"/>
          <w:lang w:val="fr-FR"/>
        </w:rPr>
        <w:t> </w:t>
      </w:r>
      <w:r w:rsidRPr="006F458B">
        <w:rPr>
          <w:rFonts w:cs="Arial"/>
          <w:lang w:val="fr-FR"/>
        </w:rPr>
        <w:t>5 du présent document ;</w:t>
      </w:r>
    </w:p>
    <w:p w14:paraId="3C3EF2FF" w14:textId="77777777" w:rsidR="002A25AC" w:rsidRPr="004119DC" w:rsidRDefault="009109A5">
      <w:pPr>
        <w:spacing w:after="0" w:line="240" w:lineRule="auto"/>
        <w:ind w:left="1080" w:hanging="513"/>
        <w:jc w:val="both"/>
        <w:rPr>
          <w:rFonts w:cs="Arial"/>
          <w:lang w:val="fr-FR"/>
        </w:rPr>
      </w:pPr>
      <w:r w:rsidRPr="004119DC">
        <w:rPr>
          <w:lang w:val="fr-FR"/>
        </w:rPr>
        <w:t xml:space="preserve"> </w:t>
      </w:r>
    </w:p>
    <w:p w14:paraId="55FCE1F9" w14:textId="77777777" w:rsidR="002A25AC" w:rsidRPr="006F458B" w:rsidRDefault="009109A5">
      <w:pPr>
        <w:pStyle w:val="Secondnumbering"/>
        <w:ind w:left="1080" w:hanging="513"/>
        <w:jc w:val="both"/>
        <w:rPr>
          <w:lang w:val="fr-FR"/>
        </w:rPr>
      </w:pPr>
      <w:r w:rsidRPr="006F458B">
        <w:rPr>
          <w:rFonts w:cs="Arial"/>
          <w:lang w:val="fr-FR"/>
        </w:rPr>
        <w:t>de supprimer les Décisions</w:t>
      </w:r>
      <w:r w:rsidR="00870BCA" w:rsidRPr="006F458B">
        <w:rPr>
          <w:rFonts w:cs="Arial"/>
          <w:lang w:val="fr-FR"/>
        </w:rPr>
        <w:t> </w:t>
      </w:r>
      <w:r w:rsidRPr="006F458B">
        <w:rPr>
          <w:rFonts w:cs="Arial"/>
          <w:lang w:val="fr-FR"/>
        </w:rPr>
        <w:t>14.110 à 14.113.</w:t>
      </w:r>
    </w:p>
    <w:p w14:paraId="6175F648" w14:textId="77777777" w:rsidR="002A25AC" w:rsidRPr="006F458B" w:rsidRDefault="002A25AC">
      <w:pPr>
        <w:pStyle w:val="ListParagraph"/>
        <w:rPr>
          <w:lang w:val="fr-FR"/>
        </w:rPr>
      </w:pPr>
    </w:p>
    <w:p w14:paraId="0576066C" w14:textId="77777777" w:rsidR="002A25AC" w:rsidRPr="006F458B" w:rsidRDefault="002A25AC">
      <w:pPr>
        <w:pStyle w:val="Secondnumbering"/>
        <w:numPr>
          <w:ilvl w:val="0"/>
          <w:numId w:val="0"/>
        </w:numPr>
        <w:ind w:left="360" w:hanging="360"/>
        <w:rPr>
          <w:lang w:val="fr-FR"/>
        </w:rPr>
      </w:pPr>
    </w:p>
    <w:p w14:paraId="1BE0FDAE" w14:textId="77777777" w:rsidR="002A25AC" w:rsidRPr="006F458B" w:rsidRDefault="002A25AC">
      <w:pPr>
        <w:pStyle w:val="Secondnumbering"/>
        <w:numPr>
          <w:ilvl w:val="0"/>
          <w:numId w:val="0"/>
        </w:numPr>
        <w:ind w:left="360" w:hanging="360"/>
        <w:rPr>
          <w:rFonts w:cs="Arial"/>
          <w:caps/>
          <w:lang w:val="fr-FR"/>
        </w:rPr>
        <w:sectPr w:rsidR="002A25AC" w:rsidRPr="006F458B">
          <w:headerReference w:type="even" r:id="rId15"/>
          <w:headerReference w:type="default" r:id="rId16"/>
          <w:footerReference w:type="even" r:id="rId17"/>
          <w:footerReference w:type="default" r:id="rId18"/>
          <w:headerReference w:type="first" r:id="rId19"/>
          <w:footerReference w:type="first" r:id="rId20"/>
          <w:pgSz w:w="11906" w:h="16838" w:code="9"/>
          <w:pgMar w:top="1440" w:right="1440" w:bottom="1440" w:left="1440" w:header="720" w:footer="720" w:gutter="0"/>
          <w:cols w:space="720"/>
          <w:titlePg/>
          <w:docGrid w:linePitch="360"/>
        </w:sectPr>
      </w:pPr>
    </w:p>
    <w:p w14:paraId="2170C8A4" w14:textId="77777777" w:rsidR="002A25AC" w:rsidRPr="006F458B" w:rsidRDefault="009109A5">
      <w:pPr>
        <w:pStyle w:val="Secondnumbering"/>
        <w:numPr>
          <w:ilvl w:val="0"/>
          <w:numId w:val="0"/>
        </w:numPr>
        <w:jc w:val="right"/>
        <w:rPr>
          <w:lang w:val="fr-FR"/>
        </w:rPr>
      </w:pPr>
      <w:r w:rsidRPr="006F458B">
        <w:rPr>
          <w:rFonts w:cs="Arial"/>
          <w:b/>
          <w:caps/>
          <w:lang w:val="fr-FR"/>
        </w:rPr>
        <w:lastRenderedPageBreak/>
        <w:t>Annexe</w:t>
      </w:r>
      <w:r w:rsidR="00870BCA" w:rsidRPr="006F458B">
        <w:rPr>
          <w:rFonts w:cs="Arial"/>
          <w:b/>
          <w:caps/>
          <w:lang w:val="fr-FR"/>
        </w:rPr>
        <w:t> </w:t>
      </w:r>
      <w:r w:rsidRPr="006F458B">
        <w:rPr>
          <w:rFonts w:cs="Arial"/>
          <w:b/>
          <w:caps/>
          <w:lang w:val="fr-FR"/>
        </w:rPr>
        <w:t>1</w:t>
      </w:r>
    </w:p>
    <w:p w14:paraId="7ECDF98A" w14:textId="77777777" w:rsidR="002A25AC" w:rsidRPr="006F458B" w:rsidRDefault="002A25AC">
      <w:pPr>
        <w:pStyle w:val="Secondnumbering"/>
        <w:numPr>
          <w:ilvl w:val="0"/>
          <w:numId w:val="0"/>
        </w:numPr>
        <w:rPr>
          <w:lang w:val="fr-FR"/>
        </w:rPr>
      </w:pPr>
    </w:p>
    <w:p w14:paraId="3EEB2BA7" w14:textId="77777777" w:rsidR="002A25AC" w:rsidRPr="006F458B" w:rsidRDefault="009109A5">
      <w:pPr>
        <w:pStyle w:val="Secondnumbering"/>
        <w:numPr>
          <w:ilvl w:val="0"/>
          <w:numId w:val="0"/>
        </w:numPr>
        <w:jc w:val="center"/>
        <w:rPr>
          <w:rFonts w:eastAsia="MS Mincho" w:cs="Arial"/>
          <w:b/>
          <w:bCs/>
          <w:lang w:val="fr-FR"/>
        </w:rPr>
      </w:pPr>
      <w:r w:rsidRPr="006F458B">
        <w:rPr>
          <w:rFonts w:eastAsia="MS Mincho" w:cs="Arial"/>
          <w:b/>
          <w:bCs/>
          <w:lang w:val="fr-FR"/>
        </w:rPr>
        <w:t xml:space="preserve">ÉVALUATION MONDIALE DES POISSONS D’EAU DOUCE MIGRATEURS </w:t>
      </w:r>
    </w:p>
    <w:p w14:paraId="5EF67DB5" w14:textId="77777777" w:rsidR="002A25AC" w:rsidRPr="006F458B" w:rsidRDefault="009109A5">
      <w:pPr>
        <w:pStyle w:val="Secondnumbering"/>
        <w:numPr>
          <w:ilvl w:val="0"/>
          <w:numId w:val="0"/>
        </w:numPr>
        <w:jc w:val="center"/>
        <w:rPr>
          <w:rFonts w:eastAsia="MS Mincho" w:cs="Arial"/>
          <w:b/>
          <w:bCs/>
          <w:lang w:val="fr-FR"/>
        </w:rPr>
      </w:pPr>
      <w:r w:rsidRPr="006F458B">
        <w:rPr>
          <w:rFonts w:eastAsia="MS Mincho" w:cs="Arial"/>
          <w:b/>
          <w:bCs/>
          <w:lang w:val="fr-FR"/>
        </w:rPr>
        <w:t>ET ÉTUDE DE CAS SUR L’AMAZONE</w:t>
      </w:r>
    </w:p>
    <w:p w14:paraId="31417301" w14:textId="77777777" w:rsidR="002A25AC" w:rsidRPr="006F458B" w:rsidRDefault="002A25AC">
      <w:pPr>
        <w:pStyle w:val="Secondnumbering"/>
        <w:numPr>
          <w:ilvl w:val="0"/>
          <w:numId w:val="0"/>
        </w:numPr>
        <w:jc w:val="center"/>
        <w:rPr>
          <w:rFonts w:eastAsia="MS Mincho" w:cs="Arial"/>
          <w:lang w:val="fr-FR"/>
        </w:rPr>
      </w:pPr>
    </w:p>
    <w:p w14:paraId="36E5B692" w14:textId="77777777" w:rsidR="002A25AC" w:rsidRPr="006F458B" w:rsidRDefault="009109A5">
      <w:pPr>
        <w:pStyle w:val="Secondnumbering"/>
        <w:numPr>
          <w:ilvl w:val="0"/>
          <w:numId w:val="0"/>
        </w:numPr>
        <w:jc w:val="center"/>
        <w:rPr>
          <w:rFonts w:cs="Arial"/>
          <w:i/>
          <w:iCs/>
          <w:lang w:val="fr-FR"/>
        </w:rPr>
      </w:pPr>
      <w:r w:rsidRPr="006F458B">
        <w:rPr>
          <w:rFonts w:eastAsia="Times New Roman" w:cs="Arial"/>
          <w:i/>
          <w:lang w:val="fr-FR"/>
        </w:rPr>
        <w:t xml:space="preserve">Note : L’annexe est présentée dans un fichier distinct </w:t>
      </w:r>
      <w:hyperlink r:id="rId21" w:history="1">
        <w:r w:rsidRPr="006F458B">
          <w:rPr>
            <w:rStyle w:val="Hyperlink"/>
            <w:rFonts w:eastAsia="Times New Roman" w:cs="Arial"/>
            <w:i/>
            <w:lang w:val="fr-FR"/>
          </w:rPr>
          <w:t>ici</w:t>
        </w:r>
      </w:hyperlink>
      <w:r w:rsidRPr="006F458B">
        <w:rPr>
          <w:rFonts w:eastAsia="Times New Roman" w:cs="Arial"/>
          <w:i/>
          <w:lang w:val="fr-FR"/>
        </w:rPr>
        <w:t>.</w:t>
      </w:r>
    </w:p>
    <w:p w14:paraId="2599C446" w14:textId="77777777" w:rsidR="002A25AC" w:rsidRPr="006F458B" w:rsidRDefault="002A25AC">
      <w:pPr>
        <w:pStyle w:val="Secondnumbering"/>
        <w:numPr>
          <w:ilvl w:val="0"/>
          <w:numId w:val="0"/>
        </w:numPr>
        <w:jc w:val="center"/>
        <w:rPr>
          <w:rFonts w:cs="Arial"/>
          <w:i/>
          <w:iCs/>
          <w:lang w:val="fr-FR"/>
        </w:rPr>
      </w:pPr>
    </w:p>
    <w:p w14:paraId="170B84FA" w14:textId="77777777" w:rsidR="002A25AC" w:rsidRPr="006F458B" w:rsidRDefault="002A25AC">
      <w:pPr>
        <w:pStyle w:val="Secondnumbering"/>
        <w:numPr>
          <w:ilvl w:val="0"/>
          <w:numId w:val="0"/>
        </w:numPr>
        <w:jc w:val="center"/>
        <w:rPr>
          <w:rFonts w:cs="Arial"/>
          <w:i/>
          <w:iCs/>
          <w:lang w:val="fr-FR"/>
        </w:rPr>
      </w:pPr>
    </w:p>
    <w:p w14:paraId="2FF9329A" w14:textId="77777777" w:rsidR="002A25AC" w:rsidRPr="006F458B" w:rsidRDefault="002A25AC">
      <w:pPr>
        <w:pStyle w:val="Secondnumbering"/>
        <w:numPr>
          <w:ilvl w:val="0"/>
          <w:numId w:val="0"/>
        </w:numPr>
        <w:jc w:val="right"/>
        <w:rPr>
          <w:rFonts w:cs="Arial"/>
          <w:b/>
          <w:caps/>
          <w:lang w:val="fr-FR"/>
        </w:rPr>
        <w:sectPr w:rsidR="002A25AC" w:rsidRPr="006F458B">
          <w:headerReference w:type="even" r:id="rId22"/>
          <w:headerReference w:type="default" r:id="rId23"/>
          <w:headerReference w:type="first" r:id="rId24"/>
          <w:footerReference w:type="first" r:id="rId25"/>
          <w:pgSz w:w="11906" w:h="16838" w:code="9"/>
          <w:pgMar w:top="1440" w:right="1440" w:bottom="1440" w:left="1440" w:header="720" w:footer="720" w:gutter="0"/>
          <w:cols w:space="720"/>
          <w:titlePg/>
          <w:docGrid w:linePitch="360"/>
        </w:sectPr>
      </w:pPr>
    </w:p>
    <w:p w14:paraId="0617183D" w14:textId="77777777" w:rsidR="002A25AC" w:rsidRPr="006F458B" w:rsidRDefault="009109A5">
      <w:pPr>
        <w:pStyle w:val="Secondnumbering"/>
        <w:numPr>
          <w:ilvl w:val="0"/>
          <w:numId w:val="0"/>
        </w:numPr>
        <w:jc w:val="right"/>
        <w:rPr>
          <w:lang w:val="fr-FR"/>
        </w:rPr>
      </w:pPr>
      <w:r w:rsidRPr="006F458B">
        <w:rPr>
          <w:rFonts w:cs="Arial"/>
          <w:b/>
          <w:caps/>
          <w:lang w:val="fr-FR"/>
        </w:rPr>
        <w:lastRenderedPageBreak/>
        <w:t>Annexe</w:t>
      </w:r>
      <w:r w:rsidR="00870BCA" w:rsidRPr="006F458B">
        <w:rPr>
          <w:rFonts w:cs="Arial"/>
          <w:b/>
          <w:caps/>
          <w:lang w:val="fr-FR"/>
        </w:rPr>
        <w:t> </w:t>
      </w:r>
      <w:r w:rsidRPr="006F458B">
        <w:rPr>
          <w:rFonts w:cs="Arial"/>
          <w:b/>
          <w:caps/>
          <w:lang w:val="fr-FR"/>
        </w:rPr>
        <w:t>2</w:t>
      </w:r>
    </w:p>
    <w:p w14:paraId="3F098AEA" w14:textId="77777777" w:rsidR="002A25AC" w:rsidRPr="006F458B" w:rsidRDefault="002A25AC">
      <w:pPr>
        <w:pStyle w:val="Secondnumbering"/>
        <w:numPr>
          <w:ilvl w:val="0"/>
          <w:numId w:val="0"/>
        </w:numPr>
        <w:rPr>
          <w:lang w:val="fr-FR"/>
        </w:rPr>
      </w:pPr>
    </w:p>
    <w:p w14:paraId="6C231A08" w14:textId="77777777" w:rsidR="002A25AC" w:rsidRPr="006F458B" w:rsidRDefault="002A25AC">
      <w:pPr>
        <w:pStyle w:val="Secondnumbering"/>
        <w:numPr>
          <w:ilvl w:val="0"/>
          <w:numId w:val="0"/>
        </w:numPr>
        <w:rPr>
          <w:lang w:val="fr-FR"/>
        </w:rPr>
      </w:pPr>
    </w:p>
    <w:p w14:paraId="19AA9BBF" w14:textId="77777777" w:rsidR="002A25AC" w:rsidRPr="006F458B" w:rsidRDefault="009109A5">
      <w:pPr>
        <w:pStyle w:val="Secondnumbering"/>
        <w:numPr>
          <w:ilvl w:val="0"/>
          <w:numId w:val="0"/>
        </w:numPr>
        <w:jc w:val="center"/>
        <w:rPr>
          <w:rFonts w:eastAsia="MS Mincho" w:cs="Arial"/>
          <w:b/>
          <w:bCs/>
          <w:lang w:val="fr-FR"/>
        </w:rPr>
      </w:pPr>
      <w:r w:rsidRPr="006F458B">
        <w:rPr>
          <w:rFonts w:eastAsia="MS Mincho" w:cs="Arial"/>
          <w:b/>
          <w:bCs/>
          <w:lang w:val="fr-FR"/>
        </w:rPr>
        <w:t xml:space="preserve">ÉVALUATION MONDIALE DES POISSONS D’EAU DOUCE MIGRATEURS </w:t>
      </w:r>
    </w:p>
    <w:p w14:paraId="4125A529" w14:textId="77777777" w:rsidR="002A25AC" w:rsidRPr="006F458B" w:rsidRDefault="009109A5">
      <w:pPr>
        <w:pStyle w:val="Secondnumbering"/>
        <w:numPr>
          <w:ilvl w:val="0"/>
          <w:numId w:val="0"/>
        </w:numPr>
        <w:jc w:val="center"/>
        <w:rPr>
          <w:rFonts w:eastAsia="MS Mincho" w:cs="Arial"/>
          <w:b/>
          <w:bCs/>
          <w:lang w:val="fr-FR"/>
        </w:rPr>
      </w:pPr>
      <w:r w:rsidRPr="006F458B">
        <w:rPr>
          <w:rFonts w:eastAsia="MS Mincho" w:cs="Arial"/>
          <w:b/>
          <w:bCs/>
          <w:lang w:val="fr-FR"/>
        </w:rPr>
        <w:t>ET ÉTUDE DE CAS SUR L’AMAZONE :</w:t>
      </w:r>
    </w:p>
    <w:p w14:paraId="5C3DE744" w14:textId="77777777" w:rsidR="002A25AC" w:rsidRPr="006F458B" w:rsidRDefault="002A25AC">
      <w:pPr>
        <w:pStyle w:val="Secondnumbering"/>
        <w:numPr>
          <w:ilvl w:val="0"/>
          <w:numId w:val="0"/>
        </w:numPr>
        <w:jc w:val="center"/>
        <w:rPr>
          <w:rFonts w:eastAsia="MS Mincho" w:cs="Arial"/>
          <w:b/>
          <w:bCs/>
          <w:lang w:val="fr-FR"/>
        </w:rPr>
      </w:pPr>
    </w:p>
    <w:p w14:paraId="4DDDFF95" w14:textId="77777777" w:rsidR="002A25AC" w:rsidRPr="006F458B" w:rsidRDefault="009109A5">
      <w:pPr>
        <w:pStyle w:val="Secondnumbering"/>
        <w:numPr>
          <w:ilvl w:val="0"/>
          <w:numId w:val="0"/>
        </w:numPr>
        <w:jc w:val="center"/>
        <w:rPr>
          <w:rFonts w:eastAsia="MS Mincho" w:cs="Arial"/>
          <w:b/>
          <w:bCs/>
          <w:lang w:val="fr-FR"/>
        </w:rPr>
      </w:pPr>
      <w:r w:rsidRPr="006F458B">
        <w:rPr>
          <w:rFonts w:eastAsia="MS Mincho" w:cs="Arial"/>
          <w:b/>
          <w:bCs/>
          <w:lang w:val="fr-FR"/>
        </w:rPr>
        <w:t>RÉSUMÉ ET RECOMMANDATIONS</w:t>
      </w:r>
    </w:p>
    <w:p w14:paraId="58A2D5D6" w14:textId="77777777" w:rsidR="002A25AC" w:rsidRPr="006F458B" w:rsidRDefault="002A25AC">
      <w:pPr>
        <w:pStyle w:val="Secondnumbering"/>
        <w:numPr>
          <w:ilvl w:val="0"/>
          <w:numId w:val="0"/>
        </w:numPr>
        <w:rPr>
          <w:rFonts w:cs="Arial"/>
          <w:b/>
          <w:caps/>
          <w:lang w:val="fr-FR"/>
        </w:rPr>
      </w:pPr>
    </w:p>
    <w:p w14:paraId="79F2635B" w14:textId="77777777" w:rsidR="002A25AC" w:rsidRPr="006F458B" w:rsidRDefault="009109A5">
      <w:pPr>
        <w:pStyle w:val="Secondnumbering"/>
        <w:numPr>
          <w:ilvl w:val="0"/>
          <w:numId w:val="0"/>
        </w:numPr>
        <w:jc w:val="both"/>
        <w:rPr>
          <w:rFonts w:cs="Arial"/>
          <w:b/>
          <w:i/>
          <w:iCs/>
          <w:lang w:val="fr-FR"/>
        </w:rPr>
      </w:pPr>
      <w:r w:rsidRPr="006F458B">
        <w:rPr>
          <w:rFonts w:cs="Arial"/>
          <w:b/>
          <w:lang w:val="fr-FR"/>
        </w:rPr>
        <w:t xml:space="preserve">Résumé de </w:t>
      </w:r>
      <w:r w:rsidRPr="006F458B">
        <w:rPr>
          <w:rFonts w:cs="Arial"/>
          <w:b/>
          <w:i/>
          <w:iCs/>
          <w:lang w:val="fr-FR"/>
        </w:rPr>
        <w:t>l’Évaluation mondiale des poissons d’eau douce migrateurs</w:t>
      </w:r>
    </w:p>
    <w:p w14:paraId="62DA9A7C" w14:textId="77777777" w:rsidR="002A25AC" w:rsidRPr="006F458B" w:rsidRDefault="002A25AC">
      <w:pPr>
        <w:pStyle w:val="Secondnumbering"/>
        <w:numPr>
          <w:ilvl w:val="0"/>
          <w:numId w:val="0"/>
        </w:numPr>
        <w:jc w:val="both"/>
        <w:rPr>
          <w:rFonts w:cs="Arial"/>
          <w:b/>
          <w:caps/>
          <w:lang w:val="fr-FR"/>
        </w:rPr>
      </w:pPr>
    </w:p>
    <w:p w14:paraId="77656DC5" w14:textId="77777777" w:rsidR="002A25AC" w:rsidRPr="006F458B" w:rsidRDefault="009109A5">
      <w:pPr>
        <w:pStyle w:val="NormalWeb"/>
        <w:numPr>
          <w:ilvl w:val="0"/>
          <w:numId w:val="14"/>
        </w:numPr>
        <w:tabs>
          <w:tab w:val="clear" w:pos="360"/>
        </w:tabs>
        <w:spacing w:after="0" w:line="240" w:lineRule="auto"/>
        <w:ind w:left="540" w:hanging="537"/>
        <w:jc w:val="both"/>
        <w:rPr>
          <w:rFonts w:ascii="Arial" w:hAnsi="Arial" w:cs="Arial"/>
          <w:sz w:val="22"/>
          <w:szCs w:val="22"/>
          <w:lang w:val="fr-FR"/>
        </w:rPr>
      </w:pPr>
      <w:r w:rsidRPr="006F458B">
        <w:rPr>
          <w:rFonts w:ascii="Arial" w:hAnsi="Arial" w:cs="Arial"/>
          <w:sz w:val="22"/>
          <w:szCs w:val="22"/>
          <w:lang w:val="fr-FR"/>
        </w:rPr>
        <w:t xml:space="preserve">Les poissons d’eau douce comptent parmi les vertébrés les plus menacés, et de nombreuses espèces migratrices connaissent aujourd’hui un déclin en raison de la perte de connectivité, de la modification des régimes hydrologiques, de la dégradation des habitats, de l’exploitation, de la pollution et de pressions combinées à l’échelle transfrontalière. Consciente de ces tendances et de leur caractère transfrontalier, la Convention sur la conservation des espèces migratrices appartenant à la faune sauvage (CMS) a cherché à promouvoir des actions plus fortes et coordonnées en faveur des poissons d’eau douce qui se déplacent entre les juridictions nationales. </w:t>
      </w:r>
    </w:p>
    <w:p w14:paraId="09311FE5" w14:textId="77777777" w:rsidR="002A25AC" w:rsidRPr="006F458B" w:rsidRDefault="002A25AC">
      <w:pPr>
        <w:pStyle w:val="NormalWeb"/>
        <w:spacing w:after="0" w:line="240" w:lineRule="auto"/>
        <w:ind w:left="540"/>
        <w:jc w:val="both"/>
        <w:rPr>
          <w:rStyle w:val="relative"/>
          <w:rFonts w:ascii="Arial" w:hAnsi="Arial" w:cs="Arial"/>
          <w:sz w:val="22"/>
          <w:szCs w:val="22"/>
          <w:lang w:val="fr-FR"/>
        </w:rPr>
      </w:pPr>
    </w:p>
    <w:p w14:paraId="3CA15B73" w14:textId="77777777" w:rsidR="002A25AC" w:rsidRPr="006F458B" w:rsidRDefault="009109A5">
      <w:pPr>
        <w:pStyle w:val="NormalWeb"/>
        <w:numPr>
          <w:ilvl w:val="0"/>
          <w:numId w:val="14"/>
        </w:numPr>
        <w:tabs>
          <w:tab w:val="clear" w:pos="360"/>
        </w:tabs>
        <w:spacing w:after="0" w:line="240" w:lineRule="auto"/>
        <w:ind w:left="540" w:hanging="537"/>
        <w:jc w:val="both"/>
        <w:rPr>
          <w:rFonts w:ascii="Arial" w:hAnsi="Arial" w:cs="Arial"/>
          <w:sz w:val="22"/>
          <w:szCs w:val="22"/>
          <w:lang w:val="fr-FR"/>
        </w:rPr>
      </w:pPr>
      <w:r w:rsidRPr="006F458B">
        <w:rPr>
          <w:rFonts w:ascii="Arial" w:hAnsi="Arial" w:cs="Arial"/>
          <w:sz w:val="22"/>
          <w:szCs w:val="22"/>
          <w:lang w:val="fr-FR"/>
        </w:rPr>
        <w:t>Le document s’appuie sur l’évaluation initiale des poissons d’eau douce migrateurs publiée par la CMS en 2011 (</w:t>
      </w:r>
      <w:hyperlink r:id="rId26" w:history="1">
        <w:r w:rsidRPr="006F458B">
          <w:rPr>
            <w:rStyle w:val="Hyperlink"/>
            <w:rFonts w:ascii="Arial" w:hAnsi="Arial" w:cs="Arial"/>
            <w:sz w:val="22"/>
            <w:szCs w:val="22"/>
            <w:lang w:val="fr-FR"/>
          </w:rPr>
          <w:t>UNEP/CMS/Inf.10.33</w:t>
        </w:r>
      </w:hyperlink>
      <w:r w:rsidRPr="006F458B">
        <w:rPr>
          <w:rFonts w:ascii="Arial" w:hAnsi="Arial" w:cs="Arial"/>
          <w:sz w:val="22"/>
          <w:szCs w:val="22"/>
          <w:lang w:val="fr-FR"/>
        </w:rPr>
        <w:t>). Depuis lors, la couverture des poissons d’eau douce dans la Liste rouge de l’UICN est passée d’environ 3 000 à près de 15 000</w:t>
      </w:r>
      <w:r w:rsidR="00870BCA" w:rsidRPr="006F458B">
        <w:rPr>
          <w:rFonts w:ascii="Arial" w:hAnsi="Arial" w:cs="Arial"/>
          <w:sz w:val="22"/>
          <w:szCs w:val="22"/>
          <w:lang w:val="fr-FR"/>
        </w:rPr>
        <w:t> </w:t>
      </w:r>
      <w:r w:rsidRPr="006F458B">
        <w:rPr>
          <w:rFonts w:ascii="Arial" w:hAnsi="Arial" w:cs="Arial"/>
          <w:sz w:val="22"/>
          <w:szCs w:val="22"/>
          <w:lang w:val="fr-FR"/>
        </w:rPr>
        <w:t>espèces évaluées, permettant ainsi d’obtenir une image beaucoup plus complète de leur état et des tendances à leur égard. Le présent rapport a été préparé en réponse à la Décision</w:t>
      </w:r>
      <w:r w:rsidR="00870BCA" w:rsidRPr="006F458B">
        <w:rPr>
          <w:rFonts w:ascii="Arial" w:hAnsi="Arial" w:cs="Arial"/>
          <w:sz w:val="22"/>
          <w:szCs w:val="22"/>
          <w:lang w:val="fr-FR"/>
        </w:rPr>
        <w:t> </w:t>
      </w:r>
      <w:r w:rsidRPr="006F458B">
        <w:rPr>
          <w:rFonts w:ascii="Arial" w:hAnsi="Arial" w:cs="Arial"/>
          <w:sz w:val="22"/>
          <w:szCs w:val="22"/>
          <w:lang w:val="fr-FR"/>
        </w:rPr>
        <w:t xml:space="preserve">14.112(a) de la COP14, qui priait le Conseil scientifique de mettre à jour l’étude de 2011. </w:t>
      </w:r>
    </w:p>
    <w:p w14:paraId="153E1AA7" w14:textId="77777777" w:rsidR="002A25AC" w:rsidRPr="006F458B" w:rsidRDefault="002A25AC">
      <w:pPr>
        <w:pStyle w:val="NormalWeb"/>
        <w:spacing w:after="0" w:line="240" w:lineRule="auto"/>
        <w:jc w:val="both"/>
        <w:rPr>
          <w:rStyle w:val="relative"/>
          <w:rFonts w:ascii="Arial" w:hAnsi="Arial" w:cs="Arial"/>
          <w:sz w:val="22"/>
          <w:szCs w:val="22"/>
          <w:lang w:val="fr-FR"/>
        </w:rPr>
      </w:pPr>
    </w:p>
    <w:p w14:paraId="0A914446" w14:textId="77777777" w:rsidR="002A25AC" w:rsidRPr="006F458B" w:rsidRDefault="009109A5">
      <w:pPr>
        <w:pStyle w:val="NormalWeb"/>
        <w:numPr>
          <w:ilvl w:val="0"/>
          <w:numId w:val="14"/>
        </w:numPr>
        <w:tabs>
          <w:tab w:val="clear" w:pos="360"/>
        </w:tabs>
        <w:spacing w:after="0" w:line="240" w:lineRule="auto"/>
        <w:ind w:left="540" w:hanging="537"/>
        <w:jc w:val="both"/>
        <w:rPr>
          <w:rFonts w:ascii="Arial" w:hAnsi="Arial" w:cs="Arial"/>
          <w:sz w:val="22"/>
          <w:szCs w:val="22"/>
          <w:lang w:val="fr-FR"/>
        </w:rPr>
      </w:pPr>
      <w:r w:rsidRPr="006F458B">
        <w:rPr>
          <w:rFonts w:ascii="Arial" w:hAnsi="Arial" w:cs="Arial"/>
          <w:b/>
          <w:sz w:val="22"/>
          <w:szCs w:val="22"/>
          <w:lang w:val="fr-FR"/>
        </w:rPr>
        <w:t>Objectifs</w:t>
      </w:r>
      <w:r w:rsidRPr="006F458B">
        <w:rPr>
          <w:rFonts w:ascii="Arial" w:hAnsi="Arial" w:cs="Arial"/>
          <w:sz w:val="22"/>
          <w:szCs w:val="22"/>
          <w:lang w:val="fr-FR"/>
        </w:rPr>
        <w:t> : le rapport (i) résume les connaissances actuelles sur les poissons d’eau douce migrateurs, (ii) recense les espèces répondant aux critères de la CMS et pouvant bénéficier d’une inscription, et (iii) présente des options pratiques pour les Parties à la CMS et les États de répartition en vue d’améliorer la gestion et la conservation grâce aux inscriptions et aux instruments de coopération.</w:t>
      </w:r>
    </w:p>
    <w:p w14:paraId="01F4EF79" w14:textId="77777777" w:rsidR="002A25AC" w:rsidRPr="006F458B" w:rsidRDefault="002A25AC">
      <w:pPr>
        <w:pStyle w:val="NormalWeb"/>
        <w:spacing w:after="0" w:line="240" w:lineRule="auto"/>
        <w:jc w:val="both"/>
        <w:rPr>
          <w:rStyle w:val="relative"/>
          <w:rFonts w:ascii="Arial" w:hAnsi="Arial" w:cs="Arial"/>
          <w:sz w:val="22"/>
          <w:szCs w:val="22"/>
          <w:lang w:val="fr-FR"/>
        </w:rPr>
      </w:pPr>
    </w:p>
    <w:p w14:paraId="2C93B7B8" w14:textId="77777777" w:rsidR="002A25AC" w:rsidRPr="006F458B" w:rsidRDefault="009109A5">
      <w:pPr>
        <w:pStyle w:val="NormalWeb"/>
        <w:numPr>
          <w:ilvl w:val="0"/>
          <w:numId w:val="14"/>
        </w:numPr>
        <w:tabs>
          <w:tab w:val="clear" w:pos="360"/>
        </w:tabs>
        <w:spacing w:after="80" w:line="240" w:lineRule="auto"/>
        <w:ind w:left="540" w:hanging="537"/>
        <w:jc w:val="both"/>
        <w:rPr>
          <w:rFonts w:ascii="Arial" w:hAnsi="Arial" w:cs="Arial"/>
          <w:sz w:val="22"/>
          <w:szCs w:val="22"/>
          <w:lang w:val="fr-FR"/>
        </w:rPr>
      </w:pPr>
      <w:r w:rsidRPr="006F458B">
        <w:rPr>
          <w:rFonts w:ascii="Arial" w:hAnsi="Arial" w:cs="Arial"/>
          <w:b/>
          <w:sz w:val="22"/>
          <w:szCs w:val="22"/>
          <w:lang w:val="fr-FR"/>
        </w:rPr>
        <w:t>Méthodes</w:t>
      </w:r>
      <w:r w:rsidRPr="006F458B">
        <w:rPr>
          <w:rFonts w:ascii="Arial" w:hAnsi="Arial" w:cs="Arial"/>
          <w:sz w:val="22"/>
          <w:szCs w:val="22"/>
          <w:lang w:val="fr-FR"/>
        </w:rPr>
        <w:t> : pour établir une liste exploitable par la CMS, nous avons combiné les évaluations élargies de l’UICN avec un nouveau jeu de données mondial sur les poissons migrateurs et d’autres sources, puis appliqué les critères de la CMS relatifs à la migration transfrontalière et au statut de conservation «</w:t>
      </w:r>
      <w:r w:rsidR="00870BCA" w:rsidRPr="006F458B">
        <w:rPr>
          <w:rFonts w:ascii="Arial" w:hAnsi="Arial" w:cs="Arial"/>
          <w:sz w:val="22"/>
          <w:szCs w:val="22"/>
          <w:lang w:val="fr-FR"/>
        </w:rPr>
        <w:t> </w:t>
      </w:r>
      <w:r w:rsidRPr="006F458B">
        <w:rPr>
          <w:rFonts w:ascii="Arial" w:hAnsi="Arial" w:cs="Arial"/>
          <w:sz w:val="22"/>
          <w:szCs w:val="22"/>
          <w:lang w:val="fr-FR"/>
        </w:rPr>
        <w:t>défavorable</w:t>
      </w:r>
      <w:r w:rsidR="00870BCA" w:rsidRPr="006F458B">
        <w:rPr>
          <w:rFonts w:ascii="Arial" w:hAnsi="Arial" w:cs="Arial"/>
          <w:sz w:val="22"/>
          <w:szCs w:val="22"/>
          <w:lang w:val="fr-FR"/>
        </w:rPr>
        <w:t> </w:t>
      </w:r>
      <w:r w:rsidRPr="006F458B">
        <w:rPr>
          <w:rFonts w:ascii="Arial" w:hAnsi="Arial" w:cs="Arial"/>
          <w:sz w:val="22"/>
          <w:szCs w:val="22"/>
          <w:lang w:val="fr-FR"/>
        </w:rPr>
        <w:t xml:space="preserve">». Les principaux éléments de la base de preuves étaient : </w:t>
      </w:r>
    </w:p>
    <w:p w14:paraId="39FBE19E" w14:textId="77777777" w:rsidR="002A25AC" w:rsidRPr="006F458B" w:rsidRDefault="009109A5">
      <w:pPr>
        <w:pStyle w:val="NormalWeb"/>
        <w:numPr>
          <w:ilvl w:val="0"/>
          <w:numId w:val="34"/>
        </w:numPr>
        <w:spacing w:after="80" w:line="240" w:lineRule="auto"/>
        <w:ind w:left="1080" w:hanging="540"/>
        <w:jc w:val="both"/>
        <w:rPr>
          <w:rFonts w:ascii="Arial" w:hAnsi="Arial" w:cs="Arial"/>
          <w:sz w:val="22"/>
          <w:szCs w:val="22"/>
          <w:lang w:val="fr-FR"/>
        </w:rPr>
      </w:pPr>
      <w:r w:rsidRPr="006F458B">
        <w:rPr>
          <w:rFonts w:ascii="Arial" w:hAnsi="Arial" w:cs="Arial"/>
          <w:sz w:val="22"/>
          <w:szCs w:val="22"/>
          <w:lang w:val="fr-FR"/>
        </w:rPr>
        <w:t>la Liste rouge de l’UICN pour l’état, les menaces et les tendances, plusieurs bases de données (</w:t>
      </w:r>
      <w:proofErr w:type="spellStart"/>
      <w:r w:rsidRPr="006F458B">
        <w:rPr>
          <w:rFonts w:ascii="Arial" w:hAnsi="Arial" w:cs="Arial"/>
          <w:sz w:val="22"/>
          <w:szCs w:val="22"/>
          <w:lang w:val="fr-FR"/>
        </w:rPr>
        <w:t>FishBase</w:t>
      </w:r>
      <w:proofErr w:type="spellEnd"/>
      <w:r w:rsidRPr="006F458B">
        <w:rPr>
          <w:rFonts w:ascii="Arial" w:hAnsi="Arial" w:cs="Arial"/>
          <w:sz w:val="22"/>
          <w:szCs w:val="22"/>
          <w:lang w:val="fr-FR"/>
        </w:rPr>
        <w:t>, GROMS, jeux de données régionaux et nord-américains sur les poissons migrateurs, ressources de la Commission du Mékong, Trans-</w:t>
      </w:r>
      <w:proofErr w:type="spellStart"/>
      <w:r w:rsidRPr="006F458B">
        <w:rPr>
          <w:rFonts w:ascii="Arial" w:hAnsi="Arial" w:cs="Arial"/>
          <w:sz w:val="22"/>
          <w:szCs w:val="22"/>
          <w:lang w:val="fr-FR"/>
        </w:rPr>
        <w:t>European</w:t>
      </w:r>
      <w:proofErr w:type="spellEnd"/>
      <w:r w:rsidRPr="006F458B">
        <w:rPr>
          <w:rFonts w:ascii="Arial" w:hAnsi="Arial" w:cs="Arial"/>
          <w:sz w:val="22"/>
          <w:szCs w:val="22"/>
          <w:lang w:val="fr-FR"/>
        </w:rPr>
        <w:t xml:space="preserve"> </w:t>
      </w:r>
      <w:proofErr w:type="spellStart"/>
      <w:r w:rsidRPr="006F458B">
        <w:rPr>
          <w:rFonts w:ascii="Arial" w:hAnsi="Arial" w:cs="Arial"/>
          <w:sz w:val="22"/>
          <w:szCs w:val="22"/>
          <w:lang w:val="fr-FR"/>
        </w:rPr>
        <w:t>Swimways</w:t>
      </w:r>
      <w:proofErr w:type="spellEnd"/>
      <w:r w:rsidRPr="006F458B">
        <w:rPr>
          <w:rFonts w:ascii="Arial" w:hAnsi="Arial" w:cs="Arial"/>
          <w:sz w:val="22"/>
          <w:szCs w:val="22"/>
          <w:lang w:val="fr-FR"/>
        </w:rPr>
        <w:t>/</w:t>
      </w:r>
      <w:proofErr w:type="spellStart"/>
      <w:r w:rsidRPr="006F458B">
        <w:rPr>
          <w:rFonts w:ascii="Arial" w:hAnsi="Arial" w:cs="Arial"/>
          <w:sz w:val="22"/>
          <w:szCs w:val="22"/>
          <w:lang w:val="fr-FR"/>
        </w:rPr>
        <w:t>Wetlands</w:t>
      </w:r>
      <w:proofErr w:type="spellEnd"/>
      <w:r w:rsidRPr="006F458B">
        <w:rPr>
          <w:rFonts w:ascii="Arial" w:hAnsi="Arial" w:cs="Arial"/>
          <w:sz w:val="22"/>
          <w:szCs w:val="22"/>
          <w:lang w:val="fr-FR"/>
        </w:rPr>
        <w:t xml:space="preserve"> International, </w:t>
      </w:r>
      <w:proofErr w:type="spellStart"/>
      <w:r w:rsidRPr="006F458B">
        <w:rPr>
          <w:rFonts w:ascii="Arial" w:hAnsi="Arial" w:cs="Arial"/>
          <w:sz w:val="22"/>
          <w:szCs w:val="22"/>
          <w:lang w:val="fr-FR"/>
        </w:rPr>
        <w:t>écoclassification</w:t>
      </w:r>
      <w:proofErr w:type="spellEnd"/>
      <w:r w:rsidRPr="006F458B">
        <w:rPr>
          <w:rFonts w:ascii="Arial" w:hAnsi="Arial" w:cs="Arial"/>
          <w:sz w:val="22"/>
          <w:szCs w:val="22"/>
          <w:lang w:val="fr-FR"/>
        </w:rPr>
        <w:t xml:space="preserve"> des rivières d’Afrique du Sud, base de données des poissons d’eau douce de Nouvelle-Zélande) et la littérature scientifique récente évaluée par des pairs, ainsi que les connaissances d’experts ; </w:t>
      </w:r>
    </w:p>
    <w:p w14:paraId="0F0B37BA" w14:textId="77777777" w:rsidR="002A25AC" w:rsidRPr="006F458B" w:rsidRDefault="009109A5">
      <w:pPr>
        <w:pStyle w:val="NormalWeb"/>
        <w:numPr>
          <w:ilvl w:val="0"/>
          <w:numId w:val="34"/>
        </w:numPr>
        <w:spacing w:after="80" w:line="240" w:lineRule="auto"/>
        <w:ind w:left="1080" w:hanging="540"/>
        <w:jc w:val="both"/>
        <w:rPr>
          <w:rFonts w:ascii="Arial" w:hAnsi="Arial" w:cs="Arial"/>
          <w:sz w:val="22"/>
          <w:szCs w:val="22"/>
          <w:lang w:val="fr-FR"/>
        </w:rPr>
      </w:pPr>
      <w:r w:rsidRPr="006F458B">
        <w:rPr>
          <w:rFonts w:ascii="Arial" w:hAnsi="Arial" w:cs="Arial"/>
          <w:sz w:val="22"/>
          <w:szCs w:val="22"/>
          <w:lang w:val="fr-FR"/>
        </w:rPr>
        <w:t xml:space="preserve">la confirmation du caractère transfrontalier, fondée sur l’intersection des aires de répartition continentales des espèces avec des réseaux hydrographiques connectés et transfrontaliers, y compris les phases marines lorsque celles-ci génèrent des populations continentales partagées ; </w:t>
      </w:r>
    </w:p>
    <w:p w14:paraId="3C659F6E" w14:textId="77777777" w:rsidR="002A25AC" w:rsidRPr="006F458B" w:rsidRDefault="009109A5">
      <w:pPr>
        <w:pStyle w:val="NormalWeb"/>
        <w:numPr>
          <w:ilvl w:val="0"/>
          <w:numId w:val="34"/>
        </w:numPr>
        <w:spacing w:after="0" w:line="240" w:lineRule="auto"/>
        <w:ind w:left="1080" w:hanging="540"/>
        <w:jc w:val="both"/>
        <w:rPr>
          <w:rFonts w:ascii="Arial" w:hAnsi="Arial" w:cs="Arial"/>
          <w:sz w:val="22"/>
          <w:szCs w:val="22"/>
          <w:lang w:val="fr-FR"/>
        </w:rPr>
      </w:pPr>
      <w:r w:rsidRPr="006F458B">
        <w:rPr>
          <w:rFonts w:ascii="Arial" w:hAnsi="Arial" w:cs="Arial"/>
          <w:sz w:val="22"/>
          <w:szCs w:val="22"/>
          <w:lang w:val="fr-FR"/>
        </w:rPr>
        <w:t>la prise en compte du statut de conservation, incluant les espèces classées par l’UICN comme en danger critique d’extinction (CR</w:t>
      </w:r>
      <w:r w:rsidRPr="006F458B">
        <w:rPr>
          <w:rFonts w:cs="Arial"/>
          <w:lang w:val="fr-FR"/>
        </w:rPr>
        <w:t>)</w:t>
      </w:r>
      <w:r w:rsidRPr="006F458B">
        <w:rPr>
          <w:rFonts w:ascii="Arial" w:hAnsi="Arial" w:cs="Arial"/>
          <w:sz w:val="22"/>
          <w:szCs w:val="22"/>
          <w:lang w:val="fr-FR"/>
        </w:rPr>
        <w:t xml:space="preserve">, en danger (EN), vulnérables (VU), quasi menacées (NT), données insuffisantes (DD), non évaluées (NE) et </w:t>
      </w:r>
      <w:r w:rsidRPr="006F458B">
        <w:rPr>
          <w:rFonts w:ascii="Arial" w:hAnsi="Arial" w:cs="Arial"/>
          <w:sz w:val="22"/>
          <w:szCs w:val="22"/>
          <w:lang w:val="fr-FR"/>
        </w:rPr>
        <w:lastRenderedPageBreak/>
        <w:t>préoccupation mineure (LC), lorsqu’il existe des preuves crédibles de déclin ou de risque, ou lorsque l’UICN détermine que la tendance est «</w:t>
      </w:r>
      <w:r w:rsidR="00870BCA" w:rsidRPr="006F458B">
        <w:rPr>
          <w:rFonts w:ascii="Arial" w:hAnsi="Arial" w:cs="Arial"/>
          <w:sz w:val="22"/>
          <w:szCs w:val="22"/>
          <w:lang w:val="fr-FR"/>
        </w:rPr>
        <w:t> </w:t>
      </w:r>
      <w:r w:rsidRPr="006F458B">
        <w:rPr>
          <w:rFonts w:ascii="Arial" w:hAnsi="Arial" w:cs="Arial"/>
          <w:sz w:val="22"/>
          <w:szCs w:val="22"/>
          <w:lang w:val="fr-FR"/>
        </w:rPr>
        <w:t>en diminution</w:t>
      </w:r>
      <w:r w:rsidR="00870BCA" w:rsidRPr="006F458B">
        <w:rPr>
          <w:rFonts w:ascii="Arial" w:hAnsi="Arial" w:cs="Arial"/>
          <w:sz w:val="22"/>
          <w:szCs w:val="22"/>
          <w:lang w:val="fr-FR"/>
        </w:rPr>
        <w:t> </w:t>
      </w:r>
      <w:r w:rsidRPr="006F458B">
        <w:rPr>
          <w:rFonts w:ascii="Arial" w:hAnsi="Arial" w:cs="Arial"/>
          <w:sz w:val="22"/>
          <w:szCs w:val="22"/>
          <w:lang w:val="fr-FR"/>
        </w:rPr>
        <w:t>».</w:t>
      </w:r>
    </w:p>
    <w:p w14:paraId="21A21608" w14:textId="77777777" w:rsidR="002A25AC" w:rsidRPr="006F458B" w:rsidRDefault="002A25AC">
      <w:pPr>
        <w:pStyle w:val="NormalWeb"/>
        <w:spacing w:after="0" w:line="240" w:lineRule="auto"/>
        <w:ind w:left="540"/>
        <w:jc w:val="both"/>
        <w:rPr>
          <w:rFonts w:ascii="Arial" w:hAnsi="Arial" w:cs="Arial"/>
          <w:sz w:val="22"/>
          <w:szCs w:val="22"/>
          <w:lang w:val="fr-FR"/>
        </w:rPr>
      </w:pPr>
    </w:p>
    <w:p w14:paraId="6233E6EE" w14:textId="77777777" w:rsidR="002A25AC" w:rsidRPr="006F458B" w:rsidRDefault="009109A5">
      <w:pPr>
        <w:pStyle w:val="NormalWeb"/>
        <w:numPr>
          <w:ilvl w:val="0"/>
          <w:numId w:val="14"/>
        </w:numPr>
        <w:tabs>
          <w:tab w:val="clear" w:pos="360"/>
          <w:tab w:val="num" w:pos="540"/>
        </w:tabs>
        <w:spacing w:after="0" w:line="240" w:lineRule="auto"/>
        <w:ind w:left="540" w:hanging="537"/>
        <w:jc w:val="both"/>
        <w:rPr>
          <w:rFonts w:ascii="Arial" w:hAnsi="Arial" w:cs="Arial"/>
          <w:sz w:val="22"/>
          <w:szCs w:val="22"/>
          <w:lang w:val="fr-FR"/>
        </w:rPr>
      </w:pPr>
      <w:r w:rsidRPr="006F458B">
        <w:rPr>
          <w:rFonts w:ascii="Arial" w:hAnsi="Arial" w:cs="Arial"/>
          <w:b/>
          <w:bCs/>
          <w:sz w:val="22"/>
          <w:szCs w:val="22"/>
          <w:lang w:val="fr-FR"/>
        </w:rPr>
        <w:t>Résultats :</w:t>
      </w:r>
      <w:r w:rsidRPr="006F458B">
        <w:rPr>
          <w:rFonts w:ascii="Arial" w:hAnsi="Arial" w:cs="Arial"/>
          <w:sz w:val="22"/>
          <w:szCs w:val="22"/>
          <w:lang w:val="fr-FR"/>
        </w:rPr>
        <w:t xml:space="preserve"> l’analyse a recensé 349</w:t>
      </w:r>
      <w:r w:rsidR="00870BCA" w:rsidRPr="006F458B">
        <w:rPr>
          <w:rStyle w:val="Strong"/>
          <w:rFonts w:ascii="Arial" w:hAnsi="Arial" w:cs="Arial"/>
          <w:b w:val="0"/>
          <w:bCs w:val="0"/>
          <w:sz w:val="22"/>
          <w:szCs w:val="22"/>
          <w:lang w:val="fr-FR"/>
        </w:rPr>
        <w:t> </w:t>
      </w:r>
      <w:r w:rsidRPr="006F458B">
        <w:rPr>
          <w:rStyle w:val="Strong"/>
          <w:rFonts w:ascii="Arial" w:hAnsi="Arial" w:cs="Arial"/>
          <w:b w:val="0"/>
          <w:bCs w:val="0"/>
          <w:sz w:val="22"/>
          <w:szCs w:val="22"/>
          <w:lang w:val="fr-FR"/>
        </w:rPr>
        <w:t>poissons d’eau douce migrateurs et transfrontaliers</w:t>
      </w:r>
      <w:r w:rsidRPr="006F458B">
        <w:rPr>
          <w:rFonts w:ascii="Arial" w:hAnsi="Arial" w:cs="Arial"/>
          <w:sz w:val="22"/>
          <w:szCs w:val="22"/>
          <w:lang w:val="fr-FR"/>
        </w:rPr>
        <w:t xml:space="preserve"> susceptibles de répondre aux critères d’inscription aux annexes de la CMS ; 24 sont déjà inscrits, ce qui laisse </w:t>
      </w:r>
      <w:r w:rsidRPr="006F458B">
        <w:rPr>
          <w:rStyle w:val="Strong"/>
          <w:rFonts w:ascii="Arial" w:hAnsi="Arial" w:cs="Arial"/>
          <w:b w:val="0"/>
          <w:bCs w:val="0"/>
          <w:sz w:val="22"/>
          <w:szCs w:val="22"/>
          <w:lang w:val="fr-FR"/>
        </w:rPr>
        <w:t>325</w:t>
      </w:r>
      <w:r w:rsidR="00870BCA" w:rsidRPr="006F458B">
        <w:rPr>
          <w:rStyle w:val="Strong"/>
          <w:rFonts w:ascii="Arial" w:hAnsi="Arial" w:cs="Arial"/>
          <w:b w:val="0"/>
          <w:bCs w:val="0"/>
          <w:sz w:val="22"/>
          <w:szCs w:val="22"/>
          <w:lang w:val="fr-FR"/>
        </w:rPr>
        <w:t> </w:t>
      </w:r>
      <w:r w:rsidRPr="006F458B">
        <w:rPr>
          <w:rStyle w:val="Strong"/>
          <w:rFonts w:ascii="Arial" w:hAnsi="Arial" w:cs="Arial"/>
          <w:b w:val="0"/>
          <w:bCs w:val="0"/>
          <w:sz w:val="22"/>
          <w:szCs w:val="22"/>
          <w:lang w:val="fr-FR"/>
        </w:rPr>
        <w:t>espèces candidates</w:t>
      </w:r>
      <w:r w:rsidRPr="006F458B">
        <w:rPr>
          <w:rFonts w:ascii="Arial" w:hAnsi="Arial" w:cs="Arial"/>
          <w:sz w:val="22"/>
          <w:szCs w:val="22"/>
          <w:lang w:val="fr-FR"/>
        </w:rPr>
        <w:t xml:space="preserve"> pour une possible action. Les occurrences des espèces candidates sont concentrées en Asie (n = 205), avec des ensembles supplémentaires en Amérique du Sud (n = 55), en Afrique (n = 42), en Europe (n = 50), en Amérique du Nord (n = 32) et en Océanie (n = 6). Parmi les taxons </w:t>
      </w:r>
      <w:proofErr w:type="spellStart"/>
      <w:r w:rsidRPr="006F458B">
        <w:rPr>
          <w:rFonts w:ascii="Arial" w:hAnsi="Arial" w:cs="Arial"/>
          <w:sz w:val="22"/>
          <w:szCs w:val="22"/>
          <w:lang w:val="fr-FR"/>
        </w:rPr>
        <w:t>non inscrits</w:t>
      </w:r>
      <w:proofErr w:type="spellEnd"/>
      <w:r w:rsidRPr="006F458B">
        <w:rPr>
          <w:rFonts w:ascii="Arial" w:hAnsi="Arial" w:cs="Arial"/>
          <w:sz w:val="22"/>
          <w:szCs w:val="22"/>
          <w:lang w:val="fr-FR"/>
        </w:rPr>
        <w:t xml:space="preserve">, </w:t>
      </w:r>
      <w:r w:rsidRPr="006F458B">
        <w:rPr>
          <w:rStyle w:val="Strong"/>
          <w:rFonts w:ascii="Arial" w:hAnsi="Arial" w:cs="Arial"/>
          <w:b w:val="0"/>
          <w:bCs w:val="0"/>
          <w:sz w:val="22"/>
          <w:szCs w:val="22"/>
          <w:lang w:val="fr-FR"/>
        </w:rPr>
        <w:t>136</w:t>
      </w:r>
      <w:r w:rsidR="00870BCA" w:rsidRPr="006F458B">
        <w:rPr>
          <w:rStyle w:val="Strong"/>
          <w:rFonts w:ascii="Arial" w:hAnsi="Arial" w:cs="Arial"/>
          <w:b w:val="0"/>
          <w:bCs w:val="0"/>
          <w:sz w:val="22"/>
          <w:szCs w:val="22"/>
          <w:lang w:val="fr-FR"/>
        </w:rPr>
        <w:t> </w:t>
      </w:r>
      <w:r w:rsidRPr="006F458B">
        <w:rPr>
          <w:rStyle w:val="Strong"/>
          <w:rFonts w:ascii="Arial" w:hAnsi="Arial" w:cs="Arial"/>
          <w:b w:val="0"/>
          <w:bCs w:val="0"/>
          <w:sz w:val="22"/>
          <w:szCs w:val="22"/>
          <w:lang w:val="fr-FR"/>
        </w:rPr>
        <w:t>espèces</w:t>
      </w:r>
      <w:r w:rsidRPr="006F458B">
        <w:rPr>
          <w:rFonts w:ascii="Arial" w:hAnsi="Arial" w:cs="Arial"/>
          <w:sz w:val="22"/>
          <w:szCs w:val="22"/>
          <w:lang w:val="fr-FR"/>
        </w:rPr>
        <w:t xml:space="preserve"> répondent aux seuils CR/EN/VU/NT, et parmi celles-ci, </w:t>
      </w:r>
      <w:r w:rsidRPr="006F458B">
        <w:rPr>
          <w:rStyle w:val="Strong"/>
          <w:rFonts w:ascii="Arial" w:hAnsi="Arial" w:cs="Arial"/>
          <w:b w:val="0"/>
          <w:bCs w:val="0"/>
          <w:sz w:val="22"/>
          <w:szCs w:val="22"/>
          <w:lang w:val="fr-FR"/>
        </w:rPr>
        <w:t>75</w:t>
      </w:r>
      <w:r w:rsidRPr="006F458B">
        <w:rPr>
          <w:rFonts w:ascii="Arial" w:hAnsi="Arial" w:cs="Arial"/>
          <w:sz w:val="22"/>
          <w:szCs w:val="22"/>
          <w:lang w:val="fr-FR"/>
        </w:rPr>
        <w:t xml:space="preserve"> se rencontrent dans au moins deux Parties à la CMS (fort potentiel d’inscription à court terme).</w:t>
      </w:r>
    </w:p>
    <w:p w14:paraId="7C2F10DF" w14:textId="77777777" w:rsidR="002A25AC" w:rsidRPr="006F458B" w:rsidRDefault="009109A5">
      <w:pPr>
        <w:pStyle w:val="NormalWeb"/>
        <w:spacing w:after="0" w:line="240" w:lineRule="auto"/>
        <w:ind w:left="540"/>
        <w:jc w:val="both"/>
        <w:rPr>
          <w:rFonts w:ascii="Arial" w:hAnsi="Arial" w:cs="Arial"/>
          <w:sz w:val="22"/>
          <w:szCs w:val="22"/>
          <w:lang w:val="fr-FR"/>
        </w:rPr>
      </w:pPr>
      <w:r w:rsidRPr="006F458B">
        <w:rPr>
          <w:rFonts w:ascii="Arial" w:hAnsi="Arial" w:cs="Arial"/>
          <w:sz w:val="22"/>
          <w:szCs w:val="22"/>
          <w:lang w:val="fr-FR"/>
        </w:rPr>
        <w:t xml:space="preserve"> </w:t>
      </w:r>
    </w:p>
    <w:p w14:paraId="34A7481A" w14:textId="77777777" w:rsidR="002A25AC" w:rsidRPr="006F458B" w:rsidRDefault="009109A5">
      <w:pPr>
        <w:pStyle w:val="NormalWeb"/>
        <w:numPr>
          <w:ilvl w:val="0"/>
          <w:numId w:val="14"/>
        </w:numPr>
        <w:tabs>
          <w:tab w:val="clear" w:pos="360"/>
          <w:tab w:val="num" w:pos="540"/>
        </w:tabs>
        <w:spacing w:after="80" w:line="240" w:lineRule="auto"/>
        <w:ind w:left="540" w:hanging="537"/>
        <w:jc w:val="both"/>
        <w:rPr>
          <w:rFonts w:ascii="Arial" w:hAnsi="Arial" w:cs="Arial"/>
          <w:sz w:val="22"/>
          <w:szCs w:val="22"/>
          <w:lang w:val="fr-FR"/>
        </w:rPr>
      </w:pPr>
      <w:r w:rsidRPr="006F458B">
        <w:rPr>
          <w:rFonts w:ascii="Arial" w:hAnsi="Arial" w:cs="Arial"/>
          <w:b/>
          <w:bCs/>
          <w:sz w:val="22"/>
          <w:lang w:val="fr-FR"/>
        </w:rPr>
        <w:t>Régions prioritaires :</w:t>
      </w:r>
      <w:r w:rsidRPr="006F458B">
        <w:rPr>
          <w:rFonts w:ascii="Arial" w:hAnsi="Arial" w:cs="Arial"/>
          <w:sz w:val="22"/>
          <w:lang w:val="fr-FR"/>
        </w:rPr>
        <w:t xml:space="preserve"> conformément à l’évaluation mondiale et aux études de cas présentées dans ce rapport, plusieurs systèmes transfrontaliers se dégagent comme des zones où la coopération via la CMS est à la fois nécessaire et réalisable : </w:t>
      </w:r>
    </w:p>
    <w:p w14:paraId="1085E87D" w14:textId="77777777" w:rsidR="002A25AC" w:rsidRPr="006F458B" w:rsidRDefault="009109A5">
      <w:pPr>
        <w:pStyle w:val="NormalWeb"/>
        <w:numPr>
          <w:ilvl w:val="1"/>
          <w:numId w:val="14"/>
        </w:numPr>
        <w:spacing w:after="80" w:line="240" w:lineRule="auto"/>
        <w:ind w:hanging="357"/>
        <w:jc w:val="both"/>
        <w:rPr>
          <w:rFonts w:ascii="Arial" w:hAnsi="Arial" w:cs="Arial"/>
          <w:sz w:val="22"/>
          <w:szCs w:val="22"/>
          <w:lang w:val="fr-FR"/>
        </w:rPr>
      </w:pPr>
      <w:r w:rsidRPr="006F458B">
        <w:rPr>
          <w:rFonts w:ascii="Arial" w:hAnsi="Arial" w:cs="Arial"/>
          <w:sz w:val="22"/>
          <w:lang w:val="fr-FR"/>
        </w:rPr>
        <w:t xml:space="preserve">l’Amazone et les bassins de La </w:t>
      </w:r>
      <w:proofErr w:type="spellStart"/>
      <w:r w:rsidRPr="006F458B">
        <w:rPr>
          <w:rFonts w:ascii="Arial" w:hAnsi="Arial" w:cs="Arial"/>
          <w:sz w:val="22"/>
          <w:lang w:val="fr-FR"/>
        </w:rPr>
        <w:t>Plata</w:t>
      </w:r>
      <w:proofErr w:type="spellEnd"/>
      <w:r w:rsidRPr="006F458B">
        <w:rPr>
          <w:rFonts w:ascii="Arial" w:hAnsi="Arial" w:cs="Arial"/>
          <w:sz w:val="22"/>
          <w:lang w:val="fr-FR"/>
        </w:rPr>
        <w:t xml:space="preserve">–Paraná–Paraguay en Amérique du Sud (poissons-chats et </w:t>
      </w:r>
      <w:proofErr w:type="spellStart"/>
      <w:r w:rsidRPr="006F458B">
        <w:rPr>
          <w:rFonts w:ascii="Arial" w:hAnsi="Arial" w:cs="Arial"/>
          <w:sz w:val="22"/>
          <w:lang w:val="fr-FR"/>
        </w:rPr>
        <w:t>characidés</w:t>
      </w:r>
      <w:proofErr w:type="spellEnd"/>
      <w:r w:rsidRPr="006F458B">
        <w:rPr>
          <w:rFonts w:ascii="Arial" w:hAnsi="Arial" w:cs="Arial"/>
          <w:sz w:val="22"/>
          <w:lang w:val="fr-FR"/>
        </w:rPr>
        <w:t xml:space="preserve"> migrateurs sur de longues distances ; protection des zones de reproduction des plaines inondables ; fermetures saisonnières coordonnées ; adaptations à fort rendement des barrières) ;</w:t>
      </w:r>
    </w:p>
    <w:p w14:paraId="7C34AB1E" w14:textId="77777777" w:rsidR="002A25AC" w:rsidRPr="006F458B" w:rsidRDefault="009109A5">
      <w:pPr>
        <w:pStyle w:val="NormalWeb"/>
        <w:numPr>
          <w:ilvl w:val="1"/>
          <w:numId w:val="14"/>
        </w:numPr>
        <w:spacing w:after="80" w:line="240" w:lineRule="auto"/>
        <w:ind w:hanging="357"/>
        <w:jc w:val="both"/>
        <w:rPr>
          <w:rFonts w:ascii="Arial" w:hAnsi="Arial" w:cs="Arial"/>
          <w:sz w:val="22"/>
          <w:szCs w:val="22"/>
          <w:lang w:val="fr-FR"/>
        </w:rPr>
      </w:pPr>
      <w:r w:rsidRPr="006F458B">
        <w:rPr>
          <w:rFonts w:ascii="Arial" w:hAnsi="Arial" w:cs="Arial"/>
          <w:sz w:val="22"/>
          <w:lang w:val="fr-FR"/>
        </w:rPr>
        <w:t xml:space="preserve">le Danube et les bassins européens qui lui sont connectés (cypriniformes potamodromes et migrations d’esturgeons/lamproies subsistantes ; continuité sédimentaire et passes sur plusieurs Parties) ; </w:t>
      </w:r>
    </w:p>
    <w:p w14:paraId="0B95A872" w14:textId="77777777" w:rsidR="002A25AC" w:rsidRPr="006F458B" w:rsidRDefault="009109A5">
      <w:pPr>
        <w:pStyle w:val="NormalWeb"/>
        <w:numPr>
          <w:ilvl w:val="1"/>
          <w:numId w:val="14"/>
        </w:numPr>
        <w:spacing w:after="80" w:line="240" w:lineRule="auto"/>
        <w:ind w:hanging="357"/>
        <w:jc w:val="both"/>
        <w:rPr>
          <w:rFonts w:ascii="Arial" w:hAnsi="Arial" w:cs="Arial"/>
          <w:sz w:val="22"/>
          <w:szCs w:val="22"/>
          <w:lang w:val="fr-FR"/>
        </w:rPr>
      </w:pPr>
      <w:r w:rsidRPr="006F458B">
        <w:rPr>
          <w:rFonts w:ascii="Arial" w:hAnsi="Arial" w:cs="Arial"/>
          <w:sz w:val="22"/>
          <w:lang w:val="fr-FR"/>
        </w:rPr>
        <w:t>le Congo, le Niger–Lac Tchad et le Nil en Afrique (populations partagées, sensibilité à la sécheresse et fragmentation nécessitant une surveillance coopérative ainsi que des mesures relatives au débit et à la qualité de l’eau) ;</w:t>
      </w:r>
    </w:p>
    <w:p w14:paraId="076BCB59" w14:textId="77777777" w:rsidR="002A25AC" w:rsidRPr="006F458B" w:rsidRDefault="009109A5">
      <w:pPr>
        <w:pStyle w:val="NormalWeb"/>
        <w:numPr>
          <w:ilvl w:val="1"/>
          <w:numId w:val="14"/>
        </w:numPr>
        <w:spacing w:after="80" w:line="240" w:lineRule="auto"/>
        <w:ind w:hanging="357"/>
        <w:jc w:val="both"/>
        <w:rPr>
          <w:rFonts w:ascii="Arial" w:hAnsi="Arial" w:cs="Arial"/>
          <w:sz w:val="22"/>
          <w:szCs w:val="22"/>
          <w:lang w:val="fr-FR"/>
        </w:rPr>
      </w:pPr>
      <w:r w:rsidRPr="006F458B">
        <w:rPr>
          <w:rFonts w:ascii="Arial" w:hAnsi="Arial" w:cs="Arial"/>
          <w:sz w:val="22"/>
          <w:lang w:val="fr-FR"/>
        </w:rPr>
        <w:t xml:space="preserve">le Mékong et le Gange–Brahmapoutre–Meghna en Asie (forte biomasse d’espèces migratrices ; barrages et fluctuations hydrauliques artificielles ; coordination de la pêche via des organismes régionaux en lien avec la CMS) ; </w:t>
      </w:r>
    </w:p>
    <w:p w14:paraId="4D64D612" w14:textId="77777777" w:rsidR="002A25AC" w:rsidRPr="006F458B" w:rsidRDefault="009109A5">
      <w:pPr>
        <w:pStyle w:val="NormalWeb"/>
        <w:numPr>
          <w:ilvl w:val="1"/>
          <w:numId w:val="14"/>
        </w:numPr>
        <w:spacing w:after="0" w:line="240" w:lineRule="auto"/>
        <w:ind w:hanging="357"/>
        <w:jc w:val="both"/>
        <w:rPr>
          <w:rFonts w:ascii="Arial" w:hAnsi="Arial" w:cs="Arial"/>
          <w:sz w:val="22"/>
          <w:szCs w:val="22"/>
          <w:lang w:val="fr-FR"/>
        </w:rPr>
      </w:pPr>
      <w:r w:rsidRPr="006F458B">
        <w:rPr>
          <w:rFonts w:ascii="Arial" w:hAnsi="Arial" w:cs="Arial"/>
          <w:sz w:val="22"/>
          <w:lang w:val="fr-FR"/>
        </w:rPr>
        <w:t xml:space="preserve">et les mesures régionales concernant les anguilles </w:t>
      </w:r>
      <w:proofErr w:type="spellStart"/>
      <w:r w:rsidRPr="006F458B">
        <w:rPr>
          <w:rFonts w:ascii="Arial" w:hAnsi="Arial" w:cs="Arial"/>
          <w:sz w:val="22"/>
          <w:lang w:val="fr-FR"/>
        </w:rPr>
        <w:t>anguillidées</w:t>
      </w:r>
      <w:proofErr w:type="spellEnd"/>
      <w:r w:rsidRPr="006F458B">
        <w:rPr>
          <w:rFonts w:ascii="Arial" w:hAnsi="Arial" w:cs="Arial"/>
          <w:sz w:val="22"/>
          <w:lang w:val="fr-FR"/>
        </w:rPr>
        <w:t xml:space="preserve"> en Océanie (normes concernant les passes ; réglementation de la pêche selon les stades de vie ; indices de recrutement partagés).</w:t>
      </w:r>
    </w:p>
    <w:p w14:paraId="307547FB" w14:textId="77777777" w:rsidR="002A25AC" w:rsidRPr="006F458B" w:rsidRDefault="002A25AC">
      <w:pPr>
        <w:pStyle w:val="NormalWeb"/>
        <w:spacing w:after="0" w:line="240" w:lineRule="auto"/>
        <w:ind w:left="1080"/>
        <w:jc w:val="both"/>
        <w:rPr>
          <w:rFonts w:ascii="Arial" w:hAnsi="Arial" w:cs="Arial"/>
          <w:sz w:val="22"/>
          <w:szCs w:val="22"/>
          <w:lang w:val="fr-FR"/>
        </w:rPr>
      </w:pPr>
    </w:p>
    <w:p w14:paraId="1E57410D" w14:textId="77777777" w:rsidR="002A25AC" w:rsidRPr="006F458B" w:rsidRDefault="009109A5">
      <w:pPr>
        <w:pStyle w:val="NormalWeb"/>
        <w:numPr>
          <w:ilvl w:val="0"/>
          <w:numId w:val="14"/>
        </w:numPr>
        <w:tabs>
          <w:tab w:val="clear" w:pos="360"/>
          <w:tab w:val="num" w:pos="630"/>
        </w:tabs>
        <w:spacing w:after="0" w:line="240" w:lineRule="auto"/>
        <w:ind w:left="540" w:hanging="537"/>
        <w:jc w:val="both"/>
        <w:rPr>
          <w:rFonts w:ascii="Arial" w:hAnsi="Arial" w:cs="Arial"/>
          <w:sz w:val="22"/>
          <w:szCs w:val="22"/>
          <w:lang w:val="fr-FR"/>
        </w:rPr>
      </w:pPr>
      <w:r w:rsidRPr="006F458B">
        <w:rPr>
          <w:rFonts w:ascii="Arial" w:hAnsi="Arial" w:cs="Arial"/>
          <w:b/>
          <w:sz w:val="22"/>
          <w:szCs w:val="22"/>
          <w:lang w:val="fr-FR"/>
        </w:rPr>
        <w:t>Lacunes régionales et taxonomiques :</w:t>
      </w:r>
      <w:r w:rsidRPr="006F458B">
        <w:rPr>
          <w:rFonts w:ascii="Arial" w:hAnsi="Arial" w:cs="Arial"/>
          <w:sz w:val="22"/>
          <w:szCs w:val="22"/>
          <w:lang w:val="fr-FR"/>
        </w:rPr>
        <w:t xml:space="preserve"> le bassin du Mékong représente une lacune majeure. Il abrite une biodiversité d’eau douce d’importance à l’échelle mondiale et de nombreuses espèces migratrices, dont plusieurs sont en danger ou en danger critique d’extinction. Des dizaines d’espèces du Mékong pourraient probablement bénéficier d’une gestion internationale coordonnée, d’une surveillance partagée et de mesures de protection de la connectivité. Bien que les pays du Bas-Mékong ne soient pas actuellement Parties à la CMS, un dialogue plus étroit et l’examen d’une adhésion à la Convention permettraient d’accéder aux outils existants, au soutien technique et à une plateforme de collaboration transfrontalière durable.</w:t>
      </w:r>
    </w:p>
    <w:p w14:paraId="14675389" w14:textId="77777777" w:rsidR="002A25AC" w:rsidRPr="006F458B" w:rsidRDefault="002A25AC">
      <w:pPr>
        <w:pStyle w:val="NormalWeb"/>
        <w:tabs>
          <w:tab w:val="num" w:pos="630"/>
        </w:tabs>
        <w:spacing w:after="0" w:line="240" w:lineRule="auto"/>
        <w:ind w:left="540" w:hanging="537"/>
        <w:jc w:val="both"/>
        <w:rPr>
          <w:rStyle w:val="relative"/>
          <w:rFonts w:ascii="Arial" w:hAnsi="Arial" w:cs="Arial"/>
          <w:sz w:val="22"/>
          <w:szCs w:val="22"/>
          <w:lang w:val="fr-FR"/>
        </w:rPr>
      </w:pPr>
    </w:p>
    <w:p w14:paraId="5AFC7101" w14:textId="77777777" w:rsidR="002A25AC" w:rsidRPr="006F458B" w:rsidRDefault="009109A5">
      <w:pPr>
        <w:pStyle w:val="NormalWeb"/>
        <w:numPr>
          <w:ilvl w:val="0"/>
          <w:numId w:val="14"/>
        </w:numPr>
        <w:tabs>
          <w:tab w:val="clear" w:pos="360"/>
          <w:tab w:val="num" w:pos="630"/>
        </w:tabs>
        <w:spacing w:after="0" w:line="240" w:lineRule="auto"/>
        <w:ind w:left="540" w:hanging="537"/>
        <w:jc w:val="both"/>
        <w:rPr>
          <w:rFonts w:ascii="Arial" w:hAnsi="Arial" w:cs="Arial"/>
          <w:sz w:val="22"/>
          <w:szCs w:val="22"/>
          <w:lang w:val="fr-FR"/>
        </w:rPr>
      </w:pPr>
      <w:r w:rsidRPr="006F458B">
        <w:rPr>
          <w:rFonts w:ascii="Arial" w:hAnsi="Arial" w:cs="Arial"/>
          <w:b/>
          <w:sz w:val="22"/>
          <w:szCs w:val="22"/>
          <w:lang w:val="fr-FR"/>
        </w:rPr>
        <w:t>Voies d’action prioritaires sous la CMS</w:t>
      </w:r>
      <w:r w:rsidRPr="006F458B">
        <w:rPr>
          <w:rFonts w:ascii="Arial" w:hAnsi="Arial" w:cs="Arial"/>
          <w:sz w:val="22"/>
          <w:szCs w:val="22"/>
          <w:lang w:val="fr-FR"/>
        </w:rPr>
        <w:t xml:space="preserve"> : le rapport présente des instruments complémentaires que les Parties et les États de l’aire de répartition peuvent utiliser individuellement ou conjointement : inscription aux </w:t>
      </w:r>
      <w:r w:rsidRPr="006F458B">
        <w:rPr>
          <w:rStyle w:val="Strong"/>
          <w:rFonts w:ascii="Arial" w:hAnsi="Arial" w:cs="Arial"/>
          <w:b w:val="0"/>
          <w:bCs w:val="0"/>
          <w:sz w:val="22"/>
          <w:szCs w:val="22"/>
          <w:lang w:val="fr-FR"/>
        </w:rPr>
        <w:t>Annexes I/II</w:t>
      </w:r>
      <w:r w:rsidRPr="006F458B">
        <w:rPr>
          <w:rFonts w:ascii="Arial" w:hAnsi="Arial" w:cs="Arial"/>
          <w:b/>
          <w:sz w:val="22"/>
          <w:szCs w:val="22"/>
          <w:lang w:val="fr-FR"/>
        </w:rPr>
        <w:t xml:space="preserve">, </w:t>
      </w:r>
      <w:r w:rsidRPr="006F458B">
        <w:rPr>
          <w:rStyle w:val="Strong"/>
          <w:rFonts w:ascii="Arial" w:hAnsi="Arial" w:cs="Arial"/>
          <w:b w:val="0"/>
          <w:bCs w:val="0"/>
          <w:sz w:val="22"/>
          <w:szCs w:val="22"/>
          <w:lang w:val="fr-FR"/>
        </w:rPr>
        <w:t>actions concertées</w:t>
      </w:r>
      <w:r w:rsidRPr="006F458B">
        <w:rPr>
          <w:rFonts w:ascii="Arial" w:hAnsi="Arial" w:cs="Arial"/>
          <w:sz w:val="22"/>
          <w:szCs w:val="22"/>
          <w:lang w:val="fr-FR"/>
        </w:rPr>
        <w:t xml:space="preserve">, plans d’action pour </w:t>
      </w:r>
      <w:r w:rsidRPr="006F458B">
        <w:rPr>
          <w:rFonts w:ascii="Arial" w:hAnsi="Arial" w:cs="Arial"/>
          <w:bCs/>
          <w:sz w:val="22"/>
          <w:szCs w:val="22"/>
          <w:lang w:val="fr-FR"/>
        </w:rPr>
        <w:t>une</w:t>
      </w:r>
      <w:r w:rsidRPr="006F458B">
        <w:rPr>
          <w:rFonts w:ascii="Arial" w:hAnsi="Arial" w:cs="Arial"/>
          <w:sz w:val="22"/>
          <w:szCs w:val="22"/>
          <w:lang w:val="fr-FR"/>
        </w:rPr>
        <w:t xml:space="preserve"> ou </w:t>
      </w:r>
      <w:r w:rsidRPr="006F458B">
        <w:rPr>
          <w:rStyle w:val="Strong"/>
          <w:rFonts w:ascii="Arial" w:hAnsi="Arial" w:cs="Arial"/>
          <w:b w:val="0"/>
          <w:bCs w:val="0"/>
          <w:sz w:val="22"/>
          <w:szCs w:val="22"/>
          <w:lang w:val="fr-FR"/>
        </w:rPr>
        <w:t>plusieurs espèces</w:t>
      </w:r>
      <w:r w:rsidRPr="006F458B">
        <w:rPr>
          <w:rFonts w:ascii="Arial" w:hAnsi="Arial" w:cs="Arial"/>
          <w:sz w:val="22"/>
          <w:szCs w:val="22"/>
          <w:lang w:val="fr-FR"/>
        </w:rPr>
        <w:t xml:space="preserve"> </w:t>
      </w:r>
      <w:r w:rsidRPr="006F458B">
        <w:rPr>
          <w:rFonts w:ascii="Arial" w:hAnsi="Arial" w:cs="Arial"/>
          <w:bCs/>
          <w:sz w:val="22"/>
          <w:szCs w:val="22"/>
          <w:lang w:val="fr-FR"/>
        </w:rPr>
        <w:t>dans le cadre des Résolutions de la COP, et</w:t>
      </w:r>
      <w:r w:rsidRPr="006F458B">
        <w:rPr>
          <w:rFonts w:ascii="Arial" w:hAnsi="Arial" w:cs="Arial"/>
          <w:b/>
          <w:sz w:val="22"/>
          <w:szCs w:val="22"/>
          <w:lang w:val="fr-FR"/>
        </w:rPr>
        <w:t xml:space="preserve"> </w:t>
      </w:r>
      <w:r w:rsidRPr="006F458B">
        <w:rPr>
          <w:rStyle w:val="Strong"/>
          <w:rFonts w:ascii="Arial" w:hAnsi="Arial" w:cs="Arial"/>
          <w:b w:val="0"/>
          <w:bCs w:val="0"/>
          <w:sz w:val="22"/>
          <w:szCs w:val="22"/>
          <w:lang w:val="fr-FR"/>
        </w:rPr>
        <w:t>Mémorandums d’entente (</w:t>
      </w:r>
      <w:proofErr w:type="spellStart"/>
      <w:r w:rsidRPr="006F458B">
        <w:rPr>
          <w:rStyle w:val="Strong"/>
          <w:rFonts w:ascii="Arial" w:hAnsi="Arial" w:cs="Arial"/>
          <w:b w:val="0"/>
          <w:bCs w:val="0"/>
          <w:sz w:val="22"/>
          <w:szCs w:val="22"/>
          <w:lang w:val="fr-FR"/>
        </w:rPr>
        <w:t>MdE</w:t>
      </w:r>
      <w:proofErr w:type="spellEnd"/>
      <w:r w:rsidRPr="006F458B">
        <w:rPr>
          <w:rStyle w:val="Strong"/>
          <w:rFonts w:ascii="Arial" w:hAnsi="Arial" w:cs="Arial"/>
          <w:b w:val="0"/>
          <w:bCs w:val="0"/>
          <w:sz w:val="22"/>
          <w:szCs w:val="22"/>
          <w:lang w:val="fr-FR"/>
        </w:rPr>
        <w:t>)</w:t>
      </w:r>
      <w:r w:rsidRPr="006F458B">
        <w:rPr>
          <w:rFonts w:ascii="Arial" w:hAnsi="Arial" w:cs="Arial"/>
          <w:b/>
          <w:sz w:val="22"/>
          <w:szCs w:val="22"/>
          <w:lang w:val="fr-FR"/>
        </w:rPr>
        <w:t xml:space="preserve"> </w:t>
      </w:r>
      <w:r w:rsidRPr="006F458B">
        <w:rPr>
          <w:rFonts w:ascii="Arial" w:hAnsi="Arial" w:cs="Arial"/>
          <w:bCs/>
          <w:sz w:val="22"/>
          <w:szCs w:val="22"/>
          <w:lang w:val="fr-FR"/>
        </w:rPr>
        <w:t xml:space="preserve">permettant d’impliquer de manière flexible </w:t>
      </w:r>
      <w:r w:rsidRPr="006F458B">
        <w:rPr>
          <w:rFonts w:ascii="Arial" w:hAnsi="Arial" w:cs="Arial"/>
          <w:sz w:val="22"/>
          <w:szCs w:val="22"/>
          <w:lang w:val="fr-FR"/>
        </w:rPr>
        <w:t xml:space="preserve">les États Parties et non-Parties. </w:t>
      </w:r>
    </w:p>
    <w:p w14:paraId="21882315" w14:textId="77777777" w:rsidR="002A25AC" w:rsidRPr="006F458B" w:rsidRDefault="002A25AC">
      <w:pPr>
        <w:pStyle w:val="NormalWeb"/>
        <w:tabs>
          <w:tab w:val="num" w:pos="630"/>
        </w:tabs>
        <w:spacing w:after="0" w:line="240" w:lineRule="auto"/>
        <w:ind w:left="540" w:hanging="537"/>
        <w:jc w:val="both"/>
        <w:rPr>
          <w:rStyle w:val="relative"/>
          <w:rFonts w:ascii="Arial" w:hAnsi="Arial" w:cs="Arial"/>
          <w:sz w:val="22"/>
          <w:szCs w:val="22"/>
          <w:lang w:val="fr-FR"/>
        </w:rPr>
      </w:pPr>
    </w:p>
    <w:p w14:paraId="7EB6AFCC" w14:textId="77777777" w:rsidR="002A25AC" w:rsidRPr="006F458B" w:rsidRDefault="009109A5">
      <w:pPr>
        <w:pStyle w:val="NormalWeb"/>
        <w:numPr>
          <w:ilvl w:val="0"/>
          <w:numId w:val="14"/>
        </w:numPr>
        <w:tabs>
          <w:tab w:val="clear" w:pos="360"/>
          <w:tab w:val="num" w:pos="630"/>
        </w:tabs>
        <w:spacing w:after="0" w:line="240" w:lineRule="auto"/>
        <w:ind w:left="540" w:hanging="537"/>
        <w:jc w:val="both"/>
        <w:rPr>
          <w:rFonts w:ascii="Arial" w:hAnsi="Arial" w:cs="Arial"/>
          <w:sz w:val="22"/>
          <w:szCs w:val="22"/>
          <w:lang w:val="fr-FR"/>
        </w:rPr>
      </w:pPr>
      <w:r w:rsidRPr="006F458B">
        <w:rPr>
          <w:rFonts w:ascii="Arial" w:hAnsi="Arial" w:cs="Arial"/>
          <w:b/>
          <w:sz w:val="22"/>
          <w:szCs w:val="22"/>
          <w:lang w:val="fr-FR"/>
        </w:rPr>
        <w:t>Intégration dans le travail plus général de la CMS </w:t>
      </w:r>
      <w:r w:rsidRPr="006F458B">
        <w:rPr>
          <w:rFonts w:ascii="Arial" w:hAnsi="Arial" w:cs="Arial"/>
          <w:b/>
          <w:bCs/>
          <w:sz w:val="22"/>
          <w:szCs w:val="22"/>
          <w:lang w:val="fr-FR"/>
        </w:rPr>
        <w:t>:</w:t>
      </w:r>
      <w:r w:rsidRPr="006F458B">
        <w:rPr>
          <w:rFonts w:ascii="Arial" w:hAnsi="Arial" w:cs="Arial"/>
          <w:sz w:val="22"/>
          <w:szCs w:val="22"/>
          <w:lang w:val="fr-FR"/>
        </w:rPr>
        <w:t xml:space="preserve"> les poissons d’eau douce devraient être intégrés aux thématiques de la CMS sur</w:t>
      </w:r>
      <w:r w:rsidRPr="006F458B">
        <w:rPr>
          <w:rFonts w:ascii="Arial" w:hAnsi="Arial" w:cs="Arial"/>
          <w:b/>
          <w:bCs/>
          <w:sz w:val="22"/>
          <w:szCs w:val="22"/>
          <w:lang w:val="fr-FR"/>
        </w:rPr>
        <w:t xml:space="preserve"> </w:t>
      </w:r>
      <w:r w:rsidRPr="006F458B">
        <w:rPr>
          <w:rStyle w:val="Strong"/>
          <w:rFonts w:ascii="Arial" w:hAnsi="Arial" w:cs="Arial"/>
          <w:b w:val="0"/>
          <w:sz w:val="22"/>
          <w:szCs w:val="22"/>
          <w:lang w:val="fr-FR"/>
        </w:rPr>
        <w:t>la connectivité écologique</w:t>
      </w:r>
      <w:r w:rsidRPr="006F458B">
        <w:rPr>
          <w:rFonts w:ascii="Arial" w:hAnsi="Arial" w:cs="Arial"/>
          <w:b/>
          <w:bCs/>
          <w:sz w:val="22"/>
          <w:szCs w:val="22"/>
          <w:lang w:val="fr-FR"/>
        </w:rPr>
        <w:t xml:space="preserve"> </w:t>
      </w:r>
      <w:r w:rsidRPr="006F458B">
        <w:rPr>
          <w:rFonts w:ascii="Arial" w:hAnsi="Arial" w:cs="Arial"/>
          <w:sz w:val="22"/>
          <w:szCs w:val="22"/>
          <w:lang w:val="fr-FR"/>
        </w:rPr>
        <w:t xml:space="preserve">et les </w:t>
      </w:r>
      <w:r w:rsidRPr="006F458B">
        <w:rPr>
          <w:rStyle w:val="Strong"/>
          <w:rFonts w:ascii="Arial" w:hAnsi="Arial" w:cs="Arial"/>
          <w:b w:val="0"/>
          <w:sz w:val="22"/>
          <w:szCs w:val="22"/>
          <w:lang w:val="fr-FR"/>
        </w:rPr>
        <w:t>infrastructures</w:t>
      </w:r>
      <w:r w:rsidRPr="006F458B">
        <w:rPr>
          <w:rFonts w:ascii="Arial" w:hAnsi="Arial" w:cs="Arial"/>
          <w:sz w:val="22"/>
          <w:szCs w:val="22"/>
          <w:lang w:val="fr-FR"/>
        </w:rPr>
        <w:t xml:space="preserve">, parallèlement aux orientations techniques sur les passes à poissons et </w:t>
      </w:r>
      <w:r w:rsidRPr="006F458B">
        <w:rPr>
          <w:rFonts w:ascii="Arial" w:hAnsi="Arial" w:cs="Arial"/>
          <w:sz w:val="22"/>
          <w:szCs w:val="22"/>
          <w:lang w:val="fr-FR"/>
        </w:rPr>
        <w:lastRenderedPageBreak/>
        <w:t>le criblage des poissons, les débits environnementaux liés à la migration et à la dérive larvaire, la réduction des prises accessoires et la gestion des populations mixtes. Ces liens permettent d’assurer une cohérence entre les taxons et les bassins, et peuvent s’aligner, le cas échéant, sur les publications phares de la CMS (par exemple, l’</w:t>
      </w:r>
      <w:r w:rsidRPr="006F458B">
        <w:rPr>
          <w:rStyle w:val="Emphasis"/>
          <w:rFonts w:ascii="Arial" w:eastAsiaTheme="majorEastAsia" w:hAnsi="Arial" w:cs="Arial"/>
          <w:sz w:val="22"/>
          <w:szCs w:val="22"/>
          <w:lang w:val="fr-FR"/>
        </w:rPr>
        <w:t>Atlas sur la migration des animaux</w:t>
      </w:r>
      <w:r w:rsidRPr="006F458B">
        <w:rPr>
          <w:rFonts w:ascii="Arial" w:hAnsi="Arial" w:cs="Arial"/>
          <w:sz w:val="22"/>
          <w:szCs w:val="22"/>
          <w:lang w:val="fr-FR"/>
        </w:rPr>
        <w:t xml:space="preserve"> ou le </w:t>
      </w:r>
      <w:r w:rsidRPr="006F458B">
        <w:rPr>
          <w:rStyle w:val="Emphasis"/>
          <w:rFonts w:ascii="Arial" w:eastAsiaTheme="majorEastAsia" w:hAnsi="Arial" w:cs="Arial"/>
          <w:sz w:val="22"/>
          <w:szCs w:val="22"/>
          <w:lang w:val="fr-FR"/>
        </w:rPr>
        <w:t>Statut des espèces migratrices dans le monde</w:t>
      </w:r>
      <w:r w:rsidRPr="006F458B">
        <w:rPr>
          <w:rFonts w:ascii="Arial" w:hAnsi="Arial" w:cs="Arial"/>
          <w:sz w:val="22"/>
          <w:szCs w:val="22"/>
          <w:lang w:val="fr-FR"/>
        </w:rPr>
        <w:t xml:space="preserve">). </w:t>
      </w:r>
    </w:p>
    <w:p w14:paraId="418316C7" w14:textId="77777777" w:rsidR="002A25AC" w:rsidRPr="006F458B" w:rsidRDefault="002A25AC">
      <w:pPr>
        <w:pStyle w:val="NormalWeb"/>
        <w:tabs>
          <w:tab w:val="num" w:pos="630"/>
        </w:tabs>
        <w:spacing w:after="0" w:line="240" w:lineRule="auto"/>
        <w:ind w:left="540" w:hanging="537"/>
        <w:jc w:val="both"/>
        <w:rPr>
          <w:rStyle w:val="relative"/>
          <w:rFonts w:ascii="Arial" w:hAnsi="Arial" w:cs="Arial"/>
          <w:sz w:val="22"/>
          <w:szCs w:val="22"/>
          <w:lang w:val="fr-FR"/>
        </w:rPr>
      </w:pPr>
    </w:p>
    <w:p w14:paraId="5D0D98E6" w14:textId="77777777" w:rsidR="002A25AC" w:rsidRPr="006F458B" w:rsidRDefault="009109A5">
      <w:pPr>
        <w:pStyle w:val="NormalWeb"/>
        <w:numPr>
          <w:ilvl w:val="0"/>
          <w:numId w:val="14"/>
        </w:numPr>
        <w:tabs>
          <w:tab w:val="clear" w:pos="360"/>
          <w:tab w:val="num" w:pos="630"/>
        </w:tabs>
        <w:spacing w:after="0" w:line="240" w:lineRule="auto"/>
        <w:ind w:left="540" w:hanging="537"/>
        <w:jc w:val="both"/>
        <w:rPr>
          <w:rFonts w:ascii="Arial" w:hAnsi="Arial" w:cs="Arial"/>
          <w:sz w:val="22"/>
          <w:szCs w:val="22"/>
          <w:lang w:val="fr-FR"/>
        </w:rPr>
      </w:pPr>
      <w:r w:rsidRPr="006F458B">
        <w:rPr>
          <w:rFonts w:ascii="Arial" w:hAnsi="Arial" w:cs="Arial"/>
          <w:b/>
          <w:bCs/>
          <w:sz w:val="22"/>
          <w:szCs w:val="22"/>
          <w:lang w:val="fr-FR"/>
        </w:rPr>
        <w:t>Bases transversales et collaboration :</w:t>
      </w:r>
      <w:r w:rsidRPr="006F458B">
        <w:rPr>
          <w:rFonts w:ascii="Arial" w:hAnsi="Arial" w:cs="Arial"/>
          <w:sz w:val="22"/>
          <w:szCs w:val="22"/>
          <w:lang w:val="fr-FR"/>
        </w:rPr>
        <w:t xml:space="preserve"> le succès dépend de l’établissement de références et d’indicateurs partagés ; d’une meilleure connaissance des routes migratoires et de la structure des populations ; du maintien ou de la restauration de la connectivité et des débits environnementaux ; de la réduction de la dégradation des habitats et de la pollution ; ainsi que d’une gouvernance inclusive et intersectorielle avec partage des données. Le rapport souligne les synergies avec la </w:t>
      </w:r>
      <w:r w:rsidRPr="006F458B">
        <w:rPr>
          <w:rStyle w:val="Strong"/>
          <w:rFonts w:ascii="Arial" w:hAnsi="Arial" w:cs="Arial"/>
          <w:b w:val="0"/>
          <w:bCs w:val="0"/>
          <w:sz w:val="22"/>
          <w:szCs w:val="22"/>
          <w:lang w:val="fr-FR"/>
        </w:rPr>
        <w:t>CDB</w:t>
      </w:r>
      <w:r w:rsidRPr="006F458B">
        <w:rPr>
          <w:rFonts w:ascii="Arial" w:hAnsi="Arial" w:cs="Arial"/>
          <w:b/>
          <w:sz w:val="22"/>
          <w:szCs w:val="22"/>
          <w:lang w:val="fr-FR"/>
        </w:rPr>
        <w:t xml:space="preserve">, la </w:t>
      </w:r>
      <w:r w:rsidRPr="006F458B">
        <w:rPr>
          <w:rStyle w:val="Strong"/>
          <w:rFonts w:ascii="Arial" w:hAnsi="Arial" w:cs="Arial"/>
          <w:b w:val="0"/>
          <w:bCs w:val="0"/>
          <w:sz w:val="22"/>
          <w:szCs w:val="22"/>
          <w:lang w:val="fr-FR"/>
        </w:rPr>
        <w:t>CITES</w:t>
      </w:r>
      <w:r w:rsidRPr="006F458B">
        <w:rPr>
          <w:rFonts w:ascii="Arial" w:hAnsi="Arial" w:cs="Arial"/>
          <w:sz w:val="22"/>
          <w:szCs w:val="22"/>
          <w:lang w:val="fr-FR"/>
        </w:rPr>
        <w:t xml:space="preserve">, les organisations de bassins fluviaux, la FAO et le réseau de la Liste rouge de l’UICN afin de renforcer les capacités et d’aligner les incitations. </w:t>
      </w:r>
    </w:p>
    <w:p w14:paraId="6DAF89C4" w14:textId="77777777" w:rsidR="002A25AC" w:rsidRPr="006F458B" w:rsidRDefault="002A25AC">
      <w:pPr>
        <w:pStyle w:val="NormalWeb"/>
        <w:tabs>
          <w:tab w:val="num" w:pos="630"/>
        </w:tabs>
        <w:spacing w:after="0" w:line="240" w:lineRule="auto"/>
        <w:ind w:left="540" w:hanging="537"/>
        <w:jc w:val="both"/>
        <w:rPr>
          <w:rStyle w:val="relative"/>
          <w:rFonts w:ascii="Arial" w:hAnsi="Arial" w:cs="Arial"/>
          <w:sz w:val="22"/>
          <w:szCs w:val="22"/>
          <w:lang w:val="fr-FR"/>
        </w:rPr>
      </w:pPr>
    </w:p>
    <w:p w14:paraId="024518B9" w14:textId="77777777" w:rsidR="002A25AC" w:rsidRPr="006F458B" w:rsidRDefault="009109A5">
      <w:pPr>
        <w:pStyle w:val="NormalWeb"/>
        <w:numPr>
          <w:ilvl w:val="0"/>
          <w:numId w:val="14"/>
        </w:numPr>
        <w:tabs>
          <w:tab w:val="clear" w:pos="360"/>
          <w:tab w:val="num" w:pos="630"/>
        </w:tabs>
        <w:spacing w:after="80" w:line="240" w:lineRule="auto"/>
        <w:ind w:left="540" w:hanging="537"/>
        <w:jc w:val="both"/>
        <w:rPr>
          <w:rFonts w:ascii="Arial" w:hAnsi="Arial" w:cs="Arial"/>
          <w:sz w:val="22"/>
          <w:szCs w:val="22"/>
          <w:lang w:val="fr-FR"/>
        </w:rPr>
      </w:pPr>
      <w:r w:rsidRPr="006F458B">
        <w:rPr>
          <w:rFonts w:ascii="Arial" w:hAnsi="Arial" w:cs="Arial"/>
          <w:b/>
          <w:bCs/>
          <w:sz w:val="22"/>
          <w:szCs w:val="22"/>
          <w:lang w:val="fr-FR"/>
        </w:rPr>
        <w:t>Prochaines étapes pour les Parties :</w:t>
      </w:r>
      <w:r w:rsidRPr="006F458B">
        <w:rPr>
          <w:rFonts w:ascii="Arial" w:hAnsi="Arial" w:cs="Arial"/>
          <w:sz w:val="22"/>
          <w:szCs w:val="22"/>
          <w:lang w:val="fr-FR"/>
        </w:rPr>
        <w:t xml:space="preserve"> à court terme, les Parties peuvent : </w:t>
      </w:r>
    </w:p>
    <w:p w14:paraId="2FD20FB4" w14:textId="77777777" w:rsidR="002A25AC" w:rsidRPr="006F458B" w:rsidRDefault="009109A5">
      <w:pPr>
        <w:pStyle w:val="NormalWeb"/>
        <w:numPr>
          <w:ilvl w:val="1"/>
          <w:numId w:val="14"/>
        </w:numPr>
        <w:spacing w:after="80" w:line="240" w:lineRule="auto"/>
        <w:jc w:val="both"/>
        <w:rPr>
          <w:rFonts w:ascii="Arial" w:hAnsi="Arial" w:cs="Arial"/>
          <w:sz w:val="22"/>
          <w:szCs w:val="22"/>
          <w:lang w:val="fr-FR"/>
        </w:rPr>
      </w:pPr>
      <w:r w:rsidRPr="006F458B">
        <w:rPr>
          <w:rFonts w:ascii="Arial" w:hAnsi="Arial" w:cs="Arial"/>
          <w:sz w:val="22"/>
          <w:szCs w:val="22"/>
          <w:lang w:val="fr-FR"/>
        </w:rPr>
        <w:t xml:space="preserve">(i) préparer </w:t>
      </w:r>
      <w:r w:rsidRPr="006F458B">
        <w:rPr>
          <w:rStyle w:val="Strong"/>
          <w:rFonts w:ascii="Arial" w:hAnsi="Arial" w:cs="Arial"/>
          <w:b w:val="0"/>
          <w:bCs w:val="0"/>
          <w:sz w:val="22"/>
          <w:szCs w:val="22"/>
          <w:lang w:val="fr-FR"/>
        </w:rPr>
        <w:t>des propositions</w:t>
      </w:r>
      <w:r w:rsidRPr="006F458B">
        <w:rPr>
          <w:rFonts w:ascii="Arial" w:hAnsi="Arial" w:cs="Arial"/>
          <w:sz w:val="22"/>
          <w:szCs w:val="22"/>
          <w:lang w:val="fr-FR"/>
        </w:rPr>
        <w:t xml:space="preserve"> d’inscription pour les taxons prioritaires (ceux présents dans deux Parties ou plus et classés CR/EN/VU/NT) ; </w:t>
      </w:r>
    </w:p>
    <w:p w14:paraId="28B14376" w14:textId="77777777" w:rsidR="002A25AC" w:rsidRPr="006F458B" w:rsidRDefault="009109A5">
      <w:pPr>
        <w:pStyle w:val="NormalWeb"/>
        <w:numPr>
          <w:ilvl w:val="1"/>
          <w:numId w:val="14"/>
        </w:numPr>
        <w:spacing w:after="80" w:line="240" w:lineRule="auto"/>
        <w:jc w:val="both"/>
        <w:rPr>
          <w:rFonts w:ascii="Arial" w:hAnsi="Arial" w:cs="Arial"/>
          <w:sz w:val="22"/>
          <w:szCs w:val="22"/>
          <w:lang w:val="fr-FR"/>
        </w:rPr>
      </w:pPr>
      <w:r w:rsidRPr="006F458B">
        <w:rPr>
          <w:rFonts w:ascii="Arial" w:hAnsi="Arial" w:cs="Arial"/>
          <w:sz w:val="22"/>
          <w:szCs w:val="22"/>
          <w:lang w:val="fr-FR"/>
        </w:rPr>
        <w:t xml:space="preserve">(ii) élaborer des </w:t>
      </w:r>
      <w:r w:rsidRPr="006F458B">
        <w:rPr>
          <w:rStyle w:val="Strong"/>
          <w:rFonts w:ascii="Arial" w:hAnsi="Arial" w:cs="Arial"/>
          <w:b w:val="0"/>
          <w:bCs w:val="0"/>
          <w:sz w:val="22"/>
          <w:szCs w:val="22"/>
          <w:lang w:val="fr-FR"/>
        </w:rPr>
        <w:t>actions concertées</w:t>
      </w:r>
      <w:r w:rsidRPr="006F458B">
        <w:rPr>
          <w:rFonts w:ascii="Arial" w:hAnsi="Arial" w:cs="Arial"/>
          <w:b/>
          <w:sz w:val="22"/>
          <w:szCs w:val="22"/>
          <w:lang w:val="fr-FR"/>
        </w:rPr>
        <w:t xml:space="preserve">, </w:t>
      </w:r>
      <w:r w:rsidRPr="006F458B">
        <w:rPr>
          <w:rFonts w:ascii="Arial" w:hAnsi="Arial" w:cs="Arial"/>
          <w:sz w:val="22"/>
          <w:szCs w:val="22"/>
          <w:lang w:val="fr-FR"/>
        </w:rPr>
        <w:t>des</w:t>
      </w:r>
      <w:r w:rsidRPr="006F458B">
        <w:rPr>
          <w:rFonts w:ascii="Arial" w:hAnsi="Arial" w:cs="Arial"/>
          <w:b/>
          <w:sz w:val="22"/>
          <w:szCs w:val="22"/>
          <w:lang w:val="fr-FR"/>
        </w:rPr>
        <w:t xml:space="preserve"> </w:t>
      </w:r>
      <w:r w:rsidRPr="006F458B">
        <w:rPr>
          <w:rStyle w:val="Strong"/>
          <w:rFonts w:ascii="Arial" w:hAnsi="Arial" w:cs="Arial"/>
          <w:b w:val="0"/>
          <w:bCs w:val="0"/>
          <w:sz w:val="22"/>
          <w:szCs w:val="22"/>
          <w:lang w:val="fr-FR"/>
        </w:rPr>
        <w:t xml:space="preserve">plans d’action ou des </w:t>
      </w:r>
      <w:proofErr w:type="spellStart"/>
      <w:r w:rsidRPr="006F458B">
        <w:rPr>
          <w:rStyle w:val="Strong"/>
          <w:rFonts w:ascii="Arial" w:hAnsi="Arial" w:cs="Arial"/>
          <w:b w:val="0"/>
          <w:bCs w:val="0"/>
          <w:sz w:val="22"/>
          <w:szCs w:val="22"/>
          <w:lang w:val="fr-FR"/>
        </w:rPr>
        <w:t>MdE</w:t>
      </w:r>
      <w:proofErr w:type="spellEnd"/>
      <w:r w:rsidRPr="006F458B">
        <w:rPr>
          <w:rFonts w:ascii="Arial" w:hAnsi="Arial" w:cs="Arial"/>
          <w:sz w:val="22"/>
          <w:szCs w:val="22"/>
          <w:lang w:val="fr-FR"/>
        </w:rPr>
        <w:t xml:space="preserve"> pour les espèces inscrites (par exemple, les poissons-chats dans le bassin de l’Amazone ; les espèces d’esturgeons inscrites), avec des plans de travail clairs et des structures de conseil technique ; </w:t>
      </w:r>
    </w:p>
    <w:p w14:paraId="3375D2E5" w14:textId="77777777" w:rsidR="002A25AC" w:rsidRPr="006F458B" w:rsidRDefault="009109A5">
      <w:pPr>
        <w:pStyle w:val="NormalWeb"/>
        <w:numPr>
          <w:ilvl w:val="1"/>
          <w:numId w:val="14"/>
        </w:numPr>
        <w:spacing w:after="0" w:line="240" w:lineRule="auto"/>
        <w:ind w:hanging="357"/>
        <w:jc w:val="both"/>
        <w:rPr>
          <w:rFonts w:ascii="Arial" w:hAnsi="Arial" w:cs="Arial"/>
          <w:sz w:val="22"/>
          <w:szCs w:val="22"/>
          <w:lang w:val="fr-FR"/>
        </w:rPr>
      </w:pPr>
      <w:r w:rsidRPr="006F458B">
        <w:rPr>
          <w:rFonts w:ascii="Arial" w:hAnsi="Arial" w:cs="Arial"/>
          <w:sz w:val="22"/>
          <w:szCs w:val="22"/>
          <w:lang w:val="fr-FR"/>
        </w:rPr>
        <w:t>(iii) intégrer les poissons d’eau douce dans les décisions, résolutions, groupes de travail et produits transversaux de la CMS afin de favoriser la connectivité et de réduire les impacts liés aux prises accessoires et aux infrastructures.</w:t>
      </w:r>
    </w:p>
    <w:p w14:paraId="4A286A8A" w14:textId="77777777" w:rsidR="002A25AC" w:rsidRPr="006F458B" w:rsidRDefault="002A25AC">
      <w:pPr>
        <w:pStyle w:val="Secondnumbering"/>
        <w:numPr>
          <w:ilvl w:val="0"/>
          <w:numId w:val="0"/>
        </w:numPr>
        <w:jc w:val="both"/>
        <w:rPr>
          <w:rFonts w:cs="Arial"/>
          <w:b/>
          <w:lang w:val="fr-FR"/>
        </w:rPr>
      </w:pPr>
    </w:p>
    <w:p w14:paraId="0B8C17B0" w14:textId="77777777" w:rsidR="002A25AC" w:rsidRPr="006F458B" w:rsidRDefault="009109A5">
      <w:pPr>
        <w:pStyle w:val="Secondnumbering"/>
        <w:numPr>
          <w:ilvl w:val="0"/>
          <w:numId w:val="0"/>
        </w:numPr>
        <w:jc w:val="both"/>
        <w:rPr>
          <w:rFonts w:cs="Arial"/>
          <w:b/>
          <w:caps/>
          <w:lang w:val="fr-FR"/>
        </w:rPr>
      </w:pPr>
      <w:r w:rsidRPr="006F458B">
        <w:rPr>
          <w:rFonts w:cs="Arial"/>
          <w:b/>
          <w:lang w:val="fr-FR"/>
        </w:rPr>
        <w:t>Résumé de l’</w:t>
      </w:r>
      <w:r w:rsidRPr="006F458B">
        <w:rPr>
          <w:rFonts w:cs="Arial"/>
          <w:b/>
          <w:i/>
          <w:iCs/>
          <w:lang w:val="fr-FR"/>
        </w:rPr>
        <w:t>Évaluation des espèces potentielles de poissons d’eau douce du bassin de l’Amazone susceptibles d’être inscrites à l’Annexe</w:t>
      </w:r>
      <w:r w:rsidR="00870BCA" w:rsidRPr="006F458B">
        <w:rPr>
          <w:rFonts w:cs="Arial"/>
          <w:b/>
          <w:i/>
          <w:iCs/>
          <w:lang w:val="fr-FR"/>
        </w:rPr>
        <w:t> </w:t>
      </w:r>
      <w:r w:rsidRPr="006F458B">
        <w:rPr>
          <w:rFonts w:cs="Arial"/>
          <w:b/>
          <w:i/>
          <w:iCs/>
          <w:lang w:val="fr-FR"/>
        </w:rPr>
        <w:t>II de la Convention sur les espèces migratrices</w:t>
      </w:r>
    </w:p>
    <w:p w14:paraId="18756F77" w14:textId="77777777" w:rsidR="002A25AC" w:rsidRPr="006F458B" w:rsidRDefault="002A25AC">
      <w:pPr>
        <w:pStyle w:val="Secondnumbering"/>
        <w:numPr>
          <w:ilvl w:val="0"/>
          <w:numId w:val="0"/>
        </w:numPr>
        <w:jc w:val="both"/>
        <w:rPr>
          <w:rFonts w:cs="Arial"/>
          <w:bCs/>
          <w:lang w:val="fr-FR"/>
        </w:rPr>
      </w:pPr>
    </w:p>
    <w:p w14:paraId="6C41E85E" w14:textId="77777777" w:rsidR="002A25AC" w:rsidRPr="006F458B" w:rsidRDefault="009109A5">
      <w:pPr>
        <w:pStyle w:val="Secondnumbering"/>
        <w:numPr>
          <w:ilvl w:val="0"/>
          <w:numId w:val="0"/>
        </w:numPr>
        <w:jc w:val="both"/>
        <w:rPr>
          <w:rFonts w:cs="Arial"/>
          <w:bCs/>
          <w:lang w:val="fr-FR"/>
        </w:rPr>
      </w:pPr>
      <w:r w:rsidRPr="006F458B">
        <w:rPr>
          <w:rFonts w:cs="Arial"/>
          <w:bCs/>
          <w:lang w:val="fr-FR"/>
        </w:rPr>
        <w:t>L’étude de cas complète est disponible sous la référence</w:t>
      </w:r>
      <w:r w:rsidR="00870BCA" w:rsidRPr="006F458B">
        <w:rPr>
          <w:rFonts w:cs="Arial"/>
          <w:bCs/>
          <w:lang w:val="fr-FR"/>
        </w:rPr>
        <w:t> </w:t>
      </w:r>
      <w:hyperlink r:id="rId27" w:history="1">
        <w:r w:rsidRPr="006F458B">
          <w:rPr>
            <w:rStyle w:val="Hyperlink"/>
            <w:rFonts w:cs="Arial"/>
            <w:lang w:val="fr-FR"/>
          </w:rPr>
          <w:t>UNEP/CMS/COP15/Inf.25.6.1</w:t>
        </w:r>
      </w:hyperlink>
    </w:p>
    <w:p w14:paraId="377C4A92" w14:textId="77777777" w:rsidR="002A25AC" w:rsidRPr="006F458B" w:rsidRDefault="002A25AC">
      <w:pPr>
        <w:pStyle w:val="Secondnumbering"/>
        <w:numPr>
          <w:ilvl w:val="0"/>
          <w:numId w:val="0"/>
        </w:numPr>
        <w:jc w:val="both"/>
        <w:rPr>
          <w:rFonts w:cs="Arial"/>
          <w:bCs/>
          <w:lang w:val="fr-FR"/>
        </w:rPr>
      </w:pPr>
    </w:p>
    <w:p w14:paraId="36459696" w14:textId="77777777" w:rsidR="002A25AC" w:rsidRPr="006F458B" w:rsidRDefault="009109A5">
      <w:pPr>
        <w:pStyle w:val="NormalWeb"/>
        <w:numPr>
          <w:ilvl w:val="0"/>
          <w:numId w:val="20"/>
        </w:numPr>
        <w:spacing w:after="0" w:line="240" w:lineRule="auto"/>
        <w:ind w:hanging="357"/>
        <w:jc w:val="both"/>
        <w:rPr>
          <w:rFonts w:ascii="Arial" w:hAnsi="Arial" w:cs="Arial"/>
          <w:sz w:val="22"/>
          <w:szCs w:val="22"/>
          <w:lang w:val="fr-FR"/>
        </w:rPr>
      </w:pPr>
      <w:r w:rsidRPr="006F458B">
        <w:rPr>
          <w:rFonts w:ascii="Arial" w:hAnsi="Arial" w:cs="Arial"/>
          <w:b/>
          <w:sz w:val="22"/>
          <w:szCs w:val="22"/>
          <w:lang w:val="fr-FR"/>
        </w:rPr>
        <w:t>Étude de cas – Bassin de l’Amazone</w:t>
      </w:r>
      <w:r w:rsidRPr="006F458B">
        <w:rPr>
          <w:rFonts w:ascii="Arial" w:hAnsi="Arial" w:cs="Arial"/>
          <w:sz w:val="22"/>
          <w:szCs w:val="22"/>
          <w:lang w:val="fr-FR"/>
        </w:rPr>
        <w:t xml:space="preserve"> : une évaluation ciblée de l’Amazone, intégrant la littérature relative au bassin (2021–2025) et une consultation d’experts, a identifié </w:t>
      </w:r>
      <w:r w:rsidRPr="006F458B">
        <w:rPr>
          <w:rStyle w:val="Strong"/>
          <w:rFonts w:ascii="Arial" w:hAnsi="Arial" w:cs="Arial"/>
          <w:b w:val="0"/>
          <w:bCs w:val="0"/>
          <w:sz w:val="22"/>
          <w:szCs w:val="22"/>
          <w:lang w:val="fr-FR"/>
        </w:rPr>
        <w:t>33</w:t>
      </w:r>
      <w:r w:rsidR="00870BCA" w:rsidRPr="006F458B">
        <w:rPr>
          <w:rStyle w:val="Strong"/>
          <w:rFonts w:ascii="Arial" w:hAnsi="Arial" w:cs="Arial"/>
          <w:b w:val="0"/>
          <w:bCs w:val="0"/>
          <w:sz w:val="22"/>
          <w:szCs w:val="22"/>
          <w:lang w:val="fr-FR"/>
        </w:rPr>
        <w:t> </w:t>
      </w:r>
      <w:r w:rsidRPr="006F458B">
        <w:rPr>
          <w:rStyle w:val="Strong"/>
          <w:rFonts w:ascii="Arial" w:hAnsi="Arial" w:cs="Arial"/>
          <w:b w:val="0"/>
          <w:bCs w:val="0"/>
          <w:sz w:val="22"/>
          <w:szCs w:val="22"/>
          <w:lang w:val="fr-FR"/>
        </w:rPr>
        <w:t>espèces migratrices</w:t>
      </w:r>
      <w:r w:rsidRPr="006F458B">
        <w:rPr>
          <w:rFonts w:ascii="Arial" w:hAnsi="Arial" w:cs="Arial"/>
          <w:sz w:val="22"/>
          <w:szCs w:val="22"/>
          <w:lang w:val="fr-FR"/>
        </w:rPr>
        <w:t xml:space="preserve"> (</w:t>
      </w:r>
      <w:proofErr w:type="spellStart"/>
      <w:r w:rsidRPr="006F458B">
        <w:rPr>
          <w:rFonts w:ascii="Arial" w:hAnsi="Arial" w:cs="Arial"/>
          <w:sz w:val="22"/>
          <w:szCs w:val="22"/>
          <w:lang w:val="fr-FR"/>
        </w:rPr>
        <w:t>characiformes</w:t>
      </w:r>
      <w:proofErr w:type="spellEnd"/>
      <w:r w:rsidRPr="006F458B">
        <w:rPr>
          <w:rFonts w:ascii="Arial" w:hAnsi="Arial" w:cs="Arial"/>
          <w:sz w:val="22"/>
          <w:szCs w:val="22"/>
          <w:lang w:val="fr-FR"/>
        </w:rPr>
        <w:t xml:space="preserve">, siluriformes, </w:t>
      </w:r>
      <w:proofErr w:type="spellStart"/>
      <w:r w:rsidRPr="006F458B">
        <w:rPr>
          <w:rFonts w:ascii="Arial" w:hAnsi="Arial" w:cs="Arial"/>
          <w:sz w:val="22"/>
          <w:szCs w:val="22"/>
          <w:lang w:val="fr-FR"/>
        </w:rPr>
        <w:t>ostéoglossiformes</w:t>
      </w:r>
      <w:proofErr w:type="spellEnd"/>
      <w:r w:rsidRPr="006F458B">
        <w:rPr>
          <w:rFonts w:ascii="Arial" w:hAnsi="Arial" w:cs="Arial"/>
          <w:sz w:val="22"/>
          <w:szCs w:val="22"/>
          <w:lang w:val="fr-FR"/>
        </w:rPr>
        <w:t xml:space="preserve">) présentant un statut défavorable ou des tendances à la baisse et répondant aux critères de la CMS. Parmi elles figurent des poissons-chats </w:t>
      </w:r>
      <w:proofErr w:type="spellStart"/>
      <w:r w:rsidRPr="006F458B">
        <w:rPr>
          <w:rFonts w:ascii="Arial" w:hAnsi="Arial" w:cs="Arial"/>
          <w:sz w:val="22"/>
          <w:szCs w:val="22"/>
          <w:lang w:val="fr-FR"/>
        </w:rPr>
        <w:t>pimélodidés</w:t>
      </w:r>
      <w:proofErr w:type="spellEnd"/>
      <w:r w:rsidRPr="006F458B">
        <w:rPr>
          <w:rFonts w:ascii="Arial" w:hAnsi="Arial" w:cs="Arial"/>
          <w:sz w:val="22"/>
          <w:szCs w:val="22"/>
          <w:lang w:val="fr-FR"/>
        </w:rPr>
        <w:t xml:space="preserve"> migrateurs sur de longues distances (par ex. </w:t>
      </w:r>
      <w:proofErr w:type="spellStart"/>
      <w:r w:rsidRPr="006F458B">
        <w:rPr>
          <w:rStyle w:val="Emphasis"/>
          <w:rFonts w:ascii="Arial" w:eastAsiaTheme="majorEastAsia" w:hAnsi="Arial" w:cs="Arial"/>
          <w:sz w:val="22"/>
          <w:szCs w:val="22"/>
          <w:lang w:val="fr-FR"/>
        </w:rPr>
        <w:t>Brachyplatystoma</w:t>
      </w:r>
      <w:proofErr w:type="spellEnd"/>
      <w:r w:rsidRPr="006F458B">
        <w:rPr>
          <w:rFonts w:ascii="Arial" w:hAnsi="Arial" w:cs="Arial"/>
          <w:sz w:val="22"/>
          <w:szCs w:val="22"/>
          <w:lang w:val="fr-FR"/>
        </w:rPr>
        <w:t xml:space="preserve"> </w:t>
      </w:r>
      <w:proofErr w:type="spellStart"/>
      <w:r w:rsidRPr="006F458B">
        <w:rPr>
          <w:rFonts w:ascii="Arial" w:hAnsi="Arial" w:cs="Arial"/>
          <w:sz w:val="22"/>
          <w:szCs w:val="22"/>
          <w:lang w:val="fr-FR"/>
        </w:rPr>
        <w:t>spp</w:t>
      </w:r>
      <w:proofErr w:type="spellEnd"/>
      <w:r w:rsidRPr="006F458B">
        <w:rPr>
          <w:rFonts w:ascii="Arial" w:hAnsi="Arial" w:cs="Arial"/>
          <w:sz w:val="22"/>
          <w:szCs w:val="22"/>
          <w:lang w:val="fr-FR"/>
        </w:rPr>
        <w:t xml:space="preserve">.), des </w:t>
      </w:r>
      <w:proofErr w:type="spellStart"/>
      <w:r w:rsidRPr="006F458B">
        <w:rPr>
          <w:rFonts w:ascii="Arial" w:hAnsi="Arial" w:cs="Arial"/>
          <w:sz w:val="22"/>
          <w:szCs w:val="22"/>
          <w:lang w:val="fr-FR"/>
        </w:rPr>
        <w:t>characiformes</w:t>
      </w:r>
      <w:proofErr w:type="spellEnd"/>
      <w:r w:rsidRPr="006F458B">
        <w:rPr>
          <w:rFonts w:ascii="Arial" w:hAnsi="Arial" w:cs="Arial"/>
          <w:sz w:val="22"/>
          <w:szCs w:val="22"/>
          <w:lang w:val="fr-FR"/>
        </w:rPr>
        <w:t xml:space="preserve"> migrateurs (par ex. </w:t>
      </w:r>
      <w:proofErr w:type="spellStart"/>
      <w:r w:rsidRPr="006F458B">
        <w:rPr>
          <w:rStyle w:val="Emphasis"/>
          <w:rFonts w:ascii="Arial" w:eastAsiaTheme="majorEastAsia" w:hAnsi="Arial" w:cs="Arial"/>
          <w:sz w:val="22"/>
          <w:szCs w:val="22"/>
          <w:lang w:val="fr-FR"/>
        </w:rPr>
        <w:t>Brycon</w:t>
      </w:r>
      <w:proofErr w:type="spellEnd"/>
      <w:r w:rsidRPr="006F458B">
        <w:rPr>
          <w:rFonts w:ascii="Arial" w:hAnsi="Arial" w:cs="Arial"/>
          <w:sz w:val="22"/>
          <w:szCs w:val="22"/>
          <w:lang w:val="fr-FR"/>
        </w:rPr>
        <w:t xml:space="preserve"> </w:t>
      </w:r>
      <w:proofErr w:type="spellStart"/>
      <w:r w:rsidRPr="006F458B">
        <w:rPr>
          <w:rFonts w:ascii="Arial" w:hAnsi="Arial" w:cs="Arial"/>
          <w:sz w:val="22"/>
          <w:szCs w:val="22"/>
          <w:lang w:val="fr-FR"/>
        </w:rPr>
        <w:t>spp</w:t>
      </w:r>
      <w:proofErr w:type="spellEnd"/>
      <w:r w:rsidRPr="006F458B">
        <w:rPr>
          <w:rFonts w:ascii="Arial" w:hAnsi="Arial" w:cs="Arial"/>
          <w:sz w:val="22"/>
          <w:szCs w:val="22"/>
          <w:lang w:val="fr-FR"/>
        </w:rPr>
        <w:t xml:space="preserve">., </w:t>
      </w:r>
      <w:proofErr w:type="spellStart"/>
      <w:r w:rsidRPr="006F458B">
        <w:rPr>
          <w:rStyle w:val="Emphasis"/>
          <w:rFonts w:ascii="Arial" w:eastAsiaTheme="majorEastAsia" w:hAnsi="Arial" w:cs="Arial"/>
          <w:sz w:val="22"/>
          <w:szCs w:val="22"/>
          <w:lang w:val="fr-FR"/>
        </w:rPr>
        <w:t>Prochilodus</w:t>
      </w:r>
      <w:proofErr w:type="spellEnd"/>
      <w:r w:rsidRPr="006F458B">
        <w:rPr>
          <w:rStyle w:val="Emphasis"/>
          <w:rFonts w:ascii="Arial" w:eastAsiaTheme="majorEastAsia" w:hAnsi="Arial" w:cs="Arial"/>
          <w:sz w:val="22"/>
          <w:szCs w:val="22"/>
          <w:lang w:val="fr-FR"/>
        </w:rPr>
        <w:t xml:space="preserve"> </w:t>
      </w:r>
      <w:proofErr w:type="spellStart"/>
      <w:r w:rsidRPr="006F458B">
        <w:rPr>
          <w:rStyle w:val="Emphasis"/>
          <w:rFonts w:ascii="Arial" w:eastAsiaTheme="majorEastAsia" w:hAnsi="Arial" w:cs="Arial"/>
          <w:sz w:val="22"/>
          <w:szCs w:val="22"/>
          <w:lang w:val="fr-FR"/>
        </w:rPr>
        <w:t>nigricans</w:t>
      </w:r>
      <w:proofErr w:type="spellEnd"/>
      <w:r w:rsidRPr="006F458B">
        <w:rPr>
          <w:rFonts w:ascii="Arial" w:hAnsi="Arial" w:cs="Arial"/>
          <w:sz w:val="22"/>
          <w:szCs w:val="22"/>
          <w:lang w:val="fr-FR"/>
        </w:rPr>
        <w:t xml:space="preserve">, </w:t>
      </w:r>
      <w:proofErr w:type="spellStart"/>
      <w:r w:rsidRPr="006F458B">
        <w:rPr>
          <w:rStyle w:val="Emphasis"/>
          <w:rFonts w:ascii="Arial" w:eastAsiaTheme="majorEastAsia" w:hAnsi="Arial" w:cs="Arial"/>
          <w:sz w:val="22"/>
          <w:szCs w:val="22"/>
          <w:lang w:val="fr-FR"/>
        </w:rPr>
        <w:t>Semaprochilodus</w:t>
      </w:r>
      <w:proofErr w:type="spellEnd"/>
      <w:r w:rsidRPr="006F458B">
        <w:rPr>
          <w:rStyle w:val="Emphasis"/>
          <w:rFonts w:ascii="Arial" w:eastAsiaTheme="majorEastAsia" w:hAnsi="Arial" w:cs="Arial"/>
          <w:sz w:val="22"/>
          <w:szCs w:val="22"/>
          <w:lang w:val="fr-FR"/>
        </w:rPr>
        <w:t xml:space="preserve"> </w:t>
      </w:r>
      <w:proofErr w:type="spellStart"/>
      <w:r w:rsidRPr="006F458B">
        <w:rPr>
          <w:rStyle w:val="Emphasis"/>
          <w:rFonts w:ascii="Arial" w:eastAsiaTheme="majorEastAsia" w:hAnsi="Arial" w:cs="Arial"/>
          <w:sz w:val="22"/>
          <w:szCs w:val="22"/>
          <w:lang w:val="fr-FR"/>
        </w:rPr>
        <w:t>insignis</w:t>
      </w:r>
      <w:proofErr w:type="spellEnd"/>
      <w:r w:rsidRPr="006F458B">
        <w:rPr>
          <w:rFonts w:ascii="Arial" w:hAnsi="Arial" w:cs="Arial"/>
          <w:sz w:val="22"/>
          <w:szCs w:val="22"/>
          <w:lang w:val="fr-FR"/>
        </w:rPr>
        <w:t xml:space="preserve">), des </w:t>
      </w:r>
      <w:proofErr w:type="spellStart"/>
      <w:r w:rsidRPr="006F458B">
        <w:rPr>
          <w:rFonts w:ascii="Arial" w:hAnsi="Arial" w:cs="Arial"/>
          <w:sz w:val="22"/>
          <w:szCs w:val="22"/>
          <w:lang w:val="fr-FR"/>
        </w:rPr>
        <w:t>serrasalmidés</w:t>
      </w:r>
      <w:proofErr w:type="spellEnd"/>
      <w:r w:rsidRPr="006F458B">
        <w:rPr>
          <w:rFonts w:ascii="Arial" w:hAnsi="Arial" w:cs="Arial"/>
          <w:sz w:val="22"/>
          <w:szCs w:val="22"/>
          <w:lang w:val="fr-FR"/>
        </w:rPr>
        <w:t xml:space="preserve"> largement exploités (par ex. </w:t>
      </w:r>
      <w:proofErr w:type="spellStart"/>
      <w:r w:rsidRPr="006F458B">
        <w:rPr>
          <w:rStyle w:val="Emphasis"/>
          <w:rFonts w:ascii="Arial" w:eastAsiaTheme="majorEastAsia" w:hAnsi="Arial" w:cs="Arial"/>
          <w:sz w:val="22"/>
          <w:szCs w:val="22"/>
          <w:lang w:val="fr-FR"/>
        </w:rPr>
        <w:t>Colossoma</w:t>
      </w:r>
      <w:proofErr w:type="spellEnd"/>
      <w:r w:rsidRPr="006F458B">
        <w:rPr>
          <w:rStyle w:val="Emphasis"/>
          <w:rFonts w:ascii="Arial" w:eastAsiaTheme="majorEastAsia" w:hAnsi="Arial" w:cs="Arial"/>
          <w:sz w:val="22"/>
          <w:szCs w:val="22"/>
          <w:lang w:val="fr-FR"/>
        </w:rPr>
        <w:t xml:space="preserve"> </w:t>
      </w:r>
      <w:proofErr w:type="spellStart"/>
      <w:r w:rsidRPr="006F458B">
        <w:rPr>
          <w:rStyle w:val="Emphasis"/>
          <w:rFonts w:ascii="Arial" w:eastAsiaTheme="majorEastAsia" w:hAnsi="Arial" w:cs="Arial"/>
          <w:sz w:val="22"/>
          <w:szCs w:val="22"/>
          <w:lang w:val="fr-FR"/>
        </w:rPr>
        <w:t>macropomum</w:t>
      </w:r>
      <w:proofErr w:type="spellEnd"/>
      <w:r w:rsidRPr="006F458B">
        <w:rPr>
          <w:rFonts w:ascii="Arial" w:hAnsi="Arial" w:cs="Arial"/>
          <w:sz w:val="22"/>
          <w:szCs w:val="22"/>
          <w:lang w:val="fr-FR"/>
        </w:rPr>
        <w:t xml:space="preserve">) et </w:t>
      </w:r>
      <w:proofErr w:type="spellStart"/>
      <w:r w:rsidRPr="006F458B">
        <w:rPr>
          <w:rStyle w:val="Emphasis"/>
          <w:rFonts w:ascii="Arial" w:eastAsiaTheme="majorEastAsia" w:hAnsi="Arial" w:cs="Arial"/>
          <w:sz w:val="22"/>
          <w:szCs w:val="22"/>
          <w:lang w:val="fr-FR"/>
        </w:rPr>
        <w:t>Arapaima</w:t>
      </w:r>
      <w:proofErr w:type="spellEnd"/>
      <w:r w:rsidRPr="006F458B">
        <w:rPr>
          <w:rStyle w:val="Emphasis"/>
          <w:rFonts w:ascii="Arial" w:eastAsiaTheme="majorEastAsia" w:hAnsi="Arial" w:cs="Arial"/>
          <w:sz w:val="22"/>
          <w:szCs w:val="22"/>
          <w:lang w:val="fr-FR"/>
        </w:rPr>
        <w:t xml:space="preserve"> gigas</w:t>
      </w:r>
      <w:r w:rsidRPr="006F458B">
        <w:rPr>
          <w:rFonts w:ascii="Arial" w:hAnsi="Arial" w:cs="Arial"/>
          <w:sz w:val="22"/>
          <w:szCs w:val="22"/>
          <w:lang w:val="fr-FR"/>
        </w:rPr>
        <w:t>. Les experts ont identifié 20</w:t>
      </w:r>
      <w:r w:rsidR="00870BCA" w:rsidRPr="006F458B">
        <w:rPr>
          <w:rFonts w:ascii="Arial" w:hAnsi="Arial" w:cs="Arial"/>
          <w:sz w:val="22"/>
          <w:szCs w:val="22"/>
          <w:lang w:val="fr-FR"/>
        </w:rPr>
        <w:t> </w:t>
      </w:r>
      <w:r w:rsidRPr="006F458B">
        <w:rPr>
          <w:rFonts w:ascii="Arial" w:hAnsi="Arial" w:cs="Arial"/>
          <w:sz w:val="22"/>
          <w:szCs w:val="22"/>
          <w:lang w:val="fr-FR"/>
        </w:rPr>
        <w:t xml:space="preserve">espèces prioritaires pour des actions immédiates. </w:t>
      </w:r>
    </w:p>
    <w:p w14:paraId="26AEC046" w14:textId="77777777" w:rsidR="002A25AC" w:rsidRPr="006F458B" w:rsidRDefault="002A25AC">
      <w:pPr>
        <w:pStyle w:val="NormalWeb"/>
        <w:spacing w:after="0" w:line="240" w:lineRule="auto"/>
        <w:ind w:left="720"/>
        <w:jc w:val="both"/>
        <w:rPr>
          <w:rFonts w:ascii="Arial" w:hAnsi="Arial" w:cs="Arial"/>
          <w:sz w:val="22"/>
          <w:szCs w:val="22"/>
          <w:lang w:val="fr-FR"/>
        </w:rPr>
      </w:pPr>
    </w:p>
    <w:p w14:paraId="191317B9" w14:textId="77777777" w:rsidR="002A25AC" w:rsidRPr="006F458B" w:rsidRDefault="009109A5">
      <w:pPr>
        <w:pStyle w:val="NormalWeb"/>
        <w:numPr>
          <w:ilvl w:val="0"/>
          <w:numId w:val="20"/>
        </w:numPr>
        <w:spacing w:after="80" w:line="240" w:lineRule="auto"/>
        <w:jc w:val="both"/>
        <w:rPr>
          <w:rFonts w:ascii="Arial" w:hAnsi="Arial" w:cs="Arial"/>
          <w:sz w:val="22"/>
          <w:szCs w:val="22"/>
          <w:lang w:val="fr-FR"/>
        </w:rPr>
      </w:pPr>
      <w:r w:rsidRPr="006F458B">
        <w:rPr>
          <w:rFonts w:ascii="Arial" w:hAnsi="Arial" w:cs="Arial"/>
          <w:b/>
          <w:bCs/>
          <w:sz w:val="22"/>
          <w:szCs w:val="22"/>
          <w:lang w:val="fr-FR"/>
        </w:rPr>
        <w:t>Prochaines étapes</w:t>
      </w:r>
      <w:r w:rsidRPr="006F458B">
        <w:rPr>
          <w:rFonts w:ascii="Arial" w:hAnsi="Arial" w:cs="Arial"/>
          <w:sz w:val="22"/>
          <w:szCs w:val="22"/>
          <w:lang w:val="fr-FR"/>
        </w:rPr>
        <w:t> : pour les poissons-chats amazoniens migrateurs sur de longues distances (y compris les espèces déjà inscrites à l’Annexe</w:t>
      </w:r>
      <w:r w:rsidR="00870BCA" w:rsidRPr="006F458B">
        <w:rPr>
          <w:rFonts w:ascii="Arial" w:hAnsi="Arial" w:cs="Arial"/>
          <w:sz w:val="22"/>
          <w:szCs w:val="22"/>
          <w:lang w:val="fr-FR"/>
        </w:rPr>
        <w:t> </w:t>
      </w:r>
      <w:r w:rsidRPr="006F458B">
        <w:rPr>
          <w:rFonts w:ascii="Arial" w:hAnsi="Arial" w:cs="Arial"/>
          <w:sz w:val="22"/>
          <w:szCs w:val="22"/>
          <w:lang w:val="fr-FR"/>
        </w:rPr>
        <w:t>II) :</w:t>
      </w:r>
    </w:p>
    <w:p w14:paraId="0C81C2F7" w14:textId="77777777" w:rsidR="002A25AC" w:rsidRPr="006F458B" w:rsidRDefault="009109A5">
      <w:pPr>
        <w:pStyle w:val="NormalWeb"/>
        <w:numPr>
          <w:ilvl w:val="1"/>
          <w:numId w:val="20"/>
        </w:numPr>
        <w:spacing w:after="80" w:line="240" w:lineRule="auto"/>
        <w:jc w:val="both"/>
        <w:rPr>
          <w:rFonts w:ascii="Arial" w:hAnsi="Arial" w:cs="Arial"/>
          <w:sz w:val="22"/>
          <w:szCs w:val="22"/>
          <w:lang w:val="fr-FR"/>
        </w:rPr>
      </w:pPr>
      <w:r w:rsidRPr="006F458B">
        <w:rPr>
          <w:rFonts w:ascii="Arial" w:hAnsi="Arial" w:cs="Arial"/>
          <w:sz w:val="22"/>
          <w:szCs w:val="22"/>
          <w:lang w:val="fr-FR"/>
        </w:rPr>
        <w:t xml:space="preserve">un </w:t>
      </w:r>
      <w:r w:rsidRPr="006F458B">
        <w:rPr>
          <w:rStyle w:val="Strong"/>
          <w:rFonts w:ascii="Arial" w:hAnsi="Arial" w:cs="Arial"/>
          <w:b w:val="0"/>
          <w:bCs w:val="0"/>
          <w:sz w:val="22"/>
          <w:szCs w:val="22"/>
          <w:lang w:val="fr-FR"/>
        </w:rPr>
        <w:t>plan d’action</w:t>
      </w:r>
      <w:r w:rsidRPr="006F458B">
        <w:rPr>
          <w:rFonts w:ascii="Arial" w:hAnsi="Arial" w:cs="Arial"/>
          <w:sz w:val="22"/>
          <w:szCs w:val="22"/>
          <w:lang w:val="fr-FR"/>
        </w:rPr>
        <w:t xml:space="preserve"> (surveillance standardisée des populations à l’échelle du bassin, cartographie des corridors, règles saisonnières/de taille/de matériel, réduction des prises accessoires, documentation des captures et du commerce, réduction des points chauds de mercure et de sédiments) ; </w:t>
      </w:r>
    </w:p>
    <w:p w14:paraId="69213E64" w14:textId="77777777" w:rsidR="002A25AC" w:rsidRPr="006F458B" w:rsidRDefault="009109A5">
      <w:pPr>
        <w:pStyle w:val="NormalWeb"/>
        <w:numPr>
          <w:ilvl w:val="1"/>
          <w:numId w:val="20"/>
        </w:numPr>
        <w:spacing w:after="80" w:line="240" w:lineRule="auto"/>
        <w:jc w:val="both"/>
        <w:rPr>
          <w:rFonts w:ascii="Arial" w:hAnsi="Arial" w:cs="Arial"/>
          <w:sz w:val="22"/>
          <w:szCs w:val="22"/>
          <w:lang w:val="fr-FR"/>
        </w:rPr>
      </w:pPr>
      <w:r w:rsidRPr="006F458B">
        <w:rPr>
          <w:rFonts w:ascii="Arial" w:hAnsi="Arial" w:cs="Arial"/>
          <w:sz w:val="22"/>
          <w:szCs w:val="22"/>
          <w:lang w:val="fr-FR"/>
        </w:rPr>
        <w:t xml:space="preserve">un </w:t>
      </w:r>
      <w:proofErr w:type="spellStart"/>
      <w:r w:rsidRPr="006F458B">
        <w:rPr>
          <w:rStyle w:val="Strong"/>
          <w:rFonts w:ascii="Arial" w:hAnsi="Arial" w:cs="Arial"/>
          <w:b w:val="0"/>
          <w:bCs w:val="0"/>
          <w:sz w:val="22"/>
          <w:szCs w:val="22"/>
          <w:lang w:val="fr-FR"/>
        </w:rPr>
        <w:t>MdE</w:t>
      </w:r>
      <w:proofErr w:type="spellEnd"/>
      <w:r w:rsidRPr="006F458B">
        <w:rPr>
          <w:rStyle w:val="Strong"/>
          <w:rFonts w:ascii="Arial" w:hAnsi="Arial" w:cs="Arial"/>
          <w:b w:val="0"/>
          <w:bCs w:val="0"/>
          <w:sz w:val="22"/>
          <w:szCs w:val="22"/>
          <w:lang w:val="fr-FR"/>
        </w:rPr>
        <w:t xml:space="preserve"> amazonien</w:t>
      </w:r>
      <w:r w:rsidRPr="006F458B">
        <w:rPr>
          <w:rStyle w:val="Strong"/>
          <w:rFonts w:ascii="Arial" w:hAnsi="Arial" w:cs="Arial"/>
          <w:b w:val="0"/>
          <w:sz w:val="22"/>
          <w:szCs w:val="22"/>
          <w:lang w:val="fr-FR"/>
        </w:rPr>
        <w:t xml:space="preserve"> ou un autre mécanisme de coordination</w:t>
      </w:r>
      <w:r w:rsidRPr="006F458B">
        <w:rPr>
          <w:rFonts w:ascii="Arial" w:hAnsi="Arial" w:cs="Arial"/>
          <w:sz w:val="22"/>
          <w:szCs w:val="22"/>
          <w:lang w:val="fr-FR"/>
        </w:rPr>
        <w:t xml:space="preserve"> (afin d’impliquer l’ensemble des États de l’aire de répartition, y compris les non-Parties) ; </w:t>
      </w:r>
      <w:proofErr w:type="gramStart"/>
      <w:r w:rsidRPr="006F458B">
        <w:rPr>
          <w:rFonts w:ascii="Arial" w:hAnsi="Arial" w:cs="Arial"/>
          <w:sz w:val="22"/>
          <w:szCs w:val="22"/>
          <w:lang w:val="fr-FR"/>
        </w:rPr>
        <w:t>ou</w:t>
      </w:r>
      <w:proofErr w:type="gramEnd"/>
      <w:r w:rsidRPr="006F458B">
        <w:rPr>
          <w:rFonts w:ascii="Arial" w:hAnsi="Arial" w:cs="Arial"/>
          <w:sz w:val="22"/>
          <w:szCs w:val="22"/>
          <w:lang w:val="fr-FR"/>
        </w:rPr>
        <w:t xml:space="preserve"> </w:t>
      </w:r>
    </w:p>
    <w:p w14:paraId="3B63792A" w14:textId="77777777" w:rsidR="002A25AC" w:rsidRPr="006F458B" w:rsidRDefault="009109A5">
      <w:pPr>
        <w:pStyle w:val="NormalWeb"/>
        <w:numPr>
          <w:ilvl w:val="1"/>
          <w:numId w:val="20"/>
        </w:numPr>
        <w:spacing w:after="0" w:line="240" w:lineRule="auto"/>
        <w:ind w:hanging="357"/>
        <w:jc w:val="both"/>
        <w:rPr>
          <w:rFonts w:ascii="Arial" w:hAnsi="Arial" w:cs="Arial"/>
          <w:sz w:val="22"/>
          <w:szCs w:val="22"/>
          <w:lang w:val="fr-FR"/>
        </w:rPr>
      </w:pPr>
      <w:r w:rsidRPr="006F458B">
        <w:rPr>
          <w:rStyle w:val="Strong"/>
          <w:rFonts w:ascii="Arial" w:hAnsi="Arial" w:cs="Arial"/>
          <w:b w:val="0"/>
          <w:bCs w:val="0"/>
          <w:sz w:val="22"/>
          <w:szCs w:val="22"/>
          <w:lang w:val="fr-FR"/>
        </w:rPr>
        <w:t>des Actions concertées</w:t>
      </w:r>
      <w:r w:rsidRPr="006F458B">
        <w:rPr>
          <w:rFonts w:ascii="Arial" w:hAnsi="Arial" w:cs="Arial"/>
          <w:sz w:val="22"/>
          <w:szCs w:val="22"/>
          <w:lang w:val="fr-FR"/>
        </w:rPr>
        <w:t xml:space="preserve"> (partage des données, harmonisation des mesures de pêche et de commerce, maintien de la connectivité écologique) en tant qu’éléments évolutifs et modulables. </w:t>
      </w:r>
    </w:p>
    <w:p w14:paraId="216ABD53" w14:textId="77777777" w:rsidR="002A25AC" w:rsidRPr="006F458B" w:rsidRDefault="009109A5">
      <w:pPr>
        <w:pStyle w:val="Secondnumbering"/>
        <w:numPr>
          <w:ilvl w:val="0"/>
          <w:numId w:val="0"/>
        </w:numPr>
        <w:jc w:val="both"/>
        <w:rPr>
          <w:rFonts w:cs="Arial"/>
          <w:b/>
          <w:i/>
          <w:iCs/>
          <w:lang w:val="fr-FR"/>
        </w:rPr>
      </w:pPr>
      <w:r w:rsidRPr="006F458B">
        <w:rPr>
          <w:rFonts w:cs="Arial"/>
          <w:b/>
          <w:i/>
          <w:iCs/>
          <w:lang w:val="fr-FR"/>
        </w:rPr>
        <w:lastRenderedPageBreak/>
        <w:t xml:space="preserve">Recommandations </w:t>
      </w:r>
    </w:p>
    <w:p w14:paraId="16EDDEEA" w14:textId="77777777" w:rsidR="002A25AC" w:rsidRPr="006F458B" w:rsidRDefault="002A25AC">
      <w:pPr>
        <w:pStyle w:val="Secondnumbering"/>
        <w:numPr>
          <w:ilvl w:val="0"/>
          <w:numId w:val="0"/>
        </w:numPr>
        <w:jc w:val="both"/>
        <w:rPr>
          <w:rFonts w:cs="Arial"/>
          <w:b/>
          <w:i/>
          <w:iCs/>
          <w:lang w:val="fr-FR"/>
        </w:rPr>
      </w:pPr>
    </w:p>
    <w:p w14:paraId="3E8D6E9B" w14:textId="77777777" w:rsidR="002A25AC" w:rsidRPr="006F458B" w:rsidRDefault="009109A5">
      <w:pPr>
        <w:spacing w:after="80" w:line="240" w:lineRule="auto"/>
        <w:jc w:val="both"/>
        <w:outlineLvl w:val="1"/>
        <w:rPr>
          <w:rFonts w:eastAsia="Times New Roman" w:cs="Arial"/>
          <w:b/>
          <w:bCs/>
          <w:lang w:val="fr-FR"/>
        </w:rPr>
      </w:pPr>
      <w:r w:rsidRPr="006F458B">
        <w:rPr>
          <w:rFonts w:eastAsia="Times New Roman" w:cs="Arial"/>
          <w:b/>
          <w:bCs/>
          <w:lang w:val="fr-FR"/>
        </w:rPr>
        <w:t>1. Listes et instruments de coopération</w:t>
      </w:r>
    </w:p>
    <w:p w14:paraId="52D9019B" w14:textId="77777777" w:rsidR="002A25AC" w:rsidRPr="006F458B" w:rsidRDefault="009109A5">
      <w:pPr>
        <w:numPr>
          <w:ilvl w:val="0"/>
          <w:numId w:val="15"/>
        </w:numPr>
        <w:spacing w:after="80" w:line="240" w:lineRule="auto"/>
        <w:jc w:val="both"/>
        <w:rPr>
          <w:rFonts w:eastAsia="Times New Roman" w:cs="Arial"/>
          <w:lang w:val="fr-FR"/>
        </w:rPr>
      </w:pPr>
      <w:r w:rsidRPr="006F458B">
        <w:rPr>
          <w:rFonts w:eastAsia="Times New Roman" w:cs="Arial"/>
          <w:lang w:val="fr-FR"/>
        </w:rPr>
        <w:t>Préparer des propositions de modification des Annexes pour les taxons présentant un état de préparation élevé (présents dans deux Parties ou plus et évalués CR/EN/VU/NT).</w:t>
      </w:r>
    </w:p>
    <w:p w14:paraId="6A1F7438" w14:textId="77777777" w:rsidR="002A25AC" w:rsidRPr="006F458B" w:rsidRDefault="009109A5">
      <w:pPr>
        <w:numPr>
          <w:ilvl w:val="0"/>
          <w:numId w:val="15"/>
        </w:numPr>
        <w:spacing w:after="80" w:line="240" w:lineRule="auto"/>
        <w:jc w:val="both"/>
        <w:rPr>
          <w:rFonts w:eastAsia="Times New Roman" w:cs="Arial"/>
          <w:lang w:val="fr-FR"/>
        </w:rPr>
      </w:pPr>
      <w:r w:rsidRPr="006F458B">
        <w:rPr>
          <w:rFonts w:eastAsia="Times New Roman" w:cs="Arial"/>
          <w:lang w:val="fr-FR"/>
        </w:rPr>
        <w:t xml:space="preserve">Lancer des instruments de coopération pour les espèces inscrites : actions concertées, plans d’action pour une ou plusieurs espèces et </w:t>
      </w:r>
      <w:proofErr w:type="spellStart"/>
      <w:r w:rsidRPr="006F458B">
        <w:rPr>
          <w:rFonts w:eastAsia="Times New Roman" w:cs="Arial"/>
          <w:lang w:val="fr-FR"/>
        </w:rPr>
        <w:t>MdE</w:t>
      </w:r>
      <w:proofErr w:type="spellEnd"/>
      <w:r w:rsidRPr="006F458B">
        <w:rPr>
          <w:rFonts w:eastAsia="Times New Roman" w:cs="Arial"/>
          <w:lang w:val="fr-FR"/>
        </w:rPr>
        <w:t>, avec des plans de travail clairs et des structures de conseil technique.</w:t>
      </w:r>
    </w:p>
    <w:p w14:paraId="53BA6B2C" w14:textId="77777777" w:rsidR="002A25AC" w:rsidRPr="006F458B" w:rsidRDefault="009109A5">
      <w:pPr>
        <w:spacing w:after="80" w:line="240" w:lineRule="auto"/>
        <w:jc w:val="both"/>
        <w:outlineLvl w:val="1"/>
        <w:rPr>
          <w:rFonts w:eastAsia="Times New Roman" w:cs="Arial"/>
          <w:b/>
          <w:bCs/>
          <w:lang w:val="fr-FR"/>
        </w:rPr>
      </w:pPr>
      <w:r w:rsidRPr="006F458B">
        <w:rPr>
          <w:rFonts w:eastAsia="Times New Roman" w:cs="Arial"/>
          <w:b/>
          <w:bCs/>
          <w:lang w:val="fr-FR"/>
        </w:rPr>
        <w:t>2. Gouvernance technique et soutien d’experts</w:t>
      </w:r>
    </w:p>
    <w:p w14:paraId="31AE673A" w14:textId="77777777" w:rsidR="002A25AC" w:rsidRPr="006F458B" w:rsidRDefault="009109A5">
      <w:pPr>
        <w:numPr>
          <w:ilvl w:val="0"/>
          <w:numId w:val="16"/>
        </w:numPr>
        <w:spacing w:after="80" w:line="240" w:lineRule="auto"/>
        <w:jc w:val="both"/>
        <w:rPr>
          <w:rFonts w:eastAsia="Times New Roman" w:cs="Arial"/>
          <w:lang w:val="fr-FR"/>
        </w:rPr>
      </w:pPr>
      <w:r w:rsidRPr="006F458B">
        <w:rPr>
          <w:rFonts w:eastAsia="Times New Roman" w:cs="Arial"/>
          <w:lang w:val="fr-FR"/>
        </w:rPr>
        <w:t>Mettre en place un groupe de travail technique d’experts chargé de conseiller le Conseil scientifique sur les poissons d’eau douce migrateurs (évaluations de l’état, inscriptions, orientations sur la connectivité et normes de suivi).</w:t>
      </w:r>
    </w:p>
    <w:p w14:paraId="0ABAF9A9" w14:textId="77777777" w:rsidR="002A25AC" w:rsidRPr="006F458B" w:rsidRDefault="009109A5">
      <w:pPr>
        <w:spacing w:after="80" w:line="240" w:lineRule="auto"/>
        <w:jc w:val="both"/>
        <w:outlineLvl w:val="1"/>
        <w:rPr>
          <w:rFonts w:eastAsia="Times New Roman" w:cs="Arial"/>
          <w:b/>
          <w:bCs/>
          <w:lang w:val="fr-FR"/>
        </w:rPr>
      </w:pPr>
      <w:r w:rsidRPr="006F458B">
        <w:rPr>
          <w:rFonts w:eastAsia="Times New Roman" w:cs="Arial"/>
          <w:b/>
          <w:bCs/>
          <w:lang w:val="fr-FR"/>
        </w:rPr>
        <w:t>3. Preuves et priorités d’évaluation</w:t>
      </w:r>
    </w:p>
    <w:p w14:paraId="420876DA" w14:textId="77777777" w:rsidR="002A25AC" w:rsidRPr="006F458B" w:rsidRDefault="009109A5">
      <w:pPr>
        <w:numPr>
          <w:ilvl w:val="0"/>
          <w:numId w:val="17"/>
        </w:numPr>
        <w:spacing w:after="80" w:line="240" w:lineRule="auto"/>
        <w:jc w:val="both"/>
        <w:rPr>
          <w:rFonts w:eastAsia="Times New Roman" w:cs="Arial"/>
          <w:lang w:val="fr-FR"/>
        </w:rPr>
      </w:pPr>
      <w:r w:rsidRPr="006F458B">
        <w:rPr>
          <w:rFonts w:eastAsia="Times New Roman" w:cs="Arial"/>
          <w:lang w:val="fr-FR"/>
        </w:rPr>
        <w:t>Combler les lacunes d’évaluation en collaborant avec l’UICN et le groupe d’experts afin de rassembler des données sur les espèces NE, DD et LC (tendance à la baisse) identifiées comme susceptibles de répondre aux critères de la CMS.</w:t>
      </w:r>
    </w:p>
    <w:p w14:paraId="59C45459" w14:textId="77777777" w:rsidR="002A25AC" w:rsidRPr="006F458B" w:rsidRDefault="009109A5">
      <w:pPr>
        <w:numPr>
          <w:ilvl w:val="0"/>
          <w:numId w:val="17"/>
        </w:numPr>
        <w:spacing w:after="80" w:line="240" w:lineRule="auto"/>
        <w:jc w:val="both"/>
        <w:rPr>
          <w:rFonts w:eastAsia="Times New Roman" w:cs="Arial"/>
          <w:lang w:val="fr-FR"/>
        </w:rPr>
      </w:pPr>
      <w:r w:rsidRPr="006F458B">
        <w:rPr>
          <w:rFonts w:eastAsia="Times New Roman" w:cs="Arial"/>
          <w:lang w:val="fr-FR"/>
        </w:rPr>
        <w:t>Réaliser des évaluations de l’état écologique (Liste verte) pour les poissons d’eau douce inscrits à la CMS et pour les espèces candidates prioritaires identifiées dans le présent rapport.</w:t>
      </w:r>
    </w:p>
    <w:p w14:paraId="5BE4BB4A" w14:textId="77777777" w:rsidR="002A25AC" w:rsidRPr="006F458B" w:rsidRDefault="009109A5">
      <w:pPr>
        <w:numPr>
          <w:ilvl w:val="0"/>
          <w:numId w:val="17"/>
        </w:numPr>
        <w:spacing w:after="80" w:line="240" w:lineRule="auto"/>
        <w:jc w:val="both"/>
        <w:rPr>
          <w:rFonts w:eastAsia="Times New Roman" w:cs="Arial"/>
          <w:lang w:val="fr-FR"/>
        </w:rPr>
      </w:pPr>
      <w:r w:rsidRPr="006F458B">
        <w:rPr>
          <w:rFonts w:eastAsia="Times New Roman" w:cs="Arial"/>
          <w:lang w:val="fr-FR"/>
        </w:rPr>
        <w:t>Élaborer un rapport sur l’état de conservation résumant la situation actuelle des poissons d’eau douce inscrits à l’Annexe I et les progrès dans leur gestion ;</w:t>
      </w:r>
    </w:p>
    <w:p w14:paraId="70F1E15E" w14:textId="77777777" w:rsidR="002A25AC" w:rsidRPr="006F458B" w:rsidRDefault="009109A5">
      <w:pPr>
        <w:numPr>
          <w:ilvl w:val="0"/>
          <w:numId w:val="17"/>
        </w:numPr>
        <w:spacing w:after="80" w:line="240" w:lineRule="auto"/>
        <w:jc w:val="both"/>
        <w:rPr>
          <w:rFonts w:eastAsia="Times New Roman" w:cs="Arial"/>
          <w:lang w:val="fr-FR"/>
        </w:rPr>
      </w:pPr>
      <w:r w:rsidRPr="006F458B">
        <w:rPr>
          <w:rFonts w:eastAsia="Times New Roman" w:cs="Arial"/>
          <w:lang w:val="fr-FR"/>
        </w:rPr>
        <w:t xml:space="preserve">Commander une évaluation mondiale de l’état de conservation des poissons osseux marins migrateurs (téléostéens), suivant l’approche utilisée pour les poissons d’eau douce, afin d’éclairer d’éventuelles actions </w:t>
      </w:r>
      <w:proofErr w:type="spellStart"/>
      <w:r w:rsidRPr="006F458B">
        <w:rPr>
          <w:rFonts w:eastAsia="Times New Roman" w:cs="Arial"/>
          <w:lang w:val="fr-FR"/>
        </w:rPr>
        <w:t>transrégimes</w:t>
      </w:r>
      <w:proofErr w:type="spellEnd"/>
      <w:r w:rsidRPr="006F458B">
        <w:rPr>
          <w:rFonts w:eastAsia="Times New Roman" w:cs="Arial"/>
          <w:lang w:val="fr-FR"/>
        </w:rPr>
        <w:t>.</w:t>
      </w:r>
    </w:p>
    <w:p w14:paraId="0A5FCB0A" w14:textId="77777777" w:rsidR="002A25AC" w:rsidRPr="006F458B" w:rsidRDefault="009109A5">
      <w:pPr>
        <w:spacing w:after="80" w:line="240" w:lineRule="auto"/>
        <w:jc w:val="both"/>
        <w:outlineLvl w:val="1"/>
        <w:rPr>
          <w:rFonts w:eastAsia="Times New Roman" w:cs="Arial"/>
          <w:b/>
          <w:bCs/>
          <w:lang w:val="fr-FR"/>
        </w:rPr>
      </w:pPr>
      <w:r w:rsidRPr="006F458B">
        <w:rPr>
          <w:rFonts w:eastAsia="Times New Roman" w:cs="Arial"/>
          <w:b/>
          <w:bCs/>
          <w:lang w:val="fr-FR"/>
        </w:rPr>
        <w:t>4. Priorités régionales</w:t>
      </w:r>
    </w:p>
    <w:p w14:paraId="17FCE3BA" w14:textId="77777777" w:rsidR="002A25AC" w:rsidRPr="006F458B" w:rsidRDefault="009109A5">
      <w:pPr>
        <w:numPr>
          <w:ilvl w:val="0"/>
          <w:numId w:val="18"/>
        </w:numPr>
        <w:spacing w:after="80" w:line="240" w:lineRule="auto"/>
        <w:jc w:val="both"/>
        <w:rPr>
          <w:rFonts w:eastAsia="Times New Roman" w:cs="Arial"/>
          <w:lang w:val="fr-FR"/>
        </w:rPr>
      </w:pPr>
      <w:r w:rsidRPr="006F458B">
        <w:rPr>
          <w:rFonts w:eastAsia="Times New Roman" w:cs="Arial"/>
          <w:lang w:val="fr-FR"/>
        </w:rPr>
        <w:t>Réaliser des évaluations régionales ciblées (avec consultation d’experts) dans les bassins et régions abritant de nombreuses espèces migratrices transfrontalières.</w:t>
      </w:r>
    </w:p>
    <w:p w14:paraId="5BB906AC" w14:textId="77777777" w:rsidR="002A25AC" w:rsidRPr="006F458B" w:rsidRDefault="009109A5">
      <w:pPr>
        <w:numPr>
          <w:ilvl w:val="0"/>
          <w:numId w:val="18"/>
        </w:numPr>
        <w:spacing w:after="80" w:line="240" w:lineRule="auto"/>
        <w:jc w:val="both"/>
        <w:rPr>
          <w:rFonts w:eastAsia="Times New Roman" w:cs="Arial"/>
          <w:lang w:val="fr-FR"/>
        </w:rPr>
      </w:pPr>
      <w:r w:rsidRPr="006F458B">
        <w:rPr>
          <w:rFonts w:eastAsia="Times New Roman" w:cs="Arial"/>
          <w:lang w:val="fr-FR"/>
        </w:rPr>
        <w:t>Impliquer les pays du Bas-Mékong afin d’explorer des voies pour une gestion coordonnée et une éventuelle adhésion ou participation aux instruments de la CMS.</w:t>
      </w:r>
    </w:p>
    <w:p w14:paraId="6441E5D9" w14:textId="77777777" w:rsidR="002A25AC" w:rsidRPr="006F458B" w:rsidRDefault="009109A5">
      <w:pPr>
        <w:numPr>
          <w:ilvl w:val="0"/>
          <w:numId w:val="18"/>
        </w:numPr>
        <w:spacing w:after="80" w:line="240" w:lineRule="auto"/>
        <w:jc w:val="both"/>
        <w:rPr>
          <w:rFonts w:eastAsia="Times New Roman" w:cs="Arial"/>
          <w:lang w:val="fr-FR"/>
        </w:rPr>
      </w:pPr>
      <w:r w:rsidRPr="006F458B">
        <w:rPr>
          <w:rFonts w:eastAsia="Times New Roman" w:cs="Arial"/>
          <w:lang w:val="fr-FR"/>
        </w:rPr>
        <w:t>Lancer une évaluation structurée pour l’Afrique, où les espèces migratrices transfrontalières sont sous-représentées dans les analyses actuelles et où des lacunes de données sont probables.</w:t>
      </w:r>
    </w:p>
    <w:p w14:paraId="4F1BAF37" w14:textId="77777777" w:rsidR="002A25AC" w:rsidRPr="006F458B" w:rsidRDefault="009109A5">
      <w:pPr>
        <w:spacing w:after="80" w:line="240" w:lineRule="auto"/>
        <w:jc w:val="both"/>
        <w:outlineLvl w:val="1"/>
        <w:rPr>
          <w:rFonts w:eastAsia="Times New Roman" w:cs="Arial"/>
          <w:b/>
          <w:bCs/>
          <w:lang w:val="fr-FR"/>
        </w:rPr>
      </w:pPr>
      <w:r w:rsidRPr="006F458B">
        <w:rPr>
          <w:rFonts w:eastAsia="Times New Roman" w:cs="Arial"/>
          <w:b/>
          <w:bCs/>
          <w:lang w:val="fr-FR"/>
        </w:rPr>
        <w:t>5. Intégration des poissons d’eau douce dans les thématiques de la CMS</w:t>
      </w:r>
    </w:p>
    <w:p w14:paraId="741DB4B5" w14:textId="77777777" w:rsidR="002A25AC" w:rsidRPr="006F458B" w:rsidRDefault="009109A5">
      <w:pPr>
        <w:numPr>
          <w:ilvl w:val="0"/>
          <w:numId w:val="19"/>
        </w:numPr>
        <w:spacing w:after="80" w:line="240" w:lineRule="auto"/>
        <w:jc w:val="both"/>
        <w:rPr>
          <w:rFonts w:eastAsia="Times New Roman" w:cs="Arial"/>
          <w:lang w:val="fr-FR"/>
        </w:rPr>
      </w:pPr>
      <w:r w:rsidRPr="006F458B">
        <w:rPr>
          <w:rFonts w:eastAsia="Times New Roman" w:cs="Arial"/>
          <w:lang w:val="fr-FR"/>
        </w:rPr>
        <w:t>Intégrer les poissons d’eau douce dans les décisions, résolutions, groupes de travail et initiatives transversales de la CMS portant sur la connectivité écologique, les infrastructures linéaires et la réduction des prises accessoires.</w:t>
      </w:r>
    </w:p>
    <w:p w14:paraId="32AA7AE4" w14:textId="77777777" w:rsidR="002A25AC" w:rsidRPr="006F458B" w:rsidRDefault="009109A5">
      <w:pPr>
        <w:numPr>
          <w:ilvl w:val="0"/>
          <w:numId w:val="19"/>
        </w:numPr>
        <w:spacing w:after="80" w:line="240" w:lineRule="auto"/>
        <w:jc w:val="both"/>
        <w:rPr>
          <w:rFonts w:eastAsia="Times New Roman" w:cs="Arial"/>
          <w:lang w:val="fr-FR"/>
        </w:rPr>
      </w:pPr>
      <w:r w:rsidRPr="006F458B">
        <w:rPr>
          <w:rFonts w:eastAsia="Times New Roman" w:cs="Arial"/>
          <w:lang w:val="fr-FR"/>
        </w:rPr>
        <w:t>Contribuer par un module dédié aux poissons d’eau douce dans l’</w:t>
      </w:r>
      <w:r w:rsidRPr="006F458B">
        <w:rPr>
          <w:rFonts w:eastAsia="Times New Roman" w:cs="Arial"/>
          <w:i/>
          <w:lang w:val="fr-FR"/>
        </w:rPr>
        <w:t>Atlas sur la migration des animaux</w:t>
      </w:r>
      <w:r w:rsidRPr="006F458B">
        <w:rPr>
          <w:rFonts w:eastAsia="Times New Roman" w:cs="Arial"/>
          <w:lang w:val="fr-FR"/>
        </w:rPr>
        <w:t xml:space="preserve"> et intégrer les principaux résultats dans le </w:t>
      </w:r>
      <w:r w:rsidRPr="006F458B">
        <w:rPr>
          <w:rFonts w:eastAsia="Times New Roman" w:cs="Arial"/>
          <w:i/>
          <w:iCs/>
          <w:lang w:val="fr-FR"/>
        </w:rPr>
        <w:t>Statut</w:t>
      </w:r>
      <w:r w:rsidRPr="006F458B">
        <w:rPr>
          <w:rFonts w:eastAsia="Times New Roman" w:cs="Arial"/>
          <w:i/>
          <w:lang w:val="fr-FR"/>
        </w:rPr>
        <w:t xml:space="preserve"> des </w:t>
      </w:r>
      <w:r w:rsidRPr="006F458B">
        <w:rPr>
          <w:rFonts w:eastAsia="Times New Roman" w:cs="Arial"/>
          <w:i/>
          <w:iCs/>
          <w:lang w:val="fr-FR"/>
        </w:rPr>
        <w:t xml:space="preserve">espèces </w:t>
      </w:r>
      <w:r w:rsidRPr="006F458B">
        <w:rPr>
          <w:rFonts w:eastAsia="Times New Roman" w:cs="Arial"/>
          <w:i/>
          <w:lang w:val="fr-FR"/>
        </w:rPr>
        <w:t xml:space="preserve">migratrices </w:t>
      </w:r>
      <w:r w:rsidRPr="006F458B">
        <w:rPr>
          <w:rFonts w:eastAsia="Times New Roman" w:cs="Arial"/>
          <w:i/>
          <w:iCs/>
          <w:lang w:val="fr-FR"/>
        </w:rPr>
        <w:t>dans le monde</w:t>
      </w:r>
      <w:r w:rsidRPr="006F458B">
        <w:rPr>
          <w:rFonts w:eastAsia="Times New Roman" w:cs="Arial"/>
          <w:lang w:val="fr-FR"/>
        </w:rPr>
        <w:t xml:space="preserve"> ainsi que dans les produits de communication associés de la CMS.</w:t>
      </w:r>
    </w:p>
    <w:p w14:paraId="51394F79" w14:textId="77777777" w:rsidR="002A25AC" w:rsidRPr="006F458B" w:rsidRDefault="009109A5">
      <w:pPr>
        <w:spacing w:after="80" w:line="240" w:lineRule="auto"/>
        <w:jc w:val="both"/>
        <w:outlineLvl w:val="1"/>
        <w:rPr>
          <w:rFonts w:eastAsia="Times New Roman" w:cs="Arial"/>
          <w:b/>
          <w:bCs/>
          <w:lang w:val="fr-FR"/>
        </w:rPr>
      </w:pPr>
      <w:r w:rsidRPr="006F458B">
        <w:rPr>
          <w:rFonts w:eastAsia="Times New Roman" w:cs="Arial"/>
          <w:b/>
          <w:bCs/>
          <w:lang w:val="fr-FR"/>
        </w:rPr>
        <w:t>6. Coordination avec d’autres conventions et partenaires</w:t>
      </w:r>
    </w:p>
    <w:p w14:paraId="1EAABC36" w14:textId="77777777" w:rsidR="002A25AC" w:rsidRPr="006F458B" w:rsidRDefault="009109A5">
      <w:pPr>
        <w:numPr>
          <w:ilvl w:val="0"/>
          <w:numId w:val="19"/>
        </w:numPr>
        <w:spacing w:after="0" w:line="240" w:lineRule="auto"/>
        <w:jc w:val="both"/>
        <w:rPr>
          <w:rFonts w:eastAsia="Times New Roman" w:cs="Arial"/>
          <w:lang w:val="fr-FR"/>
        </w:rPr>
      </w:pPr>
      <w:r w:rsidRPr="006F458B">
        <w:rPr>
          <w:rFonts w:eastAsia="Times New Roman" w:cs="Arial"/>
          <w:lang w:val="fr-FR"/>
        </w:rPr>
        <w:t>Réaliser une analyse des lacunes des activités menées par la CITES, la CDB, la FAO, l’UICN et les organisations de bassins fluviaux afin d’identifier les domaines où la CMS apporte le plus de valeur et d’harmoniser les actions concernant le suivi, la protection de la connectivité et la pêche/le commerce durables.</w:t>
      </w:r>
    </w:p>
    <w:p w14:paraId="170322A2" w14:textId="77777777" w:rsidR="002A25AC" w:rsidRPr="006F458B" w:rsidRDefault="002A25AC">
      <w:pPr>
        <w:pStyle w:val="Secondnumbering"/>
        <w:numPr>
          <w:ilvl w:val="0"/>
          <w:numId w:val="0"/>
        </w:numPr>
        <w:jc w:val="right"/>
        <w:rPr>
          <w:rFonts w:cs="Arial"/>
          <w:b/>
          <w:caps/>
          <w:lang w:val="fr-FR"/>
        </w:rPr>
        <w:sectPr w:rsidR="002A25AC" w:rsidRPr="006F458B">
          <w:headerReference w:type="default" r:id="rId28"/>
          <w:headerReference w:type="first" r:id="rId29"/>
          <w:pgSz w:w="11906" w:h="16838" w:code="9"/>
          <w:pgMar w:top="1440" w:right="1440" w:bottom="1440" w:left="1440" w:header="720" w:footer="720" w:gutter="0"/>
          <w:cols w:space="720"/>
          <w:titlePg/>
          <w:docGrid w:linePitch="360"/>
        </w:sectPr>
      </w:pPr>
    </w:p>
    <w:p w14:paraId="6E547179" w14:textId="77777777" w:rsidR="002A25AC" w:rsidRPr="004119DC" w:rsidRDefault="009109A5">
      <w:pPr>
        <w:pStyle w:val="Secondnumbering"/>
        <w:numPr>
          <w:ilvl w:val="0"/>
          <w:numId w:val="0"/>
        </w:numPr>
        <w:jc w:val="right"/>
      </w:pPr>
      <w:r w:rsidRPr="004119DC">
        <w:rPr>
          <w:rFonts w:cs="Arial"/>
          <w:b/>
          <w:caps/>
        </w:rPr>
        <w:lastRenderedPageBreak/>
        <w:t>Annexe</w:t>
      </w:r>
      <w:r w:rsidR="00870BCA" w:rsidRPr="004119DC">
        <w:rPr>
          <w:rFonts w:cs="Arial"/>
          <w:b/>
          <w:caps/>
        </w:rPr>
        <w:t> </w:t>
      </w:r>
      <w:r w:rsidRPr="004119DC">
        <w:rPr>
          <w:rFonts w:cs="Arial"/>
          <w:b/>
          <w:caps/>
        </w:rPr>
        <w:t>3</w:t>
      </w:r>
    </w:p>
    <w:p w14:paraId="16DAD4B6" w14:textId="77777777" w:rsidR="008937CB" w:rsidRPr="00F72CD3" w:rsidRDefault="008937CB" w:rsidP="008937CB">
      <w:pPr>
        <w:widowControl w:val="0"/>
        <w:autoSpaceDE w:val="0"/>
        <w:autoSpaceDN w:val="0"/>
        <w:adjustRightInd w:val="0"/>
        <w:spacing w:after="0" w:line="240" w:lineRule="auto"/>
        <w:rPr>
          <w:rFonts w:eastAsia="Times New Roman" w:cs="Arial"/>
          <w:b/>
          <w:bCs/>
          <w:iCs/>
          <w:lang w:val="fr-FR"/>
        </w:rPr>
      </w:pPr>
    </w:p>
    <w:p w14:paraId="641F1066" w14:textId="77777777" w:rsidR="008937CB" w:rsidRPr="00F72CD3" w:rsidRDefault="008937CB" w:rsidP="008937CB">
      <w:pPr>
        <w:pStyle w:val="Secondnumbering"/>
        <w:numPr>
          <w:ilvl w:val="0"/>
          <w:numId w:val="0"/>
        </w:numPr>
        <w:ind w:left="360"/>
        <w:jc w:val="center"/>
        <w:rPr>
          <w:rFonts w:eastAsia="Times New Roman" w:cs="Arial"/>
          <w:b/>
          <w:bCs/>
          <w:iCs/>
          <w:lang w:val="fr-FR"/>
        </w:rPr>
      </w:pPr>
      <w:r w:rsidRPr="00F72CD3">
        <w:rPr>
          <w:rFonts w:eastAsia="Times New Roman" w:cs="Arial"/>
          <w:b/>
          <w:bCs/>
          <w:iCs/>
          <w:lang w:val="fr-FR"/>
        </w:rPr>
        <w:t xml:space="preserve">POISSONS D'EAU DOUCE MIGRATEURS </w:t>
      </w:r>
    </w:p>
    <w:p w14:paraId="16C5016F" w14:textId="77777777" w:rsidR="008937CB" w:rsidRDefault="008937CB" w:rsidP="008937CB">
      <w:pPr>
        <w:pStyle w:val="Secondnumbering"/>
        <w:numPr>
          <w:ilvl w:val="0"/>
          <w:numId w:val="0"/>
        </w:numPr>
        <w:jc w:val="center"/>
        <w:rPr>
          <w:rFonts w:eastAsia="Times New Roman" w:cs="Arial"/>
          <w:b/>
          <w:bCs/>
          <w:iCs/>
          <w:lang w:val="fr-FR"/>
        </w:rPr>
      </w:pPr>
      <w:r w:rsidRPr="009B3247">
        <w:rPr>
          <w:rFonts w:eastAsia="Times New Roman" w:cs="Arial"/>
          <w:b/>
          <w:bCs/>
          <w:iCs/>
          <w:lang w:val="fr-FR"/>
        </w:rPr>
        <w:t>REMPLISSANT LES CRITÈRES D'INSCRIPTION À LA CMS</w:t>
      </w:r>
    </w:p>
    <w:p w14:paraId="1ED4B3C7" w14:textId="77777777" w:rsidR="008937CB" w:rsidRPr="009B3247" w:rsidRDefault="008937CB" w:rsidP="008937CB">
      <w:pPr>
        <w:pStyle w:val="Secondnumbering"/>
        <w:numPr>
          <w:ilvl w:val="0"/>
          <w:numId w:val="0"/>
        </w:numPr>
        <w:jc w:val="center"/>
        <w:rPr>
          <w:rFonts w:cs="Arial"/>
          <w:b/>
          <w:caps/>
          <w:lang w:val="fr-FR"/>
        </w:rPr>
      </w:pPr>
    </w:p>
    <w:p w14:paraId="61019276" w14:textId="77777777" w:rsidR="008937CB" w:rsidRPr="00D117D5" w:rsidRDefault="008937CB" w:rsidP="008937CB">
      <w:pPr>
        <w:spacing w:line="240" w:lineRule="auto"/>
        <w:rPr>
          <w:rFonts w:cs="Arial"/>
          <w:i/>
          <w:color w:val="000000" w:themeColor="text1"/>
          <w:szCs w:val="24"/>
          <w:lang w:val="fr-FR"/>
        </w:rPr>
      </w:pPr>
      <w:r w:rsidRPr="00D117D5">
        <w:rPr>
          <w:rFonts w:cs="Arial"/>
          <w:color w:val="000000" w:themeColor="text1"/>
          <w:szCs w:val="24"/>
          <w:lang w:val="fr-FR"/>
        </w:rPr>
        <w:t xml:space="preserve">Le tableau complet est disponible </w:t>
      </w:r>
      <w:hyperlink r:id="rId30" w:history="1">
        <w:r w:rsidRPr="00444169">
          <w:rPr>
            <w:rStyle w:val="Hyperlink"/>
            <w:rFonts w:cs="Arial"/>
            <w:szCs w:val="24"/>
            <w:lang w:val="fr-FR"/>
          </w:rPr>
          <w:t>ici</w:t>
        </w:r>
      </w:hyperlink>
      <w:r w:rsidRPr="00D117D5">
        <w:rPr>
          <w:rFonts w:cs="Arial"/>
          <w:color w:val="000000" w:themeColor="text1"/>
          <w:szCs w:val="24"/>
          <w:lang w:val="fr-F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792"/>
        <w:gridCol w:w="1839"/>
        <w:gridCol w:w="1337"/>
        <w:gridCol w:w="4867"/>
        <w:gridCol w:w="4717"/>
      </w:tblGrid>
      <w:tr w:rsidR="008937CB" w:rsidRPr="009304E1" w14:paraId="0FDBE33A" w14:textId="77777777" w:rsidTr="00F83071">
        <w:trPr>
          <w:trHeight w:val="20"/>
          <w:tblHeader/>
        </w:trPr>
        <w:tc>
          <w:tcPr>
            <w:tcW w:w="1792" w:type="dxa"/>
            <w:shd w:val="clear" w:color="auto" w:fill="E7E6E6" w:themeFill="background2"/>
          </w:tcPr>
          <w:p w14:paraId="145CA96A" w14:textId="77777777" w:rsidR="008937CB" w:rsidRPr="009304E1" w:rsidRDefault="008937CB" w:rsidP="00F83071">
            <w:pPr>
              <w:spacing w:after="0" w:line="240" w:lineRule="auto"/>
              <w:rPr>
                <w:rFonts w:cs="Arial"/>
                <w:b/>
                <w:bCs/>
                <w:iCs/>
                <w:color w:val="000000" w:themeColor="text1"/>
                <w:sz w:val="18"/>
                <w:szCs w:val="18"/>
              </w:rPr>
            </w:pPr>
            <w:proofErr w:type="spellStart"/>
            <w:r>
              <w:rPr>
                <w:rFonts w:cs="Arial"/>
                <w:b/>
                <w:bCs/>
                <w:iCs/>
                <w:color w:val="000000" w:themeColor="text1"/>
                <w:sz w:val="18"/>
                <w:szCs w:val="18"/>
              </w:rPr>
              <w:t>Espèce</w:t>
            </w:r>
            <w:proofErr w:type="spellEnd"/>
          </w:p>
        </w:tc>
        <w:tc>
          <w:tcPr>
            <w:tcW w:w="1839" w:type="dxa"/>
            <w:shd w:val="clear" w:color="auto" w:fill="E7E6E6" w:themeFill="background2"/>
          </w:tcPr>
          <w:p w14:paraId="41DBF43D" w14:textId="77777777" w:rsidR="008937CB" w:rsidRPr="009304E1" w:rsidRDefault="008937CB" w:rsidP="00F83071">
            <w:pPr>
              <w:spacing w:after="0" w:line="240" w:lineRule="auto"/>
              <w:rPr>
                <w:rFonts w:cs="Arial"/>
                <w:b/>
                <w:bCs/>
                <w:iCs/>
                <w:color w:val="000000" w:themeColor="text1"/>
                <w:sz w:val="18"/>
                <w:szCs w:val="18"/>
              </w:rPr>
            </w:pPr>
            <w:r>
              <w:rPr>
                <w:rFonts w:cs="Arial"/>
                <w:b/>
                <w:bCs/>
                <w:iCs/>
                <w:color w:val="000000" w:themeColor="text1"/>
                <w:sz w:val="18"/>
                <w:szCs w:val="18"/>
              </w:rPr>
              <w:t>Famille/ Ordre</w:t>
            </w:r>
          </w:p>
        </w:tc>
        <w:tc>
          <w:tcPr>
            <w:tcW w:w="1337" w:type="dxa"/>
            <w:shd w:val="clear" w:color="auto" w:fill="E7E6E6" w:themeFill="background2"/>
          </w:tcPr>
          <w:p w14:paraId="2E35B2DC" w14:textId="77777777" w:rsidR="008937CB" w:rsidRPr="009304E1" w:rsidRDefault="008937CB" w:rsidP="00F83071">
            <w:pPr>
              <w:spacing w:after="0" w:line="240" w:lineRule="auto"/>
              <w:rPr>
                <w:rFonts w:cs="Arial"/>
                <w:b/>
                <w:bCs/>
                <w:iCs/>
                <w:color w:val="000000" w:themeColor="text1"/>
                <w:sz w:val="18"/>
                <w:szCs w:val="18"/>
              </w:rPr>
            </w:pPr>
            <w:proofErr w:type="spellStart"/>
            <w:r>
              <w:rPr>
                <w:rFonts w:cs="Arial"/>
                <w:b/>
                <w:bCs/>
                <w:iCs/>
                <w:color w:val="000000" w:themeColor="text1"/>
                <w:sz w:val="18"/>
                <w:szCs w:val="18"/>
              </w:rPr>
              <w:t>Statut</w:t>
            </w:r>
            <w:proofErr w:type="spellEnd"/>
            <w:r>
              <w:rPr>
                <w:rFonts w:cs="Arial"/>
                <w:b/>
                <w:bCs/>
                <w:iCs/>
                <w:color w:val="000000" w:themeColor="text1"/>
                <w:sz w:val="18"/>
                <w:szCs w:val="18"/>
              </w:rPr>
              <w:t xml:space="preserve"> de conservation UICN</w:t>
            </w:r>
          </w:p>
        </w:tc>
        <w:tc>
          <w:tcPr>
            <w:tcW w:w="4867" w:type="dxa"/>
            <w:shd w:val="clear" w:color="auto" w:fill="E7E6E6" w:themeFill="background2"/>
          </w:tcPr>
          <w:p w14:paraId="5D1B6E92" w14:textId="77777777" w:rsidR="008937CB" w:rsidRPr="009304E1" w:rsidRDefault="008937CB" w:rsidP="00F83071">
            <w:pPr>
              <w:spacing w:after="0" w:line="240" w:lineRule="auto"/>
              <w:rPr>
                <w:rFonts w:cs="Arial"/>
                <w:b/>
                <w:bCs/>
                <w:iCs/>
                <w:color w:val="000000" w:themeColor="text1"/>
                <w:sz w:val="18"/>
                <w:szCs w:val="18"/>
              </w:rPr>
            </w:pPr>
            <w:proofErr w:type="spellStart"/>
            <w:r>
              <w:rPr>
                <w:rFonts w:cs="Arial"/>
                <w:b/>
                <w:bCs/>
                <w:iCs/>
                <w:color w:val="000000" w:themeColor="text1"/>
                <w:sz w:val="18"/>
                <w:szCs w:val="18"/>
              </w:rPr>
              <w:t>Bassins</w:t>
            </w:r>
            <w:proofErr w:type="spellEnd"/>
            <w:r>
              <w:rPr>
                <w:rFonts w:cs="Arial"/>
                <w:b/>
                <w:bCs/>
                <w:iCs/>
                <w:color w:val="000000" w:themeColor="text1"/>
                <w:sz w:val="18"/>
                <w:szCs w:val="18"/>
              </w:rPr>
              <w:t xml:space="preserve"> </w:t>
            </w:r>
            <w:proofErr w:type="spellStart"/>
            <w:r>
              <w:rPr>
                <w:rFonts w:cs="Arial"/>
                <w:b/>
                <w:bCs/>
                <w:iCs/>
                <w:color w:val="000000" w:themeColor="text1"/>
                <w:sz w:val="18"/>
                <w:szCs w:val="18"/>
              </w:rPr>
              <w:t>transfrontaliers</w:t>
            </w:r>
            <w:proofErr w:type="spellEnd"/>
          </w:p>
        </w:tc>
        <w:tc>
          <w:tcPr>
            <w:tcW w:w="4717" w:type="dxa"/>
            <w:shd w:val="clear" w:color="auto" w:fill="E7E6E6" w:themeFill="background2"/>
          </w:tcPr>
          <w:p w14:paraId="006DD047" w14:textId="77777777" w:rsidR="008937CB" w:rsidRPr="009304E1" w:rsidRDefault="008937CB" w:rsidP="00F83071">
            <w:pPr>
              <w:spacing w:after="0" w:line="240" w:lineRule="auto"/>
              <w:rPr>
                <w:rFonts w:cs="Arial"/>
                <w:b/>
                <w:bCs/>
                <w:iCs/>
                <w:color w:val="000000" w:themeColor="text1"/>
                <w:sz w:val="18"/>
                <w:szCs w:val="18"/>
              </w:rPr>
            </w:pPr>
            <w:r>
              <w:rPr>
                <w:rFonts w:cs="Arial"/>
                <w:b/>
                <w:bCs/>
                <w:iCs/>
                <w:color w:val="000000" w:themeColor="text1"/>
                <w:sz w:val="18"/>
                <w:szCs w:val="18"/>
              </w:rPr>
              <w:t>Pays</w:t>
            </w:r>
          </w:p>
        </w:tc>
      </w:tr>
      <w:tr w:rsidR="008937CB" w:rsidRPr="009304E1" w14:paraId="2956C701" w14:textId="77777777" w:rsidTr="00F83071">
        <w:trPr>
          <w:trHeight w:val="20"/>
        </w:trPr>
        <w:tc>
          <w:tcPr>
            <w:tcW w:w="1792" w:type="dxa"/>
          </w:tcPr>
          <w:p w14:paraId="01A8DABA"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Aaptosyax</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grypus</w:t>
            </w:r>
            <w:proofErr w:type="spellEnd"/>
          </w:p>
        </w:tc>
        <w:tc>
          <w:tcPr>
            <w:tcW w:w="1839" w:type="dxa"/>
          </w:tcPr>
          <w:p w14:paraId="45DBC875"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1BA5F927"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CR</w:t>
            </w:r>
          </w:p>
        </w:tc>
        <w:tc>
          <w:tcPr>
            <w:tcW w:w="4867" w:type="dxa"/>
          </w:tcPr>
          <w:p w14:paraId="4953FCD2"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Mekong</w:t>
            </w:r>
          </w:p>
        </w:tc>
        <w:tc>
          <w:tcPr>
            <w:tcW w:w="4717" w:type="dxa"/>
          </w:tcPr>
          <w:p w14:paraId="3616F236" w14:textId="77777777" w:rsidR="008937CB" w:rsidRPr="009304E1" w:rsidRDefault="008937CB" w:rsidP="00F83071">
            <w:pPr>
              <w:spacing w:after="0" w:line="240" w:lineRule="auto"/>
              <w:rPr>
                <w:rFonts w:cs="Arial"/>
                <w:iCs/>
                <w:color w:val="000000" w:themeColor="text1"/>
                <w:sz w:val="18"/>
                <w:szCs w:val="18"/>
              </w:rPr>
            </w:pPr>
            <w:proofErr w:type="spellStart"/>
            <w:r>
              <w:rPr>
                <w:rFonts w:cs="Arial"/>
                <w:iCs/>
                <w:color w:val="000000" w:themeColor="text1"/>
                <w:sz w:val="18"/>
                <w:szCs w:val="18"/>
              </w:rPr>
              <w:t>Cambodge</w:t>
            </w:r>
            <w:proofErr w:type="spellEnd"/>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proofErr w:type="spellStart"/>
            <w:r>
              <w:rPr>
                <w:rFonts w:cs="Arial"/>
                <w:iCs/>
                <w:color w:val="000000" w:themeColor="text1"/>
                <w:sz w:val="18"/>
                <w:szCs w:val="18"/>
              </w:rPr>
              <w:t>Thaïlande</w:t>
            </w:r>
            <w:proofErr w:type="spellEnd"/>
          </w:p>
        </w:tc>
      </w:tr>
      <w:tr w:rsidR="008937CB" w:rsidRPr="005733DA" w14:paraId="2E5AE5C7" w14:textId="77777777" w:rsidTr="00F83071">
        <w:trPr>
          <w:trHeight w:val="20"/>
        </w:trPr>
        <w:tc>
          <w:tcPr>
            <w:tcW w:w="1792" w:type="dxa"/>
          </w:tcPr>
          <w:p w14:paraId="011D2C7C"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Acipenser </w:t>
            </w:r>
            <w:proofErr w:type="spellStart"/>
            <w:r w:rsidRPr="009304E1">
              <w:rPr>
                <w:rFonts w:cs="Arial"/>
                <w:iCs/>
                <w:color w:val="000000" w:themeColor="text1"/>
                <w:sz w:val="18"/>
                <w:szCs w:val="18"/>
              </w:rPr>
              <w:t>oxyrinchus</w:t>
            </w:r>
            <w:proofErr w:type="spellEnd"/>
          </w:p>
        </w:tc>
        <w:tc>
          <w:tcPr>
            <w:tcW w:w="1839" w:type="dxa"/>
          </w:tcPr>
          <w:p w14:paraId="57405096"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Acipenseridae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Acipenseriformes</w:t>
            </w:r>
            <w:proofErr w:type="spellEnd"/>
          </w:p>
        </w:tc>
        <w:tc>
          <w:tcPr>
            <w:tcW w:w="1337" w:type="dxa"/>
          </w:tcPr>
          <w:p w14:paraId="59606588"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VU</w:t>
            </w:r>
          </w:p>
        </w:tc>
        <w:tc>
          <w:tcPr>
            <w:tcW w:w="4867" w:type="dxa"/>
          </w:tcPr>
          <w:p w14:paraId="6223EBF2" w14:textId="77777777" w:rsidR="008937CB" w:rsidRPr="00F72CD3" w:rsidRDefault="008937CB" w:rsidP="00F83071">
            <w:pPr>
              <w:spacing w:after="0" w:line="240" w:lineRule="auto"/>
              <w:rPr>
                <w:rFonts w:cs="Arial"/>
                <w:iCs/>
                <w:color w:val="000000" w:themeColor="text1"/>
                <w:sz w:val="18"/>
                <w:szCs w:val="18"/>
                <w:lang w:val="fr-FR"/>
              </w:rPr>
            </w:pPr>
            <w:r w:rsidRPr="00F72CD3">
              <w:rPr>
                <w:rFonts w:cs="Arial"/>
                <w:iCs/>
                <w:color w:val="000000" w:themeColor="text1"/>
                <w:sz w:val="18"/>
                <w:szCs w:val="18"/>
                <w:lang w:val="fr-FR"/>
              </w:rPr>
              <w:t xml:space="preserve">Narva; Neman; Neva; Oder; </w:t>
            </w:r>
            <w:proofErr w:type="spellStart"/>
            <w:r w:rsidRPr="00F72CD3">
              <w:rPr>
                <w:rFonts w:cs="Arial"/>
                <w:iCs/>
                <w:color w:val="000000" w:themeColor="text1"/>
                <w:sz w:val="18"/>
                <w:szCs w:val="18"/>
                <w:lang w:val="fr-FR"/>
              </w:rPr>
              <w:t>Pregolya</w:t>
            </w:r>
            <w:proofErr w:type="spellEnd"/>
            <w:r w:rsidRPr="00F72CD3">
              <w:rPr>
                <w:rFonts w:cs="Arial"/>
                <w:iCs/>
                <w:color w:val="000000" w:themeColor="text1"/>
                <w:sz w:val="18"/>
                <w:szCs w:val="18"/>
                <w:lang w:val="fr-FR"/>
              </w:rPr>
              <w:t>; Saint John (Amérique du Nord)</w:t>
            </w:r>
          </w:p>
        </w:tc>
        <w:tc>
          <w:tcPr>
            <w:tcW w:w="4717" w:type="dxa"/>
          </w:tcPr>
          <w:p w14:paraId="171F7F14" w14:textId="77777777" w:rsidR="008937CB" w:rsidRPr="00F72CD3" w:rsidRDefault="008937CB" w:rsidP="00F83071">
            <w:pPr>
              <w:spacing w:after="0" w:line="240" w:lineRule="auto"/>
              <w:rPr>
                <w:rFonts w:cs="Arial"/>
                <w:iCs/>
                <w:color w:val="000000" w:themeColor="text1"/>
                <w:sz w:val="18"/>
                <w:szCs w:val="18"/>
                <w:lang w:val="fr-FR"/>
              </w:rPr>
            </w:pPr>
            <w:r w:rsidRPr="00F72CD3">
              <w:rPr>
                <w:rFonts w:cs="Arial"/>
                <w:iCs/>
                <w:color w:val="000000" w:themeColor="text1"/>
                <w:sz w:val="18"/>
                <w:szCs w:val="18"/>
                <w:lang w:val="fr-FR"/>
              </w:rPr>
              <w:t>Canada; Estonie; Finlande; Allemagne; Lituanie; Pologne; Russie; Russie (Kaliningrad); États-Unis d’Amérique</w:t>
            </w:r>
          </w:p>
        </w:tc>
      </w:tr>
      <w:tr w:rsidR="008937CB" w:rsidRPr="009304E1" w14:paraId="5AB73921" w14:textId="77777777" w:rsidTr="00F83071">
        <w:trPr>
          <w:trHeight w:val="20"/>
        </w:trPr>
        <w:tc>
          <w:tcPr>
            <w:tcW w:w="1792" w:type="dxa"/>
          </w:tcPr>
          <w:p w14:paraId="702DD004"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Acipenser </w:t>
            </w:r>
            <w:proofErr w:type="spellStart"/>
            <w:r w:rsidRPr="009304E1">
              <w:rPr>
                <w:rFonts w:cs="Arial"/>
                <w:iCs/>
                <w:color w:val="000000" w:themeColor="text1"/>
                <w:sz w:val="18"/>
                <w:szCs w:val="18"/>
              </w:rPr>
              <w:t>transmontanus</w:t>
            </w:r>
            <w:proofErr w:type="spellEnd"/>
          </w:p>
        </w:tc>
        <w:tc>
          <w:tcPr>
            <w:tcW w:w="1839" w:type="dxa"/>
          </w:tcPr>
          <w:p w14:paraId="289229A8"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Acipenseridae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Acipenseriformes</w:t>
            </w:r>
            <w:proofErr w:type="spellEnd"/>
          </w:p>
        </w:tc>
        <w:tc>
          <w:tcPr>
            <w:tcW w:w="1337" w:type="dxa"/>
          </w:tcPr>
          <w:p w14:paraId="0A54E3C8"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VU</w:t>
            </w:r>
          </w:p>
        </w:tc>
        <w:tc>
          <w:tcPr>
            <w:tcW w:w="4867" w:type="dxa"/>
          </w:tcPr>
          <w:p w14:paraId="75B329A6"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Columbia; Skagit</w:t>
            </w:r>
          </w:p>
        </w:tc>
        <w:tc>
          <w:tcPr>
            <w:tcW w:w="4717" w:type="dxa"/>
          </w:tcPr>
          <w:p w14:paraId="7551B5C5"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Canada</w:t>
            </w:r>
            <w:r w:rsidRPr="009304E1">
              <w:rPr>
                <w:rFonts w:cs="Arial"/>
                <w:iCs/>
                <w:color w:val="000000" w:themeColor="text1"/>
                <w:sz w:val="18"/>
                <w:szCs w:val="18"/>
              </w:rPr>
              <w:t xml:space="preserve">; </w:t>
            </w:r>
            <w:r>
              <w:rPr>
                <w:rFonts w:cs="Arial"/>
                <w:iCs/>
                <w:color w:val="000000" w:themeColor="text1"/>
                <w:sz w:val="18"/>
                <w:szCs w:val="18"/>
              </w:rPr>
              <w:t xml:space="preserve">États-Unis </w:t>
            </w:r>
            <w:proofErr w:type="spellStart"/>
            <w:r>
              <w:rPr>
                <w:rFonts w:cs="Arial"/>
                <w:iCs/>
                <w:color w:val="000000" w:themeColor="text1"/>
                <w:sz w:val="18"/>
                <w:szCs w:val="18"/>
              </w:rPr>
              <w:t>d’Amérique</w:t>
            </w:r>
            <w:proofErr w:type="spellEnd"/>
          </w:p>
        </w:tc>
      </w:tr>
      <w:tr w:rsidR="008937CB" w:rsidRPr="009304E1" w14:paraId="793D6818" w14:textId="77777777" w:rsidTr="00F83071">
        <w:trPr>
          <w:trHeight w:val="20"/>
        </w:trPr>
        <w:tc>
          <w:tcPr>
            <w:tcW w:w="1792" w:type="dxa"/>
          </w:tcPr>
          <w:p w14:paraId="42179CDA"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Ageneiosus</w:t>
            </w:r>
            <w:proofErr w:type="spellEnd"/>
            <w:r w:rsidRPr="009304E1">
              <w:rPr>
                <w:rFonts w:cs="Arial"/>
                <w:iCs/>
                <w:color w:val="000000" w:themeColor="text1"/>
                <w:sz w:val="18"/>
                <w:szCs w:val="18"/>
              </w:rPr>
              <w:t xml:space="preserve"> pardalis</w:t>
            </w:r>
          </w:p>
        </w:tc>
        <w:tc>
          <w:tcPr>
            <w:tcW w:w="1839" w:type="dxa"/>
          </w:tcPr>
          <w:p w14:paraId="1EE92652"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Auchenipteridae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Siluriformes</w:t>
            </w:r>
            <w:proofErr w:type="spellEnd"/>
          </w:p>
        </w:tc>
        <w:tc>
          <w:tcPr>
            <w:tcW w:w="1337" w:type="dxa"/>
          </w:tcPr>
          <w:p w14:paraId="716FEA6F"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6D818B93"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Catatumbo</w:t>
            </w:r>
          </w:p>
        </w:tc>
        <w:tc>
          <w:tcPr>
            <w:tcW w:w="4717" w:type="dxa"/>
          </w:tcPr>
          <w:p w14:paraId="1DD46BEF" w14:textId="77777777" w:rsidR="008937CB" w:rsidRPr="009304E1" w:rsidRDefault="008937CB" w:rsidP="00F83071">
            <w:pPr>
              <w:spacing w:after="0" w:line="240" w:lineRule="auto"/>
              <w:rPr>
                <w:rFonts w:cs="Arial"/>
                <w:iCs/>
                <w:color w:val="000000" w:themeColor="text1"/>
                <w:sz w:val="18"/>
                <w:szCs w:val="18"/>
              </w:rPr>
            </w:pPr>
            <w:proofErr w:type="spellStart"/>
            <w:r>
              <w:rPr>
                <w:rFonts w:cs="Arial"/>
                <w:iCs/>
                <w:color w:val="000000" w:themeColor="text1"/>
                <w:sz w:val="18"/>
                <w:szCs w:val="18"/>
              </w:rPr>
              <w:t>Colombie</w:t>
            </w:r>
            <w:proofErr w:type="spellEnd"/>
            <w:r w:rsidRPr="009304E1">
              <w:rPr>
                <w:rFonts w:cs="Arial"/>
                <w:iCs/>
                <w:color w:val="000000" w:themeColor="text1"/>
                <w:sz w:val="18"/>
                <w:szCs w:val="18"/>
              </w:rPr>
              <w:t xml:space="preserve">; </w:t>
            </w:r>
            <w:r>
              <w:rPr>
                <w:rFonts w:cs="Arial"/>
                <w:iCs/>
                <w:color w:val="000000" w:themeColor="text1"/>
                <w:sz w:val="18"/>
                <w:szCs w:val="18"/>
              </w:rPr>
              <w:t>Venezuela</w:t>
            </w:r>
          </w:p>
        </w:tc>
      </w:tr>
      <w:tr w:rsidR="008937CB" w:rsidRPr="00F72CD3" w14:paraId="2C657BB0" w14:textId="77777777" w:rsidTr="00F83071">
        <w:trPr>
          <w:trHeight w:val="20"/>
        </w:trPr>
        <w:tc>
          <w:tcPr>
            <w:tcW w:w="1792" w:type="dxa"/>
          </w:tcPr>
          <w:p w14:paraId="43CF4A5E"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Albula vulpes</w:t>
            </w:r>
          </w:p>
        </w:tc>
        <w:tc>
          <w:tcPr>
            <w:tcW w:w="1839" w:type="dxa"/>
          </w:tcPr>
          <w:p w14:paraId="0264D67D"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Albulidae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Albuliformes</w:t>
            </w:r>
            <w:proofErr w:type="spellEnd"/>
          </w:p>
        </w:tc>
        <w:tc>
          <w:tcPr>
            <w:tcW w:w="1337" w:type="dxa"/>
          </w:tcPr>
          <w:p w14:paraId="718520D2"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NT</w:t>
            </w:r>
          </w:p>
        </w:tc>
        <w:tc>
          <w:tcPr>
            <w:tcW w:w="4867" w:type="dxa"/>
          </w:tcPr>
          <w:p w14:paraId="1B4906F7"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Artibonite; </w:t>
            </w:r>
            <w:r>
              <w:rPr>
                <w:rFonts w:cs="Arial"/>
                <w:iCs/>
                <w:color w:val="000000" w:themeColor="text1"/>
                <w:sz w:val="18"/>
                <w:szCs w:val="18"/>
              </w:rPr>
              <w:t>Belize</w:t>
            </w:r>
            <w:r w:rsidRPr="009304E1">
              <w:rPr>
                <w:rFonts w:cs="Arial"/>
                <w:iCs/>
                <w:color w:val="000000" w:themeColor="text1"/>
                <w:sz w:val="18"/>
                <w:szCs w:val="18"/>
              </w:rPr>
              <w:t xml:space="preserve">; Candelaria; Coco; Grijalva; Hondo; Motagua; San Juan; Sarstoon; </w:t>
            </w:r>
            <w:proofErr w:type="spellStart"/>
            <w:r w:rsidRPr="009304E1">
              <w:rPr>
                <w:rFonts w:cs="Arial"/>
                <w:iCs/>
                <w:color w:val="000000" w:themeColor="text1"/>
                <w:sz w:val="18"/>
                <w:szCs w:val="18"/>
              </w:rPr>
              <w:t>Sixaola</w:t>
            </w:r>
            <w:proofErr w:type="spellEnd"/>
          </w:p>
        </w:tc>
        <w:tc>
          <w:tcPr>
            <w:tcW w:w="4717" w:type="dxa"/>
          </w:tcPr>
          <w:p w14:paraId="5B9CE0B6" w14:textId="77777777" w:rsidR="008937CB" w:rsidRPr="00F72CD3" w:rsidRDefault="008937CB" w:rsidP="00F83071">
            <w:pPr>
              <w:spacing w:after="0" w:line="240" w:lineRule="auto"/>
              <w:rPr>
                <w:rFonts w:cs="Arial"/>
                <w:iCs/>
                <w:color w:val="000000" w:themeColor="text1"/>
                <w:sz w:val="18"/>
                <w:szCs w:val="18"/>
                <w:lang w:val="fr-FR"/>
              </w:rPr>
            </w:pPr>
            <w:r w:rsidRPr="00F72CD3">
              <w:rPr>
                <w:rFonts w:cs="Arial"/>
                <w:iCs/>
                <w:color w:val="000000" w:themeColor="text1"/>
                <w:sz w:val="18"/>
                <w:szCs w:val="18"/>
                <w:lang w:val="fr-FR"/>
              </w:rPr>
              <w:t xml:space="preserve">Belize; Costa Rica; République dominicaine; </w:t>
            </w:r>
            <w:r>
              <w:rPr>
                <w:rFonts w:cs="Arial"/>
                <w:iCs/>
                <w:color w:val="000000" w:themeColor="text1"/>
                <w:sz w:val="18"/>
                <w:szCs w:val="18"/>
                <w:lang w:val="fr-FR"/>
              </w:rPr>
              <w:t>Guatemala</w:t>
            </w:r>
            <w:r w:rsidRPr="00F72CD3">
              <w:rPr>
                <w:rFonts w:cs="Arial"/>
                <w:iCs/>
                <w:color w:val="000000" w:themeColor="text1"/>
                <w:sz w:val="18"/>
                <w:szCs w:val="18"/>
                <w:lang w:val="fr-FR"/>
              </w:rPr>
              <w:t xml:space="preserve">; </w:t>
            </w:r>
            <w:r>
              <w:rPr>
                <w:rFonts w:cs="Arial"/>
                <w:iCs/>
                <w:color w:val="000000" w:themeColor="text1"/>
                <w:sz w:val="18"/>
                <w:szCs w:val="18"/>
                <w:lang w:val="fr-FR"/>
              </w:rPr>
              <w:t>Haïti</w:t>
            </w:r>
            <w:r w:rsidRPr="00F72CD3">
              <w:rPr>
                <w:rFonts w:cs="Arial"/>
                <w:iCs/>
                <w:color w:val="000000" w:themeColor="text1"/>
                <w:sz w:val="18"/>
                <w:szCs w:val="18"/>
                <w:lang w:val="fr-FR"/>
              </w:rPr>
              <w:t xml:space="preserve">; </w:t>
            </w:r>
            <w:r>
              <w:rPr>
                <w:rFonts w:cs="Arial"/>
                <w:iCs/>
                <w:color w:val="000000" w:themeColor="text1"/>
                <w:sz w:val="18"/>
                <w:szCs w:val="18"/>
                <w:lang w:val="fr-FR"/>
              </w:rPr>
              <w:t>Honduras</w:t>
            </w:r>
            <w:r w:rsidRPr="00F72CD3">
              <w:rPr>
                <w:rFonts w:cs="Arial"/>
                <w:iCs/>
                <w:color w:val="000000" w:themeColor="text1"/>
                <w:sz w:val="18"/>
                <w:szCs w:val="18"/>
                <w:lang w:val="fr-FR"/>
              </w:rPr>
              <w:t xml:space="preserve">; </w:t>
            </w:r>
            <w:r>
              <w:rPr>
                <w:rFonts w:cs="Arial"/>
                <w:iCs/>
                <w:color w:val="000000" w:themeColor="text1"/>
                <w:sz w:val="18"/>
                <w:szCs w:val="18"/>
                <w:lang w:val="fr-FR"/>
              </w:rPr>
              <w:t>Mexique</w:t>
            </w:r>
            <w:r w:rsidRPr="00F72CD3">
              <w:rPr>
                <w:rFonts w:cs="Arial"/>
                <w:iCs/>
                <w:color w:val="000000" w:themeColor="text1"/>
                <w:sz w:val="18"/>
                <w:szCs w:val="18"/>
                <w:lang w:val="fr-FR"/>
              </w:rPr>
              <w:t xml:space="preserve">; </w:t>
            </w:r>
            <w:r>
              <w:rPr>
                <w:rFonts w:cs="Arial"/>
                <w:iCs/>
                <w:color w:val="000000" w:themeColor="text1"/>
                <w:sz w:val="18"/>
                <w:szCs w:val="18"/>
                <w:lang w:val="fr-FR"/>
              </w:rPr>
              <w:t>Nicaragua</w:t>
            </w:r>
            <w:r w:rsidRPr="00F72CD3">
              <w:rPr>
                <w:rFonts w:cs="Arial"/>
                <w:iCs/>
                <w:color w:val="000000" w:themeColor="text1"/>
                <w:sz w:val="18"/>
                <w:szCs w:val="18"/>
                <w:lang w:val="fr-FR"/>
              </w:rPr>
              <w:t xml:space="preserve">; </w:t>
            </w:r>
            <w:r>
              <w:rPr>
                <w:rFonts w:cs="Arial"/>
                <w:iCs/>
                <w:color w:val="000000" w:themeColor="text1"/>
                <w:sz w:val="18"/>
                <w:szCs w:val="18"/>
                <w:lang w:val="fr-FR"/>
              </w:rPr>
              <w:t>Panama</w:t>
            </w:r>
          </w:p>
        </w:tc>
      </w:tr>
      <w:tr w:rsidR="008937CB" w:rsidRPr="009304E1" w14:paraId="485DCE5E" w14:textId="77777777" w:rsidTr="00F83071">
        <w:trPr>
          <w:trHeight w:val="20"/>
        </w:trPr>
        <w:tc>
          <w:tcPr>
            <w:tcW w:w="1792" w:type="dxa"/>
          </w:tcPr>
          <w:p w14:paraId="4C46D30C"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Alburnus </w:t>
            </w:r>
            <w:proofErr w:type="spellStart"/>
            <w:r w:rsidRPr="009304E1">
              <w:rPr>
                <w:rFonts w:cs="Arial"/>
                <w:iCs/>
                <w:color w:val="000000" w:themeColor="text1"/>
                <w:sz w:val="18"/>
                <w:szCs w:val="18"/>
              </w:rPr>
              <w:t>sarmaticus</w:t>
            </w:r>
            <w:proofErr w:type="spellEnd"/>
          </w:p>
        </w:tc>
        <w:tc>
          <w:tcPr>
            <w:tcW w:w="1839" w:type="dxa"/>
          </w:tcPr>
          <w:p w14:paraId="541B5178"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Leuciscidae</w:t>
            </w:r>
            <w:proofErr w:type="spellEnd"/>
            <w:r w:rsidRPr="009304E1">
              <w:rPr>
                <w:rFonts w:cs="Arial"/>
                <w:iCs/>
                <w:color w:val="000000" w:themeColor="text1"/>
                <w:sz w:val="18"/>
                <w:szCs w:val="18"/>
              </w:rPr>
              <w:t xml:space="preserve"> / Cypriniformes</w:t>
            </w:r>
          </w:p>
        </w:tc>
        <w:tc>
          <w:tcPr>
            <w:tcW w:w="1337" w:type="dxa"/>
          </w:tcPr>
          <w:p w14:paraId="371147D4"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EN</w:t>
            </w:r>
          </w:p>
        </w:tc>
        <w:tc>
          <w:tcPr>
            <w:tcW w:w="4867" w:type="dxa"/>
          </w:tcPr>
          <w:p w14:paraId="2CFD64B0"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Danube</w:t>
            </w:r>
          </w:p>
        </w:tc>
        <w:tc>
          <w:tcPr>
            <w:tcW w:w="4717" w:type="dxa"/>
          </w:tcPr>
          <w:p w14:paraId="100C7128" w14:textId="77777777" w:rsidR="008937CB" w:rsidRPr="009304E1" w:rsidRDefault="008937CB" w:rsidP="00F83071">
            <w:pPr>
              <w:spacing w:after="0" w:line="240" w:lineRule="auto"/>
              <w:rPr>
                <w:rFonts w:cs="Arial"/>
                <w:iCs/>
                <w:color w:val="000000" w:themeColor="text1"/>
                <w:sz w:val="18"/>
                <w:szCs w:val="18"/>
              </w:rPr>
            </w:pPr>
            <w:proofErr w:type="spellStart"/>
            <w:r>
              <w:rPr>
                <w:rFonts w:cs="Arial"/>
                <w:iCs/>
                <w:color w:val="000000" w:themeColor="text1"/>
                <w:sz w:val="18"/>
                <w:szCs w:val="18"/>
              </w:rPr>
              <w:t>Bulgarie</w:t>
            </w:r>
            <w:proofErr w:type="spellEnd"/>
            <w:r w:rsidRPr="009304E1">
              <w:rPr>
                <w:rFonts w:cs="Arial"/>
                <w:iCs/>
                <w:color w:val="000000" w:themeColor="text1"/>
                <w:sz w:val="18"/>
                <w:szCs w:val="18"/>
              </w:rPr>
              <w:t xml:space="preserve">; </w:t>
            </w:r>
            <w:proofErr w:type="spellStart"/>
            <w:r>
              <w:rPr>
                <w:rFonts w:cs="Arial"/>
                <w:iCs/>
                <w:color w:val="000000" w:themeColor="text1"/>
                <w:sz w:val="18"/>
                <w:szCs w:val="18"/>
              </w:rPr>
              <w:t>Moldavie</w:t>
            </w:r>
            <w:proofErr w:type="spellEnd"/>
            <w:r w:rsidRPr="009304E1">
              <w:rPr>
                <w:rFonts w:cs="Arial"/>
                <w:iCs/>
                <w:color w:val="000000" w:themeColor="text1"/>
                <w:sz w:val="18"/>
                <w:szCs w:val="18"/>
              </w:rPr>
              <w:t xml:space="preserve">; </w:t>
            </w:r>
            <w:proofErr w:type="spellStart"/>
            <w:r>
              <w:rPr>
                <w:rFonts w:cs="Arial"/>
                <w:iCs/>
                <w:color w:val="000000" w:themeColor="text1"/>
                <w:sz w:val="18"/>
                <w:szCs w:val="18"/>
              </w:rPr>
              <w:t>Roumanie</w:t>
            </w:r>
            <w:proofErr w:type="spellEnd"/>
            <w:r w:rsidRPr="009304E1">
              <w:rPr>
                <w:rFonts w:cs="Arial"/>
                <w:iCs/>
                <w:color w:val="000000" w:themeColor="text1"/>
                <w:sz w:val="18"/>
                <w:szCs w:val="18"/>
              </w:rPr>
              <w:t xml:space="preserve">; </w:t>
            </w:r>
            <w:r>
              <w:rPr>
                <w:rFonts w:cs="Arial"/>
                <w:iCs/>
                <w:color w:val="000000" w:themeColor="text1"/>
                <w:sz w:val="18"/>
                <w:szCs w:val="18"/>
              </w:rPr>
              <w:t>Ukraine</w:t>
            </w:r>
          </w:p>
        </w:tc>
      </w:tr>
      <w:tr w:rsidR="008937CB" w:rsidRPr="005733DA" w14:paraId="4BD42F1B" w14:textId="77777777" w:rsidTr="00F83071">
        <w:trPr>
          <w:trHeight w:val="20"/>
        </w:trPr>
        <w:tc>
          <w:tcPr>
            <w:tcW w:w="1792" w:type="dxa"/>
          </w:tcPr>
          <w:p w14:paraId="51C2C6E3"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Alburnus </w:t>
            </w:r>
            <w:proofErr w:type="spellStart"/>
            <w:r w:rsidRPr="009304E1">
              <w:rPr>
                <w:rFonts w:cs="Arial"/>
                <w:iCs/>
                <w:color w:val="000000" w:themeColor="text1"/>
                <w:sz w:val="18"/>
                <w:szCs w:val="18"/>
              </w:rPr>
              <w:t>scoranza</w:t>
            </w:r>
            <w:proofErr w:type="spellEnd"/>
          </w:p>
        </w:tc>
        <w:tc>
          <w:tcPr>
            <w:tcW w:w="1839" w:type="dxa"/>
          </w:tcPr>
          <w:p w14:paraId="3854CB08"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Leuciscidae</w:t>
            </w:r>
            <w:proofErr w:type="spellEnd"/>
            <w:r w:rsidRPr="009304E1">
              <w:rPr>
                <w:rFonts w:cs="Arial"/>
                <w:iCs/>
                <w:color w:val="000000" w:themeColor="text1"/>
                <w:sz w:val="18"/>
                <w:szCs w:val="18"/>
              </w:rPr>
              <w:t xml:space="preserve"> / Cypriniformes</w:t>
            </w:r>
          </w:p>
        </w:tc>
        <w:tc>
          <w:tcPr>
            <w:tcW w:w="1337" w:type="dxa"/>
          </w:tcPr>
          <w:p w14:paraId="27FDC035"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NT</w:t>
            </w:r>
          </w:p>
        </w:tc>
        <w:tc>
          <w:tcPr>
            <w:tcW w:w="4867" w:type="dxa"/>
          </w:tcPr>
          <w:p w14:paraId="4CC383F9"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Buna; Vjosa</w:t>
            </w:r>
          </w:p>
        </w:tc>
        <w:tc>
          <w:tcPr>
            <w:tcW w:w="4717" w:type="dxa"/>
          </w:tcPr>
          <w:p w14:paraId="03AAD5AE" w14:textId="77777777" w:rsidR="008937CB" w:rsidRPr="00F72CD3" w:rsidRDefault="008937CB" w:rsidP="00F83071">
            <w:pPr>
              <w:spacing w:after="0" w:line="240" w:lineRule="auto"/>
              <w:rPr>
                <w:rFonts w:cs="Arial"/>
                <w:iCs/>
                <w:color w:val="000000" w:themeColor="text1"/>
                <w:sz w:val="18"/>
                <w:szCs w:val="18"/>
                <w:lang w:val="fr-FR"/>
              </w:rPr>
            </w:pPr>
            <w:r w:rsidRPr="00F72CD3">
              <w:rPr>
                <w:rFonts w:cs="Arial"/>
                <w:iCs/>
                <w:color w:val="000000" w:themeColor="text1"/>
                <w:sz w:val="18"/>
                <w:szCs w:val="18"/>
                <w:lang w:val="fr-FR"/>
              </w:rPr>
              <w:t>Kosovo</w:t>
            </w:r>
            <w:r>
              <w:rPr>
                <w:rStyle w:val="FootnoteReference"/>
                <w:rFonts w:cs="Arial"/>
                <w:iCs/>
                <w:color w:val="000000" w:themeColor="text1"/>
                <w:sz w:val="18"/>
                <w:szCs w:val="18"/>
              </w:rPr>
              <w:footnoteReference w:id="2"/>
            </w:r>
            <w:r w:rsidRPr="00F72CD3">
              <w:rPr>
                <w:rFonts w:cs="Arial"/>
                <w:iCs/>
                <w:color w:val="000000" w:themeColor="text1"/>
                <w:sz w:val="18"/>
                <w:szCs w:val="18"/>
                <w:lang w:val="fr-FR"/>
              </w:rPr>
              <w:t>; Monténégro; Macédoine du Nord</w:t>
            </w:r>
          </w:p>
        </w:tc>
      </w:tr>
      <w:tr w:rsidR="008937CB" w:rsidRPr="009304E1" w14:paraId="6B4037B9" w14:textId="77777777" w:rsidTr="00F83071">
        <w:trPr>
          <w:trHeight w:val="20"/>
        </w:trPr>
        <w:tc>
          <w:tcPr>
            <w:tcW w:w="1792" w:type="dxa"/>
          </w:tcPr>
          <w:p w14:paraId="261FEFCF"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Alosa aestivalis</w:t>
            </w:r>
          </w:p>
        </w:tc>
        <w:tc>
          <w:tcPr>
            <w:tcW w:w="1839" w:type="dxa"/>
          </w:tcPr>
          <w:p w14:paraId="323F993D"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Alosidae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Clupeiformes</w:t>
            </w:r>
            <w:proofErr w:type="spellEnd"/>
          </w:p>
        </w:tc>
        <w:tc>
          <w:tcPr>
            <w:tcW w:w="1337" w:type="dxa"/>
          </w:tcPr>
          <w:p w14:paraId="4CE6861C"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VU</w:t>
            </w:r>
          </w:p>
        </w:tc>
        <w:tc>
          <w:tcPr>
            <w:tcW w:w="4867" w:type="dxa"/>
          </w:tcPr>
          <w:p w14:paraId="42B3CEEB"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Saint Croix</w:t>
            </w:r>
          </w:p>
        </w:tc>
        <w:tc>
          <w:tcPr>
            <w:tcW w:w="4717" w:type="dxa"/>
          </w:tcPr>
          <w:p w14:paraId="0715D2AF"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Canada</w:t>
            </w:r>
            <w:r w:rsidRPr="009304E1">
              <w:rPr>
                <w:rFonts w:cs="Arial"/>
                <w:iCs/>
                <w:color w:val="000000" w:themeColor="text1"/>
                <w:sz w:val="18"/>
                <w:szCs w:val="18"/>
              </w:rPr>
              <w:t xml:space="preserve">; </w:t>
            </w:r>
            <w:r>
              <w:rPr>
                <w:rFonts w:cs="Arial"/>
                <w:iCs/>
                <w:color w:val="000000" w:themeColor="text1"/>
                <w:sz w:val="18"/>
                <w:szCs w:val="18"/>
              </w:rPr>
              <w:t xml:space="preserve">États-Unis </w:t>
            </w:r>
            <w:proofErr w:type="spellStart"/>
            <w:r>
              <w:rPr>
                <w:rFonts w:cs="Arial"/>
                <w:iCs/>
                <w:color w:val="000000" w:themeColor="text1"/>
                <w:sz w:val="18"/>
                <w:szCs w:val="18"/>
              </w:rPr>
              <w:t>d’Amérique</w:t>
            </w:r>
            <w:proofErr w:type="spellEnd"/>
          </w:p>
        </w:tc>
      </w:tr>
      <w:tr w:rsidR="008937CB" w:rsidRPr="005733DA" w14:paraId="21EF9147" w14:textId="77777777" w:rsidTr="00F83071">
        <w:trPr>
          <w:trHeight w:val="20"/>
        </w:trPr>
        <w:tc>
          <w:tcPr>
            <w:tcW w:w="1792" w:type="dxa"/>
          </w:tcPr>
          <w:p w14:paraId="19A69E3C"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Alosa </w:t>
            </w:r>
            <w:proofErr w:type="spellStart"/>
            <w:r w:rsidRPr="009304E1">
              <w:rPr>
                <w:rFonts w:cs="Arial"/>
                <w:iCs/>
                <w:color w:val="000000" w:themeColor="text1"/>
                <w:sz w:val="18"/>
                <w:szCs w:val="18"/>
              </w:rPr>
              <w:t>alosa</w:t>
            </w:r>
            <w:proofErr w:type="spellEnd"/>
          </w:p>
        </w:tc>
        <w:tc>
          <w:tcPr>
            <w:tcW w:w="1839" w:type="dxa"/>
          </w:tcPr>
          <w:p w14:paraId="2811182C"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Alosidae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Clupeiformes</w:t>
            </w:r>
            <w:proofErr w:type="spellEnd"/>
          </w:p>
        </w:tc>
        <w:tc>
          <w:tcPr>
            <w:tcW w:w="1337" w:type="dxa"/>
          </w:tcPr>
          <w:p w14:paraId="32D9288D"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CR</w:t>
            </w:r>
          </w:p>
        </w:tc>
        <w:tc>
          <w:tcPr>
            <w:tcW w:w="4867" w:type="dxa"/>
          </w:tcPr>
          <w:p w14:paraId="4FF57786" w14:textId="77777777" w:rsidR="008937CB" w:rsidRPr="005733DA" w:rsidRDefault="008937CB" w:rsidP="00F83071">
            <w:pPr>
              <w:spacing w:after="0" w:line="240" w:lineRule="auto"/>
              <w:rPr>
                <w:rFonts w:cs="Arial"/>
                <w:iCs/>
                <w:color w:val="000000" w:themeColor="text1"/>
                <w:sz w:val="18"/>
                <w:szCs w:val="18"/>
                <w:lang w:val="pt-PT"/>
              </w:rPr>
            </w:pPr>
            <w:r w:rsidRPr="005733DA">
              <w:rPr>
                <w:rFonts w:cs="Arial"/>
                <w:iCs/>
                <w:color w:val="000000" w:themeColor="text1"/>
                <w:sz w:val="18"/>
                <w:szCs w:val="18"/>
                <w:lang w:val="pt-PT"/>
              </w:rPr>
              <w:t xml:space="preserve">Douro; </w:t>
            </w:r>
            <w:proofErr w:type="spellStart"/>
            <w:r w:rsidRPr="005733DA">
              <w:rPr>
                <w:rFonts w:cs="Arial"/>
                <w:iCs/>
                <w:color w:val="000000" w:themeColor="text1"/>
                <w:sz w:val="18"/>
                <w:szCs w:val="18"/>
                <w:lang w:val="pt-PT"/>
              </w:rPr>
              <w:t>Foyle</w:t>
            </w:r>
            <w:proofErr w:type="spellEnd"/>
            <w:r w:rsidRPr="005733DA">
              <w:rPr>
                <w:rFonts w:cs="Arial"/>
                <w:iCs/>
                <w:color w:val="000000" w:themeColor="text1"/>
                <w:sz w:val="18"/>
                <w:szCs w:val="18"/>
                <w:lang w:val="pt-PT"/>
              </w:rPr>
              <w:t xml:space="preserve">; Guadiana; Lima; Minho; </w:t>
            </w:r>
            <w:proofErr w:type="spellStart"/>
            <w:r w:rsidRPr="005733DA">
              <w:rPr>
                <w:rFonts w:cs="Arial"/>
                <w:iCs/>
                <w:color w:val="000000" w:themeColor="text1"/>
                <w:sz w:val="18"/>
                <w:szCs w:val="18"/>
                <w:lang w:val="pt-PT"/>
              </w:rPr>
              <w:t>Newry</w:t>
            </w:r>
            <w:proofErr w:type="spellEnd"/>
            <w:r w:rsidRPr="005733DA">
              <w:rPr>
                <w:rFonts w:cs="Arial"/>
                <w:iCs/>
                <w:color w:val="000000" w:themeColor="text1"/>
                <w:sz w:val="18"/>
                <w:szCs w:val="18"/>
                <w:lang w:val="pt-PT"/>
              </w:rPr>
              <w:t xml:space="preserve">; </w:t>
            </w:r>
            <w:proofErr w:type="spellStart"/>
            <w:r w:rsidRPr="005733DA">
              <w:rPr>
                <w:rFonts w:cs="Arial"/>
                <w:iCs/>
                <w:color w:val="000000" w:themeColor="text1"/>
                <w:sz w:val="18"/>
                <w:szCs w:val="18"/>
                <w:lang w:val="pt-PT"/>
              </w:rPr>
              <w:t>Rhine</w:t>
            </w:r>
            <w:proofErr w:type="spellEnd"/>
            <w:r w:rsidRPr="005733DA">
              <w:rPr>
                <w:rFonts w:cs="Arial"/>
                <w:iCs/>
                <w:color w:val="000000" w:themeColor="text1"/>
                <w:sz w:val="18"/>
                <w:szCs w:val="18"/>
                <w:lang w:val="pt-PT"/>
              </w:rPr>
              <w:t>; Vida</w:t>
            </w:r>
          </w:p>
        </w:tc>
        <w:tc>
          <w:tcPr>
            <w:tcW w:w="4717" w:type="dxa"/>
          </w:tcPr>
          <w:p w14:paraId="16F72267" w14:textId="77777777" w:rsidR="008937CB" w:rsidRPr="00F72CD3" w:rsidRDefault="008937CB" w:rsidP="00F83071">
            <w:pPr>
              <w:spacing w:after="0" w:line="240" w:lineRule="auto"/>
              <w:rPr>
                <w:rFonts w:cs="Arial"/>
                <w:iCs/>
                <w:color w:val="000000" w:themeColor="text1"/>
                <w:sz w:val="18"/>
                <w:szCs w:val="18"/>
                <w:lang w:val="fr-FR"/>
              </w:rPr>
            </w:pPr>
            <w:r w:rsidRPr="00F72CD3">
              <w:rPr>
                <w:rFonts w:cs="Arial"/>
                <w:iCs/>
                <w:color w:val="000000" w:themeColor="text1"/>
                <w:sz w:val="18"/>
                <w:szCs w:val="18"/>
                <w:lang w:val="fr-FR"/>
              </w:rPr>
              <w:t xml:space="preserve">Danemark; France; Allemagne; Irlande; Pays-Bas; Portugal; </w:t>
            </w:r>
            <w:r>
              <w:rPr>
                <w:rFonts w:cs="Arial"/>
                <w:iCs/>
                <w:color w:val="000000" w:themeColor="text1"/>
                <w:sz w:val="18"/>
                <w:szCs w:val="18"/>
                <w:lang w:val="fr-FR"/>
              </w:rPr>
              <w:t>Espagne</w:t>
            </w:r>
            <w:r w:rsidRPr="00F72CD3">
              <w:rPr>
                <w:rFonts w:cs="Arial"/>
                <w:iCs/>
                <w:color w:val="000000" w:themeColor="text1"/>
                <w:sz w:val="18"/>
                <w:szCs w:val="18"/>
                <w:lang w:val="fr-FR"/>
              </w:rPr>
              <w:t xml:space="preserve">; </w:t>
            </w:r>
            <w:r>
              <w:rPr>
                <w:rFonts w:cs="Arial"/>
                <w:iCs/>
                <w:color w:val="000000" w:themeColor="text1"/>
                <w:sz w:val="18"/>
                <w:szCs w:val="18"/>
                <w:lang w:val="fr-FR"/>
              </w:rPr>
              <w:t>Royaume-Uni</w:t>
            </w:r>
          </w:p>
        </w:tc>
      </w:tr>
      <w:tr w:rsidR="008937CB" w:rsidRPr="009304E1" w14:paraId="3A01C4D3" w14:textId="77777777" w:rsidTr="00F83071">
        <w:trPr>
          <w:trHeight w:val="20"/>
        </w:trPr>
        <w:tc>
          <w:tcPr>
            <w:tcW w:w="1792" w:type="dxa"/>
          </w:tcPr>
          <w:p w14:paraId="7EA50BAF"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Alosa </w:t>
            </w:r>
            <w:proofErr w:type="spellStart"/>
            <w:r w:rsidRPr="009304E1">
              <w:rPr>
                <w:rFonts w:cs="Arial"/>
                <w:iCs/>
                <w:color w:val="000000" w:themeColor="text1"/>
                <w:sz w:val="18"/>
                <w:szCs w:val="18"/>
              </w:rPr>
              <w:t>caspia</w:t>
            </w:r>
            <w:proofErr w:type="spellEnd"/>
          </w:p>
        </w:tc>
        <w:tc>
          <w:tcPr>
            <w:tcW w:w="1839" w:type="dxa"/>
          </w:tcPr>
          <w:p w14:paraId="1CBE2FF0"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Alosidae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Clupeiformes</w:t>
            </w:r>
            <w:proofErr w:type="spellEnd"/>
          </w:p>
        </w:tc>
        <w:tc>
          <w:tcPr>
            <w:tcW w:w="1337" w:type="dxa"/>
          </w:tcPr>
          <w:p w14:paraId="4741CB4D"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42211CE4"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Volga</w:t>
            </w:r>
          </w:p>
        </w:tc>
        <w:tc>
          <w:tcPr>
            <w:tcW w:w="4717" w:type="dxa"/>
          </w:tcPr>
          <w:p w14:paraId="0B5E4174"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Kazakhstan</w:t>
            </w:r>
            <w:r w:rsidRPr="009304E1">
              <w:rPr>
                <w:rFonts w:cs="Arial"/>
                <w:iCs/>
                <w:color w:val="000000" w:themeColor="text1"/>
                <w:sz w:val="18"/>
                <w:szCs w:val="18"/>
              </w:rPr>
              <w:t xml:space="preserve">; </w:t>
            </w:r>
            <w:r>
              <w:rPr>
                <w:rFonts w:cs="Arial"/>
                <w:iCs/>
                <w:color w:val="000000" w:themeColor="text1"/>
                <w:sz w:val="18"/>
                <w:szCs w:val="18"/>
              </w:rPr>
              <w:t>Russie</w:t>
            </w:r>
          </w:p>
        </w:tc>
      </w:tr>
      <w:tr w:rsidR="008937CB" w:rsidRPr="005733DA" w14:paraId="3FE63F35" w14:textId="77777777" w:rsidTr="00F83071">
        <w:trPr>
          <w:trHeight w:val="20"/>
        </w:trPr>
        <w:tc>
          <w:tcPr>
            <w:tcW w:w="1792" w:type="dxa"/>
          </w:tcPr>
          <w:p w14:paraId="70E8A9A4"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Alosa immaculata</w:t>
            </w:r>
          </w:p>
        </w:tc>
        <w:tc>
          <w:tcPr>
            <w:tcW w:w="1839" w:type="dxa"/>
          </w:tcPr>
          <w:p w14:paraId="28C0F45D"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Alosidae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Clupeiformes</w:t>
            </w:r>
            <w:proofErr w:type="spellEnd"/>
          </w:p>
        </w:tc>
        <w:tc>
          <w:tcPr>
            <w:tcW w:w="1337" w:type="dxa"/>
          </w:tcPr>
          <w:p w14:paraId="0D6B49F6"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6801225B"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Danube; </w:t>
            </w:r>
            <w:proofErr w:type="spellStart"/>
            <w:r w:rsidRPr="009304E1">
              <w:rPr>
                <w:rFonts w:cs="Arial"/>
                <w:iCs/>
                <w:color w:val="000000" w:themeColor="text1"/>
                <w:sz w:val="18"/>
                <w:szCs w:val="18"/>
              </w:rPr>
              <w:t>Dniestr</w:t>
            </w:r>
            <w:proofErr w:type="spellEnd"/>
          </w:p>
        </w:tc>
        <w:tc>
          <w:tcPr>
            <w:tcW w:w="4717" w:type="dxa"/>
          </w:tcPr>
          <w:p w14:paraId="0E8FDB8C" w14:textId="77777777" w:rsidR="008937CB" w:rsidRPr="00F72CD3" w:rsidRDefault="008937CB" w:rsidP="00F83071">
            <w:pPr>
              <w:spacing w:after="0" w:line="240" w:lineRule="auto"/>
              <w:rPr>
                <w:rFonts w:cs="Arial"/>
                <w:iCs/>
                <w:color w:val="000000" w:themeColor="text1"/>
                <w:sz w:val="18"/>
                <w:szCs w:val="18"/>
                <w:lang w:val="de-DE"/>
              </w:rPr>
            </w:pPr>
            <w:proofErr w:type="spellStart"/>
            <w:r w:rsidRPr="00F72CD3">
              <w:rPr>
                <w:rFonts w:cs="Arial"/>
                <w:iCs/>
                <w:color w:val="000000" w:themeColor="text1"/>
                <w:sz w:val="18"/>
                <w:szCs w:val="18"/>
                <w:lang w:val="de-DE"/>
              </w:rPr>
              <w:t>Bulgarie</w:t>
            </w:r>
            <w:proofErr w:type="spellEnd"/>
            <w:r w:rsidRPr="00F72CD3">
              <w:rPr>
                <w:rFonts w:cs="Arial"/>
                <w:iCs/>
                <w:color w:val="000000" w:themeColor="text1"/>
                <w:sz w:val="18"/>
                <w:szCs w:val="18"/>
                <w:lang w:val="de-DE"/>
              </w:rPr>
              <w:t xml:space="preserve">; </w:t>
            </w:r>
            <w:proofErr w:type="spellStart"/>
            <w:r w:rsidRPr="00F72CD3">
              <w:rPr>
                <w:rFonts w:cs="Arial"/>
                <w:iCs/>
                <w:color w:val="000000" w:themeColor="text1"/>
                <w:sz w:val="18"/>
                <w:szCs w:val="18"/>
                <w:lang w:val="de-DE"/>
              </w:rPr>
              <w:t>Moldavie</w:t>
            </w:r>
            <w:proofErr w:type="spellEnd"/>
            <w:r w:rsidRPr="00F72CD3">
              <w:rPr>
                <w:rFonts w:cs="Arial"/>
                <w:iCs/>
                <w:color w:val="000000" w:themeColor="text1"/>
                <w:sz w:val="18"/>
                <w:szCs w:val="18"/>
                <w:lang w:val="de-DE"/>
              </w:rPr>
              <w:t xml:space="preserve">; </w:t>
            </w:r>
            <w:proofErr w:type="spellStart"/>
            <w:r w:rsidRPr="00F72CD3">
              <w:rPr>
                <w:rFonts w:cs="Arial"/>
                <w:iCs/>
                <w:color w:val="000000" w:themeColor="text1"/>
                <w:sz w:val="18"/>
                <w:szCs w:val="18"/>
                <w:lang w:val="de-DE"/>
              </w:rPr>
              <w:t>Roumanie</w:t>
            </w:r>
            <w:proofErr w:type="spellEnd"/>
            <w:r w:rsidRPr="00F72CD3">
              <w:rPr>
                <w:rFonts w:cs="Arial"/>
                <w:iCs/>
                <w:color w:val="000000" w:themeColor="text1"/>
                <w:sz w:val="18"/>
                <w:szCs w:val="18"/>
                <w:lang w:val="de-DE"/>
              </w:rPr>
              <w:t xml:space="preserve">; </w:t>
            </w:r>
            <w:proofErr w:type="spellStart"/>
            <w:r>
              <w:rPr>
                <w:rFonts w:cs="Arial"/>
                <w:iCs/>
                <w:color w:val="000000" w:themeColor="text1"/>
                <w:sz w:val="18"/>
                <w:szCs w:val="18"/>
                <w:lang w:val="de-DE"/>
              </w:rPr>
              <w:t>Serbie</w:t>
            </w:r>
            <w:proofErr w:type="spellEnd"/>
            <w:r w:rsidRPr="00F72CD3">
              <w:rPr>
                <w:rFonts w:cs="Arial"/>
                <w:iCs/>
                <w:color w:val="000000" w:themeColor="text1"/>
                <w:sz w:val="18"/>
                <w:szCs w:val="18"/>
                <w:lang w:val="de-DE"/>
              </w:rPr>
              <w:t xml:space="preserve">; </w:t>
            </w:r>
            <w:r>
              <w:rPr>
                <w:rFonts w:cs="Arial"/>
                <w:iCs/>
                <w:color w:val="000000" w:themeColor="text1"/>
                <w:sz w:val="18"/>
                <w:szCs w:val="18"/>
                <w:lang w:val="de-DE"/>
              </w:rPr>
              <w:t>Ukraine</w:t>
            </w:r>
          </w:p>
        </w:tc>
      </w:tr>
      <w:tr w:rsidR="008937CB" w:rsidRPr="005733DA" w14:paraId="6C7249FC" w14:textId="77777777" w:rsidTr="00F83071">
        <w:trPr>
          <w:trHeight w:val="20"/>
        </w:trPr>
        <w:tc>
          <w:tcPr>
            <w:tcW w:w="1792" w:type="dxa"/>
          </w:tcPr>
          <w:p w14:paraId="7F13BAAD"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Alosa </w:t>
            </w:r>
            <w:proofErr w:type="spellStart"/>
            <w:r w:rsidRPr="009304E1">
              <w:rPr>
                <w:rFonts w:cs="Arial"/>
                <w:iCs/>
                <w:color w:val="000000" w:themeColor="text1"/>
                <w:sz w:val="18"/>
                <w:szCs w:val="18"/>
              </w:rPr>
              <w:t>tanaica</w:t>
            </w:r>
            <w:proofErr w:type="spellEnd"/>
          </w:p>
        </w:tc>
        <w:tc>
          <w:tcPr>
            <w:tcW w:w="1839" w:type="dxa"/>
          </w:tcPr>
          <w:p w14:paraId="32ED8AAA"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Alosidae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Clupeiformes</w:t>
            </w:r>
            <w:proofErr w:type="spellEnd"/>
          </w:p>
        </w:tc>
        <w:tc>
          <w:tcPr>
            <w:tcW w:w="1337" w:type="dxa"/>
          </w:tcPr>
          <w:p w14:paraId="5DED737F"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7974C3DF"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Coruh</w:t>
            </w:r>
            <w:proofErr w:type="spellEnd"/>
            <w:r w:rsidRPr="009304E1">
              <w:rPr>
                <w:rFonts w:cs="Arial"/>
                <w:iCs/>
                <w:color w:val="000000" w:themeColor="text1"/>
                <w:sz w:val="18"/>
                <w:szCs w:val="18"/>
              </w:rPr>
              <w:t>; Danube</w:t>
            </w:r>
          </w:p>
        </w:tc>
        <w:tc>
          <w:tcPr>
            <w:tcW w:w="4717" w:type="dxa"/>
          </w:tcPr>
          <w:p w14:paraId="0F8B4211" w14:textId="77777777" w:rsidR="008937CB" w:rsidRPr="00F72CD3" w:rsidRDefault="008937CB" w:rsidP="00F83071">
            <w:pPr>
              <w:spacing w:after="0" w:line="240" w:lineRule="auto"/>
              <w:rPr>
                <w:rFonts w:cs="Arial"/>
                <w:iCs/>
                <w:color w:val="000000" w:themeColor="text1"/>
                <w:sz w:val="18"/>
                <w:szCs w:val="18"/>
                <w:lang w:val="de-DE"/>
              </w:rPr>
            </w:pPr>
            <w:proofErr w:type="spellStart"/>
            <w:r w:rsidRPr="00F72CD3">
              <w:rPr>
                <w:rFonts w:cs="Arial"/>
                <w:iCs/>
                <w:color w:val="000000" w:themeColor="text1"/>
                <w:sz w:val="18"/>
                <w:szCs w:val="18"/>
                <w:lang w:val="de-DE"/>
              </w:rPr>
              <w:t>Bulgarie</w:t>
            </w:r>
            <w:proofErr w:type="spellEnd"/>
            <w:r w:rsidRPr="00F72CD3">
              <w:rPr>
                <w:rFonts w:cs="Arial"/>
                <w:iCs/>
                <w:color w:val="000000" w:themeColor="text1"/>
                <w:sz w:val="18"/>
                <w:szCs w:val="18"/>
                <w:lang w:val="de-DE"/>
              </w:rPr>
              <w:t xml:space="preserve">; </w:t>
            </w:r>
            <w:proofErr w:type="spellStart"/>
            <w:r>
              <w:rPr>
                <w:rFonts w:cs="Arial"/>
                <w:iCs/>
                <w:color w:val="000000" w:themeColor="text1"/>
                <w:sz w:val="18"/>
                <w:szCs w:val="18"/>
                <w:lang w:val="de-DE"/>
              </w:rPr>
              <w:t>Géorgie</w:t>
            </w:r>
            <w:proofErr w:type="spellEnd"/>
            <w:r w:rsidRPr="00F72CD3">
              <w:rPr>
                <w:rFonts w:cs="Arial"/>
                <w:iCs/>
                <w:color w:val="000000" w:themeColor="text1"/>
                <w:sz w:val="18"/>
                <w:szCs w:val="18"/>
                <w:lang w:val="de-DE"/>
              </w:rPr>
              <w:t xml:space="preserve">; </w:t>
            </w:r>
            <w:proofErr w:type="spellStart"/>
            <w:r w:rsidRPr="00F72CD3">
              <w:rPr>
                <w:rFonts w:cs="Arial"/>
                <w:iCs/>
                <w:color w:val="000000" w:themeColor="text1"/>
                <w:sz w:val="18"/>
                <w:szCs w:val="18"/>
                <w:lang w:val="de-DE"/>
              </w:rPr>
              <w:t>Moldavie</w:t>
            </w:r>
            <w:proofErr w:type="spellEnd"/>
            <w:r w:rsidRPr="00F72CD3">
              <w:rPr>
                <w:rFonts w:cs="Arial"/>
                <w:iCs/>
                <w:color w:val="000000" w:themeColor="text1"/>
                <w:sz w:val="18"/>
                <w:szCs w:val="18"/>
                <w:lang w:val="de-DE"/>
              </w:rPr>
              <w:t xml:space="preserve">; </w:t>
            </w:r>
            <w:proofErr w:type="spellStart"/>
            <w:r w:rsidRPr="00F72CD3">
              <w:rPr>
                <w:rFonts w:cs="Arial"/>
                <w:iCs/>
                <w:color w:val="000000" w:themeColor="text1"/>
                <w:sz w:val="18"/>
                <w:szCs w:val="18"/>
                <w:lang w:val="de-DE"/>
              </w:rPr>
              <w:t>Roumanie</w:t>
            </w:r>
            <w:proofErr w:type="spellEnd"/>
            <w:r w:rsidRPr="00F72CD3">
              <w:rPr>
                <w:rFonts w:cs="Arial"/>
                <w:iCs/>
                <w:color w:val="000000" w:themeColor="text1"/>
                <w:sz w:val="18"/>
                <w:szCs w:val="18"/>
                <w:lang w:val="de-DE"/>
              </w:rPr>
              <w:t xml:space="preserve">; </w:t>
            </w:r>
            <w:proofErr w:type="spellStart"/>
            <w:r>
              <w:rPr>
                <w:rFonts w:cs="Arial"/>
                <w:iCs/>
                <w:color w:val="000000" w:themeColor="text1"/>
                <w:sz w:val="18"/>
                <w:szCs w:val="18"/>
                <w:lang w:val="de-DE"/>
              </w:rPr>
              <w:t>Turquie</w:t>
            </w:r>
            <w:proofErr w:type="spellEnd"/>
            <w:r w:rsidRPr="00F72CD3">
              <w:rPr>
                <w:rFonts w:cs="Arial"/>
                <w:iCs/>
                <w:color w:val="000000" w:themeColor="text1"/>
                <w:sz w:val="18"/>
                <w:szCs w:val="18"/>
                <w:lang w:val="de-DE"/>
              </w:rPr>
              <w:t xml:space="preserve">; </w:t>
            </w:r>
            <w:r>
              <w:rPr>
                <w:rFonts w:cs="Arial"/>
                <w:iCs/>
                <w:color w:val="000000" w:themeColor="text1"/>
                <w:sz w:val="18"/>
                <w:szCs w:val="18"/>
                <w:lang w:val="de-DE"/>
              </w:rPr>
              <w:t>Ukraine</w:t>
            </w:r>
          </w:p>
        </w:tc>
      </w:tr>
      <w:tr w:rsidR="008937CB" w:rsidRPr="009304E1" w14:paraId="5AD3B578" w14:textId="77777777" w:rsidTr="00F83071">
        <w:trPr>
          <w:trHeight w:val="20"/>
        </w:trPr>
        <w:tc>
          <w:tcPr>
            <w:tcW w:w="1792" w:type="dxa"/>
          </w:tcPr>
          <w:p w14:paraId="778D3125"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Altigena</w:t>
            </w:r>
            <w:proofErr w:type="spellEnd"/>
            <w:r w:rsidRPr="009304E1">
              <w:rPr>
                <w:rFonts w:cs="Arial"/>
                <w:iCs/>
                <w:color w:val="000000" w:themeColor="text1"/>
                <w:sz w:val="18"/>
                <w:szCs w:val="18"/>
              </w:rPr>
              <w:t xml:space="preserve"> elegans</w:t>
            </w:r>
          </w:p>
        </w:tc>
        <w:tc>
          <w:tcPr>
            <w:tcW w:w="1839" w:type="dxa"/>
          </w:tcPr>
          <w:p w14:paraId="7EA34828"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59142023"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NT</w:t>
            </w:r>
          </w:p>
        </w:tc>
        <w:tc>
          <w:tcPr>
            <w:tcW w:w="4867" w:type="dxa"/>
          </w:tcPr>
          <w:p w14:paraId="7421D76C"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Mekong</w:t>
            </w:r>
          </w:p>
        </w:tc>
        <w:tc>
          <w:tcPr>
            <w:tcW w:w="4717" w:type="dxa"/>
          </w:tcPr>
          <w:p w14:paraId="51523BFA"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Laos</w:t>
            </w:r>
            <w:r w:rsidRPr="009304E1">
              <w:rPr>
                <w:rFonts w:cs="Arial"/>
                <w:iCs/>
                <w:color w:val="000000" w:themeColor="text1"/>
                <w:sz w:val="18"/>
                <w:szCs w:val="18"/>
              </w:rPr>
              <w:t xml:space="preserve">; </w:t>
            </w:r>
            <w:proofErr w:type="spellStart"/>
            <w:r>
              <w:rPr>
                <w:rFonts w:cs="Arial"/>
                <w:iCs/>
                <w:color w:val="000000" w:themeColor="text1"/>
                <w:sz w:val="18"/>
                <w:szCs w:val="18"/>
              </w:rPr>
              <w:t>Thaïlande</w:t>
            </w:r>
            <w:proofErr w:type="spellEnd"/>
          </w:p>
        </w:tc>
      </w:tr>
      <w:tr w:rsidR="008937CB" w:rsidRPr="009304E1" w14:paraId="7200FABE" w14:textId="77777777" w:rsidTr="00F83071">
        <w:trPr>
          <w:trHeight w:val="20"/>
        </w:trPr>
        <w:tc>
          <w:tcPr>
            <w:tcW w:w="1792" w:type="dxa"/>
          </w:tcPr>
          <w:p w14:paraId="06E599A9"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Altigena</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yunnanensis</w:t>
            </w:r>
            <w:proofErr w:type="spellEnd"/>
          </w:p>
        </w:tc>
        <w:tc>
          <w:tcPr>
            <w:tcW w:w="1839" w:type="dxa"/>
          </w:tcPr>
          <w:p w14:paraId="31448C70"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2DCC6653"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157E5C7D"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Mekong; Salween</w:t>
            </w:r>
          </w:p>
        </w:tc>
        <w:tc>
          <w:tcPr>
            <w:tcW w:w="4717" w:type="dxa"/>
          </w:tcPr>
          <w:p w14:paraId="2BAEF530" w14:textId="77777777" w:rsidR="008937CB" w:rsidRPr="009304E1" w:rsidRDefault="008937CB" w:rsidP="00F83071">
            <w:pPr>
              <w:spacing w:after="0" w:line="240" w:lineRule="auto"/>
              <w:rPr>
                <w:rFonts w:cs="Arial"/>
                <w:iCs/>
                <w:color w:val="000000" w:themeColor="text1"/>
                <w:sz w:val="18"/>
                <w:szCs w:val="18"/>
              </w:rPr>
            </w:pPr>
            <w:proofErr w:type="spellStart"/>
            <w:r>
              <w:rPr>
                <w:rFonts w:cs="Arial"/>
                <w:iCs/>
                <w:color w:val="000000" w:themeColor="text1"/>
                <w:sz w:val="18"/>
                <w:szCs w:val="18"/>
              </w:rPr>
              <w:t>Cambodge</w:t>
            </w:r>
            <w:proofErr w:type="spellEnd"/>
            <w:r w:rsidRPr="009304E1">
              <w:rPr>
                <w:rFonts w:cs="Arial"/>
                <w:iCs/>
                <w:color w:val="000000" w:themeColor="text1"/>
                <w:sz w:val="18"/>
                <w:szCs w:val="18"/>
              </w:rPr>
              <w:t xml:space="preserve">; </w:t>
            </w:r>
            <w:r>
              <w:rPr>
                <w:rFonts w:cs="Arial"/>
                <w:iCs/>
                <w:color w:val="000000" w:themeColor="text1"/>
                <w:sz w:val="18"/>
                <w:szCs w:val="18"/>
              </w:rPr>
              <w:t>Chine</w:t>
            </w:r>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r>
              <w:rPr>
                <w:rFonts w:cs="Arial"/>
                <w:iCs/>
                <w:color w:val="000000" w:themeColor="text1"/>
                <w:sz w:val="18"/>
                <w:szCs w:val="18"/>
              </w:rPr>
              <w:t>Myanmar</w:t>
            </w:r>
            <w:r w:rsidRPr="009304E1">
              <w:rPr>
                <w:rFonts w:cs="Arial"/>
                <w:iCs/>
                <w:color w:val="000000" w:themeColor="text1"/>
                <w:sz w:val="18"/>
                <w:szCs w:val="18"/>
              </w:rPr>
              <w:t xml:space="preserve">; </w:t>
            </w:r>
            <w:proofErr w:type="spellStart"/>
            <w:r>
              <w:rPr>
                <w:rFonts w:cs="Arial"/>
                <w:iCs/>
                <w:color w:val="000000" w:themeColor="text1"/>
                <w:sz w:val="18"/>
                <w:szCs w:val="18"/>
              </w:rPr>
              <w:t>Thaïlande</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8937CB" w:rsidRPr="009304E1" w14:paraId="1BD2470A" w14:textId="77777777" w:rsidTr="00F83071">
        <w:trPr>
          <w:trHeight w:val="20"/>
        </w:trPr>
        <w:tc>
          <w:tcPr>
            <w:tcW w:w="1792" w:type="dxa"/>
          </w:tcPr>
          <w:p w14:paraId="2AA02FBB"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lastRenderedPageBreak/>
              <w:t>Ambastaia</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nigrolineata</w:t>
            </w:r>
            <w:proofErr w:type="spellEnd"/>
          </w:p>
        </w:tc>
        <w:tc>
          <w:tcPr>
            <w:tcW w:w="1839" w:type="dxa"/>
          </w:tcPr>
          <w:p w14:paraId="5E53D134"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Botiidae</w:t>
            </w:r>
            <w:proofErr w:type="spellEnd"/>
            <w:r w:rsidRPr="009304E1">
              <w:rPr>
                <w:rFonts w:cs="Arial"/>
                <w:iCs/>
                <w:color w:val="000000" w:themeColor="text1"/>
                <w:sz w:val="18"/>
                <w:szCs w:val="18"/>
              </w:rPr>
              <w:t xml:space="preserve"> / Cypriniformes</w:t>
            </w:r>
          </w:p>
        </w:tc>
        <w:tc>
          <w:tcPr>
            <w:tcW w:w="1337" w:type="dxa"/>
          </w:tcPr>
          <w:p w14:paraId="508DA18A"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VU</w:t>
            </w:r>
          </w:p>
        </w:tc>
        <w:tc>
          <w:tcPr>
            <w:tcW w:w="4867" w:type="dxa"/>
          </w:tcPr>
          <w:p w14:paraId="647B0951"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Mekong</w:t>
            </w:r>
          </w:p>
        </w:tc>
        <w:tc>
          <w:tcPr>
            <w:tcW w:w="4717" w:type="dxa"/>
          </w:tcPr>
          <w:p w14:paraId="5F214EA0" w14:textId="77777777" w:rsidR="008937CB" w:rsidRPr="009304E1" w:rsidRDefault="008937CB" w:rsidP="00F83071">
            <w:pPr>
              <w:spacing w:after="0" w:line="240" w:lineRule="auto"/>
              <w:rPr>
                <w:rFonts w:cs="Arial"/>
                <w:iCs/>
                <w:color w:val="000000" w:themeColor="text1"/>
                <w:sz w:val="18"/>
                <w:szCs w:val="18"/>
              </w:rPr>
            </w:pPr>
            <w:proofErr w:type="spellStart"/>
            <w:r>
              <w:rPr>
                <w:rFonts w:cs="Arial"/>
                <w:iCs/>
                <w:color w:val="000000" w:themeColor="text1"/>
                <w:sz w:val="18"/>
                <w:szCs w:val="18"/>
              </w:rPr>
              <w:t>Cambodge</w:t>
            </w:r>
            <w:proofErr w:type="spellEnd"/>
            <w:r w:rsidRPr="009304E1">
              <w:rPr>
                <w:rFonts w:cs="Arial"/>
                <w:iCs/>
                <w:color w:val="000000" w:themeColor="text1"/>
                <w:sz w:val="18"/>
                <w:szCs w:val="18"/>
              </w:rPr>
              <w:t xml:space="preserve">; </w:t>
            </w:r>
            <w:r>
              <w:rPr>
                <w:rFonts w:cs="Arial"/>
                <w:iCs/>
                <w:color w:val="000000" w:themeColor="text1"/>
                <w:sz w:val="18"/>
                <w:szCs w:val="18"/>
              </w:rPr>
              <w:t>Chine</w:t>
            </w:r>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proofErr w:type="spellStart"/>
            <w:r>
              <w:rPr>
                <w:rFonts w:cs="Arial"/>
                <w:iCs/>
                <w:color w:val="000000" w:themeColor="text1"/>
                <w:sz w:val="18"/>
                <w:szCs w:val="18"/>
              </w:rPr>
              <w:t>Thaïlande</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8937CB" w:rsidRPr="009304E1" w14:paraId="55845D7F" w14:textId="77777777" w:rsidTr="00F83071">
        <w:trPr>
          <w:trHeight w:val="20"/>
        </w:trPr>
        <w:tc>
          <w:tcPr>
            <w:tcW w:w="1792" w:type="dxa"/>
          </w:tcPr>
          <w:p w14:paraId="6CFC0839"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Anaecypris</w:t>
            </w:r>
            <w:proofErr w:type="spellEnd"/>
            <w:r w:rsidRPr="009304E1">
              <w:rPr>
                <w:rFonts w:cs="Arial"/>
                <w:iCs/>
                <w:color w:val="000000" w:themeColor="text1"/>
                <w:sz w:val="18"/>
                <w:szCs w:val="18"/>
              </w:rPr>
              <w:t xml:space="preserve"> hispanica</w:t>
            </w:r>
          </w:p>
        </w:tc>
        <w:tc>
          <w:tcPr>
            <w:tcW w:w="1839" w:type="dxa"/>
          </w:tcPr>
          <w:p w14:paraId="1BD45863"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Leuciscidae</w:t>
            </w:r>
            <w:proofErr w:type="spellEnd"/>
            <w:r w:rsidRPr="009304E1">
              <w:rPr>
                <w:rFonts w:cs="Arial"/>
                <w:iCs/>
                <w:color w:val="000000" w:themeColor="text1"/>
                <w:sz w:val="18"/>
                <w:szCs w:val="18"/>
              </w:rPr>
              <w:t xml:space="preserve"> / Cypriniformes</w:t>
            </w:r>
          </w:p>
        </w:tc>
        <w:tc>
          <w:tcPr>
            <w:tcW w:w="1337" w:type="dxa"/>
          </w:tcPr>
          <w:p w14:paraId="3C4F942C"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NT</w:t>
            </w:r>
          </w:p>
        </w:tc>
        <w:tc>
          <w:tcPr>
            <w:tcW w:w="4867" w:type="dxa"/>
          </w:tcPr>
          <w:p w14:paraId="53F43D64"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Guadiana</w:t>
            </w:r>
          </w:p>
        </w:tc>
        <w:tc>
          <w:tcPr>
            <w:tcW w:w="4717" w:type="dxa"/>
          </w:tcPr>
          <w:p w14:paraId="5BE40443"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Portugal</w:t>
            </w:r>
            <w:r w:rsidRPr="009304E1">
              <w:rPr>
                <w:rFonts w:cs="Arial"/>
                <w:iCs/>
                <w:color w:val="000000" w:themeColor="text1"/>
                <w:sz w:val="18"/>
                <w:szCs w:val="18"/>
              </w:rPr>
              <w:t xml:space="preserve">; </w:t>
            </w:r>
            <w:proofErr w:type="spellStart"/>
            <w:r>
              <w:rPr>
                <w:rFonts w:cs="Arial"/>
                <w:iCs/>
                <w:color w:val="000000" w:themeColor="text1"/>
                <w:sz w:val="18"/>
                <w:szCs w:val="18"/>
              </w:rPr>
              <w:t>Espagne</w:t>
            </w:r>
            <w:proofErr w:type="spellEnd"/>
          </w:p>
        </w:tc>
      </w:tr>
      <w:tr w:rsidR="008937CB" w:rsidRPr="009304E1" w14:paraId="1652B9BF" w14:textId="77777777" w:rsidTr="00F83071">
        <w:trPr>
          <w:trHeight w:val="20"/>
        </w:trPr>
        <w:tc>
          <w:tcPr>
            <w:tcW w:w="1792" w:type="dxa"/>
          </w:tcPr>
          <w:p w14:paraId="5203C533"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Anguilla bengalensis</w:t>
            </w:r>
          </w:p>
        </w:tc>
        <w:tc>
          <w:tcPr>
            <w:tcW w:w="1839" w:type="dxa"/>
          </w:tcPr>
          <w:p w14:paraId="75B11D3A"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Anguillidae</w:t>
            </w:r>
            <w:proofErr w:type="spellEnd"/>
            <w:r w:rsidRPr="009304E1">
              <w:rPr>
                <w:rFonts w:cs="Arial"/>
                <w:iCs/>
                <w:color w:val="000000" w:themeColor="text1"/>
                <w:sz w:val="18"/>
                <w:szCs w:val="18"/>
              </w:rPr>
              <w:t xml:space="preserve"> / Anguilliformes</w:t>
            </w:r>
          </w:p>
        </w:tc>
        <w:tc>
          <w:tcPr>
            <w:tcW w:w="1337" w:type="dxa"/>
          </w:tcPr>
          <w:p w14:paraId="26BB22E6"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NT</w:t>
            </w:r>
          </w:p>
        </w:tc>
        <w:tc>
          <w:tcPr>
            <w:tcW w:w="4867" w:type="dxa"/>
          </w:tcPr>
          <w:p w14:paraId="74368986"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Abbe-Awash; Amu Darya; Buzi; Congo; </w:t>
            </w:r>
            <w:proofErr w:type="spellStart"/>
            <w:r w:rsidRPr="009304E1">
              <w:rPr>
                <w:rFonts w:cs="Arial"/>
                <w:iCs/>
                <w:color w:val="000000" w:themeColor="text1"/>
                <w:sz w:val="18"/>
                <w:szCs w:val="18"/>
              </w:rPr>
              <w:t>Dakatia</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Dasht</w:t>
            </w:r>
            <w:proofErr w:type="spellEnd"/>
            <w:r w:rsidRPr="009304E1">
              <w:rPr>
                <w:rFonts w:cs="Arial"/>
                <w:iCs/>
                <w:color w:val="000000" w:themeColor="text1"/>
                <w:sz w:val="18"/>
                <w:szCs w:val="18"/>
              </w:rPr>
              <w:t xml:space="preserve">; Feni; Ganges-Brahmaputra-Meghna; Helmand; </w:t>
            </w:r>
            <w:proofErr w:type="spellStart"/>
            <w:r w:rsidRPr="009304E1">
              <w:rPr>
                <w:rFonts w:cs="Arial"/>
                <w:iCs/>
                <w:color w:val="000000" w:themeColor="text1"/>
                <w:sz w:val="18"/>
                <w:szCs w:val="18"/>
              </w:rPr>
              <w:t>Incomati</w:t>
            </w:r>
            <w:proofErr w:type="spellEnd"/>
            <w:r w:rsidRPr="009304E1">
              <w:rPr>
                <w:rFonts w:cs="Arial"/>
                <w:iCs/>
                <w:color w:val="000000" w:themeColor="text1"/>
                <w:sz w:val="18"/>
                <w:szCs w:val="18"/>
              </w:rPr>
              <w:t xml:space="preserve">; Indus; Irrawaddy; Jubba; Kaladan; Karnaphuli; Lake </w:t>
            </w:r>
            <w:proofErr w:type="spellStart"/>
            <w:r w:rsidRPr="009304E1">
              <w:rPr>
                <w:rFonts w:cs="Arial"/>
                <w:iCs/>
                <w:color w:val="000000" w:themeColor="text1"/>
                <w:sz w:val="18"/>
                <w:szCs w:val="18"/>
              </w:rPr>
              <w:t>Chilwa</w:t>
            </w:r>
            <w:proofErr w:type="spellEnd"/>
            <w:r w:rsidRPr="009304E1">
              <w:rPr>
                <w:rFonts w:cs="Arial"/>
                <w:iCs/>
                <w:color w:val="000000" w:themeColor="text1"/>
                <w:sz w:val="18"/>
                <w:szCs w:val="18"/>
              </w:rPr>
              <w:t xml:space="preserve">; Lake </w:t>
            </w:r>
            <w:proofErr w:type="spellStart"/>
            <w:r w:rsidRPr="009304E1">
              <w:rPr>
                <w:rFonts w:cs="Arial"/>
                <w:iCs/>
                <w:color w:val="000000" w:themeColor="text1"/>
                <w:sz w:val="18"/>
                <w:szCs w:val="18"/>
              </w:rPr>
              <w:t>Rukwa</w:t>
            </w:r>
            <w:proofErr w:type="spellEnd"/>
            <w:r w:rsidRPr="009304E1">
              <w:rPr>
                <w:rFonts w:cs="Arial"/>
                <w:iCs/>
                <w:color w:val="000000" w:themeColor="text1"/>
                <w:sz w:val="18"/>
                <w:szCs w:val="18"/>
              </w:rPr>
              <w:t xml:space="preserve">; Limpopo; Maputo; </w:t>
            </w:r>
            <w:proofErr w:type="spellStart"/>
            <w:r w:rsidRPr="009304E1">
              <w:rPr>
                <w:rFonts w:cs="Arial"/>
                <w:iCs/>
                <w:color w:val="000000" w:themeColor="text1"/>
                <w:sz w:val="18"/>
                <w:szCs w:val="18"/>
              </w:rPr>
              <w:t>Matamuhuri</w:t>
            </w:r>
            <w:proofErr w:type="spellEnd"/>
            <w:r w:rsidRPr="009304E1">
              <w:rPr>
                <w:rFonts w:cs="Arial"/>
                <w:iCs/>
                <w:color w:val="000000" w:themeColor="text1"/>
                <w:sz w:val="18"/>
                <w:szCs w:val="18"/>
              </w:rPr>
              <w:t xml:space="preserve">; Mekong; Naf; Natron; Nile; Okavango; Orange; </w:t>
            </w:r>
            <w:proofErr w:type="spellStart"/>
            <w:r w:rsidRPr="009304E1">
              <w:rPr>
                <w:rFonts w:cs="Arial"/>
                <w:iCs/>
                <w:color w:val="000000" w:themeColor="text1"/>
                <w:sz w:val="18"/>
                <w:szCs w:val="18"/>
              </w:rPr>
              <w:t>Pakchan</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Pangani</w:t>
            </w:r>
            <w:proofErr w:type="spellEnd"/>
            <w:r w:rsidRPr="009304E1">
              <w:rPr>
                <w:rFonts w:cs="Arial"/>
                <w:iCs/>
                <w:color w:val="000000" w:themeColor="text1"/>
                <w:sz w:val="18"/>
                <w:szCs w:val="18"/>
              </w:rPr>
              <w:t xml:space="preserve">; Rann of Kutch; Ruvuma; Salween; Save; Tarim; Turkana; Umba; </w:t>
            </w:r>
            <w:proofErr w:type="spellStart"/>
            <w:r w:rsidRPr="009304E1">
              <w:rPr>
                <w:rFonts w:cs="Arial"/>
                <w:iCs/>
                <w:color w:val="000000" w:themeColor="text1"/>
                <w:sz w:val="18"/>
                <w:szCs w:val="18"/>
              </w:rPr>
              <w:t>Umbeluzi</w:t>
            </w:r>
            <w:proofErr w:type="spellEnd"/>
            <w:r w:rsidRPr="009304E1">
              <w:rPr>
                <w:rFonts w:cs="Arial"/>
                <w:iCs/>
                <w:color w:val="000000" w:themeColor="text1"/>
                <w:sz w:val="18"/>
                <w:szCs w:val="18"/>
              </w:rPr>
              <w:t>; Zambezi</w:t>
            </w:r>
          </w:p>
        </w:tc>
        <w:tc>
          <w:tcPr>
            <w:tcW w:w="4717" w:type="dxa"/>
          </w:tcPr>
          <w:p w14:paraId="6B46CDD1"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Afghanistan</w:t>
            </w:r>
            <w:r w:rsidRPr="009304E1">
              <w:rPr>
                <w:rFonts w:cs="Arial"/>
                <w:iCs/>
                <w:color w:val="000000" w:themeColor="text1"/>
                <w:sz w:val="18"/>
                <w:szCs w:val="18"/>
              </w:rPr>
              <w:t xml:space="preserve">; </w:t>
            </w:r>
            <w:r>
              <w:rPr>
                <w:rFonts w:cs="Arial"/>
                <w:iCs/>
                <w:color w:val="000000" w:themeColor="text1"/>
                <w:sz w:val="18"/>
                <w:szCs w:val="18"/>
              </w:rPr>
              <w:t>Bangladesh</w:t>
            </w:r>
            <w:r w:rsidRPr="009304E1">
              <w:rPr>
                <w:rFonts w:cs="Arial"/>
                <w:iCs/>
                <w:color w:val="000000" w:themeColor="text1"/>
                <w:sz w:val="18"/>
                <w:szCs w:val="18"/>
              </w:rPr>
              <w:t xml:space="preserve">; </w:t>
            </w:r>
            <w:proofErr w:type="spellStart"/>
            <w:r>
              <w:rPr>
                <w:rFonts w:cs="Arial"/>
                <w:iCs/>
                <w:color w:val="000000" w:themeColor="text1"/>
                <w:sz w:val="18"/>
                <w:szCs w:val="18"/>
              </w:rPr>
              <w:t>Bhoutan</w:t>
            </w:r>
            <w:proofErr w:type="spellEnd"/>
            <w:r w:rsidRPr="009304E1">
              <w:rPr>
                <w:rFonts w:cs="Arial"/>
                <w:iCs/>
                <w:color w:val="000000" w:themeColor="text1"/>
                <w:sz w:val="18"/>
                <w:szCs w:val="18"/>
              </w:rPr>
              <w:t xml:space="preserve">; </w:t>
            </w:r>
            <w:r>
              <w:rPr>
                <w:rFonts w:cs="Arial"/>
                <w:iCs/>
                <w:color w:val="000000" w:themeColor="text1"/>
                <w:sz w:val="18"/>
                <w:szCs w:val="18"/>
              </w:rPr>
              <w:t>Botswana</w:t>
            </w:r>
            <w:r w:rsidRPr="009304E1">
              <w:rPr>
                <w:rFonts w:cs="Arial"/>
                <w:iCs/>
                <w:color w:val="000000" w:themeColor="text1"/>
                <w:sz w:val="18"/>
                <w:szCs w:val="18"/>
              </w:rPr>
              <w:t xml:space="preserve">; </w:t>
            </w:r>
            <w:r>
              <w:rPr>
                <w:rFonts w:cs="Arial"/>
                <w:iCs/>
                <w:color w:val="000000" w:themeColor="text1"/>
                <w:sz w:val="18"/>
                <w:szCs w:val="18"/>
              </w:rPr>
              <w:t>Burundi</w:t>
            </w:r>
            <w:r w:rsidRPr="009304E1">
              <w:rPr>
                <w:rFonts w:cs="Arial"/>
                <w:iCs/>
                <w:color w:val="000000" w:themeColor="text1"/>
                <w:sz w:val="18"/>
                <w:szCs w:val="18"/>
              </w:rPr>
              <w:t xml:space="preserve">; </w:t>
            </w:r>
            <w:r>
              <w:rPr>
                <w:rFonts w:cs="Arial"/>
                <w:iCs/>
                <w:color w:val="000000" w:themeColor="text1"/>
                <w:sz w:val="18"/>
                <w:szCs w:val="18"/>
              </w:rPr>
              <w:t>Chine</w:t>
            </w:r>
            <w:r w:rsidRPr="009304E1">
              <w:rPr>
                <w:rFonts w:cs="Arial"/>
                <w:iCs/>
                <w:color w:val="000000" w:themeColor="text1"/>
                <w:sz w:val="18"/>
                <w:szCs w:val="18"/>
              </w:rPr>
              <w:t xml:space="preserve">; </w:t>
            </w:r>
            <w:r>
              <w:rPr>
                <w:rFonts w:cs="Arial"/>
                <w:iCs/>
                <w:color w:val="000000" w:themeColor="text1"/>
                <w:sz w:val="18"/>
                <w:szCs w:val="18"/>
              </w:rPr>
              <w:t xml:space="preserve">République </w:t>
            </w:r>
            <w:proofErr w:type="spellStart"/>
            <w:r>
              <w:rPr>
                <w:rFonts w:cs="Arial"/>
                <w:iCs/>
                <w:color w:val="000000" w:themeColor="text1"/>
                <w:sz w:val="18"/>
                <w:szCs w:val="18"/>
              </w:rPr>
              <w:t>démocratique</w:t>
            </w:r>
            <w:proofErr w:type="spellEnd"/>
            <w:r>
              <w:rPr>
                <w:rFonts w:cs="Arial"/>
                <w:iCs/>
                <w:color w:val="000000" w:themeColor="text1"/>
                <w:sz w:val="18"/>
                <w:szCs w:val="18"/>
              </w:rPr>
              <w:t xml:space="preserve"> du Congo</w:t>
            </w:r>
            <w:r w:rsidRPr="009304E1">
              <w:rPr>
                <w:rFonts w:cs="Arial"/>
                <w:iCs/>
                <w:color w:val="000000" w:themeColor="text1"/>
                <w:sz w:val="18"/>
                <w:szCs w:val="18"/>
              </w:rPr>
              <w:t xml:space="preserve">; </w:t>
            </w:r>
            <w:r>
              <w:rPr>
                <w:rFonts w:cs="Arial"/>
                <w:iCs/>
                <w:color w:val="000000" w:themeColor="text1"/>
                <w:sz w:val="18"/>
                <w:szCs w:val="18"/>
              </w:rPr>
              <w:t>Djibouti</w:t>
            </w:r>
            <w:r w:rsidRPr="009304E1">
              <w:rPr>
                <w:rFonts w:cs="Arial"/>
                <w:iCs/>
                <w:color w:val="000000" w:themeColor="text1"/>
                <w:sz w:val="18"/>
                <w:szCs w:val="18"/>
              </w:rPr>
              <w:t xml:space="preserve">; </w:t>
            </w:r>
            <w:proofErr w:type="spellStart"/>
            <w:r>
              <w:rPr>
                <w:rFonts w:cs="Arial"/>
                <w:iCs/>
                <w:color w:val="000000" w:themeColor="text1"/>
                <w:sz w:val="18"/>
                <w:szCs w:val="18"/>
              </w:rPr>
              <w:t>Érythrée</w:t>
            </w:r>
            <w:proofErr w:type="spellEnd"/>
            <w:r w:rsidRPr="009304E1">
              <w:rPr>
                <w:rFonts w:cs="Arial"/>
                <w:iCs/>
                <w:color w:val="000000" w:themeColor="text1"/>
                <w:sz w:val="18"/>
                <w:szCs w:val="18"/>
              </w:rPr>
              <w:t xml:space="preserve">; </w:t>
            </w:r>
            <w:r>
              <w:rPr>
                <w:rFonts w:cs="Arial"/>
                <w:iCs/>
                <w:color w:val="000000" w:themeColor="text1"/>
                <w:sz w:val="18"/>
                <w:szCs w:val="18"/>
              </w:rPr>
              <w:t>Eswatini</w:t>
            </w:r>
            <w:r w:rsidRPr="009304E1">
              <w:rPr>
                <w:rFonts w:cs="Arial"/>
                <w:iCs/>
                <w:color w:val="000000" w:themeColor="text1"/>
                <w:sz w:val="18"/>
                <w:szCs w:val="18"/>
              </w:rPr>
              <w:t xml:space="preserve">; </w:t>
            </w:r>
            <w:proofErr w:type="spellStart"/>
            <w:r>
              <w:rPr>
                <w:rFonts w:cs="Arial"/>
                <w:iCs/>
                <w:color w:val="000000" w:themeColor="text1"/>
                <w:sz w:val="18"/>
                <w:szCs w:val="18"/>
              </w:rPr>
              <w:t>Éthiopie</w:t>
            </w:r>
            <w:proofErr w:type="spellEnd"/>
            <w:r w:rsidRPr="009304E1">
              <w:rPr>
                <w:rFonts w:cs="Arial"/>
                <w:iCs/>
                <w:color w:val="000000" w:themeColor="text1"/>
                <w:sz w:val="18"/>
                <w:szCs w:val="18"/>
              </w:rPr>
              <w:t xml:space="preserve">; </w:t>
            </w:r>
            <w:r>
              <w:rPr>
                <w:rFonts w:cs="Arial"/>
                <w:iCs/>
                <w:color w:val="000000" w:themeColor="text1"/>
                <w:sz w:val="18"/>
                <w:szCs w:val="18"/>
              </w:rPr>
              <w:t>Inde</w:t>
            </w:r>
            <w:r w:rsidRPr="009304E1">
              <w:rPr>
                <w:rFonts w:cs="Arial"/>
                <w:iCs/>
                <w:color w:val="000000" w:themeColor="text1"/>
                <w:sz w:val="18"/>
                <w:szCs w:val="18"/>
              </w:rPr>
              <w:t xml:space="preserve">; </w:t>
            </w:r>
            <w:r>
              <w:rPr>
                <w:rFonts w:cs="Arial"/>
                <w:iCs/>
                <w:color w:val="000000" w:themeColor="text1"/>
                <w:sz w:val="18"/>
                <w:szCs w:val="18"/>
              </w:rPr>
              <w:t>Iran</w:t>
            </w:r>
            <w:r w:rsidRPr="009304E1">
              <w:rPr>
                <w:rFonts w:cs="Arial"/>
                <w:iCs/>
                <w:color w:val="000000" w:themeColor="text1"/>
                <w:sz w:val="18"/>
                <w:szCs w:val="18"/>
              </w:rPr>
              <w:t xml:space="preserve">; </w:t>
            </w:r>
            <w:r>
              <w:rPr>
                <w:rFonts w:cs="Arial"/>
                <w:iCs/>
                <w:color w:val="000000" w:themeColor="text1"/>
                <w:sz w:val="18"/>
                <w:szCs w:val="18"/>
              </w:rPr>
              <w:t>Kenya</w:t>
            </w:r>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r>
              <w:rPr>
                <w:rFonts w:cs="Arial"/>
                <w:iCs/>
                <w:color w:val="000000" w:themeColor="text1"/>
                <w:sz w:val="18"/>
                <w:szCs w:val="18"/>
              </w:rPr>
              <w:t>Lesotho</w:t>
            </w:r>
            <w:r w:rsidRPr="009304E1">
              <w:rPr>
                <w:rFonts w:cs="Arial"/>
                <w:iCs/>
                <w:color w:val="000000" w:themeColor="text1"/>
                <w:sz w:val="18"/>
                <w:szCs w:val="18"/>
              </w:rPr>
              <w:t xml:space="preserve">; </w:t>
            </w:r>
            <w:r>
              <w:rPr>
                <w:rFonts w:cs="Arial"/>
                <w:iCs/>
                <w:color w:val="000000" w:themeColor="text1"/>
                <w:sz w:val="18"/>
                <w:szCs w:val="18"/>
              </w:rPr>
              <w:t>Malawi</w:t>
            </w:r>
            <w:r w:rsidRPr="009304E1">
              <w:rPr>
                <w:rFonts w:cs="Arial"/>
                <w:iCs/>
                <w:color w:val="000000" w:themeColor="text1"/>
                <w:sz w:val="18"/>
                <w:szCs w:val="18"/>
              </w:rPr>
              <w:t xml:space="preserve">; </w:t>
            </w:r>
            <w:r>
              <w:rPr>
                <w:rFonts w:cs="Arial"/>
                <w:iCs/>
                <w:color w:val="000000" w:themeColor="text1"/>
                <w:sz w:val="18"/>
                <w:szCs w:val="18"/>
              </w:rPr>
              <w:t>Mozambique</w:t>
            </w:r>
            <w:r w:rsidRPr="009304E1">
              <w:rPr>
                <w:rFonts w:cs="Arial"/>
                <w:iCs/>
                <w:color w:val="000000" w:themeColor="text1"/>
                <w:sz w:val="18"/>
                <w:szCs w:val="18"/>
              </w:rPr>
              <w:t xml:space="preserve">; </w:t>
            </w:r>
            <w:r>
              <w:rPr>
                <w:rFonts w:cs="Arial"/>
                <w:iCs/>
                <w:color w:val="000000" w:themeColor="text1"/>
                <w:sz w:val="18"/>
                <w:szCs w:val="18"/>
              </w:rPr>
              <w:t>Myanmar</w:t>
            </w:r>
            <w:r w:rsidRPr="009304E1">
              <w:rPr>
                <w:rFonts w:cs="Arial"/>
                <w:iCs/>
                <w:color w:val="000000" w:themeColor="text1"/>
                <w:sz w:val="18"/>
                <w:szCs w:val="18"/>
              </w:rPr>
              <w:t xml:space="preserve">; </w:t>
            </w:r>
            <w:proofErr w:type="spellStart"/>
            <w:r>
              <w:rPr>
                <w:rFonts w:cs="Arial"/>
                <w:iCs/>
                <w:color w:val="000000" w:themeColor="text1"/>
                <w:sz w:val="18"/>
                <w:szCs w:val="18"/>
              </w:rPr>
              <w:t>Namibie</w:t>
            </w:r>
            <w:proofErr w:type="spellEnd"/>
            <w:r w:rsidRPr="009304E1">
              <w:rPr>
                <w:rFonts w:cs="Arial"/>
                <w:iCs/>
                <w:color w:val="000000" w:themeColor="text1"/>
                <w:sz w:val="18"/>
                <w:szCs w:val="18"/>
              </w:rPr>
              <w:t xml:space="preserve">; </w:t>
            </w:r>
            <w:proofErr w:type="spellStart"/>
            <w:r>
              <w:rPr>
                <w:rFonts w:cs="Arial"/>
                <w:iCs/>
                <w:color w:val="000000" w:themeColor="text1"/>
                <w:sz w:val="18"/>
                <w:szCs w:val="18"/>
              </w:rPr>
              <w:t>Népal</w:t>
            </w:r>
            <w:proofErr w:type="spellEnd"/>
            <w:r w:rsidRPr="009304E1">
              <w:rPr>
                <w:rFonts w:cs="Arial"/>
                <w:iCs/>
                <w:color w:val="000000" w:themeColor="text1"/>
                <w:sz w:val="18"/>
                <w:szCs w:val="18"/>
              </w:rPr>
              <w:t xml:space="preserve">; </w:t>
            </w:r>
            <w:r>
              <w:rPr>
                <w:rFonts w:cs="Arial"/>
                <w:iCs/>
                <w:color w:val="000000" w:themeColor="text1"/>
                <w:sz w:val="18"/>
                <w:szCs w:val="18"/>
              </w:rPr>
              <w:t>Pakistan</w:t>
            </w:r>
            <w:r w:rsidRPr="009304E1">
              <w:rPr>
                <w:rFonts w:cs="Arial"/>
                <w:iCs/>
                <w:color w:val="000000" w:themeColor="text1"/>
                <w:sz w:val="18"/>
                <w:szCs w:val="18"/>
              </w:rPr>
              <w:t xml:space="preserve">; </w:t>
            </w:r>
            <w:r>
              <w:rPr>
                <w:rFonts w:cs="Arial"/>
                <w:iCs/>
                <w:color w:val="000000" w:themeColor="text1"/>
                <w:sz w:val="18"/>
                <w:szCs w:val="18"/>
              </w:rPr>
              <w:t>Rwanda</w:t>
            </w:r>
            <w:r w:rsidRPr="009304E1">
              <w:rPr>
                <w:rFonts w:cs="Arial"/>
                <w:iCs/>
                <w:color w:val="000000" w:themeColor="text1"/>
                <w:sz w:val="18"/>
                <w:szCs w:val="18"/>
              </w:rPr>
              <w:t xml:space="preserve">; </w:t>
            </w:r>
            <w:proofErr w:type="spellStart"/>
            <w:r>
              <w:rPr>
                <w:rFonts w:cs="Arial"/>
                <w:iCs/>
                <w:color w:val="000000" w:themeColor="text1"/>
                <w:sz w:val="18"/>
                <w:szCs w:val="18"/>
              </w:rPr>
              <w:t>SoMalie</w:t>
            </w:r>
            <w:proofErr w:type="spellEnd"/>
            <w:r w:rsidRPr="009304E1">
              <w:rPr>
                <w:rFonts w:cs="Arial"/>
                <w:iCs/>
                <w:color w:val="000000" w:themeColor="text1"/>
                <w:sz w:val="18"/>
                <w:szCs w:val="18"/>
              </w:rPr>
              <w:t xml:space="preserve">; </w:t>
            </w:r>
            <w:r>
              <w:rPr>
                <w:rFonts w:cs="Arial"/>
                <w:iCs/>
                <w:color w:val="000000" w:themeColor="text1"/>
                <w:sz w:val="18"/>
                <w:szCs w:val="18"/>
              </w:rPr>
              <w:t>Afrique du Sud</w:t>
            </w:r>
            <w:r w:rsidRPr="009304E1">
              <w:rPr>
                <w:rFonts w:cs="Arial"/>
                <w:iCs/>
                <w:color w:val="000000" w:themeColor="text1"/>
                <w:sz w:val="18"/>
                <w:szCs w:val="18"/>
              </w:rPr>
              <w:t xml:space="preserve">; </w:t>
            </w:r>
            <w:r>
              <w:rPr>
                <w:rFonts w:cs="Arial"/>
                <w:iCs/>
                <w:color w:val="000000" w:themeColor="text1"/>
                <w:sz w:val="18"/>
                <w:szCs w:val="18"/>
              </w:rPr>
              <w:t>Soudan du Sud</w:t>
            </w:r>
            <w:r w:rsidRPr="009304E1">
              <w:rPr>
                <w:rFonts w:cs="Arial"/>
                <w:iCs/>
                <w:color w:val="000000" w:themeColor="text1"/>
                <w:sz w:val="18"/>
                <w:szCs w:val="18"/>
              </w:rPr>
              <w:t xml:space="preserve">; </w:t>
            </w:r>
            <w:r>
              <w:rPr>
                <w:rFonts w:cs="Arial"/>
                <w:iCs/>
                <w:color w:val="000000" w:themeColor="text1"/>
                <w:sz w:val="18"/>
                <w:szCs w:val="18"/>
              </w:rPr>
              <w:t>Soudan</w:t>
            </w:r>
            <w:r w:rsidRPr="009304E1">
              <w:rPr>
                <w:rFonts w:cs="Arial"/>
                <w:iCs/>
                <w:color w:val="000000" w:themeColor="text1"/>
                <w:sz w:val="18"/>
                <w:szCs w:val="18"/>
              </w:rPr>
              <w:t xml:space="preserve">; </w:t>
            </w:r>
            <w:proofErr w:type="spellStart"/>
            <w:r>
              <w:rPr>
                <w:rFonts w:cs="Arial"/>
                <w:iCs/>
                <w:color w:val="000000" w:themeColor="text1"/>
                <w:sz w:val="18"/>
                <w:szCs w:val="18"/>
              </w:rPr>
              <w:t>Tadjikistan</w:t>
            </w:r>
            <w:proofErr w:type="spellEnd"/>
            <w:r w:rsidRPr="009304E1">
              <w:rPr>
                <w:rFonts w:cs="Arial"/>
                <w:iCs/>
                <w:color w:val="000000" w:themeColor="text1"/>
                <w:sz w:val="18"/>
                <w:szCs w:val="18"/>
              </w:rPr>
              <w:t xml:space="preserve">; </w:t>
            </w:r>
            <w:proofErr w:type="spellStart"/>
            <w:r>
              <w:rPr>
                <w:rFonts w:cs="Arial"/>
                <w:iCs/>
                <w:color w:val="000000" w:themeColor="text1"/>
                <w:sz w:val="18"/>
                <w:szCs w:val="18"/>
              </w:rPr>
              <w:t>Tanzanie</w:t>
            </w:r>
            <w:proofErr w:type="spellEnd"/>
            <w:r w:rsidRPr="009304E1">
              <w:rPr>
                <w:rFonts w:cs="Arial"/>
                <w:iCs/>
                <w:color w:val="000000" w:themeColor="text1"/>
                <w:sz w:val="18"/>
                <w:szCs w:val="18"/>
              </w:rPr>
              <w:t xml:space="preserve">; </w:t>
            </w:r>
            <w:proofErr w:type="spellStart"/>
            <w:r>
              <w:rPr>
                <w:rFonts w:cs="Arial"/>
                <w:iCs/>
                <w:color w:val="000000" w:themeColor="text1"/>
                <w:sz w:val="18"/>
                <w:szCs w:val="18"/>
              </w:rPr>
              <w:t>Thaïlande</w:t>
            </w:r>
            <w:proofErr w:type="spellEnd"/>
            <w:r w:rsidRPr="009304E1">
              <w:rPr>
                <w:rFonts w:cs="Arial"/>
                <w:iCs/>
                <w:color w:val="000000" w:themeColor="text1"/>
                <w:sz w:val="18"/>
                <w:szCs w:val="18"/>
              </w:rPr>
              <w:t xml:space="preserve">; </w:t>
            </w:r>
            <w:proofErr w:type="spellStart"/>
            <w:r>
              <w:rPr>
                <w:rFonts w:cs="Arial"/>
                <w:iCs/>
                <w:color w:val="000000" w:themeColor="text1"/>
                <w:sz w:val="18"/>
                <w:szCs w:val="18"/>
              </w:rPr>
              <w:t>Ouganda</w:t>
            </w:r>
            <w:proofErr w:type="spellEnd"/>
            <w:r w:rsidRPr="009304E1">
              <w:rPr>
                <w:rFonts w:cs="Arial"/>
                <w:iCs/>
                <w:color w:val="000000" w:themeColor="text1"/>
                <w:sz w:val="18"/>
                <w:szCs w:val="18"/>
              </w:rPr>
              <w:t xml:space="preserve">; </w:t>
            </w:r>
            <w:proofErr w:type="spellStart"/>
            <w:r>
              <w:rPr>
                <w:rFonts w:cs="Arial"/>
                <w:iCs/>
                <w:color w:val="000000" w:themeColor="text1"/>
                <w:sz w:val="18"/>
                <w:szCs w:val="18"/>
              </w:rPr>
              <w:t>Zambie</w:t>
            </w:r>
            <w:proofErr w:type="spellEnd"/>
            <w:r w:rsidRPr="009304E1">
              <w:rPr>
                <w:rFonts w:cs="Arial"/>
                <w:iCs/>
                <w:color w:val="000000" w:themeColor="text1"/>
                <w:sz w:val="18"/>
                <w:szCs w:val="18"/>
              </w:rPr>
              <w:t xml:space="preserve">; </w:t>
            </w:r>
            <w:r>
              <w:rPr>
                <w:rFonts w:cs="Arial"/>
                <w:iCs/>
                <w:color w:val="000000" w:themeColor="text1"/>
                <w:sz w:val="18"/>
                <w:szCs w:val="18"/>
              </w:rPr>
              <w:t>Zimbabwe</w:t>
            </w:r>
          </w:p>
        </w:tc>
      </w:tr>
      <w:tr w:rsidR="008937CB" w:rsidRPr="00F72CD3" w14:paraId="37496DF2" w14:textId="77777777" w:rsidTr="00F83071">
        <w:trPr>
          <w:trHeight w:val="20"/>
        </w:trPr>
        <w:tc>
          <w:tcPr>
            <w:tcW w:w="1792" w:type="dxa"/>
          </w:tcPr>
          <w:p w14:paraId="7EACA0BC"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Anguilla </w:t>
            </w:r>
            <w:proofErr w:type="spellStart"/>
            <w:r w:rsidRPr="009304E1">
              <w:rPr>
                <w:rFonts w:cs="Arial"/>
                <w:iCs/>
                <w:color w:val="000000" w:themeColor="text1"/>
                <w:sz w:val="18"/>
                <w:szCs w:val="18"/>
              </w:rPr>
              <w:t>bicolor</w:t>
            </w:r>
            <w:proofErr w:type="spellEnd"/>
          </w:p>
        </w:tc>
        <w:tc>
          <w:tcPr>
            <w:tcW w:w="1839" w:type="dxa"/>
          </w:tcPr>
          <w:p w14:paraId="3F9F5005"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Anguillidae</w:t>
            </w:r>
            <w:proofErr w:type="spellEnd"/>
            <w:r w:rsidRPr="009304E1">
              <w:rPr>
                <w:rFonts w:cs="Arial"/>
                <w:iCs/>
                <w:color w:val="000000" w:themeColor="text1"/>
                <w:sz w:val="18"/>
                <w:szCs w:val="18"/>
              </w:rPr>
              <w:t xml:space="preserve"> / Anguilliformes</w:t>
            </w:r>
          </w:p>
        </w:tc>
        <w:tc>
          <w:tcPr>
            <w:tcW w:w="1337" w:type="dxa"/>
          </w:tcPr>
          <w:p w14:paraId="5DCDB63E"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NT</w:t>
            </w:r>
          </w:p>
        </w:tc>
        <w:tc>
          <w:tcPr>
            <w:tcW w:w="4867" w:type="dxa"/>
          </w:tcPr>
          <w:p w14:paraId="37D54DFA"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Abbe-Awash; </w:t>
            </w:r>
            <w:proofErr w:type="spellStart"/>
            <w:r w:rsidRPr="009304E1">
              <w:rPr>
                <w:rFonts w:cs="Arial"/>
                <w:iCs/>
                <w:color w:val="000000" w:themeColor="text1"/>
                <w:sz w:val="18"/>
                <w:szCs w:val="18"/>
              </w:rPr>
              <w:t>Beilun</w:t>
            </w:r>
            <w:proofErr w:type="spellEnd"/>
            <w:r w:rsidRPr="009304E1">
              <w:rPr>
                <w:rFonts w:cs="Arial"/>
                <w:iCs/>
                <w:color w:val="000000" w:themeColor="text1"/>
                <w:sz w:val="18"/>
                <w:szCs w:val="18"/>
              </w:rPr>
              <w:t xml:space="preserve">; Buzi; Ca/Lam/Song-Koi; Congo; </w:t>
            </w:r>
            <w:proofErr w:type="spellStart"/>
            <w:r w:rsidRPr="009304E1">
              <w:rPr>
                <w:rFonts w:cs="Arial"/>
                <w:iCs/>
                <w:color w:val="000000" w:themeColor="text1"/>
                <w:sz w:val="18"/>
                <w:szCs w:val="18"/>
              </w:rPr>
              <w:t>Dakatia</w:t>
            </w:r>
            <w:proofErr w:type="spellEnd"/>
            <w:r w:rsidRPr="009304E1">
              <w:rPr>
                <w:rFonts w:cs="Arial"/>
                <w:iCs/>
                <w:color w:val="000000" w:themeColor="text1"/>
                <w:sz w:val="18"/>
                <w:szCs w:val="18"/>
              </w:rPr>
              <w:t xml:space="preserve">; Digul; Feni; Fly; Ganges-Brahmaputra-Meghna; Giang Thanh; Golok; Han; </w:t>
            </w:r>
            <w:proofErr w:type="spellStart"/>
            <w:r w:rsidRPr="009304E1">
              <w:rPr>
                <w:rFonts w:cs="Arial"/>
                <w:iCs/>
                <w:color w:val="000000" w:themeColor="text1"/>
                <w:sz w:val="18"/>
                <w:szCs w:val="18"/>
              </w:rPr>
              <w:t>Incomati</w:t>
            </w:r>
            <w:proofErr w:type="spellEnd"/>
            <w:r w:rsidRPr="009304E1">
              <w:rPr>
                <w:rFonts w:cs="Arial"/>
                <w:iCs/>
                <w:color w:val="000000" w:themeColor="text1"/>
                <w:sz w:val="18"/>
                <w:szCs w:val="18"/>
              </w:rPr>
              <w:t xml:space="preserve">; Irrawaddy; Jubba; Kaladan; Karnaphuli; Lake </w:t>
            </w:r>
            <w:proofErr w:type="spellStart"/>
            <w:r w:rsidRPr="009304E1">
              <w:rPr>
                <w:rFonts w:cs="Arial"/>
                <w:iCs/>
                <w:color w:val="000000" w:themeColor="text1"/>
                <w:sz w:val="18"/>
                <w:szCs w:val="18"/>
              </w:rPr>
              <w:t>Chilwa</w:t>
            </w:r>
            <w:proofErr w:type="spellEnd"/>
            <w:r w:rsidRPr="009304E1">
              <w:rPr>
                <w:rFonts w:cs="Arial"/>
                <w:iCs/>
                <w:color w:val="000000" w:themeColor="text1"/>
                <w:sz w:val="18"/>
                <w:szCs w:val="18"/>
              </w:rPr>
              <w:t xml:space="preserve">; Lake </w:t>
            </w:r>
            <w:proofErr w:type="spellStart"/>
            <w:r w:rsidRPr="009304E1">
              <w:rPr>
                <w:rFonts w:cs="Arial"/>
                <w:iCs/>
                <w:color w:val="000000" w:themeColor="text1"/>
                <w:sz w:val="18"/>
                <w:szCs w:val="18"/>
              </w:rPr>
              <w:t>Rukwa</w:t>
            </w:r>
            <w:proofErr w:type="spellEnd"/>
            <w:r w:rsidRPr="009304E1">
              <w:rPr>
                <w:rFonts w:cs="Arial"/>
                <w:iCs/>
                <w:color w:val="000000" w:themeColor="text1"/>
                <w:sz w:val="18"/>
                <w:szCs w:val="18"/>
              </w:rPr>
              <w:t xml:space="preserve">; Limpopo; Ma; </w:t>
            </w:r>
            <w:proofErr w:type="spellStart"/>
            <w:r w:rsidRPr="009304E1">
              <w:rPr>
                <w:rFonts w:cs="Arial"/>
                <w:iCs/>
                <w:color w:val="000000" w:themeColor="text1"/>
                <w:sz w:val="18"/>
                <w:szCs w:val="18"/>
              </w:rPr>
              <w:t>Mamberano</w:t>
            </w:r>
            <w:proofErr w:type="spellEnd"/>
            <w:r w:rsidRPr="009304E1">
              <w:rPr>
                <w:rFonts w:cs="Arial"/>
                <w:iCs/>
                <w:color w:val="000000" w:themeColor="text1"/>
                <w:sz w:val="18"/>
                <w:szCs w:val="18"/>
              </w:rPr>
              <w:t xml:space="preserve">; Maputo; </w:t>
            </w:r>
            <w:proofErr w:type="spellStart"/>
            <w:r w:rsidRPr="009304E1">
              <w:rPr>
                <w:rFonts w:cs="Arial"/>
                <w:iCs/>
                <w:color w:val="000000" w:themeColor="text1"/>
                <w:sz w:val="18"/>
                <w:szCs w:val="18"/>
              </w:rPr>
              <w:t>Matamuhuri</w:t>
            </w:r>
            <w:proofErr w:type="spellEnd"/>
            <w:r w:rsidRPr="009304E1">
              <w:rPr>
                <w:rFonts w:cs="Arial"/>
                <w:iCs/>
                <w:color w:val="000000" w:themeColor="text1"/>
                <w:sz w:val="18"/>
                <w:szCs w:val="18"/>
              </w:rPr>
              <w:t xml:space="preserve">; Mekong; Merauke; Naf; Natron; Nile; Orange; </w:t>
            </w:r>
            <w:proofErr w:type="spellStart"/>
            <w:r w:rsidRPr="009304E1">
              <w:rPr>
                <w:rFonts w:cs="Arial"/>
                <w:iCs/>
                <w:color w:val="000000" w:themeColor="text1"/>
                <w:sz w:val="18"/>
                <w:szCs w:val="18"/>
              </w:rPr>
              <w:t>Pakchan</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Pangani</w:t>
            </w:r>
            <w:proofErr w:type="spellEnd"/>
            <w:r w:rsidRPr="009304E1">
              <w:rPr>
                <w:rFonts w:cs="Arial"/>
                <w:iCs/>
                <w:color w:val="000000" w:themeColor="text1"/>
                <w:sz w:val="18"/>
                <w:szCs w:val="18"/>
              </w:rPr>
              <w:t xml:space="preserve">; Pearl; Rann of Kutch; Red/Song Hong; Ruvuma; Saigon/Song Nha Be; Salween; Sambas; Save; </w:t>
            </w:r>
            <w:proofErr w:type="spellStart"/>
            <w:r w:rsidRPr="009304E1">
              <w:rPr>
                <w:rFonts w:cs="Arial"/>
                <w:iCs/>
                <w:color w:val="000000" w:themeColor="text1"/>
                <w:sz w:val="18"/>
                <w:szCs w:val="18"/>
              </w:rPr>
              <w:t>Sembakung</w:t>
            </w:r>
            <w:proofErr w:type="spellEnd"/>
            <w:r w:rsidRPr="009304E1">
              <w:rPr>
                <w:rFonts w:cs="Arial"/>
                <w:iCs/>
                <w:color w:val="000000" w:themeColor="text1"/>
                <w:sz w:val="18"/>
                <w:szCs w:val="18"/>
              </w:rPr>
              <w:t xml:space="preserve">; Sepik; Song Vam Co Dong; Turkana; Umba; </w:t>
            </w:r>
            <w:proofErr w:type="spellStart"/>
            <w:r w:rsidRPr="009304E1">
              <w:rPr>
                <w:rFonts w:cs="Arial"/>
                <w:iCs/>
                <w:color w:val="000000" w:themeColor="text1"/>
                <w:sz w:val="18"/>
                <w:szCs w:val="18"/>
              </w:rPr>
              <w:t>Umbeluzi</w:t>
            </w:r>
            <w:proofErr w:type="spellEnd"/>
            <w:r w:rsidRPr="009304E1">
              <w:rPr>
                <w:rFonts w:cs="Arial"/>
                <w:iCs/>
                <w:color w:val="000000" w:themeColor="text1"/>
                <w:sz w:val="18"/>
                <w:szCs w:val="18"/>
              </w:rPr>
              <w:t>; Yalu; Zambezi</w:t>
            </w:r>
          </w:p>
        </w:tc>
        <w:tc>
          <w:tcPr>
            <w:tcW w:w="4717" w:type="dxa"/>
          </w:tcPr>
          <w:p w14:paraId="0D1D476A" w14:textId="77777777" w:rsidR="008937CB" w:rsidRPr="005733DA" w:rsidRDefault="008937CB" w:rsidP="00F83071">
            <w:pPr>
              <w:spacing w:after="0" w:line="240" w:lineRule="auto"/>
              <w:rPr>
                <w:rFonts w:cs="Arial"/>
                <w:iCs/>
                <w:color w:val="000000" w:themeColor="text1"/>
                <w:sz w:val="18"/>
                <w:szCs w:val="18"/>
              </w:rPr>
            </w:pPr>
            <w:r w:rsidRPr="005733DA">
              <w:rPr>
                <w:rFonts w:cs="Arial"/>
                <w:iCs/>
                <w:color w:val="000000" w:themeColor="text1"/>
                <w:sz w:val="18"/>
                <w:szCs w:val="18"/>
              </w:rPr>
              <w:t xml:space="preserve">Bangladesh; </w:t>
            </w:r>
            <w:proofErr w:type="spellStart"/>
            <w:r w:rsidRPr="005733DA">
              <w:rPr>
                <w:rFonts w:cs="Arial"/>
                <w:iCs/>
                <w:color w:val="000000" w:themeColor="text1"/>
                <w:sz w:val="18"/>
                <w:szCs w:val="18"/>
              </w:rPr>
              <w:t>Bhoutan</w:t>
            </w:r>
            <w:proofErr w:type="spellEnd"/>
            <w:r w:rsidRPr="005733DA">
              <w:rPr>
                <w:rFonts w:cs="Arial"/>
                <w:iCs/>
                <w:color w:val="000000" w:themeColor="text1"/>
                <w:sz w:val="18"/>
                <w:szCs w:val="18"/>
              </w:rPr>
              <w:t xml:space="preserve">; Burundi; </w:t>
            </w:r>
            <w:proofErr w:type="spellStart"/>
            <w:r w:rsidRPr="005733DA">
              <w:rPr>
                <w:rFonts w:cs="Arial"/>
                <w:iCs/>
                <w:color w:val="000000" w:themeColor="text1"/>
                <w:sz w:val="18"/>
                <w:szCs w:val="18"/>
              </w:rPr>
              <w:t>Cambodge</w:t>
            </w:r>
            <w:proofErr w:type="spellEnd"/>
            <w:r w:rsidRPr="005733DA">
              <w:rPr>
                <w:rFonts w:cs="Arial"/>
                <w:iCs/>
                <w:color w:val="000000" w:themeColor="text1"/>
                <w:sz w:val="18"/>
                <w:szCs w:val="18"/>
              </w:rPr>
              <w:t xml:space="preserve">; Chine; République </w:t>
            </w:r>
            <w:proofErr w:type="spellStart"/>
            <w:r w:rsidRPr="005733DA">
              <w:rPr>
                <w:rFonts w:cs="Arial"/>
                <w:iCs/>
                <w:color w:val="000000" w:themeColor="text1"/>
                <w:sz w:val="18"/>
                <w:szCs w:val="18"/>
              </w:rPr>
              <w:t>démocratique</w:t>
            </w:r>
            <w:proofErr w:type="spellEnd"/>
            <w:r w:rsidRPr="005733DA">
              <w:rPr>
                <w:rFonts w:cs="Arial"/>
                <w:iCs/>
                <w:color w:val="000000" w:themeColor="text1"/>
                <w:sz w:val="18"/>
                <w:szCs w:val="18"/>
              </w:rPr>
              <w:t xml:space="preserve"> du Congo; Djibouti; Eswatini; </w:t>
            </w:r>
            <w:proofErr w:type="spellStart"/>
            <w:r w:rsidRPr="005733DA">
              <w:rPr>
                <w:rFonts w:cs="Arial"/>
                <w:iCs/>
                <w:color w:val="000000" w:themeColor="text1"/>
                <w:sz w:val="18"/>
                <w:szCs w:val="18"/>
              </w:rPr>
              <w:t>Éthiopie</w:t>
            </w:r>
            <w:proofErr w:type="spellEnd"/>
            <w:r w:rsidRPr="005733DA">
              <w:rPr>
                <w:rFonts w:cs="Arial"/>
                <w:iCs/>
                <w:color w:val="000000" w:themeColor="text1"/>
                <w:sz w:val="18"/>
                <w:szCs w:val="18"/>
              </w:rPr>
              <w:t xml:space="preserve">; Inde; </w:t>
            </w:r>
            <w:proofErr w:type="spellStart"/>
            <w:r w:rsidRPr="005733DA">
              <w:rPr>
                <w:rFonts w:cs="Arial"/>
                <w:iCs/>
                <w:color w:val="000000" w:themeColor="text1"/>
                <w:sz w:val="18"/>
                <w:szCs w:val="18"/>
              </w:rPr>
              <w:t>Indonésie</w:t>
            </w:r>
            <w:proofErr w:type="spellEnd"/>
            <w:r w:rsidRPr="005733DA">
              <w:rPr>
                <w:rFonts w:cs="Arial"/>
                <w:iCs/>
                <w:color w:val="000000" w:themeColor="text1"/>
                <w:sz w:val="18"/>
                <w:szCs w:val="18"/>
              </w:rPr>
              <w:t xml:space="preserve">; Kenya; Laos; Lesotho; Malawi; </w:t>
            </w:r>
            <w:proofErr w:type="spellStart"/>
            <w:r w:rsidRPr="005733DA">
              <w:rPr>
                <w:rFonts w:cs="Arial"/>
                <w:iCs/>
                <w:color w:val="000000" w:themeColor="text1"/>
                <w:sz w:val="18"/>
                <w:szCs w:val="18"/>
              </w:rPr>
              <w:t>Malaisie</w:t>
            </w:r>
            <w:proofErr w:type="spellEnd"/>
            <w:r w:rsidRPr="005733DA">
              <w:rPr>
                <w:rFonts w:cs="Arial"/>
                <w:iCs/>
                <w:color w:val="000000" w:themeColor="text1"/>
                <w:sz w:val="18"/>
                <w:szCs w:val="18"/>
              </w:rPr>
              <w:t xml:space="preserve">; Mozambique; Myanmar; </w:t>
            </w:r>
            <w:proofErr w:type="spellStart"/>
            <w:r w:rsidRPr="005733DA">
              <w:rPr>
                <w:rFonts w:cs="Arial"/>
                <w:iCs/>
                <w:color w:val="000000" w:themeColor="text1"/>
                <w:sz w:val="18"/>
                <w:szCs w:val="18"/>
              </w:rPr>
              <w:t>Népal</w:t>
            </w:r>
            <w:proofErr w:type="spellEnd"/>
            <w:r w:rsidRPr="005733DA">
              <w:rPr>
                <w:rFonts w:cs="Arial"/>
                <w:iCs/>
                <w:color w:val="000000" w:themeColor="text1"/>
                <w:sz w:val="18"/>
                <w:szCs w:val="18"/>
              </w:rPr>
              <w:t xml:space="preserve">; </w:t>
            </w:r>
            <w:proofErr w:type="spellStart"/>
            <w:r w:rsidRPr="005733DA">
              <w:rPr>
                <w:rFonts w:cs="Arial"/>
                <w:iCs/>
                <w:color w:val="000000" w:themeColor="text1"/>
                <w:sz w:val="18"/>
                <w:szCs w:val="18"/>
              </w:rPr>
              <w:t>Corée</w:t>
            </w:r>
            <w:proofErr w:type="spellEnd"/>
            <w:r w:rsidRPr="005733DA">
              <w:rPr>
                <w:rFonts w:cs="Arial"/>
                <w:iCs/>
                <w:color w:val="000000" w:themeColor="text1"/>
                <w:sz w:val="18"/>
                <w:szCs w:val="18"/>
              </w:rPr>
              <w:t xml:space="preserve"> du Nord; Pakistan; </w:t>
            </w:r>
            <w:proofErr w:type="spellStart"/>
            <w:r w:rsidRPr="005733DA">
              <w:rPr>
                <w:rFonts w:cs="Arial"/>
                <w:iCs/>
                <w:color w:val="000000" w:themeColor="text1"/>
                <w:sz w:val="18"/>
                <w:szCs w:val="18"/>
              </w:rPr>
              <w:t>Papouasie</w:t>
            </w:r>
            <w:proofErr w:type="spellEnd"/>
            <w:r w:rsidRPr="005733DA">
              <w:rPr>
                <w:rFonts w:cs="Arial"/>
                <w:iCs/>
                <w:color w:val="000000" w:themeColor="text1"/>
                <w:sz w:val="18"/>
                <w:szCs w:val="18"/>
              </w:rPr>
              <w:t>-Nouvelle-</w:t>
            </w:r>
            <w:proofErr w:type="spellStart"/>
            <w:r w:rsidRPr="005733DA">
              <w:rPr>
                <w:rFonts w:cs="Arial"/>
                <w:iCs/>
                <w:color w:val="000000" w:themeColor="text1"/>
                <w:sz w:val="18"/>
                <w:szCs w:val="18"/>
              </w:rPr>
              <w:t>Guinée</w:t>
            </w:r>
            <w:proofErr w:type="spellEnd"/>
            <w:r w:rsidRPr="005733DA">
              <w:rPr>
                <w:rFonts w:cs="Arial"/>
                <w:iCs/>
                <w:color w:val="000000" w:themeColor="text1"/>
                <w:sz w:val="18"/>
                <w:szCs w:val="18"/>
              </w:rPr>
              <w:t xml:space="preserve">; Rwanda; </w:t>
            </w:r>
            <w:proofErr w:type="spellStart"/>
            <w:r w:rsidRPr="005733DA">
              <w:rPr>
                <w:rFonts w:cs="Arial"/>
                <w:iCs/>
                <w:color w:val="000000" w:themeColor="text1"/>
                <w:sz w:val="18"/>
                <w:szCs w:val="18"/>
              </w:rPr>
              <w:t>SoMalie</w:t>
            </w:r>
            <w:proofErr w:type="spellEnd"/>
            <w:r w:rsidRPr="005733DA">
              <w:rPr>
                <w:rFonts w:cs="Arial"/>
                <w:iCs/>
                <w:color w:val="000000" w:themeColor="text1"/>
                <w:sz w:val="18"/>
                <w:szCs w:val="18"/>
              </w:rPr>
              <w:t xml:space="preserve">; Afrique du Sud; </w:t>
            </w:r>
            <w:proofErr w:type="spellStart"/>
            <w:r w:rsidRPr="005733DA">
              <w:rPr>
                <w:rFonts w:cs="Arial"/>
                <w:iCs/>
                <w:color w:val="000000" w:themeColor="text1"/>
                <w:sz w:val="18"/>
                <w:szCs w:val="18"/>
              </w:rPr>
              <w:t>Corée</w:t>
            </w:r>
            <w:proofErr w:type="spellEnd"/>
            <w:r w:rsidRPr="005733DA">
              <w:rPr>
                <w:rFonts w:cs="Arial"/>
                <w:iCs/>
                <w:color w:val="000000" w:themeColor="text1"/>
                <w:sz w:val="18"/>
                <w:szCs w:val="18"/>
              </w:rPr>
              <w:t xml:space="preserve"> du Sud; Soudan du Sud; </w:t>
            </w:r>
            <w:proofErr w:type="spellStart"/>
            <w:r w:rsidRPr="005733DA">
              <w:rPr>
                <w:rFonts w:cs="Arial"/>
                <w:iCs/>
                <w:color w:val="000000" w:themeColor="text1"/>
                <w:sz w:val="18"/>
                <w:szCs w:val="18"/>
              </w:rPr>
              <w:t>Tanzanie</w:t>
            </w:r>
            <w:proofErr w:type="spellEnd"/>
            <w:r w:rsidRPr="005733DA">
              <w:rPr>
                <w:rFonts w:cs="Arial"/>
                <w:iCs/>
                <w:color w:val="000000" w:themeColor="text1"/>
                <w:sz w:val="18"/>
                <w:szCs w:val="18"/>
              </w:rPr>
              <w:t xml:space="preserve">; </w:t>
            </w:r>
            <w:proofErr w:type="spellStart"/>
            <w:r w:rsidRPr="005733DA">
              <w:rPr>
                <w:rFonts w:cs="Arial"/>
                <w:iCs/>
                <w:color w:val="000000" w:themeColor="text1"/>
                <w:sz w:val="18"/>
                <w:szCs w:val="18"/>
              </w:rPr>
              <w:t>Thaïlande</w:t>
            </w:r>
            <w:proofErr w:type="spellEnd"/>
            <w:r w:rsidRPr="005733DA">
              <w:rPr>
                <w:rFonts w:cs="Arial"/>
                <w:iCs/>
                <w:color w:val="000000" w:themeColor="text1"/>
                <w:sz w:val="18"/>
                <w:szCs w:val="18"/>
              </w:rPr>
              <w:t xml:space="preserve">; </w:t>
            </w:r>
            <w:proofErr w:type="spellStart"/>
            <w:r w:rsidRPr="005733DA">
              <w:rPr>
                <w:rFonts w:cs="Arial"/>
                <w:iCs/>
                <w:color w:val="000000" w:themeColor="text1"/>
                <w:sz w:val="18"/>
                <w:szCs w:val="18"/>
              </w:rPr>
              <w:t>Ouganda</w:t>
            </w:r>
            <w:proofErr w:type="spellEnd"/>
            <w:r w:rsidRPr="005733DA">
              <w:rPr>
                <w:rFonts w:cs="Arial"/>
                <w:iCs/>
                <w:color w:val="000000" w:themeColor="text1"/>
                <w:sz w:val="18"/>
                <w:szCs w:val="18"/>
              </w:rPr>
              <w:t xml:space="preserve">; Vietnam; </w:t>
            </w:r>
            <w:proofErr w:type="spellStart"/>
            <w:r w:rsidRPr="005733DA">
              <w:rPr>
                <w:rFonts w:cs="Arial"/>
                <w:iCs/>
                <w:color w:val="000000" w:themeColor="text1"/>
                <w:sz w:val="18"/>
                <w:szCs w:val="18"/>
              </w:rPr>
              <w:t>Zambie</w:t>
            </w:r>
            <w:proofErr w:type="spellEnd"/>
            <w:r w:rsidRPr="005733DA">
              <w:rPr>
                <w:rFonts w:cs="Arial"/>
                <w:iCs/>
                <w:color w:val="000000" w:themeColor="text1"/>
                <w:sz w:val="18"/>
                <w:szCs w:val="18"/>
              </w:rPr>
              <w:t>; Zimbabwe</w:t>
            </w:r>
          </w:p>
        </w:tc>
      </w:tr>
      <w:tr w:rsidR="008937CB" w:rsidRPr="009304E1" w14:paraId="10BC1B95" w14:textId="77777777" w:rsidTr="00F83071">
        <w:trPr>
          <w:trHeight w:val="20"/>
        </w:trPr>
        <w:tc>
          <w:tcPr>
            <w:tcW w:w="1792" w:type="dxa"/>
          </w:tcPr>
          <w:p w14:paraId="170BBED9"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Anguilla borneensis</w:t>
            </w:r>
          </w:p>
        </w:tc>
        <w:tc>
          <w:tcPr>
            <w:tcW w:w="1839" w:type="dxa"/>
          </w:tcPr>
          <w:p w14:paraId="38A54DD2"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Anguillidae</w:t>
            </w:r>
            <w:proofErr w:type="spellEnd"/>
            <w:r w:rsidRPr="009304E1">
              <w:rPr>
                <w:rFonts w:cs="Arial"/>
                <w:iCs/>
                <w:color w:val="000000" w:themeColor="text1"/>
                <w:sz w:val="18"/>
                <w:szCs w:val="18"/>
              </w:rPr>
              <w:t xml:space="preserve"> / Anguilliformes</w:t>
            </w:r>
          </w:p>
        </w:tc>
        <w:tc>
          <w:tcPr>
            <w:tcW w:w="1337" w:type="dxa"/>
          </w:tcPr>
          <w:p w14:paraId="38A7339A"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VU</w:t>
            </w:r>
          </w:p>
        </w:tc>
        <w:tc>
          <w:tcPr>
            <w:tcW w:w="4867" w:type="dxa"/>
          </w:tcPr>
          <w:p w14:paraId="01736B46"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Sembakung</w:t>
            </w:r>
            <w:proofErr w:type="spellEnd"/>
          </w:p>
        </w:tc>
        <w:tc>
          <w:tcPr>
            <w:tcW w:w="4717" w:type="dxa"/>
          </w:tcPr>
          <w:p w14:paraId="43E7051E" w14:textId="77777777" w:rsidR="008937CB" w:rsidRPr="009304E1" w:rsidRDefault="008937CB" w:rsidP="00F83071">
            <w:pPr>
              <w:spacing w:after="0" w:line="240" w:lineRule="auto"/>
              <w:rPr>
                <w:rFonts w:cs="Arial"/>
                <w:iCs/>
                <w:color w:val="000000" w:themeColor="text1"/>
                <w:sz w:val="18"/>
                <w:szCs w:val="18"/>
              </w:rPr>
            </w:pPr>
            <w:proofErr w:type="spellStart"/>
            <w:r>
              <w:rPr>
                <w:rFonts w:cs="Arial"/>
                <w:iCs/>
                <w:color w:val="000000" w:themeColor="text1"/>
                <w:sz w:val="18"/>
                <w:szCs w:val="18"/>
              </w:rPr>
              <w:t>Indonésie</w:t>
            </w:r>
            <w:proofErr w:type="spellEnd"/>
            <w:r w:rsidRPr="009304E1">
              <w:rPr>
                <w:rFonts w:cs="Arial"/>
                <w:iCs/>
                <w:color w:val="000000" w:themeColor="text1"/>
                <w:sz w:val="18"/>
                <w:szCs w:val="18"/>
              </w:rPr>
              <w:t xml:space="preserve">; </w:t>
            </w:r>
            <w:proofErr w:type="spellStart"/>
            <w:r>
              <w:rPr>
                <w:rFonts w:cs="Arial"/>
                <w:iCs/>
                <w:color w:val="000000" w:themeColor="text1"/>
                <w:sz w:val="18"/>
                <w:szCs w:val="18"/>
              </w:rPr>
              <w:t>Malaisie</w:t>
            </w:r>
            <w:proofErr w:type="spellEnd"/>
          </w:p>
        </w:tc>
      </w:tr>
      <w:tr w:rsidR="008937CB" w:rsidRPr="009304E1" w14:paraId="6219CB32" w14:textId="77777777" w:rsidTr="00F83071">
        <w:trPr>
          <w:trHeight w:val="20"/>
        </w:trPr>
        <w:tc>
          <w:tcPr>
            <w:tcW w:w="1792" w:type="dxa"/>
          </w:tcPr>
          <w:p w14:paraId="1B7ACD3E"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Anguilla </w:t>
            </w:r>
            <w:proofErr w:type="spellStart"/>
            <w:r w:rsidRPr="009304E1">
              <w:rPr>
                <w:rFonts w:cs="Arial"/>
                <w:iCs/>
                <w:color w:val="000000" w:themeColor="text1"/>
                <w:sz w:val="18"/>
                <w:szCs w:val="18"/>
              </w:rPr>
              <w:t>celebesensis</w:t>
            </w:r>
            <w:proofErr w:type="spellEnd"/>
          </w:p>
        </w:tc>
        <w:tc>
          <w:tcPr>
            <w:tcW w:w="1839" w:type="dxa"/>
          </w:tcPr>
          <w:p w14:paraId="51207A25"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Anguillidae</w:t>
            </w:r>
            <w:proofErr w:type="spellEnd"/>
            <w:r w:rsidRPr="009304E1">
              <w:rPr>
                <w:rFonts w:cs="Arial"/>
                <w:iCs/>
                <w:color w:val="000000" w:themeColor="text1"/>
                <w:sz w:val="18"/>
                <w:szCs w:val="18"/>
              </w:rPr>
              <w:t xml:space="preserve"> / Anguilliformes</w:t>
            </w:r>
          </w:p>
        </w:tc>
        <w:tc>
          <w:tcPr>
            <w:tcW w:w="1337" w:type="dxa"/>
          </w:tcPr>
          <w:p w14:paraId="65FAC73D"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60BA5B48"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Sembakung</w:t>
            </w:r>
            <w:proofErr w:type="spellEnd"/>
          </w:p>
        </w:tc>
        <w:tc>
          <w:tcPr>
            <w:tcW w:w="4717" w:type="dxa"/>
          </w:tcPr>
          <w:p w14:paraId="684CB71D" w14:textId="77777777" w:rsidR="008937CB" w:rsidRPr="009304E1" w:rsidRDefault="008937CB" w:rsidP="00F83071">
            <w:pPr>
              <w:spacing w:after="0" w:line="240" w:lineRule="auto"/>
              <w:rPr>
                <w:rFonts w:cs="Arial"/>
                <w:iCs/>
                <w:color w:val="000000" w:themeColor="text1"/>
                <w:sz w:val="18"/>
                <w:szCs w:val="18"/>
              </w:rPr>
            </w:pPr>
            <w:proofErr w:type="spellStart"/>
            <w:r>
              <w:rPr>
                <w:rFonts w:cs="Arial"/>
                <w:iCs/>
                <w:color w:val="000000" w:themeColor="text1"/>
                <w:sz w:val="18"/>
                <w:szCs w:val="18"/>
              </w:rPr>
              <w:t>Indonésie</w:t>
            </w:r>
            <w:proofErr w:type="spellEnd"/>
            <w:r w:rsidRPr="009304E1">
              <w:rPr>
                <w:rFonts w:cs="Arial"/>
                <w:iCs/>
                <w:color w:val="000000" w:themeColor="text1"/>
                <w:sz w:val="18"/>
                <w:szCs w:val="18"/>
              </w:rPr>
              <w:t xml:space="preserve">; </w:t>
            </w:r>
            <w:proofErr w:type="spellStart"/>
            <w:r>
              <w:rPr>
                <w:rFonts w:cs="Arial"/>
                <w:iCs/>
                <w:color w:val="000000" w:themeColor="text1"/>
                <w:sz w:val="18"/>
                <w:szCs w:val="18"/>
              </w:rPr>
              <w:t>Malaisie</w:t>
            </w:r>
            <w:proofErr w:type="spellEnd"/>
          </w:p>
        </w:tc>
      </w:tr>
      <w:tr w:rsidR="008937CB" w:rsidRPr="009304E1" w14:paraId="66E287E0" w14:textId="77777777" w:rsidTr="00F83071">
        <w:trPr>
          <w:trHeight w:val="20"/>
        </w:trPr>
        <w:tc>
          <w:tcPr>
            <w:tcW w:w="1792" w:type="dxa"/>
          </w:tcPr>
          <w:p w14:paraId="12951A14"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Anguilla </w:t>
            </w:r>
            <w:proofErr w:type="spellStart"/>
            <w:r w:rsidRPr="009304E1">
              <w:rPr>
                <w:rFonts w:cs="Arial"/>
                <w:iCs/>
                <w:color w:val="000000" w:themeColor="text1"/>
                <w:sz w:val="18"/>
                <w:szCs w:val="18"/>
              </w:rPr>
              <w:t>interioris</w:t>
            </w:r>
            <w:proofErr w:type="spellEnd"/>
          </w:p>
        </w:tc>
        <w:tc>
          <w:tcPr>
            <w:tcW w:w="1839" w:type="dxa"/>
          </w:tcPr>
          <w:p w14:paraId="7D162DBB"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Anguillidae</w:t>
            </w:r>
            <w:proofErr w:type="spellEnd"/>
            <w:r w:rsidRPr="009304E1">
              <w:rPr>
                <w:rFonts w:cs="Arial"/>
                <w:iCs/>
                <w:color w:val="000000" w:themeColor="text1"/>
                <w:sz w:val="18"/>
                <w:szCs w:val="18"/>
              </w:rPr>
              <w:t xml:space="preserve"> / Anguilliformes</w:t>
            </w:r>
          </w:p>
        </w:tc>
        <w:tc>
          <w:tcPr>
            <w:tcW w:w="1337" w:type="dxa"/>
          </w:tcPr>
          <w:p w14:paraId="56E54F2D"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361B4F15"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Mamberano</w:t>
            </w:r>
            <w:proofErr w:type="spellEnd"/>
            <w:r w:rsidRPr="009304E1">
              <w:rPr>
                <w:rFonts w:cs="Arial"/>
                <w:iCs/>
                <w:color w:val="000000" w:themeColor="text1"/>
                <w:sz w:val="18"/>
                <w:szCs w:val="18"/>
              </w:rPr>
              <w:t>; Sepik</w:t>
            </w:r>
          </w:p>
        </w:tc>
        <w:tc>
          <w:tcPr>
            <w:tcW w:w="4717" w:type="dxa"/>
          </w:tcPr>
          <w:p w14:paraId="50B5BB62" w14:textId="77777777" w:rsidR="008937CB" w:rsidRPr="009304E1" w:rsidRDefault="008937CB" w:rsidP="00F83071">
            <w:pPr>
              <w:spacing w:after="0" w:line="240" w:lineRule="auto"/>
              <w:rPr>
                <w:rFonts w:cs="Arial"/>
                <w:iCs/>
                <w:color w:val="000000" w:themeColor="text1"/>
                <w:sz w:val="18"/>
                <w:szCs w:val="18"/>
              </w:rPr>
            </w:pPr>
            <w:proofErr w:type="spellStart"/>
            <w:r>
              <w:rPr>
                <w:rFonts w:cs="Arial"/>
                <w:iCs/>
                <w:color w:val="000000" w:themeColor="text1"/>
                <w:sz w:val="18"/>
                <w:szCs w:val="18"/>
              </w:rPr>
              <w:t>Indonésie</w:t>
            </w:r>
            <w:proofErr w:type="spellEnd"/>
            <w:r w:rsidRPr="009304E1">
              <w:rPr>
                <w:rFonts w:cs="Arial"/>
                <w:iCs/>
                <w:color w:val="000000" w:themeColor="text1"/>
                <w:sz w:val="18"/>
                <w:szCs w:val="18"/>
              </w:rPr>
              <w:t xml:space="preserve">; </w:t>
            </w:r>
            <w:proofErr w:type="spellStart"/>
            <w:r>
              <w:rPr>
                <w:rFonts w:cs="Arial"/>
                <w:iCs/>
                <w:color w:val="000000" w:themeColor="text1"/>
                <w:sz w:val="18"/>
                <w:szCs w:val="18"/>
              </w:rPr>
              <w:t>Papouasie</w:t>
            </w:r>
            <w:proofErr w:type="spellEnd"/>
            <w:r>
              <w:rPr>
                <w:rFonts w:cs="Arial"/>
                <w:iCs/>
                <w:color w:val="000000" w:themeColor="text1"/>
                <w:sz w:val="18"/>
                <w:szCs w:val="18"/>
              </w:rPr>
              <w:t>-Nouvelle-</w:t>
            </w:r>
            <w:proofErr w:type="spellStart"/>
            <w:r>
              <w:rPr>
                <w:rFonts w:cs="Arial"/>
                <w:iCs/>
                <w:color w:val="000000" w:themeColor="text1"/>
                <w:sz w:val="18"/>
                <w:szCs w:val="18"/>
              </w:rPr>
              <w:t>Guinée</w:t>
            </w:r>
            <w:proofErr w:type="spellEnd"/>
          </w:p>
        </w:tc>
      </w:tr>
      <w:tr w:rsidR="008937CB" w:rsidRPr="005733DA" w14:paraId="63371B0B" w14:textId="77777777" w:rsidTr="00F83071">
        <w:trPr>
          <w:trHeight w:val="20"/>
        </w:trPr>
        <w:tc>
          <w:tcPr>
            <w:tcW w:w="1792" w:type="dxa"/>
          </w:tcPr>
          <w:p w14:paraId="1B837E16"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Anguilla japonica</w:t>
            </w:r>
          </w:p>
        </w:tc>
        <w:tc>
          <w:tcPr>
            <w:tcW w:w="1839" w:type="dxa"/>
          </w:tcPr>
          <w:p w14:paraId="1E88C013"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Anguillidae</w:t>
            </w:r>
            <w:proofErr w:type="spellEnd"/>
            <w:r w:rsidRPr="009304E1">
              <w:rPr>
                <w:rFonts w:cs="Arial"/>
                <w:iCs/>
                <w:color w:val="000000" w:themeColor="text1"/>
                <w:sz w:val="18"/>
                <w:szCs w:val="18"/>
              </w:rPr>
              <w:t xml:space="preserve"> / Anguilliformes</w:t>
            </w:r>
          </w:p>
        </w:tc>
        <w:tc>
          <w:tcPr>
            <w:tcW w:w="1337" w:type="dxa"/>
          </w:tcPr>
          <w:p w14:paraId="7F3D6793"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EN</w:t>
            </w:r>
          </w:p>
        </w:tc>
        <w:tc>
          <w:tcPr>
            <w:tcW w:w="4867" w:type="dxa"/>
          </w:tcPr>
          <w:p w14:paraId="71BB67F6"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Beilun</w:t>
            </w:r>
            <w:proofErr w:type="spellEnd"/>
            <w:r w:rsidRPr="009304E1">
              <w:rPr>
                <w:rFonts w:cs="Arial"/>
                <w:iCs/>
                <w:color w:val="000000" w:themeColor="text1"/>
                <w:sz w:val="18"/>
                <w:szCs w:val="18"/>
              </w:rPr>
              <w:t>; Han; Pearl; Red/Song Hong</w:t>
            </w:r>
          </w:p>
        </w:tc>
        <w:tc>
          <w:tcPr>
            <w:tcW w:w="4717" w:type="dxa"/>
          </w:tcPr>
          <w:p w14:paraId="3D90486C" w14:textId="77777777" w:rsidR="008937CB" w:rsidRPr="00F72CD3" w:rsidRDefault="008937CB" w:rsidP="00F83071">
            <w:pPr>
              <w:spacing w:after="0" w:line="240" w:lineRule="auto"/>
              <w:rPr>
                <w:rFonts w:cs="Arial"/>
                <w:iCs/>
                <w:color w:val="000000" w:themeColor="text1"/>
                <w:sz w:val="18"/>
                <w:szCs w:val="18"/>
                <w:lang w:val="fr-FR"/>
              </w:rPr>
            </w:pPr>
            <w:r w:rsidRPr="00F72CD3">
              <w:rPr>
                <w:rFonts w:cs="Arial"/>
                <w:iCs/>
                <w:color w:val="000000" w:themeColor="text1"/>
                <w:sz w:val="18"/>
                <w:szCs w:val="18"/>
                <w:lang w:val="fr-FR"/>
              </w:rPr>
              <w:t xml:space="preserve">Chine; Corée du Nord; </w:t>
            </w:r>
            <w:r>
              <w:rPr>
                <w:rFonts w:cs="Arial"/>
                <w:iCs/>
                <w:color w:val="000000" w:themeColor="text1"/>
                <w:sz w:val="18"/>
                <w:szCs w:val="18"/>
                <w:lang w:val="fr-FR"/>
              </w:rPr>
              <w:t>Corée du Sud</w:t>
            </w:r>
            <w:r w:rsidRPr="00F72CD3">
              <w:rPr>
                <w:rFonts w:cs="Arial"/>
                <w:iCs/>
                <w:color w:val="000000" w:themeColor="text1"/>
                <w:sz w:val="18"/>
                <w:szCs w:val="18"/>
                <w:lang w:val="fr-FR"/>
              </w:rPr>
              <w:t>; Vietnam</w:t>
            </w:r>
          </w:p>
        </w:tc>
      </w:tr>
      <w:tr w:rsidR="008937CB" w:rsidRPr="009304E1" w14:paraId="7D23758F" w14:textId="77777777" w:rsidTr="00F83071">
        <w:trPr>
          <w:trHeight w:val="20"/>
        </w:trPr>
        <w:tc>
          <w:tcPr>
            <w:tcW w:w="1792" w:type="dxa"/>
          </w:tcPr>
          <w:p w14:paraId="54155D98"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Anguilla </w:t>
            </w:r>
            <w:proofErr w:type="spellStart"/>
            <w:r w:rsidRPr="009304E1">
              <w:rPr>
                <w:rFonts w:cs="Arial"/>
                <w:iCs/>
                <w:color w:val="000000" w:themeColor="text1"/>
                <w:sz w:val="18"/>
                <w:szCs w:val="18"/>
              </w:rPr>
              <w:t>megastoma</w:t>
            </w:r>
            <w:proofErr w:type="spellEnd"/>
          </w:p>
        </w:tc>
        <w:tc>
          <w:tcPr>
            <w:tcW w:w="1839" w:type="dxa"/>
          </w:tcPr>
          <w:p w14:paraId="52B47FF0"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Anguillidae</w:t>
            </w:r>
            <w:proofErr w:type="spellEnd"/>
            <w:r w:rsidRPr="009304E1">
              <w:rPr>
                <w:rFonts w:cs="Arial"/>
                <w:iCs/>
                <w:color w:val="000000" w:themeColor="text1"/>
                <w:sz w:val="18"/>
                <w:szCs w:val="18"/>
              </w:rPr>
              <w:t xml:space="preserve"> / Anguilliformes</w:t>
            </w:r>
          </w:p>
        </w:tc>
        <w:tc>
          <w:tcPr>
            <w:tcW w:w="1337" w:type="dxa"/>
          </w:tcPr>
          <w:p w14:paraId="719CED5B"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2C4AADBA"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Digul; Fly; </w:t>
            </w:r>
            <w:proofErr w:type="spellStart"/>
            <w:r w:rsidRPr="009304E1">
              <w:rPr>
                <w:rFonts w:cs="Arial"/>
                <w:iCs/>
                <w:color w:val="000000" w:themeColor="text1"/>
                <w:sz w:val="18"/>
                <w:szCs w:val="18"/>
              </w:rPr>
              <w:t>Mamberano</w:t>
            </w:r>
            <w:proofErr w:type="spellEnd"/>
            <w:r w:rsidRPr="009304E1">
              <w:rPr>
                <w:rFonts w:cs="Arial"/>
                <w:iCs/>
                <w:color w:val="000000" w:themeColor="text1"/>
                <w:sz w:val="18"/>
                <w:szCs w:val="18"/>
              </w:rPr>
              <w:t>; Merauke; Sepik</w:t>
            </w:r>
          </w:p>
        </w:tc>
        <w:tc>
          <w:tcPr>
            <w:tcW w:w="4717" w:type="dxa"/>
          </w:tcPr>
          <w:p w14:paraId="47F7812D" w14:textId="77777777" w:rsidR="008937CB" w:rsidRPr="009304E1" w:rsidRDefault="008937CB" w:rsidP="00F83071">
            <w:pPr>
              <w:spacing w:after="0" w:line="240" w:lineRule="auto"/>
              <w:rPr>
                <w:rFonts w:cs="Arial"/>
                <w:iCs/>
                <w:color w:val="000000" w:themeColor="text1"/>
                <w:sz w:val="18"/>
                <w:szCs w:val="18"/>
              </w:rPr>
            </w:pPr>
            <w:proofErr w:type="spellStart"/>
            <w:r>
              <w:rPr>
                <w:rFonts w:cs="Arial"/>
                <w:iCs/>
                <w:color w:val="000000" w:themeColor="text1"/>
                <w:sz w:val="18"/>
                <w:szCs w:val="18"/>
              </w:rPr>
              <w:t>Indonésie</w:t>
            </w:r>
            <w:proofErr w:type="spellEnd"/>
            <w:r w:rsidRPr="009304E1">
              <w:rPr>
                <w:rFonts w:cs="Arial"/>
                <w:iCs/>
                <w:color w:val="000000" w:themeColor="text1"/>
                <w:sz w:val="18"/>
                <w:szCs w:val="18"/>
              </w:rPr>
              <w:t xml:space="preserve">; </w:t>
            </w:r>
            <w:proofErr w:type="spellStart"/>
            <w:r>
              <w:rPr>
                <w:rFonts w:cs="Arial"/>
                <w:iCs/>
                <w:color w:val="000000" w:themeColor="text1"/>
                <w:sz w:val="18"/>
                <w:szCs w:val="18"/>
              </w:rPr>
              <w:t>Papouasie</w:t>
            </w:r>
            <w:proofErr w:type="spellEnd"/>
            <w:r>
              <w:rPr>
                <w:rFonts w:cs="Arial"/>
                <w:iCs/>
                <w:color w:val="000000" w:themeColor="text1"/>
                <w:sz w:val="18"/>
                <w:szCs w:val="18"/>
              </w:rPr>
              <w:t>-Nouvelle-</w:t>
            </w:r>
            <w:proofErr w:type="spellStart"/>
            <w:r>
              <w:rPr>
                <w:rFonts w:cs="Arial"/>
                <w:iCs/>
                <w:color w:val="000000" w:themeColor="text1"/>
                <w:sz w:val="18"/>
                <w:szCs w:val="18"/>
              </w:rPr>
              <w:t>Guinée</w:t>
            </w:r>
            <w:proofErr w:type="spellEnd"/>
          </w:p>
        </w:tc>
      </w:tr>
      <w:tr w:rsidR="008937CB" w:rsidRPr="005733DA" w14:paraId="43791213" w14:textId="77777777" w:rsidTr="00F83071">
        <w:trPr>
          <w:trHeight w:val="20"/>
        </w:trPr>
        <w:tc>
          <w:tcPr>
            <w:tcW w:w="1792" w:type="dxa"/>
          </w:tcPr>
          <w:p w14:paraId="5461E376"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Anguilla </w:t>
            </w:r>
            <w:proofErr w:type="spellStart"/>
            <w:r w:rsidRPr="009304E1">
              <w:rPr>
                <w:rFonts w:cs="Arial"/>
                <w:iCs/>
                <w:color w:val="000000" w:themeColor="text1"/>
                <w:sz w:val="18"/>
                <w:szCs w:val="18"/>
              </w:rPr>
              <w:t>mossambica</w:t>
            </w:r>
            <w:proofErr w:type="spellEnd"/>
          </w:p>
        </w:tc>
        <w:tc>
          <w:tcPr>
            <w:tcW w:w="1839" w:type="dxa"/>
          </w:tcPr>
          <w:p w14:paraId="4A601117"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Anguillidae</w:t>
            </w:r>
            <w:proofErr w:type="spellEnd"/>
            <w:r w:rsidRPr="009304E1">
              <w:rPr>
                <w:rFonts w:cs="Arial"/>
                <w:iCs/>
                <w:color w:val="000000" w:themeColor="text1"/>
                <w:sz w:val="18"/>
                <w:szCs w:val="18"/>
              </w:rPr>
              <w:t xml:space="preserve"> / Anguilliformes</w:t>
            </w:r>
          </w:p>
        </w:tc>
        <w:tc>
          <w:tcPr>
            <w:tcW w:w="1337" w:type="dxa"/>
          </w:tcPr>
          <w:p w14:paraId="627C766C"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NT</w:t>
            </w:r>
          </w:p>
        </w:tc>
        <w:tc>
          <w:tcPr>
            <w:tcW w:w="4867" w:type="dxa"/>
          </w:tcPr>
          <w:p w14:paraId="5BD7E99F"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Buzi; Congo; </w:t>
            </w:r>
            <w:proofErr w:type="spellStart"/>
            <w:r w:rsidRPr="009304E1">
              <w:rPr>
                <w:rFonts w:cs="Arial"/>
                <w:iCs/>
                <w:color w:val="000000" w:themeColor="text1"/>
                <w:sz w:val="18"/>
                <w:szCs w:val="18"/>
              </w:rPr>
              <w:t>Incomati</w:t>
            </w:r>
            <w:proofErr w:type="spellEnd"/>
            <w:r w:rsidRPr="009304E1">
              <w:rPr>
                <w:rFonts w:cs="Arial"/>
                <w:iCs/>
                <w:color w:val="000000" w:themeColor="text1"/>
                <w:sz w:val="18"/>
                <w:szCs w:val="18"/>
              </w:rPr>
              <w:t xml:space="preserve">; Jubba; Lake </w:t>
            </w:r>
            <w:proofErr w:type="spellStart"/>
            <w:r w:rsidRPr="009304E1">
              <w:rPr>
                <w:rFonts w:cs="Arial"/>
                <w:iCs/>
                <w:color w:val="000000" w:themeColor="text1"/>
                <w:sz w:val="18"/>
                <w:szCs w:val="18"/>
              </w:rPr>
              <w:t>Chilwa</w:t>
            </w:r>
            <w:proofErr w:type="spellEnd"/>
            <w:r w:rsidRPr="009304E1">
              <w:rPr>
                <w:rFonts w:cs="Arial"/>
                <w:iCs/>
                <w:color w:val="000000" w:themeColor="text1"/>
                <w:sz w:val="18"/>
                <w:szCs w:val="18"/>
              </w:rPr>
              <w:t xml:space="preserve">; Lake </w:t>
            </w:r>
            <w:proofErr w:type="spellStart"/>
            <w:r w:rsidRPr="009304E1">
              <w:rPr>
                <w:rFonts w:cs="Arial"/>
                <w:iCs/>
                <w:color w:val="000000" w:themeColor="text1"/>
                <w:sz w:val="18"/>
                <w:szCs w:val="18"/>
              </w:rPr>
              <w:t>Rukwa</w:t>
            </w:r>
            <w:proofErr w:type="spellEnd"/>
            <w:r w:rsidRPr="009304E1">
              <w:rPr>
                <w:rFonts w:cs="Arial"/>
                <w:iCs/>
                <w:color w:val="000000" w:themeColor="text1"/>
                <w:sz w:val="18"/>
                <w:szCs w:val="18"/>
              </w:rPr>
              <w:t xml:space="preserve">; Limpopo; Maputo; Natron; Nile; Orange; </w:t>
            </w:r>
            <w:proofErr w:type="spellStart"/>
            <w:r w:rsidRPr="009304E1">
              <w:rPr>
                <w:rFonts w:cs="Arial"/>
                <w:iCs/>
                <w:color w:val="000000" w:themeColor="text1"/>
                <w:sz w:val="18"/>
                <w:szCs w:val="18"/>
              </w:rPr>
              <w:t>Pangani</w:t>
            </w:r>
            <w:proofErr w:type="spellEnd"/>
            <w:r w:rsidRPr="009304E1">
              <w:rPr>
                <w:rFonts w:cs="Arial"/>
                <w:iCs/>
                <w:color w:val="000000" w:themeColor="text1"/>
                <w:sz w:val="18"/>
                <w:szCs w:val="18"/>
              </w:rPr>
              <w:t xml:space="preserve">; Ruvuma; Save; Turkana; Umba; </w:t>
            </w:r>
            <w:proofErr w:type="spellStart"/>
            <w:r w:rsidRPr="009304E1">
              <w:rPr>
                <w:rFonts w:cs="Arial"/>
                <w:iCs/>
                <w:color w:val="000000" w:themeColor="text1"/>
                <w:sz w:val="18"/>
                <w:szCs w:val="18"/>
              </w:rPr>
              <w:t>Umbeluzi</w:t>
            </w:r>
            <w:proofErr w:type="spellEnd"/>
            <w:r w:rsidRPr="009304E1">
              <w:rPr>
                <w:rFonts w:cs="Arial"/>
                <w:iCs/>
                <w:color w:val="000000" w:themeColor="text1"/>
                <w:sz w:val="18"/>
                <w:szCs w:val="18"/>
              </w:rPr>
              <w:t>; Zambezi</w:t>
            </w:r>
          </w:p>
        </w:tc>
        <w:tc>
          <w:tcPr>
            <w:tcW w:w="4717" w:type="dxa"/>
          </w:tcPr>
          <w:p w14:paraId="052A512E" w14:textId="77777777" w:rsidR="008937CB" w:rsidRPr="00F72CD3" w:rsidRDefault="008937CB" w:rsidP="00F83071">
            <w:pPr>
              <w:spacing w:after="0" w:line="240" w:lineRule="auto"/>
              <w:rPr>
                <w:rFonts w:cs="Arial"/>
                <w:iCs/>
                <w:color w:val="000000" w:themeColor="text1"/>
                <w:sz w:val="18"/>
                <w:szCs w:val="18"/>
                <w:lang w:val="fr-FR"/>
              </w:rPr>
            </w:pPr>
            <w:r w:rsidRPr="00F72CD3">
              <w:rPr>
                <w:rFonts w:cs="Arial"/>
                <w:iCs/>
                <w:color w:val="000000" w:themeColor="text1"/>
                <w:sz w:val="18"/>
                <w:szCs w:val="18"/>
                <w:lang w:val="fr-FR"/>
              </w:rPr>
              <w:t xml:space="preserve">Burundi; République démocratique du Congo; Eswatini; Éthiopie; Kenya; Lesotho; Malawi; Mozambique; Rwanda; </w:t>
            </w:r>
            <w:proofErr w:type="spellStart"/>
            <w:r w:rsidRPr="00F72CD3">
              <w:rPr>
                <w:rFonts w:cs="Arial"/>
                <w:iCs/>
                <w:color w:val="000000" w:themeColor="text1"/>
                <w:sz w:val="18"/>
                <w:szCs w:val="18"/>
                <w:lang w:val="fr-FR"/>
              </w:rPr>
              <w:t>So</w:t>
            </w:r>
            <w:r>
              <w:rPr>
                <w:rFonts w:cs="Arial"/>
                <w:iCs/>
                <w:color w:val="000000" w:themeColor="text1"/>
                <w:sz w:val="18"/>
                <w:szCs w:val="18"/>
                <w:lang w:val="fr-FR"/>
              </w:rPr>
              <w:t>Mali</w:t>
            </w:r>
            <w:r w:rsidRPr="00F72CD3">
              <w:rPr>
                <w:rFonts w:cs="Arial"/>
                <w:iCs/>
                <w:color w:val="000000" w:themeColor="text1"/>
                <w:sz w:val="18"/>
                <w:szCs w:val="18"/>
                <w:lang w:val="fr-FR"/>
              </w:rPr>
              <w:t>e</w:t>
            </w:r>
            <w:proofErr w:type="spellEnd"/>
            <w:r w:rsidRPr="00F72CD3">
              <w:rPr>
                <w:rFonts w:cs="Arial"/>
                <w:iCs/>
                <w:color w:val="000000" w:themeColor="text1"/>
                <w:sz w:val="18"/>
                <w:szCs w:val="18"/>
                <w:lang w:val="fr-FR"/>
              </w:rPr>
              <w:t xml:space="preserve">; Afrique du Sud; </w:t>
            </w:r>
            <w:r>
              <w:rPr>
                <w:rFonts w:cs="Arial"/>
                <w:iCs/>
                <w:color w:val="000000" w:themeColor="text1"/>
                <w:sz w:val="18"/>
                <w:szCs w:val="18"/>
                <w:lang w:val="fr-FR"/>
              </w:rPr>
              <w:t>Soudan du Sud</w:t>
            </w:r>
            <w:r w:rsidRPr="00F72CD3">
              <w:rPr>
                <w:rFonts w:cs="Arial"/>
                <w:iCs/>
                <w:color w:val="000000" w:themeColor="text1"/>
                <w:sz w:val="18"/>
                <w:szCs w:val="18"/>
                <w:lang w:val="fr-FR"/>
              </w:rPr>
              <w:t xml:space="preserve">; </w:t>
            </w:r>
            <w:r>
              <w:rPr>
                <w:rFonts w:cs="Arial"/>
                <w:iCs/>
                <w:color w:val="000000" w:themeColor="text1"/>
                <w:sz w:val="18"/>
                <w:szCs w:val="18"/>
                <w:lang w:val="fr-FR"/>
              </w:rPr>
              <w:t>Tanzanie</w:t>
            </w:r>
            <w:r w:rsidRPr="00F72CD3">
              <w:rPr>
                <w:rFonts w:cs="Arial"/>
                <w:iCs/>
                <w:color w:val="000000" w:themeColor="text1"/>
                <w:sz w:val="18"/>
                <w:szCs w:val="18"/>
                <w:lang w:val="fr-FR"/>
              </w:rPr>
              <w:t xml:space="preserve">; </w:t>
            </w:r>
            <w:r>
              <w:rPr>
                <w:rFonts w:cs="Arial"/>
                <w:iCs/>
                <w:color w:val="000000" w:themeColor="text1"/>
                <w:sz w:val="18"/>
                <w:szCs w:val="18"/>
                <w:lang w:val="fr-FR"/>
              </w:rPr>
              <w:t>Ouganda</w:t>
            </w:r>
            <w:r w:rsidRPr="00F72CD3">
              <w:rPr>
                <w:rFonts w:cs="Arial"/>
                <w:iCs/>
                <w:color w:val="000000" w:themeColor="text1"/>
                <w:sz w:val="18"/>
                <w:szCs w:val="18"/>
                <w:lang w:val="fr-FR"/>
              </w:rPr>
              <w:t xml:space="preserve">; </w:t>
            </w:r>
            <w:r>
              <w:rPr>
                <w:rFonts w:cs="Arial"/>
                <w:iCs/>
                <w:color w:val="000000" w:themeColor="text1"/>
                <w:sz w:val="18"/>
                <w:szCs w:val="18"/>
                <w:lang w:val="fr-FR"/>
              </w:rPr>
              <w:t>Zambie</w:t>
            </w:r>
            <w:r w:rsidRPr="00F72CD3">
              <w:rPr>
                <w:rFonts w:cs="Arial"/>
                <w:iCs/>
                <w:color w:val="000000" w:themeColor="text1"/>
                <w:sz w:val="18"/>
                <w:szCs w:val="18"/>
                <w:lang w:val="fr-FR"/>
              </w:rPr>
              <w:t xml:space="preserve">; </w:t>
            </w:r>
            <w:r>
              <w:rPr>
                <w:rFonts w:cs="Arial"/>
                <w:iCs/>
                <w:color w:val="000000" w:themeColor="text1"/>
                <w:sz w:val="18"/>
                <w:szCs w:val="18"/>
                <w:lang w:val="fr-FR"/>
              </w:rPr>
              <w:t>Zimbabwe</w:t>
            </w:r>
          </w:p>
        </w:tc>
      </w:tr>
      <w:tr w:rsidR="008937CB" w:rsidRPr="009304E1" w14:paraId="3ABF845F" w14:textId="77777777" w:rsidTr="00F83071">
        <w:trPr>
          <w:trHeight w:val="20"/>
        </w:trPr>
        <w:tc>
          <w:tcPr>
            <w:tcW w:w="1792" w:type="dxa"/>
          </w:tcPr>
          <w:p w14:paraId="16B73DDE"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Anguilla obscura</w:t>
            </w:r>
          </w:p>
        </w:tc>
        <w:tc>
          <w:tcPr>
            <w:tcW w:w="1839" w:type="dxa"/>
          </w:tcPr>
          <w:p w14:paraId="0ECD34C2"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Anguillidae</w:t>
            </w:r>
            <w:proofErr w:type="spellEnd"/>
            <w:r w:rsidRPr="009304E1">
              <w:rPr>
                <w:rFonts w:cs="Arial"/>
                <w:iCs/>
                <w:color w:val="000000" w:themeColor="text1"/>
                <w:sz w:val="18"/>
                <w:szCs w:val="18"/>
              </w:rPr>
              <w:t xml:space="preserve"> / Anguilliformes</w:t>
            </w:r>
          </w:p>
        </w:tc>
        <w:tc>
          <w:tcPr>
            <w:tcW w:w="1337" w:type="dxa"/>
          </w:tcPr>
          <w:p w14:paraId="716DB869"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19488E5B"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Digul; Fly; </w:t>
            </w:r>
            <w:proofErr w:type="spellStart"/>
            <w:r w:rsidRPr="009304E1">
              <w:rPr>
                <w:rFonts w:cs="Arial"/>
                <w:iCs/>
                <w:color w:val="000000" w:themeColor="text1"/>
                <w:sz w:val="18"/>
                <w:szCs w:val="18"/>
              </w:rPr>
              <w:t>Mamberano</w:t>
            </w:r>
            <w:proofErr w:type="spellEnd"/>
            <w:r w:rsidRPr="009304E1">
              <w:rPr>
                <w:rFonts w:cs="Arial"/>
                <w:iCs/>
                <w:color w:val="000000" w:themeColor="text1"/>
                <w:sz w:val="18"/>
                <w:szCs w:val="18"/>
              </w:rPr>
              <w:t>; Merauke; Sepik</w:t>
            </w:r>
          </w:p>
        </w:tc>
        <w:tc>
          <w:tcPr>
            <w:tcW w:w="4717" w:type="dxa"/>
          </w:tcPr>
          <w:p w14:paraId="0F89F66E" w14:textId="77777777" w:rsidR="008937CB" w:rsidRPr="009304E1" w:rsidRDefault="008937CB" w:rsidP="00F83071">
            <w:pPr>
              <w:spacing w:after="0" w:line="240" w:lineRule="auto"/>
              <w:rPr>
                <w:rFonts w:cs="Arial"/>
                <w:iCs/>
                <w:color w:val="000000" w:themeColor="text1"/>
                <w:sz w:val="18"/>
                <w:szCs w:val="18"/>
              </w:rPr>
            </w:pPr>
            <w:proofErr w:type="spellStart"/>
            <w:r>
              <w:rPr>
                <w:rFonts w:cs="Arial"/>
                <w:iCs/>
                <w:color w:val="000000" w:themeColor="text1"/>
                <w:sz w:val="18"/>
                <w:szCs w:val="18"/>
              </w:rPr>
              <w:t>Indonésie</w:t>
            </w:r>
            <w:proofErr w:type="spellEnd"/>
            <w:r w:rsidRPr="009304E1">
              <w:rPr>
                <w:rFonts w:cs="Arial"/>
                <w:iCs/>
                <w:color w:val="000000" w:themeColor="text1"/>
                <w:sz w:val="18"/>
                <w:szCs w:val="18"/>
              </w:rPr>
              <w:t xml:space="preserve">; </w:t>
            </w:r>
            <w:proofErr w:type="spellStart"/>
            <w:r>
              <w:rPr>
                <w:rFonts w:cs="Arial"/>
                <w:iCs/>
                <w:color w:val="000000" w:themeColor="text1"/>
                <w:sz w:val="18"/>
                <w:szCs w:val="18"/>
              </w:rPr>
              <w:t>Papouasie</w:t>
            </w:r>
            <w:proofErr w:type="spellEnd"/>
            <w:r>
              <w:rPr>
                <w:rFonts w:cs="Arial"/>
                <w:iCs/>
                <w:color w:val="000000" w:themeColor="text1"/>
                <w:sz w:val="18"/>
                <w:szCs w:val="18"/>
              </w:rPr>
              <w:t>-Nouvelle-</w:t>
            </w:r>
            <w:proofErr w:type="spellStart"/>
            <w:r>
              <w:rPr>
                <w:rFonts w:cs="Arial"/>
                <w:iCs/>
                <w:color w:val="000000" w:themeColor="text1"/>
                <w:sz w:val="18"/>
                <w:szCs w:val="18"/>
              </w:rPr>
              <w:t>Guinée</w:t>
            </w:r>
            <w:proofErr w:type="spellEnd"/>
          </w:p>
        </w:tc>
      </w:tr>
      <w:tr w:rsidR="008937CB" w:rsidRPr="00F72CD3" w14:paraId="081A6F8A" w14:textId="77777777" w:rsidTr="00F83071">
        <w:trPr>
          <w:trHeight w:val="20"/>
        </w:trPr>
        <w:tc>
          <w:tcPr>
            <w:tcW w:w="1792" w:type="dxa"/>
          </w:tcPr>
          <w:p w14:paraId="60460302"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Anguilla rostrata</w:t>
            </w:r>
          </w:p>
        </w:tc>
        <w:tc>
          <w:tcPr>
            <w:tcW w:w="1839" w:type="dxa"/>
          </w:tcPr>
          <w:p w14:paraId="78EE3D0A"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Anguillidae</w:t>
            </w:r>
            <w:proofErr w:type="spellEnd"/>
            <w:r w:rsidRPr="009304E1">
              <w:rPr>
                <w:rFonts w:cs="Arial"/>
                <w:iCs/>
                <w:color w:val="000000" w:themeColor="text1"/>
                <w:sz w:val="18"/>
                <w:szCs w:val="18"/>
              </w:rPr>
              <w:t xml:space="preserve"> / Anguilliformes</w:t>
            </w:r>
          </w:p>
        </w:tc>
        <w:tc>
          <w:tcPr>
            <w:tcW w:w="1337" w:type="dxa"/>
          </w:tcPr>
          <w:p w14:paraId="66A89640"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EN</w:t>
            </w:r>
          </w:p>
        </w:tc>
        <w:tc>
          <w:tcPr>
            <w:tcW w:w="4867" w:type="dxa"/>
          </w:tcPr>
          <w:p w14:paraId="6C990B8F" w14:textId="77777777" w:rsidR="008937CB" w:rsidRPr="005733DA" w:rsidRDefault="008937CB" w:rsidP="00F83071">
            <w:pPr>
              <w:spacing w:after="0" w:line="240" w:lineRule="auto"/>
              <w:rPr>
                <w:rFonts w:cs="Arial"/>
                <w:iCs/>
                <w:color w:val="000000" w:themeColor="text1"/>
                <w:sz w:val="18"/>
                <w:szCs w:val="18"/>
              </w:rPr>
            </w:pPr>
            <w:r w:rsidRPr="005733DA">
              <w:rPr>
                <w:rFonts w:cs="Arial"/>
                <w:iCs/>
                <w:color w:val="000000" w:themeColor="text1"/>
                <w:sz w:val="18"/>
                <w:szCs w:val="18"/>
              </w:rPr>
              <w:t xml:space="preserve">Artibonite; Barima; Candelaria; Catatumbo; </w:t>
            </w:r>
            <w:proofErr w:type="spellStart"/>
            <w:r w:rsidRPr="005733DA">
              <w:rPr>
                <w:rFonts w:cs="Arial"/>
                <w:iCs/>
                <w:color w:val="000000" w:themeColor="text1"/>
                <w:sz w:val="18"/>
                <w:szCs w:val="18"/>
              </w:rPr>
              <w:t>Changuinola</w:t>
            </w:r>
            <w:proofErr w:type="spellEnd"/>
            <w:r w:rsidRPr="005733DA">
              <w:rPr>
                <w:rFonts w:cs="Arial"/>
                <w:iCs/>
                <w:color w:val="000000" w:themeColor="text1"/>
                <w:sz w:val="18"/>
                <w:szCs w:val="18"/>
              </w:rPr>
              <w:t xml:space="preserve">; Coco; Hondo; Motagua; Orinoco; Rio Grande (Amérique du </w:t>
            </w:r>
            <w:r w:rsidRPr="005733DA">
              <w:rPr>
                <w:rFonts w:cs="Arial"/>
                <w:iCs/>
                <w:color w:val="000000" w:themeColor="text1"/>
                <w:sz w:val="18"/>
                <w:szCs w:val="18"/>
              </w:rPr>
              <w:lastRenderedPageBreak/>
              <w:t xml:space="preserve">Nord); Saint Croix; Saint John (Amérique du Nord); Saint Lawrence; San Juan; Sarstoon; </w:t>
            </w:r>
            <w:proofErr w:type="spellStart"/>
            <w:r w:rsidRPr="005733DA">
              <w:rPr>
                <w:rFonts w:cs="Arial"/>
                <w:iCs/>
                <w:color w:val="000000" w:themeColor="text1"/>
                <w:sz w:val="18"/>
                <w:szCs w:val="18"/>
              </w:rPr>
              <w:t>Sixaola</w:t>
            </w:r>
            <w:proofErr w:type="spellEnd"/>
          </w:p>
        </w:tc>
        <w:tc>
          <w:tcPr>
            <w:tcW w:w="4717" w:type="dxa"/>
          </w:tcPr>
          <w:p w14:paraId="465D65E2" w14:textId="77777777" w:rsidR="008937CB" w:rsidRPr="00F72CD3" w:rsidRDefault="008937CB" w:rsidP="00F83071">
            <w:pPr>
              <w:spacing w:after="0" w:line="240" w:lineRule="auto"/>
              <w:rPr>
                <w:rFonts w:cs="Arial"/>
                <w:iCs/>
                <w:color w:val="000000" w:themeColor="text1"/>
                <w:sz w:val="18"/>
                <w:szCs w:val="18"/>
                <w:lang w:val="fr-FR"/>
              </w:rPr>
            </w:pPr>
            <w:r>
              <w:rPr>
                <w:rFonts w:cs="Arial"/>
                <w:iCs/>
                <w:color w:val="000000" w:themeColor="text1"/>
                <w:sz w:val="18"/>
                <w:szCs w:val="18"/>
                <w:lang w:val="fr-FR"/>
              </w:rPr>
              <w:lastRenderedPageBreak/>
              <w:t>Belize</w:t>
            </w:r>
            <w:r w:rsidRPr="00F72CD3">
              <w:rPr>
                <w:rFonts w:cs="Arial"/>
                <w:iCs/>
                <w:color w:val="000000" w:themeColor="text1"/>
                <w:sz w:val="18"/>
                <w:szCs w:val="18"/>
                <w:lang w:val="fr-FR"/>
              </w:rPr>
              <w:t xml:space="preserve">; Canada; Colombie; </w:t>
            </w:r>
            <w:r>
              <w:rPr>
                <w:rFonts w:cs="Arial"/>
                <w:iCs/>
                <w:color w:val="000000" w:themeColor="text1"/>
                <w:sz w:val="18"/>
                <w:szCs w:val="18"/>
                <w:lang w:val="fr-FR"/>
              </w:rPr>
              <w:t>Costa Rica</w:t>
            </w:r>
            <w:r w:rsidRPr="00F72CD3">
              <w:rPr>
                <w:rFonts w:cs="Arial"/>
                <w:iCs/>
                <w:color w:val="000000" w:themeColor="text1"/>
                <w:sz w:val="18"/>
                <w:szCs w:val="18"/>
                <w:lang w:val="fr-FR"/>
              </w:rPr>
              <w:t xml:space="preserve">; </w:t>
            </w:r>
            <w:r>
              <w:rPr>
                <w:rFonts w:cs="Arial"/>
                <w:iCs/>
                <w:color w:val="000000" w:themeColor="text1"/>
                <w:sz w:val="18"/>
                <w:szCs w:val="18"/>
                <w:lang w:val="fr-FR"/>
              </w:rPr>
              <w:t>République dominicaine</w:t>
            </w:r>
            <w:r w:rsidRPr="00F72CD3">
              <w:rPr>
                <w:rFonts w:cs="Arial"/>
                <w:iCs/>
                <w:color w:val="000000" w:themeColor="text1"/>
                <w:sz w:val="18"/>
                <w:szCs w:val="18"/>
                <w:lang w:val="fr-FR"/>
              </w:rPr>
              <w:t xml:space="preserve">; </w:t>
            </w:r>
            <w:r>
              <w:rPr>
                <w:rFonts w:cs="Arial"/>
                <w:iCs/>
                <w:color w:val="000000" w:themeColor="text1"/>
                <w:sz w:val="18"/>
                <w:szCs w:val="18"/>
                <w:lang w:val="fr-FR"/>
              </w:rPr>
              <w:t>Guatemala</w:t>
            </w:r>
            <w:r w:rsidRPr="00F72CD3">
              <w:rPr>
                <w:rFonts w:cs="Arial"/>
                <w:iCs/>
                <w:color w:val="000000" w:themeColor="text1"/>
                <w:sz w:val="18"/>
                <w:szCs w:val="18"/>
                <w:lang w:val="fr-FR"/>
              </w:rPr>
              <w:t xml:space="preserve">; </w:t>
            </w:r>
            <w:r>
              <w:rPr>
                <w:rFonts w:cs="Arial"/>
                <w:iCs/>
                <w:color w:val="000000" w:themeColor="text1"/>
                <w:sz w:val="18"/>
                <w:szCs w:val="18"/>
                <w:lang w:val="fr-FR"/>
              </w:rPr>
              <w:t>Guyana</w:t>
            </w:r>
            <w:r w:rsidRPr="00F72CD3">
              <w:rPr>
                <w:rFonts w:cs="Arial"/>
                <w:iCs/>
                <w:color w:val="000000" w:themeColor="text1"/>
                <w:sz w:val="18"/>
                <w:szCs w:val="18"/>
                <w:lang w:val="fr-FR"/>
              </w:rPr>
              <w:t xml:space="preserve">; </w:t>
            </w:r>
            <w:r>
              <w:rPr>
                <w:rFonts w:cs="Arial"/>
                <w:iCs/>
                <w:color w:val="000000" w:themeColor="text1"/>
                <w:sz w:val="18"/>
                <w:szCs w:val="18"/>
                <w:lang w:val="fr-FR"/>
              </w:rPr>
              <w:t>Haïti</w:t>
            </w:r>
            <w:r w:rsidRPr="00F72CD3">
              <w:rPr>
                <w:rFonts w:cs="Arial"/>
                <w:iCs/>
                <w:color w:val="000000" w:themeColor="text1"/>
                <w:sz w:val="18"/>
                <w:szCs w:val="18"/>
                <w:lang w:val="fr-FR"/>
              </w:rPr>
              <w:t xml:space="preserve">; </w:t>
            </w:r>
            <w:r>
              <w:rPr>
                <w:rFonts w:cs="Arial"/>
                <w:iCs/>
                <w:color w:val="000000" w:themeColor="text1"/>
                <w:sz w:val="18"/>
                <w:szCs w:val="18"/>
                <w:lang w:val="fr-FR"/>
              </w:rPr>
              <w:t>Honduras</w:t>
            </w:r>
            <w:r w:rsidRPr="00F72CD3">
              <w:rPr>
                <w:rFonts w:cs="Arial"/>
                <w:iCs/>
                <w:color w:val="000000" w:themeColor="text1"/>
                <w:sz w:val="18"/>
                <w:szCs w:val="18"/>
                <w:lang w:val="fr-FR"/>
              </w:rPr>
              <w:t xml:space="preserve">; </w:t>
            </w:r>
            <w:r>
              <w:rPr>
                <w:rFonts w:cs="Arial"/>
                <w:iCs/>
                <w:color w:val="000000" w:themeColor="text1"/>
                <w:sz w:val="18"/>
                <w:szCs w:val="18"/>
                <w:lang w:val="fr-FR"/>
              </w:rPr>
              <w:lastRenderedPageBreak/>
              <w:t>Mexique</w:t>
            </w:r>
            <w:r w:rsidRPr="00F72CD3">
              <w:rPr>
                <w:rFonts w:cs="Arial"/>
                <w:iCs/>
                <w:color w:val="000000" w:themeColor="text1"/>
                <w:sz w:val="18"/>
                <w:szCs w:val="18"/>
                <w:lang w:val="fr-FR"/>
              </w:rPr>
              <w:t xml:space="preserve">; </w:t>
            </w:r>
            <w:r>
              <w:rPr>
                <w:rFonts w:cs="Arial"/>
                <w:iCs/>
                <w:color w:val="000000" w:themeColor="text1"/>
                <w:sz w:val="18"/>
                <w:szCs w:val="18"/>
                <w:lang w:val="fr-FR"/>
              </w:rPr>
              <w:t>Nicaragua</w:t>
            </w:r>
            <w:r w:rsidRPr="00F72CD3">
              <w:rPr>
                <w:rFonts w:cs="Arial"/>
                <w:iCs/>
                <w:color w:val="000000" w:themeColor="text1"/>
                <w:sz w:val="18"/>
                <w:szCs w:val="18"/>
                <w:lang w:val="fr-FR"/>
              </w:rPr>
              <w:t xml:space="preserve">; </w:t>
            </w:r>
            <w:r>
              <w:rPr>
                <w:rFonts w:cs="Arial"/>
                <w:iCs/>
                <w:color w:val="000000" w:themeColor="text1"/>
                <w:sz w:val="18"/>
                <w:szCs w:val="18"/>
                <w:lang w:val="fr-FR"/>
              </w:rPr>
              <w:t>Panama</w:t>
            </w:r>
            <w:r w:rsidRPr="00F72CD3">
              <w:rPr>
                <w:rFonts w:cs="Arial"/>
                <w:iCs/>
                <w:color w:val="000000" w:themeColor="text1"/>
                <w:sz w:val="18"/>
                <w:szCs w:val="18"/>
                <w:lang w:val="fr-FR"/>
              </w:rPr>
              <w:t xml:space="preserve">; États-Unis d’Amérique; </w:t>
            </w:r>
            <w:r>
              <w:rPr>
                <w:rFonts w:cs="Arial"/>
                <w:iCs/>
                <w:color w:val="000000" w:themeColor="text1"/>
                <w:sz w:val="18"/>
                <w:szCs w:val="18"/>
                <w:lang w:val="fr-FR"/>
              </w:rPr>
              <w:t>Venezuela</w:t>
            </w:r>
          </w:p>
        </w:tc>
      </w:tr>
      <w:tr w:rsidR="008937CB" w:rsidRPr="009304E1" w14:paraId="4F4E7593" w14:textId="77777777" w:rsidTr="00F83071">
        <w:trPr>
          <w:trHeight w:val="20"/>
        </w:trPr>
        <w:tc>
          <w:tcPr>
            <w:tcW w:w="1792" w:type="dxa"/>
          </w:tcPr>
          <w:p w14:paraId="7935ABD7"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lastRenderedPageBreak/>
              <w:t>Aplochiton</w:t>
            </w:r>
            <w:proofErr w:type="spellEnd"/>
            <w:r w:rsidRPr="009304E1">
              <w:rPr>
                <w:rFonts w:cs="Arial"/>
                <w:iCs/>
                <w:color w:val="000000" w:themeColor="text1"/>
                <w:sz w:val="18"/>
                <w:szCs w:val="18"/>
              </w:rPr>
              <w:t xml:space="preserve"> taeniatus</w:t>
            </w:r>
          </w:p>
        </w:tc>
        <w:tc>
          <w:tcPr>
            <w:tcW w:w="1839" w:type="dxa"/>
          </w:tcPr>
          <w:p w14:paraId="1B0E457A"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Galaxiidae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Galaxiiformes</w:t>
            </w:r>
            <w:proofErr w:type="spellEnd"/>
          </w:p>
        </w:tc>
        <w:tc>
          <w:tcPr>
            <w:tcW w:w="1337" w:type="dxa"/>
          </w:tcPr>
          <w:p w14:paraId="0D8C223B"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5409DACB"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Puelo; Valdivia</w:t>
            </w:r>
          </w:p>
        </w:tc>
        <w:tc>
          <w:tcPr>
            <w:tcW w:w="4717" w:type="dxa"/>
          </w:tcPr>
          <w:p w14:paraId="191B81C7"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Argentine</w:t>
            </w:r>
            <w:r w:rsidRPr="009304E1">
              <w:rPr>
                <w:rFonts w:cs="Arial"/>
                <w:iCs/>
                <w:color w:val="000000" w:themeColor="text1"/>
                <w:sz w:val="18"/>
                <w:szCs w:val="18"/>
              </w:rPr>
              <w:t xml:space="preserve">; </w:t>
            </w:r>
            <w:r>
              <w:rPr>
                <w:rFonts w:cs="Arial"/>
                <w:iCs/>
                <w:color w:val="000000" w:themeColor="text1"/>
                <w:sz w:val="18"/>
                <w:szCs w:val="18"/>
              </w:rPr>
              <w:t>Chili</w:t>
            </w:r>
          </w:p>
        </w:tc>
      </w:tr>
      <w:tr w:rsidR="008937CB" w:rsidRPr="009304E1" w14:paraId="146C31E4" w14:textId="77777777" w:rsidTr="00F83071">
        <w:trPr>
          <w:trHeight w:val="20"/>
        </w:trPr>
        <w:tc>
          <w:tcPr>
            <w:tcW w:w="1792" w:type="dxa"/>
          </w:tcPr>
          <w:p w14:paraId="100170C8"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Arabibarbus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grypus</w:t>
            </w:r>
            <w:proofErr w:type="spellEnd"/>
          </w:p>
        </w:tc>
        <w:tc>
          <w:tcPr>
            <w:tcW w:w="1839" w:type="dxa"/>
          </w:tcPr>
          <w:p w14:paraId="22505D1C"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0010B459"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VU</w:t>
            </w:r>
          </w:p>
        </w:tc>
        <w:tc>
          <w:tcPr>
            <w:tcW w:w="4867" w:type="dxa"/>
          </w:tcPr>
          <w:p w14:paraId="1BE35E26"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Tigris-Euphrates/Shatt al Arab</w:t>
            </w:r>
          </w:p>
        </w:tc>
        <w:tc>
          <w:tcPr>
            <w:tcW w:w="4717" w:type="dxa"/>
          </w:tcPr>
          <w:p w14:paraId="7C9FAAE6"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Iran</w:t>
            </w:r>
            <w:r w:rsidRPr="009304E1">
              <w:rPr>
                <w:rFonts w:cs="Arial"/>
                <w:iCs/>
                <w:color w:val="000000" w:themeColor="text1"/>
                <w:sz w:val="18"/>
                <w:szCs w:val="18"/>
              </w:rPr>
              <w:t xml:space="preserve">; </w:t>
            </w:r>
            <w:proofErr w:type="spellStart"/>
            <w:r>
              <w:rPr>
                <w:rFonts w:cs="Arial"/>
                <w:iCs/>
                <w:color w:val="000000" w:themeColor="text1"/>
                <w:sz w:val="18"/>
                <w:szCs w:val="18"/>
              </w:rPr>
              <w:t>Irak</w:t>
            </w:r>
            <w:proofErr w:type="spellEnd"/>
            <w:r w:rsidRPr="009304E1">
              <w:rPr>
                <w:rFonts w:cs="Arial"/>
                <w:iCs/>
                <w:color w:val="000000" w:themeColor="text1"/>
                <w:sz w:val="18"/>
                <w:szCs w:val="18"/>
              </w:rPr>
              <w:t xml:space="preserve">; </w:t>
            </w:r>
            <w:r>
              <w:rPr>
                <w:rFonts w:cs="Arial"/>
                <w:iCs/>
                <w:color w:val="000000" w:themeColor="text1"/>
                <w:sz w:val="18"/>
                <w:szCs w:val="18"/>
              </w:rPr>
              <w:t>Syrie</w:t>
            </w:r>
          </w:p>
        </w:tc>
      </w:tr>
      <w:tr w:rsidR="008937CB" w:rsidRPr="005733DA" w14:paraId="36AF4B9F" w14:textId="77777777" w:rsidTr="00F83071">
        <w:trPr>
          <w:trHeight w:val="20"/>
        </w:trPr>
        <w:tc>
          <w:tcPr>
            <w:tcW w:w="1792" w:type="dxa"/>
          </w:tcPr>
          <w:p w14:paraId="15C2C6E1"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Arapaima gigas</w:t>
            </w:r>
          </w:p>
        </w:tc>
        <w:tc>
          <w:tcPr>
            <w:tcW w:w="1839" w:type="dxa"/>
          </w:tcPr>
          <w:p w14:paraId="6C54716A"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Arapaimidae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Osteoglossiformes</w:t>
            </w:r>
            <w:proofErr w:type="spellEnd"/>
          </w:p>
        </w:tc>
        <w:tc>
          <w:tcPr>
            <w:tcW w:w="1337" w:type="dxa"/>
          </w:tcPr>
          <w:p w14:paraId="7E8FDAE0"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6FCCCED0"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Amazon; La Plata</w:t>
            </w:r>
          </w:p>
        </w:tc>
        <w:tc>
          <w:tcPr>
            <w:tcW w:w="4717" w:type="dxa"/>
          </w:tcPr>
          <w:p w14:paraId="1F27031E" w14:textId="77777777" w:rsidR="008937CB" w:rsidRPr="00F72CD3" w:rsidRDefault="008937CB" w:rsidP="00F83071">
            <w:pPr>
              <w:spacing w:after="0" w:line="240" w:lineRule="auto"/>
              <w:rPr>
                <w:rFonts w:cs="Arial"/>
                <w:iCs/>
                <w:color w:val="000000" w:themeColor="text1"/>
                <w:sz w:val="18"/>
                <w:szCs w:val="18"/>
                <w:lang w:val="fr-FR"/>
              </w:rPr>
            </w:pPr>
            <w:r w:rsidRPr="00F72CD3">
              <w:rPr>
                <w:rFonts w:cs="Arial"/>
                <w:iCs/>
                <w:color w:val="000000" w:themeColor="text1"/>
                <w:sz w:val="18"/>
                <w:szCs w:val="18"/>
                <w:lang w:val="fr-FR"/>
              </w:rPr>
              <w:t xml:space="preserve">Bolivie; Brésil; Colombie; Équateur; Guyana; </w:t>
            </w:r>
            <w:r>
              <w:rPr>
                <w:rFonts w:cs="Arial"/>
                <w:iCs/>
                <w:color w:val="000000" w:themeColor="text1"/>
                <w:sz w:val="18"/>
                <w:szCs w:val="18"/>
                <w:lang w:val="fr-FR"/>
              </w:rPr>
              <w:t>Pérou</w:t>
            </w:r>
          </w:p>
        </w:tc>
      </w:tr>
      <w:tr w:rsidR="008937CB" w:rsidRPr="009304E1" w14:paraId="7D2A0787" w14:textId="77777777" w:rsidTr="00F83071">
        <w:trPr>
          <w:trHeight w:val="20"/>
        </w:trPr>
        <w:tc>
          <w:tcPr>
            <w:tcW w:w="1792" w:type="dxa"/>
          </w:tcPr>
          <w:p w14:paraId="7DF4F5AA"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Arius maculatus</w:t>
            </w:r>
          </w:p>
        </w:tc>
        <w:tc>
          <w:tcPr>
            <w:tcW w:w="1839" w:type="dxa"/>
          </w:tcPr>
          <w:p w14:paraId="398171F8"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Ariidae / </w:t>
            </w:r>
            <w:proofErr w:type="spellStart"/>
            <w:r w:rsidRPr="009304E1">
              <w:rPr>
                <w:rFonts w:cs="Arial"/>
                <w:iCs/>
                <w:color w:val="000000" w:themeColor="text1"/>
                <w:sz w:val="18"/>
                <w:szCs w:val="18"/>
              </w:rPr>
              <w:t>Siluriformes</w:t>
            </w:r>
            <w:proofErr w:type="spellEnd"/>
          </w:p>
        </w:tc>
        <w:tc>
          <w:tcPr>
            <w:tcW w:w="1337" w:type="dxa"/>
          </w:tcPr>
          <w:p w14:paraId="35FE10A2"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NE</w:t>
            </w:r>
          </w:p>
        </w:tc>
        <w:tc>
          <w:tcPr>
            <w:tcW w:w="4867" w:type="dxa"/>
          </w:tcPr>
          <w:p w14:paraId="6ED0F303"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Mekong</w:t>
            </w:r>
          </w:p>
        </w:tc>
        <w:tc>
          <w:tcPr>
            <w:tcW w:w="4717" w:type="dxa"/>
          </w:tcPr>
          <w:p w14:paraId="6107A3F6" w14:textId="77777777" w:rsidR="008937CB" w:rsidRPr="009304E1" w:rsidRDefault="008937CB" w:rsidP="00F83071">
            <w:pPr>
              <w:spacing w:after="0" w:line="240" w:lineRule="auto"/>
              <w:rPr>
                <w:rFonts w:cs="Arial"/>
                <w:iCs/>
                <w:color w:val="000000" w:themeColor="text1"/>
                <w:sz w:val="18"/>
                <w:szCs w:val="18"/>
              </w:rPr>
            </w:pPr>
            <w:proofErr w:type="spellStart"/>
            <w:r>
              <w:rPr>
                <w:rFonts w:cs="Arial"/>
                <w:iCs/>
                <w:color w:val="000000" w:themeColor="text1"/>
                <w:sz w:val="18"/>
                <w:szCs w:val="18"/>
              </w:rPr>
              <w:t>Cambodge</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8937CB" w:rsidRPr="00F72CD3" w14:paraId="51F1E369" w14:textId="77777777" w:rsidTr="00F83071">
        <w:trPr>
          <w:trHeight w:val="20"/>
        </w:trPr>
        <w:tc>
          <w:tcPr>
            <w:tcW w:w="1792" w:type="dxa"/>
          </w:tcPr>
          <w:p w14:paraId="506FCD37"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Aspiolucius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esocinus</w:t>
            </w:r>
            <w:proofErr w:type="spellEnd"/>
          </w:p>
        </w:tc>
        <w:tc>
          <w:tcPr>
            <w:tcW w:w="1839" w:type="dxa"/>
          </w:tcPr>
          <w:p w14:paraId="6C208487"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36892F2C"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EN</w:t>
            </w:r>
          </w:p>
        </w:tc>
        <w:tc>
          <w:tcPr>
            <w:tcW w:w="4867" w:type="dxa"/>
          </w:tcPr>
          <w:p w14:paraId="47E375D6"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Amu Darya; Syr Darya</w:t>
            </w:r>
          </w:p>
        </w:tc>
        <w:tc>
          <w:tcPr>
            <w:tcW w:w="4717" w:type="dxa"/>
          </w:tcPr>
          <w:p w14:paraId="7C2C7E30" w14:textId="77777777" w:rsidR="008937CB" w:rsidRPr="00F72CD3" w:rsidRDefault="008937CB" w:rsidP="00F83071">
            <w:pPr>
              <w:spacing w:after="0" w:line="240" w:lineRule="auto"/>
              <w:rPr>
                <w:rFonts w:cs="Arial"/>
                <w:iCs/>
                <w:color w:val="000000" w:themeColor="text1"/>
                <w:sz w:val="18"/>
                <w:szCs w:val="18"/>
              </w:rPr>
            </w:pPr>
            <w:r w:rsidRPr="00F72CD3">
              <w:rPr>
                <w:rFonts w:cs="Arial"/>
                <w:iCs/>
                <w:color w:val="000000" w:themeColor="text1"/>
                <w:sz w:val="18"/>
                <w:szCs w:val="18"/>
              </w:rPr>
              <w:t xml:space="preserve">Afghanistan; </w:t>
            </w:r>
            <w:proofErr w:type="spellStart"/>
            <w:r w:rsidRPr="00F72CD3">
              <w:rPr>
                <w:rFonts w:cs="Arial"/>
                <w:iCs/>
                <w:color w:val="000000" w:themeColor="text1"/>
                <w:sz w:val="18"/>
                <w:szCs w:val="18"/>
              </w:rPr>
              <w:t>Kirghizistan</w:t>
            </w:r>
            <w:proofErr w:type="spellEnd"/>
            <w:r w:rsidRPr="00F72CD3">
              <w:rPr>
                <w:rFonts w:cs="Arial"/>
                <w:iCs/>
                <w:color w:val="000000" w:themeColor="text1"/>
                <w:sz w:val="18"/>
                <w:szCs w:val="18"/>
              </w:rPr>
              <w:t xml:space="preserve">; </w:t>
            </w:r>
            <w:proofErr w:type="spellStart"/>
            <w:r w:rsidRPr="00F72CD3">
              <w:rPr>
                <w:rFonts w:cs="Arial"/>
                <w:iCs/>
                <w:color w:val="000000" w:themeColor="text1"/>
                <w:sz w:val="18"/>
                <w:szCs w:val="18"/>
              </w:rPr>
              <w:t>Tadjikistan</w:t>
            </w:r>
            <w:proofErr w:type="spellEnd"/>
            <w:r w:rsidRPr="00F72CD3">
              <w:rPr>
                <w:rFonts w:cs="Arial"/>
                <w:iCs/>
                <w:color w:val="000000" w:themeColor="text1"/>
                <w:sz w:val="18"/>
                <w:szCs w:val="18"/>
              </w:rPr>
              <w:t xml:space="preserve">; </w:t>
            </w:r>
            <w:proofErr w:type="spellStart"/>
            <w:r w:rsidRPr="00F72CD3">
              <w:rPr>
                <w:rFonts w:cs="Arial"/>
                <w:iCs/>
                <w:color w:val="000000" w:themeColor="text1"/>
                <w:sz w:val="18"/>
                <w:szCs w:val="18"/>
              </w:rPr>
              <w:t>Turkménistan</w:t>
            </w:r>
            <w:proofErr w:type="spellEnd"/>
            <w:r w:rsidRPr="00F72CD3">
              <w:rPr>
                <w:rFonts w:cs="Arial"/>
                <w:iCs/>
                <w:color w:val="000000" w:themeColor="text1"/>
                <w:sz w:val="18"/>
                <w:szCs w:val="18"/>
              </w:rPr>
              <w:t xml:space="preserve">; </w:t>
            </w:r>
            <w:proofErr w:type="spellStart"/>
            <w:r w:rsidRPr="00F72CD3">
              <w:rPr>
                <w:rFonts w:cs="Arial"/>
                <w:iCs/>
                <w:color w:val="000000" w:themeColor="text1"/>
                <w:sz w:val="18"/>
                <w:szCs w:val="18"/>
              </w:rPr>
              <w:t>Ouzbékistan</w:t>
            </w:r>
            <w:proofErr w:type="spellEnd"/>
          </w:p>
        </w:tc>
      </w:tr>
      <w:tr w:rsidR="008937CB" w:rsidRPr="009304E1" w14:paraId="04A77A5C" w14:textId="77777777" w:rsidTr="00F83071">
        <w:trPr>
          <w:trHeight w:val="20"/>
        </w:trPr>
        <w:tc>
          <w:tcPr>
            <w:tcW w:w="1792" w:type="dxa"/>
          </w:tcPr>
          <w:p w14:paraId="47AE033E"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Astyanax </w:t>
            </w:r>
            <w:proofErr w:type="spellStart"/>
            <w:r w:rsidRPr="009304E1">
              <w:rPr>
                <w:rFonts w:cs="Arial"/>
                <w:iCs/>
                <w:color w:val="000000" w:themeColor="text1"/>
                <w:sz w:val="18"/>
                <w:szCs w:val="18"/>
              </w:rPr>
              <w:t>symmetricus</w:t>
            </w:r>
            <w:proofErr w:type="spellEnd"/>
          </w:p>
        </w:tc>
        <w:tc>
          <w:tcPr>
            <w:tcW w:w="1839" w:type="dxa"/>
          </w:tcPr>
          <w:p w14:paraId="79BF4207"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Acestrorhynchidae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Characiformes</w:t>
            </w:r>
            <w:proofErr w:type="spellEnd"/>
          </w:p>
        </w:tc>
        <w:tc>
          <w:tcPr>
            <w:tcW w:w="1337" w:type="dxa"/>
          </w:tcPr>
          <w:p w14:paraId="395504F3"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0DABA23E"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Amazon</w:t>
            </w:r>
          </w:p>
        </w:tc>
        <w:tc>
          <w:tcPr>
            <w:tcW w:w="4717" w:type="dxa"/>
          </w:tcPr>
          <w:p w14:paraId="0C7BCE56" w14:textId="77777777" w:rsidR="008937CB" w:rsidRPr="009304E1" w:rsidRDefault="008937CB" w:rsidP="00F83071">
            <w:pPr>
              <w:spacing w:after="0" w:line="240" w:lineRule="auto"/>
              <w:rPr>
                <w:rFonts w:cs="Arial"/>
                <w:iCs/>
                <w:color w:val="000000" w:themeColor="text1"/>
                <w:sz w:val="18"/>
                <w:szCs w:val="18"/>
              </w:rPr>
            </w:pPr>
            <w:proofErr w:type="spellStart"/>
            <w:r>
              <w:rPr>
                <w:rFonts w:cs="Arial"/>
                <w:iCs/>
                <w:color w:val="000000" w:themeColor="text1"/>
                <w:sz w:val="18"/>
                <w:szCs w:val="18"/>
              </w:rPr>
              <w:t>Brésil</w:t>
            </w:r>
            <w:proofErr w:type="spellEnd"/>
            <w:r w:rsidRPr="009304E1">
              <w:rPr>
                <w:rFonts w:cs="Arial"/>
                <w:iCs/>
                <w:color w:val="000000" w:themeColor="text1"/>
                <w:sz w:val="18"/>
                <w:szCs w:val="18"/>
              </w:rPr>
              <w:t xml:space="preserve">; </w:t>
            </w:r>
            <w:proofErr w:type="spellStart"/>
            <w:r>
              <w:rPr>
                <w:rFonts w:cs="Arial"/>
                <w:iCs/>
                <w:color w:val="000000" w:themeColor="text1"/>
                <w:sz w:val="18"/>
                <w:szCs w:val="18"/>
              </w:rPr>
              <w:t>Colombie</w:t>
            </w:r>
            <w:proofErr w:type="spellEnd"/>
            <w:r w:rsidRPr="009304E1">
              <w:rPr>
                <w:rFonts w:cs="Arial"/>
                <w:iCs/>
                <w:color w:val="000000" w:themeColor="text1"/>
                <w:sz w:val="18"/>
                <w:szCs w:val="18"/>
              </w:rPr>
              <w:t xml:space="preserve">; </w:t>
            </w:r>
            <w:proofErr w:type="spellStart"/>
            <w:r>
              <w:rPr>
                <w:rFonts w:cs="Arial"/>
                <w:iCs/>
                <w:color w:val="000000" w:themeColor="text1"/>
                <w:sz w:val="18"/>
                <w:szCs w:val="18"/>
              </w:rPr>
              <w:t>Pérou</w:t>
            </w:r>
            <w:proofErr w:type="spellEnd"/>
          </w:p>
        </w:tc>
      </w:tr>
      <w:tr w:rsidR="008937CB" w:rsidRPr="005733DA" w14:paraId="44DAC253" w14:textId="77777777" w:rsidTr="00F83071">
        <w:trPr>
          <w:trHeight w:val="20"/>
        </w:trPr>
        <w:tc>
          <w:tcPr>
            <w:tcW w:w="1792" w:type="dxa"/>
          </w:tcPr>
          <w:p w14:paraId="280DC8FB"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Atherina</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boyeri</w:t>
            </w:r>
            <w:proofErr w:type="spellEnd"/>
          </w:p>
        </w:tc>
        <w:tc>
          <w:tcPr>
            <w:tcW w:w="1839" w:type="dxa"/>
          </w:tcPr>
          <w:p w14:paraId="33E40972"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Atherinidae / </w:t>
            </w:r>
            <w:proofErr w:type="spellStart"/>
            <w:r w:rsidRPr="009304E1">
              <w:rPr>
                <w:rFonts w:cs="Arial"/>
                <w:iCs/>
                <w:color w:val="000000" w:themeColor="text1"/>
                <w:sz w:val="18"/>
                <w:szCs w:val="18"/>
              </w:rPr>
              <w:t>Atheriniformes</w:t>
            </w:r>
            <w:proofErr w:type="spellEnd"/>
          </w:p>
        </w:tc>
        <w:tc>
          <w:tcPr>
            <w:tcW w:w="1337" w:type="dxa"/>
          </w:tcPr>
          <w:p w14:paraId="4E4B2019"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331B3613" w14:textId="77777777" w:rsidR="008937CB" w:rsidRPr="005733DA" w:rsidRDefault="008937CB" w:rsidP="00F83071">
            <w:pPr>
              <w:spacing w:after="0" w:line="240" w:lineRule="auto"/>
              <w:rPr>
                <w:rFonts w:cs="Arial"/>
                <w:iCs/>
                <w:color w:val="000000" w:themeColor="text1"/>
                <w:sz w:val="18"/>
                <w:szCs w:val="18"/>
                <w:lang w:val="pt-PT"/>
              </w:rPr>
            </w:pPr>
            <w:proofErr w:type="spellStart"/>
            <w:r w:rsidRPr="005733DA">
              <w:rPr>
                <w:rFonts w:cs="Arial"/>
                <w:iCs/>
                <w:color w:val="000000" w:themeColor="text1"/>
                <w:sz w:val="18"/>
                <w:szCs w:val="18"/>
                <w:lang w:val="pt-PT"/>
              </w:rPr>
              <w:t>Bidasoa</w:t>
            </w:r>
            <w:proofErr w:type="spellEnd"/>
            <w:r w:rsidRPr="005733DA">
              <w:rPr>
                <w:rFonts w:cs="Arial"/>
                <w:iCs/>
                <w:color w:val="000000" w:themeColor="text1"/>
                <w:sz w:val="18"/>
                <w:szCs w:val="18"/>
                <w:lang w:val="pt-PT"/>
              </w:rPr>
              <w:t xml:space="preserve">; </w:t>
            </w:r>
            <w:proofErr w:type="spellStart"/>
            <w:r w:rsidRPr="005733DA">
              <w:rPr>
                <w:rFonts w:cs="Arial"/>
                <w:iCs/>
                <w:color w:val="000000" w:themeColor="text1"/>
                <w:sz w:val="18"/>
                <w:szCs w:val="18"/>
                <w:lang w:val="pt-PT"/>
              </w:rPr>
              <w:t>Buna</w:t>
            </w:r>
            <w:proofErr w:type="spellEnd"/>
            <w:r w:rsidRPr="005733DA">
              <w:rPr>
                <w:rFonts w:cs="Arial"/>
                <w:iCs/>
                <w:color w:val="000000" w:themeColor="text1"/>
                <w:sz w:val="18"/>
                <w:szCs w:val="18"/>
                <w:lang w:val="pt-PT"/>
              </w:rPr>
              <w:t xml:space="preserve">; Guadiana; Minho; </w:t>
            </w:r>
            <w:proofErr w:type="spellStart"/>
            <w:r w:rsidRPr="005733DA">
              <w:rPr>
                <w:rFonts w:cs="Arial"/>
                <w:iCs/>
                <w:color w:val="000000" w:themeColor="text1"/>
                <w:sz w:val="18"/>
                <w:szCs w:val="18"/>
                <w:lang w:val="pt-PT"/>
              </w:rPr>
              <w:t>Neretva</w:t>
            </w:r>
            <w:proofErr w:type="spellEnd"/>
          </w:p>
        </w:tc>
        <w:tc>
          <w:tcPr>
            <w:tcW w:w="4717" w:type="dxa"/>
          </w:tcPr>
          <w:p w14:paraId="35F64C52" w14:textId="77777777" w:rsidR="008937CB" w:rsidRPr="00F72CD3" w:rsidRDefault="008937CB" w:rsidP="00F83071">
            <w:pPr>
              <w:spacing w:after="0" w:line="240" w:lineRule="auto"/>
              <w:rPr>
                <w:rFonts w:cs="Arial"/>
                <w:iCs/>
                <w:color w:val="000000" w:themeColor="text1"/>
                <w:sz w:val="18"/>
                <w:szCs w:val="18"/>
                <w:lang w:val="fr-FR"/>
              </w:rPr>
            </w:pPr>
            <w:r>
              <w:rPr>
                <w:rFonts w:cs="Arial"/>
                <w:iCs/>
                <w:color w:val="000000" w:themeColor="text1"/>
                <w:sz w:val="18"/>
                <w:szCs w:val="18"/>
                <w:lang w:val="fr-FR"/>
              </w:rPr>
              <w:t>Albanie</w:t>
            </w:r>
            <w:r w:rsidRPr="00F72CD3">
              <w:rPr>
                <w:rFonts w:cs="Arial"/>
                <w:iCs/>
                <w:color w:val="000000" w:themeColor="text1"/>
                <w:sz w:val="18"/>
                <w:szCs w:val="18"/>
                <w:lang w:val="fr-FR"/>
              </w:rPr>
              <w:t xml:space="preserve">; </w:t>
            </w:r>
            <w:r>
              <w:rPr>
                <w:rFonts w:cs="Arial"/>
                <w:iCs/>
                <w:color w:val="000000" w:themeColor="text1"/>
                <w:sz w:val="18"/>
                <w:szCs w:val="18"/>
                <w:lang w:val="fr-FR"/>
              </w:rPr>
              <w:t>Bosnie-Herzégovine</w:t>
            </w:r>
            <w:r w:rsidRPr="00F72CD3">
              <w:rPr>
                <w:rFonts w:cs="Arial"/>
                <w:iCs/>
                <w:color w:val="000000" w:themeColor="text1"/>
                <w:sz w:val="18"/>
                <w:szCs w:val="18"/>
                <w:lang w:val="fr-FR"/>
              </w:rPr>
              <w:t xml:space="preserve">; </w:t>
            </w:r>
            <w:r>
              <w:rPr>
                <w:rFonts w:cs="Arial"/>
                <w:iCs/>
                <w:color w:val="000000" w:themeColor="text1"/>
                <w:sz w:val="18"/>
                <w:szCs w:val="18"/>
                <w:lang w:val="fr-FR"/>
              </w:rPr>
              <w:t>Croatie</w:t>
            </w:r>
            <w:r w:rsidRPr="00F72CD3">
              <w:rPr>
                <w:rFonts w:cs="Arial"/>
                <w:iCs/>
                <w:color w:val="000000" w:themeColor="text1"/>
                <w:sz w:val="18"/>
                <w:szCs w:val="18"/>
                <w:lang w:val="fr-FR"/>
              </w:rPr>
              <w:t>; France; Monténégro; Portugal; Espagne</w:t>
            </w:r>
          </w:p>
        </w:tc>
      </w:tr>
      <w:tr w:rsidR="008937CB" w:rsidRPr="005733DA" w14:paraId="4A729487" w14:textId="77777777" w:rsidTr="00F83071">
        <w:trPr>
          <w:trHeight w:val="20"/>
        </w:trPr>
        <w:tc>
          <w:tcPr>
            <w:tcW w:w="1792" w:type="dxa"/>
          </w:tcPr>
          <w:p w14:paraId="175DD082"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Auchenipterus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nuchalis</w:t>
            </w:r>
            <w:proofErr w:type="spellEnd"/>
          </w:p>
        </w:tc>
        <w:tc>
          <w:tcPr>
            <w:tcW w:w="1839" w:type="dxa"/>
          </w:tcPr>
          <w:p w14:paraId="0514C35A"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Auchenipteridae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Siluriformes</w:t>
            </w:r>
            <w:proofErr w:type="spellEnd"/>
          </w:p>
        </w:tc>
        <w:tc>
          <w:tcPr>
            <w:tcW w:w="1337" w:type="dxa"/>
          </w:tcPr>
          <w:p w14:paraId="0897090C"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2542D16D" w14:textId="77777777" w:rsidR="008937CB" w:rsidRPr="005733DA" w:rsidRDefault="008937CB" w:rsidP="00F83071">
            <w:pPr>
              <w:spacing w:after="0" w:line="240" w:lineRule="auto"/>
              <w:rPr>
                <w:rFonts w:cs="Arial"/>
                <w:iCs/>
                <w:color w:val="000000" w:themeColor="text1"/>
                <w:sz w:val="18"/>
                <w:szCs w:val="18"/>
                <w:lang w:val="it-IT"/>
              </w:rPr>
            </w:pPr>
            <w:r w:rsidRPr="005733DA">
              <w:rPr>
                <w:rFonts w:cs="Arial"/>
                <w:iCs/>
                <w:color w:val="000000" w:themeColor="text1"/>
                <w:sz w:val="18"/>
                <w:szCs w:val="18"/>
                <w:lang w:val="it-IT"/>
              </w:rPr>
              <w:t xml:space="preserve">Amazon; </w:t>
            </w:r>
            <w:proofErr w:type="spellStart"/>
            <w:r w:rsidRPr="005733DA">
              <w:rPr>
                <w:rFonts w:cs="Arial"/>
                <w:iCs/>
                <w:color w:val="000000" w:themeColor="text1"/>
                <w:sz w:val="18"/>
                <w:szCs w:val="18"/>
                <w:lang w:val="it-IT"/>
              </w:rPr>
              <w:t>Courantyne</w:t>
            </w:r>
            <w:proofErr w:type="spellEnd"/>
            <w:r w:rsidRPr="005733DA">
              <w:rPr>
                <w:rFonts w:cs="Arial"/>
                <w:iCs/>
                <w:color w:val="000000" w:themeColor="text1"/>
                <w:sz w:val="18"/>
                <w:szCs w:val="18"/>
                <w:lang w:val="it-IT"/>
              </w:rPr>
              <w:t xml:space="preserve">; Essequibo; Maroni; Orinoco; </w:t>
            </w:r>
            <w:proofErr w:type="spellStart"/>
            <w:r w:rsidRPr="005733DA">
              <w:rPr>
                <w:rFonts w:cs="Arial"/>
                <w:iCs/>
                <w:color w:val="000000" w:themeColor="text1"/>
                <w:sz w:val="18"/>
                <w:szCs w:val="18"/>
                <w:lang w:val="it-IT"/>
              </w:rPr>
              <w:t>Oyapock</w:t>
            </w:r>
            <w:proofErr w:type="spellEnd"/>
          </w:p>
        </w:tc>
        <w:tc>
          <w:tcPr>
            <w:tcW w:w="4717" w:type="dxa"/>
          </w:tcPr>
          <w:p w14:paraId="0F6901B1" w14:textId="77777777" w:rsidR="008937CB" w:rsidRPr="00F72CD3" w:rsidRDefault="008937CB" w:rsidP="00F83071">
            <w:pPr>
              <w:spacing w:after="0" w:line="240" w:lineRule="auto"/>
              <w:rPr>
                <w:rFonts w:cs="Arial"/>
                <w:iCs/>
                <w:color w:val="000000" w:themeColor="text1"/>
                <w:sz w:val="18"/>
                <w:szCs w:val="18"/>
                <w:lang w:val="fr-FR"/>
              </w:rPr>
            </w:pPr>
            <w:r w:rsidRPr="00F72CD3">
              <w:rPr>
                <w:rFonts w:cs="Arial"/>
                <w:iCs/>
                <w:color w:val="000000" w:themeColor="text1"/>
                <w:sz w:val="18"/>
                <w:szCs w:val="18"/>
                <w:lang w:val="fr-FR"/>
              </w:rPr>
              <w:t xml:space="preserve">Bolivie; Brésil; Colombie; Équateur; </w:t>
            </w:r>
            <w:r>
              <w:rPr>
                <w:rFonts w:cs="Arial"/>
                <w:iCs/>
                <w:color w:val="000000" w:themeColor="text1"/>
                <w:sz w:val="18"/>
                <w:szCs w:val="18"/>
                <w:lang w:val="fr-FR"/>
              </w:rPr>
              <w:t>Guyane française</w:t>
            </w:r>
            <w:r w:rsidRPr="00F72CD3">
              <w:rPr>
                <w:rFonts w:cs="Arial"/>
                <w:iCs/>
                <w:color w:val="000000" w:themeColor="text1"/>
                <w:sz w:val="18"/>
                <w:szCs w:val="18"/>
                <w:lang w:val="fr-FR"/>
              </w:rPr>
              <w:t xml:space="preserve">; Guyana; </w:t>
            </w:r>
            <w:r>
              <w:rPr>
                <w:rFonts w:cs="Arial"/>
                <w:iCs/>
                <w:color w:val="000000" w:themeColor="text1"/>
                <w:sz w:val="18"/>
                <w:szCs w:val="18"/>
                <w:lang w:val="fr-FR"/>
              </w:rPr>
              <w:t>Pérou</w:t>
            </w:r>
            <w:r w:rsidRPr="00F72CD3">
              <w:rPr>
                <w:rFonts w:cs="Arial"/>
                <w:iCs/>
                <w:color w:val="000000" w:themeColor="text1"/>
                <w:sz w:val="18"/>
                <w:szCs w:val="18"/>
                <w:lang w:val="fr-FR"/>
              </w:rPr>
              <w:t xml:space="preserve">; </w:t>
            </w:r>
            <w:r>
              <w:rPr>
                <w:rFonts w:cs="Arial"/>
                <w:iCs/>
                <w:color w:val="000000" w:themeColor="text1"/>
                <w:sz w:val="18"/>
                <w:szCs w:val="18"/>
                <w:lang w:val="fr-FR"/>
              </w:rPr>
              <w:t>Suriname</w:t>
            </w:r>
            <w:r w:rsidRPr="00F72CD3">
              <w:rPr>
                <w:rFonts w:cs="Arial"/>
                <w:iCs/>
                <w:color w:val="000000" w:themeColor="text1"/>
                <w:sz w:val="18"/>
                <w:szCs w:val="18"/>
                <w:lang w:val="fr-FR"/>
              </w:rPr>
              <w:t>; Venezuela</w:t>
            </w:r>
          </w:p>
        </w:tc>
      </w:tr>
      <w:tr w:rsidR="008937CB" w:rsidRPr="00F72CD3" w14:paraId="0879ED0D" w14:textId="77777777" w:rsidTr="00F83071">
        <w:trPr>
          <w:trHeight w:val="20"/>
        </w:trPr>
        <w:tc>
          <w:tcPr>
            <w:tcW w:w="1792" w:type="dxa"/>
          </w:tcPr>
          <w:p w14:paraId="28B8E5D9"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Bagarius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bagarius</w:t>
            </w:r>
            <w:proofErr w:type="spellEnd"/>
          </w:p>
        </w:tc>
        <w:tc>
          <w:tcPr>
            <w:tcW w:w="1839" w:type="dxa"/>
          </w:tcPr>
          <w:p w14:paraId="58567166"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Sisoridae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Siluriformes</w:t>
            </w:r>
            <w:proofErr w:type="spellEnd"/>
          </w:p>
        </w:tc>
        <w:tc>
          <w:tcPr>
            <w:tcW w:w="1337" w:type="dxa"/>
          </w:tcPr>
          <w:p w14:paraId="07493F68"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VU</w:t>
            </w:r>
          </w:p>
        </w:tc>
        <w:tc>
          <w:tcPr>
            <w:tcW w:w="4867" w:type="dxa"/>
          </w:tcPr>
          <w:p w14:paraId="20123B18"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Ganges-Brahmaputra-Meghna; Indus; Rann of Kutch</w:t>
            </w:r>
          </w:p>
        </w:tc>
        <w:tc>
          <w:tcPr>
            <w:tcW w:w="4717" w:type="dxa"/>
          </w:tcPr>
          <w:p w14:paraId="7671D80A" w14:textId="77777777" w:rsidR="008937CB" w:rsidRPr="005733DA" w:rsidRDefault="008937CB" w:rsidP="00F83071">
            <w:pPr>
              <w:spacing w:after="0" w:line="240" w:lineRule="auto"/>
              <w:rPr>
                <w:rFonts w:cs="Arial"/>
                <w:iCs/>
                <w:color w:val="000000" w:themeColor="text1"/>
                <w:sz w:val="18"/>
                <w:szCs w:val="18"/>
              </w:rPr>
            </w:pPr>
            <w:r w:rsidRPr="005733DA">
              <w:rPr>
                <w:rFonts w:cs="Arial"/>
                <w:iCs/>
                <w:color w:val="000000" w:themeColor="text1"/>
                <w:sz w:val="18"/>
                <w:szCs w:val="18"/>
              </w:rPr>
              <w:t xml:space="preserve">Afghanistan; Bangladesh; </w:t>
            </w:r>
            <w:proofErr w:type="spellStart"/>
            <w:r w:rsidRPr="005733DA">
              <w:rPr>
                <w:rFonts w:cs="Arial"/>
                <w:iCs/>
                <w:color w:val="000000" w:themeColor="text1"/>
                <w:sz w:val="18"/>
                <w:szCs w:val="18"/>
              </w:rPr>
              <w:t>Bhoutan</w:t>
            </w:r>
            <w:proofErr w:type="spellEnd"/>
            <w:r w:rsidRPr="005733DA">
              <w:rPr>
                <w:rFonts w:cs="Arial"/>
                <w:iCs/>
                <w:color w:val="000000" w:themeColor="text1"/>
                <w:sz w:val="18"/>
                <w:szCs w:val="18"/>
              </w:rPr>
              <w:t xml:space="preserve">; Chine; Inde; Myanmar; </w:t>
            </w:r>
            <w:proofErr w:type="spellStart"/>
            <w:r w:rsidRPr="005733DA">
              <w:rPr>
                <w:rFonts w:cs="Arial"/>
                <w:iCs/>
                <w:color w:val="000000" w:themeColor="text1"/>
                <w:sz w:val="18"/>
                <w:szCs w:val="18"/>
              </w:rPr>
              <w:t>Népal</w:t>
            </w:r>
            <w:proofErr w:type="spellEnd"/>
            <w:r w:rsidRPr="005733DA">
              <w:rPr>
                <w:rFonts w:cs="Arial"/>
                <w:iCs/>
                <w:color w:val="000000" w:themeColor="text1"/>
                <w:sz w:val="18"/>
                <w:szCs w:val="18"/>
              </w:rPr>
              <w:t>; Pakistan</w:t>
            </w:r>
          </w:p>
        </w:tc>
      </w:tr>
      <w:tr w:rsidR="008937CB" w:rsidRPr="009304E1" w14:paraId="700248CE" w14:textId="77777777" w:rsidTr="00F83071">
        <w:trPr>
          <w:trHeight w:val="20"/>
        </w:trPr>
        <w:tc>
          <w:tcPr>
            <w:tcW w:w="1792" w:type="dxa"/>
          </w:tcPr>
          <w:p w14:paraId="4887B11D"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Bagarius</w:t>
            </w:r>
            <w:proofErr w:type="spellEnd"/>
            <w:r w:rsidRPr="009304E1">
              <w:rPr>
                <w:rFonts w:cs="Arial"/>
                <w:iCs/>
                <w:color w:val="000000" w:themeColor="text1"/>
                <w:sz w:val="18"/>
                <w:szCs w:val="18"/>
              </w:rPr>
              <w:t xml:space="preserve"> rutilus</w:t>
            </w:r>
          </w:p>
        </w:tc>
        <w:tc>
          <w:tcPr>
            <w:tcW w:w="1839" w:type="dxa"/>
          </w:tcPr>
          <w:p w14:paraId="18A27184"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Sisoridae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Siluriformes</w:t>
            </w:r>
            <w:proofErr w:type="spellEnd"/>
          </w:p>
        </w:tc>
        <w:tc>
          <w:tcPr>
            <w:tcW w:w="1337" w:type="dxa"/>
          </w:tcPr>
          <w:p w14:paraId="2AE98F79"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5D31E97A"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Ca/Lam/Song-Koi; Ma; Pearl; Red/Song Hong</w:t>
            </w:r>
          </w:p>
        </w:tc>
        <w:tc>
          <w:tcPr>
            <w:tcW w:w="4717" w:type="dxa"/>
          </w:tcPr>
          <w:p w14:paraId="5ED6C2F6"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Chine</w:t>
            </w:r>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r>
              <w:rPr>
                <w:rFonts w:cs="Arial"/>
                <w:iCs/>
                <w:color w:val="000000" w:themeColor="text1"/>
                <w:sz w:val="18"/>
                <w:szCs w:val="18"/>
              </w:rPr>
              <w:t>Vietnam</w:t>
            </w:r>
          </w:p>
        </w:tc>
      </w:tr>
      <w:tr w:rsidR="008937CB" w:rsidRPr="009304E1" w14:paraId="29B72E72" w14:textId="77777777" w:rsidTr="00F83071">
        <w:trPr>
          <w:trHeight w:val="20"/>
        </w:trPr>
        <w:tc>
          <w:tcPr>
            <w:tcW w:w="1792" w:type="dxa"/>
          </w:tcPr>
          <w:p w14:paraId="22B00731"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Bagarius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suchus</w:t>
            </w:r>
            <w:proofErr w:type="spellEnd"/>
          </w:p>
        </w:tc>
        <w:tc>
          <w:tcPr>
            <w:tcW w:w="1839" w:type="dxa"/>
          </w:tcPr>
          <w:p w14:paraId="56109C1F"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Sisoridae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Siluriformes</w:t>
            </w:r>
            <w:proofErr w:type="spellEnd"/>
          </w:p>
        </w:tc>
        <w:tc>
          <w:tcPr>
            <w:tcW w:w="1337" w:type="dxa"/>
          </w:tcPr>
          <w:p w14:paraId="56422960"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NT</w:t>
            </w:r>
          </w:p>
        </w:tc>
        <w:tc>
          <w:tcPr>
            <w:tcW w:w="4867" w:type="dxa"/>
          </w:tcPr>
          <w:p w14:paraId="433A3917"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Mekong</w:t>
            </w:r>
          </w:p>
        </w:tc>
        <w:tc>
          <w:tcPr>
            <w:tcW w:w="4717" w:type="dxa"/>
          </w:tcPr>
          <w:p w14:paraId="2BAD12CE" w14:textId="77777777" w:rsidR="008937CB" w:rsidRPr="009304E1" w:rsidRDefault="008937CB" w:rsidP="00F83071">
            <w:pPr>
              <w:spacing w:after="0" w:line="240" w:lineRule="auto"/>
              <w:rPr>
                <w:rFonts w:cs="Arial"/>
                <w:iCs/>
                <w:color w:val="000000" w:themeColor="text1"/>
                <w:sz w:val="18"/>
                <w:szCs w:val="18"/>
              </w:rPr>
            </w:pPr>
            <w:proofErr w:type="spellStart"/>
            <w:r>
              <w:rPr>
                <w:rFonts w:cs="Arial"/>
                <w:iCs/>
                <w:color w:val="000000" w:themeColor="text1"/>
                <w:sz w:val="18"/>
                <w:szCs w:val="18"/>
              </w:rPr>
              <w:t>Cambodge</w:t>
            </w:r>
            <w:proofErr w:type="spellEnd"/>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r>
              <w:rPr>
                <w:rFonts w:cs="Arial"/>
                <w:iCs/>
                <w:color w:val="000000" w:themeColor="text1"/>
                <w:sz w:val="18"/>
                <w:szCs w:val="18"/>
              </w:rPr>
              <w:t>Myanmar</w:t>
            </w:r>
            <w:r w:rsidRPr="009304E1">
              <w:rPr>
                <w:rFonts w:cs="Arial"/>
                <w:iCs/>
                <w:color w:val="000000" w:themeColor="text1"/>
                <w:sz w:val="18"/>
                <w:szCs w:val="18"/>
              </w:rPr>
              <w:t xml:space="preserve">; </w:t>
            </w:r>
            <w:proofErr w:type="spellStart"/>
            <w:r>
              <w:rPr>
                <w:rFonts w:cs="Arial"/>
                <w:iCs/>
                <w:color w:val="000000" w:themeColor="text1"/>
                <w:sz w:val="18"/>
                <w:szCs w:val="18"/>
              </w:rPr>
              <w:t>Thaïlande</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8937CB" w:rsidRPr="009304E1" w14:paraId="582FC1A3" w14:textId="77777777" w:rsidTr="00F83071">
        <w:trPr>
          <w:trHeight w:val="20"/>
        </w:trPr>
        <w:tc>
          <w:tcPr>
            <w:tcW w:w="1792" w:type="dxa"/>
          </w:tcPr>
          <w:p w14:paraId="737D9B6F"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Bagarius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yarrelli</w:t>
            </w:r>
            <w:proofErr w:type="spellEnd"/>
          </w:p>
        </w:tc>
        <w:tc>
          <w:tcPr>
            <w:tcW w:w="1839" w:type="dxa"/>
          </w:tcPr>
          <w:p w14:paraId="34C0F13A"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Sisoridae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Siluriformes</w:t>
            </w:r>
            <w:proofErr w:type="spellEnd"/>
          </w:p>
        </w:tc>
        <w:tc>
          <w:tcPr>
            <w:tcW w:w="1337" w:type="dxa"/>
          </w:tcPr>
          <w:p w14:paraId="68F31A4E"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VU</w:t>
            </w:r>
          </w:p>
        </w:tc>
        <w:tc>
          <w:tcPr>
            <w:tcW w:w="4867" w:type="dxa"/>
          </w:tcPr>
          <w:p w14:paraId="5145132D"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Ganges-Brahmaputra-Meghna; Mekong</w:t>
            </w:r>
          </w:p>
        </w:tc>
        <w:tc>
          <w:tcPr>
            <w:tcW w:w="4717" w:type="dxa"/>
          </w:tcPr>
          <w:p w14:paraId="61FD9451"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Bangladesh</w:t>
            </w:r>
            <w:r w:rsidRPr="009304E1">
              <w:rPr>
                <w:rFonts w:cs="Arial"/>
                <w:iCs/>
                <w:color w:val="000000" w:themeColor="text1"/>
                <w:sz w:val="18"/>
                <w:szCs w:val="18"/>
              </w:rPr>
              <w:t xml:space="preserve">; </w:t>
            </w:r>
            <w:proofErr w:type="spellStart"/>
            <w:r>
              <w:rPr>
                <w:rFonts w:cs="Arial"/>
                <w:iCs/>
                <w:color w:val="000000" w:themeColor="text1"/>
                <w:sz w:val="18"/>
                <w:szCs w:val="18"/>
              </w:rPr>
              <w:t>Cambodge</w:t>
            </w:r>
            <w:proofErr w:type="spellEnd"/>
            <w:r w:rsidRPr="009304E1">
              <w:rPr>
                <w:rFonts w:cs="Arial"/>
                <w:iCs/>
                <w:color w:val="000000" w:themeColor="text1"/>
                <w:sz w:val="18"/>
                <w:szCs w:val="18"/>
              </w:rPr>
              <w:t xml:space="preserve">; </w:t>
            </w:r>
            <w:r>
              <w:rPr>
                <w:rFonts w:cs="Arial"/>
                <w:iCs/>
                <w:color w:val="000000" w:themeColor="text1"/>
                <w:sz w:val="18"/>
                <w:szCs w:val="18"/>
              </w:rPr>
              <w:t>Inde</w:t>
            </w:r>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r>
              <w:rPr>
                <w:rFonts w:cs="Arial"/>
                <w:iCs/>
                <w:color w:val="000000" w:themeColor="text1"/>
                <w:sz w:val="18"/>
                <w:szCs w:val="18"/>
              </w:rPr>
              <w:t>Myanmar</w:t>
            </w:r>
            <w:r w:rsidRPr="009304E1">
              <w:rPr>
                <w:rFonts w:cs="Arial"/>
                <w:iCs/>
                <w:color w:val="000000" w:themeColor="text1"/>
                <w:sz w:val="18"/>
                <w:szCs w:val="18"/>
              </w:rPr>
              <w:t xml:space="preserve">; </w:t>
            </w:r>
            <w:proofErr w:type="spellStart"/>
            <w:r>
              <w:rPr>
                <w:rFonts w:cs="Arial"/>
                <w:iCs/>
                <w:color w:val="000000" w:themeColor="text1"/>
                <w:sz w:val="18"/>
                <w:szCs w:val="18"/>
              </w:rPr>
              <w:t>Népal</w:t>
            </w:r>
            <w:proofErr w:type="spellEnd"/>
            <w:r w:rsidRPr="009304E1">
              <w:rPr>
                <w:rFonts w:cs="Arial"/>
                <w:iCs/>
                <w:color w:val="000000" w:themeColor="text1"/>
                <w:sz w:val="18"/>
                <w:szCs w:val="18"/>
              </w:rPr>
              <w:t xml:space="preserve">; </w:t>
            </w:r>
            <w:proofErr w:type="spellStart"/>
            <w:r>
              <w:rPr>
                <w:rFonts w:cs="Arial"/>
                <w:iCs/>
                <w:color w:val="000000" w:themeColor="text1"/>
                <w:sz w:val="18"/>
                <w:szCs w:val="18"/>
              </w:rPr>
              <w:t>Thaïlande</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8937CB" w:rsidRPr="009304E1" w14:paraId="18B260F5" w14:textId="77777777" w:rsidTr="00F83071">
        <w:trPr>
          <w:trHeight w:val="20"/>
        </w:trPr>
        <w:tc>
          <w:tcPr>
            <w:tcW w:w="1792" w:type="dxa"/>
          </w:tcPr>
          <w:p w14:paraId="3B247EBB"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Bagrichthys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majusculus</w:t>
            </w:r>
            <w:proofErr w:type="spellEnd"/>
          </w:p>
        </w:tc>
        <w:tc>
          <w:tcPr>
            <w:tcW w:w="1839" w:type="dxa"/>
          </w:tcPr>
          <w:p w14:paraId="021E90B9"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Bagridae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Siluriformes</w:t>
            </w:r>
            <w:proofErr w:type="spellEnd"/>
          </w:p>
        </w:tc>
        <w:tc>
          <w:tcPr>
            <w:tcW w:w="1337" w:type="dxa"/>
          </w:tcPr>
          <w:p w14:paraId="69A2B2F1"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21B7A810"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Mekong</w:t>
            </w:r>
          </w:p>
        </w:tc>
        <w:tc>
          <w:tcPr>
            <w:tcW w:w="4717" w:type="dxa"/>
          </w:tcPr>
          <w:p w14:paraId="1DB7367F"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Laos</w:t>
            </w:r>
            <w:r w:rsidRPr="009304E1">
              <w:rPr>
                <w:rFonts w:cs="Arial"/>
                <w:iCs/>
                <w:color w:val="000000" w:themeColor="text1"/>
                <w:sz w:val="18"/>
                <w:szCs w:val="18"/>
              </w:rPr>
              <w:t xml:space="preserve">; </w:t>
            </w:r>
            <w:proofErr w:type="spellStart"/>
            <w:r>
              <w:rPr>
                <w:rFonts w:cs="Arial"/>
                <w:iCs/>
                <w:color w:val="000000" w:themeColor="text1"/>
                <w:sz w:val="18"/>
                <w:szCs w:val="18"/>
              </w:rPr>
              <w:t>Thaïlande</w:t>
            </w:r>
            <w:proofErr w:type="spellEnd"/>
          </w:p>
        </w:tc>
      </w:tr>
      <w:tr w:rsidR="008937CB" w:rsidRPr="009304E1" w14:paraId="468FE7B7" w14:textId="77777777" w:rsidTr="00F83071">
        <w:trPr>
          <w:trHeight w:val="20"/>
        </w:trPr>
        <w:tc>
          <w:tcPr>
            <w:tcW w:w="1792" w:type="dxa"/>
          </w:tcPr>
          <w:p w14:paraId="0E3E6109"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Barbus </w:t>
            </w:r>
            <w:proofErr w:type="spellStart"/>
            <w:r w:rsidRPr="009304E1">
              <w:rPr>
                <w:rFonts w:cs="Arial"/>
                <w:iCs/>
                <w:color w:val="000000" w:themeColor="text1"/>
                <w:sz w:val="18"/>
                <w:szCs w:val="18"/>
              </w:rPr>
              <w:t>plebejus</w:t>
            </w:r>
            <w:proofErr w:type="spellEnd"/>
          </w:p>
        </w:tc>
        <w:tc>
          <w:tcPr>
            <w:tcW w:w="1839" w:type="dxa"/>
          </w:tcPr>
          <w:p w14:paraId="0A1D5B6F"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2349578A"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NT</w:t>
            </w:r>
          </w:p>
        </w:tc>
        <w:tc>
          <w:tcPr>
            <w:tcW w:w="4867" w:type="dxa"/>
          </w:tcPr>
          <w:p w14:paraId="4FB01509"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Po; Soca</w:t>
            </w:r>
          </w:p>
        </w:tc>
        <w:tc>
          <w:tcPr>
            <w:tcW w:w="4717" w:type="dxa"/>
          </w:tcPr>
          <w:p w14:paraId="3123D42F"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Italie</w:t>
            </w:r>
            <w:r w:rsidRPr="009304E1">
              <w:rPr>
                <w:rFonts w:cs="Arial"/>
                <w:iCs/>
                <w:color w:val="000000" w:themeColor="text1"/>
                <w:sz w:val="18"/>
                <w:szCs w:val="18"/>
              </w:rPr>
              <w:t xml:space="preserve">; </w:t>
            </w:r>
            <w:proofErr w:type="spellStart"/>
            <w:r>
              <w:rPr>
                <w:rFonts w:cs="Arial"/>
                <w:iCs/>
                <w:color w:val="000000" w:themeColor="text1"/>
                <w:sz w:val="18"/>
                <w:szCs w:val="18"/>
              </w:rPr>
              <w:t>Slovénie</w:t>
            </w:r>
            <w:proofErr w:type="spellEnd"/>
            <w:r w:rsidRPr="009304E1">
              <w:rPr>
                <w:rFonts w:cs="Arial"/>
                <w:iCs/>
                <w:color w:val="000000" w:themeColor="text1"/>
                <w:sz w:val="18"/>
                <w:szCs w:val="18"/>
              </w:rPr>
              <w:t xml:space="preserve">; </w:t>
            </w:r>
            <w:r>
              <w:rPr>
                <w:rFonts w:cs="Arial"/>
                <w:iCs/>
                <w:color w:val="000000" w:themeColor="text1"/>
                <w:sz w:val="18"/>
                <w:szCs w:val="18"/>
              </w:rPr>
              <w:t>Suisse</w:t>
            </w:r>
          </w:p>
        </w:tc>
      </w:tr>
      <w:tr w:rsidR="008937CB" w:rsidRPr="009304E1" w14:paraId="4564E4A0" w14:textId="77777777" w:rsidTr="00F83071">
        <w:trPr>
          <w:trHeight w:val="20"/>
        </w:trPr>
        <w:tc>
          <w:tcPr>
            <w:tcW w:w="1792" w:type="dxa"/>
          </w:tcPr>
          <w:p w14:paraId="19B92CC0"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Barbus </w:t>
            </w:r>
            <w:proofErr w:type="spellStart"/>
            <w:r w:rsidRPr="009304E1">
              <w:rPr>
                <w:rFonts w:cs="Arial"/>
                <w:iCs/>
                <w:color w:val="000000" w:themeColor="text1"/>
                <w:sz w:val="18"/>
                <w:szCs w:val="18"/>
              </w:rPr>
              <w:t>prespensis</w:t>
            </w:r>
            <w:proofErr w:type="spellEnd"/>
          </w:p>
        </w:tc>
        <w:tc>
          <w:tcPr>
            <w:tcW w:w="1839" w:type="dxa"/>
          </w:tcPr>
          <w:p w14:paraId="6FF69059"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610C94ED"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NT</w:t>
            </w:r>
          </w:p>
        </w:tc>
        <w:tc>
          <w:tcPr>
            <w:tcW w:w="4867" w:type="dxa"/>
          </w:tcPr>
          <w:p w14:paraId="3ABA25D5"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Vjosa</w:t>
            </w:r>
          </w:p>
        </w:tc>
        <w:tc>
          <w:tcPr>
            <w:tcW w:w="4717" w:type="dxa"/>
          </w:tcPr>
          <w:p w14:paraId="124A3F23"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Albanie</w:t>
            </w:r>
            <w:r w:rsidRPr="009304E1">
              <w:rPr>
                <w:rFonts w:cs="Arial"/>
                <w:iCs/>
                <w:color w:val="000000" w:themeColor="text1"/>
                <w:sz w:val="18"/>
                <w:szCs w:val="18"/>
              </w:rPr>
              <w:t xml:space="preserve">; </w:t>
            </w:r>
            <w:proofErr w:type="spellStart"/>
            <w:r>
              <w:rPr>
                <w:rFonts w:cs="Arial"/>
                <w:iCs/>
                <w:color w:val="000000" w:themeColor="text1"/>
                <w:sz w:val="18"/>
                <w:szCs w:val="18"/>
              </w:rPr>
              <w:t>Grèce</w:t>
            </w:r>
            <w:proofErr w:type="spellEnd"/>
          </w:p>
        </w:tc>
      </w:tr>
      <w:tr w:rsidR="008937CB" w:rsidRPr="005733DA" w14:paraId="390B49DA" w14:textId="77777777" w:rsidTr="00F83071">
        <w:trPr>
          <w:trHeight w:val="20"/>
        </w:trPr>
        <w:tc>
          <w:tcPr>
            <w:tcW w:w="1792" w:type="dxa"/>
          </w:tcPr>
          <w:p w14:paraId="4AA3AFD5"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Brachymystax</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lenok</w:t>
            </w:r>
            <w:proofErr w:type="spellEnd"/>
          </w:p>
        </w:tc>
        <w:tc>
          <w:tcPr>
            <w:tcW w:w="1839" w:type="dxa"/>
          </w:tcPr>
          <w:p w14:paraId="049D52D4"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Salmonidae / </w:t>
            </w:r>
            <w:proofErr w:type="spellStart"/>
            <w:r w:rsidRPr="009304E1">
              <w:rPr>
                <w:rFonts w:cs="Arial"/>
                <w:iCs/>
                <w:color w:val="000000" w:themeColor="text1"/>
                <w:sz w:val="18"/>
                <w:szCs w:val="18"/>
              </w:rPr>
              <w:t>Salmoniformes</w:t>
            </w:r>
            <w:proofErr w:type="spellEnd"/>
          </w:p>
        </w:tc>
        <w:tc>
          <w:tcPr>
            <w:tcW w:w="1337" w:type="dxa"/>
          </w:tcPr>
          <w:p w14:paraId="227F3754"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057A60B8"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Amur; Burla; Han; </w:t>
            </w:r>
            <w:proofErr w:type="spellStart"/>
            <w:r w:rsidRPr="009304E1">
              <w:rPr>
                <w:rFonts w:cs="Arial"/>
                <w:iCs/>
                <w:color w:val="000000" w:themeColor="text1"/>
                <w:sz w:val="18"/>
                <w:szCs w:val="18"/>
              </w:rPr>
              <w:t>Karasuk-Studenoye</w:t>
            </w:r>
            <w:proofErr w:type="spellEnd"/>
            <w:r w:rsidRPr="009304E1">
              <w:rPr>
                <w:rFonts w:cs="Arial"/>
                <w:iCs/>
                <w:color w:val="000000" w:themeColor="text1"/>
                <w:sz w:val="18"/>
                <w:szCs w:val="18"/>
              </w:rPr>
              <w:t xml:space="preserve">; </w:t>
            </w:r>
            <w:proofErr w:type="spellStart"/>
            <w:r>
              <w:rPr>
                <w:rFonts w:cs="Arial"/>
                <w:iCs/>
                <w:color w:val="000000" w:themeColor="text1"/>
                <w:sz w:val="18"/>
                <w:szCs w:val="18"/>
              </w:rPr>
              <w:t>Mali</w:t>
            </w:r>
            <w:r w:rsidRPr="009304E1">
              <w:rPr>
                <w:rFonts w:cs="Arial"/>
                <w:iCs/>
                <w:color w:val="000000" w:themeColor="text1"/>
                <w:sz w:val="18"/>
                <w:szCs w:val="18"/>
              </w:rPr>
              <w:t>novoye</w:t>
            </w:r>
            <w:proofErr w:type="spellEnd"/>
            <w:r w:rsidRPr="009304E1">
              <w:rPr>
                <w:rFonts w:cs="Arial"/>
                <w:iCs/>
                <w:color w:val="000000" w:themeColor="text1"/>
                <w:sz w:val="18"/>
                <w:szCs w:val="18"/>
              </w:rPr>
              <w:t xml:space="preserve">; Ob; </w:t>
            </w:r>
            <w:proofErr w:type="spellStart"/>
            <w:r w:rsidRPr="009304E1">
              <w:rPr>
                <w:rFonts w:cs="Arial"/>
                <w:iCs/>
                <w:color w:val="000000" w:themeColor="text1"/>
                <w:sz w:val="18"/>
                <w:szCs w:val="18"/>
              </w:rPr>
              <w:t>Sujfun</w:t>
            </w:r>
            <w:proofErr w:type="spellEnd"/>
            <w:r w:rsidRPr="009304E1">
              <w:rPr>
                <w:rFonts w:cs="Arial"/>
                <w:iCs/>
                <w:color w:val="000000" w:themeColor="text1"/>
                <w:sz w:val="18"/>
                <w:szCs w:val="18"/>
              </w:rPr>
              <w:t xml:space="preserve">; Torey Lakes; Tumen; Ul </w:t>
            </w:r>
            <w:proofErr w:type="spellStart"/>
            <w:r w:rsidRPr="009304E1">
              <w:rPr>
                <w:rFonts w:cs="Arial"/>
                <w:iCs/>
                <w:color w:val="000000" w:themeColor="text1"/>
                <w:sz w:val="18"/>
                <w:szCs w:val="18"/>
              </w:rPr>
              <w:t>Kensor</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Uureg</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Uvs</w:t>
            </w:r>
            <w:proofErr w:type="spellEnd"/>
            <w:r w:rsidRPr="009304E1">
              <w:rPr>
                <w:rFonts w:cs="Arial"/>
                <w:iCs/>
                <w:color w:val="000000" w:themeColor="text1"/>
                <w:sz w:val="18"/>
                <w:szCs w:val="18"/>
              </w:rPr>
              <w:t>/</w:t>
            </w:r>
            <w:proofErr w:type="spellStart"/>
            <w:r w:rsidRPr="009304E1">
              <w:rPr>
                <w:rFonts w:cs="Arial"/>
                <w:iCs/>
                <w:color w:val="000000" w:themeColor="text1"/>
                <w:sz w:val="18"/>
                <w:szCs w:val="18"/>
              </w:rPr>
              <w:t>Ubsa</w:t>
            </w:r>
            <w:proofErr w:type="spellEnd"/>
            <w:r w:rsidRPr="009304E1">
              <w:rPr>
                <w:rFonts w:cs="Arial"/>
                <w:iCs/>
                <w:color w:val="000000" w:themeColor="text1"/>
                <w:sz w:val="18"/>
                <w:szCs w:val="18"/>
              </w:rPr>
              <w:t xml:space="preserve">-Nur; Yalu; </w:t>
            </w:r>
            <w:proofErr w:type="spellStart"/>
            <w:r w:rsidRPr="009304E1">
              <w:rPr>
                <w:rFonts w:cs="Arial"/>
                <w:iCs/>
                <w:color w:val="000000" w:themeColor="text1"/>
                <w:sz w:val="18"/>
                <w:szCs w:val="18"/>
              </w:rPr>
              <w:t>Yenisey</w:t>
            </w:r>
            <w:proofErr w:type="spellEnd"/>
          </w:p>
        </w:tc>
        <w:tc>
          <w:tcPr>
            <w:tcW w:w="4717" w:type="dxa"/>
          </w:tcPr>
          <w:p w14:paraId="42DD2618" w14:textId="77777777" w:rsidR="008937CB" w:rsidRPr="00F72CD3" w:rsidRDefault="008937CB" w:rsidP="00F83071">
            <w:pPr>
              <w:spacing w:after="0" w:line="240" w:lineRule="auto"/>
              <w:rPr>
                <w:rFonts w:cs="Arial"/>
                <w:iCs/>
                <w:color w:val="000000" w:themeColor="text1"/>
                <w:sz w:val="18"/>
                <w:szCs w:val="18"/>
                <w:lang w:val="fr-FR"/>
              </w:rPr>
            </w:pPr>
            <w:r w:rsidRPr="00F72CD3">
              <w:rPr>
                <w:rFonts w:cs="Arial"/>
                <w:iCs/>
                <w:color w:val="000000" w:themeColor="text1"/>
                <w:sz w:val="18"/>
                <w:szCs w:val="18"/>
                <w:lang w:val="fr-FR"/>
              </w:rPr>
              <w:t xml:space="preserve">Chine; Kazakhstan; </w:t>
            </w:r>
            <w:r>
              <w:rPr>
                <w:rFonts w:cs="Arial"/>
                <w:iCs/>
                <w:color w:val="000000" w:themeColor="text1"/>
                <w:sz w:val="18"/>
                <w:szCs w:val="18"/>
                <w:lang w:val="fr-FR"/>
              </w:rPr>
              <w:t>Mongolie</w:t>
            </w:r>
            <w:r w:rsidRPr="00F72CD3">
              <w:rPr>
                <w:rFonts w:cs="Arial"/>
                <w:iCs/>
                <w:color w:val="000000" w:themeColor="text1"/>
                <w:sz w:val="18"/>
                <w:szCs w:val="18"/>
                <w:lang w:val="fr-FR"/>
              </w:rPr>
              <w:t>; Corée du Nord; Russie; Corée du Sud</w:t>
            </w:r>
          </w:p>
        </w:tc>
      </w:tr>
      <w:tr w:rsidR="008937CB" w:rsidRPr="009304E1" w14:paraId="66CDE2A2" w14:textId="77777777" w:rsidTr="00F83071">
        <w:trPr>
          <w:trHeight w:val="20"/>
        </w:trPr>
        <w:tc>
          <w:tcPr>
            <w:tcW w:w="1792" w:type="dxa"/>
          </w:tcPr>
          <w:p w14:paraId="011CEF97"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Brachyplatystoma</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capapretum</w:t>
            </w:r>
            <w:proofErr w:type="spellEnd"/>
          </w:p>
        </w:tc>
        <w:tc>
          <w:tcPr>
            <w:tcW w:w="1839" w:type="dxa"/>
          </w:tcPr>
          <w:p w14:paraId="4E201A98"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Pimelodidae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Siluriformes</w:t>
            </w:r>
            <w:proofErr w:type="spellEnd"/>
          </w:p>
        </w:tc>
        <w:tc>
          <w:tcPr>
            <w:tcW w:w="1337" w:type="dxa"/>
          </w:tcPr>
          <w:p w14:paraId="40A90F8A"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NT</w:t>
            </w:r>
          </w:p>
        </w:tc>
        <w:tc>
          <w:tcPr>
            <w:tcW w:w="4867" w:type="dxa"/>
          </w:tcPr>
          <w:p w14:paraId="30C5E9AA"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Amazon</w:t>
            </w:r>
          </w:p>
        </w:tc>
        <w:tc>
          <w:tcPr>
            <w:tcW w:w="4717" w:type="dxa"/>
          </w:tcPr>
          <w:p w14:paraId="33A1F201" w14:textId="77777777" w:rsidR="008937CB" w:rsidRPr="009304E1" w:rsidRDefault="008937CB" w:rsidP="00F83071">
            <w:pPr>
              <w:spacing w:after="0" w:line="240" w:lineRule="auto"/>
              <w:rPr>
                <w:rFonts w:cs="Arial"/>
                <w:iCs/>
                <w:color w:val="000000" w:themeColor="text1"/>
                <w:sz w:val="18"/>
                <w:szCs w:val="18"/>
              </w:rPr>
            </w:pPr>
            <w:proofErr w:type="spellStart"/>
            <w:r>
              <w:rPr>
                <w:rFonts w:cs="Arial"/>
                <w:iCs/>
                <w:color w:val="000000" w:themeColor="text1"/>
                <w:sz w:val="18"/>
                <w:szCs w:val="18"/>
              </w:rPr>
              <w:t>Brésil</w:t>
            </w:r>
            <w:proofErr w:type="spellEnd"/>
            <w:r w:rsidRPr="009304E1">
              <w:rPr>
                <w:rFonts w:cs="Arial"/>
                <w:iCs/>
                <w:color w:val="000000" w:themeColor="text1"/>
                <w:sz w:val="18"/>
                <w:szCs w:val="18"/>
              </w:rPr>
              <w:t xml:space="preserve">; </w:t>
            </w:r>
            <w:proofErr w:type="spellStart"/>
            <w:r>
              <w:rPr>
                <w:rFonts w:cs="Arial"/>
                <w:iCs/>
                <w:color w:val="000000" w:themeColor="text1"/>
                <w:sz w:val="18"/>
                <w:szCs w:val="18"/>
              </w:rPr>
              <w:t>Colombie</w:t>
            </w:r>
            <w:proofErr w:type="spellEnd"/>
            <w:r w:rsidRPr="009304E1">
              <w:rPr>
                <w:rFonts w:cs="Arial"/>
                <w:iCs/>
                <w:color w:val="000000" w:themeColor="text1"/>
                <w:sz w:val="18"/>
                <w:szCs w:val="18"/>
              </w:rPr>
              <w:t xml:space="preserve">; </w:t>
            </w:r>
            <w:proofErr w:type="spellStart"/>
            <w:r>
              <w:rPr>
                <w:rFonts w:cs="Arial"/>
                <w:iCs/>
                <w:color w:val="000000" w:themeColor="text1"/>
                <w:sz w:val="18"/>
                <w:szCs w:val="18"/>
              </w:rPr>
              <w:t>Pérou</w:t>
            </w:r>
            <w:proofErr w:type="spellEnd"/>
          </w:p>
        </w:tc>
      </w:tr>
      <w:tr w:rsidR="008937CB" w:rsidRPr="005733DA" w14:paraId="120D57BA" w14:textId="77777777" w:rsidTr="00F83071">
        <w:trPr>
          <w:trHeight w:val="20"/>
        </w:trPr>
        <w:tc>
          <w:tcPr>
            <w:tcW w:w="1792" w:type="dxa"/>
          </w:tcPr>
          <w:p w14:paraId="037C4BA1"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Brachyplatystoma</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filamentosum</w:t>
            </w:r>
            <w:proofErr w:type="spellEnd"/>
          </w:p>
        </w:tc>
        <w:tc>
          <w:tcPr>
            <w:tcW w:w="1839" w:type="dxa"/>
          </w:tcPr>
          <w:p w14:paraId="526E0CBF"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Pimelodidae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Siluriformes</w:t>
            </w:r>
            <w:proofErr w:type="spellEnd"/>
          </w:p>
        </w:tc>
        <w:tc>
          <w:tcPr>
            <w:tcW w:w="1337" w:type="dxa"/>
          </w:tcPr>
          <w:p w14:paraId="62EBCA22"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0AB676E3" w14:textId="77777777" w:rsidR="008937CB" w:rsidRPr="005733DA" w:rsidRDefault="008937CB" w:rsidP="00F83071">
            <w:pPr>
              <w:spacing w:after="0" w:line="240" w:lineRule="auto"/>
              <w:rPr>
                <w:rFonts w:cs="Arial"/>
                <w:iCs/>
                <w:color w:val="000000" w:themeColor="text1"/>
                <w:sz w:val="18"/>
                <w:szCs w:val="18"/>
                <w:lang w:val="it-IT"/>
              </w:rPr>
            </w:pPr>
            <w:r w:rsidRPr="005733DA">
              <w:rPr>
                <w:rFonts w:cs="Arial"/>
                <w:iCs/>
                <w:color w:val="000000" w:themeColor="text1"/>
                <w:sz w:val="18"/>
                <w:szCs w:val="18"/>
                <w:lang w:val="it-IT"/>
              </w:rPr>
              <w:t xml:space="preserve">Amazon; </w:t>
            </w:r>
            <w:proofErr w:type="spellStart"/>
            <w:r w:rsidRPr="005733DA">
              <w:rPr>
                <w:rFonts w:cs="Arial"/>
                <w:iCs/>
                <w:color w:val="000000" w:themeColor="text1"/>
                <w:sz w:val="18"/>
                <w:szCs w:val="18"/>
                <w:lang w:val="it-IT"/>
              </w:rPr>
              <w:t>Courantyne</w:t>
            </w:r>
            <w:proofErr w:type="spellEnd"/>
            <w:r w:rsidRPr="005733DA">
              <w:rPr>
                <w:rFonts w:cs="Arial"/>
                <w:iCs/>
                <w:color w:val="000000" w:themeColor="text1"/>
                <w:sz w:val="18"/>
                <w:szCs w:val="18"/>
                <w:lang w:val="it-IT"/>
              </w:rPr>
              <w:t xml:space="preserve">; Essequibo; Maroni; Orinoco; </w:t>
            </w:r>
            <w:proofErr w:type="spellStart"/>
            <w:r w:rsidRPr="005733DA">
              <w:rPr>
                <w:rFonts w:cs="Arial"/>
                <w:iCs/>
                <w:color w:val="000000" w:themeColor="text1"/>
                <w:sz w:val="18"/>
                <w:szCs w:val="18"/>
                <w:lang w:val="it-IT"/>
              </w:rPr>
              <w:t>Oyapock</w:t>
            </w:r>
            <w:proofErr w:type="spellEnd"/>
          </w:p>
        </w:tc>
        <w:tc>
          <w:tcPr>
            <w:tcW w:w="4717" w:type="dxa"/>
          </w:tcPr>
          <w:p w14:paraId="14FB9199" w14:textId="77777777" w:rsidR="008937CB" w:rsidRPr="00F72CD3" w:rsidRDefault="008937CB" w:rsidP="00F83071">
            <w:pPr>
              <w:spacing w:after="0" w:line="240" w:lineRule="auto"/>
              <w:rPr>
                <w:rFonts w:cs="Arial"/>
                <w:iCs/>
                <w:color w:val="000000" w:themeColor="text1"/>
                <w:sz w:val="18"/>
                <w:szCs w:val="18"/>
                <w:lang w:val="fr-FR"/>
              </w:rPr>
            </w:pPr>
            <w:r w:rsidRPr="00F72CD3">
              <w:rPr>
                <w:rFonts w:cs="Arial"/>
                <w:iCs/>
                <w:color w:val="000000" w:themeColor="text1"/>
                <w:sz w:val="18"/>
                <w:szCs w:val="18"/>
                <w:lang w:val="fr-FR"/>
              </w:rPr>
              <w:t xml:space="preserve">Bolivie; Brésil; Colombie; Équateur; </w:t>
            </w:r>
            <w:r>
              <w:rPr>
                <w:rFonts w:cs="Arial"/>
                <w:iCs/>
                <w:color w:val="000000" w:themeColor="text1"/>
                <w:sz w:val="18"/>
                <w:szCs w:val="18"/>
                <w:lang w:val="fr-FR"/>
              </w:rPr>
              <w:t>Guyane française</w:t>
            </w:r>
            <w:r w:rsidRPr="00F72CD3">
              <w:rPr>
                <w:rFonts w:cs="Arial"/>
                <w:iCs/>
                <w:color w:val="000000" w:themeColor="text1"/>
                <w:sz w:val="18"/>
                <w:szCs w:val="18"/>
                <w:lang w:val="fr-FR"/>
              </w:rPr>
              <w:t xml:space="preserve">; Guyana; </w:t>
            </w:r>
            <w:r>
              <w:rPr>
                <w:rFonts w:cs="Arial"/>
                <w:iCs/>
                <w:color w:val="000000" w:themeColor="text1"/>
                <w:sz w:val="18"/>
                <w:szCs w:val="18"/>
                <w:lang w:val="fr-FR"/>
              </w:rPr>
              <w:t>Pérou</w:t>
            </w:r>
            <w:r w:rsidRPr="00F72CD3">
              <w:rPr>
                <w:rFonts w:cs="Arial"/>
                <w:iCs/>
                <w:color w:val="000000" w:themeColor="text1"/>
                <w:sz w:val="18"/>
                <w:szCs w:val="18"/>
                <w:lang w:val="fr-FR"/>
              </w:rPr>
              <w:t xml:space="preserve">; </w:t>
            </w:r>
            <w:r>
              <w:rPr>
                <w:rFonts w:cs="Arial"/>
                <w:iCs/>
                <w:color w:val="000000" w:themeColor="text1"/>
                <w:sz w:val="18"/>
                <w:szCs w:val="18"/>
                <w:lang w:val="fr-FR"/>
              </w:rPr>
              <w:t>Suriname</w:t>
            </w:r>
            <w:r w:rsidRPr="00F72CD3">
              <w:rPr>
                <w:rFonts w:cs="Arial"/>
                <w:iCs/>
                <w:color w:val="000000" w:themeColor="text1"/>
                <w:sz w:val="18"/>
                <w:szCs w:val="18"/>
                <w:lang w:val="fr-FR"/>
              </w:rPr>
              <w:t>; Venezuela</w:t>
            </w:r>
          </w:p>
        </w:tc>
      </w:tr>
      <w:tr w:rsidR="008937CB" w:rsidRPr="009304E1" w14:paraId="34121587" w14:textId="77777777" w:rsidTr="00F83071">
        <w:trPr>
          <w:trHeight w:val="20"/>
        </w:trPr>
        <w:tc>
          <w:tcPr>
            <w:tcW w:w="1792" w:type="dxa"/>
          </w:tcPr>
          <w:p w14:paraId="24EB3671"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lastRenderedPageBreak/>
              <w:t>Brycinus</w:t>
            </w:r>
            <w:proofErr w:type="spellEnd"/>
            <w:r w:rsidRPr="009304E1">
              <w:rPr>
                <w:rFonts w:cs="Arial"/>
                <w:iCs/>
                <w:color w:val="000000" w:themeColor="text1"/>
                <w:sz w:val="18"/>
                <w:szCs w:val="18"/>
              </w:rPr>
              <w:t xml:space="preserve"> leuciscus</w:t>
            </w:r>
          </w:p>
        </w:tc>
        <w:tc>
          <w:tcPr>
            <w:tcW w:w="1839" w:type="dxa"/>
          </w:tcPr>
          <w:p w14:paraId="6E94458B"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Alestidae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Characiformes</w:t>
            </w:r>
            <w:proofErr w:type="spellEnd"/>
          </w:p>
        </w:tc>
        <w:tc>
          <w:tcPr>
            <w:tcW w:w="1337" w:type="dxa"/>
          </w:tcPr>
          <w:p w14:paraId="493CE40D"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4005989F"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Aby Lagoon-Bia-Tano; </w:t>
            </w:r>
            <w:r>
              <w:rPr>
                <w:rFonts w:cs="Arial"/>
                <w:iCs/>
                <w:color w:val="000000" w:themeColor="text1"/>
                <w:sz w:val="18"/>
                <w:szCs w:val="18"/>
              </w:rPr>
              <w:t>Tchad</w:t>
            </w:r>
            <w:r w:rsidRPr="009304E1">
              <w:rPr>
                <w:rFonts w:cs="Arial"/>
                <w:iCs/>
                <w:color w:val="000000" w:themeColor="text1"/>
                <w:sz w:val="18"/>
                <w:szCs w:val="18"/>
              </w:rPr>
              <w:t xml:space="preserve">; </w:t>
            </w:r>
            <w:proofErr w:type="spellStart"/>
            <w:r w:rsidRPr="009304E1">
              <w:rPr>
                <w:rFonts w:cs="Arial"/>
                <w:iCs/>
                <w:color w:val="000000" w:themeColor="text1"/>
                <w:sz w:val="18"/>
                <w:szCs w:val="18"/>
              </w:rPr>
              <w:t>Corubal</w:t>
            </w:r>
            <w:proofErr w:type="spellEnd"/>
            <w:r w:rsidRPr="009304E1">
              <w:rPr>
                <w:rFonts w:cs="Arial"/>
                <w:iCs/>
                <w:color w:val="000000" w:themeColor="text1"/>
                <w:sz w:val="18"/>
                <w:szCs w:val="18"/>
              </w:rPr>
              <w:t xml:space="preserve">; </w:t>
            </w:r>
            <w:r>
              <w:rPr>
                <w:rFonts w:cs="Arial"/>
                <w:iCs/>
                <w:color w:val="000000" w:themeColor="text1"/>
                <w:sz w:val="18"/>
                <w:szCs w:val="18"/>
              </w:rPr>
              <w:t>Gambie</w:t>
            </w:r>
            <w:r w:rsidRPr="009304E1">
              <w:rPr>
                <w:rFonts w:cs="Arial"/>
                <w:iCs/>
                <w:color w:val="000000" w:themeColor="text1"/>
                <w:sz w:val="18"/>
                <w:szCs w:val="18"/>
              </w:rPr>
              <w:t xml:space="preserve">; Geba; Komoe; Mono; </w:t>
            </w:r>
            <w:r>
              <w:rPr>
                <w:rFonts w:cs="Arial"/>
                <w:iCs/>
                <w:color w:val="000000" w:themeColor="text1"/>
                <w:sz w:val="18"/>
                <w:szCs w:val="18"/>
              </w:rPr>
              <w:t>Niger</w:t>
            </w:r>
            <w:r w:rsidRPr="009304E1">
              <w:rPr>
                <w:rFonts w:cs="Arial"/>
                <w:iCs/>
                <w:color w:val="000000" w:themeColor="text1"/>
                <w:sz w:val="18"/>
                <w:szCs w:val="18"/>
              </w:rPr>
              <w:t xml:space="preserve">; </w:t>
            </w:r>
            <w:r>
              <w:rPr>
                <w:rFonts w:cs="Arial"/>
                <w:iCs/>
                <w:color w:val="000000" w:themeColor="text1"/>
                <w:sz w:val="18"/>
                <w:szCs w:val="18"/>
              </w:rPr>
              <w:t>Sénégal</w:t>
            </w:r>
            <w:r w:rsidRPr="009304E1">
              <w:rPr>
                <w:rFonts w:cs="Arial"/>
                <w:iCs/>
                <w:color w:val="000000" w:themeColor="text1"/>
                <w:sz w:val="18"/>
                <w:szCs w:val="18"/>
              </w:rPr>
              <w:t>; Volta</w:t>
            </w:r>
          </w:p>
        </w:tc>
        <w:tc>
          <w:tcPr>
            <w:tcW w:w="4717" w:type="dxa"/>
          </w:tcPr>
          <w:p w14:paraId="31BCD3B2" w14:textId="77777777" w:rsidR="008937CB" w:rsidRPr="009304E1" w:rsidRDefault="008937CB" w:rsidP="00F83071">
            <w:pPr>
              <w:spacing w:after="0" w:line="240" w:lineRule="auto"/>
              <w:rPr>
                <w:rFonts w:cs="Arial"/>
                <w:iCs/>
                <w:color w:val="000000" w:themeColor="text1"/>
                <w:sz w:val="18"/>
                <w:szCs w:val="18"/>
              </w:rPr>
            </w:pPr>
            <w:proofErr w:type="spellStart"/>
            <w:r>
              <w:rPr>
                <w:rFonts w:cs="Arial"/>
                <w:iCs/>
                <w:color w:val="000000" w:themeColor="text1"/>
                <w:sz w:val="18"/>
                <w:szCs w:val="18"/>
              </w:rPr>
              <w:t>Bénin</w:t>
            </w:r>
            <w:proofErr w:type="spellEnd"/>
            <w:r w:rsidRPr="009304E1">
              <w:rPr>
                <w:rFonts w:cs="Arial"/>
                <w:iCs/>
                <w:color w:val="000000" w:themeColor="text1"/>
                <w:sz w:val="18"/>
                <w:szCs w:val="18"/>
              </w:rPr>
              <w:t xml:space="preserve">; </w:t>
            </w:r>
            <w:r>
              <w:rPr>
                <w:rFonts w:cs="Arial"/>
                <w:iCs/>
                <w:color w:val="000000" w:themeColor="text1"/>
                <w:sz w:val="18"/>
                <w:szCs w:val="18"/>
              </w:rPr>
              <w:t>Burkina Faso</w:t>
            </w:r>
            <w:r w:rsidRPr="009304E1">
              <w:rPr>
                <w:rFonts w:cs="Arial"/>
                <w:iCs/>
                <w:color w:val="000000" w:themeColor="text1"/>
                <w:sz w:val="18"/>
                <w:szCs w:val="18"/>
              </w:rPr>
              <w:t xml:space="preserve">; </w:t>
            </w:r>
            <w:r>
              <w:rPr>
                <w:rFonts w:cs="Arial"/>
                <w:iCs/>
                <w:color w:val="000000" w:themeColor="text1"/>
                <w:sz w:val="18"/>
                <w:szCs w:val="18"/>
              </w:rPr>
              <w:t>Cameroun</w:t>
            </w:r>
            <w:r w:rsidRPr="009304E1">
              <w:rPr>
                <w:rFonts w:cs="Arial"/>
                <w:iCs/>
                <w:color w:val="000000" w:themeColor="text1"/>
                <w:sz w:val="18"/>
                <w:szCs w:val="18"/>
              </w:rPr>
              <w:t xml:space="preserve">; </w:t>
            </w:r>
            <w:r>
              <w:rPr>
                <w:rFonts w:cs="Arial"/>
                <w:iCs/>
                <w:color w:val="000000" w:themeColor="text1"/>
                <w:sz w:val="18"/>
                <w:szCs w:val="18"/>
              </w:rPr>
              <w:t>Tchad</w:t>
            </w:r>
            <w:r w:rsidRPr="009304E1">
              <w:rPr>
                <w:rFonts w:cs="Arial"/>
                <w:iCs/>
                <w:color w:val="000000" w:themeColor="text1"/>
                <w:sz w:val="18"/>
                <w:szCs w:val="18"/>
              </w:rPr>
              <w:t xml:space="preserve">; </w:t>
            </w:r>
            <w:r>
              <w:rPr>
                <w:rFonts w:cs="Arial"/>
                <w:iCs/>
                <w:color w:val="000000" w:themeColor="text1"/>
                <w:sz w:val="18"/>
                <w:szCs w:val="18"/>
              </w:rPr>
              <w:t>Côte d’Ivoire</w:t>
            </w:r>
            <w:r w:rsidRPr="009304E1">
              <w:rPr>
                <w:rFonts w:cs="Arial"/>
                <w:iCs/>
                <w:color w:val="000000" w:themeColor="text1"/>
                <w:sz w:val="18"/>
                <w:szCs w:val="18"/>
              </w:rPr>
              <w:t xml:space="preserve">; </w:t>
            </w:r>
            <w:r>
              <w:rPr>
                <w:rFonts w:cs="Arial"/>
                <w:iCs/>
                <w:color w:val="000000" w:themeColor="text1"/>
                <w:sz w:val="18"/>
                <w:szCs w:val="18"/>
              </w:rPr>
              <w:t>Gambie</w:t>
            </w:r>
            <w:r w:rsidRPr="009304E1">
              <w:rPr>
                <w:rFonts w:cs="Arial"/>
                <w:iCs/>
                <w:color w:val="000000" w:themeColor="text1"/>
                <w:sz w:val="18"/>
                <w:szCs w:val="18"/>
              </w:rPr>
              <w:t xml:space="preserve">; </w:t>
            </w:r>
            <w:r>
              <w:rPr>
                <w:rFonts w:cs="Arial"/>
                <w:iCs/>
                <w:color w:val="000000" w:themeColor="text1"/>
                <w:sz w:val="18"/>
                <w:szCs w:val="18"/>
              </w:rPr>
              <w:t>Ghana</w:t>
            </w:r>
            <w:r w:rsidRPr="009304E1">
              <w:rPr>
                <w:rFonts w:cs="Arial"/>
                <w:iCs/>
                <w:color w:val="000000" w:themeColor="text1"/>
                <w:sz w:val="18"/>
                <w:szCs w:val="18"/>
              </w:rPr>
              <w:t xml:space="preserve">; </w:t>
            </w:r>
            <w:proofErr w:type="spellStart"/>
            <w:r>
              <w:rPr>
                <w:rFonts w:cs="Arial"/>
                <w:iCs/>
                <w:color w:val="000000" w:themeColor="text1"/>
                <w:sz w:val="18"/>
                <w:szCs w:val="18"/>
              </w:rPr>
              <w:t>Guinée</w:t>
            </w:r>
            <w:proofErr w:type="spellEnd"/>
            <w:r w:rsidRPr="009304E1">
              <w:rPr>
                <w:rFonts w:cs="Arial"/>
                <w:iCs/>
                <w:color w:val="000000" w:themeColor="text1"/>
                <w:sz w:val="18"/>
                <w:szCs w:val="18"/>
              </w:rPr>
              <w:t xml:space="preserve">; </w:t>
            </w:r>
            <w:proofErr w:type="spellStart"/>
            <w:r>
              <w:rPr>
                <w:rFonts w:cs="Arial"/>
                <w:iCs/>
                <w:color w:val="000000" w:themeColor="text1"/>
                <w:sz w:val="18"/>
                <w:szCs w:val="18"/>
              </w:rPr>
              <w:t>Guinée</w:t>
            </w:r>
            <w:proofErr w:type="spellEnd"/>
            <w:r w:rsidRPr="009304E1">
              <w:rPr>
                <w:rFonts w:cs="Arial"/>
                <w:iCs/>
                <w:color w:val="000000" w:themeColor="text1"/>
                <w:sz w:val="18"/>
                <w:szCs w:val="18"/>
              </w:rPr>
              <w:t>-</w:t>
            </w:r>
            <w:r>
              <w:rPr>
                <w:rFonts w:cs="Arial"/>
                <w:iCs/>
                <w:color w:val="000000" w:themeColor="text1"/>
                <w:sz w:val="18"/>
                <w:szCs w:val="18"/>
              </w:rPr>
              <w:t>Bissau</w:t>
            </w:r>
            <w:r w:rsidRPr="009304E1">
              <w:rPr>
                <w:rFonts w:cs="Arial"/>
                <w:iCs/>
                <w:color w:val="000000" w:themeColor="text1"/>
                <w:sz w:val="18"/>
                <w:szCs w:val="18"/>
              </w:rPr>
              <w:t xml:space="preserve">; </w:t>
            </w:r>
            <w:r>
              <w:rPr>
                <w:rFonts w:cs="Arial"/>
                <w:iCs/>
                <w:color w:val="000000" w:themeColor="text1"/>
                <w:sz w:val="18"/>
                <w:szCs w:val="18"/>
              </w:rPr>
              <w:t>Mali</w:t>
            </w:r>
            <w:r w:rsidRPr="009304E1">
              <w:rPr>
                <w:rFonts w:cs="Arial"/>
                <w:iCs/>
                <w:color w:val="000000" w:themeColor="text1"/>
                <w:sz w:val="18"/>
                <w:szCs w:val="18"/>
              </w:rPr>
              <w:t xml:space="preserve">; </w:t>
            </w:r>
            <w:proofErr w:type="spellStart"/>
            <w:r>
              <w:rPr>
                <w:rFonts w:cs="Arial"/>
                <w:iCs/>
                <w:color w:val="000000" w:themeColor="text1"/>
                <w:sz w:val="18"/>
                <w:szCs w:val="18"/>
              </w:rPr>
              <w:t>Mauritanie</w:t>
            </w:r>
            <w:proofErr w:type="spellEnd"/>
            <w:r w:rsidRPr="009304E1">
              <w:rPr>
                <w:rFonts w:cs="Arial"/>
                <w:iCs/>
                <w:color w:val="000000" w:themeColor="text1"/>
                <w:sz w:val="18"/>
                <w:szCs w:val="18"/>
              </w:rPr>
              <w:t xml:space="preserve">; </w:t>
            </w:r>
            <w:r>
              <w:rPr>
                <w:rFonts w:cs="Arial"/>
                <w:iCs/>
                <w:color w:val="000000" w:themeColor="text1"/>
                <w:sz w:val="18"/>
                <w:szCs w:val="18"/>
              </w:rPr>
              <w:t>Niger</w:t>
            </w:r>
            <w:r w:rsidRPr="009304E1">
              <w:rPr>
                <w:rFonts w:cs="Arial"/>
                <w:iCs/>
                <w:color w:val="000000" w:themeColor="text1"/>
                <w:sz w:val="18"/>
                <w:szCs w:val="18"/>
              </w:rPr>
              <w:t xml:space="preserve">; </w:t>
            </w:r>
            <w:r>
              <w:rPr>
                <w:rFonts w:cs="Arial"/>
                <w:iCs/>
                <w:color w:val="000000" w:themeColor="text1"/>
                <w:sz w:val="18"/>
                <w:szCs w:val="18"/>
              </w:rPr>
              <w:t>Nigeria</w:t>
            </w:r>
            <w:r w:rsidRPr="009304E1">
              <w:rPr>
                <w:rFonts w:cs="Arial"/>
                <w:iCs/>
                <w:color w:val="000000" w:themeColor="text1"/>
                <w:sz w:val="18"/>
                <w:szCs w:val="18"/>
              </w:rPr>
              <w:t xml:space="preserve">; </w:t>
            </w:r>
            <w:r>
              <w:rPr>
                <w:rFonts w:cs="Arial"/>
                <w:iCs/>
                <w:color w:val="000000" w:themeColor="text1"/>
                <w:sz w:val="18"/>
                <w:szCs w:val="18"/>
              </w:rPr>
              <w:t>Sénégal</w:t>
            </w:r>
            <w:r w:rsidRPr="009304E1">
              <w:rPr>
                <w:rFonts w:cs="Arial"/>
                <w:iCs/>
                <w:color w:val="000000" w:themeColor="text1"/>
                <w:sz w:val="18"/>
                <w:szCs w:val="18"/>
              </w:rPr>
              <w:t xml:space="preserve">; </w:t>
            </w:r>
            <w:r>
              <w:rPr>
                <w:rFonts w:cs="Arial"/>
                <w:iCs/>
                <w:color w:val="000000" w:themeColor="text1"/>
                <w:sz w:val="18"/>
                <w:szCs w:val="18"/>
              </w:rPr>
              <w:t>Togo</w:t>
            </w:r>
          </w:p>
        </w:tc>
      </w:tr>
      <w:tr w:rsidR="008937CB" w:rsidRPr="009304E1" w14:paraId="1CA9F84A" w14:textId="77777777" w:rsidTr="00F83071">
        <w:trPr>
          <w:trHeight w:val="20"/>
        </w:trPr>
        <w:tc>
          <w:tcPr>
            <w:tcW w:w="1792" w:type="dxa"/>
          </w:tcPr>
          <w:p w14:paraId="34D0A8EC"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Brycon </w:t>
            </w:r>
            <w:proofErr w:type="spellStart"/>
            <w:r w:rsidRPr="009304E1">
              <w:rPr>
                <w:rFonts w:cs="Arial"/>
                <w:iCs/>
                <w:color w:val="000000" w:themeColor="text1"/>
                <w:sz w:val="18"/>
                <w:szCs w:val="18"/>
              </w:rPr>
              <w:t>atrocaudatus</w:t>
            </w:r>
            <w:proofErr w:type="spellEnd"/>
          </w:p>
        </w:tc>
        <w:tc>
          <w:tcPr>
            <w:tcW w:w="1839" w:type="dxa"/>
          </w:tcPr>
          <w:p w14:paraId="43ED2726"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Bryconidae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Characiformes</w:t>
            </w:r>
            <w:proofErr w:type="spellEnd"/>
          </w:p>
        </w:tc>
        <w:tc>
          <w:tcPr>
            <w:tcW w:w="1337" w:type="dxa"/>
          </w:tcPr>
          <w:p w14:paraId="7C03A63B"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330D25F0"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Amazon; Chira; Tumbes; </w:t>
            </w:r>
            <w:proofErr w:type="spellStart"/>
            <w:r w:rsidRPr="009304E1">
              <w:rPr>
                <w:rFonts w:cs="Arial"/>
                <w:iCs/>
                <w:color w:val="000000" w:themeColor="text1"/>
                <w:sz w:val="18"/>
                <w:szCs w:val="18"/>
              </w:rPr>
              <w:t>Zarumilla</w:t>
            </w:r>
            <w:proofErr w:type="spellEnd"/>
          </w:p>
        </w:tc>
        <w:tc>
          <w:tcPr>
            <w:tcW w:w="4717" w:type="dxa"/>
          </w:tcPr>
          <w:p w14:paraId="1A752F72"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Équateur</w:t>
            </w:r>
            <w:r w:rsidRPr="009304E1">
              <w:rPr>
                <w:rFonts w:cs="Arial"/>
                <w:iCs/>
                <w:color w:val="000000" w:themeColor="text1"/>
                <w:sz w:val="18"/>
                <w:szCs w:val="18"/>
              </w:rPr>
              <w:t xml:space="preserve">; </w:t>
            </w:r>
            <w:proofErr w:type="spellStart"/>
            <w:r>
              <w:rPr>
                <w:rFonts w:cs="Arial"/>
                <w:iCs/>
                <w:color w:val="000000" w:themeColor="text1"/>
                <w:sz w:val="18"/>
                <w:szCs w:val="18"/>
              </w:rPr>
              <w:t>Pérou</w:t>
            </w:r>
            <w:proofErr w:type="spellEnd"/>
          </w:p>
        </w:tc>
      </w:tr>
      <w:tr w:rsidR="008937CB" w:rsidRPr="009304E1" w14:paraId="203F3C21" w14:textId="77777777" w:rsidTr="00F83071">
        <w:trPr>
          <w:trHeight w:val="20"/>
        </w:trPr>
        <w:tc>
          <w:tcPr>
            <w:tcW w:w="1792" w:type="dxa"/>
          </w:tcPr>
          <w:p w14:paraId="3FA6FA7C"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Brycon </w:t>
            </w:r>
            <w:proofErr w:type="spellStart"/>
            <w:r w:rsidRPr="009304E1">
              <w:rPr>
                <w:rFonts w:cs="Arial"/>
                <w:iCs/>
                <w:color w:val="000000" w:themeColor="text1"/>
                <w:sz w:val="18"/>
                <w:szCs w:val="18"/>
              </w:rPr>
              <w:t>orbignyanus</w:t>
            </w:r>
            <w:proofErr w:type="spellEnd"/>
          </w:p>
        </w:tc>
        <w:tc>
          <w:tcPr>
            <w:tcW w:w="1839" w:type="dxa"/>
          </w:tcPr>
          <w:p w14:paraId="03E44B74"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Bryconidae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Characiformes</w:t>
            </w:r>
            <w:proofErr w:type="spellEnd"/>
          </w:p>
        </w:tc>
        <w:tc>
          <w:tcPr>
            <w:tcW w:w="1337" w:type="dxa"/>
          </w:tcPr>
          <w:p w14:paraId="682F63E6"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EN</w:t>
            </w:r>
          </w:p>
        </w:tc>
        <w:tc>
          <w:tcPr>
            <w:tcW w:w="4867" w:type="dxa"/>
          </w:tcPr>
          <w:p w14:paraId="7D1868AF"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La Plata</w:t>
            </w:r>
          </w:p>
        </w:tc>
        <w:tc>
          <w:tcPr>
            <w:tcW w:w="4717" w:type="dxa"/>
          </w:tcPr>
          <w:p w14:paraId="2C7504A0"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Argentine</w:t>
            </w:r>
            <w:r w:rsidRPr="009304E1">
              <w:rPr>
                <w:rFonts w:cs="Arial"/>
                <w:iCs/>
                <w:color w:val="000000" w:themeColor="text1"/>
                <w:sz w:val="18"/>
                <w:szCs w:val="18"/>
              </w:rPr>
              <w:t xml:space="preserve">; </w:t>
            </w:r>
            <w:proofErr w:type="spellStart"/>
            <w:r>
              <w:rPr>
                <w:rFonts w:cs="Arial"/>
                <w:iCs/>
                <w:color w:val="000000" w:themeColor="text1"/>
                <w:sz w:val="18"/>
                <w:szCs w:val="18"/>
              </w:rPr>
              <w:t>Brésil</w:t>
            </w:r>
            <w:proofErr w:type="spellEnd"/>
            <w:r w:rsidRPr="009304E1">
              <w:rPr>
                <w:rFonts w:cs="Arial"/>
                <w:iCs/>
                <w:color w:val="000000" w:themeColor="text1"/>
                <w:sz w:val="18"/>
                <w:szCs w:val="18"/>
              </w:rPr>
              <w:t xml:space="preserve">; </w:t>
            </w:r>
            <w:r>
              <w:rPr>
                <w:rFonts w:cs="Arial"/>
                <w:iCs/>
                <w:color w:val="000000" w:themeColor="text1"/>
                <w:sz w:val="18"/>
                <w:szCs w:val="18"/>
              </w:rPr>
              <w:t>Paraguay</w:t>
            </w:r>
            <w:r w:rsidRPr="009304E1">
              <w:rPr>
                <w:rFonts w:cs="Arial"/>
                <w:iCs/>
                <w:color w:val="000000" w:themeColor="text1"/>
                <w:sz w:val="18"/>
                <w:szCs w:val="18"/>
              </w:rPr>
              <w:t xml:space="preserve">; </w:t>
            </w:r>
            <w:r>
              <w:rPr>
                <w:rFonts w:cs="Arial"/>
                <w:iCs/>
                <w:color w:val="000000" w:themeColor="text1"/>
                <w:sz w:val="18"/>
                <w:szCs w:val="18"/>
              </w:rPr>
              <w:t>Uruguay</w:t>
            </w:r>
          </w:p>
        </w:tc>
      </w:tr>
      <w:tr w:rsidR="008937CB" w:rsidRPr="009304E1" w14:paraId="7CFE26F6" w14:textId="77777777" w:rsidTr="00F83071">
        <w:trPr>
          <w:trHeight w:val="20"/>
        </w:trPr>
        <w:tc>
          <w:tcPr>
            <w:tcW w:w="1792" w:type="dxa"/>
          </w:tcPr>
          <w:p w14:paraId="34F274D6"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Brycon whitei</w:t>
            </w:r>
          </w:p>
        </w:tc>
        <w:tc>
          <w:tcPr>
            <w:tcW w:w="1839" w:type="dxa"/>
          </w:tcPr>
          <w:p w14:paraId="54790E15"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Bryconidae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Characiformes</w:t>
            </w:r>
            <w:proofErr w:type="spellEnd"/>
          </w:p>
        </w:tc>
        <w:tc>
          <w:tcPr>
            <w:tcW w:w="1337" w:type="dxa"/>
          </w:tcPr>
          <w:p w14:paraId="431E1B63"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750D840C"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Orinoco</w:t>
            </w:r>
          </w:p>
        </w:tc>
        <w:tc>
          <w:tcPr>
            <w:tcW w:w="4717" w:type="dxa"/>
          </w:tcPr>
          <w:p w14:paraId="228FAD75" w14:textId="77777777" w:rsidR="008937CB" w:rsidRPr="009304E1" w:rsidRDefault="008937CB" w:rsidP="00F83071">
            <w:pPr>
              <w:spacing w:after="0" w:line="240" w:lineRule="auto"/>
              <w:rPr>
                <w:rFonts w:cs="Arial"/>
                <w:iCs/>
                <w:color w:val="000000" w:themeColor="text1"/>
                <w:sz w:val="18"/>
                <w:szCs w:val="18"/>
              </w:rPr>
            </w:pPr>
            <w:proofErr w:type="spellStart"/>
            <w:r>
              <w:rPr>
                <w:rFonts w:cs="Arial"/>
                <w:iCs/>
                <w:color w:val="000000" w:themeColor="text1"/>
                <w:sz w:val="18"/>
                <w:szCs w:val="18"/>
              </w:rPr>
              <w:t>Colombie</w:t>
            </w:r>
            <w:proofErr w:type="spellEnd"/>
            <w:r w:rsidRPr="009304E1">
              <w:rPr>
                <w:rFonts w:cs="Arial"/>
                <w:iCs/>
                <w:color w:val="000000" w:themeColor="text1"/>
                <w:sz w:val="18"/>
                <w:szCs w:val="18"/>
              </w:rPr>
              <w:t xml:space="preserve">; </w:t>
            </w:r>
            <w:r>
              <w:rPr>
                <w:rFonts w:cs="Arial"/>
                <w:iCs/>
                <w:color w:val="000000" w:themeColor="text1"/>
                <w:sz w:val="18"/>
                <w:szCs w:val="18"/>
              </w:rPr>
              <w:t>Venezuela</w:t>
            </w:r>
          </w:p>
        </w:tc>
      </w:tr>
      <w:tr w:rsidR="008937CB" w:rsidRPr="009304E1" w14:paraId="095B8C38" w14:textId="77777777" w:rsidTr="00F83071">
        <w:trPr>
          <w:trHeight w:val="20"/>
        </w:trPr>
        <w:tc>
          <w:tcPr>
            <w:tcW w:w="1792" w:type="dxa"/>
          </w:tcPr>
          <w:p w14:paraId="3D2993D1"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Capoeta</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barroisi</w:t>
            </w:r>
            <w:proofErr w:type="spellEnd"/>
          </w:p>
        </w:tc>
        <w:tc>
          <w:tcPr>
            <w:tcW w:w="1839" w:type="dxa"/>
          </w:tcPr>
          <w:p w14:paraId="7F189ADB"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6DF9ACE8"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EN</w:t>
            </w:r>
          </w:p>
        </w:tc>
        <w:tc>
          <w:tcPr>
            <w:tcW w:w="4867" w:type="dxa"/>
          </w:tcPr>
          <w:p w14:paraId="1E6B291C"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Orontes</w:t>
            </w:r>
          </w:p>
        </w:tc>
        <w:tc>
          <w:tcPr>
            <w:tcW w:w="4717" w:type="dxa"/>
          </w:tcPr>
          <w:p w14:paraId="1014CF26"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Syrie</w:t>
            </w:r>
            <w:r w:rsidRPr="009304E1">
              <w:rPr>
                <w:rFonts w:cs="Arial"/>
                <w:iCs/>
                <w:color w:val="000000" w:themeColor="text1"/>
                <w:sz w:val="18"/>
                <w:szCs w:val="18"/>
              </w:rPr>
              <w:t xml:space="preserve">; </w:t>
            </w:r>
            <w:proofErr w:type="spellStart"/>
            <w:r>
              <w:rPr>
                <w:rFonts w:cs="Arial"/>
                <w:iCs/>
                <w:color w:val="000000" w:themeColor="text1"/>
                <w:sz w:val="18"/>
                <w:szCs w:val="18"/>
              </w:rPr>
              <w:t>Turquie</w:t>
            </w:r>
            <w:proofErr w:type="spellEnd"/>
          </w:p>
        </w:tc>
      </w:tr>
      <w:tr w:rsidR="008937CB" w:rsidRPr="009304E1" w14:paraId="0520F84E" w14:textId="77777777" w:rsidTr="00F83071">
        <w:trPr>
          <w:trHeight w:val="20"/>
        </w:trPr>
        <w:tc>
          <w:tcPr>
            <w:tcW w:w="1792" w:type="dxa"/>
          </w:tcPr>
          <w:p w14:paraId="181F08A7"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Catlocarpio</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siamensis</w:t>
            </w:r>
            <w:proofErr w:type="spellEnd"/>
          </w:p>
        </w:tc>
        <w:tc>
          <w:tcPr>
            <w:tcW w:w="1839" w:type="dxa"/>
          </w:tcPr>
          <w:p w14:paraId="799BAD01"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6449045C"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CR</w:t>
            </w:r>
          </w:p>
        </w:tc>
        <w:tc>
          <w:tcPr>
            <w:tcW w:w="4867" w:type="dxa"/>
          </w:tcPr>
          <w:p w14:paraId="60392725"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Mekong; Saigon/Song Nha Be; Song Vam Co Dong</w:t>
            </w:r>
          </w:p>
        </w:tc>
        <w:tc>
          <w:tcPr>
            <w:tcW w:w="4717" w:type="dxa"/>
          </w:tcPr>
          <w:p w14:paraId="0B9F9B99" w14:textId="77777777" w:rsidR="008937CB" w:rsidRPr="009304E1" w:rsidRDefault="008937CB" w:rsidP="00F83071">
            <w:pPr>
              <w:spacing w:after="0" w:line="240" w:lineRule="auto"/>
              <w:rPr>
                <w:rFonts w:cs="Arial"/>
                <w:iCs/>
                <w:color w:val="000000" w:themeColor="text1"/>
                <w:sz w:val="18"/>
                <w:szCs w:val="18"/>
              </w:rPr>
            </w:pPr>
            <w:proofErr w:type="spellStart"/>
            <w:r>
              <w:rPr>
                <w:rFonts w:cs="Arial"/>
                <w:iCs/>
                <w:color w:val="000000" w:themeColor="text1"/>
                <w:sz w:val="18"/>
                <w:szCs w:val="18"/>
              </w:rPr>
              <w:t>Cambodge</w:t>
            </w:r>
            <w:proofErr w:type="spellEnd"/>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proofErr w:type="spellStart"/>
            <w:r>
              <w:rPr>
                <w:rFonts w:cs="Arial"/>
                <w:iCs/>
                <w:color w:val="000000" w:themeColor="text1"/>
                <w:sz w:val="18"/>
                <w:szCs w:val="18"/>
              </w:rPr>
              <w:t>Thaïlande</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8937CB" w:rsidRPr="009304E1" w14:paraId="5A590E7B" w14:textId="77777777" w:rsidTr="00F83071">
        <w:trPr>
          <w:trHeight w:val="20"/>
        </w:trPr>
        <w:tc>
          <w:tcPr>
            <w:tcW w:w="1792" w:type="dxa"/>
          </w:tcPr>
          <w:p w14:paraId="5CE272E5"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Catostomus </w:t>
            </w:r>
            <w:proofErr w:type="spellStart"/>
            <w:r w:rsidRPr="009304E1">
              <w:rPr>
                <w:rFonts w:cs="Arial"/>
                <w:iCs/>
                <w:color w:val="000000" w:themeColor="text1"/>
                <w:sz w:val="18"/>
                <w:szCs w:val="18"/>
              </w:rPr>
              <w:t>platyrhynchus</w:t>
            </w:r>
            <w:proofErr w:type="spellEnd"/>
          </w:p>
        </w:tc>
        <w:tc>
          <w:tcPr>
            <w:tcW w:w="1839" w:type="dxa"/>
          </w:tcPr>
          <w:p w14:paraId="765E9B9F"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Catostomidae / Cypriniformes</w:t>
            </w:r>
          </w:p>
        </w:tc>
        <w:tc>
          <w:tcPr>
            <w:tcW w:w="1337" w:type="dxa"/>
          </w:tcPr>
          <w:p w14:paraId="26851A33"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5B4ADEAF"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Columbia; Mississippi; Skagit</w:t>
            </w:r>
          </w:p>
        </w:tc>
        <w:tc>
          <w:tcPr>
            <w:tcW w:w="4717" w:type="dxa"/>
          </w:tcPr>
          <w:p w14:paraId="624DB657"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Canada</w:t>
            </w:r>
            <w:r w:rsidRPr="009304E1">
              <w:rPr>
                <w:rFonts w:cs="Arial"/>
                <w:iCs/>
                <w:color w:val="000000" w:themeColor="text1"/>
                <w:sz w:val="18"/>
                <w:szCs w:val="18"/>
              </w:rPr>
              <w:t xml:space="preserve">; </w:t>
            </w:r>
            <w:r>
              <w:rPr>
                <w:rFonts w:cs="Arial"/>
                <w:iCs/>
                <w:color w:val="000000" w:themeColor="text1"/>
                <w:sz w:val="18"/>
                <w:szCs w:val="18"/>
              </w:rPr>
              <w:t xml:space="preserve">États-Unis </w:t>
            </w:r>
            <w:proofErr w:type="spellStart"/>
            <w:r>
              <w:rPr>
                <w:rFonts w:cs="Arial"/>
                <w:iCs/>
                <w:color w:val="000000" w:themeColor="text1"/>
                <w:sz w:val="18"/>
                <w:szCs w:val="18"/>
              </w:rPr>
              <w:t>d’Amérique</w:t>
            </w:r>
            <w:proofErr w:type="spellEnd"/>
          </w:p>
        </w:tc>
      </w:tr>
      <w:tr w:rsidR="008937CB" w:rsidRPr="009304E1" w14:paraId="10056742" w14:textId="77777777" w:rsidTr="00F83071">
        <w:trPr>
          <w:trHeight w:val="20"/>
        </w:trPr>
        <w:tc>
          <w:tcPr>
            <w:tcW w:w="1792" w:type="dxa"/>
          </w:tcPr>
          <w:p w14:paraId="258D6D96"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Chanda nama</w:t>
            </w:r>
          </w:p>
        </w:tc>
        <w:tc>
          <w:tcPr>
            <w:tcW w:w="1839" w:type="dxa"/>
          </w:tcPr>
          <w:p w14:paraId="3DB1D25C"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Ambassidae</w:t>
            </w:r>
            <w:proofErr w:type="spellEnd"/>
            <w:r w:rsidRPr="009304E1">
              <w:rPr>
                <w:rFonts w:cs="Arial"/>
                <w:iCs/>
                <w:color w:val="000000" w:themeColor="text1"/>
                <w:sz w:val="18"/>
                <w:szCs w:val="18"/>
              </w:rPr>
              <w:t xml:space="preserve"> / Perciformes</w:t>
            </w:r>
          </w:p>
        </w:tc>
        <w:tc>
          <w:tcPr>
            <w:tcW w:w="1337" w:type="dxa"/>
          </w:tcPr>
          <w:p w14:paraId="69DFD61B"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4B25BCF9" w14:textId="77777777" w:rsidR="008937CB" w:rsidRPr="009304E1" w:rsidRDefault="008937CB" w:rsidP="00F83071">
            <w:pPr>
              <w:spacing w:after="0" w:line="240" w:lineRule="auto"/>
              <w:rPr>
                <w:rFonts w:cs="Arial"/>
                <w:iCs/>
                <w:color w:val="000000" w:themeColor="text1"/>
                <w:sz w:val="18"/>
                <w:szCs w:val="18"/>
                <w:lang w:val="de-DE"/>
              </w:rPr>
            </w:pPr>
            <w:proofErr w:type="spellStart"/>
            <w:r w:rsidRPr="009304E1">
              <w:rPr>
                <w:rFonts w:cs="Arial"/>
                <w:iCs/>
                <w:color w:val="000000" w:themeColor="text1"/>
                <w:sz w:val="18"/>
                <w:szCs w:val="18"/>
                <w:lang w:val="de-DE"/>
              </w:rPr>
              <w:t>Dakatia</w:t>
            </w:r>
            <w:proofErr w:type="spellEnd"/>
            <w:r w:rsidRPr="009304E1">
              <w:rPr>
                <w:rFonts w:cs="Arial"/>
                <w:iCs/>
                <w:color w:val="000000" w:themeColor="text1"/>
                <w:sz w:val="18"/>
                <w:szCs w:val="18"/>
                <w:lang w:val="de-DE"/>
              </w:rPr>
              <w:t>; Ganges-Brahmaputra-</w:t>
            </w:r>
            <w:proofErr w:type="spellStart"/>
            <w:r w:rsidRPr="009304E1">
              <w:rPr>
                <w:rFonts w:cs="Arial"/>
                <w:iCs/>
                <w:color w:val="000000" w:themeColor="text1"/>
                <w:sz w:val="18"/>
                <w:szCs w:val="18"/>
                <w:lang w:val="de-DE"/>
              </w:rPr>
              <w:t>Meghna</w:t>
            </w:r>
            <w:proofErr w:type="spellEnd"/>
            <w:r w:rsidRPr="009304E1">
              <w:rPr>
                <w:rFonts w:cs="Arial"/>
                <w:iCs/>
                <w:color w:val="000000" w:themeColor="text1"/>
                <w:sz w:val="18"/>
                <w:szCs w:val="18"/>
                <w:lang w:val="de-DE"/>
              </w:rPr>
              <w:t xml:space="preserve">; Indus; </w:t>
            </w:r>
            <w:proofErr w:type="spellStart"/>
            <w:r w:rsidRPr="009304E1">
              <w:rPr>
                <w:rFonts w:cs="Arial"/>
                <w:iCs/>
                <w:color w:val="000000" w:themeColor="text1"/>
                <w:sz w:val="18"/>
                <w:szCs w:val="18"/>
                <w:lang w:val="de-DE"/>
              </w:rPr>
              <w:t>Karnaphuli</w:t>
            </w:r>
            <w:proofErr w:type="spellEnd"/>
          </w:p>
        </w:tc>
        <w:tc>
          <w:tcPr>
            <w:tcW w:w="4717" w:type="dxa"/>
          </w:tcPr>
          <w:p w14:paraId="01CF7D45"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Bangladesh</w:t>
            </w:r>
            <w:r w:rsidRPr="009304E1">
              <w:rPr>
                <w:rFonts w:cs="Arial"/>
                <w:iCs/>
                <w:color w:val="000000" w:themeColor="text1"/>
                <w:sz w:val="18"/>
                <w:szCs w:val="18"/>
              </w:rPr>
              <w:t xml:space="preserve">; </w:t>
            </w:r>
            <w:r>
              <w:rPr>
                <w:rFonts w:cs="Arial"/>
                <w:iCs/>
                <w:color w:val="000000" w:themeColor="text1"/>
                <w:sz w:val="18"/>
                <w:szCs w:val="18"/>
              </w:rPr>
              <w:t>Inde</w:t>
            </w:r>
            <w:r w:rsidRPr="009304E1">
              <w:rPr>
                <w:rFonts w:cs="Arial"/>
                <w:iCs/>
                <w:color w:val="000000" w:themeColor="text1"/>
                <w:sz w:val="18"/>
                <w:szCs w:val="18"/>
              </w:rPr>
              <w:t xml:space="preserve">; </w:t>
            </w:r>
            <w:proofErr w:type="spellStart"/>
            <w:r>
              <w:rPr>
                <w:rFonts w:cs="Arial"/>
                <w:iCs/>
                <w:color w:val="000000" w:themeColor="text1"/>
                <w:sz w:val="18"/>
                <w:szCs w:val="18"/>
              </w:rPr>
              <w:t>Népal</w:t>
            </w:r>
            <w:proofErr w:type="spellEnd"/>
            <w:r w:rsidRPr="009304E1">
              <w:rPr>
                <w:rFonts w:cs="Arial"/>
                <w:iCs/>
                <w:color w:val="000000" w:themeColor="text1"/>
                <w:sz w:val="18"/>
                <w:szCs w:val="18"/>
              </w:rPr>
              <w:t xml:space="preserve">; </w:t>
            </w:r>
            <w:r>
              <w:rPr>
                <w:rFonts w:cs="Arial"/>
                <w:iCs/>
                <w:color w:val="000000" w:themeColor="text1"/>
                <w:sz w:val="18"/>
                <w:szCs w:val="18"/>
              </w:rPr>
              <w:t>Pakistan</w:t>
            </w:r>
          </w:p>
        </w:tc>
      </w:tr>
      <w:tr w:rsidR="008937CB" w:rsidRPr="009304E1" w14:paraId="0F0A6DC6" w14:textId="77777777" w:rsidTr="00F83071">
        <w:trPr>
          <w:trHeight w:val="20"/>
        </w:trPr>
        <w:tc>
          <w:tcPr>
            <w:tcW w:w="1792" w:type="dxa"/>
          </w:tcPr>
          <w:p w14:paraId="3A570261"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Channa argus</w:t>
            </w:r>
          </w:p>
        </w:tc>
        <w:tc>
          <w:tcPr>
            <w:tcW w:w="1839" w:type="dxa"/>
          </w:tcPr>
          <w:p w14:paraId="370324F2"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Channidae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Anabantiformes</w:t>
            </w:r>
            <w:proofErr w:type="spellEnd"/>
          </w:p>
        </w:tc>
        <w:tc>
          <w:tcPr>
            <w:tcW w:w="1337" w:type="dxa"/>
          </w:tcPr>
          <w:p w14:paraId="0EAD2C5D"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248B9419"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Amur</w:t>
            </w:r>
          </w:p>
        </w:tc>
        <w:tc>
          <w:tcPr>
            <w:tcW w:w="4717" w:type="dxa"/>
          </w:tcPr>
          <w:p w14:paraId="19BD5249"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Chine</w:t>
            </w:r>
            <w:r w:rsidRPr="009304E1">
              <w:rPr>
                <w:rFonts w:cs="Arial"/>
                <w:iCs/>
                <w:color w:val="000000" w:themeColor="text1"/>
                <w:sz w:val="18"/>
                <w:szCs w:val="18"/>
              </w:rPr>
              <w:t xml:space="preserve">; </w:t>
            </w:r>
            <w:r>
              <w:rPr>
                <w:rFonts w:cs="Arial"/>
                <w:iCs/>
                <w:color w:val="000000" w:themeColor="text1"/>
                <w:sz w:val="18"/>
                <w:szCs w:val="18"/>
              </w:rPr>
              <w:t>Russie</w:t>
            </w:r>
          </w:p>
        </w:tc>
      </w:tr>
      <w:tr w:rsidR="008937CB" w:rsidRPr="009304E1" w14:paraId="0573B5B0" w14:textId="77777777" w:rsidTr="00F83071">
        <w:trPr>
          <w:trHeight w:val="20"/>
        </w:trPr>
        <w:tc>
          <w:tcPr>
            <w:tcW w:w="1792" w:type="dxa"/>
          </w:tcPr>
          <w:p w14:paraId="1E2201B3"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Channa </w:t>
            </w:r>
            <w:proofErr w:type="spellStart"/>
            <w:r w:rsidRPr="009304E1">
              <w:rPr>
                <w:rFonts w:cs="Arial"/>
                <w:iCs/>
                <w:color w:val="000000" w:themeColor="text1"/>
                <w:sz w:val="18"/>
                <w:szCs w:val="18"/>
              </w:rPr>
              <w:t>barca</w:t>
            </w:r>
            <w:proofErr w:type="spellEnd"/>
          </w:p>
        </w:tc>
        <w:tc>
          <w:tcPr>
            <w:tcW w:w="1839" w:type="dxa"/>
          </w:tcPr>
          <w:p w14:paraId="19A7EF6B"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Channidae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Anabantiformes</w:t>
            </w:r>
            <w:proofErr w:type="spellEnd"/>
          </w:p>
        </w:tc>
        <w:tc>
          <w:tcPr>
            <w:tcW w:w="1337" w:type="dxa"/>
          </w:tcPr>
          <w:p w14:paraId="5A98A8F9"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2D972EC7"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Ganges-Brahmaputra-Meghna</w:t>
            </w:r>
          </w:p>
        </w:tc>
        <w:tc>
          <w:tcPr>
            <w:tcW w:w="4717" w:type="dxa"/>
          </w:tcPr>
          <w:p w14:paraId="1BEA455D"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Bangladesh</w:t>
            </w:r>
            <w:r w:rsidRPr="009304E1">
              <w:rPr>
                <w:rFonts w:cs="Arial"/>
                <w:iCs/>
                <w:color w:val="000000" w:themeColor="text1"/>
                <w:sz w:val="18"/>
                <w:szCs w:val="18"/>
              </w:rPr>
              <w:t xml:space="preserve">; </w:t>
            </w:r>
            <w:r>
              <w:rPr>
                <w:rFonts w:cs="Arial"/>
                <w:iCs/>
                <w:color w:val="000000" w:themeColor="text1"/>
                <w:sz w:val="18"/>
                <w:szCs w:val="18"/>
              </w:rPr>
              <w:t>Inde</w:t>
            </w:r>
          </w:p>
        </w:tc>
      </w:tr>
      <w:tr w:rsidR="008937CB" w:rsidRPr="005733DA" w14:paraId="63EF55B9" w14:textId="77777777" w:rsidTr="00F83071">
        <w:trPr>
          <w:trHeight w:val="20"/>
        </w:trPr>
        <w:tc>
          <w:tcPr>
            <w:tcW w:w="1792" w:type="dxa"/>
          </w:tcPr>
          <w:p w14:paraId="430DDD8E"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Chelon auratus</w:t>
            </w:r>
          </w:p>
        </w:tc>
        <w:tc>
          <w:tcPr>
            <w:tcW w:w="1839" w:type="dxa"/>
          </w:tcPr>
          <w:p w14:paraId="05F96868"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Mugilidae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Mugiliformes</w:t>
            </w:r>
            <w:proofErr w:type="spellEnd"/>
          </w:p>
        </w:tc>
        <w:tc>
          <w:tcPr>
            <w:tcW w:w="1337" w:type="dxa"/>
          </w:tcPr>
          <w:p w14:paraId="4C270CC3"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NT</w:t>
            </w:r>
          </w:p>
        </w:tc>
        <w:tc>
          <w:tcPr>
            <w:tcW w:w="4867" w:type="dxa"/>
          </w:tcPr>
          <w:p w14:paraId="11216A69"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An Nahr Al Kabir; Besor; </w:t>
            </w:r>
            <w:proofErr w:type="spellStart"/>
            <w:r w:rsidRPr="009304E1">
              <w:rPr>
                <w:rFonts w:cs="Arial"/>
                <w:iCs/>
                <w:color w:val="000000" w:themeColor="text1"/>
                <w:sz w:val="18"/>
                <w:szCs w:val="18"/>
              </w:rPr>
              <w:t>Bidasoa</w:t>
            </w:r>
            <w:proofErr w:type="spellEnd"/>
            <w:r w:rsidRPr="009304E1">
              <w:rPr>
                <w:rFonts w:cs="Arial"/>
                <w:iCs/>
                <w:color w:val="000000" w:themeColor="text1"/>
                <w:sz w:val="18"/>
                <w:szCs w:val="18"/>
              </w:rPr>
              <w:t xml:space="preserve">; Buna; </w:t>
            </w:r>
            <w:proofErr w:type="spellStart"/>
            <w:r w:rsidRPr="009304E1">
              <w:rPr>
                <w:rFonts w:cs="Arial"/>
                <w:iCs/>
                <w:color w:val="000000" w:themeColor="text1"/>
                <w:sz w:val="18"/>
                <w:szCs w:val="18"/>
              </w:rPr>
              <w:t>Coruh</w:t>
            </w:r>
            <w:proofErr w:type="spellEnd"/>
            <w:r w:rsidRPr="009304E1">
              <w:rPr>
                <w:rFonts w:cs="Arial"/>
                <w:iCs/>
                <w:color w:val="000000" w:themeColor="text1"/>
                <w:sz w:val="18"/>
                <w:szCs w:val="18"/>
              </w:rPr>
              <w:t xml:space="preserve">; Danube; Erne; Foyle; Guadiana; </w:t>
            </w:r>
            <w:proofErr w:type="spellStart"/>
            <w:r w:rsidRPr="009304E1">
              <w:rPr>
                <w:rFonts w:cs="Arial"/>
                <w:iCs/>
                <w:color w:val="000000" w:themeColor="text1"/>
                <w:sz w:val="18"/>
                <w:szCs w:val="18"/>
              </w:rPr>
              <w:t>Iddefjord</w:t>
            </w:r>
            <w:proofErr w:type="spellEnd"/>
            <w:r w:rsidRPr="009304E1">
              <w:rPr>
                <w:rFonts w:cs="Arial"/>
                <w:iCs/>
                <w:color w:val="000000" w:themeColor="text1"/>
                <w:sz w:val="18"/>
                <w:szCs w:val="18"/>
              </w:rPr>
              <w:t xml:space="preserve">; Lima; Maritsa; Minho; Neretva; Newry; </w:t>
            </w:r>
            <w:r>
              <w:rPr>
                <w:rFonts w:cs="Arial"/>
                <w:iCs/>
                <w:color w:val="000000" w:themeColor="text1"/>
                <w:sz w:val="18"/>
                <w:szCs w:val="18"/>
              </w:rPr>
              <w:t>Sénégal</w:t>
            </w:r>
            <w:r w:rsidRPr="009304E1">
              <w:rPr>
                <w:rFonts w:cs="Arial"/>
                <w:iCs/>
                <w:color w:val="000000" w:themeColor="text1"/>
                <w:sz w:val="18"/>
                <w:szCs w:val="18"/>
              </w:rPr>
              <w:t>; Vida</w:t>
            </w:r>
          </w:p>
        </w:tc>
        <w:tc>
          <w:tcPr>
            <w:tcW w:w="4717" w:type="dxa"/>
          </w:tcPr>
          <w:p w14:paraId="49FC0241" w14:textId="77777777" w:rsidR="008937CB" w:rsidRPr="00F72CD3" w:rsidRDefault="008937CB" w:rsidP="00F83071">
            <w:pPr>
              <w:spacing w:after="0" w:line="240" w:lineRule="auto"/>
              <w:rPr>
                <w:rFonts w:cs="Arial"/>
                <w:iCs/>
                <w:color w:val="000000" w:themeColor="text1"/>
                <w:sz w:val="18"/>
                <w:szCs w:val="18"/>
                <w:lang w:val="fr-FR"/>
              </w:rPr>
            </w:pPr>
            <w:r w:rsidRPr="00F72CD3">
              <w:rPr>
                <w:rFonts w:cs="Arial"/>
                <w:iCs/>
                <w:color w:val="000000" w:themeColor="text1"/>
                <w:sz w:val="18"/>
                <w:szCs w:val="18"/>
                <w:lang w:val="fr-FR"/>
              </w:rPr>
              <w:t xml:space="preserve">Albanie; Bosnie-Herzégovine; Croatie; Danemark; France; Géorgie; Allemagne; Grèce; Irlande; </w:t>
            </w:r>
            <w:r w:rsidRPr="005D0218">
              <w:rPr>
                <w:rFonts w:cs="Arial"/>
                <w:iCs/>
                <w:color w:val="000000" w:themeColor="text1"/>
                <w:sz w:val="18"/>
                <w:szCs w:val="18"/>
                <w:lang w:val="fr-FR"/>
              </w:rPr>
              <w:t>Israël</w:t>
            </w:r>
            <w:r w:rsidRPr="00F72CD3">
              <w:rPr>
                <w:rFonts w:cs="Arial"/>
                <w:iCs/>
                <w:color w:val="000000" w:themeColor="text1"/>
                <w:sz w:val="18"/>
                <w:szCs w:val="18"/>
                <w:lang w:val="fr-FR"/>
              </w:rPr>
              <w:t>; Liban; Mauritanie; Monténégro; Norvège; Portugal; Roumanie; Sénégal; Espagne; État de Palestine; Suède; Syrie; Turquie; Ukraine; Royaume-Uni</w:t>
            </w:r>
          </w:p>
        </w:tc>
      </w:tr>
      <w:tr w:rsidR="008937CB" w:rsidRPr="00F72CD3" w14:paraId="0FDBA5C9" w14:textId="77777777" w:rsidTr="00F83071">
        <w:trPr>
          <w:trHeight w:val="20"/>
        </w:trPr>
        <w:tc>
          <w:tcPr>
            <w:tcW w:w="1792" w:type="dxa"/>
          </w:tcPr>
          <w:p w14:paraId="6FB87970"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Chelon </w:t>
            </w:r>
            <w:proofErr w:type="spellStart"/>
            <w:r w:rsidRPr="009304E1">
              <w:rPr>
                <w:rFonts w:cs="Arial"/>
                <w:iCs/>
                <w:color w:val="000000" w:themeColor="text1"/>
                <w:sz w:val="18"/>
                <w:szCs w:val="18"/>
              </w:rPr>
              <w:t>dumerili</w:t>
            </w:r>
            <w:proofErr w:type="spellEnd"/>
          </w:p>
        </w:tc>
        <w:tc>
          <w:tcPr>
            <w:tcW w:w="1839" w:type="dxa"/>
          </w:tcPr>
          <w:p w14:paraId="1317B8B9"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Mugilidae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Mugiliformes</w:t>
            </w:r>
            <w:proofErr w:type="spellEnd"/>
          </w:p>
        </w:tc>
        <w:tc>
          <w:tcPr>
            <w:tcW w:w="1337" w:type="dxa"/>
          </w:tcPr>
          <w:p w14:paraId="10164E94"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42D12E2D"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Kunene; Mono; </w:t>
            </w:r>
            <w:proofErr w:type="spellStart"/>
            <w:r w:rsidRPr="009304E1">
              <w:rPr>
                <w:rFonts w:cs="Arial"/>
                <w:iCs/>
                <w:color w:val="000000" w:themeColor="text1"/>
                <w:sz w:val="18"/>
                <w:szCs w:val="18"/>
              </w:rPr>
              <w:t>Oueme</w:t>
            </w:r>
            <w:proofErr w:type="spellEnd"/>
            <w:r w:rsidRPr="009304E1">
              <w:rPr>
                <w:rFonts w:cs="Arial"/>
                <w:iCs/>
                <w:color w:val="000000" w:themeColor="text1"/>
                <w:sz w:val="18"/>
                <w:szCs w:val="18"/>
              </w:rPr>
              <w:t xml:space="preserve">; </w:t>
            </w:r>
            <w:r>
              <w:rPr>
                <w:rFonts w:cs="Arial"/>
                <w:iCs/>
                <w:color w:val="000000" w:themeColor="text1"/>
                <w:sz w:val="18"/>
                <w:szCs w:val="18"/>
              </w:rPr>
              <w:t>Sénégal</w:t>
            </w:r>
          </w:p>
        </w:tc>
        <w:tc>
          <w:tcPr>
            <w:tcW w:w="4717" w:type="dxa"/>
          </w:tcPr>
          <w:p w14:paraId="6DE546D7" w14:textId="77777777" w:rsidR="008937CB" w:rsidRPr="00F72CD3" w:rsidRDefault="008937CB" w:rsidP="00F83071">
            <w:pPr>
              <w:spacing w:after="0" w:line="240" w:lineRule="auto"/>
              <w:rPr>
                <w:rFonts w:cs="Arial"/>
                <w:iCs/>
                <w:color w:val="000000" w:themeColor="text1"/>
                <w:sz w:val="18"/>
                <w:szCs w:val="18"/>
                <w:lang w:val="fr-FR"/>
              </w:rPr>
            </w:pPr>
            <w:r>
              <w:rPr>
                <w:rFonts w:cs="Arial"/>
                <w:iCs/>
                <w:color w:val="000000" w:themeColor="text1"/>
                <w:sz w:val="18"/>
                <w:szCs w:val="18"/>
                <w:lang w:val="fr-FR"/>
              </w:rPr>
              <w:t>Angola</w:t>
            </w:r>
            <w:r w:rsidRPr="00F72CD3">
              <w:rPr>
                <w:rFonts w:cs="Arial"/>
                <w:iCs/>
                <w:color w:val="000000" w:themeColor="text1"/>
                <w:sz w:val="18"/>
                <w:szCs w:val="18"/>
                <w:lang w:val="fr-FR"/>
              </w:rPr>
              <w:t>; Bénin; Mauritanie; Namibie; Nigeria; Sénégal; Togo</w:t>
            </w:r>
          </w:p>
        </w:tc>
      </w:tr>
      <w:tr w:rsidR="008937CB" w:rsidRPr="005733DA" w14:paraId="337E9507" w14:textId="77777777" w:rsidTr="00F83071">
        <w:trPr>
          <w:trHeight w:val="20"/>
        </w:trPr>
        <w:tc>
          <w:tcPr>
            <w:tcW w:w="1792" w:type="dxa"/>
          </w:tcPr>
          <w:p w14:paraId="7873D746"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Chelon </w:t>
            </w:r>
            <w:proofErr w:type="spellStart"/>
            <w:r w:rsidRPr="009304E1">
              <w:rPr>
                <w:rFonts w:cs="Arial"/>
                <w:iCs/>
                <w:color w:val="000000" w:themeColor="text1"/>
                <w:sz w:val="18"/>
                <w:szCs w:val="18"/>
              </w:rPr>
              <w:t>labrosus</w:t>
            </w:r>
            <w:proofErr w:type="spellEnd"/>
          </w:p>
        </w:tc>
        <w:tc>
          <w:tcPr>
            <w:tcW w:w="1839" w:type="dxa"/>
          </w:tcPr>
          <w:p w14:paraId="0F168EAB"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Mugilidae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Mugiliformes</w:t>
            </w:r>
            <w:proofErr w:type="spellEnd"/>
          </w:p>
        </w:tc>
        <w:tc>
          <w:tcPr>
            <w:tcW w:w="1337" w:type="dxa"/>
          </w:tcPr>
          <w:p w14:paraId="6F6C01DF"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NT</w:t>
            </w:r>
          </w:p>
        </w:tc>
        <w:tc>
          <w:tcPr>
            <w:tcW w:w="4867" w:type="dxa"/>
          </w:tcPr>
          <w:p w14:paraId="1D90BA5B"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An Nahr Al Kabir; Besor; </w:t>
            </w:r>
            <w:proofErr w:type="spellStart"/>
            <w:r w:rsidRPr="009304E1">
              <w:rPr>
                <w:rFonts w:cs="Arial"/>
                <w:iCs/>
                <w:color w:val="000000" w:themeColor="text1"/>
                <w:sz w:val="18"/>
                <w:szCs w:val="18"/>
              </w:rPr>
              <w:t>Bidasoa</w:t>
            </w:r>
            <w:proofErr w:type="spellEnd"/>
            <w:r w:rsidRPr="009304E1">
              <w:rPr>
                <w:rFonts w:cs="Arial"/>
                <w:iCs/>
                <w:color w:val="000000" w:themeColor="text1"/>
                <w:sz w:val="18"/>
                <w:szCs w:val="18"/>
              </w:rPr>
              <w:t xml:space="preserve">; Buna; </w:t>
            </w:r>
            <w:proofErr w:type="spellStart"/>
            <w:r w:rsidRPr="009304E1">
              <w:rPr>
                <w:rFonts w:cs="Arial"/>
                <w:iCs/>
                <w:color w:val="000000" w:themeColor="text1"/>
                <w:sz w:val="18"/>
                <w:szCs w:val="18"/>
              </w:rPr>
              <w:t>Coruh</w:t>
            </w:r>
            <w:proofErr w:type="spellEnd"/>
            <w:r w:rsidRPr="009304E1">
              <w:rPr>
                <w:rFonts w:cs="Arial"/>
                <w:iCs/>
                <w:color w:val="000000" w:themeColor="text1"/>
                <w:sz w:val="18"/>
                <w:szCs w:val="18"/>
              </w:rPr>
              <w:t xml:space="preserve">; Danube; Erne; Foyle; </w:t>
            </w:r>
            <w:r>
              <w:rPr>
                <w:rFonts w:cs="Arial"/>
                <w:iCs/>
                <w:color w:val="000000" w:themeColor="text1"/>
                <w:sz w:val="18"/>
                <w:szCs w:val="18"/>
              </w:rPr>
              <w:t>Gambie</w:t>
            </w:r>
            <w:r w:rsidRPr="009304E1">
              <w:rPr>
                <w:rFonts w:cs="Arial"/>
                <w:iCs/>
                <w:color w:val="000000" w:themeColor="text1"/>
                <w:sz w:val="18"/>
                <w:szCs w:val="18"/>
              </w:rPr>
              <w:t xml:space="preserve">; Guadiana; </w:t>
            </w:r>
            <w:proofErr w:type="spellStart"/>
            <w:r w:rsidRPr="009304E1">
              <w:rPr>
                <w:rFonts w:cs="Arial"/>
                <w:iCs/>
                <w:color w:val="000000" w:themeColor="text1"/>
                <w:sz w:val="18"/>
                <w:szCs w:val="18"/>
              </w:rPr>
              <w:t>Iddefjord</w:t>
            </w:r>
            <w:proofErr w:type="spellEnd"/>
            <w:r w:rsidRPr="009304E1">
              <w:rPr>
                <w:rFonts w:cs="Arial"/>
                <w:iCs/>
                <w:color w:val="000000" w:themeColor="text1"/>
                <w:sz w:val="18"/>
                <w:szCs w:val="18"/>
              </w:rPr>
              <w:t xml:space="preserve">; Lima; Maritsa; Minho; Neretva; Newry; </w:t>
            </w:r>
            <w:r>
              <w:rPr>
                <w:rFonts w:cs="Arial"/>
                <w:iCs/>
                <w:color w:val="000000" w:themeColor="text1"/>
                <w:sz w:val="18"/>
                <w:szCs w:val="18"/>
              </w:rPr>
              <w:t>Sénégal</w:t>
            </w:r>
            <w:r w:rsidRPr="009304E1">
              <w:rPr>
                <w:rFonts w:cs="Arial"/>
                <w:iCs/>
                <w:color w:val="000000" w:themeColor="text1"/>
                <w:sz w:val="18"/>
                <w:szCs w:val="18"/>
              </w:rPr>
              <w:t>; Vida</w:t>
            </w:r>
          </w:p>
        </w:tc>
        <w:tc>
          <w:tcPr>
            <w:tcW w:w="4717" w:type="dxa"/>
          </w:tcPr>
          <w:p w14:paraId="5449EFBA" w14:textId="77777777" w:rsidR="008937CB" w:rsidRPr="00F72CD3" w:rsidRDefault="008937CB" w:rsidP="00F83071">
            <w:pPr>
              <w:spacing w:after="0" w:line="240" w:lineRule="auto"/>
              <w:rPr>
                <w:rFonts w:cs="Arial"/>
                <w:iCs/>
                <w:color w:val="000000" w:themeColor="text1"/>
                <w:sz w:val="18"/>
                <w:szCs w:val="18"/>
                <w:lang w:val="fr-FR"/>
              </w:rPr>
            </w:pPr>
            <w:r w:rsidRPr="00F72CD3">
              <w:rPr>
                <w:rFonts w:cs="Arial"/>
                <w:iCs/>
                <w:color w:val="000000" w:themeColor="text1"/>
                <w:sz w:val="18"/>
                <w:szCs w:val="18"/>
                <w:lang w:val="fr-FR"/>
              </w:rPr>
              <w:t>Albanie; Bosnie-Herzégovine; Croatie; Danemark; France; Gambie; Géorgie; Allemagne; Grèce; Irlande; Israël; Liban; Mauritanie; Monténégro; Norvège; Portugal; Roumanie; Sénégal; Espagne; État de Palestine; Suède; Syrie; Turquie; Ukraine; Royaume-Uni</w:t>
            </w:r>
          </w:p>
        </w:tc>
      </w:tr>
      <w:tr w:rsidR="008937CB" w:rsidRPr="005733DA" w14:paraId="6E236042" w14:textId="77777777" w:rsidTr="00F83071">
        <w:trPr>
          <w:trHeight w:val="20"/>
        </w:trPr>
        <w:tc>
          <w:tcPr>
            <w:tcW w:w="1792" w:type="dxa"/>
          </w:tcPr>
          <w:p w14:paraId="1A27FAF2"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Chelon </w:t>
            </w:r>
            <w:proofErr w:type="spellStart"/>
            <w:r w:rsidRPr="009304E1">
              <w:rPr>
                <w:rFonts w:cs="Arial"/>
                <w:iCs/>
                <w:color w:val="000000" w:themeColor="text1"/>
                <w:sz w:val="18"/>
                <w:szCs w:val="18"/>
              </w:rPr>
              <w:t>ramada</w:t>
            </w:r>
            <w:proofErr w:type="spellEnd"/>
          </w:p>
        </w:tc>
        <w:tc>
          <w:tcPr>
            <w:tcW w:w="1839" w:type="dxa"/>
          </w:tcPr>
          <w:p w14:paraId="0AD2E1BF"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Mugilidae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Mugiliformes</w:t>
            </w:r>
            <w:proofErr w:type="spellEnd"/>
          </w:p>
        </w:tc>
        <w:tc>
          <w:tcPr>
            <w:tcW w:w="1337" w:type="dxa"/>
          </w:tcPr>
          <w:p w14:paraId="572B08F8"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NT</w:t>
            </w:r>
          </w:p>
        </w:tc>
        <w:tc>
          <w:tcPr>
            <w:tcW w:w="4867" w:type="dxa"/>
          </w:tcPr>
          <w:p w14:paraId="2903EEDB"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An Nahr Al Kabir; Besor; </w:t>
            </w:r>
            <w:proofErr w:type="spellStart"/>
            <w:r w:rsidRPr="009304E1">
              <w:rPr>
                <w:rFonts w:cs="Arial"/>
                <w:iCs/>
                <w:color w:val="000000" w:themeColor="text1"/>
                <w:sz w:val="18"/>
                <w:szCs w:val="18"/>
              </w:rPr>
              <w:t>Bidasoa</w:t>
            </w:r>
            <w:proofErr w:type="spellEnd"/>
            <w:r w:rsidRPr="009304E1">
              <w:rPr>
                <w:rFonts w:cs="Arial"/>
                <w:iCs/>
                <w:color w:val="000000" w:themeColor="text1"/>
                <w:sz w:val="18"/>
                <w:szCs w:val="18"/>
              </w:rPr>
              <w:t xml:space="preserve">; Buna; </w:t>
            </w:r>
            <w:proofErr w:type="spellStart"/>
            <w:r w:rsidRPr="009304E1">
              <w:rPr>
                <w:rFonts w:cs="Arial"/>
                <w:iCs/>
                <w:color w:val="000000" w:themeColor="text1"/>
                <w:sz w:val="18"/>
                <w:szCs w:val="18"/>
              </w:rPr>
              <w:t>Coruh</w:t>
            </w:r>
            <w:proofErr w:type="spellEnd"/>
            <w:r w:rsidRPr="009304E1">
              <w:rPr>
                <w:rFonts w:cs="Arial"/>
                <w:iCs/>
                <w:color w:val="000000" w:themeColor="text1"/>
                <w:sz w:val="18"/>
                <w:szCs w:val="18"/>
              </w:rPr>
              <w:t xml:space="preserve">; Danube; Erne; Foyle; Guadiana; </w:t>
            </w:r>
            <w:proofErr w:type="spellStart"/>
            <w:r w:rsidRPr="009304E1">
              <w:rPr>
                <w:rFonts w:cs="Arial"/>
                <w:iCs/>
                <w:color w:val="000000" w:themeColor="text1"/>
                <w:sz w:val="18"/>
                <w:szCs w:val="18"/>
              </w:rPr>
              <w:t>Iddefjord</w:t>
            </w:r>
            <w:proofErr w:type="spellEnd"/>
            <w:r w:rsidRPr="009304E1">
              <w:rPr>
                <w:rFonts w:cs="Arial"/>
                <w:iCs/>
                <w:color w:val="000000" w:themeColor="text1"/>
                <w:sz w:val="18"/>
                <w:szCs w:val="18"/>
              </w:rPr>
              <w:t xml:space="preserve">; Lima; Maritsa; Minho; Neretva; Newry; </w:t>
            </w:r>
            <w:r>
              <w:rPr>
                <w:rFonts w:cs="Arial"/>
                <w:iCs/>
                <w:color w:val="000000" w:themeColor="text1"/>
                <w:sz w:val="18"/>
                <w:szCs w:val="18"/>
              </w:rPr>
              <w:t>Sénégal</w:t>
            </w:r>
            <w:r w:rsidRPr="009304E1">
              <w:rPr>
                <w:rFonts w:cs="Arial"/>
                <w:iCs/>
                <w:color w:val="000000" w:themeColor="text1"/>
                <w:sz w:val="18"/>
                <w:szCs w:val="18"/>
              </w:rPr>
              <w:t>; Vida</w:t>
            </w:r>
          </w:p>
        </w:tc>
        <w:tc>
          <w:tcPr>
            <w:tcW w:w="4717" w:type="dxa"/>
          </w:tcPr>
          <w:p w14:paraId="16EF1C75" w14:textId="77777777" w:rsidR="008937CB" w:rsidRPr="00F72CD3" w:rsidRDefault="008937CB" w:rsidP="00F83071">
            <w:pPr>
              <w:spacing w:after="0" w:line="240" w:lineRule="auto"/>
              <w:rPr>
                <w:rFonts w:cs="Arial"/>
                <w:iCs/>
                <w:color w:val="000000" w:themeColor="text1"/>
                <w:sz w:val="18"/>
                <w:szCs w:val="18"/>
                <w:lang w:val="fr-FR"/>
              </w:rPr>
            </w:pPr>
            <w:r w:rsidRPr="00F72CD3">
              <w:rPr>
                <w:rFonts w:cs="Arial"/>
                <w:iCs/>
                <w:color w:val="000000" w:themeColor="text1"/>
                <w:sz w:val="18"/>
                <w:szCs w:val="18"/>
                <w:lang w:val="fr-FR"/>
              </w:rPr>
              <w:t xml:space="preserve">Albanie; Bosnie-Herzégovine; Croatie; Danemark; France; Géorgie; Allemagne; Grèce; Irlande; </w:t>
            </w:r>
            <w:r>
              <w:rPr>
                <w:rFonts w:cs="Arial"/>
                <w:iCs/>
                <w:color w:val="000000" w:themeColor="text1"/>
                <w:sz w:val="18"/>
                <w:szCs w:val="18"/>
                <w:lang w:val="fr-FR"/>
              </w:rPr>
              <w:t>Israël</w:t>
            </w:r>
            <w:r w:rsidRPr="00F72CD3">
              <w:rPr>
                <w:rFonts w:cs="Arial"/>
                <w:iCs/>
                <w:color w:val="000000" w:themeColor="text1"/>
                <w:sz w:val="18"/>
                <w:szCs w:val="18"/>
                <w:lang w:val="fr-FR"/>
              </w:rPr>
              <w:t xml:space="preserve">; </w:t>
            </w:r>
            <w:r>
              <w:rPr>
                <w:rFonts w:cs="Arial"/>
                <w:iCs/>
                <w:color w:val="000000" w:themeColor="text1"/>
                <w:sz w:val="18"/>
                <w:szCs w:val="18"/>
                <w:lang w:val="fr-FR"/>
              </w:rPr>
              <w:t>Liban</w:t>
            </w:r>
            <w:r w:rsidRPr="00F72CD3">
              <w:rPr>
                <w:rFonts w:cs="Arial"/>
                <w:iCs/>
                <w:color w:val="000000" w:themeColor="text1"/>
                <w:sz w:val="18"/>
                <w:szCs w:val="18"/>
                <w:lang w:val="fr-FR"/>
              </w:rPr>
              <w:t xml:space="preserve">; Mauritanie; Monténégro; </w:t>
            </w:r>
            <w:r>
              <w:rPr>
                <w:rFonts w:cs="Arial"/>
                <w:iCs/>
                <w:color w:val="000000" w:themeColor="text1"/>
                <w:sz w:val="18"/>
                <w:szCs w:val="18"/>
                <w:lang w:val="fr-FR"/>
              </w:rPr>
              <w:t>Norvège</w:t>
            </w:r>
            <w:r w:rsidRPr="00F72CD3">
              <w:rPr>
                <w:rFonts w:cs="Arial"/>
                <w:iCs/>
                <w:color w:val="000000" w:themeColor="text1"/>
                <w:sz w:val="18"/>
                <w:szCs w:val="18"/>
                <w:lang w:val="fr-FR"/>
              </w:rPr>
              <w:t xml:space="preserve">; Roumanie; Sénégal; Espagne; </w:t>
            </w:r>
            <w:r>
              <w:rPr>
                <w:rFonts w:cs="Arial"/>
                <w:iCs/>
                <w:color w:val="000000" w:themeColor="text1"/>
                <w:sz w:val="18"/>
                <w:szCs w:val="18"/>
                <w:lang w:val="fr-FR"/>
              </w:rPr>
              <w:t>État de Palestine</w:t>
            </w:r>
            <w:r w:rsidRPr="00F72CD3">
              <w:rPr>
                <w:rFonts w:cs="Arial"/>
                <w:iCs/>
                <w:color w:val="000000" w:themeColor="text1"/>
                <w:sz w:val="18"/>
                <w:szCs w:val="18"/>
                <w:lang w:val="fr-FR"/>
              </w:rPr>
              <w:t xml:space="preserve">; Portugal; </w:t>
            </w:r>
            <w:r>
              <w:rPr>
                <w:rFonts w:cs="Arial"/>
                <w:iCs/>
                <w:color w:val="000000" w:themeColor="text1"/>
                <w:sz w:val="18"/>
                <w:szCs w:val="18"/>
                <w:lang w:val="fr-FR"/>
              </w:rPr>
              <w:t>Suède</w:t>
            </w:r>
            <w:r w:rsidRPr="00F72CD3">
              <w:rPr>
                <w:rFonts w:cs="Arial"/>
                <w:iCs/>
                <w:color w:val="000000" w:themeColor="text1"/>
                <w:sz w:val="18"/>
                <w:szCs w:val="18"/>
                <w:lang w:val="fr-FR"/>
              </w:rPr>
              <w:t>; Syrie; Turquie; Ukraine; Royaume-Uni</w:t>
            </w:r>
          </w:p>
        </w:tc>
      </w:tr>
      <w:tr w:rsidR="008937CB" w:rsidRPr="005733DA" w14:paraId="3C72A738" w14:textId="77777777" w:rsidTr="00F83071">
        <w:trPr>
          <w:trHeight w:val="20"/>
        </w:trPr>
        <w:tc>
          <w:tcPr>
            <w:tcW w:w="1792" w:type="dxa"/>
          </w:tcPr>
          <w:p w14:paraId="5E30C72D"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lastRenderedPageBreak/>
              <w:t xml:space="preserve">Chelon </w:t>
            </w:r>
            <w:proofErr w:type="spellStart"/>
            <w:r w:rsidRPr="009304E1">
              <w:rPr>
                <w:rFonts w:cs="Arial"/>
                <w:iCs/>
                <w:color w:val="000000" w:themeColor="text1"/>
                <w:sz w:val="18"/>
                <w:szCs w:val="18"/>
              </w:rPr>
              <w:t>richardsonii</w:t>
            </w:r>
            <w:proofErr w:type="spellEnd"/>
          </w:p>
        </w:tc>
        <w:tc>
          <w:tcPr>
            <w:tcW w:w="1839" w:type="dxa"/>
          </w:tcPr>
          <w:p w14:paraId="1055E54A"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Mugilidae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Mugiliformes</w:t>
            </w:r>
            <w:proofErr w:type="spellEnd"/>
          </w:p>
        </w:tc>
        <w:tc>
          <w:tcPr>
            <w:tcW w:w="1337" w:type="dxa"/>
          </w:tcPr>
          <w:p w14:paraId="4A49F67D"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NE</w:t>
            </w:r>
          </w:p>
        </w:tc>
        <w:tc>
          <w:tcPr>
            <w:tcW w:w="4867" w:type="dxa"/>
          </w:tcPr>
          <w:p w14:paraId="1281F281"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Kunene; Okavango; Orange</w:t>
            </w:r>
          </w:p>
        </w:tc>
        <w:tc>
          <w:tcPr>
            <w:tcW w:w="4717" w:type="dxa"/>
          </w:tcPr>
          <w:p w14:paraId="1E40F138" w14:textId="77777777" w:rsidR="008937CB" w:rsidRPr="00F72CD3" w:rsidRDefault="008937CB" w:rsidP="00F83071">
            <w:pPr>
              <w:spacing w:after="0" w:line="240" w:lineRule="auto"/>
              <w:rPr>
                <w:rFonts w:cs="Arial"/>
                <w:iCs/>
                <w:color w:val="000000" w:themeColor="text1"/>
                <w:sz w:val="18"/>
                <w:szCs w:val="18"/>
                <w:lang w:val="fr-FR"/>
              </w:rPr>
            </w:pPr>
            <w:r>
              <w:rPr>
                <w:rFonts w:cs="Arial"/>
                <w:iCs/>
                <w:color w:val="000000" w:themeColor="text1"/>
                <w:sz w:val="18"/>
                <w:szCs w:val="18"/>
                <w:lang w:val="fr-FR"/>
              </w:rPr>
              <w:t>Angola</w:t>
            </w:r>
            <w:r w:rsidRPr="00F72CD3">
              <w:rPr>
                <w:rFonts w:cs="Arial"/>
                <w:iCs/>
                <w:color w:val="000000" w:themeColor="text1"/>
                <w:sz w:val="18"/>
                <w:szCs w:val="18"/>
                <w:lang w:val="fr-FR"/>
              </w:rPr>
              <w:t>; Namibie; Afrique du Sud</w:t>
            </w:r>
          </w:p>
        </w:tc>
      </w:tr>
      <w:tr w:rsidR="008937CB" w:rsidRPr="00F72CD3" w14:paraId="14A1C5B3" w14:textId="77777777" w:rsidTr="00F83071">
        <w:trPr>
          <w:trHeight w:val="20"/>
        </w:trPr>
        <w:tc>
          <w:tcPr>
            <w:tcW w:w="1792" w:type="dxa"/>
          </w:tcPr>
          <w:p w14:paraId="1585D9D3"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Chelon </w:t>
            </w:r>
            <w:proofErr w:type="spellStart"/>
            <w:r w:rsidRPr="009304E1">
              <w:rPr>
                <w:rFonts w:cs="Arial"/>
                <w:iCs/>
                <w:color w:val="000000" w:themeColor="text1"/>
                <w:sz w:val="18"/>
                <w:szCs w:val="18"/>
              </w:rPr>
              <w:t>saliens</w:t>
            </w:r>
            <w:proofErr w:type="spellEnd"/>
          </w:p>
        </w:tc>
        <w:tc>
          <w:tcPr>
            <w:tcW w:w="1839" w:type="dxa"/>
          </w:tcPr>
          <w:p w14:paraId="4B023C42"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Mugilidae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Mugiliformes</w:t>
            </w:r>
            <w:proofErr w:type="spellEnd"/>
          </w:p>
        </w:tc>
        <w:tc>
          <w:tcPr>
            <w:tcW w:w="1337" w:type="dxa"/>
          </w:tcPr>
          <w:p w14:paraId="2FCE8A31"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NT</w:t>
            </w:r>
          </w:p>
        </w:tc>
        <w:tc>
          <w:tcPr>
            <w:tcW w:w="4867" w:type="dxa"/>
          </w:tcPr>
          <w:p w14:paraId="219847F4"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Aby Lagoon-Bia-Tano; </w:t>
            </w:r>
            <w:proofErr w:type="spellStart"/>
            <w:r w:rsidRPr="009304E1">
              <w:rPr>
                <w:rFonts w:cs="Arial"/>
                <w:iCs/>
                <w:color w:val="000000" w:themeColor="text1"/>
                <w:sz w:val="18"/>
                <w:szCs w:val="18"/>
              </w:rPr>
              <w:t>Akwayafe</w:t>
            </w:r>
            <w:proofErr w:type="spellEnd"/>
            <w:r w:rsidRPr="009304E1">
              <w:rPr>
                <w:rFonts w:cs="Arial"/>
                <w:iCs/>
                <w:color w:val="000000" w:themeColor="text1"/>
                <w:sz w:val="18"/>
                <w:szCs w:val="18"/>
              </w:rPr>
              <w:t xml:space="preserve">; An Nahr Al Kabir; Besor; </w:t>
            </w:r>
            <w:proofErr w:type="spellStart"/>
            <w:r w:rsidRPr="009304E1">
              <w:rPr>
                <w:rFonts w:cs="Arial"/>
                <w:iCs/>
                <w:color w:val="000000" w:themeColor="text1"/>
                <w:sz w:val="18"/>
                <w:szCs w:val="18"/>
              </w:rPr>
              <w:t>Bidasoa</w:t>
            </w:r>
            <w:proofErr w:type="spellEnd"/>
            <w:r w:rsidRPr="009304E1">
              <w:rPr>
                <w:rFonts w:cs="Arial"/>
                <w:iCs/>
                <w:color w:val="000000" w:themeColor="text1"/>
                <w:sz w:val="18"/>
                <w:szCs w:val="18"/>
              </w:rPr>
              <w:t xml:space="preserve">; Buna; Cavally; Congo; </w:t>
            </w:r>
            <w:proofErr w:type="spellStart"/>
            <w:r w:rsidRPr="009304E1">
              <w:rPr>
                <w:rFonts w:cs="Arial"/>
                <w:iCs/>
                <w:color w:val="000000" w:themeColor="text1"/>
                <w:sz w:val="18"/>
                <w:szCs w:val="18"/>
              </w:rPr>
              <w:t>Coruh</w:t>
            </w:r>
            <w:proofErr w:type="spellEnd"/>
            <w:r w:rsidRPr="009304E1">
              <w:rPr>
                <w:rFonts w:cs="Arial"/>
                <w:iCs/>
                <w:color w:val="000000" w:themeColor="text1"/>
                <w:sz w:val="18"/>
                <w:szCs w:val="18"/>
              </w:rPr>
              <w:t xml:space="preserve">; Danube; Great </w:t>
            </w:r>
            <w:proofErr w:type="spellStart"/>
            <w:r w:rsidRPr="009304E1">
              <w:rPr>
                <w:rFonts w:cs="Arial"/>
                <w:iCs/>
                <w:color w:val="000000" w:themeColor="text1"/>
                <w:sz w:val="18"/>
                <w:szCs w:val="18"/>
              </w:rPr>
              <w:t>Scarcies</w:t>
            </w:r>
            <w:proofErr w:type="spellEnd"/>
            <w:r w:rsidRPr="009304E1">
              <w:rPr>
                <w:rFonts w:cs="Arial"/>
                <w:iCs/>
                <w:color w:val="000000" w:themeColor="text1"/>
                <w:sz w:val="18"/>
                <w:szCs w:val="18"/>
              </w:rPr>
              <w:t xml:space="preserve">; Guadiana; Mano; Maritsa; Mono; Neretva; </w:t>
            </w:r>
            <w:proofErr w:type="spellStart"/>
            <w:r w:rsidRPr="009304E1">
              <w:rPr>
                <w:rFonts w:cs="Arial"/>
                <w:iCs/>
                <w:color w:val="000000" w:themeColor="text1"/>
                <w:sz w:val="18"/>
                <w:szCs w:val="18"/>
              </w:rPr>
              <w:t>Ntem</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Oueme</w:t>
            </w:r>
            <w:proofErr w:type="spellEnd"/>
            <w:r w:rsidRPr="009304E1">
              <w:rPr>
                <w:rFonts w:cs="Arial"/>
                <w:iCs/>
                <w:color w:val="000000" w:themeColor="text1"/>
                <w:sz w:val="18"/>
                <w:szCs w:val="18"/>
              </w:rPr>
              <w:t xml:space="preserve">; </w:t>
            </w:r>
            <w:r>
              <w:rPr>
                <w:rFonts w:cs="Arial"/>
                <w:iCs/>
                <w:color w:val="000000" w:themeColor="text1"/>
                <w:sz w:val="18"/>
                <w:szCs w:val="18"/>
              </w:rPr>
              <w:t>Sénégal</w:t>
            </w:r>
          </w:p>
        </w:tc>
        <w:tc>
          <w:tcPr>
            <w:tcW w:w="4717" w:type="dxa"/>
          </w:tcPr>
          <w:p w14:paraId="6A0D206C" w14:textId="77777777" w:rsidR="008937CB" w:rsidRPr="005733DA" w:rsidRDefault="008937CB" w:rsidP="00F83071">
            <w:pPr>
              <w:spacing w:after="0" w:line="240" w:lineRule="auto"/>
              <w:rPr>
                <w:rFonts w:cs="Arial"/>
                <w:iCs/>
                <w:color w:val="000000" w:themeColor="text1"/>
                <w:sz w:val="18"/>
                <w:szCs w:val="18"/>
              </w:rPr>
            </w:pPr>
            <w:r w:rsidRPr="005733DA">
              <w:rPr>
                <w:rFonts w:cs="Arial"/>
                <w:iCs/>
                <w:color w:val="000000" w:themeColor="text1"/>
                <w:sz w:val="18"/>
                <w:szCs w:val="18"/>
              </w:rPr>
              <w:t xml:space="preserve">Albanie; Angola; </w:t>
            </w:r>
            <w:proofErr w:type="spellStart"/>
            <w:r w:rsidRPr="005733DA">
              <w:rPr>
                <w:rFonts w:cs="Arial"/>
                <w:iCs/>
                <w:color w:val="000000" w:themeColor="text1"/>
                <w:sz w:val="18"/>
                <w:szCs w:val="18"/>
              </w:rPr>
              <w:t>Bénin</w:t>
            </w:r>
            <w:proofErr w:type="spellEnd"/>
            <w:r w:rsidRPr="005733DA">
              <w:rPr>
                <w:rFonts w:cs="Arial"/>
                <w:iCs/>
                <w:color w:val="000000" w:themeColor="text1"/>
                <w:sz w:val="18"/>
                <w:szCs w:val="18"/>
              </w:rPr>
              <w:t xml:space="preserve">; </w:t>
            </w:r>
            <w:proofErr w:type="spellStart"/>
            <w:r w:rsidRPr="005733DA">
              <w:rPr>
                <w:rFonts w:cs="Arial"/>
                <w:iCs/>
                <w:color w:val="000000" w:themeColor="text1"/>
                <w:sz w:val="18"/>
                <w:szCs w:val="18"/>
              </w:rPr>
              <w:t>Bosnie-Herzégovine</w:t>
            </w:r>
            <w:proofErr w:type="spellEnd"/>
            <w:r w:rsidRPr="005733DA">
              <w:rPr>
                <w:rFonts w:cs="Arial"/>
                <w:iCs/>
                <w:color w:val="000000" w:themeColor="text1"/>
                <w:sz w:val="18"/>
                <w:szCs w:val="18"/>
              </w:rPr>
              <w:t xml:space="preserve">; Cameroun; Côte d’Ivoire; </w:t>
            </w:r>
            <w:proofErr w:type="spellStart"/>
            <w:r w:rsidRPr="005733DA">
              <w:rPr>
                <w:rFonts w:cs="Arial"/>
                <w:iCs/>
                <w:color w:val="000000" w:themeColor="text1"/>
                <w:sz w:val="18"/>
                <w:szCs w:val="18"/>
              </w:rPr>
              <w:t>Croatie</w:t>
            </w:r>
            <w:proofErr w:type="spellEnd"/>
            <w:r w:rsidRPr="005733DA">
              <w:rPr>
                <w:rFonts w:cs="Arial"/>
                <w:iCs/>
                <w:color w:val="000000" w:themeColor="text1"/>
                <w:sz w:val="18"/>
                <w:szCs w:val="18"/>
              </w:rPr>
              <w:t xml:space="preserve">; République </w:t>
            </w:r>
            <w:proofErr w:type="spellStart"/>
            <w:r w:rsidRPr="005733DA">
              <w:rPr>
                <w:rFonts w:cs="Arial"/>
                <w:iCs/>
                <w:color w:val="000000" w:themeColor="text1"/>
                <w:sz w:val="18"/>
                <w:szCs w:val="18"/>
              </w:rPr>
              <w:t>démocratique</w:t>
            </w:r>
            <w:proofErr w:type="spellEnd"/>
            <w:r w:rsidRPr="005733DA">
              <w:rPr>
                <w:rFonts w:cs="Arial"/>
                <w:iCs/>
                <w:color w:val="000000" w:themeColor="text1"/>
                <w:sz w:val="18"/>
                <w:szCs w:val="18"/>
              </w:rPr>
              <w:t xml:space="preserve"> du Congo; </w:t>
            </w:r>
            <w:proofErr w:type="spellStart"/>
            <w:r w:rsidRPr="005733DA">
              <w:rPr>
                <w:rFonts w:cs="Arial"/>
                <w:iCs/>
                <w:color w:val="000000" w:themeColor="text1"/>
                <w:sz w:val="18"/>
                <w:szCs w:val="18"/>
              </w:rPr>
              <w:t>Guinée</w:t>
            </w:r>
            <w:proofErr w:type="spellEnd"/>
            <w:r w:rsidRPr="005733DA">
              <w:rPr>
                <w:rFonts w:cs="Arial"/>
                <w:iCs/>
                <w:color w:val="000000" w:themeColor="text1"/>
                <w:sz w:val="18"/>
                <w:szCs w:val="18"/>
              </w:rPr>
              <w:t xml:space="preserve"> </w:t>
            </w:r>
            <w:proofErr w:type="spellStart"/>
            <w:r w:rsidRPr="005733DA">
              <w:rPr>
                <w:rFonts w:cs="Arial"/>
                <w:iCs/>
                <w:color w:val="000000" w:themeColor="text1"/>
                <w:sz w:val="18"/>
                <w:szCs w:val="18"/>
              </w:rPr>
              <w:t>équatoriale</w:t>
            </w:r>
            <w:proofErr w:type="spellEnd"/>
            <w:r w:rsidRPr="005733DA">
              <w:rPr>
                <w:rFonts w:cs="Arial"/>
                <w:iCs/>
                <w:color w:val="000000" w:themeColor="text1"/>
                <w:sz w:val="18"/>
                <w:szCs w:val="18"/>
              </w:rPr>
              <w:t xml:space="preserve">; France; </w:t>
            </w:r>
            <w:proofErr w:type="spellStart"/>
            <w:r w:rsidRPr="005733DA">
              <w:rPr>
                <w:rFonts w:cs="Arial"/>
                <w:iCs/>
                <w:color w:val="000000" w:themeColor="text1"/>
                <w:sz w:val="18"/>
                <w:szCs w:val="18"/>
              </w:rPr>
              <w:t>Géorgie</w:t>
            </w:r>
            <w:proofErr w:type="spellEnd"/>
            <w:r w:rsidRPr="005733DA">
              <w:rPr>
                <w:rFonts w:cs="Arial"/>
                <w:iCs/>
                <w:color w:val="000000" w:themeColor="text1"/>
                <w:sz w:val="18"/>
                <w:szCs w:val="18"/>
              </w:rPr>
              <w:t xml:space="preserve">; Ghana; </w:t>
            </w:r>
            <w:proofErr w:type="spellStart"/>
            <w:r w:rsidRPr="005733DA">
              <w:rPr>
                <w:rFonts w:cs="Arial"/>
                <w:iCs/>
                <w:color w:val="000000" w:themeColor="text1"/>
                <w:sz w:val="18"/>
                <w:szCs w:val="18"/>
              </w:rPr>
              <w:t>Grèce</w:t>
            </w:r>
            <w:proofErr w:type="spellEnd"/>
            <w:r w:rsidRPr="005733DA">
              <w:rPr>
                <w:rFonts w:cs="Arial"/>
                <w:iCs/>
                <w:color w:val="000000" w:themeColor="text1"/>
                <w:sz w:val="18"/>
                <w:szCs w:val="18"/>
              </w:rPr>
              <w:t xml:space="preserve">; </w:t>
            </w:r>
            <w:proofErr w:type="spellStart"/>
            <w:r w:rsidRPr="005733DA">
              <w:rPr>
                <w:rFonts w:cs="Arial"/>
                <w:iCs/>
                <w:color w:val="000000" w:themeColor="text1"/>
                <w:sz w:val="18"/>
                <w:szCs w:val="18"/>
              </w:rPr>
              <w:t>Guinée</w:t>
            </w:r>
            <w:proofErr w:type="spellEnd"/>
            <w:r w:rsidRPr="005733DA">
              <w:rPr>
                <w:rFonts w:cs="Arial"/>
                <w:iCs/>
                <w:color w:val="000000" w:themeColor="text1"/>
                <w:sz w:val="18"/>
                <w:szCs w:val="18"/>
              </w:rPr>
              <w:t xml:space="preserve">; Israël; Liban; Libéria; </w:t>
            </w:r>
            <w:proofErr w:type="spellStart"/>
            <w:r w:rsidRPr="005733DA">
              <w:rPr>
                <w:rFonts w:cs="Arial"/>
                <w:iCs/>
                <w:color w:val="000000" w:themeColor="text1"/>
                <w:sz w:val="18"/>
                <w:szCs w:val="18"/>
              </w:rPr>
              <w:t>Mauritanie</w:t>
            </w:r>
            <w:proofErr w:type="spellEnd"/>
            <w:r w:rsidRPr="005733DA">
              <w:rPr>
                <w:rFonts w:cs="Arial"/>
                <w:iCs/>
                <w:color w:val="000000" w:themeColor="text1"/>
                <w:sz w:val="18"/>
                <w:szCs w:val="18"/>
              </w:rPr>
              <w:t xml:space="preserve">; </w:t>
            </w:r>
            <w:proofErr w:type="spellStart"/>
            <w:r w:rsidRPr="005733DA">
              <w:rPr>
                <w:rFonts w:cs="Arial"/>
                <w:iCs/>
                <w:color w:val="000000" w:themeColor="text1"/>
                <w:sz w:val="18"/>
                <w:szCs w:val="18"/>
              </w:rPr>
              <w:t>Monténégro</w:t>
            </w:r>
            <w:proofErr w:type="spellEnd"/>
            <w:r w:rsidRPr="005733DA">
              <w:rPr>
                <w:rFonts w:cs="Arial"/>
                <w:iCs/>
                <w:color w:val="000000" w:themeColor="text1"/>
                <w:sz w:val="18"/>
                <w:szCs w:val="18"/>
              </w:rPr>
              <w:t xml:space="preserve">; Nigeria; État de Palestine; Portugal; </w:t>
            </w:r>
            <w:proofErr w:type="spellStart"/>
            <w:r w:rsidRPr="005733DA">
              <w:rPr>
                <w:rFonts w:cs="Arial"/>
                <w:iCs/>
                <w:color w:val="000000" w:themeColor="text1"/>
                <w:sz w:val="18"/>
                <w:szCs w:val="18"/>
              </w:rPr>
              <w:t>Roumanie</w:t>
            </w:r>
            <w:proofErr w:type="spellEnd"/>
            <w:r w:rsidRPr="005733DA">
              <w:rPr>
                <w:rFonts w:cs="Arial"/>
                <w:iCs/>
                <w:color w:val="000000" w:themeColor="text1"/>
                <w:sz w:val="18"/>
                <w:szCs w:val="18"/>
              </w:rPr>
              <w:t xml:space="preserve">; Sénégal; Sierra Leone; </w:t>
            </w:r>
            <w:proofErr w:type="spellStart"/>
            <w:r w:rsidRPr="005733DA">
              <w:rPr>
                <w:rFonts w:cs="Arial"/>
                <w:iCs/>
                <w:color w:val="000000" w:themeColor="text1"/>
                <w:sz w:val="18"/>
                <w:szCs w:val="18"/>
              </w:rPr>
              <w:t>Espagne</w:t>
            </w:r>
            <w:proofErr w:type="spellEnd"/>
            <w:r w:rsidRPr="005733DA">
              <w:rPr>
                <w:rFonts w:cs="Arial"/>
                <w:iCs/>
                <w:color w:val="000000" w:themeColor="text1"/>
                <w:sz w:val="18"/>
                <w:szCs w:val="18"/>
              </w:rPr>
              <w:t xml:space="preserve">; Syrie; Togo; </w:t>
            </w:r>
            <w:proofErr w:type="spellStart"/>
            <w:r w:rsidRPr="005733DA">
              <w:rPr>
                <w:rFonts w:cs="Arial"/>
                <w:iCs/>
                <w:color w:val="000000" w:themeColor="text1"/>
                <w:sz w:val="18"/>
                <w:szCs w:val="18"/>
              </w:rPr>
              <w:t>Turquie</w:t>
            </w:r>
            <w:proofErr w:type="spellEnd"/>
            <w:r w:rsidRPr="005733DA">
              <w:rPr>
                <w:rFonts w:cs="Arial"/>
                <w:iCs/>
                <w:color w:val="000000" w:themeColor="text1"/>
                <w:sz w:val="18"/>
                <w:szCs w:val="18"/>
              </w:rPr>
              <w:t>; Ukraine</w:t>
            </w:r>
          </w:p>
        </w:tc>
      </w:tr>
      <w:tr w:rsidR="008937CB" w:rsidRPr="009304E1" w14:paraId="095E89E3" w14:textId="77777777" w:rsidTr="00F83071">
        <w:trPr>
          <w:trHeight w:val="20"/>
        </w:trPr>
        <w:tc>
          <w:tcPr>
            <w:tcW w:w="1792" w:type="dxa"/>
          </w:tcPr>
          <w:p w14:paraId="1D2A1E2D"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Chelon </w:t>
            </w:r>
            <w:proofErr w:type="spellStart"/>
            <w:r w:rsidRPr="009304E1">
              <w:rPr>
                <w:rFonts w:cs="Arial"/>
                <w:iCs/>
                <w:color w:val="000000" w:themeColor="text1"/>
                <w:sz w:val="18"/>
                <w:szCs w:val="18"/>
              </w:rPr>
              <w:t>tricuspidens</w:t>
            </w:r>
            <w:proofErr w:type="spellEnd"/>
          </w:p>
        </w:tc>
        <w:tc>
          <w:tcPr>
            <w:tcW w:w="1839" w:type="dxa"/>
          </w:tcPr>
          <w:p w14:paraId="73D45606"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Mugilidae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Mugiliformes</w:t>
            </w:r>
            <w:proofErr w:type="spellEnd"/>
          </w:p>
        </w:tc>
        <w:tc>
          <w:tcPr>
            <w:tcW w:w="1337" w:type="dxa"/>
          </w:tcPr>
          <w:p w14:paraId="33F50E6E"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NE</w:t>
            </w:r>
          </w:p>
        </w:tc>
        <w:tc>
          <w:tcPr>
            <w:tcW w:w="4867" w:type="dxa"/>
          </w:tcPr>
          <w:p w14:paraId="5B375B50"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Kunene</w:t>
            </w:r>
          </w:p>
        </w:tc>
        <w:tc>
          <w:tcPr>
            <w:tcW w:w="4717" w:type="dxa"/>
          </w:tcPr>
          <w:p w14:paraId="75B70598"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Angola</w:t>
            </w:r>
            <w:r w:rsidRPr="009304E1">
              <w:rPr>
                <w:rFonts w:cs="Arial"/>
                <w:iCs/>
                <w:color w:val="000000" w:themeColor="text1"/>
                <w:sz w:val="18"/>
                <w:szCs w:val="18"/>
              </w:rPr>
              <w:t xml:space="preserve">; </w:t>
            </w:r>
            <w:proofErr w:type="spellStart"/>
            <w:r>
              <w:rPr>
                <w:rFonts w:cs="Arial"/>
                <w:iCs/>
                <w:color w:val="000000" w:themeColor="text1"/>
                <w:sz w:val="18"/>
                <w:szCs w:val="18"/>
              </w:rPr>
              <w:t>Namibie</w:t>
            </w:r>
            <w:proofErr w:type="spellEnd"/>
          </w:p>
        </w:tc>
      </w:tr>
      <w:tr w:rsidR="008937CB" w:rsidRPr="009304E1" w14:paraId="34B04FBC" w14:textId="77777777" w:rsidTr="00F83071">
        <w:trPr>
          <w:trHeight w:val="20"/>
        </w:trPr>
        <w:tc>
          <w:tcPr>
            <w:tcW w:w="1792" w:type="dxa"/>
          </w:tcPr>
          <w:p w14:paraId="0ADC9213"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Chilobrycon</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deuterodon</w:t>
            </w:r>
            <w:proofErr w:type="spellEnd"/>
          </w:p>
        </w:tc>
        <w:tc>
          <w:tcPr>
            <w:tcW w:w="1839" w:type="dxa"/>
          </w:tcPr>
          <w:p w14:paraId="4ADC96C1"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Characidae / </w:t>
            </w:r>
            <w:proofErr w:type="spellStart"/>
            <w:r w:rsidRPr="009304E1">
              <w:rPr>
                <w:rFonts w:cs="Arial"/>
                <w:iCs/>
                <w:color w:val="000000" w:themeColor="text1"/>
                <w:sz w:val="18"/>
                <w:szCs w:val="18"/>
              </w:rPr>
              <w:t>Characiformes</w:t>
            </w:r>
            <w:proofErr w:type="spellEnd"/>
          </w:p>
        </w:tc>
        <w:tc>
          <w:tcPr>
            <w:tcW w:w="1337" w:type="dxa"/>
          </w:tcPr>
          <w:p w14:paraId="0B903844"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NT</w:t>
            </w:r>
          </w:p>
        </w:tc>
        <w:tc>
          <w:tcPr>
            <w:tcW w:w="4867" w:type="dxa"/>
          </w:tcPr>
          <w:p w14:paraId="36CB4D7D"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Tumbes</w:t>
            </w:r>
          </w:p>
        </w:tc>
        <w:tc>
          <w:tcPr>
            <w:tcW w:w="4717" w:type="dxa"/>
          </w:tcPr>
          <w:p w14:paraId="30688483"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Équateur</w:t>
            </w:r>
            <w:r w:rsidRPr="009304E1">
              <w:rPr>
                <w:rFonts w:cs="Arial"/>
                <w:iCs/>
                <w:color w:val="000000" w:themeColor="text1"/>
                <w:sz w:val="18"/>
                <w:szCs w:val="18"/>
              </w:rPr>
              <w:t xml:space="preserve">; </w:t>
            </w:r>
            <w:proofErr w:type="spellStart"/>
            <w:r>
              <w:rPr>
                <w:rFonts w:cs="Arial"/>
                <w:iCs/>
                <w:color w:val="000000" w:themeColor="text1"/>
                <w:sz w:val="18"/>
                <w:szCs w:val="18"/>
              </w:rPr>
              <w:t>Pérou</w:t>
            </w:r>
            <w:proofErr w:type="spellEnd"/>
          </w:p>
        </w:tc>
      </w:tr>
      <w:tr w:rsidR="008937CB" w:rsidRPr="009304E1" w14:paraId="5F0C690E" w14:textId="77777777" w:rsidTr="00F83071">
        <w:trPr>
          <w:trHeight w:val="20"/>
        </w:trPr>
        <w:tc>
          <w:tcPr>
            <w:tcW w:w="1792" w:type="dxa"/>
          </w:tcPr>
          <w:p w14:paraId="6AEFB756"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Chiloglanis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bifurcus</w:t>
            </w:r>
            <w:proofErr w:type="spellEnd"/>
          </w:p>
        </w:tc>
        <w:tc>
          <w:tcPr>
            <w:tcW w:w="1839" w:type="dxa"/>
          </w:tcPr>
          <w:p w14:paraId="0959487F"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Mochokidae / </w:t>
            </w:r>
            <w:proofErr w:type="spellStart"/>
            <w:r w:rsidRPr="009304E1">
              <w:rPr>
                <w:rFonts w:cs="Arial"/>
                <w:iCs/>
                <w:color w:val="000000" w:themeColor="text1"/>
                <w:sz w:val="18"/>
                <w:szCs w:val="18"/>
              </w:rPr>
              <w:t>Siluriformes</w:t>
            </w:r>
            <w:proofErr w:type="spellEnd"/>
          </w:p>
        </w:tc>
        <w:tc>
          <w:tcPr>
            <w:tcW w:w="1337" w:type="dxa"/>
          </w:tcPr>
          <w:p w14:paraId="413ED321"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CR</w:t>
            </w:r>
          </w:p>
        </w:tc>
        <w:tc>
          <w:tcPr>
            <w:tcW w:w="4867" w:type="dxa"/>
          </w:tcPr>
          <w:p w14:paraId="22366C29"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Incomati</w:t>
            </w:r>
            <w:proofErr w:type="spellEnd"/>
          </w:p>
        </w:tc>
        <w:tc>
          <w:tcPr>
            <w:tcW w:w="4717" w:type="dxa"/>
          </w:tcPr>
          <w:p w14:paraId="1CE02C33"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Eswatini</w:t>
            </w:r>
            <w:r w:rsidRPr="009304E1">
              <w:rPr>
                <w:rFonts w:cs="Arial"/>
                <w:iCs/>
                <w:color w:val="000000" w:themeColor="text1"/>
                <w:sz w:val="18"/>
                <w:szCs w:val="18"/>
              </w:rPr>
              <w:t xml:space="preserve">; </w:t>
            </w:r>
            <w:r>
              <w:rPr>
                <w:rFonts w:cs="Arial"/>
                <w:iCs/>
                <w:color w:val="000000" w:themeColor="text1"/>
                <w:sz w:val="18"/>
                <w:szCs w:val="18"/>
              </w:rPr>
              <w:t>Afrique du Sud</w:t>
            </w:r>
          </w:p>
        </w:tc>
      </w:tr>
      <w:tr w:rsidR="008937CB" w:rsidRPr="005733DA" w14:paraId="092C9828" w14:textId="77777777" w:rsidTr="00F83071">
        <w:trPr>
          <w:trHeight w:val="20"/>
        </w:trPr>
        <w:tc>
          <w:tcPr>
            <w:tcW w:w="1792" w:type="dxa"/>
          </w:tcPr>
          <w:p w14:paraId="7A2737B1"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Chiloglanis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emarginatus</w:t>
            </w:r>
            <w:proofErr w:type="spellEnd"/>
          </w:p>
        </w:tc>
        <w:tc>
          <w:tcPr>
            <w:tcW w:w="1839" w:type="dxa"/>
          </w:tcPr>
          <w:p w14:paraId="4D9079EF"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Mochokidae / </w:t>
            </w:r>
            <w:proofErr w:type="spellStart"/>
            <w:r w:rsidRPr="009304E1">
              <w:rPr>
                <w:rFonts w:cs="Arial"/>
                <w:iCs/>
                <w:color w:val="000000" w:themeColor="text1"/>
                <w:sz w:val="18"/>
                <w:szCs w:val="18"/>
              </w:rPr>
              <w:t>Siluriformes</w:t>
            </w:r>
            <w:proofErr w:type="spellEnd"/>
          </w:p>
        </w:tc>
        <w:tc>
          <w:tcPr>
            <w:tcW w:w="1337" w:type="dxa"/>
          </w:tcPr>
          <w:p w14:paraId="3AA2B0BF"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VU</w:t>
            </w:r>
          </w:p>
        </w:tc>
        <w:tc>
          <w:tcPr>
            <w:tcW w:w="4867" w:type="dxa"/>
          </w:tcPr>
          <w:p w14:paraId="0E6370F2"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Incomati</w:t>
            </w:r>
            <w:proofErr w:type="spellEnd"/>
            <w:r w:rsidRPr="009304E1">
              <w:rPr>
                <w:rFonts w:cs="Arial"/>
                <w:iCs/>
                <w:color w:val="000000" w:themeColor="text1"/>
                <w:sz w:val="18"/>
                <w:szCs w:val="18"/>
              </w:rPr>
              <w:t xml:space="preserve">; Maputo; </w:t>
            </w:r>
            <w:proofErr w:type="spellStart"/>
            <w:r w:rsidRPr="009304E1">
              <w:rPr>
                <w:rFonts w:cs="Arial"/>
                <w:iCs/>
                <w:color w:val="000000" w:themeColor="text1"/>
                <w:sz w:val="18"/>
                <w:szCs w:val="18"/>
              </w:rPr>
              <w:t>Umbeluzi</w:t>
            </w:r>
            <w:proofErr w:type="spellEnd"/>
          </w:p>
        </w:tc>
        <w:tc>
          <w:tcPr>
            <w:tcW w:w="4717" w:type="dxa"/>
          </w:tcPr>
          <w:p w14:paraId="17F0BA6D" w14:textId="77777777" w:rsidR="008937CB" w:rsidRPr="00F72CD3" w:rsidRDefault="008937CB" w:rsidP="00F83071">
            <w:pPr>
              <w:spacing w:after="0" w:line="240" w:lineRule="auto"/>
              <w:rPr>
                <w:rFonts w:cs="Arial"/>
                <w:iCs/>
                <w:color w:val="000000" w:themeColor="text1"/>
                <w:sz w:val="18"/>
                <w:szCs w:val="18"/>
                <w:lang w:val="fr-FR"/>
              </w:rPr>
            </w:pPr>
            <w:r w:rsidRPr="00F72CD3">
              <w:rPr>
                <w:rFonts w:cs="Arial"/>
                <w:iCs/>
                <w:color w:val="000000" w:themeColor="text1"/>
                <w:sz w:val="18"/>
                <w:szCs w:val="18"/>
                <w:lang w:val="fr-FR"/>
              </w:rPr>
              <w:t>Eswatini; Mozambique; Afrique du Sud</w:t>
            </w:r>
          </w:p>
        </w:tc>
      </w:tr>
      <w:tr w:rsidR="008937CB" w:rsidRPr="009304E1" w14:paraId="43E35714" w14:textId="77777777" w:rsidTr="00F83071">
        <w:trPr>
          <w:trHeight w:val="20"/>
        </w:trPr>
        <w:tc>
          <w:tcPr>
            <w:tcW w:w="1792" w:type="dxa"/>
          </w:tcPr>
          <w:p w14:paraId="0ED5DE9F"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Chitala</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blanci</w:t>
            </w:r>
            <w:proofErr w:type="spellEnd"/>
          </w:p>
        </w:tc>
        <w:tc>
          <w:tcPr>
            <w:tcW w:w="1839" w:type="dxa"/>
          </w:tcPr>
          <w:p w14:paraId="3DCA340E"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Notopteridae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Osteoglossiformes</w:t>
            </w:r>
            <w:proofErr w:type="spellEnd"/>
          </w:p>
        </w:tc>
        <w:tc>
          <w:tcPr>
            <w:tcW w:w="1337" w:type="dxa"/>
          </w:tcPr>
          <w:p w14:paraId="113BE311"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NT</w:t>
            </w:r>
          </w:p>
        </w:tc>
        <w:tc>
          <w:tcPr>
            <w:tcW w:w="4867" w:type="dxa"/>
          </w:tcPr>
          <w:p w14:paraId="4182BED2"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Mekong</w:t>
            </w:r>
          </w:p>
        </w:tc>
        <w:tc>
          <w:tcPr>
            <w:tcW w:w="4717" w:type="dxa"/>
          </w:tcPr>
          <w:p w14:paraId="4FDF483E" w14:textId="77777777" w:rsidR="008937CB" w:rsidRPr="009304E1" w:rsidRDefault="008937CB" w:rsidP="00F83071">
            <w:pPr>
              <w:spacing w:after="0" w:line="240" w:lineRule="auto"/>
              <w:rPr>
                <w:rFonts w:cs="Arial"/>
                <w:iCs/>
                <w:color w:val="000000" w:themeColor="text1"/>
                <w:sz w:val="18"/>
                <w:szCs w:val="18"/>
              </w:rPr>
            </w:pPr>
            <w:proofErr w:type="spellStart"/>
            <w:r>
              <w:rPr>
                <w:rFonts w:cs="Arial"/>
                <w:iCs/>
                <w:color w:val="000000" w:themeColor="text1"/>
                <w:sz w:val="18"/>
                <w:szCs w:val="18"/>
              </w:rPr>
              <w:t>Cambodge</w:t>
            </w:r>
            <w:proofErr w:type="spellEnd"/>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proofErr w:type="spellStart"/>
            <w:r>
              <w:rPr>
                <w:rFonts w:cs="Arial"/>
                <w:iCs/>
                <w:color w:val="000000" w:themeColor="text1"/>
                <w:sz w:val="18"/>
                <w:szCs w:val="18"/>
              </w:rPr>
              <w:t>Thaïlande</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8937CB" w:rsidRPr="009304E1" w14:paraId="03F9636B" w14:textId="77777777" w:rsidTr="00F83071">
        <w:trPr>
          <w:trHeight w:val="20"/>
        </w:trPr>
        <w:tc>
          <w:tcPr>
            <w:tcW w:w="1792" w:type="dxa"/>
          </w:tcPr>
          <w:p w14:paraId="03906AF8"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Chondrostoma</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kinzelbachi</w:t>
            </w:r>
            <w:proofErr w:type="spellEnd"/>
          </w:p>
        </w:tc>
        <w:tc>
          <w:tcPr>
            <w:tcW w:w="1839" w:type="dxa"/>
          </w:tcPr>
          <w:p w14:paraId="56645142"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Leuciscidae</w:t>
            </w:r>
            <w:proofErr w:type="spellEnd"/>
            <w:r w:rsidRPr="009304E1">
              <w:rPr>
                <w:rFonts w:cs="Arial"/>
                <w:iCs/>
                <w:color w:val="000000" w:themeColor="text1"/>
                <w:sz w:val="18"/>
                <w:szCs w:val="18"/>
              </w:rPr>
              <w:t xml:space="preserve"> / Cypriniformes</w:t>
            </w:r>
          </w:p>
        </w:tc>
        <w:tc>
          <w:tcPr>
            <w:tcW w:w="1337" w:type="dxa"/>
          </w:tcPr>
          <w:p w14:paraId="618E2E69"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EN</w:t>
            </w:r>
          </w:p>
        </w:tc>
        <w:tc>
          <w:tcPr>
            <w:tcW w:w="4867" w:type="dxa"/>
          </w:tcPr>
          <w:p w14:paraId="26975F64"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An Nahr Al Kabir; Orontes; Tigris-Euphrates/Shatt al Arab</w:t>
            </w:r>
          </w:p>
        </w:tc>
        <w:tc>
          <w:tcPr>
            <w:tcW w:w="4717" w:type="dxa"/>
          </w:tcPr>
          <w:p w14:paraId="183352BA"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Liban</w:t>
            </w:r>
            <w:r w:rsidRPr="009304E1">
              <w:rPr>
                <w:rFonts w:cs="Arial"/>
                <w:iCs/>
                <w:color w:val="000000" w:themeColor="text1"/>
                <w:sz w:val="18"/>
                <w:szCs w:val="18"/>
              </w:rPr>
              <w:t xml:space="preserve">; </w:t>
            </w:r>
            <w:r>
              <w:rPr>
                <w:rFonts w:cs="Arial"/>
                <w:iCs/>
                <w:color w:val="000000" w:themeColor="text1"/>
                <w:sz w:val="18"/>
                <w:szCs w:val="18"/>
              </w:rPr>
              <w:t>Syrie</w:t>
            </w:r>
            <w:r w:rsidRPr="009304E1">
              <w:rPr>
                <w:rFonts w:cs="Arial"/>
                <w:iCs/>
                <w:color w:val="000000" w:themeColor="text1"/>
                <w:sz w:val="18"/>
                <w:szCs w:val="18"/>
              </w:rPr>
              <w:t xml:space="preserve">; </w:t>
            </w:r>
            <w:proofErr w:type="spellStart"/>
            <w:r>
              <w:rPr>
                <w:rFonts w:cs="Arial"/>
                <w:iCs/>
                <w:color w:val="000000" w:themeColor="text1"/>
                <w:sz w:val="18"/>
                <w:szCs w:val="18"/>
              </w:rPr>
              <w:t>Turquie</w:t>
            </w:r>
            <w:proofErr w:type="spellEnd"/>
          </w:p>
        </w:tc>
      </w:tr>
      <w:tr w:rsidR="008937CB" w:rsidRPr="009304E1" w14:paraId="6FE6AB8B" w14:textId="77777777" w:rsidTr="00F83071">
        <w:trPr>
          <w:trHeight w:val="20"/>
        </w:trPr>
        <w:tc>
          <w:tcPr>
            <w:tcW w:w="1792" w:type="dxa"/>
          </w:tcPr>
          <w:p w14:paraId="1167BC0B"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Chondrostoma</w:t>
            </w:r>
            <w:proofErr w:type="spellEnd"/>
            <w:r w:rsidRPr="009304E1">
              <w:rPr>
                <w:rFonts w:cs="Arial"/>
                <w:iCs/>
                <w:color w:val="000000" w:themeColor="text1"/>
                <w:sz w:val="18"/>
                <w:szCs w:val="18"/>
              </w:rPr>
              <w:t xml:space="preserve"> nasus</w:t>
            </w:r>
          </w:p>
        </w:tc>
        <w:tc>
          <w:tcPr>
            <w:tcW w:w="1839" w:type="dxa"/>
          </w:tcPr>
          <w:p w14:paraId="53A5A000"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Leuciscidae</w:t>
            </w:r>
            <w:proofErr w:type="spellEnd"/>
            <w:r w:rsidRPr="009304E1">
              <w:rPr>
                <w:rFonts w:cs="Arial"/>
                <w:iCs/>
                <w:color w:val="000000" w:themeColor="text1"/>
                <w:sz w:val="18"/>
                <w:szCs w:val="18"/>
              </w:rPr>
              <w:t xml:space="preserve"> / Cypriniformes</w:t>
            </w:r>
          </w:p>
        </w:tc>
        <w:tc>
          <w:tcPr>
            <w:tcW w:w="1337" w:type="dxa"/>
          </w:tcPr>
          <w:p w14:paraId="13F80E13"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NT</w:t>
            </w:r>
          </w:p>
        </w:tc>
        <w:tc>
          <w:tcPr>
            <w:tcW w:w="4867" w:type="dxa"/>
          </w:tcPr>
          <w:p w14:paraId="2E409BDC"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Danube; Dnieper; </w:t>
            </w:r>
            <w:proofErr w:type="spellStart"/>
            <w:r w:rsidRPr="009304E1">
              <w:rPr>
                <w:rFonts w:cs="Arial"/>
                <w:iCs/>
                <w:color w:val="000000" w:themeColor="text1"/>
                <w:sz w:val="18"/>
                <w:szCs w:val="18"/>
              </w:rPr>
              <w:t>Dniestr</w:t>
            </w:r>
            <w:proofErr w:type="spellEnd"/>
            <w:r w:rsidRPr="009304E1">
              <w:rPr>
                <w:rFonts w:cs="Arial"/>
                <w:iCs/>
                <w:color w:val="000000" w:themeColor="text1"/>
                <w:sz w:val="18"/>
                <w:szCs w:val="18"/>
              </w:rPr>
              <w:t xml:space="preserve">; Elbe; </w:t>
            </w:r>
            <w:proofErr w:type="spellStart"/>
            <w:r w:rsidRPr="009304E1">
              <w:rPr>
                <w:rFonts w:cs="Arial"/>
                <w:iCs/>
                <w:color w:val="000000" w:themeColor="text1"/>
                <w:sz w:val="18"/>
                <w:szCs w:val="18"/>
              </w:rPr>
              <w:t>IJsselmeer</w:t>
            </w:r>
            <w:proofErr w:type="spellEnd"/>
            <w:r w:rsidRPr="009304E1">
              <w:rPr>
                <w:rFonts w:cs="Arial"/>
                <w:iCs/>
                <w:color w:val="000000" w:themeColor="text1"/>
                <w:sz w:val="18"/>
                <w:szCs w:val="18"/>
              </w:rPr>
              <w:t xml:space="preserve">; Meuse; Neman; Oder; </w:t>
            </w:r>
            <w:proofErr w:type="spellStart"/>
            <w:r w:rsidRPr="009304E1">
              <w:rPr>
                <w:rFonts w:cs="Arial"/>
                <w:iCs/>
                <w:color w:val="000000" w:themeColor="text1"/>
                <w:sz w:val="18"/>
                <w:szCs w:val="18"/>
              </w:rPr>
              <w:t>Pregolya</w:t>
            </w:r>
            <w:proofErr w:type="spellEnd"/>
            <w:r w:rsidRPr="009304E1">
              <w:rPr>
                <w:rFonts w:cs="Arial"/>
                <w:iCs/>
                <w:color w:val="000000" w:themeColor="text1"/>
                <w:sz w:val="18"/>
                <w:szCs w:val="18"/>
              </w:rPr>
              <w:t>; Rhine; Vistula</w:t>
            </w:r>
          </w:p>
        </w:tc>
        <w:tc>
          <w:tcPr>
            <w:tcW w:w="4717" w:type="dxa"/>
          </w:tcPr>
          <w:p w14:paraId="7FA82028"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Kosovo</w:t>
            </w:r>
            <w:r w:rsidRPr="009304E1">
              <w:rPr>
                <w:rFonts w:cs="Arial"/>
                <w:iCs/>
                <w:color w:val="000000" w:themeColor="text1"/>
                <w:sz w:val="18"/>
                <w:szCs w:val="18"/>
              </w:rPr>
              <w:t xml:space="preserve">; </w:t>
            </w:r>
            <w:r>
              <w:rPr>
                <w:rFonts w:cs="Arial"/>
                <w:iCs/>
                <w:color w:val="000000" w:themeColor="text1"/>
                <w:sz w:val="18"/>
                <w:szCs w:val="18"/>
              </w:rPr>
              <w:t>Liechtenstein</w:t>
            </w:r>
            <w:r w:rsidRPr="009304E1">
              <w:rPr>
                <w:rFonts w:cs="Arial"/>
                <w:iCs/>
                <w:color w:val="000000" w:themeColor="text1"/>
                <w:sz w:val="18"/>
                <w:szCs w:val="18"/>
              </w:rPr>
              <w:t xml:space="preserve">; </w:t>
            </w:r>
            <w:proofErr w:type="spellStart"/>
            <w:r>
              <w:rPr>
                <w:rFonts w:cs="Arial"/>
                <w:iCs/>
                <w:color w:val="000000" w:themeColor="text1"/>
                <w:sz w:val="18"/>
                <w:szCs w:val="18"/>
              </w:rPr>
              <w:t>Lituanie</w:t>
            </w:r>
            <w:proofErr w:type="spellEnd"/>
            <w:r w:rsidRPr="009304E1">
              <w:rPr>
                <w:rFonts w:cs="Arial"/>
                <w:iCs/>
                <w:color w:val="000000" w:themeColor="text1"/>
                <w:sz w:val="18"/>
                <w:szCs w:val="18"/>
              </w:rPr>
              <w:t xml:space="preserve">; </w:t>
            </w:r>
            <w:r>
              <w:rPr>
                <w:rFonts w:cs="Arial"/>
                <w:iCs/>
                <w:color w:val="000000" w:themeColor="text1"/>
                <w:sz w:val="18"/>
                <w:szCs w:val="18"/>
              </w:rPr>
              <w:t>Luxembourg</w:t>
            </w:r>
            <w:r w:rsidRPr="009304E1">
              <w:rPr>
                <w:rFonts w:cs="Arial"/>
                <w:iCs/>
                <w:color w:val="000000" w:themeColor="text1"/>
                <w:sz w:val="18"/>
                <w:szCs w:val="18"/>
              </w:rPr>
              <w:t xml:space="preserve">; </w:t>
            </w:r>
            <w:proofErr w:type="spellStart"/>
            <w:r>
              <w:rPr>
                <w:rFonts w:cs="Arial"/>
                <w:iCs/>
                <w:color w:val="000000" w:themeColor="text1"/>
                <w:sz w:val="18"/>
                <w:szCs w:val="18"/>
              </w:rPr>
              <w:t>Moldavie</w:t>
            </w:r>
            <w:proofErr w:type="spellEnd"/>
            <w:r w:rsidRPr="009304E1">
              <w:rPr>
                <w:rFonts w:cs="Arial"/>
                <w:iCs/>
                <w:color w:val="000000" w:themeColor="text1"/>
                <w:sz w:val="18"/>
                <w:szCs w:val="18"/>
              </w:rPr>
              <w:t xml:space="preserve">; </w:t>
            </w:r>
            <w:proofErr w:type="spellStart"/>
            <w:r>
              <w:rPr>
                <w:rFonts w:cs="Arial"/>
                <w:iCs/>
                <w:color w:val="000000" w:themeColor="text1"/>
                <w:sz w:val="18"/>
                <w:szCs w:val="18"/>
              </w:rPr>
              <w:t>Monténégro</w:t>
            </w:r>
            <w:proofErr w:type="spellEnd"/>
            <w:r w:rsidRPr="009304E1">
              <w:rPr>
                <w:rFonts w:cs="Arial"/>
                <w:iCs/>
                <w:color w:val="000000" w:themeColor="text1"/>
                <w:sz w:val="18"/>
                <w:szCs w:val="18"/>
              </w:rPr>
              <w:t xml:space="preserve">; </w:t>
            </w:r>
            <w:r>
              <w:rPr>
                <w:rFonts w:cs="Arial"/>
                <w:iCs/>
                <w:color w:val="000000" w:themeColor="text1"/>
                <w:sz w:val="18"/>
                <w:szCs w:val="18"/>
              </w:rPr>
              <w:t>Pays-Bas</w:t>
            </w:r>
            <w:r w:rsidRPr="009304E1">
              <w:rPr>
                <w:rFonts w:cs="Arial"/>
                <w:iCs/>
                <w:color w:val="000000" w:themeColor="text1"/>
                <w:sz w:val="18"/>
                <w:szCs w:val="18"/>
              </w:rPr>
              <w:t xml:space="preserve">; </w:t>
            </w:r>
            <w:proofErr w:type="spellStart"/>
            <w:r>
              <w:rPr>
                <w:rFonts w:cs="Arial"/>
                <w:iCs/>
                <w:color w:val="000000" w:themeColor="text1"/>
                <w:sz w:val="18"/>
                <w:szCs w:val="18"/>
              </w:rPr>
              <w:t>Pologne</w:t>
            </w:r>
            <w:proofErr w:type="spellEnd"/>
            <w:r w:rsidRPr="009304E1">
              <w:rPr>
                <w:rFonts w:cs="Arial"/>
                <w:iCs/>
                <w:color w:val="000000" w:themeColor="text1"/>
                <w:sz w:val="18"/>
                <w:szCs w:val="18"/>
              </w:rPr>
              <w:t xml:space="preserve">; </w:t>
            </w:r>
            <w:proofErr w:type="spellStart"/>
            <w:r>
              <w:rPr>
                <w:rFonts w:cs="Arial"/>
                <w:iCs/>
                <w:color w:val="000000" w:themeColor="text1"/>
                <w:sz w:val="18"/>
                <w:szCs w:val="18"/>
              </w:rPr>
              <w:t>Roumanie</w:t>
            </w:r>
            <w:proofErr w:type="spellEnd"/>
            <w:r w:rsidRPr="009304E1">
              <w:rPr>
                <w:rFonts w:cs="Arial"/>
                <w:iCs/>
                <w:color w:val="000000" w:themeColor="text1"/>
                <w:sz w:val="18"/>
                <w:szCs w:val="18"/>
              </w:rPr>
              <w:t xml:space="preserve">; </w:t>
            </w:r>
            <w:r>
              <w:rPr>
                <w:rFonts w:cs="Arial"/>
                <w:iCs/>
                <w:color w:val="000000" w:themeColor="text1"/>
                <w:sz w:val="18"/>
                <w:szCs w:val="18"/>
              </w:rPr>
              <w:t>Russie</w:t>
            </w:r>
            <w:r w:rsidRPr="009304E1">
              <w:rPr>
                <w:rFonts w:cs="Arial"/>
                <w:iCs/>
                <w:color w:val="000000" w:themeColor="text1"/>
                <w:sz w:val="18"/>
                <w:szCs w:val="18"/>
              </w:rPr>
              <w:t xml:space="preserve">; </w:t>
            </w:r>
            <w:r>
              <w:rPr>
                <w:rFonts w:cs="Arial"/>
                <w:iCs/>
                <w:color w:val="000000" w:themeColor="text1"/>
                <w:sz w:val="18"/>
                <w:szCs w:val="18"/>
              </w:rPr>
              <w:t>Russie</w:t>
            </w:r>
            <w:r w:rsidRPr="009304E1">
              <w:rPr>
                <w:rFonts w:cs="Arial"/>
                <w:iCs/>
                <w:color w:val="000000" w:themeColor="text1"/>
                <w:sz w:val="18"/>
                <w:szCs w:val="18"/>
              </w:rPr>
              <w:t xml:space="preserve"> (</w:t>
            </w:r>
            <w:r>
              <w:rPr>
                <w:rFonts w:cs="Arial"/>
                <w:iCs/>
                <w:color w:val="000000" w:themeColor="text1"/>
                <w:sz w:val="18"/>
                <w:szCs w:val="18"/>
              </w:rPr>
              <w:t>Kaliningrad</w:t>
            </w:r>
            <w:r w:rsidRPr="009304E1">
              <w:rPr>
                <w:rFonts w:cs="Arial"/>
                <w:iCs/>
                <w:color w:val="000000" w:themeColor="text1"/>
                <w:sz w:val="18"/>
                <w:szCs w:val="18"/>
              </w:rPr>
              <w:t xml:space="preserve">); </w:t>
            </w:r>
            <w:proofErr w:type="spellStart"/>
            <w:r>
              <w:rPr>
                <w:rFonts w:cs="Arial"/>
                <w:iCs/>
                <w:color w:val="000000" w:themeColor="text1"/>
                <w:sz w:val="18"/>
                <w:szCs w:val="18"/>
              </w:rPr>
              <w:t>Serbie</w:t>
            </w:r>
            <w:proofErr w:type="spellEnd"/>
            <w:r w:rsidRPr="009304E1">
              <w:rPr>
                <w:rFonts w:cs="Arial"/>
                <w:iCs/>
                <w:color w:val="000000" w:themeColor="text1"/>
                <w:sz w:val="18"/>
                <w:szCs w:val="18"/>
              </w:rPr>
              <w:t xml:space="preserve">; </w:t>
            </w:r>
            <w:proofErr w:type="spellStart"/>
            <w:r>
              <w:rPr>
                <w:rFonts w:cs="Arial"/>
                <w:iCs/>
                <w:color w:val="000000" w:themeColor="text1"/>
                <w:sz w:val="18"/>
                <w:szCs w:val="18"/>
              </w:rPr>
              <w:t>Slovaquie</w:t>
            </w:r>
            <w:proofErr w:type="spellEnd"/>
            <w:r w:rsidRPr="009304E1">
              <w:rPr>
                <w:rFonts w:cs="Arial"/>
                <w:iCs/>
                <w:color w:val="000000" w:themeColor="text1"/>
                <w:sz w:val="18"/>
                <w:szCs w:val="18"/>
              </w:rPr>
              <w:t xml:space="preserve">; </w:t>
            </w:r>
            <w:proofErr w:type="spellStart"/>
            <w:r>
              <w:rPr>
                <w:rFonts w:cs="Arial"/>
                <w:iCs/>
                <w:color w:val="000000" w:themeColor="text1"/>
                <w:sz w:val="18"/>
                <w:szCs w:val="18"/>
              </w:rPr>
              <w:t>Slovénie</w:t>
            </w:r>
            <w:proofErr w:type="spellEnd"/>
            <w:r w:rsidRPr="009304E1">
              <w:rPr>
                <w:rFonts w:cs="Arial"/>
                <w:iCs/>
                <w:color w:val="000000" w:themeColor="text1"/>
                <w:sz w:val="18"/>
                <w:szCs w:val="18"/>
              </w:rPr>
              <w:t xml:space="preserve">; </w:t>
            </w:r>
            <w:r>
              <w:rPr>
                <w:rFonts w:cs="Arial"/>
                <w:iCs/>
                <w:color w:val="000000" w:themeColor="text1"/>
                <w:sz w:val="18"/>
                <w:szCs w:val="18"/>
              </w:rPr>
              <w:t>Suisse</w:t>
            </w:r>
            <w:r w:rsidRPr="009304E1">
              <w:rPr>
                <w:rFonts w:cs="Arial"/>
                <w:iCs/>
                <w:color w:val="000000" w:themeColor="text1"/>
                <w:sz w:val="18"/>
                <w:szCs w:val="18"/>
              </w:rPr>
              <w:t xml:space="preserve">; </w:t>
            </w:r>
            <w:r>
              <w:rPr>
                <w:rFonts w:cs="Arial"/>
                <w:iCs/>
                <w:color w:val="000000" w:themeColor="text1"/>
                <w:sz w:val="18"/>
                <w:szCs w:val="18"/>
              </w:rPr>
              <w:t>Ukraine</w:t>
            </w:r>
          </w:p>
        </w:tc>
      </w:tr>
      <w:tr w:rsidR="008937CB" w:rsidRPr="009304E1" w14:paraId="1393507B" w14:textId="77777777" w:rsidTr="00F83071">
        <w:trPr>
          <w:trHeight w:val="20"/>
        </w:trPr>
        <w:tc>
          <w:tcPr>
            <w:tcW w:w="1792" w:type="dxa"/>
          </w:tcPr>
          <w:p w14:paraId="7F4FEE00"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Chondrostoma</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soetta</w:t>
            </w:r>
            <w:proofErr w:type="spellEnd"/>
          </w:p>
        </w:tc>
        <w:tc>
          <w:tcPr>
            <w:tcW w:w="1839" w:type="dxa"/>
          </w:tcPr>
          <w:p w14:paraId="386A759B"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Leuciscidae</w:t>
            </w:r>
            <w:proofErr w:type="spellEnd"/>
            <w:r w:rsidRPr="009304E1">
              <w:rPr>
                <w:rFonts w:cs="Arial"/>
                <w:iCs/>
                <w:color w:val="000000" w:themeColor="text1"/>
                <w:sz w:val="18"/>
                <w:szCs w:val="18"/>
              </w:rPr>
              <w:t xml:space="preserve"> / Cypriniformes</w:t>
            </w:r>
          </w:p>
        </w:tc>
        <w:tc>
          <w:tcPr>
            <w:tcW w:w="1337" w:type="dxa"/>
          </w:tcPr>
          <w:p w14:paraId="672E7BAC"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CR</w:t>
            </w:r>
          </w:p>
        </w:tc>
        <w:tc>
          <w:tcPr>
            <w:tcW w:w="4867" w:type="dxa"/>
          </w:tcPr>
          <w:p w14:paraId="7D4B5072"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Po</w:t>
            </w:r>
          </w:p>
        </w:tc>
        <w:tc>
          <w:tcPr>
            <w:tcW w:w="4717" w:type="dxa"/>
          </w:tcPr>
          <w:p w14:paraId="4D5A12E2"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Italie</w:t>
            </w:r>
            <w:r w:rsidRPr="009304E1">
              <w:rPr>
                <w:rFonts w:cs="Arial"/>
                <w:iCs/>
                <w:color w:val="000000" w:themeColor="text1"/>
                <w:sz w:val="18"/>
                <w:szCs w:val="18"/>
              </w:rPr>
              <w:t xml:space="preserve">; </w:t>
            </w:r>
            <w:r>
              <w:rPr>
                <w:rFonts w:cs="Arial"/>
                <w:iCs/>
                <w:color w:val="000000" w:themeColor="text1"/>
                <w:sz w:val="18"/>
                <w:szCs w:val="18"/>
              </w:rPr>
              <w:t>Suisse</w:t>
            </w:r>
          </w:p>
        </w:tc>
      </w:tr>
      <w:tr w:rsidR="008937CB" w:rsidRPr="009304E1" w14:paraId="4EB6E6BF" w14:textId="77777777" w:rsidTr="00F83071">
        <w:trPr>
          <w:trHeight w:val="20"/>
        </w:trPr>
        <w:tc>
          <w:tcPr>
            <w:tcW w:w="1792" w:type="dxa"/>
          </w:tcPr>
          <w:p w14:paraId="15833323"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Chromobotia</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macracanthus</w:t>
            </w:r>
            <w:proofErr w:type="spellEnd"/>
          </w:p>
        </w:tc>
        <w:tc>
          <w:tcPr>
            <w:tcW w:w="1839" w:type="dxa"/>
          </w:tcPr>
          <w:p w14:paraId="654D7EE2"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Botiidae</w:t>
            </w:r>
            <w:proofErr w:type="spellEnd"/>
            <w:r w:rsidRPr="009304E1">
              <w:rPr>
                <w:rFonts w:cs="Arial"/>
                <w:iCs/>
                <w:color w:val="000000" w:themeColor="text1"/>
                <w:sz w:val="18"/>
                <w:szCs w:val="18"/>
              </w:rPr>
              <w:t xml:space="preserve"> / Cypriniformes</w:t>
            </w:r>
          </w:p>
        </w:tc>
        <w:tc>
          <w:tcPr>
            <w:tcW w:w="1337" w:type="dxa"/>
          </w:tcPr>
          <w:p w14:paraId="690994A4"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2F98510A"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Sambas; </w:t>
            </w:r>
            <w:proofErr w:type="spellStart"/>
            <w:r w:rsidRPr="009304E1">
              <w:rPr>
                <w:rFonts w:cs="Arial"/>
                <w:iCs/>
                <w:color w:val="000000" w:themeColor="text1"/>
                <w:sz w:val="18"/>
                <w:szCs w:val="18"/>
              </w:rPr>
              <w:t>Sembakung</w:t>
            </w:r>
            <w:proofErr w:type="spellEnd"/>
          </w:p>
        </w:tc>
        <w:tc>
          <w:tcPr>
            <w:tcW w:w="4717" w:type="dxa"/>
          </w:tcPr>
          <w:p w14:paraId="0169B0F9" w14:textId="77777777" w:rsidR="008937CB" w:rsidRPr="009304E1" w:rsidRDefault="008937CB" w:rsidP="00F83071">
            <w:pPr>
              <w:spacing w:after="0" w:line="240" w:lineRule="auto"/>
              <w:rPr>
                <w:rFonts w:cs="Arial"/>
                <w:iCs/>
                <w:color w:val="000000" w:themeColor="text1"/>
                <w:sz w:val="18"/>
                <w:szCs w:val="18"/>
              </w:rPr>
            </w:pPr>
            <w:proofErr w:type="spellStart"/>
            <w:r>
              <w:rPr>
                <w:rFonts w:cs="Arial"/>
                <w:iCs/>
                <w:color w:val="000000" w:themeColor="text1"/>
                <w:sz w:val="18"/>
                <w:szCs w:val="18"/>
              </w:rPr>
              <w:t>Indonésie</w:t>
            </w:r>
            <w:proofErr w:type="spellEnd"/>
            <w:r w:rsidRPr="009304E1">
              <w:rPr>
                <w:rFonts w:cs="Arial"/>
                <w:iCs/>
                <w:color w:val="000000" w:themeColor="text1"/>
                <w:sz w:val="18"/>
                <w:szCs w:val="18"/>
              </w:rPr>
              <w:t xml:space="preserve">; </w:t>
            </w:r>
            <w:proofErr w:type="spellStart"/>
            <w:r>
              <w:rPr>
                <w:rFonts w:cs="Arial"/>
                <w:iCs/>
                <w:color w:val="000000" w:themeColor="text1"/>
                <w:sz w:val="18"/>
                <w:szCs w:val="18"/>
              </w:rPr>
              <w:t>Malaisie</w:t>
            </w:r>
            <w:proofErr w:type="spellEnd"/>
          </w:p>
        </w:tc>
      </w:tr>
      <w:tr w:rsidR="008937CB" w:rsidRPr="009304E1" w14:paraId="08EAA6DC" w14:textId="77777777" w:rsidTr="00F83071">
        <w:trPr>
          <w:trHeight w:val="20"/>
        </w:trPr>
        <w:tc>
          <w:tcPr>
            <w:tcW w:w="1792" w:type="dxa"/>
          </w:tcPr>
          <w:p w14:paraId="59BF0042"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Cirrhinus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jullieni</w:t>
            </w:r>
            <w:proofErr w:type="spellEnd"/>
          </w:p>
        </w:tc>
        <w:tc>
          <w:tcPr>
            <w:tcW w:w="1839" w:type="dxa"/>
          </w:tcPr>
          <w:p w14:paraId="0F79C53D"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4D905FCB"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36B7D626"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Mekong</w:t>
            </w:r>
          </w:p>
        </w:tc>
        <w:tc>
          <w:tcPr>
            <w:tcW w:w="4717" w:type="dxa"/>
          </w:tcPr>
          <w:p w14:paraId="459F3CC2" w14:textId="77777777" w:rsidR="008937CB" w:rsidRPr="009304E1" w:rsidRDefault="008937CB" w:rsidP="00F83071">
            <w:pPr>
              <w:spacing w:after="0" w:line="240" w:lineRule="auto"/>
              <w:rPr>
                <w:rFonts w:cs="Arial"/>
                <w:iCs/>
                <w:color w:val="000000" w:themeColor="text1"/>
                <w:sz w:val="18"/>
                <w:szCs w:val="18"/>
              </w:rPr>
            </w:pPr>
            <w:proofErr w:type="spellStart"/>
            <w:r>
              <w:rPr>
                <w:rFonts w:cs="Arial"/>
                <w:iCs/>
                <w:color w:val="000000" w:themeColor="text1"/>
                <w:sz w:val="18"/>
                <w:szCs w:val="18"/>
              </w:rPr>
              <w:t>Cambodge</w:t>
            </w:r>
            <w:proofErr w:type="spellEnd"/>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proofErr w:type="spellStart"/>
            <w:r>
              <w:rPr>
                <w:rFonts w:cs="Arial"/>
                <w:iCs/>
                <w:color w:val="000000" w:themeColor="text1"/>
                <w:sz w:val="18"/>
                <w:szCs w:val="18"/>
              </w:rPr>
              <w:t>Thaïlande</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8937CB" w:rsidRPr="009304E1" w14:paraId="08B2F42C" w14:textId="77777777" w:rsidTr="00F83071">
        <w:trPr>
          <w:trHeight w:val="20"/>
        </w:trPr>
        <w:tc>
          <w:tcPr>
            <w:tcW w:w="1792" w:type="dxa"/>
          </w:tcPr>
          <w:p w14:paraId="2D100B3B"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Cirrhinus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microlepis</w:t>
            </w:r>
            <w:proofErr w:type="spellEnd"/>
          </w:p>
        </w:tc>
        <w:tc>
          <w:tcPr>
            <w:tcW w:w="1839" w:type="dxa"/>
          </w:tcPr>
          <w:p w14:paraId="5B8BB0F2"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19101DF1"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VU</w:t>
            </w:r>
          </w:p>
        </w:tc>
        <w:tc>
          <w:tcPr>
            <w:tcW w:w="4867" w:type="dxa"/>
          </w:tcPr>
          <w:p w14:paraId="1A595ADA"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Mekong</w:t>
            </w:r>
          </w:p>
        </w:tc>
        <w:tc>
          <w:tcPr>
            <w:tcW w:w="4717" w:type="dxa"/>
          </w:tcPr>
          <w:p w14:paraId="70FF2ECA" w14:textId="77777777" w:rsidR="008937CB" w:rsidRPr="009304E1" w:rsidRDefault="008937CB" w:rsidP="00F83071">
            <w:pPr>
              <w:spacing w:after="0" w:line="240" w:lineRule="auto"/>
              <w:rPr>
                <w:rFonts w:cs="Arial"/>
                <w:iCs/>
                <w:color w:val="000000" w:themeColor="text1"/>
                <w:sz w:val="18"/>
                <w:szCs w:val="18"/>
              </w:rPr>
            </w:pPr>
            <w:proofErr w:type="spellStart"/>
            <w:r>
              <w:rPr>
                <w:rFonts w:cs="Arial"/>
                <w:iCs/>
                <w:color w:val="000000" w:themeColor="text1"/>
                <w:sz w:val="18"/>
                <w:szCs w:val="18"/>
              </w:rPr>
              <w:t>Cambodge</w:t>
            </w:r>
            <w:proofErr w:type="spellEnd"/>
            <w:r w:rsidRPr="009304E1">
              <w:rPr>
                <w:rFonts w:cs="Arial"/>
                <w:iCs/>
                <w:color w:val="000000" w:themeColor="text1"/>
                <w:sz w:val="18"/>
                <w:szCs w:val="18"/>
              </w:rPr>
              <w:t xml:space="preserve">; </w:t>
            </w:r>
            <w:r>
              <w:rPr>
                <w:rFonts w:cs="Arial"/>
                <w:iCs/>
                <w:color w:val="000000" w:themeColor="text1"/>
                <w:sz w:val="18"/>
                <w:szCs w:val="18"/>
              </w:rPr>
              <w:t>Chine</w:t>
            </w:r>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r>
              <w:rPr>
                <w:rFonts w:cs="Arial"/>
                <w:iCs/>
                <w:color w:val="000000" w:themeColor="text1"/>
                <w:sz w:val="18"/>
                <w:szCs w:val="18"/>
              </w:rPr>
              <w:t>Myanmar</w:t>
            </w:r>
            <w:r w:rsidRPr="009304E1">
              <w:rPr>
                <w:rFonts w:cs="Arial"/>
                <w:iCs/>
                <w:color w:val="000000" w:themeColor="text1"/>
                <w:sz w:val="18"/>
                <w:szCs w:val="18"/>
              </w:rPr>
              <w:t xml:space="preserve">; </w:t>
            </w:r>
            <w:proofErr w:type="spellStart"/>
            <w:r>
              <w:rPr>
                <w:rFonts w:cs="Arial"/>
                <w:iCs/>
                <w:color w:val="000000" w:themeColor="text1"/>
                <w:sz w:val="18"/>
                <w:szCs w:val="18"/>
              </w:rPr>
              <w:t>Thaïlande</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8937CB" w:rsidRPr="009304E1" w14:paraId="159F2AAE" w14:textId="77777777" w:rsidTr="00F83071">
        <w:trPr>
          <w:trHeight w:val="20"/>
        </w:trPr>
        <w:tc>
          <w:tcPr>
            <w:tcW w:w="1792" w:type="dxa"/>
          </w:tcPr>
          <w:p w14:paraId="544DE7F7"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Cirrhinus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molitorella</w:t>
            </w:r>
            <w:proofErr w:type="spellEnd"/>
          </w:p>
        </w:tc>
        <w:tc>
          <w:tcPr>
            <w:tcW w:w="1839" w:type="dxa"/>
          </w:tcPr>
          <w:p w14:paraId="4BC8E079"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74585174"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NT</w:t>
            </w:r>
          </w:p>
        </w:tc>
        <w:tc>
          <w:tcPr>
            <w:tcW w:w="4867" w:type="dxa"/>
          </w:tcPr>
          <w:p w14:paraId="7B39C4A0"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Mekong; Pearl; Red/Song Hong; Saigon/Song Nha Be; Song Vam Co Dong</w:t>
            </w:r>
          </w:p>
        </w:tc>
        <w:tc>
          <w:tcPr>
            <w:tcW w:w="4717" w:type="dxa"/>
          </w:tcPr>
          <w:p w14:paraId="72392722" w14:textId="77777777" w:rsidR="008937CB" w:rsidRPr="009304E1" w:rsidRDefault="008937CB" w:rsidP="00F83071">
            <w:pPr>
              <w:spacing w:after="0" w:line="240" w:lineRule="auto"/>
              <w:rPr>
                <w:rFonts w:cs="Arial"/>
                <w:iCs/>
                <w:color w:val="000000" w:themeColor="text1"/>
                <w:sz w:val="18"/>
                <w:szCs w:val="18"/>
              </w:rPr>
            </w:pPr>
            <w:proofErr w:type="spellStart"/>
            <w:r>
              <w:rPr>
                <w:rFonts w:cs="Arial"/>
                <w:iCs/>
                <w:color w:val="000000" w:themeColor="text1"/>
                <w:sz w:val="18"/>
                <w:szCs w:val="18"/>
              </w:rPr>
              <w:t>Cambodge</w:t>
            </w:r>
            <w:proofErr w:type="spellEnd"/>
            <w:r w:rsidRPr="009304E1">
              <w:rPr>
                <w:rFonts w:cs="Arial"/>
                <w:iCs/>
                <w:color w:val="000000" w:themeColor="text1"/>
                <w:sz w:val="18"/>
                <w:szCs w:val="18"/>
              </w:rPr>
              <w:t xml:space="preserve">; </w:t>
            </w:r>
            <w:r>
              <w:rPr>
                <w:rFonts w:cs="Arial"/>
                <w:iCs/>
                <w:color w:val="000000" w:themeColor="text1"/>
                <w:sz w:val="18"/>
                <w:szCs w:val="18"/>
              </w:rPr>
              <w:t>Chine</w:t>
            </w:r>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proofErr w:type="spellStart"/>
            <w:r>
              <w:rPr>
                <w:rFonts w:cs="Arial"/>
                <w:iCs/>
                <w:color w:val="000000" w:themeColor="text1"/>
                <w:sz w:val="18"/>
                <w:szCs w:val="18"/>
              </w:rPr>
              <w:t>Thaïlande</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8937CB" w:rsidRPr="005733DA" w14:paraId="198710BE" w14:textId="77777777" w:rsidTr="00F83071">
        <w:trPr>
          <w:trHeight w:val="20"/>
        </w:trPr>
        <w:tc>
          <w:tcPr>
            <w:tcW w:w="1792" w:type="dxa"/>
          </w:tcPr>
          <w:p w14:paraId="16351B46"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Citharinus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eburneensis</w:t>
            </w:r>
            <w:proofErr w:type="spellEnd"/>
          </w:p>
        </w:tc>
        <w:tc>
          <w:tcPr>
            <w:tcW w:w="1839" w:type="dxa"/>
          </w:tcPr>
          <w:p w14:paraId="0E63F98A"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Citharinidae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Characiformes</w:t>
            </w:r>
            <w:proofErr w:type="spellEnd"/>
          </w:p>
        </w:tc>
        <w:tc>
          <w:tcPr>
            <w:tcW w:w="1337" w:type="dxa"/>
          </w:tcPr>
          <w:p w14:paraId="2C68E3F3"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4EFD9953" w14:textId="77777777" w:rsidR="008937CB" w:rsidRPr="005733DA" w:rsidRDefault="008937CB" w:rsidP="00F83071">
            <w:pPr>
              <w:spacing w:after="0" w:line="240" w:lineRule="auto"/>
              <w:rPr>
                <w:rFonts w:cs="Arial"/>
                <w:iCs/>
                <w:color w:val="000000" w:themeColor="text1"/>
                <w:sz w:val="18"/>
                <w:szCs w:val="18"/>
                <w:lang w:val="it-IT"/>
              </w:rPr>
            </w:pPr>
            <w:proofErr w:type="spellStart"/>
            <w:r w:rsidRPr="005733DA">
              <w:rPr>
                <w:rFonts w:cs="Arial"/>
                <w:iCs/>
                <w:color w:val="000000" w:themeColor="text1"/>
                <w:sz w:val="18"/>
                <w:szCs w:val="18"/>
                <w:lang w:val="it-IT"/>
              </w:rPr>
              <w:t>Aby</w:t>
            </w:r>
            <w:proofErr w:type="spellEnd"/>
            <w:r w:rsidRPr="005733DA">
              <w:rPr>
                <w:rFonts w:cs="Arial"/>
                <w:iCs/>
                <w:color w:val="000000" w:themeColor="text1"/>
                <w:sz w:val="18"/>
                <w:szCs w:val="18"/>
                <w:lang w:val="it-IT"/>
              </w:rPr>
              <w:t xml:space="preserve"> </w:t>
            </w:r>
            <w:proofErr w:type="spellStart"/>
            <w:r w:rsidRPr="005733DA">
              <w:rPr>
                <w:rFonts w:cs="Arial"/>
                <w:iCs/>
                <w:color w:val="000000" w:themeColor="text1"/>
                <w:sz w:val="18"/>
                <w:szCs w:val="18"/>
                <w:lang w:val="it-IT"/>
              </w:rPr>
              <w:t>Lagoon</w:t>
            </w:r>
            <w:proofErr w:type="spellEnd"/>
            <w:r w:rsidRPr="005733DA">
              <w:rPr>
                <w:rFonts w:cs="Arial"/>
                <w:iCs/>
                <w:color w:val="000000" w:themeColor="text1"/>
                <w:sz w:val="18"/>
                <w:szCs w:val="18"/>
                <w:lang w:val="it-IT"/>
              </w:rPr>
              <w:t xml:space="preserve">-Bia-Tano; </w:t>
            </w:r>
            <w:proofErr w:type="spellStart"/>
            <w:r w:rsidRPr="005733DA">
              <w:rPr>
                <w:rFonts w:cs="Arial"/>
                <w:iCs/>
                <w:color w:val="000000" w:themeColor="text1"/>
                <w:sz w:val="18"/>
                <w:szCs w:val="18"/>
                <w:lang w:val="it-IT"/>
              </w:rPr>
              <w:t>Komoe</w:t>
            </w:r>
            <w:proofErr w:type="spellEnd"/>
          </w:p>
        </w:tc>
        <w:tc>
          <w:tcPr>
            <w:tcW w:w="4717" w:type="dxa"/>
          </w:tcPr>
          <w:p w14:paraId="71EFD9E5" w14:textId="77777777" w:rsidR="008937CB" w:rsidRPr="005733DA" w:rsidRDefault="008937CB" w:rsidP="00F83071">
            <w:pPr>
              <w:spacing w:after="0" w:line="240" w:lineRule="auto"/>
              <w:rPr>
                <w:rFonts w:cs="Arial"/>
                <w:iCs/>
                <w:color w:val="000000" w:themeColor="text1"/>
                <w:sz w:val="18"/>
                <w:szCs w:val="18"/>
                <w:lang w:val="it-IT"/>
              </w:rPr>
            </w:pPr>
            <w:r w:rsidRPr="005733DA">
              <w:rPr>
                <w:rFonts w:cs="Arial"/>
                <w:iCs/>
                <w:color w:val="000000" w:themeColor="text1"/>
                <w:sz w:val="18"/>
                <w:szCs w:val="18"/>
                <w:lang w:val="it-IT"/>
              </w:rPr>
              <w:t xml:space="preserve">Burkina Faso; </w:t>
            </w:r>
            <w:proofErr w:type="spellStart"/>
            <w:r w:rsidRPr="005733DA">
              <w:rPr>
                <w:rFonts w:cs="Arial"/>
                <w:iCs/>
                <w:color w:val="000000" w:themeColor="text1"/>
                <w:sz w:val="18"/>
                <w:szCs w:val="18"/>
                <w:lang w:val="it-IT"/>
              </w:rPr>
              <w:t>Côte</w:t>
            </w:r>
            <w:proofErr w:type="spellEnd"/>
            <w:r w:rsidRPr="005733DA">
              <w:rPr>
                <w:rFonts w:cs="Arial"/>
                <w:iCs/>
                <w:color w:val="000000" w:themeColor="text1"/>
                <w:sz w:val="18"/>
                <w:szCs w:val="18"/>
                <w:lang w:val="it-IT"/>
              </w:rPr>
              <w:t xml:space="preserve"> d’</w:t>
            </w:r>
            <w:proofErr w:type="spellStart"/>
            <w:r w:rsidRPr="005733DA">
              <w:rPr>
                <w:rFonts w:cs="Arial"/>
                <w:iCs/>
                <w:color w:val="000000" w:themeColor="text1"/>
                <w:sz w:val="18"/>
                <w:szCs w:val="18"/>
                <w:lang w:val="it-IT"/>
              </w:rPr>
              <w:t>Ivoire</w:t>
            </w:r>
            <w:proofErr w:type="spellEnd"/>
            <w:r w:rsidRPr="005733DA">
              <w:rPr>
                <w:rFonts w:cs="Arial"/>
                <w:iCs/>
                <w:color w:val="000000" w:themeColor="text1"/>
                <w:sz w:val="18"/>
                <w:szCs w:val="18"/>
                <w:lang w:val="it-IT"/>
              </w:rPr>
              <w:t>; Ghana</w:t>
            </w:r>
          </w:p>
        </w:tc>
      </w:tr>
      <w:tr w:rsidR="008937CB" w:rsidRPr="009304E1" w14:paraId="0CAED16F" w14:textId="77777777" w:rsidTr="00F83071">
        <w:trPr>
          <w:trHeight w:val="20"/>
        </w:trPr>
        <w:tc>
          <w:tcPr>
            <w:tcW w:w="1792" w:type="dxa"/>
          </w:tcPr>
          <w:p w14:paraId="6D9A07E3"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Clarias macrocephalus</w:t>
            </w:r>
          </w:p>
        </w:tc>
        <w:tc>
          <w:tcPr>
            <w:tcW w:w="1839" w:type="dxa"/>
          </w:tcPr>
          <w:p w14:paraId="492D7884"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Clariidae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Siluriformes</w:t>
            </w:r>
            <w:proofErr w:type="spellEnd"/>
          </w:p>
        </w:tc>
        <w:tc>
          <w:tcPr>
            <w:tcW w:w="1337" w:type="dxa"/>
          </w:tcPr>
          <w:p w14:paraId="70752CE7"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5A4888A9"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Golok; Mekong; </w:t>
            </w:r>
            <w:proofErr w:type="spellStart"/>
            <w:r w:rsidRPr="009304E1">
              <w:rPr>
                <w:rFonts w:cs="Arial"/>
                <w:iCs/>
                <w:color w:val="000000" w:themeColor="text1"/>
                <w:sz w:val="18"/>
                <w:szCs w:val="18"/>
              </w:rPr>
              <w:t>Pakchan</w:t>
            </w:r>
            <w:proofErr w:type="spellEnd"/>
            <w:r w:rsidRPr="009304E1">
              <w:rPr>
                <w:rFonts w:cs="Arial"/>
                <w:iCs/>
                <w:color w:val="000000" w:themeColor="text1"/>
                <w:sz w:val="18"/>
                <w:szCs w:val="18"/>
              </w:rPr>
              <w:t>; Song Vam Co Dong</w:t>
            </w:r>
          </w:p>
        </w:tc>
        <w:tc>
          <w:tcPr>
            <w:tcW w:w="4717" w:type="dxa"/>
          </w:tcPr>
          <w:p w14:paraId="2BAFA738" w14:textId="77777777" w:rsidR="008937CB" w:rsidRPr="009304E1" w:rsidRDefault="008937CB" w:rsidP="00F83071">
            <w:pPr>
              <w:spacing w:after="0" w:line="240" w:lineRule="auto"/>
              <w:rPr>
                <w:rFonts w:cs="Arial"/>
                <w:iCs/>
                <w:color w:val="000000" w:themeColor="text1"/>
                <w:sz w:val="18"/>
                <w:szCs w:val="18"/>
              </w:rPr>
            </w:pPr>
            <w:proofErr w:type="spellStart"/>
            <w:r>
              <w:rPr>
                <w:rFonts w:cs="Arial"/>
                <w:iCs/>
                <w:color w:val="000000" w:themeColor="text1"/>
                <w:sz w:val="18"/>
                <w:szCs w:val="18"/>
              </w:rPr>
              <w:t>Cambodge</w:t>
            </w:r>
            <w:proofErr w:type="spellEnd"/>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proofErr w:type="spellStart"/>
            <w:r>
              <w:rPr>
                <w:rFonts w:cs="Arial"/>
                <w:iCs/>
                <w:color w:val="000000" w:themeColor="text1"/>
                <w:sz w:val="18"/>
                <w:szCs w:val="18"/>
              </w:rPr>
              <w:t>Malaisie</w:t>
            </w:r>
            <w:proofErr w:type="spellEnd"/>
            <w:r w:rsidRPr="009304E1">
              <w:rPr>
                <w:rFonts w:cs="Arial"/>
                <w:iCs/>
                <w:color w:val="000000" w:themeColor="text1"/>
                <w:sz w:val="18"/>
                <w:szCs w:val="18"/>
              </w:rPr>
              <w:t xml:space="preserve">; </w:t>
            </w:r>
            <w:r>
              <w:rPr>
                <w:rFonts w:cs="Arial"/>
                <w:iCs/>
                <w:color w:val="000000" w:themeColor="text1"/>
                <w:sz w:val="18"/>
                <w:szCs w:val="18"/>
              </w:rPr>
              <w:t>Myanmar</w:t>
            </w:r>
            <w:r w:rsidRPr="009304E1">
              <w:rPr>
                <w:rFonts w:cs="Arial"/>
                <w:iCs/>
                <w:color w:val="000000" w:themeColor="text1"/>
                <w:sz w:val="18"/>
                <w:szCs w:val="18"/>
              </w:rPr>
              <w:t xml:space="preserve">; </w:t>
            </w:r>
            <w:proofErr w:type="spellStart"/>
            <w:r>
              <w:rPr>
                <w:rFonts w:cs="Arial"/>
                <w:iCs/>
                <w:color w:val="000000" w:themeColor="text1"/>
                <w:sz w:val="18"/>
                <w:szCs w:val="18"/>
              </w:rPr>
              <w:t>Thaïlande</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8937CB" w:rsidRPr="009304E1" w14:paraId="37170CE0" w14:textId="77777777" w:rsidTr="00F83071">
        <w:trPr>
          <w:trHeight w:val="20"/>
        </w:trPr>
        <w:tc>
          <w:tcPr>
            <w:tcW w:w="1792" w:type="dxa"/>
          </w:tcPr>
          <w:p w14:paraId="29A54ABE"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lastRenderedPageBreak/>
              <w:t xml:space="preserve">Clarias </w:t>
            </w:r>
            <w:proofErr w:type="spellStart"/>
            <w:r w:rsidRPr="009304E1">
              <w:rPr>
                <w:rFonts w:cs="Arial"/>
                <w:iCs/>
                <w:color w:val="000000" w:themeColor="text1"/>
                <w:sz w:val="18"/>
                <w:szCs w:val="18"/>
              </w:rPr>
              <w:t>magur</w:t>
            </w:r>
            <w:proofErr w:type="spellEnd"/>
          </w:p>
        </w:tc>
        <w:tc>
          <w:tcPr>
            <w:tcW w:w="1839" w:type="dxa"/>
          </w:tcPr>
          <w:p w14:paraId="45313670"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Clariidae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Siluriformes</w:t>
            </w:r>
            <w:proofErr w:type="spellEnd"/>
          </w:p>
        </w:tc>
        <w:tc>
          <w:tcPr>
            <w:tcW w:w="1337" w:type="dxa"/>
          </w:tcPr>
          <w:p w14:paraId="0C02313F"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EN</w:t>
            </w:r>
          </w:p>
        </w:tc>
        <w:tc>
          <w:tcPr>
            <w:tcW w:w="4867" w:type="dxa"/>
          </w:tcPr>
          <w:p w14:paraId="4B27E719" w14:textId="77777777" w:rsidR="008937CB" w:rsidRPr="009304E1" w:rsidRDefault="008937CB" w:rsidP="00F83071">
            <w:pPr>
              <w:spacing w:after="0" w:line="240" w:lineRule="auto"/>
              <w:rPr>
                <w:rFonts w:cs="Arial"/>
                <w:iCs/>
                <w:color w:val="000000" w:themeColor="text1"/>
                <w:sz w:val="18"/>
                <w:szCs w:val="18"/>
                <w:lang w:val="de-DE"/>
              </w:rPr>
            </w:pPr>
            <w:proofErr w:type="spellStart"/>
            <w:r w:rsidRPr="009304E1">
              <w:rPr>
                <w:rFonts w:cs="Arial"/>
                <w:iCs/>
                <w:color w:val="000000" w:themeColor="text1"/>
                <w:sz w:val="18"/>
                <w:szCs w:val="18"/>
                <w:lang w:val="de-DE"/>
              </w:rPr>
              <w:t>Dakatia</w:t>
            </w:r>
            <w:proofErr w:type="spellEnd"/>
            <w:r w:rsidRPr="009304E1">
              <w:rPr>
                <w:rFonts w:cs="Arial"/>
                <w:iCs/>
                <w:color w:val="000000" w:themeColor="text1"/>
                <w:sz w:val="18"/>
                <w:szCs w:val="18"/>
                <w:lang w:val="de-DE"/>
              </w:rPr>
              <w:t xml:space="preserve">; </w:t>
            </w:r>
            <w:proofErr w:type="spellStart"/>
            <w:r w:rsidRPr="009304E1">
              <w:rPr>
                <w:rFonts w:cs="Arial"/>
                <w:iCs/>
                <w:color w:val="000000" w:themeColor="text1"/>
                <w:sz w:val="18"/>
                <w:szCs w:val="18"/>
                <w:lang w:val="de-DE"/>
              </w:rPr>
              <w:t>Feni</w:t>
            </w:r>
            <w:proofErr w:type="spellEnd"/>
            <w:r w:rsidRPr="009304E1">
              <w:rPr>
                <w:rFonts w:cs="Arial"/>
                <w:iCs/>
                <w:color w:val="000000" w:themeColor="text1"/>
                <w:sz w:val="18"/>
                <w:szCs w:val="18"/>
                <w:lang w:val="de-DE"/>
              </w:rPr>
              <w:t>; Ganges-Brahmaputra-</w:t>
            </w:r>
            <w:proofErr w:type="spellStart"/>
            <w:r w:rsidRPr="009304E1">
              <w:rPr>
                <w:rFonts w:cs="Arial"/>
                <w:iCs/>
                <w:color w:val="000000" w:themeColor="text1"/>
                <w:sz w:val="18"/>
                <w:szCs w:val="18"/>
                <w:lang w:val="de-DE"/>
              </w:rPr>
              <w:t>Meghna</w:t>
            </w:r>
            <w:proofErr w:type="spellEnd"/>
          </w:p>
        </w:tc>
        <w:tc>
          <w:tcPr>
            <w:tcW w:w="4717" w:type="dxa"/>
          </w:tcPr>
          <w:p w14:paraId="54D9802C"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Bangladesh</w:t>
            </w:r>
            <w:r w:rsidRPr="009304E1">
              <w:rPr>
                <w:rFonts w:cs="Arial"/>
                <w:iCs/>
                <w:color w:val="000000" w:themeColor="text1"/>
                <w:sz w:val="18"/>
                <w:szCs w:val="18"/>
              </w:rPr>
              <w:t xml:space="preserve">; </w:t>
            </w:r>
            <w:r>
              <w:rPr>
                <w:rFonts w:cs="Arial"/>
                <w:iCs/>
                <w:color w:val="000000" w:themeColor="text1"/>
                <w:sz w:val="18"/>
                <w:szCs w:val="18"/>
              </w:rPr>
              <w:t>Inde</w:t>
            </w:r>
          </w:p>
        </w:tc>
      </w:tr>
      <w:tr w:rsidR="008937CB" w:rsidRPr="009304E1" w14:paraId="086E0D9D" w14:textId="77777777" w:rsidTr="00F83071">
        <w:trPr>
          <w:trHeight w:val="20"/>
        </w:trPr>
        <w:tc>
          <w:tcPr>
            <w:tcW w:w="1792" w:type="dxa"/>
          </w:tcPr>
          <w:p w14:paraId="0A55AEA4"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Clarias </w:t>
            </w:r>
            <w:proofErr w:type="spellStart"/>
            <w:r w:rsidRPr="009304E1">
              <w:rPr>
                <w:rFonts w:cs="Arial"/>
                <w:iCs/>
                <w:color w:val="000000" w:themeColor="text1"/>
                <w:sz w:val="18"/>
                <w:szCs w:val="18"/>
              </w:rPr>
              <w:t>meladerma</w:t>
            </w:r>
            <w:proofErr w:type="spellEnd"/>
          </w:p>
        </w:tc>
        <w:tc>
          <w:tcPr>
            <w:tcW w:w="1839" w:type="dxa"/>
          </w:tcPr>
          <w:p w14:paraId="14198513"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Clariidae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Siluriformes</w:t>
            </w:r>
            <w:proofErr w:type="spellEnd"/>
          </w:p>
        </w:tc>
        <w:tc>
          <w:tcPr>
            <w:tcW w:w="1337" w:type="dxa"/>
          </w:tcPr>
          <w:p w14:paraId="3212E5EC"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1A0B552B"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Golok; Sambas</w:t>
            </w:r>
          </w:p>
        </w:tc>
        <w:tc>
          <w:tcPr>
            <w:tcW w:w="4717" w:type="dxa"/>
          </w:tcPr>
          <w:p w14:paraId="3FCF2292" w14:textId="77777777" w:rsidR="008937CB" w:rsidRPr="009304E1" w:rsidRDefault="008937CB" w:rsidP="00F83071">
            <w:pPr>
              <w:spacing w:after="0" w:line="240" w:lineRule="auto"/>
              <w:rPr>
                <w:rFonts w:cs="Arial"/>
                <w:iCs/>
                <w:color w:val="000000" w:themeColor="text1"/>
                <w:sz w:val="18"/>
                <w:szCs w:val="18"/>
              </w:rPr>
            </w:pPr>
            <w:proofErr w:type="spellStart"/>
            <w:r>
              <w:rPr>
                <w:rFonts w:cs="Arial"/>
                <w:iCs/>
                <w:color w:val="000000" w:themeColor="text1"/>
                <w:sz w:val="18"/>
                <w:szCs w:val="18"/>
              </w:rPr>
              <w:t>Indonésie</w:t>
            </w:r>
            <w:proofErr w:type="spellEnd"/>
            <w:r w:rsidRPr="009304E1">
              <w:rPr>
                <w:rFonts w:cs="Arial"/>
                <w:iCs/>
                <w:color w:val="000000" w:themeColor="text1"/>
                <w:sz w:val="18"/>
                <w:szCs w:val="18"/>
              </w:rPr>
              <w:t xml:space="preserve">; </w:t>
            </w:r>
            <w:proofErr w:type="spellStart"/>
            <w:r>
              <w:rPr>
                <w:rFonts w:cs="Arial"/>
                <w:iCs/>
                <w:color w:val="000000" w:themeColor="text1"/>
                <w:sz w:val="18"/>
                <w:szCs w:val="18"/>
              </w:rPr>
              <w:t>Malaisie</w:t>
            </w:r>
            <w:proofErr w:type="spellEnd"/>
            <w:r w:rsidRPr="009304E1">
              <w:rPr>
                <w:rFonts w:cs="Arial"/>
                <w:iCs/>
                <w:color w:val="000000" w:themeColor="text1"/>
                <w:sz w:val="18"/>
                <w:szCs w:val="18"/>
              </w:rPr>
              <w:t xml:space="preserve">; </w:t>
            </w:r>
            <w:proofErr w:type="spellStart"/>
            <w:r>
              <w:rPr>
                <w:rFonts w:cs="Arial"/>
                <w:iCs/>
                <w:color w:val="000000" w:themeColor="text1"/>
                <w:sz w:val="18"/>
                <w:szCs w:val="18"/>
              </w:rPr>
              <w:t>Thaïlande</w:t>
            </w:r>
            <w:proofErr w:type="spellEnd"/>
          </w:p>
        </w:tc>
      </w:tr>
      <w:tr w:rsidR="008937CB" w:rsidRPr="009304E1" w14:paraId="59A77396" w14:textId="77777777" w:rsidTr="00F83071">
        <w:trPr>
          <w:trHeight w:val="20"/>
        </w:trPr>
        <w:tc>
          <w:tcPr>
            <w:tcW w:w="1792" w:type="dxa"/>
          </w:tcPr>
          <w:p w14:paraId="010CF9F5"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Clupisoma</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naziri</w:t>
            </w:r>
            <w:proofErr w:type="spellEnd"/>
          </w:p>
        </w:tc>
        <w:tc>
          <w:tcPr>
            <w:tcW w:w="1839" w:type="dxa"/>
          </w:tcPr>
          <w:p w14:paraId="69DDEF23"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Ailiidae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Siluriformes</w:t>
            </w:r>
            <w:proofErr w:type="spellEnd"/>
          </w:p>
        </w:tc>
        <w:tc>
          <w:tcPr>
            <w:tcW w:w="1337" w:type="dxa"/>
          </w:tcPr>
          <w:p w14:paraId="022C0855"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NT</w:t>
            </w:r>
          </w:p>
        </w:tc>
        <w:tc>
          <w:tcPr>
            <w:tcW w:w="4867" w:type="dxa"/>
          </w:tcPr>
          <w:p w14:paraId="6E48520F"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Indus</w:t>
            </w:r>
          </w:p>
        </w:tc>
        <w:tc>
          <w:tcPr>
            <w:tcW w:w="4717" w:type="dxa"/>
          </w:tcPr>
          <w:p w14:paraId="6780F798"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Afghanistan</w:t>
            </w:r>
            <w:r w:rsidRPr="009304E1">
              <w:rPr>
                <w:rFonts w:cs="Arial"/>
                <w:iCs/>
                <w:color w:val="000000" w:themeColor="text1"/>
                <w:sz w:val="18"/>
                <w:szCs w:val="18"/>
              </w:rPr>
              <w:t xml:space="preserve">; </w:t>
            </w:r>
            <w:r>
              <w:rPr>
                <w:rFonts w:cs="Arial"/>
                <w:iCs/>
                <w:color w:val="000000" w:themeColor="text1"/>
                <w:sz w:val="18"/>
                <w:szCs w:val="18"/>
              </w:rPr>
              <w:t>Inde</w:t>
            </w:r>
            <w:r w:rsidRPr="009304E1">
              <w:rPr>
                <w:rFonts w:cs="Arial"/>
                <w:iCs/>
                <w:color w:val="000000" w:themeColor="text1"/>
                <w:sz w:val="18"/>
                <w:szCs w:val="18"/>
              </w:rPr>
              <w:t xml:space="preserve">; </w:t>
            </w:r>
            <w:r>
              <w:rPr>
                <w:rFonts w:cs="Arial"/>
                <w:iCs/>
                <w:color w:val="000000" w:themeColor="text1"/>
                <w:sz w:val="18"/>
                <w:szCs w:val="18"/>
              </w:rPr>
              <w:t>Pakistan</w:t>
            </w:r>
          </w:p>
        </w:tc>
      </w:tr>
      <w:tr w:rsidR="008937CB" w:rsidRPr="005733DA" w14:paraId="2738C615" w14:textId="77777777" w:rsidTr="00F83071">
        <w:trPr>
          <w:trHeight w:val="20"/>
        </w:trPr>
        <w:tc>
          <w:tcPr>
            <w:tcW w:w="1792" w:type="dxa"/>
          </w:tcPr>
          <w:p w14:paraId="080A1484"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Coilia</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mystus</w:t>
            </w:r>
            <w:proofErr w:type="spellEnd"/>
          </w:p>
        </w:tc>
        <w:tc>
          <w:tcPr>
            <w:tcW w:w="1839" w:type="dxa"/>
          </w:tcPr>
          <w:p w14:paraId="05C1C953"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Engraulidae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Clupeiformes</w:t>
            </w:r>
            <w:proofErr w:type="spellEnd"/>
          </w:p>
        </w:tc>
        <w:tc>
          <w:tcPr>
            <w:tcW w:w="1337" w:type="dxa"/>
          </w:tcPr>
          <w:p w14:paraId="76551F8F"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EN</w:t>
            </w:r>
          </w:p>
        </w:tc>
        <w:tc>
          <w:tcPr>
            <w:tcW w:w="4867" w:type="dxa"/>
          </w:tcPr>
          <w:p w14:paraId="3AA8A9CF"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Han</w:t>
            </w:r>
          </w:p>
        </w:tc>
        <w:tc>
          <w:tcPr>
            <w:tcW w:w="4717" w:type="dxa"/>
          </w:tcPr>
          <w:p w14:paraId="73874396" w14:textId="77777777" w:rsidR="008937CB" w:rsidRPr="00F72CD3" w:rsidRDefault="008937CB" w:rsidP="00F83071">
            <w:pPr>
              <w:spacing w:after="0" w:line="240" w:lineRule="auto"/>
              <w:rPr>
                <w:rFonts w:cs="Arial"/>
                <w:iCs/>
                <w:color w:val="000000" w:themeColor="text1"/>
                <w:sz w:val="18"/>
                <w:szCs w:val="18"/>
                <w:lang w:val="fr-FR"/>
              </w:rPr>
            </w:pPr>
            <w:r w:rsidRPr="00F72CD3">
              <w:rPr>
                <w:rFonts w:cs="Arial"/>
                <w:iCs/>
                <w:color w:val="000000" w:themeColor="text1"/>
                <w:sz w:val="18"/>
                <w:szCs w:val="18"/>
                <w:lang w:val="fr-FR"/>
              </w:rPr>
              <w:t>Corée du Nord; Corée du Sud</w:t>
            </w:r>
          </w:p>
        </w:tc>
      </w:tr>
      <w:tr w:rsidR="008937CB" w:rsidRPr="005733DA" w14:paraId="6EA9CAAF" w14:textId="77777777" w:rsidTr="00F83071">
        <w:trPr>
          <w:trHeight w:val="20"/>
        </w:trPr>
        <w:tc>
          <w:tcPr>
            <w:tcW w:w="1792" w:type="dxa"/>
          </w:tcPr>
          <w:p w14:paraId="4813DF62"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Coilia</w:t>
            </w:r>
            <w:proofErr w:type="spellEnd"/>
            <w:r w:rsidRPr="009304E1">
              <w:rPr>
                <w:rFonts w:cs="Arial"/>
                <w:iCs/>
                <w:color w:val="000000" w:themeColor="text1"/>
                <w:sz w:val="18"/>
                <w:szCs w:val="18"/>
              </w:rPr>
              <w:t xml:space="preserve"> nasus</w:t>
            </w:r>
          </w:p>
        </w:tc>
        <w:tc>
          <w:tcPr>
            <w:tcW w:w="1839" w:type="dxa"/>
          </w:tcPr>
          <w:p w14:paraId="3D6D7E94"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Engraulidae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Clupeiformes</w:t>
            </w:r>
            <w:proofErr w:type="spellEnd"/>
          </w:p>
        </w:tc>
        <w:tc>
          <w:tcPr>
            <w:tcW w:w="1337" w:type="dxa"/>
          </w:tcPr>
          <w:p w14:paraId="2C9DD4A6"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EN</w:t>
            </w:r>
          </w:p>
        </w:tc>
        <w:tc>
          <w:tcPr>
            <w:tcW w:w="4867" w:type="dxa"/>
          </w:tcPr>
          <w:p w14:paraId="3DF3B8D3"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Han; Tumen; Yalu</w:t>
            </w:r>
          </w:p>
        </w:tc>
        <w:tc>
          <w:tcPr>
            <w:tcW w:w="4717" w:type="dxa"/>
          </w:tcPr>
          <w:p w14:paraId="4A064C4C" w14:textId="77777777" w:rsidR="008937CB" w:rsidRPr="00F72CD3" w:rsidRDefault="008937CB" w:rsidP="00F83071">
            <w:pPr>
              <w:spacing w:after="0" w:line="240" w:lineRule="auto"/>
              <w:rPr>
                <w:rFonts w:cs="Arial"/>
                <w:iCs/>
                <w:color w:val="000000" w:themeColor="text1"/>
                <w:sz w:val="18"/>
                <w:szCs w:val="18"/>
                <w:lang w:val="fr-FR"/>
              </w:rPr>
            </w:pPr>
            <w:r w:rsidRPr="00F72CD3">
              <w:rPr>
                <w:rFonts w:cs="Arial"/>
                <w:iCs/>
                <w:color w:val="000000" w:themeColor="text1"/>
                <w:sz w:val="18"/>
                <w:szCs w:val="18"/>
                <w:lang w:val="fr-FR"/>
              </w:rPr>
              <w:t>Chine; Corée du Nord; Russie; Corée du Sud</w:t>
            </w:r>
          </w:p>
        </w:tc>
      </w:tr>
      <w:tr w:rsidR="008937CB" w:rsidRPr="009304E1" w14:paraId="25EFA9DA" w14:textId="77777777" w:rsidTr="00F83071">
        <w:trPr>
          <w:trHeight w:val="20"/>
        </w:trPr>
        <w:tc>
          <w:tcPr>
            <w:tcW w:w="1792" w:type="dxa"/>
          </w:tcPr>
          <w:p w14:paraId="02D19BEE"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Coilia</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ramcarati</w:t>
            </w:r>
            <w:proofErr w:type="spellEnd"/>
          </w:p>
        </w:tc>
        <w:tc>
          <w:tcPr>
            <w:tcW w:w="1839" w:type="dxa"/>
          </w:tcPr>
          <w:p w14:paraId="3E57B2C8"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Engraulidae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Clupeiformes</w:t>
            </w:r>
            <w:proofErr w:type="spellEnd"/>
          </w:p>
        </w:tc>
        <w:tc>
          <w:tcPr>
            <w:tcW w:w="1337" w:type="dxa"/>
          </w:tcPr>
          <w:p w14:paraId="45727AC6"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53DCDFC9"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Naf</w:t>
            </w:r>
          </w:p>
        </w:tc>
        <w:tc>
          <w:tcPr>
            <w:tcW w:w="4717" w:type="dxa"/>
          </w:tcPr>
          <w:p w14:paraId="5B820466"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Bangladesh</w:t>
            </w:r>
            <w:r w:rsidRPr="009304E1">
              <w:rPr>
                <w:rFonts w:cs="Arial"/>
                <w:iCs/>
                <w:color w:val="000000" w:themeColor="text1"/>
                <w:sz w:val="18"/>
                <w:szCs w:val="18"/>
              </w:rPr>
              <w:t xml:space="preserve">; </w:t>
            </w:r>
            <w:r>
              <w:rPr>
                <w:rFonts w:cs="Arial"/>
                <w:iCs/>
                <w:color w:val="000000" w:themeColor="text1"/>
                <w:sz w:val="18"/>
                <w:szCs w:val="18"/>
              </w:rPr>
              <w:t>Myanmar</w:t>
            </w:r>
          </w:p>
        </w:tc>
      </w:tr>
      <w:tr w:rsidR="008937CB" w:rsidRPr="005733DA" w14:paraId="15E65C18" w14:textId="77777777" w:rsidTr="00F83071">
        <w:trPr>
          <w:trHeight w:val="20"/>
        </w:trPr>
        <w:tc>
          <w:tcPr>
            <w:tcW w:w="1792" w:type="dxa"/>
          </w:tcPr>
          <w:p w14:paraId="7653E024"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Colossoma</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macropomum</w:t>
            </w:r>
            <w:proofErr w:type="spellEnd"/>
          </w:p>
        </w:tc>
        <w:tc>
          <w:tcPr>
            <w:tcW w:w="1839" w:type="dxa"/>
          </w:tcPr>
          <w:p w14:paraId="0ACABE04"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Serrasalmidae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Characiformes</w:t>
            </w:r>
            <w:proofErr w:type="spellEnd"/>
          </w:p>
        </w:tc>
        <w:tc>
          <w:tcPr>
            <w:tcW w:w="1337" w:type="dxa"/>
          </w:tcPr>
          <w:p w14:paraId="1EE85986"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NT</w:t>
            </w:r>
          </w:p>
        </w:tc>
        <w:tc>
          <w:tcPr>
            <w:tcW w:w="4867" w:type="dxa"/>
          </w:tcPr>
          <w:p w14:paraId="52BF3AC0" w14:textId="77777777" w:rsidR="008937CB" w:rsidRPr="005733DA" w:rsidRDefault="008937CB" w:rsidP="00F83071">
            <w:pPr>
              <w:spacing w:after="0" w:line="240" w:lineRule="auto"/>
              <w:rPr>
                <w:rFonts w:cs="Arial"/>
                <w:iCs/>
                <w:color w:val="000000" w:themeColor="text1"/>
                <w:sz w:val="18"/>
                <w:szCs w:val="18"/>
                <w:lang w:val="it-IT"/>
              </w:rPr>
            </w:pPr>
            <w:r w:rsidRPr="005733DA">
              <w:rPr>
                <w:rFonts w:cs="Arial"/>
                <w:iCs/>
                <w:color w:val="000000" w:themeColor="text1"/>
                <w:sz w:val="18"/>
                <w:szCs w:val="18"/>
                <w:lang w:val="it-IT"/>
              </w:rPr>
              <w:t>Amazon; Catatumbo; Essequibo; La Plata; Orinoco</w:t>
            </w:r>
          </w:p>
        </w:tc>
        <w:tc>
          <w:tcPr>
            <w:tcW w:w="4717" w:type="dxa"/>
          </w:tcPr>
          <w:p w14:paraId="0D3DC61F" w14:textId="77777777" w:rsidR="008937CB" w:rsidRPr="005733DA" w:rsidRDefault="008937CB" w:rsidP="00F83071">
            <w:pPr>
              <w:spacing w:after="0" w:line="240" w:lineRule="auto"/>
              <w:rPr>
                <w:rFonts w:cs="Arial"/>
                <w:iCs/>
                <w:color w:val="000000" w:themeColor="text1"/>
                <w:sz w:val="18"/>
                <w:szCs w:val="18"/>
                <w:lang w:val="es-ES"/>
              </w:rPr>
            </w:pPr>
            <w:proofErr w:type="spellStart"/>
            <w:r w:rsidRPr="005733DA">
              <w:rPr>
                <w:rFonts w:cs="Arial"/>
                <w:iCs/>
                <w:color w:val="000000" w:themeColor="text1"/>
                <w:sz w:val="18"/>
                <w:szCs w:val="18"/>
                <w:lang w:val="es-ES"/>
              </w:rPr>
              <w:t>Bolivie</w:t>
            </w:r>
            <w:proofErr w:type="spellEnd"/>
            <w:r w:rsidRPr="005733DA">
              <w:rPr>
                <w:rFonts w:cs="Arial"/>
                <w:iCs/>
                <w:color w:val="000000" w:themeColor="text1"/>
                <w:sz w:val="18"/>
                <w:szCs w:val="18"/>
                <w:lang w:val="es-ES"/>
              </w:rPr>
              <w:t xml:space="preserve">; </w:t>
            </w:r>
            <w:proofErr w:type="spellStart"/>
            <w:r w:rsidRPr="005733DA">
              <w:rPr>
                <w:rFonts w:cs="Arial"/>
                <w:iCs/>
                <w:color w:val="000000" w:themeColor="text1"/>
                <w:sz w:val="18"/>
                <w:szCs w:val="18"/>
                <w:lang w:val="es-ES"/>
              </w:rPr>
              <w:t>Brésil</w:t>
            </w:r>
            <w:proofErr w:type="spellEnd"/>
            <w:r w:rsidRPr="005733DA">
              <w:rPr>
                <w:rFonts w:cs="Arial"/>
                <w:iCs/>
                <w:color w:val="000000" w:themeColor="text1"/>
                <w:sz w:val="18"/>
                <w:szCs w:val="18"/>
                <w:lang w:val="es-ES"/>
              </w:rPr>
              <w:t xml:space="preserve">; </w:t>
            </w:r>
            <w:proofErr w:type="spellStart"/>
            <w:r w:rsidRPr="005733DA">
              <w:rPr>
                <w:rFonts w:cs="Arial"/>
                <w:iCs/>
                <w:color w:val="000000" w:themeColor="text1"/>
                <w:sz w:val="18"/>
                <w:szCs w:val="18"/>
                <w:lang w:val="es-ES"/>
              </w:rPr>
              <w:t>Colombie</w:t>
            </w:r>
            <w:proofErr w:type="spellEnd"/>
            <w:r w:rsidRPr="005733DA">
              <w:rPr>
                <w:rFonts w:cs="Arial"/>
                <w:iCs/>
                <w:color w:val="000000" w:themeColor="text1"/>
                <w:sz w:val="18"/>
                <w:szCs w:val="18"/>
                <w:lang w:val="es-ES"/>
              </w:rPr>
              <w:t xml:space="preserve">; Guyana; </w:t>
            </w:r>
            <w:proofErr w:type="spellStart"/>
            <w:r w:rsidRPr="005733DA">
              <w:rPr>
                <w:rFonts w:cs="Arial"/>
                <w:iCs/>
                <w:color w:val="000000" w:themeColor="text1"/>
                <w:sz w:val="18"/>
                <w:szCs w:val="18"/>
                <w:lang w:val="es-ES"/>
              </w:rPr>
              <w:t>Pérou</w:t>
            </w:r>
            <w:proofErr w:type="spellEnd"/>
            <w:r w:rsidRPr="005733DA">
              <w:rPr>
                <w:rFonts w:cs="Arial"/>
                <w:iCs/>
                <w:color w:val="000000" w:themeColor="text1"/>
                <w:sz w:val="18"/>
                <w:szCs w:val="18"/>
                <w:lang w:val="es-ES"/>
              </w:rPr>
              <w:t>; Venezuela</w:t>
            </w:r>
          </w:p>
        </w:tc>
      </w:tr>
      <w:tr w:rsidR="008937CB" w:rsidRPr="005733DA" w14:paraId="4B147856" w14:textId="77777777" w:rsidTr="00F83071">
        <w:trPr>
          <w:trHeight w:val="20"/>
        </w:trPr>
        <w:tc>
          <w:tcPr>
            <w:tcW w:w="1792" w:type="dxa"/>
          </w:tcPr>
          <w:p w14:paraId="4167CD79"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Coregonus </w:t>
            </w:r>
            <w:proofErr w:type="spellStart"/>
            <w:r w:rsidRPr="009304E1">
              <w:rPr>
                <w:rFonts w:cs="Arial"/>
                <w:iCs/>
                <w:color w:val="000000" w:themeColor="text1"/>
                <w:sz w:val="18"/>
                <w:szCs w:val="18"/>
              </w:rPr>
              <w:t>albula</w:t>
            </w:r>
            <w:proofErr w:type="spellEnd"/>
          </w:p>
        </w:tc>
        <w:tc>
          <w:tcPr>
            <w:tcW w:w="1839" w:type="dxa"/>
          </w:tcPr>
          <w:p w14:paraId="4642831B"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Salmonidae / </w:t>
            </w:r>
            <w:proofErr w:type="spellStart"/>
            <w:r w:rsidRPr="009304E1">
              <w:rPr>
                <w:rFonts w:cs="Arial"/>
                <w:iCs/>
                <w:color w:val="000000" w:themeColor="text1"/>
                <w:sz w:val="18"/>
                <w:szCs w:val="18"/>
              </w:rPr>
              <w:t>Salmoniformes</w:t>
            </w:r>
            <w:proofErr w:type="spellEnd"/>
          </w:p>
        </w:tc>
        <w:tc>
          <w:tcPr>
            <w:tcW w:w="1337" w:type="dxa"/>
          </w:tcPr>
          <w:p w14:paraId="00AC8F16"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76F9DE29"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Angerman; Barta; Daugava; Firth; Gauja; Gota </w:t>
            </w:r>
            <w:proofErr w:type="spellStart"/>
            <w:r w:rsidRPr="009304E1">
              <w:rPr>
                <w:rFonts w:cs="Arial"/>
                <w:iCs/>
                <w:color w:val="000000" w:themeColor="text1"/>
                <w:sz w:val="18"/>
                <w:szCs w:val="18"/>
              </w:rPr>
              <w:t>alv</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Iddefjord</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Indalsalven</w:t>
            </w:r>
            <w:proofErr w:type="spellEnd"/>
            <w:r w:rsidRPr="009304E1">
              <w:rPr>
                <w:rFonts w:cs="Arial"/>
                <w:iCs/>
                <w:color w:val="000000" w:themeColor="text1"/>
                <w:sz w:val="18"/>
                <w:szCs w:val="18"/>
              </w:rPr>
              <w:t xml:space="preserve">; Kem; Kemi; </w:t>
            </w:r>
            <w:proofErr w:type="spellStart"/>
            <w:r w:rsidRPr="009304E1">
              <w:rPr>
                <w:rFonts w:cs="Arial"/>
                <w:iCs/>
                <w:color w:val="000000" w:themeColor="text1"/>
                <w:sz w:val="18"/>
                <w:szCs w:val="18"/>
              </w:rPr>
              <w:t>Lielupe</w:t>
            </w:r>
            <w:proofErr w:type="spellEnd"/>
            <w:r w:rsidRPr="009304E1">
              <w:rPr>
                <w:rFonts w:cs="Arial"/>
                <w:iCs/>
                <w:color w:val="000000" w:themeColor="text1"/>
                <w:sz w:val="18"/>
                <w:szCs w:val="18"/>
              </w:rPr>
              <w:t xml:space="preserve">; Narva; Neman; Neva; Oder; </w:t>
            </w:r>
            <w:proofErr w:type="spellStart"/>
            <w:r w:rsidRPr="009304E1">
              <w:rPr>
                <w:rFonts w:cs="Arial"/>
                <w:iCs/>
                <w:color w:val="000000" w:themeColor="text1"/>
                <w:sz w:val="18"/>
                <w:szCs w:val="18"/>
              </w:rPr>
              <w:t>Paatsjoki</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Peschanaya</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Pregolya</w:t>
            </w:r>
            <w:proofErr w:type="spellEnd"/>
            <w:r w:rsidRPr="009304E1">
              <w:rPr>
                <w:rFonts w:cs="Arial"/>
                <w:iCs/>
                <w:color w:val="000000" w:themeColor="text1"/>
                <w:sz w:val="18"/>
                <w:szCs w:val="18"/>
              </w:rPr>
              <w:t>; Torne; Ume; Venta; Vistula; Yukon</w:t>
            </w:r>
          </w:p>
        </w:tc>
        <w:tc>
          <w:tcPr>
            <w:tcW w:w="4717" w:type="dxa"/>
          </w:tcPr>
          <w:p w14:paraId="6ACCBA50" w14:textId="77777777" w:rsidR="008937CB" w:rsidRPr="00F72CD3" w:rsidRDefault="008937CB" w:rsidP="00F83071">
            <w:pPr>
              <w:spacing w:after="0" w:line="240" w:lineRule="auto"/>
              <w:rPr>
                <w:rFonts w:cs="Arial"/>
                <w:iCs/>
                <w:color w:val="000000" w:themeColor="text1"/>
                <w:sz w:val="18"/>
                <w:szCs w:val="18"/>
                <w:lang w:val="fr-FR"/>
              </w:rPr>
            </w:pPr>
            <w:r>
              <w:rPr>
                <w:rFonts w:cs="Arial"/>
                <w:iCs/>
                <w:color w:val="000000" w:themeColor="text1"/>
                <w:sz w:val="18"/>
                <w:szCs w:val="18"/>
                <w:lang w:val="fr-FR"/>
              </w:rPr>
              <w:t>Biélorussie</w:t>
            </w:r>
            <w:r w:rsidRPr="00F72CD3">
              <w:rPr>
                <w:rFonts w:cs="Arial"/>
                <w:iCs/>
                <w:color w:val="000000" w:themeColor="text1"/>
                <w:sz w:val="18"/>
                <w:szCs w:val="18"/>
                <w:lang w:val="fr-FR"/>
              </w:rPr>
              <w:t xml:space="preserve">; Canada; Estonie; Finlande; Allemagne; Russie (Kaliningrad); </w:t>
            </w:r>
            <w:r>
              <w:rPr>
                <w:rFonts w:cs="Arial"/>
                <w:iCs/>
                <w:color w:val="000000" w:themeColor="text1"/>
                <w:sz w:val="18"/>
                <w:szCs w:val="18"/>
                <w:lang w:val="fr-FR"/>
              </w:rPr>
              <w:t>Lettonie</w:t>
            </w:r>
            <w:r w:rsidRPr="00F72CD3">
              <w:rPr>
                <w:rFonts w:cs="Arial"/>
                <w:iCs/>
                <w:color w:val="000000" w:themeColor="text1"/>
                <w:sz w:val="18"/>
                <w:szCs w:val="18"/>
                <w:lang w:val="fr-FR"/>
              </w:rPr>
              <w:t xml:space="preserve">; Lituanie; </w:t>
            </w:r>
            <w:r>
              <w:rPr>
                <w:rFonts w:cs="Arial"/>
                <w:iCs/>
                <w:color w:val="000000" w:themeColor="text1"/>
                <w:sz w:val="18"/>
                <w:szCs w:val="18"/>
                <w:lang w:val="fr-FR"/>
              </w:rPr>
              <w:t>Norvège</w:t>
            </w:r>
            <w:r w:rsidRPr="00F72CD3">
              <w:rPr>
                <w:rFonts w:cs="Arial"/>
                <w:iCs/>
                <w:color w:val="000000" w:themeColor="text1"/>
                <w:sz w:val="18"/>
                <w:szCs w:val="18"/>
                <w:lang w:val="fr-FR"/>
              </w:rPr>
              <w:t xml:space="preserve">; Pologne; Russie; </w:t>
            </w:r>
            <w:r>
              <w:rPr>
                <w:rFonts w:cs="Arial"/>
                <w:iCs/>
                <w:color w:val="000000" w:themeColor="text1"/>
                <w:sz w:val="18"/>
                <w:szCs w:val="18"/>
                <w:lang w:val="fr-FR"/>
              </w:rPr>
              <w:t>Suède</w:t>
            </w:r>
            <w:r w:rsidRPr="00F72CD3">
              <w:rPr>
                <w:rFonts w:cs="Arial"/>
                <w:iCs/>
                <w:color w:val="000000" w:themeColor="text1"/>
                <w:sz w:val="18"/>
                <w:szCs w:val="18"/>
                <w:lang w:val="fr-FR"/>
              </w:rPr>
              <w:t>; États-Unis d’Amérique (</w:t>
            </w:r>
            <w:r>
              <w:rPr>
                <w:rFonts w:cs="Arial"/>
                <w:iCs/>
                <w:color w:val="000000" w:themeColor="text1"/>
                <w:sz w:val="18"/>
                <w:szCs w:val="18"/>
                <w:lang w:val="fr-FR"/>
              </w:rPr>
              <w:t>Alaska</w:t>
            </w:r>
            <w:r w:rsidRPr="00F72CD3">
              <w:rPr>
                <w:rFonts w:cs="Arial"/>
                <w:iCs/>
                <w:color w:val="000000" w:themeColor="text1"/>
                <w:sz w:val="18"/>
                <w:szCs w:val="18"/>
                <w:lang w:val="fr-FR"/>
              </w:rPr>
              <w:t>)</w:t>
            </w:r>
          </w:p>
        </w:tc>
      </w:tr>
      <w:tr w:rsidR="008937CB" w:rsidRPr="005733DA" w14:paraId="7D28D986" w14:textId="77777777" w:rsidTr="00F83071">
        <w:trPr>
          <w:trHeight w:val="20"/>
        </w:trPr>
        <w:tc>
          <w:tcPr>
            <w:tcW w:w="1792" w:type="dxa"/>
          </w:tcPr>
          <w:p w14:paraId="6B595D05"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Coregonus </w:t>
            </w:r>
            <w:proofErr w:type="spellStart"/>
            <w:r w:rsidRPr="009304E1">
              <w:rPr>
                <w:rFonts w:cs="Arial"/>
                <w:iCs/>
                <w:color w:val="000000" w:themeColor="text1"/>
                <w:sz w:val="18"/>
                <w:szCs w:val="18"/>
              </w:rPr>
              <w:t>nelsonii</w:t>
            </w:r>
            <w:proofErr w:type="spellEnd"/>
          </w:p>
        </w:tc>
        <w:tc>
          <w:tcPr>
            <w:tcW w:w="1839" w:type="dxa"/>
          </w:tcPr>
          <w:p w14:paraId="5E528A97"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Salmonidae / </w:t>
            </w:r>
            <w:proofErr w:type="spellStart"/>
            <w:r w:rsidRPr="009304E1">
              <w:rPr>
                <w:rFonts w:cs="Arial"/>
                <w:iCs/>
                <w:color w:val="000000" w:themeColor="text1"/>
                <w:sz w:val="18"/>
                <w:szCs w:val="18"/>
              </w:rPr>
              <w:t>Salmoniformes</w:t>
            </w:r>
            <w:proofErr w:type="spellEnd"/>
          </w:p>
        </w:tc>
        <w:tc>
          <w:tcPr>
            <w:tcW w:w="1337" w:type="dxa"/>
          </w:tcPr>
          <w:p w14:paraId="1F9BB3C6"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NE</w:t>
            </w:r>
          </w:p>
        </w:tc>
        <w:tc>
          <w:tcPr>
            <w:tcW w:w="4867" w:type="dxa"/>
          </w:tcPr>
          <w:p w14:paraId="334C8281"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Yukon</w:t>
            </w:r>
          </w:p>
        </w:tc>
        <w:tc>
          <w:tcPr>
            <w:tcW w:w="4717" w:type="dxa"/>
          </w:tcPr>
          <w:p w14:paraId="193764F5" w14:textId="77777777" w:rsidR="008937CB" w:rsidRPr="00F72CD3" w:rsidRDefault="008937CB" w:rsidP="00F83071">
            <w:pPr>
              <w:spacing w:after="0" w:line="240" w:lineRule="auto"/>
              <w:rPr>
                <w:rFonts w:cs="Arial"/>
                <w:iCs/>
                <w:color w:val="000000" w:themeColor="text1"/>
                <w:sz w:val="18"/>
                <w:szCs w:val="18"/>
                <w:lang w:val="fr-FR"/>
              </w:rPr>
            </w:pPr>
            <w:r w:rsidRPr="00F72CD3">
              <w:rPr>
                <w:rFonts w:cs="Arial"/>
                <w:iCs/>
                <w:color w:val="000000" w:themeColor="text1"/>
                <w:sz w:val="18"/>
                <w:szCs w:val="18"/>
                <w:lang w:val="fr-FR"/>
              </w:rPr>
              <w:t>Canada; États-Unis d’Amérique (</w:t>
            </w:r>
            <w:r>
              <w:rPr>
                <w:rFonts w:cs="Arial"/>
                <w:iCs/>
                <w:color w:val="000000" w:themeColor="text1"/>
                <w:sz w:val="18"/>
                <w:szCs w:val="18"/>
                <w:lang w:val="fr-FR"/>
              </w:rPr>
              <w:t>Alaska</w:t>
            </w:r>
            <w:r w:rsidRPr="00F72CD3">
              <w:rPr>
                <w:rFonts w:cs="Arial"/>
                <w:iCs/>
                <w:color w:val="000000" w:themeColor="text1"/>
                <w:sz w:val="18"/>
                <w:szCs w:val="18"/>
                <w:lang w:val="fr-FR"/>
              </w:rPr>
              <w:t>)</w:t>
            </w:r>
          </w:p>
        </w:tc>
      </w:tr>
      <w:tr w:rsidR="008937CB" w:rsidRPr="005733DA" w14:paraId="105C6163" w14:textId="77777777" w:rsidTr="00F83071">
        <w:trPr>
          <w:trHeight w:val="20"/>
        </w:trPr>
        <w:tc>
          <w:tcPr>
            <w:tcW w:w="1792" w:type="dxa"/>
          </w:tcPr>
          <w:p w14:paraId="232DF7AC"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Coregonus </w:t>
            </w:r>
            <w:proofErr w:type="spellStart"/>
            <w:r w:rsidRPr="009304E1">
              <w:rPr>
                <w:rFonts w:cs="Arial"/>
                <w:iCs/>
                <w:color w:val="000000" w:themeColor="text1"/>
                <w:sz w:val="18"/>
                <w:szCs w:val="18"/>
              </w:rPr>
              <w:t>pidschian</w:t>
            </w:r>
            <w:proofErr w:type="spellEnd"/>
          </w:p>
        </w:tc>
        <w:tc>
          <w:tcPr>
            <w:tcW w:w="1839" w:type="dxa"/>
          </w:tcPr>
          <w:p w14:paraId="35833D0E"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Salmonidae / </w:t>
            </w:r>
            <w:proofErr w:type="spellStart"/>
            <w:r w:rsidRPr="009304E1">
              <w:rPr>
                <w:rFonts w:cs="Arial"/>
                <w:iCs/>
                <w:color w:val="000000" w:themeColor="text1"/>
                <w:sz w:val="18"/>
                <w:szCs w:val="18"/>
              </w:rPr>
              <w:t>Salmoniformes</w:t>
            </w:r>
            <w:proofErr w:type="spellEnd"/>
          </w:p>
        </w:tc>
        <w:tc>
          <w:tcPr>
            <w:tcW w:w="1337" w:type="dxa"/>
          </w:tcPr>
          <w:p w14:paraId="06CA0513"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0F316C38"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Burla; Copper; </w:t>
            </w:r>
            <w:proofErr w:type="spellStart"/>
            <w:r w:rsidRPr="009304E1">
              <w:rPr>
                <w:rFonts w:cs="Arial"/>
                <w:iCs/>
                <w:color w:val="000000" w:themeColor="text1"/>
                <w:sz w:val="18"/>
                <w:szCs w:val="18"/>
              </w:rPr>
              <w:t>Ebeyty</w:t>
            </w:r>
            <w:proofErr w:type="spellEnd"/>
            <w:r w:rsidRPr="009304E1">
              <w:rPr>
                <w:rFonts w:cs="Arial"/>
                <w:iCs/>
                <w:color w:val="000000" w:themeColor="text1"/>
                <w:sz w:val="18"/>
                <w:szCs w:val="18"/>
              </w:rPr>
              <w:t xml:space="preserve">; Firth; </w:t>
            </w:r>
            <w:proofErr w:type="spellStart"/>
            <w:r w:rsidRPr="009304E1">
              <w:rPr>
                <w:rFonts w:cs="Arial"/>
                <w:iCs/>
                <w:color w:val="000000" w:themeColor="text1"/>
                <w:sz w:val="18"/>
                <w:szCs w:val="18"/>
              </w:rPr>
              <w:t>Karasuk-Studenoye</w:t>
            </w:r>
            <w:proofErr w:type="spellEnd"/>
            <w:r w:rsidRPr="009304E1">
              <w:rPr>
                <w:rFonts w:cs="Arial"/>
                <w:iCs/>
                <w:color w:val="000000" w:themeColor="text1"/>
                <w:sz w:val="18"/>
                <w:szCs w:val="18"/>
              </w:rPr>
              <w:t xml:space="preserve">; Kem; </w:t>
            </w:r>
            <w:proofErr w:type="spellStart"/>
            <w:r>
              <w:rPr>
                <w:rFonts w:cs="Arial"/>
                <w:iCs/>
                <w:color w:val="000000" w:themeColor="text1"/>
                <w:sz w:val="18"/>
                <w:szCs w:val="18"/>
              </w:rPr>
              <w:t>Mali</w:t>
            </w:r>
            <w:r w:rsidRPr="009304E1">
              <w:rPr>
                <w:rFonts w:cs="Arial"/>
                <w:iCs/>
                <w:color w:val="000000" w:themeColor="text1"/>
                <w:sz w:val="18"/>
                <w:szCs w:val="18"/>
              </w:rPr>
              <w:t>novoye</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Naatamo</w:t>
            </w:r>
            <w:proofErr w:type="spellEnd"/>
            <w:r w:rsidRPr="009304E1">
              <w:rPr>
                <w:rFonts w:cs="Arial"/>
                <w:iCs/>
                <w:color w:val="000000" w:themeColor="text1"/>
                <w:sz w:val="18"/>
                <w:szCs w:val="18"/>
              </w:rPr>
              <w:t xml:space="preserve">; Ob; </w:t>
            </w:r>
            <w:proofErr w:type="spellStart"/>
            <w:r w:rsidRPr="009304E1">
              <w:rPr>
                <w:rFonts w:cs="Arial"/>
                <w:iCs/>
                <w:color w:val="000000" w:themeColor="text1"/>
                <w:sz w:val="18"/>
                <w:szCs w:val="18"/>
              </w:rPr>
              <w:t>Paatsjoki</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Tuloma</w:t>
            </w:r>
            <w:proofErr w:type="spellEnd"/>
            <w:r w:rsidRPr="009304E1">
              <w:rPr>
                <w:rFonts w:cs="Arial"/>
                <w:iCs/>
                <w:color w:val="000000" w:themeColor="text1"/>
                <w:sz w:val="18"/>
                <w:szCs w:val="18"/>
              </w:rPr>
              <w:t xml:space="preserve">; Ul </w:t>
            </w:r>
            <w:proofErr w:type="spellStart"/>
            <w:r w:rsidRPr="009304E1">
              <w:rPr>
                <w:rFonts w:cs="Arial"/>
                <w:iCs/>
                <w:color w:val="000000" w:themeColor="text1"/>
                <w:sz w:val="18"/>
                <w:szCs w:val="18"/>
              </w:rPr>
              <w:t>Kensor</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Yenisey</w:t>
            </w:r>
            <w:proofErr w:type="spellEnd"/>
            <w:r w:rsidRPr="009304E1">
              <w:rPr>
                <w:rFonts w:cs="Arial"/>
                <w:iCs/>
                <w:color w:val="000000" w:themeColor="text1"/>
                <w:sz w:val="18"/>
                <w:szCs w:val="18"/>
              </w:rPr>
              <w:t>; Yukon</w:t>
            </w:r>
          </w:p>
        </w:tc>
        <w:tc>
          <w:tcPr>
            <w:tcW w:w="4717" w:type="dxa"/>
          </w:tcPr>
          <w:p w14:paraId="76114A4D" w14:textId="77777777" w:rsidR="008937CB" w:rsidRPr="00F72CD3" w:rsidRDefault="008937CB" w:rsidP="00F83071">
            <w:pPr>
              <w:spacing w:after="0" w:line="240" w:lineRule="auto"/>
              <w:rPr>
                <w:rFonts w:cs="Arial"/>
                <w:iCs/>
                <w:color w:val="000000" w:themeColor="text1"/>
                <w:sz w:val="18"/>
                <w:szCs w:val="18"/>
                <w:lang w:val="fr-FR"/>
              </w:rPr>
            </w:pPr>
            <w:r w:rsidRPr="00F72CD3">
              <w:rPr>
                <w:rFonts w:cs="Arial"/>
                <w:iCs/>
                <w:color w:val="000000" w:themeColor="text1"/>
                <w:sz w:val="18"/>
                <w:szCs w:val="18"/>
                <w:lang w:val="fr-FR"/>
              </w:rPr>
              <w:t xml:space="preserve">Canada; </w:t>
            </w:r>
            <w:r>
              <w:rPr>
                <w:rFonts w:cs="Arial"/>
                <w:iCs/>
                <w:color w:val="000000" w:themeColor="text1"/>
                <w:sz w:val="18"/>
                <w:szCs w:val="18"/>
                <w:lang w:val="fr-FR"/>
              </w:rPr>
              <w:t>Chine</w:t>
            </w:r>
            <w:r w:rsidRPr="00F72CD3">
              <w:rPr>
                <w:rFonts w:cs="Arial"/>
                <w:iCs/>
                <w:color w:val="000000" w:themeColor="text1"/>
                <w:sz w:val="18"/>
                <w:szCs w:val="18"/>
                <w:lang w:val="fr-FR"/>
              </w:rPr>
              <w:t xml:space="preserve">; Finlande; </w:t>
            </w:r>
            <w:r>
              <w:rPr>
                <w:rFonts w:cs="Arial"/>
                <w:iCs/>
                <w:color w:val="000000" w:themeColor="text1"/>
                <w:sz w:val="18"/>
                <w:szCs w:val="18"/>
                <w:lang w:val="fr-FR"/>
              </w:rPr>
              <w:t>Kazakhstan</w:t>
            </w:r>
            <w:r w:rsidRPr="00F72CD3">
              <w:rPr>
                <w:rFonts w:cs="Arial"/>
                <w:iCs/>
                <w:color w:val="000000" w:themeColor="text1"/>
                <w:sz w:val="18"/>
                <w:szCs w:val="18"/>
                <w:lang w:val="fr-FR"/>
              </w:rPr>
              <w:t xml:space="preserve">; </w:t>
            </w:r>
            <w:r>
              <w:rPr>
                <w:rFonts w:cs="Arial"/>
                <w:iCs/>
                <w:color w:val="000000" w:themeColor="text1"/>
                <w:sz w:val="18"/>
                <w:szCs w:val="18"/>
                <w:lang w:val="fr-FR"/>
              </w:rPr>
              <w:t>Mongolie</w:t>
            </w:r>
            <w:r w:rsidRPr="00F72CD3">
              <w:rPr>
                <w:rFonts w:cs="Arial"/>
                <w:iCs/>
                <w:color w:val="000000" w:themeColor="text1"/>
                <w:sz w:val="18"/>
                <w:szCs w:val="18"/>
                <w:lang w:val="fr-FR"/>
              </w:rPr>
              <w:t xml:space="preserve">; </w:t>
            </w:r>
            <w:r>
              <w:rPr>
                <w:rFonts w:cs="Arial"/>
                <w:iCs/>
                <w:color w:val="000000" w:themeColor="text1"/>
                <w:sz w:val="18"/>
                <w:szCs w:val="18"/>
                <w:lang w:val="fr-FR"/>
              </w:rPr>
              <w:t>Norvège</w:t>
            </w:r>
            <w:r w:rsidRPr="00F72CD3">
              <w:rPr>
                <w:rFonts w:cs="Arial"/>
                <w:iCs/>
                <w:color w:val="000000" w:themeColor="text1"/>
                <w:sz w:val="18"/>
                <w:szCs w:val="18"/>
                <w:lang w:val="fr-FR"/>
              </w:rPr>
              <w:t>; Russie; États-Unis d’Amérique (</w:t>
            </w:r>
            <w:r>
              <w:rPr>
                <w:rFonts w:cs="Arial"/>
                <w:iCs/>
                <w:color w:val="000000" w:themeColor="text1"/>
                <w:sz w:val="18"/>
                <w:szCs w:val="18"/>
                <w:lang w:val="fr-FR"/>
              </w:rPr>
              <w:t>Alaska</w:t>
            </w:r>
            <w:r w:rsidRPr="00F72CD3">
              <w:rPr>
                <w:rFonts w:cs="Arial"/>
                <w:iCs/>
                <w:color w:val="000000" w:themeColor="text1"/>
                <w:sz w:val="18"/>
                <w:szCs w:val="18"/>
                <w:lang w:val="fr-FR"/>
              </w:rPr>
              <w:t>)</w:t>
            </w:r>
          </w:p>
        </w:tc>
      </w:tr>
      <w:tr w:rsidR="008937CB" w:rsidRPr="009304E1" w14:paraId="671FBF31" w14:textId="77777777" w:rsidTr="00F83071">
        <w:trPr>
          <w:trHeight w:val="20"/>
        </w:trPr>
        <w:tc>
          <w:tcPr>
            <w:tcW w:w="1792" w:type="dxa"/>
          </w:tcPr>
          <w:p w14:paraId="4310DEB8"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Coregonus </w:t>
            </w:r>
            <w:proofErr w:type="spellStart"/>
            <w:r w:rsidRPr="009304E1">
              <w:rPr>
                <w:rFonts w:cs="Arial"/>
                <w:iCs/>
                <w:color w:val="000000" w:themeColor="text1"/>
                <w:sz w:val="18"/>
                <w:szCs w:val="18"/>
              </w:rPr>
              <w:t>tugun</w:t>
            </w:r>
            <w:proofErr w:type="spellEnd"/>
          </w:p>
        </w:tc>
        <w:tc>
          <w:tcPr>
            <w:tcW w:w="1839" w:type="dxa"/>
          </w:tcPr>
          <w:p w14:paraId="793D04D1"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Salmonidae / </w:t>
            </w:r>
            <w:proofErr w:type="spellStart"/>
            <w:r w:rsidRPr="009304E1">
              <w:rPr>
                <w:rFonts w:cs="Arial"/>
                <w:iCs/>
                <w:color w:val="000000" w:themeColor="text1"/>
                <w:sz w:val="18"/>
                <w:szCs w:val="18"/>
              </w:rPr>
              <w:t>Salmoniformes</w:t>
            </w:r>
            <w:proofErr w:type="spellEnd"/>
          </w:p>
        </w:tc>
        <w:tc>
          <w:tcPr>
            <w:tcW w:w="1337" w:type="dxa"/>
          </w:tcPr>
          <w:p w14:paraId="34EECD2C"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4841E594"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Burla; </w:t>
            </w:r>
            <w:proofErr w:type="spellStart"/>
            <w:r w:rsidRPr="009304E1">
              <w:rPr>
                <w:rFonts w:cs="Arial"/>
                <w:iCs/>
                <w:color w:val="000000" w:themeColor="text1"/>
                <w:sz w:val="18"/>
                <w:szCs w:val="18"/>
              </w:rPr>
              <w:t>Ebeyty</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Karasuk-Studenoye</w:t>
            </w:r>
            <w:proofErr w:type="spellEnd"/>
            <w:r w:rsidRPr="009304E1">
              <w:rPr>
                <w:rFonts w:cs="Arial"/>
                <w:iCs/>
                <w:color w:val="000000" w:themeColor="text1"/>
                <w:sz w:val="18"/>
                <w:szCs w:val="18"/>
              </w:rPr>
              <w:t xml:space="preserve">; Ob; Ul </w:t>
            </w:r>
            <w:proofErr w:type="spellStart"/>
            <w:r w:rsidRPr="009304E1">
              <w:rPr>
                <w:rFonts w:cs="Arial"/>
                <w:iCs/>
                <w:color w:val="000000" w:themeColor="text1"/>
                <w:sz w:val="18"/>
                <w:szCs w:val="18"/>
              </w:rPr>
              <w:t>Kensor</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Yenisey</w:t>
            </w:r>
            <w:proofErr w:type="spellEnd"/>
          </w:p>
        </w:tc>
        <w:tc>
          <w:tcPr>
            <w:tcW w:w="4717" w:type="dxa"/>
          </w:tcPr>
          <w:p w14:paraId="23113B61"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Kazakhstan</w:t>
            </w:r>
            <w:r w:rsidRPr="009304E1">
              <w:rPr>
                <w:rFonts w:cs="Arial"/>
                <w:iCs/>
                <w:color w:val="000000" w:themeColor="text1"/>
                <w:sz w:val="18"/>
                <w:szCs w:val="18"/>
              </w:rPr>
              <w:t xml:space="preserve">; </w:t>
            </w:r>
            <w:proofErr w:type="spellStart"/>
            <w:r>
              <w:rPr>
                <w:rFonts w:cs="Arial"/>
                <w:iCs/>
                <w:color w:val="000000" w:themeColor="text1"/>
                <w:sz w:val="18"/>
                <w:szCs w:val="18"/>
              </w:rPr>
              <w:t>Mongolie</w:t>
            </w:r>
            <w:proofErr w:type="spellEnd"/>
            <w:r w:rsidRPr="009304E1">
              <w:rPr>
                <w:rFonts w:cs="Arial"/>
                <w:iCs/>
                <w:color w:val="000000" w:themeColor="text1"/>
                <w:sz w:val="18"/>
                <w:szCs w:val="18"/>
              </w:rPr>
              <w:t xml:space="preserve">; </w:t>
            </w:r>
            <w:r>
              <w:rPr>
                <w:rFonts w:cs="Arial"/>
                <w:iCs/>
                <w:color w:val="000000" w:themeColor="text1"/>
                <w:sz w:val="18"/>
                <w:szCs w:val="18"/>
              </w:rPr>
              <w:t>Russie</w:t>
            </w:r>
          </w:p>
        </w:tc>
      </w:tr>
      <w:tr w:rsidR="008937CB" w:rsidRPr="009304E1" w14:paraId="0495A548" w14:textId="77777777" w:rsidTr="00F83071">
        <w:trPr>
          <w:trHeight w:val="20"/>
        </w:trPr>
        <w:tc>
          <w:tcPr>
            <w:tcW w:w="1792" w:type="dxa"/>
          </w:tcPr>
          <w:p w14:paraId="47F6BB87"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Cosmochilus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harmandi</w:t>
            </w:r>
            <w:proofErr w:type="spellEnd"/>
          </w:p>
        </w:tc>
        <w:tc>
          <w:tcPr>
            <w:tcW w:w="1839" w:type="dxa"/>
          </w:tcPr>
          <w:p w14:paraId="5F850621"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0D4902E6"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4500DC0A"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Mekong</w:t>
            </w:r>
          </w:p>
        </w:tc>
        <w:tc>
          <w:tcPr>
            <w:tcW w:w="4717" w:type="dxa"/>
          </w:tcPr>
          <w:p w14:paraId="4D064519" w14:textId="77777777" w:rsidR="008937CB" w:rsidRPr="009304E1" w:rsidRDefault="008937CB" w:rsidP="00F83071">
            <w:pPr>
              <w:spacing w:after="0" w:line="240" w:lineRule="auto"/>
              <w:rPr>
                <w:rFonts w:cs="Arial"/>
                <w:iCs/>
                <w:color w:val="000000" w:themeColor="text1"/>
                <w:sz w:val="18"/>
                <w:szCs w:val="18"/>
              </w:rPr>
            </w:pPr>
            <w:proofErr w:type="spellStart"/>
            <w:r>
              <w:rPr>
                <w:rFonts w:cs="Arial"/>
                <w:iCs/>
                <w:color w:val="000000" w:themeColor="text1"/>
                <w:sz w:val="18"/>
                <w:szCs w:val="18"/>
              </w:rPr>
              <w:t>Cambodge</w:t>
            </w:r>
            <w:proofErr w:type="spellEnd"/>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r>
              <w:rPr>
                <w:rFonts w:cs="Arial"/>
                <w:iCs/>
                <w:color w:val="000000" w:themeColor="text1"/>
                <w:sz w:val="18"/>
                <w:szCs w:val="18"/>
              </w:rPr>
              <w:t>Myanmar</w:t>
            </w:r>
            <w:r w:rsidRPr="009304E1">
              <w:rPr>
                <w:rFonts w:cs="Arial"/>
                <w:iCs/>
                <w:color w:val="000000" w:themeColor="text1"/>
                <w:sz w:val="18"/>
                <w:szCs w:val="18"/>
              </w:rPr>
              <w:t xml:space="preserve">; </w:t>
            </w:r>
            <w:proofErr w:type="spellStart"/>
            <w:r>
              <w:rPr>
                <w:rFonts w:cs="Arial"/>
                <w:iCs/>
                <w:color w:val="000000" w:themeColor="text1"/>
                <w:sz w:val="18"/>
                <w:szCs w:val="18"/>
              </w:rPr>
              <w:t>Thaïlande</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8937CB" w:rsidRPr="009304E1" w14:paraId="446226EB" w14:textId="77777777" w:rsidTr="00F83071">
        <w:trPr>
          <w:trHeight w:val="20"/>
        </w:trPr>
        <w:tc>
          <w:tcPr>
            <w:tcW w:w="1792" w:type="dxa"/>
          </w:tcPr>
          <w:p w14:paraId="7BF25C6C"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Cycleptus</w:t>
            </w:r>
            <w:proofErr w:type="spellEnd"/>
            <w:r w:rsidRPr="009304E1">
              <w:rPr>
                <w:rFonts w:cs="Arial"/>
                <w:iCs/>
                <w:color w:val="000000" w:themeColor="text1"/>
                <w:sz w:val="18"/>
                <w:szCs w:val="18"/>
              </w:rPr>
              <w:t xml:space="preserve"> elongatus</w:t>
            </w:r>
          </w:p>
        </w:tc>
        <w:tc>
          <w:tcPr>
            <w:tcW w:w="1839" w:type="dxa"/>
          </w:tcPr>
          <w:p w14:paraId="1BD08DF4"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Catostomidae / Cypriniformes</w:t>
            </w:r>
          </w:p>
        </w:tc>
        <w:tc>
          <w:tcPr>
            <w:tcW w:w="1337" w:type="dxa"/>
          </w:tcPr>
          <w:p w14:paraId="2AE280B7"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4E70B35D" w14:textId="77777777" w:rsidR="008937CB" w:rsidRPr="00F72CD3" w:rsidRDefault="008937CB" w:rsidP="00F83071">
            <w:pPr>
              <w:spacing w:after="0" w:line="240" w:lineRule="auto"/>
              <w:rPr>
                <w:rFonts w:cs="Arial"/>
                <w:iCs/>
                <w:color w:val="000000" w:themeColor="text1"/>
                <w:sz w:val="18"/>
                <w:szCs w:val="18"/>
                <w:lang w:val="fr-FR"/>
              </w:rPr>
            </w:pPr>
            <w:r w:rsidRPr="00F72CD3">
              <w:rPr>
                <w:rFonts w:cs="Arial"/>
                <w:iCs/>
                <w:color w:val="000000" w:themeColor="text1"/>
                <w:sz w:val="18"/>
                <w:szCs w:val="18"/>
                <w:lang w:val="fr-FR"/>
              </w:rPr>
              <w:t>Rio Grande (Amérique du Nord)</w:t>
            </w:r>
          </w:p>
        </w:tc>
        <w:tc>
          <w:tcPr>
            <w:tcW w:w="4717" w:type="dxa"/>
          </w:tcPr>
          <w:p w14:paraId="549DCA2E" w14:textId="77777777" w:rsidR="008937CB" w:rsidRPr="009304E1" w:rsidRDefault="008937CB" w:rsidP="00F83071">
            <w:pPr>
              <w:spacing w:after="0" w:line="240" w:lineRule="auto"/>
              <w:rPr>
                <w:rFonts w:cs="Arial"/>
                <w:iCs/>
                <w:color w:val="000000" w:themeColor="text1"/>
                <w:sz w:val="18"/>
                <w:szCs w:val="18"/>
              </w:rPr>
            </w:pPr>
            <w:proofErr w:type="spellStart"/>
            <w:r>
              <w:rPr>
                <w:rFonts w:cs="Arial"/>
                <w:iCs/>
                <w:color w:val="000000" w:themeColor="text1"/>
                <w:sz w:val="18"/>
                <w:szCs w:val="18"/>
              </w:rPr>
              <w:t>Mexique</w:t>
            </w:r>
            <w:proofErr w:type="spellEnd"/>
            <w:r w:rsidRPr="009304E1">
              <w:rPr>
                <w:rFonts w:cs="Arial"/>
                <w:iCs/>
                <w:color w:val="000000" w:themeColor="text1"/>
                <w:sz w:val="18"/>
                <w:szCs w:val="18"/>
              </w:rPr>
              <w:t xml:space="preserve">; </w:t>
            </w:r>
            <w:r>
              <w:rPr>
                <w:rFonts w:cs="Arial"/>
                <w:iCs/>
                <w:color w:val="000000" w:themeColor="text1"/>
                <w:sz w:val="18"/>
                <w:szCs w:val="18"/>
              </w:rPr>
              <w:t xml:space="preserve">États-Unis </w:t>
            </w:r>
            <w:proofErr w:type="spellStart"/>
            <w:r>
              <w:rPr>
                <w:rFonts w:cs="Arial"/>
                <w:iCs/>
                <w:color w:val="000000" w:themeColor="text1"/>
                <w:sz w:val="18"/>
                <w:szCs w:val="18"/>
              </w:rPr>
              <w:t>d’Amérique</w:t>
            </w:r>
            <w:proofErr w:type="spellEnd"/>
          </w:p>
        </w:tc>
      </w:tr>
      <w:tr w:rsidR="008937CB" w:rsidRPr="009304E1" w14:paraId="36FF9325" w14:textId="77777777" w:rsidTr="00F83071">
        <w:trPr>
          <w:trHeight w:val="20"/>
        </w:trPr>
        <w:tc>
          <w:tcPr>
            <w:tcW w:w="1792" w:type="dxa"/>
          </w:tcPr>
          <w:p w14:paraId="047BE7E8"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Cyclocheilichthys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enoplos</w:t>
            </w:r>
            <w:proofErr w:type="spellEnd"/>
          </w:p>
        </w:tc>
        <w:tc>
          <w:tcPr>
            <w:tcW w:w="1839" w:type="dxa"/>
          </w:tcPr>
          <w:p w14:paraId="207C5D4A"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5E13A796"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33111F2D"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Mekong</w:t>
            </w:r>
          </w:p>
        </w:tc>
        <w:tc>
          <w:tcPr>
            <w:tcW w:w="4717" w:type="dxa"/>
          </w:tcPr>
          <w:p w14:paraId="32E5DA97" w14:textId="77777777" w:rsidR="008937CB" w:rsidRPr="009304E1" w:rsidRDefault="008937CB" w:rsidP="00F83071">
            <w:pPr>
              <w:spacing w:after="0" w:line="240" w:lineRule="auto"/>
              <w:rPr>
                <w:rFonts w:cs="Arial"/>
                <w:iCs/>
                <w:color w:val="000000" w:themeColor="text1"/>
                <w:sz w:val="18"/>
                <w:szCs w:val="18"/>
              </w:rPr>
            </w:pPr>
            <w:proofErr w:type="spellStart"/>
            <w:r>
              <w:rPr>
                <w:rFonts w:cs="Arial"/>
                <w:iCs/>
                <w:color w:val="000000" w:themeColor="text1"/>
                <w:sz w:val="18"/>
                <w:szCs w:val="18"/>
              </w:rPr>
              <w:t>Cambodge</w:t>
            </w:r>
            <w:proofErr w:type="spellEnd"/>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proofErr w:type="spellStart"/>
            <w:r>
              <w:rPr>
                <w:rFonts w:cs="Arial"/>
                <w:iCs/>
                <w:color w:val="000000" w:themeColor="text1"/>
                <w:sz w:val="18"/>
                <w:szCs w:val="18"/>
              </w:rPr>
              <w:t>Thaïlande</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8937CB" w:rsidRPr="005733DA" w14:paraId="64F750B3" w14:textId="77777777" w:rsidTr="00F83071">
        <w:trPr>
          <w:trHeight w:val="20"/>
        </w:trPr>
        <w:tc>
          <w:tcPr>
            <w:tcW w:w="1792" w:type="dxa"/>
          </w:tcPr>
          <w:p w14:paraId="05BCC671"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Cynoglossus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gracilis</w:t>
            </w:r>
            <w:proofErr w:type="spellEnd"/>
          </w:p>
        </w:tc>
        <w:tc>
          <w:tcPr>
            <w:tcW w:w="1839" w:type="dxa"/>
          </w:tcPr>
          <w:p w14:paraId="361581EB"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Cynoglossidae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Pleuronectiformes</w:t>
            </w:r>
            <w:proofErr w:type="spellEnd"/>
          </w:p>
        </w:tc>
        <w:tc>
          <w:tcPr>
            <w:tcW w:w="1337" w:type="dxa"/>
          </w:tcPr>
          <w:p w14:paraId="7225D5EE"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308D0931"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Han</w:t>
            </w:r>
          </w:p>
        </w:tc>
        <w:tc>
          <w:tcPr>
            <w:tcW w:w="4717" w:type="dxa"/>
          </w:tcPr>
          <w:p w14:paraId="2DA66ED9" w14:textId="77777777" w:rsidR="008937CB" w:rsidRPr="00F72CD3" w:rsidRDefault="008937CB" w:rsidP="00F83071">
            <w:pPr>
              <w:spacing w:after="0" w:line="240" w:lineRule="auto"/>
              <w:rPr>
                <w:rFonts w:cs="Arial"/>
                <w:iCs/>
                <w:color w:val="000000" w:themeColor="text1"/>
                <w:sz w:val="18"/>
                <w:szCs w:val="18"/>
                <w:lang w:val="fr-FR"/>
              </w:rPr>
            </w:pPr>
            <w:r w:rsidRPr="00F72CD3">
              <w:rPr>
                <w:rFonts w:cs="Arial"/>
                <w:iCs/>
                <w:color w:val="000000" w:themeColor="text1"/>
                <w:sz w:val="18"/>
                <w:szCs w:val="18"/>
                <w:lang w:val="fr-FR"/>
              </w:rPr>
              <w:t>Corée du Nord; Corée du Sud</w:t>
            </w:r>
          </w:p>
        </w:tc>
      </w:tr>
      <w:tr w:rsidR="008937CB" w:rsidRPr="00F72CD3" w14:paraId="0ED644DC" w14:textId="77777777" w:rsidTr="00F83071">
        <w:trPr>
          <w:trHeight w:val="20"/>
        </w:trPr>
        <w:tc>
          <w:tcPr>
            <w:tcW w:w="1792" w:type="dxa"/>
          </w:tcPr>
          <w:p w14:paraId="7EDFC302"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Cyphocharax</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magdalenae</w:t>
            </w:r>
            <w:proofErr w:type="spellEnd"/>
          </w:p>
        </w:tc>
        <w:tc>
          <w:tcPr>
            <w:tcW w:w="1839" w:type="dxa"/>
          </w:tcPr>
          <w:p w14:paraId="694917B7"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Curimatidae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Characiformes</w:t>
            </w:r>
            <w:proofErr w:type="spellEnd"/>
          </w:p>
        </w:tc>
        <w:tc>
          <w:tcPr>
            <w:tcW w:w="1337" w:type="dxa"/>
          </w:tcPr>
          <w:p w14:paraId="341FA837"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3D850C90"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Catatumbo; Chiriqui Viejo</w:t>
            </w:r>
          </w:p>
        </w:tc>
        <w:tc>
          <w:tcPr>
            <w:tcW w:w="4717" w:type="dxa"/>
          </w:tcPr>
          <w:p w14:paraId="343FCE33" w14:textId="77777777" w:rsidR="008937CB" w:rsidRPr="00F72CD3" w:rsidRDefault="008937CB" w:rsidP="00F83071">
            <w:pPr>
              <w:spacing w:after="0" w:line="240" w:lineRule="auto"/>
              <w:rPr>
                <w:rFonts w:cs="Arial"/>
                <w:iCs/>
                <w:color w:val="000000" w:themeColor="text1"/>
                <w:sz w:val="18"/>
                <w:szCs w:val="18"/>
                <w:lang w:val="fr-FR"/>
              </w:rPr>
            </w:pPr>
            <w:r w:rsidRPr="00F72CD3">
              <w:rPr>
                <w:rFonts w:cs="Arial"/>
                <w:iCs/>
                <w:color w:val="000000" w:themeColor="text1"/>
                <w:sz w:val="18"/>
                <w:szCs w:val="18"/>
                <w:lang w:val="fr-FR"/>
              </w:rPr>
              <w:t xml:space="preserve">Colombie; </w:t>
            </w:r>
            <w:r>
              <w:rPr>
                <w:rFonts w:cs="Arial"/>
                <w:iCs/>
                <w:color w:val="000000" w:themeColor="text1"/>
                <w:sz w:val="18"/>
                <w:szCs w:val="18"/>
                <w:lang w:val="fr-FR"/>
              </w:rPr>
              <w:t>Costa Rica</w:t>
            </w:r>
            <w:r w:rsidRPr="00F72CD3">
              <w:rPr>
                <w:rFonts w:cs="Arial"/>
                <w:iCs/>
                <w:color w:val="000000" w:themeColor="text1"/>
                <w:sz w:val="18"/>
                <w:szCs w:val="18"/>
                <w:lang w:val="fr-FR"/>
              </w:rPr>
              <w:t xml:space="preserve">; </w:t>
            </w:r>
            <w:r>
              <w:rPr>
                <w:rFonts w:cs="Arial"/>
                <w:iCs/>
                <w:color w:val="000000" w:themeColor="text1"/>
                <w:sz w:val="18"/>
                <w:szCs w:val="18"/>
                <w:lang w:val="fr-FR"/>
              </w:rPr>
              <w:t>Panama</w:t>
            </w:r>
            <w:r w:rsidRPr="00F72CD3">
              <w:rPr>
                <w:rFonts w:cs="Arial"/>
                <w:iCs/>
                <w:color w:val="000000" w:themeColor="text1"/>
                <w:sz w:val="18"/>
                <w:szCs w:val="18"/>
                <w:lang w:val="fr-FR"/>
              </w:rPr>
              <w:t xml:space="preserve">; </w:t>
            </w:r>
            <w:r>
              <w:rPr>
                <w:rFonts w:cs="Arial"/>
                <w:iCs/>
                <w:color w:val="000000" w:themeColor="text1"/>
                <w:sz w:val="18"/>
                <w:szCs w:val="18"/>
                <w:lang w:val="fr-FR"/>
              </w:rPr>
              <w:t>Venezuela</w:t>
            </w:r>
          </w:p>
        </w:tc>
      </w:tr>
      <w:tr w:rsidR="008937CB" w:rsidRPr="009304E1" w14:paraId="7A5C4573" w14:textId="77777777" w:rsidTr="00F83071">
        <w:trPr>
          <w:trHeight w:val="20"/>
        </w:trPr>
        <w:tc>
          <w:tcPr>
            <w:tcW w:w="1792" w:type="dxa"/>
          </w:tcPr>
          <w:p w14:paraId="4D1C6697"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Cyprinion</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macrostomum</w:t>
            </w:r>
            <w:proofErr w:type="spellEnd"/>
          </w:p>
        </w:tc>
        <w:tc>
          <w:tcPr>
            <w:tcW w:w="1839" w:type="dxa"/>
          </w:tcPr>
          <w:p w14:paraId="5598914F"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590B7776"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27F2DC0F"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Orontes; Tigris-Euphrates/Shatt al Arab</w:t>
            </w:r>
          </w:p>
        </w:tc>
        <w:tc>
          <w:tcPr>
            <w:tcW w:w="4717" w:type="dxa"/>
          </w:tcPr>
          <w:p w14:paraId="2AF0FE65"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Iran</w:t>
            </w:r>
            <w:r w:rsidRPr="009304E1">
              <w:rPr>
                <w:rFonts w:cs="Arial"/>
                <w:iCs/>
                <w:color w:val="000000" w:themeColor="text1"/>
                <w:sz w:val="18"/>
                <w:szCs w:val="18"/>
              </w:rPr>
              <w:t xml:space="preserve">; </w:t>
            </w:r>
            <w:proofErr w:type="spellStart"/>
            <w:r>
              <w:rPr>
                <w:rFonts w:cs="Arial"/>
                <w:iCs/>
                <w:color w:val="000000" w:themeColor="text1"/>
                <w:sz w:val="18"/>
                <w:szCs w:val="18"/>
              </w:rPr>
              <w:t>Irak</w:t>
            </w:r>
            <w:proofErr w:type="spellEnd"/>
            <w:r w:rsidRPr="009304E1">
              <w:rPr>
                <w:rFonts w:cs="Arial"/>
                <w:iCs/>
                <w:color w:val="000000" w:themeColor="text1"/>
                <w:sz w:val="18"/>
                <w:szCs w:val="18"/>
              </w:rPr>
              <w:t xml:space="preserve">; </w:t>
            </w:r>
            <w:r>
              <w:rPr>
                <w:rFonts w:cs="Arial"/>
                <w:iCs/>
                <w:color w:val="000000" w:themeColor="text1"/>
                <w:sz w:val="18"/>
                <w:szCs w:val="18"/>
              </w:rPr>
              <w:t>Syrie</w:t>
            </w:r>
            <w:r w:rsidRPr="009304E1">
              <w:rPr>
                <w:rFonts w:cs="Arial"/>
                <w:iCs/>
                <w:color w:val="000000" w:themeColor="text1"/>
                <w:sz w:val="18"/>
                <w:szCs w:val="18"/>
              </w:rPr>
              <w:t xml:space="preserve">; </w:t>
            </w:r>
            <w:proofErr w:type="spellStart"/>
            <w:r>
              <w:rPr>
                <w:rFonts w:cs="Arial"/>
                <w:iCs/>
                <w:color w:val="000000" w:themeColor="text1"/>
                <w:sz w:val="18"/>
                <w:szCs w:val="18"/>
              </w:rPr>
              <w:t>Turquie</w:t>
            </w:r>
            <w:proofErr w:type="spellEnd"/>
          </w:p>
        </w:tc>
      </w:tr>
      <w:tr w:rsidR="008937CB" w:rsidRPr="009304E1" w14:paraId="4C5624EB" w14:textId="77777777" w:rsidTr="00F83071">
        <w:trPr>
          <w:trHeight w:val="20"/>
        </w:trPr>
        <w:tc>
          <w:tcPr>
            <w:tcW w:w="1792" w:type="dxa"/>
          </w:tcPr>
          <w:p w14:paraId="40E14809"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Cyprinus carpio</w:t>
            </w:r>
          </w:p>
        </w:tc>
        <w:tc>
          <w:tcPr>
            <w:tcW w:w="1839" w:type="dxa"/>
          </w:tcPr>
          <w:p w14:paraId="1D955378"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04AFE00A"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6A329102"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Amu Darya; </w:t>
            </w:r>
            <w:proofErr w:type="spellStart"/>
            <w:r w:rsidRPr="009304E1">
              <w:rPr>
                <w:rFonts w:cs="Arial"/>
                <w:iCs/>
                <w:color w:val="000000" w:themeColor="text1"/>
                <w:sz w:val="18"/>
                <w:szCs w:val="18"/>
              </w:rPr>
              <w:t>Atrek</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Botkul-Solyonaya</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Coruh</w:t>
            </w:r>
            <w:proofErr w:type="spellEnd"/>
            <w:r w:rsidRPr="009304E1">
              <w:rPr>
                <w:rFonts w:cs="Arial"/>
                <w:iCs/>
                <w:color w:val="000000" w:themeColor="text1"/>
                <w:sz w:val="18"/>
                <w:szCs w:val="18"/>
              </w:rPr>
              <w:t xml:space="preserve">; Danube; Dnieper; </w:t>
            </w:r>
            <w:proofErr w:type="spellStart"/>
            <w:r w:rsidRPr="009304E1">
              <w:rPr>
                <w:rFonts w:cs="Arial"/>
                <w:iCs/>
                <w:color w:val="000000" w:themeColor="text1"/>
                <w:sz w:val="18"/>
                <w:szCs w:val="18"/>
              </w:rPr>
              <w:t>Dniestr</w:t>
            </w:r>
            <w:proofErr w:type="spellEnd"/>
            <w:r w:rsidRPr="009304E1">
              <w:rPr>
                <w:rFonts w:cs="Arial"/>
                <w:iCs/>
                <w:color w:val="000000" w:themeColor="text1"/>
                <w:sz w:val="18"/>
                <w:szCs w:val="18"/>
              </w:rPr>
              <w:t xml:space="preserve">; Don; Kura; </w:t>
            </w:r>
            <w:proofErr w:type="spellStart"/>
            <w:r w:rsidRPr="009304E1">
              <w:rPr>
                <w:rFonts w:cs="Arial"/>
                <w:iCs/>
                <w:color w:val="000000" w:themeColor="text1"/>
                <w:sz w:val="18"/>
                <w:szCs w:val="18"/>
              </w:rPr>
              <w:t>Mius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Samur</w:t>
            </w:r>
            <w:proofErr w:type="spellEnd"/>
            <w:r w:rsidRPr="009304E1">
              <w:rPr>
                <w:rFonts w:cs="Arial"/>
                <w:iCs/>
                <w:color w:val="000000" w:themeColor="text1"/>
                <w:sz w:val="18"/>
                <w:szCs w:val="18"/>
              </w:rPr>
              <w:t>; Syr Darya; Terek; Ural; Volga</w:t>
            </w:r>
          </w:p>
        </w:tc>
        <w:tc>
          <w:tcPr>
            <w:tcW w:w="4717" w:type="dxa"/>
          </w:tcPr>
          <w:p w14:paraId="30F1EE77"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Kosovo</w:t>
            </w:r>
            <w:r w:rsidRPr="009304E1">
              <w:rPr>
                <w:rFonts w:cs="Arial"/>
                <w:iCs/>
                <w:color w:val="000000" w:themeColor="text1"/>
                <w:sz w:val="18"/>
                <w:szCs w:val="18"/>
              </w:rPr>
              <w:t xml:space="preserve">; </w:t>
            </w:r>
            <w:proofErr w:type="spellStart"/>
            <w:r>
              <w:rPr>
                <w:rFonts w:cs="Arial"/>
                <w:iCs/>
                <w:color w:val="000000" w:themeColor="text1"/>
                <w:sz w:val="18"/>
                <w:szCs w:val="18"/>
              </w:rPr>
              <w:t>Kirghizistan</w:t>
            </w:r>
            <w:proofErr w:type="spellEnd"/>
            <w:r w:rsidRPr="009304E1">
              <w:rPr>
                <w:rFonts w:cs="Arial"/>
                <w:iCs/>
                <w:color w:val="000000" w:themeColor="text1"/>
                <w:sz w:val="18"/>
                <w:szCs w:val="18"/>
              </w:rPr>
              <w:t xml:space="preserve">; </w:t>
            </w:r>
            <w:proofErr w:type="spellStart"/>
            <w:r>
              <w:rPr>
                <w:rFonts w:cs="Arial"/>
                <w:iCs/>
                <w:color w:val="000000" w:themeColor="text1"/>
                <w:sz w:val="18"/>
                <w:szCs w:val="18"/>
              </w:rPr>
              <w:t>Moldavie</w:t>
            </w:r>
            <w:proofErr w:type="spellEnd"/>
            <w:r w:rsidRPr="009304E1">
              <w:rPr>
                <w:rFonts w:cs="Arial"/>
                <w:iCs/>
                <w:color w:val="000000" w:themeColor="text1"/>
                <w:sz w:val="18"/>
                <w:szCs w:val="18"/>
              </w:rPr>
              <w:t xml:space="preserve">; </w:t>
            </w:r>
            <w:proofErr w:type="spellStart"/>
            <w:r>
              <w:rPr>
                <w:rFonts w:cs="Arial"/>
                <w:iCs/>
                <w:color w:val="000000" w:themeColor="text1"/>
                <w:sz w:val="18"/>
                <w:szCs w:val="18"/>
              </w:rPr>
              <w:t>Monténégro</w:t>
            </w:r>
            <w:proofErr w:type="spellEnd"/>
            <w:r w:rsidRPr="009304E1">
              <w:rPr>
                <w:rFonts w:cs="Arial"/>
                <w:iCs/>
                <w:color w:val="000000" w:themeColor="text1"/>
                <w:sz w:val="18"/>
                <w:szCs w:val="18"/>
              </w:rPr>
              <w:t xml:space="preserve">; </w:t>
            </w:r>
            <w:proofErr w:type="spellStart"/>
            <w:r>
              <w:rPr>
                <w:rFonts w:cs="Arial"/>
                <w:iCs/>
                <w:color w:val="000000" w:themeColor="text1"/>
                <w:sz w:val="18"/>
                <w:szCs w:val="18"/>
              </w:rPr>
              <w:t>Roumanie</w:t>
            </w:r>
            <w:proofErr w:type="spellEnd"/>
            <w:r w:rsidRPr="009304E1">
              <w:rPr>
                <w:rFonts w:cs="Arial"/>
                <w:iCs/>
                <w:color w:val="000000" w:themeColor="text1"/>
                <w:sz w:val="18"/>
                <w:szCs w:val="18"/>
              </w:rPr>
              <w:t xml:space="preserve">; </w:t>
            </w:r>
            <w:r>
              <w:rPr>
                <w:rFonts w:cs="Arial"/>
                <w:iCs/>
                <w:color w:val="000000" w:themeColor="text1"/>
                <w:sz w:val="18"/>
                <w:szCs w:val="18"/>
              </w:rPr>
              <w:t>Russie</w:t>
            </w:r>
            <w:r w:rsidRPr="009304E1">
              <w:rPr>
                <w:rFonts w:cs="Arial"/>
                <w:iCs/>
                <w:color w:val="000000" w:themeColor="text1"/>
                <w:sz w:val="18"/>
                <w:szCs w:val="18"/>
              </w:rPr>
              <w:t xml:space="preserve">; </w:t>
            </w:r>
            <w:proofErr w:type="spellStart"/>
            <w:r>
              <w:rPr>
                <w:rFonts w:cs="Arial"/>
                <w:iCs/>
                <w:color w:val="000000" w:themeColor="text1"/>
                <w:sz w:val="18"/>
                <w:szCs w:val="18"/>
              </w:rPr>
              <w:t>Serbie</w:t>
            </w:r>
            <w:proofErr w:type="spellEnd"/>
            <w:r w:rsidRPr="009304E1">
              <w:rPr>
                <w:rFonts w:cs="Arial"/>
                <w:iCs/>
                <w:color w:val="000000" w:themeColor="text1"/>
                <w:sz w:val="18"/>
                <w:szCs w:val="18"/>
              </w:rPr>
              <w:t xml:space="preserve">; </w:t>
            </w:r>
            <w:proofErr w:type="spellStart"/>
            <w:r>
              <w:rPr>
                <w:rFonts w:cs="Arial"/>
                <w:iCs/>
                <w:color w:val="000000" w:themeColor="text1"/>
                <w:sz w:val="18"/>
                <w:szCs w:val="18"/>
              </w:rPr>
              <w:t>Slovaquie</w:t>
            </w:r>
            <w:proofErr w:type="spellEnd"/>
            <w:r w:rsidRPr="009304E1">
              <w:rPr>
                <w:rFonts w:cs="Arial"/>
                <w:iCs/>
                <w:color w:val="000000" w:themeColor="text1"/>
                <w:sz w:val="18"/>
                <w:szCs w:val="18"/>
              </w:rPr>
              <w:t xml:space="preserve">; </w:t>
            </w:r>
            <w:proofErr w:type="spellStart"/>
            <w:r>
              <w:rPr>
                <w:rFonts w:cs="Arial"/>
                <w:iCs/>
                <w:color w:val="000000" w:themeColor="text1"/>
                <w:sz w:val="18"/>
                <w:szCs w:val="18"/>
              </w:rPr>
              <w:t>Slovénie</w:t>
            </w:r>
            <w:proofErr w:type="spellEnd"/>
            <w:r w:rsidRPr="009304E1">
              <w:rPr>
                <w:rFonts w:cs="Arial"/>
                <w:iCs/>
                <w:color w:val="000000" w:themeColor="text1"/>
                <w:sz w:val="18"/>
                <w:szCs w:val="18"/>
              </w:rPr>
              <w:t xml:space="preserve">; </w:t>
            </w:r>
            <w:r>
              <w:rPr>
                <w:rFonts w:cs="Arial"/>
                <w:iCs/>
                <w:color w:val="000000" w:themeColor="text1"/>
                <w:sz w:val="18"/>
                <w:szCs w:val="18"/>
              </w:rPr>
              <w:t>Suisse</w:t>
            </w:r>
            <w:r w:rsidRPr="009304E1">
              <w:rPr>
                <w:rFonts w:cs="Arial"/>
                <w:iCs/>
                <w:color w:val="000000" w:themeColor="text1"/>
                <w:sz w:val="18"/>
                <w:szCs w:val="18"/>
              </w:rPr>
              <w:t xml:space="preserve">; </w:t>
            </w:r>
            <w:proofErr w:type="spellStart"/>
            <w:r>
              <w:rPr>
                <w:rFonts w:cs="Arial"/>
                <w:iCs/>
                <w:color w:val="000000" w:themeColor="text1"/>
                <w:sz w:val="18"/>
                <w:szCs w:val="18"/>
              </w:rPr>
              <w:t>Tadjikistan</w:t>
            </w:r>
            <w:proofErr w:type="spellEnd"/>
            <w:r w:rsidRPr="009304E1">
              <w:rPr>
                <w:rFonts w:cs="Arial"/>
                <w:iCs/>
                <w:color w:val="000000" w:themeColor="text1"/>
                <w:sz w:val="18"/>
                <w:szCs w:val="18"/>
              </w:rPr>
              <w:t xml:space="preserve">; </w:t>
            </w:r>
            <w:proofErr w:type="spellStart"/>
            <w:r>
              <w:rPr>
                <w:rFonts w:cs="Arial"/>
                <w:iCs/>
                <w:color w:val="000000" w:themeColor="text1"/>
                <w:sz w:val="18"/>
                <w:szCs w:val="18"/>
              </w:rPr>
              <w:t>Turquie</w:t>
            </w:r>
            <w:proofErr w:type="spellEnd"/>
            <w:r w:rsidRPr="009304E1">
              <w:rPr>
                <w:rFonts w:cs="Arial"/>
                <w:iCs/>
                <w:color w:val="000000" w:themeColor="text1"/>
                <w:sz w:val="18"/>
                <w:szCs w:val="18"/>
              </w:rPr>
              <w:t xml:space="preserve">; </w:t>
            </w:r>
            <w:proofErr w:type="spellStart"/>
            <w:r>
              <w:rPr>
                <w:rFonts w:cs="Arial"/>
                <w:iCs/>
                <w:color w:val="000000" w:themeColor="text1"/>
                <w:sz w:val="18"/>
                <w:szCs w:val="18"/>
              </w:rPr>
              <w:t>Turkménistan</w:t>
            </w:r>
            <w:proofErr w:type="spellEnd"/>
            <w:r w:rsidRPr="009304E1">
              <w:rPr>
                <w:rFonts w:cs="Arial"/>
                <w:iCs/>
                <w:color w:val="000000" w:themeColor="text1"/>
                <w:sz w:val="18"/>
                <w:szCs w:val="18"/>
              </w:rPr>
              <w:t xml:space="preserve">; </w:t>
            </w:r>
            <w:r>
              <w:rPr>
                <w:rFonts w:cs="Arial"/>
                <w:iCs/>
                <w:color w:val="000000" w:themeColor="text1"/>
                <w:sz w:val="18"/>
                <w:szCs w:val="18"/>
              </w:rPr>
              <w:t>Ukraine</w:t>
            </w:r>
            <w:r w:rsidRPr="009304E1">
              <w:rPr>
                <w:rFonts w:cs="Arial"/>
                <w:iCs/>
                <w:color w:val="000000" w:themeColor="text1"/>
                <w:sz w:val="18"/>
                <w:szCs w:val="18"/>
              </w:rPr>
              <w:t xml:space="preserve">; </w:t>
            </w:r>
            <w:proofErr w:type="spellStart"/>
            <w:r>
              <w:rPr>
                <w:rFonts w:cs="Arial"/>
                <w:iCs/>
                <w:color w:val="000000" w:themeColor="text1"/>
                <w:sz w:val="18"/>
                <w:szCs w:val="18"/>
              </w:rPr>
              <w:t>Ouzbékistan</w:t>
            </w:r>
            <w:proofErr w:type="spellEnd"/>
          </w:p>
        </w:tc>
      </w:tr>
      <w:tr w:rsidR="008937CB" w:rsidRPr="009304E1" w14:paraId="428BD455" w14:textId="77777777" w:rsidTr="00F83071">
        <w:trPr>
          <w:trHeight w:val="20"/>
        </w:trPr>
        <w:tc>
          <w:tcPr>
            <w:tcW w:w="1792" w:type="dxa"/>
          </w:tcPr>
          <w:p w14:paraId="1FD33579"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lastRenderedPageBreak/>
              <w:t>Datnioides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pulcher</w:t>
            </w:r>
            <w:proofErr w:type="spellEnd"/>
          </w:p>
        </w:tc>
        <w:tc>
          <w:tcPr>
            <w:tcW w:w="1839" w:type="dxa"/>
          </w:tcPr>
          <w:p w14:paraId="04B71E3B"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Datnioididae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Lobotiformes</w:t>
            </w:r>
            <w:proofErr w:type="spellEnd"/>
          </w:p>
        </w:tc>
        <w:tc>
          <w:tcPr>
            <w:tcW w:w="1337" w:type="dxa"/>
          </w:tcPr>
          <w:p w14:paraId="000F648D"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CR</w:t>
            </w:r>
          </w:p>
        </w:tc>
        <w:tc>
          <w:tcPr>
            <w:tcW w:w="4867" w:type="dxa"/>
          </w:tcPr>
          <w:p w14:paraId="699121A7"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Mekong</w:t>
            </w:r>
          </w:p>
        </w:tc>
        <w:tc>
          <w:tcPr>
            <w:tcW w:w="4717" w:type="dxa"/>
          </w:tcPr>
          <w:p w14:paraId="7FC4F8DB" w14:textId="77777777" w:rsidR="008937CB" w:rsidRPr="009304E1" w:rsidRDefault="008937CB" w:rsidP="00F83071">
            <w:pPr>
              <w:spacing w:after="0" w:line="240" w:lineRule="auto"/>
              <w:rPr>
                <w:rFonts w:cs="Arial"/>
                <w:iCs/>
                <w:color w:val="000000" w:themeColor="text1"/>
                <w:sz w:val="18"/>
                <w:szCs w:val="18"/>
              </w:rPr>
            </w:pPr>
            <w:proofErr w:type="spellStart"/>
            <w:r>
              <w:rPr>
                <w:rFonts w:cs="Arial"/>
                <w:iCs/>
                <w:color w:val="000000" w:themeColor="text1"/>
                <w:sz w:val="18"/>
                <w:szCs w:val="18"/>
              </w:rPr>
              <w:t>Cambodge</w:t>
            </w:r>
            <w:proofErr w:type="spellEnd"/>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proofErr w:type="spellStart"/>
            <w:r>
              <w:rPr>
                <w:rFonts w:cs="Arial"/>
                <w:iCs/>
                <w:color w:val="000000" w:themeColor="text1"/>
                <w:sz w:val="18"/>
                <w:szCs w:val="18"/>
              </w:rPr>
              <w:t>Thaïlande</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8937CB" w:rsidRPr="009304E1" w14:paraId="76F1F167" w14:textId="77777777" w:rsidTr="00F83071">
        <w:trPr>
          <w:trHeight w:val="20"/>
        </w:trPr>
        <w:tc>
          <w:tcPr>
            <w:tcW w:w="1792" w:type="dxa"/>
          </w:tcPr>
          <w:p w14:paraId="095D9494"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Datnioides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undecimradiatus</w:t>
            </w:r>
            <w:proofErr w:type="spellEnd"/>
          </w:p>
        </w:tc>
        <w:tc>
          <w:tcPr>
            <w:tcW w:w="1839" w:type="dxa"/>
          </w:tcPr>
          <w:p w14:paraId="6619A11E"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Datnioididae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Lobotiformes</w:t>
            </w:r>
            <w:proofErr w:type="spellEnd"/>
          </w:p>
        </w:tc>
        <w:tc>
          <w:tcPr>
            <w:tcW w:w="1337" w:type="dxa"/>
          </w:tcPr>
          <w:p w14:paraId="0046F450"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VU</w:t>
            </w:r>
          </w:p>
        </w:tc>
        <w:tc>
          <w:tcPr>
            <w:tcW w:w="4867" w:type="dxa"/>
          </w:tcPr>
          <w:p w14:paraId="3D175091"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Mekong; Song Vam Co Dong</w:t>
            </w:r>
          </w:p>
        </w:tc>
        <w:tc>
          <w:tcPr>
            <w:tcW w:w="4717" w:type="dxa"/>
          </w:tcPr>
          <w:p w14:paraId="427AAAA9" w14:textId="77777777" w:rsidR="008937CB" w:rsidRPr="009304E1" w:rsidRDefault="008937CB" w:rsidP="00F83071">
            <w:pPr>
              <w:spacing w:after="0" w:line="240" w:lineRule="auto"/>
              <w:rPr>
                <w:rFonts w:cs="Arial"/>
                <w:iCs/>
                <w:color w:val="000000" w:themeColor="text1"/>
                <w:sz w:val="18"/>
                <w:szCs w:val="18"/>
              </w:rPr>
            </w:pPr>
            <w:proofErr w:type="spellStart"/>
            <w:r>
              <w:rPr>
                <w:rFonts w:cs="Arial"/>
                <w:iCs/>
                <w:color w:val="000000" w:themeColor="text1"/>
                <w:sz w:val="18"/>
                <w:szCs w:val="18"/>
              </w:rPr>
              <w:t>Cambodge</w:t>
            </w:r>
            <w:proofErr w:type="spellEnd"/>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proofErr w:type="spellStart"/>
            <w:r>
              <w:rPr>
                <w:rFonts w:cs="Arial"/>
                <w:iCs/>
                <w:color w:val="000000" w:themeColor="text1"/>
                <w:sz w:val="18"/>
                <w:szCs w:val="18"/>
              </w:rPr>
              <w:t>Thaïlande</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8937CB" w:rsidRPr="005733DA" w14:paraId="4A8794BC" w14:textId="77777777" w:rsidTr="00F83071">
        <w:trPr>
          <w:trHeight w:val="20"/>
        </w:trPr>
        <w:tc>
          <w:tcPr>
            <w:tcW w:w="1792" w:type="dxa"/>
          </w:tcPr>
          <w:p w14:paraId="3AC6FEB8"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Dicentrarchus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labrax</w:t>
            </w:r>
            <w:proofErr w:type="spellEnd"/>
          </w:p>
        </w:tc>
        <w:tc>
          <w:tcPr>
            <w:tcW w:w="1839" w:type="dxa"/>
          </w:tcPr>
          <w:p w14:paraId="7F26ADE2"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Moronidae</w:t>
            </w:r>
            <w:proofErr w:type="spellEnd"/>
            <w:r w:rsidRPr="009304E1">
              <w:rPr>
                <w:rFonts w:cs="Arial"/>
                <w:iCs/>
                <w:color w:val="000000" w:themeColor="text1"/>
                <w:sz w:val="18"/>
                <w:szCs w:val="18"/>
              </w:rPr>
              <w:t xml:space="preserve"> / Perciformes</w:t>
            </w:r>
          </w:p>
        </w:tc>
        <w:tc>
          <w:tcPr>
            <w:tcW w:w="1337" w:type="dxa"/>
          </w:tcPr>
          <w:p w14:paraId="09E9BD87"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NT</w:t>
            </w:r>
          </w:p>
        </w:tc>
        <w:tc>
          <w:tcPr>
            <w:tcW w:w="4867" w:type="dxa"/>
          </w:tcPr>
          <w:p w14:paraId="6718926C"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An Nahr Al Kabir; Besor; </w:t>
            </w:r>
            <w:proofErr w:type="spellStart"/>
            <w:r w:rsidRPr="009304E1">
              <w:rPr>
                <w:rFonts w:cs="Arial"/>
                <w:iCs/>
                <w:color w:val="000000" w:themeColor="text1"/>
                <w:sz w:val="18"/>
                <w:szCs w:val="18"/>
              </w:rPr>
              <w:t>Bidasoa</w:t>
            </w:r>
            <w:proofErr w:type="spellEnd"/>
            <w:r w:rsidRPr="009304E1">
              <w:rPr>
                <w:rFonts w:cs="Arial"/>
                <w:iCs/>
                <w:color w:val="000000" w:themeColor="text1"/>
                <w:sz w:val="18"/>
                <w:szCs w:val="18"/>
              </w:rPr>
              <w:t>; Buna; Danube; Guadiana; Maritsa; Minho; Neretva; Newry; Vida</w:t>
            </w:r>
          </w:p>
        </w:tc>
        <w:tc>
          <w:tcPr>
            <w:tcW w:w="4717" w:type="dxa"/>
          </w:tcPr>
          <w:p w14:paraId="34B623C9" w14:textId="77777777" w:rsidR="008937CB" w:rsidRPr="00F72CD3" w:rsidRDefault="008937CB" w:rsidP="00F83071">
            <w:pPr>
              <w:spacing w:after="0" w:line="240" w:lineRule="auto"/>
              <w:rPr>
                <w:rFonts w:cs="Arial"/>
                <w:iCs/>
                <w:color w:val="000000" w:themeColor="text1"/>
                <w:sz w:val="18"/>
                <w:szCs w:val="18"/>
                <w:lang w:val="fr-FR"/>
              </w:rPr>
            </w:pPr>
            <w:r>
              <w:rPr>
                <w:rFonts w:cs="Arial"/>
                <w:iCs/>
                <w:color w:val="000000" w:themeColor="text1"/>
                <w:sz w:val="18"/>
                <w:szCs w:val="18"/>
                <w:lang w:val="fr-FR"/>
              </w:rPr>
              <w:t>Albanie</w:t>
            </w:r>
            <w:r w:rsidRPr="00F72CD3">
              <w:rPr>
                <w:rFonts w:cs="Arial"/>
                <w:iCs/>
                <w:color w:val="000000" w:themeColor="text1"/>
                <w:sz w:val="18"/>
                <w:szCs w:val="18"/>
                <w:lang w:val="fr-FR"/>
              </w:rPr>
              <w:t xml:space="preserve">; </w:t>
            </w:r>
            <w:r>
              <w:rPr>
                <w:rFonts w:cs="Arial"/>
                <w:iCs/>
                <w:color w:val="000000" w:themeColor="text1"/>
                <w:sz w:val="18"/>
                <w:szCs w:val="18"/>
                <w:lang w:val="fr-FR"/>
              </w:rPr>
              <w:t>Bosnie-Herzégovine</w:t>
            </w:r>
            <w:r w:rsidRPr="00F72CD3">
              <w:rPr>
                <w:rFonts w:cs="Arial"/>
                <w:iCs/>
                <w:color w:val="000000" w:themeColor="text1"/>
                <w:sz w:val="18"/>
                <w:szCs w:val="18"/>
                <w:lang w:val="fr-FR"/>
              </w:rPr>
              <w:t xml:space="preserve">; </w:t>
            </w:r>
            <w:r>
              <w:rPr>
                <w:rFonts w:cs="Arial"/>
                <w:iCs/>
                <w:color w:val="000000" w:themeColor="text1"/>
                <w:sz w:val="18"/>
                <w:szCs w:val="18"/>
                <w:lang w:val="fr-FR"/>
              </w:rPr>
              <w:t>Croatie</w:t>
            </w:r>
            <w:r w:rsidRPr="00F72CD3">
              <w:rPr>
                <w:rFonts w:cs="Arial"/>
                <w:iCs/>
                <w:color w:val="000000" w:themeColor="text1"/>
                <w:sz w:val="18"/>
                <w:szCs w:val="18"/>
                <w:lang w:val="fr-FR"/>
              </w:rPr>
              <w:t xml:space="preserve">; Danemark; France; Allemagne; </w:t>
            </w:r>
            <w:r>
              <w:rPr>
                <w:rFonts w:cs="Arial"/>
                <w:iCs/>
                <w:color w:val="000000" w:themeColor="text1"/>
                <w:sz w:val="18"/>
                <w:szCs w:val="18"/>
                <w:lang w:val="fr-FR"/>
              </w:rPr>
              <w:t>Grèce</w:t>
            </w:r>
            <w:r w:rsidRPr="00F72CD3">
              <w:rPr>
                <w:rFonts w:cs="Arial"/>
                <w:iCs/>
                <w:color w:val="000000" w:themeColor="text1"/>
                <w:sz w:val="18"/>
                <w:szCs w:val="18"/>
                <w:lang w:val="fr-FR"/>
              </w:rPr>
              <w:t xml:space="preserve">; Irlande; </w:t>
            </w:r>
            <w:r>
              <w:rPr>
                <w:rFonts w:cs="Arial"/>
                <w:iCs/>
                <w:color w:val="000000" w:themeColor="text1"/>
                <w:sz w:val="18"/>
                <w:szCs w:val="18"/>
                <w:lang w:val="fr-FR"/>
              </w:rPr>
              <w:t>Israël</w:t>
            </w:r>
            <w:r w:rsidRPr="00F72CD3">
              <w:rPr>
                <w:rFonts w:cs="Arial"/>
                <w:iCs/>
                <w:color w:val="000000" w:themeColor="text1"/>
                <w:sz w:val="18"/>
                <w:szCs w:val="18"/>
                <w:lang w:val="fr-FR"/>
              </w:rPr>
              <w:t xml:space="preserve">; </w:t>
            </w:r>
            <w:r>
              <w:rPr>
                <w:rFonts w:cs="Arial"/>
                <w:iCs/>
                <w:color w:val="000000" w:themeColor="text1"/>
                <w:sz w:val="18"/>
                <w:szCs w:val="18"/>
                <w:lang w:val="fr-FR"/>
              </w:rPr>
              <w:t>Liban</w:t>
            </w:r>
            <w:r w:rsidRPr="00F72CD3">
              <w:rPr>
                <w:rFonts w:cs="Arial"/>
                <w:iCs/>
                <w:color w:val="000000" w:themeColor="text1"/>
                <w:sz w:val="18"/>
                <w:szCs w:val="18"/>
                <w:lang w:val="fr-FR"/>
              </w:rPr>
              <w:t xml:space="preserve">; Monténégro; Portugal; Roumanie; Espagne; </w:t>
            </w:r>
            <w:r>
              <w:rPr>
                <w:rFonts w:cs="Arial"/>
                <w:iCs/>
                <w:color w:val="000000" w:themeColor="text1"/>
                <w:sz w:val="18"/>
                <w:szCs w:val="18"/>
                <w:lang w:val="fr-FR"/>
              </w:rPr>
              <w:t>État de Palestine</w:t>
            </w:r>
            <w:r w:rsidRPr="00F72CD3">
              <w:rPr>
                <w:rFonts w:cs="Arial"/>
                <w:iCs/>
                <w:color w:val="000000" w:themeColor="text1"/>
                <w:sz w:val="18"/>
                <w:szCs w:val="18"/>
                <w:lang w:val="fr-FR"/>
              </w:rPr>
              <w:t xml:space="preserve">; </w:t>
            </w:r>
            <w:r>
              <w:rPr>
                <w:rFonts w:cs="Arial"/>
                <w:iCs/>
                <w:color w:val="000000" w:themeColor="text1"/>
                <w:sz w:val="18"/>
                <w:szCs w:val="18"/>
                <w:lang w:val="fr-FR"/>
              </w:rPr>
              <w:t>Syrie</w:t>
            </w:r>
            <w:r w:rsidRPr="00F72CD3">
              <w:rPr>
                <w:rFonts w:cs="Arial"/>
                <w:iCs/>
                <w:color w:val="000000" w:themeColor="text1"/>
                <w:sz w:val="18"/>
                <w:szCs w:val="18"/>
                <w:lang w:val="fr-FR"/>
              </w:rPr>
              <w:t>; Turquie; Ukraine; Royaume-Uni</w:t>
            </w:r>
          </w:p>
        </w:tc>
      </w:tr>
      <w:tr w:rsidR="008937CB" w:rsidRPr="009304E1" w14:paraId="53EA3CD1" w14:textId="77777777" w:rsidTr="00F83071">
        <w:trPr>
          <w:trHeight w:val="20"/>
        </w:trPr>
        <w:tc>
          <w:tcPr>
            <w:tcW w:w="1792" w:type="dxa"/>
          </w:tcPr>
          <w:p w14:paraId="4E61CB69"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Diptychus</w:t>
            </w:r>
            <w:proofErr w:type="spellEnd"/>
            <w:r w:rsidRPr="009304E1">
              <w:rPr>
                <w:rFonts w:cs="Arial"/>
                <w:iCs/>
                <w:color w:val="000000" w:themeColor="text1"/>
                <w:sz w:val="18"/>
                <w:szCs w:val="18"/>
              </w:rPr>
              <w:t xml:space="preserve"> maculatus</w:t>
            </w:r>
          </w:p>
        </w:tc>
        <w:tc>
          <w:tcPr>
            <w:tcW w:w="1839" w:type="dxa"/>
          </w:tcPr>
          <w:p w14:paraId="18C55031"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64A2217E"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3AEBD9BB"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Balkhash-Ili; Ganges-Brahmaputra-Meghna; Indus; Syr Darya; Talas; Tarim</w:t>
            </w:r>
          </w:p>
        </w:tc>
        <w:tc>
          <w:tcPr>
            <w:tcW w:w="4717" w:type="dxa"/>
          </w:tcPr>
          <w:p w14:paraId="050CB78D"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Chine</w:t>
            </w:r>
            <w:r w:rsidRPr="009304E1">
              <w:rPr>
                <w:rFonts w:cs="Arial"/>
                <w:iCs/>
                <w:color w:val="000000" w:themeColor="text1"/>
                <w:sz w:val="18"/>
                <w:szCs w:val="18"/>
              </w:rPr>
              <w:t xml:space="preserve">; </w:t>
            </w:r>
            <w:r>
              <w:rPr>
                <w:rFonts w:cs="Arial"/>
                <w:iCs/>
                <w:color w:val="000000" w:themeColor="text1"/>
                <w:sz w:val="18"/>
                <w:szCs w:val="18"/>
              </w:rPr>
              <w:t>Inde</w:t>
            </w:r>
            <w:r w:rsidRPr="009304E1">
              <w:rPr>
                <w:rFonts w:cs="Arial"/>
                <w:iCs/>
                <w:color w:val="000000" w:themeColor="text1"/>
                <w:sz w:val="18"/>
                <w:szCs w:val="18"/>
              </w:rPr>
              <w:t xml:space="preserve">; </w:t>
            </w:r>
            <w:r>
              <w:rPr>
                <w:rFonts w:cs="Arial"/>
                <w:iCs/>
                <w:color w:val="000000" w:themeColor="text1"/>
                <w:sz w:val="18"/>
                <w:szCs w:val="18"/>
              </w:rPr>
              <w:t>Kazakhstan</w:t>
            </w:r>
            <w:r w:rsidRPr="009304E1">
              <w:rPr>
                <w:rFonts w:cs="Arial"/>
                <w:iCs/>
                <w:color w:val="000000" w:themeColor="text1"/>
                <w:sz w:val="18"/>
                <w:szCs w:val="18"/>
              </w:rPr>
              <w:t xml:space="preserve">; </w:t>
            </w:r>
            <w:proofErr w:type="spellStart"/>
            <w:r>
              <w:rPr>
                <w:rFonts w:cs="Arial"/>
                <w:iCs/>
                <w:color w:val="000000" w:themeColor="text1"/>
                <w:sz w:val="18"/>
                <w:szCs w:val="18"/>
              </w:rPr>
              <w:t>Kirghizistan</w:t>
            </w:r>
            <w:proofErr w:type="spellEnd"/>
            <w:r w:rsidRPr="009304E1">
              <w:rPr>
                <w:rFonts w:cs="Arial"/>
                <w:iCs/>
                <w:color w:val="000000" w:themeColor="text1"/>
                <w:sz w:val="18"/>
                <w:szCs w:val="18"/>
              </w:rPr>
              <w:t xml:space="preserve">; </w:t>
            </w:r>
            <w:proofErr w:type="spellStart"/>
            <w:r>
              <w:rPr>
                <w:rFonts w:cs="Arial"/>
                <w:iCs/>
                <w:color w:val="000000" w:themeColor="text1"/>
                <w:sz w:val="18"/>
                <w:szCs w:val="18"/>
              </w:rPr>
              <w:t>Népal</w:t>
            </w:r>
            <w:proofErr w:type="spellEnd"/>
            <w:r w:rsidRPr="009304E1">
              <w:rPr>
                <w:rFonts w:cs="Arial"/>
                <w:iCs/>
                <w:color w:val="000000" w:themeColor="text1"/>
                <w:sz w:val="18"/>
                <w:szCs w:val="18"/>
              </w:rPr>
              <w:t xml:space="preserve">; </w:t>
            </w:r>
            <w:r>
              <w:rPr>
                <w:rFonts w:cs="Arial"/>
                <w:iCs/>
                <w:color w:val="000000" w:themeColor="text1"/>
                <w:sz w:val="18"/>
                <w:szCs w:val="18"/>
              </w:rPr>
              <w:t>Pakistan</w:t>
            </w:r>
            <w:r w:rsidRPr="009304E1">
              <w:rPr>
                <w:rFonts w:cs="Arial"/>
                <w:iCs/>
                <w:color w:val="000000" w:themeColor="text1"/>
                <w:sz w:val="18"/>
                <w:szCs w:val="18"/>
              </w:rPr>
              <w:t xml:space="preserve">; </w:t>
            </w:r>
            <w:proofErr w:type="spellStart"/>
            <w:r>
              <w:rPr>
                <w:rFonts w:cs="Arial"/>
                <w:iCs/>
                <w:color w:val="000000" w:themeColor="text1"/>
                <w:sz w:val="18"/>
                <w:szCs w:val="18"/>
              </w:rPr>
              <w:t>Tadjikistan</w:t>
            </w:r>
            <w:proofErr w:type="spellEnd"/>
            <w:r w:rsidRPr="009304E1">
              <w:rPr>
                <w:rFonts w:cs="Arial"/>
                <w:iCs/>
                <w:color w:val="000000" w:themeColor="text1"/>
                <w:sz w:val="18"/>
                <w:szCs w:val="18"/>
              </w:rPr>
              <w:t xml:space="preserve">; </w:t>
            </w:r>
            <w:proofErr w:type="spellStart"/>
            <w:r>
              <w:rPr>
                <w:rFonts w:cs="Arial"/>
                <w:iCs/>
                <w:color w:val="000000" w:themeColor="text1"/>
                <w:sz w:val="18"/>
                <w:szCs w:val="18"/>
              </w:rPr>
              <w:t>Ouzbékistan</w:t>
            </w:r>
            <w:proofErr w:type="spellEnd"/>
          </w:p>
        </w:tc>
      </w:tr>
      <w:tr w:rsidR="008937CB" w:rsidRPr="009304E1" w14:paraId="220819F4" w14:textId="77777777" w:rsidTr="00F83071">
        <w:trPr>
          <w:trHeight w:val="20"/>
        </w:trPr>
        <w:tc>
          <w:tcPr>
            <w:tcW w:w="1792" w:type="dxa"/>
          </w:tcPr>
          <w:p w14:paraId="5C2BF84A"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Doraops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zuloagai</w:t>
            </w:r>
            <w:proofErr w:type="spellEnd"/>
          </w:p>
        </w:tc>
        <w:tc>
          <w:tcPr>
            <w:tcW w:w="1839" w:type="dxa"/>
          </w:tcPr>
          <w:p w14:paraId="1DE10AF9"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Doradidae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Siluriformes</w:t>
            </w:r>
            <w:proofErr w:type="spellEnd"/>
          </w:p>
        </w:tc>
        <w:tc>
          <w:tcPr>
            <w:tcW w:w="1337" w:type="dxa"/>
          </w:tcPr>
          <w:p w14:paraId="5D6EAEFF"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7A3C63D8"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Catatumbo</w:t>
            </w:r>
          </w:p>
        </w:tc>
        <w:tc>
          <w:tcPr>
            <w:tcW w:w="4717" w:type="dxa"/>
          </w:tcPr>
          <w:p w14:paraId="79CF554B" w14:textId="77777777" w:rsidR="008937CB" w:rsidRPr="009304E1" w:rsidRDefault="008937CB" w:rsidP="00F83071">
            <w:pPr>
              <w:spacing w:after="0" w:line="240" w:lineRule="auto"/>
              <w:rPr>
                <w:rFonts w:cs="Arial"/>
                <w:iCs/>
                <w:color w:val="000000" w:themeColor="text1"/>
                <w:sz w:val="18"/>
                <w:szCs w:val="18"/>
              </w:rPr>
            </w:pPr>
            <w:proofErr w:type="spellStart"/>
            <w:r>
              <w:rPr>
                <w:rFonts w:cs="Arial"/>
                <w:iCs/>
                <w:color w:val="000000" w:themeColor="text1"/>
                <w:sz w:val="18"/>
                <w:szCs w:val="18"/>
              </w:rPr>
              <w:t>Colombie</w:t>
            </w:r>
            <w:proofErr w:type="spellEnd"/>
            <w:r w:rsidRPr="009304E1">
              <w:rPr>
                <w:rFonts w:cs="Arial"/>
                <w:iCs/>
                <w:color w:val="000000" w:themeColor="text1"/>
                <w:sz w:val="18"/>
                <w:szCs w:val="18"/>
              </w:rPr>
              <w:t xml:space="preserve">; </w:t>
            </w:r>
            <w:r>
              <w:rPr>
                <w:rFonts w:cs="Arial"/>
                <w:iCs/>
                <w:color w:val="000000" w:themeColor="text1"/>
                <w:sz w:val="18"/>
                <w:szCs w:val="18"/>
              </w:rPr>
              <w:t>Venezuela</w:t>
            </w:r>
          </w:p>
        </w:tc>
      </w:tr>
      <w:tr w:rsidR="008937CB" w:rsidRPr="005733DA" w14:paraId="7CA3AB30" w14:textId="77777777" w:rsidTr="00F83071">
        <w:trPr>
          <w:trHeight w:val="20"/>
        </w:trPr>
        <w:tc>
          <w:tcPr>
            <w:tcW w:w="1792" w:type="dxa"/>
          </w:tcPr>
          <w:p w14:paraId="2BD87B49"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Elops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hawaiensis</w:t>
            </w:r>
            <w:proofErr w:type="spellEnd"/>
          </w:p>
        </w:tc>
        <w:tc>
          <w:tcPr>
            <w:tcW w:w="1839" w:type="dxa"/>
          </w:tcPr>
          <w:p w14:paraId="2AFE6A99"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Elopidae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Elopiformes</w:t>
            </w:r>
            <w:proofErr w:type="spellEnd"/>
          </w:p>
        </w:tc>
        <w:tc>
          <w:tcPr>
            <w:tcW w:w="1337" w:type="dxa"/>
          </w:tcPr>
          <w:p w14:paraId="7D4C4991"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72AF45A5"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Beilun</w:t>
            </w:r>
            <w:proofErr w:type="spellEnd"/>
            <w:r w:rsidRPr="009304E1">
              <w:rPr>
                <w:rFonts w:cs="Arial"/>
                <w:iCs/>
                <w:color w:val="000000" w:themeColor="text1"/>
                <w:sz w:val="18"/>
                <w:szCs w:val="18"/>
              </w:rPr>
              <w:t>; Giang Thanh; Golok</w:t>
            </w:r>
          </w:p>
        </w:tc>
        <w:tc>
          <w:tcPr>
            <w:tcW w:w="4717" w:type="dxa"/>
          </w:tcPr>
          <w:p w14:paraId="490FC274" w14:textId="77777777" w:rsidR="008937CB" w:rsidRPr="00F72CD3" w:rsidRDefault="008937CB" w:rsidP="00F83071">
            <w:pPr>
              <w:spacing w:after="0" w:line="240" w:lineRule="auto"/>
              <w:rPr>
                <w:rFonts w:cs="Arial"/>
                <w:iCs/>
                <w:color w:val="000000" w:themeColor="text1"/>
                <w:sz w:val="18"/>
                <w:szCs w:val="18"/>
                <w:lang w:val="fr-FR"/>
              </w:rPr>
            </w:pPr>
            <w:r w:rsidRPr="00F72CD3">
              <w:rPr>
                <w:rFonts w:cs="Arial"/>
                <w:iCs/>
                <w:color w:val="000000" w:themeColor="text1"/>
                <w:sz w:val="18"/>
                <w:szCs w:val="18"/>
                <w:lang w:val="fr-FR"/>
              </w:rPr>
              <w:t>Cambodge; Chine; Malaisie; Thaïlande; Vietnam</w:t>
            </w:r>
          </w:p>
        </w:tc>
      </w:tr>
      <w:tr w:rsidR="008937CB" w:rsidRPr="005733DA" w14:paraId="3CA85641" w14:textId="77777777" w:rsidTr="00F83071">
        <w:trPr>
          <w:trHeight w:val="20"/>
        </w:trPr>
        <w:tc>
          <w:tcPr>
            <w:tcW w:w="1792" w:type="dxa"/>
          </w:tcPr>
          <w:p w14:paraId="2DEB427B"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Elops</w:t>
            </w:r>
            <w:proofErr w:type="spellEnd"/>
            <w:r w:rsidRPr="009304E1">
              <w:rPr>
                <w:rFonts w:cs="Arial"/>
                <w:iCs/>
                <w:color w:val="000000" w:themeColor="text1"/>
                <w:sz w:val="18"/>
                <w:szCs w:val="18"/>
              </w:rPr>
              <w:t xml:space="preserve"> senegalensis</w:t>
            </w:r>
          </w:p>
        </w:tc>
        <w:tc>
          <w:tcPr>
            <w:tcW w:w="1839" w:type="dxa"/>
          </w:tcPr>
          <w:p w14:paraId="35622DD8"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Elopidae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Elopiformes</w:t>
            </w:r>
            <w:proofErr w:type="spellEnd"/>
          </w:p>
        </w:tc>
        <w:tc>
          <w:tcPr>
            <w:tcW w:w="1337" w:type="dxa"/>
          </w:tcPr>
          <w:p w14:paraId="1285840C"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27278C43"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Aby Lagoon-Bia-Tano; </w:t>
            </w:r>
            <w:proofErr w:type="spellStart"/>
            <w:r w:rsidRPr="009304E1">
              <w:rPr>
                <w:rFonts w:cs="Arial"/>
                <w:iCs/>
                <w:color w:val="000000" w:themeColor="text1"/>
                <w:sz w:val="18"/>
                <w:szCs w:val="18"/>
              </w:rPr>
              <w:t>Akwayafe</w:t>
            </w:r>
            <w:proofErr w:type="spellEnd"/>
            <w:r w:rsidRPr="009304E1">
              <w:rPr>
                <w:rFonts w:cs="Arial"/>
                <w:iCs/>
                <w:color w:val="000000" w:themeColor="text1"/>
                <w:sz w:val="18"/>
                <w:szCs w:val="18"/>
              </w:rPr>
              <w:t xml:space="preserve">; Cavally; </w:t>
            </w:r>
            <w:proofErr w:type="spellStart"/>
            <w:r w:rsidRPr="009304E1">
              <w:rPr>
                <w:rFonts w:cs="Arial"/>
                <w:iCs/>
                <w:color w:val="000000" w:themeColor="text1"/>
                <w:sz w:val="18"/>
                <w:szCs w:val="18"/>
              </w:rPr>
              <w:t>Chiloango</w:t>
            </w:r>
            <w:proofErr w:type="spellEnd"/>
            <w:r w:rsidRPr="009304E1">
              <w:rPr>
                <w:rFonts w:cs="Arial"/>
                <w:iCs/>
                <w:color w:val="000000" w:themeColor="text1"/>
                <w:sz w:val="18"/>
                <w:szCs w:val="18"/>
              </w:rPr>
              <w:t xml:space="preserve">; Congo; Cross; Great </w:t>
            </w:r>
            <w:proofErr w:type="spellStart"/>
            <w:r w:rsidRPr="009304E1">
              <w:rPr>
                <w:rFonts w:cs="Arial"/>
                <w:iCs/>
                <w:color w:val="000000" w:themeColor="text1"/>
                <w:sz w:val="18"/>
                <w:szCs w:val="18"/>
              </w:rPr>
              <w:t>Scarcies</w:t>
            </w:r>
            <w:proofErr w:type="spellEnd"/>
            <w:r w:rsidRPr="009304E1">
              <w:rPr>
                <w:rFonts w:cs="Arial"/>
                <w:iCs/>
                <w:color w:val="000000" w:themeColor="text1"/>
                <w:sz w:val="18"/>
                <w:szCs w:val="18"/>
              </w:rPr>
              <w:t xml:space="preserve">; Mano; Mono; Muni; </w:t>
            </w:r>
            <w:proofErr w:type="spellStart"/>
            <w:r w:rsidRPr="009304E1">
              <w:rPr>
                <w:rFonts w:cs="Arial"/>
                <w:iCs/>
                <w:color w:val="000000" w:themeColor="text1"/>
                <w:sz w:val="18"/>
                <w:szCs w:val="18"/>
              </w:rPr>
              <w:t>Ntem</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Oueme</w:t>
            </w:r>
            <w:proofErr w:type="spellEnd"/>
            <w:r w:rsidRPr="009304E1">
              <w:rPr>
                <w:rFonts w:cs="Arial"/>
                <w:iCs/>
                <w:color w:val="000000" w:themeColor="text1"/>
                <w:sz w:val="18"/>
                <w:szCs w:val="18"/>
              </w:rPr>
              <w:t xml:space="preserve">; </w:t>
            </w:r>
            <w:r>
              <w:rPr>
                <w:rFonts w:cs="Arial"/>
                <w:iCs/>
                <w:color w:val="000000" w:themeColor="text1"/>
                <w:sz w:val="18"/>
                <w:szCs w:val="18"/>
              </w:rPr>
              <w:t>Sénégal</w:t>
            </w:r>
            <w:r w:rsidRPr="009304E1">
              <w:rPr>
                <w:rFonts w:cs="Arial"/>
                <w:iCs/>
                <w:color w:val="000000" w:themeColor="text1"/>
                <w:sz w:val="18"/>
                <w:szCs w:val="18"/>
              </w:rPr>
              <w:t>; Volta</w:t>
            </w:r>
          </w:p>
        </w:tc>
        <w:tc>
          <w:tcPr>
            <w:tcW w:w="4717" w:type="dxa"/>
          </w:tcPr>
          <w:p w14:paraId="333CC041" w14:textId="77777777" w:rsidR="008937CB" w:rsidRPr="00F72CD3" w:rsidRDefault="008937CB" w:rsidP="00F83071">
            <w:pPr>
              <w:spacing w:after="0" w:line="240" w:lineRule="auto"/>
              <w:rPr>
                <w:rFonts w:cs="Arial"/>
                <w:iCs/>
                <w:color w:val="000000" w:themeColor="text1"/>
                <w:sz w:val="18"/>
                <w:szCs w:val="18"/>
                <w:lang w:val="fr-FR"/>
              </w:rPr>
            </w:pPr>
            <w:r>
              <w:rPr>
                <w:rFonts w:cs="Arial"/>
                <w:iCs/>
                <w:color w:val="000000" w:themeColor="text1"/>
                <w:sz w:val="18"/>
                <w:szCs w:val="18"/>
                <w:lang w:val="fr-FR"/>
              </w:rPr>
              <w:t>Angola</w:t>
            </w:r>
            <w:r w:rsidRPr="00F72CD3">
              <w:rPr>
                <w:rFonts w:cs="Arial"/>
                <w:iCs/>
                <w:color w:val="000000" w:themeColor="text1"/>
                <w:sz w:val="18"/>
                <w:szCs w:val="18"/>
                <w:lang w:val="fr-FR"/>
              </w:rPr>
              <w:t xml:space="preserve">; </w:t>
            </w:r>
            <w:r>
              <w:rPr>
                <w:rFonts w:cs="Arial"/>
                <w:iCs/>
                <w:color w:val="000000" w:themeColor="text1"/>
                <w:sz w:val="18"/>
                <w:szCs w:val="18"/>
                <w:lang w:val="fr-FR"/>
              </w:rPr>
              <w:t>Bénin</w:t>
            </w:r>
            <w:r w:rsidRPr="00F72CD3">
              <w:rPr>
                <w:rFonts w:cs="Arial"/>
                <w:iCs/>
                <w:color w:val="000000" w:themeColor="text1"/>
                <w:sz w:val="18"/>
                <w:szCs w:val="18"/>
                <w:lang w:val="fr-FR"/>
              </w:rPr>
              <w:t xml:space="preserve">; </w:t>
            </w:r>
            <w:r>
              <w:rPr>
                <w:rFonts w:cs="Arial"/>
                <w:iCs/>
                <w:color w:val="000000" w:themeColor="text1"/>
                <w:sz w:val="18"/>
                <w:szCs w:val="18"/>
                <w:lang w:val="fr-FR"/>
              </w:rPr>
              <w:t>Cameroun</w:t>
            </w:r>
            <w:r w:rsidRPr="00F72CD3">
              <w:rPr>
                <w:rFonts w:cs="Arial"/>
                <w:iCs/>
                <w:color w:val="000000" w:themeColor="text1"/>
                <w:sz w:val="18"/>
                <w:szCs w:val="18"/>
                <w:lang w:val="fr-FR"/>
              </w:rPr>
              <w:t xml:space="preserve">; </w:t>
            </w:r>
            <w:r>
              <w:rPr>
                <w:rFonts w:cs="Arial"/>
                <w:iCs/>
                <w:color w:val="000000" w:themeColor="text1"/>
                <w:sz w:val="18"/>
                <w:szCs w:val="18"/>
                <w:lang w:val="fr-FR"/>
              </w:rPr>
              <w:t>Côte d’Ivoire</w:t>
            </w:r>
            <w:r w:rsidRPr="00F72CD3">
              <w:rPr>
                <w:rFonts w:cs="Arial"/>
                <w:iCs/>
                <w:color w:val="000000" w:themeColor="text1"/>
                <w:sz w:val="18"/>
                <w:szCs w:val="18"/>
                <w:lang w:val="fr-FR"/>
              </w:rPr>
              <w:t xml:space="preserve">; République démocratique du Congo; </w:t>
            </w:r>
            <w:r>
              <w:rPr>
                <w:rFonts w:cs="Arial"/>
                <w:iCs/>
                <w:color w:val="000000" w:themeColor="text1"/>
                <w:sz w:val="18"/>
                <w:szCs w:val="18"/>
                <w:lang w:val="fr-FR"/>
              </w:rPr>
              <w:t>Guinée équatoriale</w:t>
            </w:r>
            <w:r w:rsidRPr="00F72CD3">
              <w:rPr>
                <w:rFonts w:cs="Arial"/>
                <w:iCs/>
                <w:color w:val="000000" w:themeColor="text1"/>
                <w:sz w:val="18"/>
                <w:szCs w:val="18"/>
                <w:lang w:val="fr-FR"/>
              </w:rPr>
              <w:t xml:space="preserve">; Gabon; </w:t>
            </w:r>
            <w:r>
              <w:rPr>
                <w:rFonts w:cs="Arial"/>
                <w:iCs/>
                <w:color w:val="000000" w:themeColor="text1"/>
                <w:sz w:val="18"/>
                <w:szCs w:val="18"/>
                <w:lang w:val="fr-FR"/>
              </w:rPr>
              <w:t>Ghana</w:t>
            </w:r>
            <w:r w:rsidRPr="00F72CD3">
              <w:rPr>
                <w:rFonts w:cs="Arial"/>
                <w:iCs/>
                <w:color w:val="000000" w:themeColor="text1"/>
                <w:sz w:val="18"/>
                <w:szCs w:val="18"/>
                <w:lang w:val="fr-FR"/>
              </w:rPr>
              <w:t xml:space="preserve">; </w:t>
            </w:r>
            <w:r>
              <w:rPr>
                <w:rFonts w:cs="Arial"/>
                <w:iCs/>
                <w:color w:val="000000" w:themeColor="text1"/>
                <w:sz w:val="18"/>
                <w:szCs w:val="18"/>
                <w:lang w:val="fr-FR"/>
              </w:rPr>
              <w:t>Guinée</w:t>
            </w:r>
            <w:r w:rsidRPr="00F72CD3">
              <w:rPr>
                <w:rFonts w:cs="Arial"/>
                <w:iCs/>
                <w:color w:val="000000" w:themeColor="text1"/>
                <w:sz w:val="18"/>
                <w:szCs w:val="18"/>
                <w:lang w:val="fr-FR"/>
              </w:rPr>
              <w:t xml:space="preserve">; </w:t>
            </w:r>
            <w:r>
              <w:rPr>
                <w:rFonts w:cs="Arial"/>
                <w:iCs/>
                <w:color w:val="000000" w:themeColor="text1"/>
                <w:sz w:val="18"/>
                <w:szCs w:val="18"/>
                <w:lang w:val="fr-FR"/>
              </w:rPr>
              <w:t>Libéria</w:t>
            </w:r>
            <w:r w:rsidRPr="00F72CD3">
              <w:rPr>
                <w:rFonts w:cs="Arial"/>
                <w:iCs/>
                <w:color w:val="000000" w:themeColor="text1"/>
                <w:sz w:val="18"/>
                <w:szCs w:val="18"/>
                <w:lang w:val="fr-FR"/>
              </w:rPr>
              <w:t xml:space="preserve">; </w:t>
            </w:r>
            <w:r>
              <w:rPr>
                <w:rFonts w:cs="Arial"/>
                <w:iCs/>
                <w:color w:val="000000" w:themeColor="text1"/>
                <w:sz w:val="18"/>
                <w:szCs w:val="18"/>
                <w:lang w:val="fr-FR"/>
              </w:rPr>
              <w:t>Mauritanie</w:t>
            </w:r>
            <w:r w:rsidRPr="00F72CD3">
              <w:rPr>
                <w:rFonts w:cs="Arial"/>
                <w:iCs/>
                <w:color w:val="000000" w:themeColor="text1"/>
                <w:sz w:val="18"/>
                <w:szCs w:val="18"/>
                <w:lang w:val="fr-FR"/>
              </w:rPr>
              <w:t xml:space="preserve">; </w:t>
            </w:r>
            <w:r>
              <w:rPr>
                <w:rFonts w:cs="Arial"/>
                <w:iCs/>
                <w:color w:val="000000" w:themeColor="text1"/>
                <w:sz w:val="18"/>
                <w:szCs w:val="18"/>
                <w:lang w:val="fr-FR"/>
              </w:rPr>
              <w:t>Nigeria</w:t>
            </w:r>
            <w:r w:rsidRPr="00F72CD3">
              <w:rPr>
                <w:rFonts w:cs="Arial"/>
                <w:iCs/>
                <w:color w:val="000000" w:themeColor="text1"/>
                <w:sz w:val="18"/>
                <w:szCs w:val="18"/>
                <w:lang w:val="fr-FR"/>
              </w:rPr>
              <w:t xml:space="preserve">; </w:t>
            </w:r>
            <w:r>
              <w:rPr>
                <w:rFonts w:cs="Arial"/>
                <w:iCs/>
                <w:color w:val="000000" w:themeColor="text1"/>
                <w:sz w:val="18"/>
                <w:szCs w:val="18"/>
                <w:lang w:val="fr-FR"/>
              </w:rPr>
              <w:t>Sénégal</w:t>
            </w:r>
            <w:r w:rsidRPr="00F72CD3">
              <w:rPr>
                <w:rFonts w:cs="Arial"/>
                <w:iCs/>
                <w:color w:val="000000" w:themeColor="text1"/>
                <w:sz w:val="18"/>
                <w:szCs w:val="18"/>
                <w:lang w:val="fr-FR"/>
              </w:rPr>
              <w:t xml:space="preserve">; </w:t>
            </w:r>
            <w:r>
              <w:rPr>
                <w:rFonts w:cs="Arial"/>
                <w:iCs/>
                <w:color w:val="000000" w:themeColor="text1"/>
                <w:sz w:val="18"/>
                <w:szCs w:val="18"/>
                <w:lang w:val="fr-FR"/>
              </w:rPr>
              <w:t>Sierra Leone</w:t>
            </w:r>
            <w:r w:rsidRPr="00F72CD3">
              <w:rPr>
                <w:rFonts w:cs="Arial"/>
                <w:iCs/>
                <w:color w:val="000000" w:themeColor="text1"/>
                <w:sz w:val="18"/>
                <w:szCs w:val="18"/>
                <w:lang w:val="fr-FR"/>
              </w:rPr>
              <w:t xml:space="preserve">; </w:t>
            </w:r>
            <w:r>
              <w:rPr>
                <w:rFonts w:cs="Arial"/>
                <w:iCs/>
                <w:color w:val="000000" w:themeColor="text1"/>
                <w:sz w:val="18"/>
                <w:szCs w:val="18"/>
                <w:lang w:val="fr-FR"/>
              </w:rPr>
              <w:t>Togo</w:t>
            </w:r>
          </w:p>
        </w:tc>
      </w:tr>
      <w:tr w:rsidR="008937CB" w:rsidRPr="005733DA" w14:paraId="0D49D041" w14:textId="77777777" w:rsidTr="00F83071">
        <w:trPr>
          <w:trHeight w:val="20"/>
        </w:trPr>
        <w:tc>
          <w:tcPr>
            <w:tcW w:w="1792" w:type="dxa"/>
          </w:tcPr>
          <w:p w14:paraId="2101D0E2"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Enteromius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brevipinnis</w:t>
            </w:r>
            <w:proofErr w:type="spellEnd"/>
          </w:p>
        </w:tc>
        <w:tc>
          <w:tcPr>
            <w:tcW w:w="1839" w:type="dxa"/>
          </w:tcPr>
          <w:p w14:paraId="5DB73CB3"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59A08D9F"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NT</w:t>
            </w:r>
          </w:p>
        </w:tc>
        <w:tc>
          <w:tcPr>
            <w:tcW w:w="4867" w:type="dxa"/>
          </w:tcPr>
          <w:p w14:paraId="7F65EA7E"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Incomati</w:t>
            </w:r>
            <w:proofErr w:type="spellEnd"/>
            <w:r w:rsidRPr="009304E1">
              <w:rPr>
                <w:rFonts w:cs="Arial"/>
                <w:iCs/>
                <w:color w:val="000000" w:themeColor="text1"/>
                <w:sz w:val="18"/>
                <w:szCs w:val="18"/>
              </w:rPr>
              <w:t>; Maputo</w:t>
            </w:r>
          </w:p>
        </w:tc>
        <w:tc>
          <w:tcPr>
            <w:tcW w:w="4717" w:type="dxa"/>
          </w:tcPr>
          <w:p w14:paraId="03E1ECE5" w14:textId="77777777" w:rsidR="008937CB" w:rsidRPr="00F72CD3" w:rsidRDefault="008937CB" w:rsidP="00F83071">
            <w:pPr>
              <w:spacing w:after="0" w:line="240" w:lineRule="auto"/>
              <w:rPr>
                <w:rFonts w:cs="Arial"/>
                <w:iCs/>
                <w:color w:val="000000" w:themeColor="text1"/>
                <w:sz w:val="18"/>
                <w:szCs w:val="18"/>
                <w:lang w:val="fr-FR"/>
              </w:rPr>
            </w:pPr>
            <w:r w:rsidRPr="00F72CD3">
              <w:rPr>
                <w:rFonts w:cs="Arial"/>
                <w:iCs/>
                <w:color w:val="000000" w:themeColor="text1"/>
                <w:sz w:val="18"/>
                <w:szCs w:val="18"/>
                <w:lang w:val="fr-FR"/>
              </w:rPr>
              <w:t>Eswatini; Mozambique; Afrique du Sud</w:t>
            </w:r>
          </w:p>
        </w:tc>
      </w:tr>
      <w:tr w:rsidR="008937CB" w:rsidRPr="009304E1" w14:paraId="4244E939" w14:textId="77777777" w:rsidTr="00F83071">
        <w:trPr>
          <w:trHeight w:val="20"/>
        </w:trPr>
        <w:tc>
          <w:tcPr>
            <w:tcW w:w="1792" w:type="dxa"/>
          </w:tcPr>
          <w:p w14:paraId="63C716E4"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Enteromius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gurneyi</w:t>
            </w:r>
            <w:proofErr w:type="spellEnd"/>
          </w:p>
        </w:tc>
        <w:tc>
          <w:tcPr>
            <w:tcW w:w="1839" w:type="dxa"/>
          </w:tcPr>
          <w:p w14:paraId="67C61B64"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3615C11E"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VU</w:t>
            </w:r>
          </w:p>
        </w:tc>
        <w:tc>
          <w:tcPr>
            <w:tcW w:w="4867" w:type="dxa"/>
          </w:tcPr>
          <w:p w14:paraId="7B9E640D"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Incomati</w:t>
            </w:r>
            <w:proofErr w:type="spellEnd"/>
          </w:p>
        </w:tc>
        <w:tc>
          <w:tcPr>
            <w:tcW w:w="4717" w:type="dxa"/>
          </w:tcPr>
          <w:p w14:paraId="067143DB"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Eswatini</w:t>
            </w:r>
            <w:r w:rsidRPr="009304E1">
              <w:rPr>
                <w:rFonts w:cs="Arial"/>
                <w:iCs/>
                <w:color w:val="000000" w:themeColor="text1"/>
                <w:sz w:val="18"/>
                <w:szCs w:val="18"/>
              </w:rPr>
              <w:t xml:space="preserve">; </w:t>
            </w:r>
            <w:r>
              <w:rPr>
                <w:rFonts w:cs="Arial"/>
                <w:iCs/>
                <w:color w:val="000000" w:themeColor="text1"/>
                <w:sz w:val="18"/>
                <w:szCs w:val="18"/>
              </w:rPr>
              <w:t>Afrique du Sud</w:t>
            </w:r>
          </w:p>
        </w:tc>
      </w:tr>
      <w:tr w:rsidR="008937CB" w:rsidRPr="009304E1" w14:paraId="3247D02E" w14:textId="77777777" w:rsidTr="00F83071">
        <w:trPr>
          <w:trHeight w:val="20"/>
        </w:trPr>
        <w:tc>
          <w:tcPr>
            <w:tcW w:w="1792" w:type="dxa"/>
          </w:tcPr>
          <w:p w14:paraId="68B4002E"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Enteromius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liberiensis</w:t>
            </w:r>
            <w:proofErr w:type="spellEnd"/>
          </w:p>
        </w:tc>
        <w:tc>
          <w:tcPr>
            <w:tcW w:w="1839" w:type="dxa"/>
          </w:tcPr>
          <w:p w14:paraId="5C77C1B2"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794EB376"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EN</w:t>
            </w:r>
          </w:p>
        </w:tc>
        <w:tc>
          <w:tcPr>
            <w:tcW w:w="4867" w:type="dxa"/>
          </w:tcPr>
          <w:p w14:paraId="5B47A1FD"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Mano</w:t>
            </w:r>
          </w:p>
        </w:tc>
        <w:tc>
          <w:tcPr>
            <w:tcW w:w="4717" w:type="dxa"/>
          </w:tcPr>
          <w:p w14:paraId="661E44F1"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Libéria</w:t>
            </w:r>
            <w:r w:rsidRPr="009304E1">
              <w:rPr>
                <w:rFonts w:cs="Arial"/>
                <w:iCs/>
                <w:color w:val="000000" w:themeColor="text1"/>
                <w:sz w:val="18"/>
                <w:szCs w:val="18"/>
              </w:rPr>
              <w:t xml:space="preserve">; </w:t>
            </w:r>
            <w:r>
              <w:rPr>
                <w:rFonts w:cs="Arial"/>
                <w:iCs/>
                <w:color w:val="000000" w:themeColor="text1"/>
                <w:sz w:val="18"/>
                <w:szCs w:val="18"/>
              </w:rPr>
              <w:t>Sierra Leone</w:t>
            </w:r>
          </w:p>
        </w:tc>
      </w:tr>
      <w:tr w:rsidR="008937CB" w:rsidRPr="009304E1" w14:paraId="1BD490DA" w14:textId="77777777" w:rsidTr="00F83071">
        <w:trPr>
          <w:trHeight w:val="20"/>
        </w:trPr>
        <w:tc>
          <w:tcPr>
            <w:tcW w:w="1792" w:type="dxa"/>
          </w:tcPr>
          <w:p w14:paraId="080A4D81"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Enteromius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litamba</w:t>
            </w:r>
            <w:proofErr w:type="spellEnd"/>
          </w:p>
        </w:tc>
        <w:tc>
          <w:tcPr>
            <w:tcW w:w="1839" w:type="dxa"/>
          </w:tcPr>
          <w:p w14:paraId="0E4C0AB5"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1643881D"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37C98984"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Zambezi</w:t>
            </w:r>
          </w:p>
        </w:tc>
        <w:tc>
          <w:tcPr>
            <w:tcW w:w="4717" w:type="dxa"/>
          </w:tcPr>
          <w:p w14:paraId="49AD63A5"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Malawi</w:t>
            </w:r>
            <w:r w:rsidRPr="009304E1">
              <w:rPr>
                <w:rFonts w:cs="Arial"/>
                <w:iCs/>
                <w:color w:val="000000" w:themeColor="text1"/>
                <w:sz w:val="18"/>
                <w:szCs w:val="18"/>
              </w:rPr>
              <w:t xml:space="preserve">; </w:t>
            </w:r>
            <w:r>
              <w:rPr>
                <w:rFonts w:cs="Arial"/>
                <w:iCs/>
                <w:color w:val="000000" w:themeColor="text1"/>
                <w:sz w:val="18"/>
                <w:szCs w:val="18"/>
              </w:rPr>
              <w:t>Mozambique</w:t>
            </w:r>
            <w:r w:rsidRPr="009304E1">
              <w:rPr>
                <w:rFonts w:cs="Arial"/>
                <w:iCs/>
                <w:color w:val="000000" w:themeColor="text1"/>
                <w:sz w:val="18"/>
                <w:szCs w:val="18"/>
              </w:rPr>
              <w:t xml:space="preserve">; </w:t>
            </w:r>
            <w:proofErr w:type="spellStart"/>
            <w:r>
              <w:rPr>
                <w:rFonts w:cs="Arial"/>
                <w:iCs/>
                <w:color w:val="000000" w:themeColor="text1"/>
                <w:sz w:val="18"/>
                <w:szCs w:val="18"/>
              </w:rPr>
              <w:t>Tanzanie</w:t>
            </w:r>
            <w:proofErr w:type="spellEnd"/>
          </w:p>
        </w:tc>
      </w:tr>
      <w:tr w:rsidR="008937CB" w:rsidRPr="009304E1" w14:paraId="6E164C2D" w14:textId="77777777" w:rsidTr="00F83071">
        <w:trPr>
          <w:trHeight w:val="20"/>
        </w:trPr>
        <w:tc>
          <w:tcPr>
            <w:tcW w:w="1792" w:type="dxa"/>
          </w:tcPr>
          <w:p w14:paraId="44C5C1DA"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Enteromius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motebensis</w:t>
            </w:r>
            <w:proofErr w:type="spellEnd"/>
          </w:p>
        </w:tc>
        <w:tc>
          <w:tcPr>
            <w:tcW w:w="1839" w:type="dxa"/>
          </w:tcPr>
          <w:p w14:paraId="71AAAD0C"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3BBD91EE"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NT</w:t>
            </w:r>
          </w:p>
        </w:tc>
        <w:tc>
          <w:tcPr>
            <w:tcW w:w="4867" w:type="dxa"/>
          </w:tcPr>
          <w:p w14:paraId="729438F1"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Limpopo</w:t>
            </w:r>
          </w:p>
        </w:tc>
        <w:tc>
          <w:tcPr>
            <w:tcW w:w="4717" w:type="dxa"/>
          </w:tcPr>
          <w:p w14:paraId="3B595B74"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Botswana</w:t>
            </w:r>
            <w:r w:rsidRPr="009304E1">
              <w:rPr>
                <w:rFonts w:cs="Arial"/>
                <w:iCs/>
                <w:color w:val="000000" w:themeColor="text1"/>
                <w:sz w:val="18"/>
                <w:szCs w:val="18"/>
              </w:rPr>
              <w:t xml:space="preserve">; </w:t>
            </w:r>
            <w:r>
              <w:rPr>
                <w:rFonts w:cs="Arial"/>
                <w:iCs/>
                <w:color w:val="000000" w:themeColor="text1"/>
                <w:sz w:val="18"/>
                <w:szCs w:val="18"/>
              </w:rPr>
              <w:t>Afrique du Sud</w:t>
            </w:r>
          </w:p>
        </w:tc>
      </w:tr>
      <w:tr w:rsidR="008937CB" w:rsidRPr="005733DA" w14:paraId="1C6DCFC0" w14:textId="77777777" w:rsidTr="00F83071">
        <w:trPr>
          <w:trHeight w:val="20"/>
        </w:trPr>
        <w:tc>
          <w:tcPr>
            <w:tcW w:w="1792" w:type="dxa"/>
          </w:tcPr>
          <w:p w14:paraId="68754EC9"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Entosphenus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tridentatus</w:t>
            </w:r>
            <w:proofErr w:type="spellEnd"/>
          </w:p>
        </w:tc>
        <w:tc>
          <w:tcPr>
            <w:tcW w:w="1839" w:type="dxa"/>
          </w:tcPr>
          <w:p w14:paraId="775C5958"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Petromyzontidae / </w:t>
            </w:r>
            <w:proofErr w:type="spellStart"/>
            <w:r w:rsidRPr="009304E1">
              <w:rPr>
                <w:rFonts w:cs="Arial"/>
                <w:iCs/>
                <w:color w:val="000000" w:themeColor="text1"/>
                <w:sz w:val="18"/>
                <w:szCs w:val="18"/>
              </w:rPr>
              <w:t>Petromyzontiformes</w:t>
            </w:r>
            <w:proofErr w:type="spellEnd"/>
          </w:p>
        </w:tc>
        <w:tc>
          <w:tcPr>
            <w:tcW w:w="1337" w:type="dxa"/>
          </w:tcPr>
          <w:p w14:paraId="2CDC8D7D"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242CCC74"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Alsek; Copper; Stikine</w:t>
            </w:r>
          </w:p>
        </w:tc>
        <w:tc>
          <w:tcPr>
            <w:tcW w:w="4717" w:type="dxa"/>
          </w:tcPr>
          <w:p w14:paraId="65AC4206" w14:textId="77777777" w:rsidR="008937CB" w:rsidRPr="00F72CD3" w:rsidRDefault="008937CB" w:rsidP="00F83071">
            <w:pPr>
              <w:spacing w:after="0" w:line="240" w:lineRule="auto"/>
              <w:rPr>
                <w:rFonts w:cs="Arial"/>
                <w:iCs/>
                <w:color w:val="000000" w:themeColor="text1"/>
                <w:sz w:val="18"/>
                <w:szCs w:val="18"/>
                <w:lang w:val="fr-FR"/>
              </w:rPr>
            </w:pPr>
            <w:r w:rsidRPr="00F72CD3">
              <w:rPr>
                <w:rFonts w:cs="Arial"/>
                <w:iCs/>
                <w:color w:val="000000" w:themeColor="text1"/>
                <w:sz w:val="18"/>
                <w:szCs w:val="18"/>
                <w:lang w:val="fr-FR"/>
              </w:rPr>
              <w:t>Canada; États-Unis d’Amérique (</w:t>
            </w:r>
            <w:r>
              <w:rPr>
                <w:rFonts w:cs="Arial"/>
                <w:iCs/>
                <w:color w:val="000000" w:themeColor="text1"/>
                <w:sz w:val="18"/>
                <w:szCs w:val="18"/>
                <w:lang w:val="fr-FR"/>
              </w:rPr>
              <w:t>Alaska</w:t>
            </w:r>
            <w:r w:rsidRPr="00F72CD3">
              <w:rPr>
                <w:rFonts w:cs="Arial"/>
                <w:iCs/>
                <w:color w:val="000000" w:themeColor="text1"/>
                <w:sz w:val="18"/>
                <w:szCs w:val="18"/>
                <w:lang w:val="fr-FR"/>
              </w:rPr>
              <w:t>)</w:t>
            </w:r>
          </w:p>
        </w:tc>
      </w:tr>
      <w:tr w:rsidR="008937CB" w:rsidRPr="009304E1" w14:paraId="0455C350" w14:textId="77777777" w:rsidTr="00F83071">
        <w:trPr>
          <w:trHeight w:val="20"/>
        </w:trPr>
        <w:tc>
          <w:tcPr>
            <w:tcW w:w="1792" w:type="dxa"/>
          </w:tcPr>
          <w:p w14:paraId="3BC7BDFC"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Epalzeorhynchos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frenatum</w:t>
            </w:r>
            <w:proofErr w:type="spellEnd"/>
          </w:p>
        </w:tc>
        <w:tc>
          <w:tcPr>
            <w:tcW w:w="1839" w:type="dxa"/>
          </w:tcPr>
          <w:p w14:paraId="78D04017"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6837A07F"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391528F0"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Mekong; Song Vam Co Dong</w:t>
            </w:r>
          </w:p>
        </w:tc>
        <w:tc>
          <w:tcPr>
            <w:tcW w:w="4717" w:type="dxa"/>
          </w:tcPr>
          <w:p w14:paraId="7BD0623D" w14:textId="77777777" w:rsidR="008937CB" w:rsidRPr="009304E1" w:rsidRDefault="008937CB" w:rsidP="00F83071">
            <w:pPr>
              <w:spacing w:after="0" w:line="240" w:lineRule="auto"/>
              <w:rPr>
                <w:rFonts w:cs="Arial"/>
                <w:iCs/>
                <w:color w:val="000000" w:themeColor="text1"/>
                <w:sz w:val="18"/>
                <w:szCs w:val="18"/>
              </w:rPr>
            </w:pPr>
            <w:proofErr w:type="spellStart"/>
            <w:r>
              <w:rPr>
                <w:rFonts w:cs="Arial"/>
                <w:iCs/>
                <w:color w:val="000000" w:themeColor="text1"/>
                <w:sz w:val="18"/>
                <w:szCs w:val="18"/>
              </w:rPr>
              <w:t>Cambodge</w:t>
            </w:r>
            <w:proofErr w:type="spellEnd"/>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r>
              <w:rPr>
                <w:rFonts w:cs="Arial"/>
                <w:iCs/>
                <w:color w:val="000000" w:themeColor="text1"/>
                <w:sz w:val="18"/>
                <w:szCs w:val="18"/>
              </w:rPr>
              <w:t>Myanmar</w:t>
            </w:r>
            <w:r w:rsidRPr="009304E1">
              <w:rPr>
                <w:rFonts w:cs="Arial"/>
                <w:iCs/>
                <w:color w:val="000000" w:themeColor="text1"/>
                <w:sz w:val="18"/>
                <w:szCs w:val="18"/>
              </w:rPr>
              <w:t xml:space="preserve">; </w:t>
            </w:r>
            <w:proofErr w:type="spellStart"/>
            <w:r>
              <w:rPr>
                <w:rFonts w:cs="Arial"/>
                <w:iCs/>
                <w:color w:val="000000" w:themeColor="text1"/>
                <w:sz w:val="18"/>
                <w:szCs w:val="18"/>
              </w:rPr>
              <w:t>Thaïlande</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8937CB" w:rsidRPr="009304E1" w14:paraId="48F4BC2B" w14:textId="77777777" w:rsidTr="00F83071">
        <w:trPr>
          <w:trHeight w:val="20"/>
        </w:trPr>
        <w:tc>
          <w:tcPr>
            <w:tcW w:w="1792" w:type="dxa"/>
          </w:tcPr>
          <w:p w14:paraId="69327EFF"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Esomus</w:t>
            </w:r>
            <w:proofErr w:type="spellEnd"/>
            <w:r w:rsidRPr="009304E1">
              <w:rPr>
                <w:rFonts w:cs="Arial"/>
                <w:iCs/>
                <w:color w:val="000000" w:themeColor="text1"/>
                <w:sz w:val="18"/>
                <w:szCs w:val="18"/>
              </w:rPr>
              <w:t xml:space="preserve"> longimanus</w:t>
            </w:r>
          </w:p>
        </w:tc>
        <w:tc>
          <w:tcPr>
            <w:tcW w:w="1839" w:type="dxa"/>
          </w:tcPr>
          <w:p w14:paraId="513ED98C"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732CB2B0"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14CFFA2F"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Mekong; Saigon/Song Nha Be; Song Vam Co Dong</w:t>
            </w:r>
          </w:p>
        </w:tc>
        <w:tc>
          <w:tcPr>
            <w:tcW w:w="4717" w:type="dxa"/>
          </w:tcPr>
          <w:p w14:paraId="09BD9473" w14:textId="77777777" w:rsidR="008937CB" w:rsidRPr="009304E1" w:rsidRDefault="008937CB" w:rsidP="00F83071">
            <w:pPr>
              <w:spacing w:after="0" w:line="240" w:lineRule="auto"/>
              <w:rPr>
                <w:rFonts w:cs="Arial"/>
                <w:iCs/>
                <w:color w:val="000000" w:themeColor="text1"/>
                <w:sz w:val="18"/>
                <w:szCs w:val="18"/>
              </w:rPr>
            </w:pPr>
            <w:proofErr w:type="spellStart"/>
            <w:r>
              <w:rPr>
                <w:rFonts w:cs="Arial"/>
                <w:iCs/>
                <w:color w:val="000000" w:themeColor="text1"/>
                <w:sz w:val="18"/>
                <w:szCs w:val="18"/>
              </w:rPr>
              <w:t>Cambodge</w:t>
            </w:r>
            <w:proofErr w:type="spellEnd"/>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r>
              <w:rPr>
                <w:rFonts w:cs="Arial"/>
                <w:iCs/>
                <w:color w:val="000000" w:themeColor="text1"/>
                <w:sz w:val="18"/>
                <w:szCs w:val="18"/>
              </w:rPr>
              <w:t>Myanmar</w:t>
            </w:r>
            <w:r w:rsidRPr="009304E1">
              <w:rPr>
                <w:rFonts w:cs="Arial"/>
                <w:iCs/>
                <w:color w:val="000000" w:themeColor="text1"/>
                <w:sz w:val="18"/>
                <w:szCs w:val="18"/>
              </w:rPr>
              <w:t xml:space="preserve">; </w:t>
            </w:r>
            <w:proofErr w:type="spellStart"/>
            <w:r>
              <w:rPr>
                <w:rFonts w:cs="Arial"/>
                <w:iCs/>
                <w:color w:val="000000" w:themeColor="text1"/>
                <w:sz w:val="18"/>
                <w:szCs w:val="18"/>
              </w:rPr>
              <w:t>Thaïlande</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8937CB" w:rsidRPr="00F72CD3" w14:paraId="40C7ABF9" w14:textId="77777777" w:rsidTr="00F83071">
        <w:trPr>
          <w:trHeight w:val="20"/>
        </w:trPr>
        <w:tc>
          <w:tcPr>
            <w:tcW w:w="1792" w:type="dxa"/>
          </w:tcPr>
          <w:p w14:paraId="6FE3A6E5"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Esox lucius</w:t>
            </w:r>
          </w:p>
        </w:tc>
        <w:tc>
          <w:tcPr>
            <w:tcW w:w="1839" w:type="dxa"/>
          </w:tcPr>
          <w:p w14:paraId="0B8680E7"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Esocidae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Esociformes</w:t>
            </w:r>
            <w:proofErr w:type="spellEnd"/>
          </w:p>
        </w:tc>
        <w:tc>
          <w:tcPr>
            <w:tcW w:w="1337" w:type="dxa"/>
          </w:tcPr>
          <w:p w14:paraId="420BCC00"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599DEAAC"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Alsek; Angerman; Barta; </w:t>
            </w:r>
            <w:proofErr w:type="spellStart"/>
            <w:r w:rsidRPr="009304E1">
              <w:rPr>
                <w:rFonts w:cs="Arial"/>
                <w:iCs/>
                <w:color w:val="000000" w:themeColor="text1"/>
                <w:sz w:val="18"/>
                <w:szCs w:val="18"/>
              </w:rPr>
              <w:t>Botkul-Solyonaya</w:t>
            </w:r>
            <w:proofErr w:type="spellEnd"/>
            <w:r w:rsidRPr="009304E1">
              <w:rPr>
                <w:rFonts w:cs="Arial"/>
                <w:iCs/>
                <w:color w:val="000000" w:themeColor="text1"/>
                <w:sz w:val="18"/>
                <w:szCs w:val="18"/>
              </w:rPr>
              <w:t xml:space="preserve">; Burla; </w:t>
            </w:r>
            <w:proofErr w:type="spellStart"/>
            <w:r w:rsidRPr="009304E1">
              <w:rPr>
                <w:rFonts w:cs="Arial"/>
                <w:iCs/>
                <w:color w:val="000000" w:themeColor="text1"/>
                <w:sz w:val="18"/>
                <w:szCs w:val="18"/>
              </w:rPr>
              <w:t>Coruh</w:t>
            </w:r>
            <w:proofErr w:type="spellEnd"/>
            <w:r w:rsidRPr="009304E1">
              <w:rPr>
                <w:rFonts w:cs="Arial"/>
                <w:iCs/>
                <w:color w:val="000000" w:themeColor="text1"/>
                <w:sz w:val="18"/>
                <w:szCs w:val="18"/>
              </w:rPr>
              <w:t xml:space="preserve">; Danube; Daugava; Dnieper; </w:t>
            </w:r>
            <w:proofErr w:type="spellStart"/>
            <w:r w:rsidRPr="009304E1">
              <w:rPr>
                <w:rFonts w:cs="Arial"/>
                <w:iCs/>
                <w:color w:val="000000" w:themeColor="text1"/>
                <w:sz w:val="18"/>
                <w:szCs w:val="18"/>
              </w:rPr>
              <w:t>Dniestr</w:t>
            </w:r>
            <w:proofErr w:type="spellEnd"/>
            <w:r w:rsidRPr="009304E1">
              <w:rPr>
                <w:rFonts w:cs="Arial"/>
                <w:iCs/>
                <w:color w:val="000000" w:themeColor="text1"/>
                <w:sz w:val="18"/>
                <w:szCs w:val="18"/>
              </w:rPr>
              <w:t xml:space="preserve">; Don; </w:t>
            </w:r>
            <w:proofErr w:type="spellStart"/>
            <w:r w:rsidRPr="009304E1">
              <w:rPr>
                <w:rFonts w:cs="Arial"/>
                <w:iCs/>
                <w:color w:val="000000" w:themeColor="text1"/>
                <w:sz w:val="18"/>
                <w:szCs w:val="18"/>
              </w:rPr>
              <w:t>Ebeyty</w:t>
            </w:r>
            <w:proofErr w:type="spellEnd"/>
            <w:r w:rsidRPr="009304E1">
              <w:rPr>
                <w:rFonts w:cs="Arial"/>
                <w:iCs/>
                <w:color w:val="000000" w:themeColor="text1"/>
                <w:sz w:val="18"/>
                <w:szCs w:val="18"/>
              </w:rPr>
              <w:t xml:space="preserve">; Elbe; Erne; Firth; Foyle; Gauja; Gota </w:t>
            </w:r>
            <w:proofErr w:type="spellStart"/>
            <w:r w:rsidRPr="009304E1">
              <w:rPr>
                <w:rFonts w:cs="Arial"/>
                <w:iCs/>
                <w:color w:val="000000" w:themeColor="text1"/>
                <w:sz w:val="18"/>
                <w:szCs w:val="18"/>
              </w:rPr>
              <w:t>alv</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Iddefjord</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IJsselmeer</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Indalsalven</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Karasuk-Studenoye</w:t>
            </w:r>
            <w:proofErr w:type="spellEnd"/>
            <w:r w:rsidRPr="009304E1">
              <w:rPr>
                <w:rFonts w:cs="Arial"/>
                <w:iCs/>
                <w:color w:val="000000" w:themeColor="text1"/>
                <w:sz w:val="18"/>
                <w:szCs w:val="18"/>
              </w:rPr>
              <w:t xml:space="preserve">; Kem; Kemi; Kura; </w:t>
            </w:r>
            <w:proofErr w:type="spellStart"/>
            <w:r w:rsidRPr="009304E1">
              <w:rPr>
                <w:rFonts w:cs="Arial"/>
                <w:iCs/>
                <w:color w:val="000000" w:themeColor="text1"/>
                <w:sz w:val="18"/>
                <w:szCs w:val="18"/>
              </w:rPr>
              <w:t>Lielupe</w:t>
            </w:r>
            <w:proofErr w:type="spellEnd"/>
            <w:r w:rsidRPr="009304E1">
              <w:rPr>
                <w:rFonts w:cs="Arial"/>
                <w:iCs/>
                <w:color w:val="000000" w:themeColor="text1"/>
                <w:sz w:val="18"/>
                <w:szCs w:val="18"/>
              </w:rPr>
              <w:t xml:space="preserve">; </w:t>
            </w:r>
            <w:proofErr w:type="spellStart"/>
            <w:r>
              <w:rPr>
                <w:rFonts w:cs="Arial"/>
                <w:iCs/>
                <w:color w:val="000000" w:themeColor="text1"/>
                <w:sz w:val="18"/>
                <w:szCs w:val="18"/>
              </w:rPr>
              <w:t>Mali</w:t>
            </w:r>
            <w:r w:rsidRPr="009304E1">
              <w:rPr>
                <w:rFonts w:cs="Arial"/>
                <w:iCs/>
                <w:color w:val="000000" w:themeColor="text1"/>
                <w:sz w:val="18"/>
                <w:szCs w:val="18"/>
              </w:rPr>
              <w:t>novoye</w:t>
            </w:r>
            <w:proofErr w:type="spellEnd"/>
            <w:r w:rsidRPr="009304E1">
              <w:rPr>
                <w:rFonts w:cs="Arial"/>
                <w:iCs/>
                <w:color w:val="000000" w:themeColor="text1"/>
                <w:sz w:val="18"/>
                <w:szCs w:val="18"/>
              </w:rPr>
              <w:t xml:space="preserve">; Meuse; </w:t>
            </w:r>
            <w:proofErr w:type="spellStart"/>
            <w:r w:rsidRPr="009304E1">
              <w:rPr>
                <w:rFonts w:cs="Arial"/>
                <w:iCs/>
                <w:color w:val="000000" w:themeColor="text1"/>
                <w:sz w:val="18"/>
                <w:szCs w:val="18"/>
              </w:rPr>
              <w:t>Mius</w:t>
            </w:r>
            <w:proofErr w:type="spellEnd"/>
            <w:r w:rsidRPr="009304E1">
              <w:rPr>
                <w:rFonts w:cs="Arial"/>
                <w:iCs/>
                <w:color w:val="000000" w:themeColor="text1"/>
                <w:sz w:val="18"/>
                <w:szCs w:val="18"/>
              </w:rPr>
              <w:t xml:space="preserve">; Narva; Nelson; Neman; Neva; </w:t>
            </w:r>
            <w:r w:rsidRPr="009304E1">
              <w:rPr>
                <w:rFonts w:cs="Arial"/>
                <w:iCs/>
                <w:color w:val="000000" w:themeColor="text1"/>
                <w:sz w:val="18"/>
                <w:szCs w:val="18"/>
              </w:rPr>
              <w:lastRenderedPageBreak/>
              <w:t xml:space="preserve">Newry; Ob; Oder; </w:t>
            </w:r>
            <w:proofErr w:type="spellStart"/>
            <w:r w:rsidRPr="009304E1">
              <w:rPr>
                <w:rFonts w:cs="Arial"/>
                <w:iCs/>
                <w:color w:val="000000" w:themeColor="text1"/>
                <w:sz w:val="18"/>
                <w:szCs w:val="18"/>
              </w:rPr>
              <w:t>Peschanaya</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Pregolya</w:t>
            </w:r>
            <w:proofErr w:type="spellEnd"/>
            <w:r w:rsidRPr="009304E1">
              <w:rPr>
                <w:rFonts w:cs="Arial"/>
                <w:iCs/>
                <w:color w:val="000000" w:themeColor="text1"/>
                <w:sz w:val="18"/>
                <w:szCs w:val="18"/>
              </w:rPr>
              <w:t xml:space="preserve">; Rhine; Rhone; Saint Lawrence; </w:t>
            </w:r>
            <w:proofErr w:type="spellStart"/>
            <w:r w:rsidRPr="009304E1">
              <w:rPr>
                <w:rFonts w:cs="Arial"/>
                <w:iCs/>
                <w:color w:val="000000" w:themeColor="text1"/>
                <w:sz w:val="18"/>
                <w:szCs w:val="18"/>
              </w:rPr>
              <w:t>Samur</w:t>
            </w:r>
            <w:proofErr w:type="spellEnd"/>
            <w:r w:rsidRPr="009304E1">
              <w:rPr>
                <w:rFonts w:cs="Arial"/>
                <w:iCs/>
                <w:color w:val="000000" w:themeColor="text1"/>
                <w:sz w:val="18"/>
                <w:szCs w:val="18"/>
              </w:rPr>
              <w:t xml:space="preserve">; Scheldt; Terek; Torne; Ul </w:t>
            </w:r>
            <w:proofErr w:type="spellStart"/>
            <w:r w:rsidRPr="009304E1">
              <w:rPr>
                <w:rFonts w:cs="Arial"/>
                <w:iCs/>
                <w:color w:val="000000" w:themeColor="text1"/>
                <w:sz w:val="18"/>
                <w:szCs w:val="18"/>
              </w:rPr>
              <w:t>Kensor</w:t>
            </w:r>
            <w:proofErr w:type="spellEnd"/>
            <w:r w:rsidRPr="009304E1">
              <w:rPr>
                <w:rFonts w:cs="Arial"/>
                <w:iCs/>
                <w:color w:val="000000" w:themeColor="text1"/>
                <w:sz w:val="18"/>
                <w:szCs w:val="18"/>
              </w:rPr>
              <w:t xml:space="preserve">; Ume; Ural; Venta; Vida; Vistula; Volga; </w:t>
            </w:r>
            <w:proofErr w:type="spellStart"/>
            <w:r w:rsidRPr="009304E1">
              <w:rPr>
                <w:rFonts w:cs="Arial"/>
                <w:iCs/>
                <w:color w:val="000000" w:themeColor="text1"/>
                <w:sz w:val="18"/>
                <w:szCs w:val="18"/>
              </w:rPr>
              <w:t>Yenisey</w:t>
            </w:r>
            <w:proofErr w:type="spellEnd"/>
            <w:r w:rsidRPr="009304E1">
              <w:rPr>
                <w:rFonts w:cs="Arial"/>
                <w:iCs/>
                <w:color w:val="000000" w:themeColor="text1"/>
                <w:sz w:val="18"/>
                <w:szCs w:val="18"/>
              </w:rPr>
              <w:t>; Yukon</w:t>
            </w:r>
          </w:p>
        </w:tc>
        <w:tc>
          <w:tcPr>
            <w:tcW w:w="4717" w:type="dxa"/>
          </w:tcPr>
          <w:p w14:paraId="1A40BE0D" w14:textId="77777777" w:rsidR="008937CB" w:rsidRPr="005733DA" w:rsidRDefault="008937CB" w:rsidP="00F83071">
            <w:pPr>
              <w:spacing w:after="0" w:line="240" w:lineRule="auto"/>
              <w:rPr>
                <w:rFonts w:cs="Arial"/>
                <w:iCs/>
                <w:color w:val="000000" w:themeColor="text1"/>
                <w:sz w:val="18"/>
                <w:szCs w:val="18"/>
              </w:rPr>
            </w:pPr>
            <w:r w:rsidRPr="005733DA">
              <w:rPr>
                <w:rFonts w:cs="Arial"/>
                <w:iCs/>
                <w:color w:val="000000" w:themeColor="text1"/>
                <w:sz w:val="18"/>
                <w:szCs w:val="18"/>
              </w:rPr>
              <w:lastRenderedPageBreak/>
              <w:t xml:space="preserve">Kosovo; </w:t>
            </w:r>
            <w:proofErr w:type="spellStart"/>
            <w:r w:rsidRPr="005733DA">
              <w:rPr>
                <w:rFonts w:cs="Arial"/>
                <w:iCs/>
                <w:color w:val="000000" w:themeColor="text1"/>
                <w:sz w:val="18"/>
                <w:szCs w:val="18"/>
              </w:rPr>
              <w:t>Lettonie</w:t>
            </w:r>
            <w:proofErr w:type="spellEnd"/>
            <w:r w:rsidRPr="005733DA">
              <w:rPr>
                <w:rFonts w:cs="Arial"/>
                <w:iCs/>
                <w:color w:val="000000" w:themeColor="text1"/>
                <w:sz w:val="18"/>
                <w:szCs w:val="18"/>
              </w:rPr>
              <w:t xml:space="preserve">; Liechtenstein; </w:t>
            </w:r>
            <w:proofErr w:type="spellStart"/>
            <w:r w:rsidRPr="005733DA">
              <w:rPr>
                <w:rFonts w:cs="Arial"/>
                <w:iCs/>
                <w:color w:val="000000" w:themeColor="text1"/>
                <w:sz w:val="18"/>
                <w:szCs w:val="18"/>
              </w:rPr>
              <w:t>Lituanie</w:t>
            </w:r>
            <w:proofErr w:type="spellEnd"/>
            <w:r w:rsidRPr="005733DA">
              <w:rPr>
                <w:rFonts w:cs="Arial"/>
                <w:iCs/>
                <w:color w:val="000000" w:themeColor="text1"/>
                <w:sz w:val="18"/>
                <w:szCs w:val="18"/>
              </w:rPr>
              <w:t xml:space="preserve">; Luxembourg; </w:t>
            </w:r>
            <w:proofErr w:type="spellStart"/>
            <w:r w:rsidRPr="005733DA">
              <w:rPr>
                <w:rFonts w:cs="Arial"/>
                <w:iCs/>
                <w:color w:val="000000" w:themeColor="text1"/>
                <w:sz w:val="18"/>
                <w:szCs w:val="18"/>
              </w:rPr>
              <w:t>Moldavie</w:t>
            </w:r>
            <w:proofErr w:type="spellEnd"/>
            <w:r w:rsidRPr="005733DA">
              <w:rPr>
                <w:rFonts w:cs="Arial"/>
                <w:iCs/>
                <w:color w:val="000000" w:themeColor="text1"/>
                <w:sz w:val="18"/>
                <w:szCs w:val="18"/>
              </w:rPr>
              <w:t xml:space="preserve">; </w:t>
            </w:r>
            <w:proofErr w:type="spellStart"/>
            <w:r w:rsidRPr="005733DA">
              <w:rPr>
                <w:rFonts w:cs="Arial"/>
                <w:iCs/>
                <w:color w:val="000000" w:themeColor="text1"/>
                <w:sz w:val="18"/>
                <w:szCs w:val="18"/>
              </w:rPr>
              <w:t>Mongolie</w:t>
            </w:r>
            <w:proofErr w:type="spellEnd"/>
            <w:r w:rsidRPr="005733DA">
              <w:rPr>
                <w:rFonts w:cs="Arial"/>
                <w:iCs/>
                <w:color w:val="000000" w:themeColor="text1"/>
                <w:sz w:val="18"/>
                <w:szCs w:val="18"/>
              </w:rPr>
              <w:t xml:space="preserve">; </w:t>
            </w:r>
            <w:proofErr w:type="spellStart"/>
            <w:r w:rsidRPr="005733DA">
              <w:rPr>
                <w:rFonts w:cs="Arial"/>
                <w:iCs/>
                <w:color w:val="000000" w:themeColor="text1"/>
                <w:sz w:val="18"/>
                <w:szCs w:val="18"/>
              </w:rPr>
              <w:t>Monténégro</w:t>
            </w:r>
            <w:proofErr w:type="spellEnd"/>
            <w:r w:rsidRPr="005733DA">
              <w:rPr>
                <w:rFonts w:cs="Arial"/>
                <w:iCs/>
                <w:color w:val="000000" w:themeColor="text1"/>
                <w:sz w:val="18"/>
                <w:szCs w:val="18"/>
              </w:rPr>
              <w:t xml:space="preserve">; Pays-Bas; </w:t>
            </w:r>
            <w:proofErr w:type="spellStart"/>
            <w:r w:rsidRPr="005733DA">
              <w:rPr>
                <w:rFonts w:cs="Arial"/>
                <w:iCs/>
                <w:color w:val="000000" w:themeColor="text1"/>
                <w:sz w:val="18"/>
                <w:szCs w:val="18"/>
              </w:rPr>
              <w:t>Norvège</w:t>
            </w:r>
            <w:proofErr w:type="spellEnd"/>
            <w:r w:rsidRPr="005733DA">
              <w:rPr>
                <w:rFonts w:cs="Arial"/>
                <w:iCs/>
                <w:color w:val="000000" w:themeColor="text1"/>
                <w:sz w:val="18"/>
                <w:szCs w:val="18"/>
              </w:rPr>
              <w:t xml:space="preserve">; </w:t>
            </w:r>
            <w:proofErr w:type="spellStart"/>
            <w:r w:rsidRPr="005733DA">
              <w:rPr>
                <w:rFonts w:cs="Arial"/>
                <w:iCs/>
                <w:color w:val="000000" w:themeColor="text1"/>
                <w:sz w:val="18"/>
                <w:szCs w:val="18"/>
              </w:rPr>
              <w:t>Pologne</w:t>
            </w:r>
            <w:proofErr w:type="spellEnd"/>
            <w:r w:rsidRPr="005733DA">
              <w:rPr>
                <w:rFonts w:cs="Arial"/>
                <w:iCs/>
                <w:color w:val="000000" w:themeColor="text1"/>
                <w:sz w:val="18"/>
                <w:szCs w:val="18"/>
              </w:rPr>
              <w:t xml:space="preserve">; </w:t>
            </w:r>
            <w:proofErr w:type="spellStart"/>
            <w:r w:rsidRPr="005733DA">
              <w:rPr>
                <w:rFonts w:cs="Arial"/>
                <w:iCs/>
                <w:color w:val="000000" w:themeColor="text1"/>
                <w:sz w:val="18"/>
                <w:szCs w:val="18"/>
              </w:rPr>
              <w:t>Roumanie</w:t>
            </w:r>
            <w:proofErr w:type="spellEnd"/>
            <w:r w:rsidRPr="005733DA">
              <w:rPr>
                <w:rFonts w:cs="Arial"/>
                <w:iCs/>
                <w:color w:val="000000" w:themeColor="text1"/>
                <w:sz w:val="18"/>
                <w:szCs w:val="18"/>
              </w:rPr>
              <w:t xml:space="preserve">; Russie; Russie (Kaliningrad); </w:t>
            </w:r>
            <w:proofErr w:type="spellStart"/>
            <w:r w:rsidRPr="005733DA">
              <w:rPr>
                <w:rFonts w:cs="Arial"/>
                <w:iCs/>
                <w:color w:val="000000" w:themeColor="text1"/>
                <w:sz w:val="18"/>
                <w:szCs w:val="18"/>
              </w:rPr>
              <w:t>Serbie</w:t>
            </w:r>
            <w:proofErr w:type="spellEnd"/>
            <w:r w:rsidRPr="005733DA">
              <w:rPr>
                <w:rFonts w:cs="Arial"/>
                <w:iCs/>
                <w:color w:val="000000" w:themeColor="text1"/>
                <w:sz w:val="18"/>
                <w:szCs w:val="18"/>
              </w:rPr>
              <w:t xml:space="preserve">; </w:t>
            </w:r>
            <w:proofErr w:type="spellStart"/>
            <w:r w:rsidRPr="005733DA">
              <w:rPr>
                <w:rFonts w:cs="Arial"/>
                <w:iCs/>
                <w:color w:val="000000" w:themeColor="text1"/>
                <w:sz w:val="18"/>
                <w:szCs w:val="18"/>
              </w:rPr>
              <w:t>Slovaquie</w:t>
            </w:r>
            <w:proofErr w:type="spellEnd"/>
            <w:r w:rsidRPr="005733DA">
              <w:rPr>
                <w:rFonts w:cs="Arial"/>
                <w:iCs/>
                <w:color w:val="000000" w:themeColor="text1"/>
                <w:sz w:val="18"/>
                <w:szCs w:val="18"/>
              </w:rPr>
              <w:t xml:space="preserve">; </w:t>
            </w:r>
            <w:proofErr w:type="spellStart"/>
            <w:r w:rsidRPr="005733DA">
              <w:rPr>
                <w:rFonts w:cs="Arial"/>
                <w:iCs/>
                <w:color w:val="000000" w:themeColor="text1"/>
                <w:sz w:val="18"/>
                <w:szCs w:val="18"/>
              </w:rPr>
              <w:t>Slovénie</w:t>
            </w:r>
            <w:proofErr w:type="spellEnd"/>
            <w:r w:rsidRPr="005733DA">
              <w:rPr>
                <w:rFonts w:cs="Arial"/>
                <w:iCs/>
                <w:color w:val="000000" w:themeColor="text1"/>
                <w:sz w:val="18"/>
                <w:szCs w:val="18"/>
              </w:rPr>
              <w:t xml:space="preserve">; </w:t>
            </w:r>
            <w:proofErr w:type="spellStart"/>
            <w:r w:rsidRPr="005733DA">
              <w:rPr>
                <w:rFonts w:cs="Arial"/>
                <w:iCs/>
                <w:color w:val="000000" w:themeColor="text1"/>
                <w:sz w:val="18"/>
                <w:szCs w:val="18"/>
              </w:rPr>
              <w:t>Suède</w:t>
            </w:r>
            <w:proofErr w:type="spellEnd"/>
            <w:r w:rsidRPr="005733DA">
              <w:rPr>
                <w:rFonts w:cs="Arial"/>
                <w:iCs/>
                <w:color w:val="000000" w:themeColor="text1"/>
                <w:sz w:val="18"/>
                <w:szCs w:val="18"/>
              </w:rPr>
              <w:t xml:space="preserve">; Suisse; </w:t>
            </w:r>
            <w:proofErr w:type="spellStart"/>
            <w:r w:rsidRPr="005733DA">
              <w:rPr>
                <w:rFonts w:cs="Arial"/>
                <w:iCs/>
                <w:color w:val="000000" w:themeColor="text1"/>
                <w:sz w:val="18"/>
                <w:szCs w:val="18"/>
              </w:rPr>
              <w:t>Turquie</w:t>
            </w:r>
            <w:proofErr w:type="spellEnd"/>
            <w:r w:rsidRPr="005733DA">
              <w:rPr>
                <w:rFonts w:cs="Arial"/>
                <w:iCs/>
                <w:color w:val="000000" w:themeColor="text1"/>
                <w:sz w:val="18"/>
                <w:szCs w:val="18"/>
              </w:rPr>
              <w:t xml:space="preserve">; Ukraine; </w:t>
            </w:r>
            <w:proofErr w:type="spellStart"/>
            <w:r w:rsidRPr="005733DA">
              <w:rPr>
                <w:rFonts w:cs="Arial"/>
                <w:iCs/>
                <w:color w:val="000000" w:themeColor="text1"/>
                <w:sz w:val="18"/>
                <w:szCs w:val="18"/>
              </w:rPr>
              <w:lastRenderedPageBreak/>
              <w:t>Royaume</w:t>
            </w:r>
            <w:proofErr w:type="spellEnd"/>
            <w:r w:rsidRPr="005733DA">
              <w:rPr>
                <w:rFonts w:cs="Arial"/>
                <w:iCs/>
                <w:color w:val="000000" w:themeColor="text1"/>
                <w:sz w:val="18"/>
                <w:szCs w:val="18"/>
              </w:rPr>
              <w:t xml:space="preserve">-Uni; États-Unis </w:t>
            </w:r>
            <w:proofErr w:type="spellStart"/>
            <w:r w:rsidRPr="005733DA">
              <w:rPr>
                <w:rFonts w:cs="Arial"/>
                <w:iCs/>
                <w:color w:val="000000" w:themeColor="text1"/>
                <w:sz w:val="18"/>
                <w:szCs w:val="18"/>
              </w:rPr>
              <w:t>d’Amérique</w:t>
            </w:r>
            <w:proofErr w:type="spellEnd"/>
            <w:r w:rsidRPr="005733DA">
              <w:rPr>
                <w:rFonts w:cs="Arial"/>
                <w:iCs/>
                <w:color w:val="000000" w:themeColor="text1"/>
                <w:sz w:val="18"/>
                <w:szCs w:val="18"/>
              </w:rPr>
              <w:t xml:space="preserve">; États-Unis </w:t>
            </w:r>
            <w:proofErr w:type="spellStart"/>
            <w:r w:rsidRPr="005733DA">
              <w:rPr>
                <w:rFonts w:cs="Arial"/>
                <w:iCs/>
                <w:color w:val="000000" w:themeColor="text1"/>
                <w:sz w:val="18"/>
                <w:szCs w:val="18"/>
              </w:rPr>
              <w:t>d’Amérique</w:t>
            </w:r>
            <w:proofErr w:type="spellEnd"/>
            <w:r w:rsidRPr="005733DA">
              <w:rPr>
                <w:rFonts w:cs="Arial"/>
                <w:iCs/>
                <w:color w:val="000000" w:themeColor="text1"/>
                <w:sz w:val="18"/>
                <w:szCs w:val="18"/>
              </w:rPr>
              <w:t xml:space="preserve"> (Alaska); </w:t>
            </w:r>
          </w:p>
        </w:tc>
      </w:tr>
      <w:tr w:rsidR="008937CB" w:rsidRPr="009304E1" w14:paraId="647D08C3" w14:textId="77777777" w:rsidTr="00F83071">
        <w:trPr>
          <w:trHeight w:val="20"/>
        </w:trPr>
        <w:tc>
          <w:tcPr>
            <w:tcW w:w="1792" w:type="dxa"/>
          </w:tcPr>
          <w:p w14:paraId="471D5296"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lastRenderedPageBreak/>
              <w:t>Eudontomyzon</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morii</w:t>
            </w:r>
            <w:proofErr w:type="spellEnd"/>
          </w:p>
        </w:tc>
        <w:tc>
          <w:tcPr>
            <w:tcW w:w="1839" w:type="dxa"/>
          </w:tcPr>
          <w:p w14:paraId="4AF62A3F"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Petromyzontidae / </w:t>
            </w:r>
            <w:proofErr w:type="spellStart"/>
            <w:r w:rsidRPr="009304E1">
              <w:rPr>
                <w:rFonts w:cs="Arial"/>
                <w:iCs/>
                <w:color w:val="000000" w:themeColor="text1"/>
                <w:sz w:val="18"/>
                <w:szCs w:val="18"/>
              </w:rPr>
              <w:t>Petromyzontiformes</w:t>
            </w:r>
            <w:proofErr w:type="spellEnd"/>
          </w:p>
        </w:tc>
        <w:tc>
          <w:tcPr>
            <w:tcW w:w="1337" w:type="dxa"/>
          </w:tcPr>
          <w:p w14:paraId="60BF7FFC"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NE</w:t>
            </w:r>
          </w:p>
        </w:tc>
        <w:tc>
          <w:tcPr>
            <w:tcW w:w="4867" w:type="dxa"/>
          </w:tcPr>
          <w:p w14:paraId="2D9DE33B"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Yalu</w:t>
            </w:r>
          </w:p>
        </w:tc>
        <w:tc>
          <w:tcPr>
            <w:tcW w:w="4717" w:type="dxa"/>
          </w:tcPr>
          <w:p w14:paraId="1D230B81"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Chine</w:t>
            </w:r>
            <w:r w:rsidRPr="009304E1">
              <w:rPr>
                <w:rFonts w:cs="Arial"/>
                <w:iCs/>
                <w:color w:val="000000" w:themeColor="text1"/>
                <w:sz w:val="18"/>
                <w:szCs w:val="18"/>
              </w:rPr>
              <w:t xml:space="preserve">; </w:t>
            </w:r>
            <w:proofErr w:type="spellStart"/>
            <w:r>
              <w:rPr>
                <w:rFonts w:cs="Arial"/>
                <w:iCs/>
                <w:color w:val="000000" w:themeColor="text1"/>
                <w:sz w:val="18"/>
                <w:szCs w:val="18"/>
              </w:rPr>
              <w:t>Corée</w:t>
            </w:r>
            <w:proofErr w:type="spellEnd"/>
            <w:r>
              <w:rPr>
                <w:rFonts w:cs="Arial"/>
                <w:iCs/>
                <w:color w:val="000000" w:themeColor="text1"/>
                <w:sz w:val="18"/>
                <w:szCs w:val="18"/>
              </w:rPr>
              <w:t xml:space="preserve"> du Nord</w:t>
            </w:r>
          </w:p>
        </w:tc>
      </w:tr>
      <w:tr w:rsidR="008937CB" w:rsidRPr="009304E1" w14:paraId="58BCB2AD" w14:textId="77777777" w:rsidTr="00F83071">
        <w:trPr>
          <w:trHeight w:val="20"/>
        </w:trPr>
        <w:tc>
          <w:tcPr>
            <w:tcW w:w="1792" w:type="dxa"/>
          </w:tcPr>
          <w:p w14:paraId="2BC603D2"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Eutropiichthys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vacha</w:t>
            </w:r>
            <w:proofErr w:type="spellEnd"/>
          </w:p>
        </w:tc>
        <w:tc>
          <w:tcPr>
            <w:tcW w:w="1839" w:type="dxa"/>
          </w:tcPr>
          <w:p w14:paraId="668D671A"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Schilbeidae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Siluriformes</w:t>
            </w:r>
            <w:proofErr w:type="spellEnd"/>
          </w:p>
        </w:tc>
        <w:tc>
          <w:tcPr>
            <w:tcW w:w="1337" w:type="dxa"/>
          </w:tcPr>
          <w:p w14:paraId="59B94C27"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34AB49BD"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Ganges-Brahmaputra-Meghna; Karnaphuli</w:t>
            </w:r>
          </w:p>
        </w:tc>
        <w:tc>
          <w:tcPr>
            <w:tcW w:w="4717" w:type="dxa"/>
          </w:tcPr>
          <w:p w14:paraId="2A389BC6"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Bangladesh</w:t>
            </w:r>
            <w:r w:rsidRPr="009304E1">
              <w:rPr>
                <w:rFonts w:cs="Arial"/>
                <w:iCs/>
                <w:color w:val="000000" w:themeColor="text1"/>
                <w:sz w:val="18"/>
                <w:szCs w:val="18"/>
              </w:rPr>
              <w:t xml:space="preserve">; </w:t>
            </w:r>
            <w:r>
              <w:rPr>
                <w:rFonts w:cs="Arial"/>
                <w:iCs/>
                <w:color w:val="000000" w:themeColor="text1"/>
                <w:sz w:val="18"/>
                <w:szCs w:val="18"/>
              </w:rPr>
              <w:t>Inde</w:t>
            </w:r>
            <w:r w:rsidRPr="009304E1">
              <w:rPr>
                <w:rFonts w:cs="Arial"/>
                <w:iCs/>
                <w:color w:val="000000" w:themeColor="text1"/>
                <w:sz w:val="18"/>
                <w:szCs w:val="18"/>
              </w:rPr>
              <w:t xml:space="preserve">; </w:t>
            </w:r>
            <w:proofErr w:type="spellStart"/>
            <w:r>
              <w:rPr>
                <w:rFonts w:cs="Arial"/>
                <w:iCs/>
                <w:color w:val="000000" w:themeColor="text1"/>
                <w:sz w:val="18"/>
                <w:szCs w:val="18"/>
              </w:rPr>
              <w:t>Népal</w:t>
            </w:r>
            <w:proofErr w:type="spellEnd"/>
          </w:p>
        </w:tc>
      </w:tr>
      <w:tr w:rsidR="008937CB" w:rsidRPr="009304E1" w14:paraId="079B5936" w14:textId="77777777" w:rsidTr="00F83071">
        <w:trPr>
          <w:trHeight w:val="20"/>
        </w:trPr>
        <w:tc>
          <w:tcPr>
            <w:tcW w:w="1792" w:type="dxa"/>
          </w:tcPr>
          <w:p w14:paraId="5A1F7615"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Fluvitrygon</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oxyrhynchus</w:t>
            </w:r>
            <w:proofErr w:type="spellEnd"/>
          </w:p>
        </w:tc>
        <w:tc>
          <w:tcPr>
            <w:tcW w:w="1839" w:type="dxa"/>
          </w:tcPr>
          <w:p w14:paraId="0401D84D"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Dasyatidae / </w:t>
            </w:r>
            <w:proofErr w:type="spellStart"/>
            <w:r w:rsidRPr="009304E1">
              <w:rPr>
                <w:rFonts w:cs="Arial"/>
                <w:iCs/>
                <w:color w:val="000000" w:themeColor="text1"/>
                <w:sz w:val="18"/>
                <w:szCs w:val="18"/>
              </w:rPr>
              <w:t>Myliobatiformes</w:t>
            </w:r>
            <w:proofErr w:type="spellEnd"/>
          </w:p>
        </w:tc>
        <w:tc>
          <w:tcPr>
            <w:tcW w:w="1337" w:type="dxa"/>
          </w:tcPr>
          <w:p w14:paraId="55D3BF30"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EN</w:t>
            </w:r>
          </w:p>
        </w:tc>
        <w:tc>
          <w:tcPr>
            <w:tcW w:w="4867" w:type="dxa"/>
          </w:tcPr>
          <w:p w14:paraId="375A7DA3"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Mekong</w:t>
            </w:r>
          </w:p>
        </w:tc>
        <w:tc>
          <w:tcPr>
            <w:tcW w:w="4717" w:type="dxa"/>
          </w:tcPr>
          <w:p w14:paraId="2592B0F4" w14:textId="77777777" w:rsidR="008937CB" w:rsidRPr="009304E1" w:rsidRDefault="008937CB" w:rsidP="00F83071">
            <w:pPr>
              <w:spacing w:after="0" w:line="240" w:lineRule="auto"/>
              <w:rPr>
                <w:rFonts w:cs="Arial"/>
                <w:iCs/>
                <w:color w:val="000000" w:themeColor="text1"/>
                <w:sz w:val="18"/>
                <w:szCs w:val="18"/>
              </w:rPr>
            </w:pPr>
            <w:proofErr w:type="spellStart"/>
            <w:r>
              <w:rPr>
                <w:rFonts w:cs="Arial"/>
                <w:iCs/>
                <w:color w:val="000000" w:themeColor="text1"/>
                <w:sz w:val="18"/>
                <w:szCs w:val="18"/>
              </w:rPr>
              <w:t>Cambodge</w:t>
            </w:r>
            <w:proofErr w:type="spellEnd"/>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r>
              <w:rPr>
                <w:rFonts w:cs="Arial"/>
                <w:iCs/>
                <w:color w:val="000000" w:themeColor="text1"/>
                <w:sz w:val="18"/>
                <w:szCs w:val="18"/>
              </w:rPr>
              <w:t>Vietnam</w:t>
            </w:r>
          </w:p>
        </w:tc>
      </w:tr>
      <w:tr w:rsidR="008937CB" w:rsidRPr="009304E1" w14:paraId="7D0ECB72" w14:textId="77777777" w:rsidTr="00F83071">
        <w:trPr>
          <w:trHeight w:val="20"/>
        </w:trPr>
        <w:tc>
          <w:tcPr>
            <w:tcW w:w="1792" w:type="dxa"/>
          </w:tcPr>
          <w:p w14:paraId="6DBA148D"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Fluvitrygon</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signifer</w:t>
            </w:r>
            <w:proofErr w:type="spellEnd"/>
          </w:p>
        </w:tc>
        <w:tc>
          <w:tcPr>
            <w:tcW w:w="1839" w:type="dxa"/>
          </w:tcPr>
          <w:p w14:paraId="16B35E4F"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Dasyatidae / </w:t>
            </w:r>
            <w:proofErr w:type="spellStart"/>
            <w:r w:rsidRPr="009304E1">
              <w:rPr>
                <w:rFonts w:cs="Arial"/>
                <w:iCs/>
                <w:color w:val="000000" w:themeColor="text1"/>
                <w:sz w:val="18"/>
                <w:szCs w:val="18"/>
              </w:rPr>
              <w:t>Myliobatiformes</w:t>
            </w:r>
            <w:proofErr w:type="spellEnd"/>
          </w:p>
        </w:tc>
        <w:tc>
          <w:tcPr>
            <w:tcW w:w="1337" w:type="dxa"/>
          </w:tcPr>
          <w:p w14:paraId="7A35C48D"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EN</w:t>
            </w:r>
          </w:p>
        </w:tc>
        <w:tc>
          <w:tcPr>
            <w:tcW w:w="4867" w:type="dxa"/>
          </w:tcPr>
          <w:p w14:paraId="7BC25CD7"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Golok</w:t>
            </w:r>
          </w:p>
        </w:tc>
        <w:tc>
          <w:tcPr>
            <w:tcW w:w="4717" w:type="dxa"/>
          </w:tcPr>
          <w:p w14:paraId="6A709B9D" w14:textId="77777777" w:rsidR="008937CB" w:rsidRPr="009304E1" w:rsidRDefault="008937CB" w:rsidP="00F83071">
            <w:pPr>
              <w:spacing w:after="0" w:line="240" w:lineRule="auto"/>
              <w:rPr>
                <w:rFonts w:cs="Arial"/>
                <w:iCs/>
                <w:color w:val="000000" w:themeColor="text1"/>
                <w:sz w:val="18"/>
                <w:szCs w:val="18"/>
              </w:rPr>
            </w:pPr>
            <w:proofErr w:type="spellStart"/>
            <w:r>
              <w:rPr>
                <w:rFonts w:cs="Arial"/>
                <w:iCs/>
                <w:color w:val="000000" w:themeColor="text1"/>
                <w:sz w:val="18"/>
                <w:szCs w:val="18"/>
              </w:rPr>
              <w:t>Malaisie</w:t>
            </w:r>
            <w:proofErr w:type="spellEnd"/>
            <w:r w:rsidRPr="009304E1">
              <w:rPr>
                <w:rFonts w:cs="Arial"/>
                <w:iCs/>
                <w:color w:val="000000" w:themeColor="text1"/>
                <w:sz w:val="18"/>
                <w:szCs w:val="18"/>
              </w:rPr>
              <w:t xml:space="preserve">; </w:t>
            </w:r>
            <w:proofErr w:type="spellStart"/>
            <w:r>
              <w:rPr>
                <w:rFonts w:cs="Arial"/>
                <w:iCs/>
                <w:color w:val="000000" w:themeColor="text1"/>
                <w:sz w:val="18"/>
                <w:szCs w:val="18"/>
              </w:rPr>
              <w:t>Thaïlande</w:t>
            </w:r>
            <w:proofErr w:type="spellEnd"/>
          </w:p>
        </w:tc>
      </w:tr>
      <w:tr w:rsidR="008937CB" w:rsidRPr="009304E1" w14:paraId="082DD06E" w14:textId="77777777" w:rsidTr="00F83071">
        <w:trPr>
          <w:trHeight w:val="20"/>
        </w:trPr>
        <w:tc>
          <w:tcPr>
            <w:tcW w:w="1792" w:type="dxa"/>
          </w:tcPr>
          <w:p w14:paraId="3B9FC675"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Genidens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barbus</w:t>
            </w:r>
            <w:proofErr w:type="spellEnd"/>
          </w:p>
        </w:tc>
        <w:tc>
          <w:tcPr>
            <w:tcW w:w="1839" w:type="dxa"/>
          </w:tcPr>
          <w:p w14:paraId="7B8D3BA9"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Ariidae / </w:t>
            </w:r>
            <w:proofErr w:type="spellStart"/>
            <w:r w:rsidRPr="009304E1">
              <w:rPr>
                <w:rFonts w:cs="Arial"/>
                <w:iCs/>
                <w:color w:val="000000" w:themeColor="text1"/>
                <w:sz w:val="18"/>
                <w:szCs w:val="18"/>
              </w:rPr>
              <w:t>Siluriformes</w:t>
            </w:r>
            <w:proofErr w:type="spellEnd"/>
          </w:p>
        </w:tc>
        <w:tc>
          <w:tcPr>
            <w:tcW w:w="1337" w:type="dxa"/>
          </w:tcPr>
          <w:p w14:paraId="7436B555"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NE</w:t>
            </w:r>
          </w:p>
        </w:tc>
        <w:tc>
          <w:tcPr>
            <w:tcW w:w="4867" w:type="dxa"/>
          </w:tcPr>
          <w:p w14:paraId="71D7704B"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Lagoon Mirim</w:t>
            </w:r>
          </w:p>
        </w:tc>
        <w:tc>
          <w:tcPr>
            <w:tcW w:w="4717" w:type="dxa"/>
          </w:tcPr>
          <w:p w14:paraId="70FBD52B" w14:textId="77777777" w:rsidR="008937CB" w:rsidRPr="009304E1" w:rsidRDefault="008937CB" w:rsidP="00F83071">
            <w:pPr>
              <w:spacing w:after="0" w:line="240" w:lineRule="auto"/>
              <w:rPr>
                <w:rFonts w:cs="Arial"/>
                <w:iCs/>
                <w:color w:val="000000" w:themeColor="text1"/>
                <w:sz w:val="18"/>
                <w:szCs w:val="18"/>
              </w:rPr>
            </w:pPr>
            <w:proofErr w:type="spellStart"/>
            <w:r>
              <w:rPr>
                <w:rFonts w:cs="Arial"/>
                <w:iCs/>
                <w:color w:val="000000" w:themeColor="text1"/>
                <w:sz w:val="18"/>
                <w:szCs w:val="18"/>
              </w:rPr>
              <w:t>Brésil</w:t>
            </w:r>
            <w:proofErr w:type="spellEnd"/>
            <w:r w:rsidRPr="009304E1">
              <w:rPr>
                <w:rFonts w:cs="Arial"/>
                <w:iCs/>
                <w:color w:val="000000" w:themeColor="text1"/>
                <w:sz w:val="18"/>
                <w:szCs w:val="18"/>
              </w:rPr>
              <w:t xml:space="preserve">; </w:t>
            </w:r>
            <w:r>
              <w:rPr>
                <w:rFonts w:cs="Arial"/>
                <w:iCs/>
                <w:color w:val="000000" w:themeColor="text1"/>
                <w:sz w:val="18"/>
                <w:szCs w:val="18"/>
              </w:rPr>
              <w:t>Uruguay</w:t>
            </w:r>
          </w:p>
        </w:tc>
      </w:tr>
      <w:tr w:rsidR="008937CB" w:rsidRPr="009304E1" w14:paraId="45054CE4" w14:textId="77777777" w:rsidTr="00F83071">
        <w:trPr>
          <w:trHeight w:val="20"/>
        </w:trPr>
        <w:tc>
          <w:tcPr>
            <w:tcW w:w="1792" w:type="dxa"/>
          </w:tcPr>
          <w:p w14:paraId="60A1BE89"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Geotria</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macrostoma</w:t>
            </w:r>
            <w:proofErr w:type="spellEnd"/>
          </w:p>
        </w:tc>
        <w:tc>
          <w:tcPr>
            <w:tcW w:w="1839" w:type="dxa"/>
          </w:tcPr>
          <w:p w14:paraId="38177EE9"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Geotriidae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Petromyzontiformes</w:t>
            </w:r>
            <w:proofErr w:type="spellEnd"/>
          </w:p>
        </w:tc>
        <w:tc>
          <w:tcPr>
            <w:tcW w:w="1337" w:type="dxa"/>
          </w:tcPr>
          <w:p w14:paraId="786C951F"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78A1B65A"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Azopardo</w:t>
            </w:r>
            <w:proofErr w:type="spellEnd"/>
            <w:r w:rsidRPr="009304E1">
              <w:rPr>
                <w:rFonts w:cs="Arial"/>
                <w:iCs/>
                <w:color w:val="000000" w:themeColor="text1"/>
                <w:sz w:val="18"/>
                <w:szCs w:val="18"/>
              </w:rPr>
              <w:t>; Gallegos-Chico; Rio Grande (South America)</w:t>
            </w:r>
          </w:p>
        </w:tc>
        <w:tc>
          <w:tcPr>
            <w:tcW w:w="4717" w:type="dxa"/>
          </w:tcPr>
          <w:p w14:paraId="6EDD90B4"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Argentine</w:t>
            </w:r>
            <w:r w:rsidRPr="009304E1">
              <w:rPr>
                <w:rFonts w:cs="Arial"/>
                <w:iCs/>
                <w:color w:val="000000" w:themeColor="text1"/>
                <w:sz w:val="18"/>
                <w:szCs w:val="18"/>
              </w:rPr>
              <w:t xml:space="preserve">; </w:t>
            </w:r>
            <w:r>
              <w:rPr>
                <w:rFonts w:cs="Arial"/>
                <w:iCs/>
                <w:color w:val="000000" w:themeColor="text1"/>
                <w:sz w:val="18"/>
                <w:szCs w:val="18"/>
              </w:rPr>
              <w:t>Chili</w:t>
            </w:r>
          </w:p>
        </w:tc>
      </w:tr>
      <w:tr w:rsidR="008937CB" w:rsidRPr="009304E1" w14:paraId="07AAA234" w14:textId="77777777" w:rsidTr="00F83071">
        <w:trPr>
          <w:trHeight w:val="20"/>
        </w:trPr>
        <w:tc>
          <w:tcPr>
            <w:tcW w:w="1792" w:type="dxa"/>
          </w:tcPr>
          <w:p w14:paraId="77639846"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Gila elegans</w:t>
            </w:r>
          </w:p>
        </w:tc>
        <w:tc>
          <w:tcPr>
            <w:tcW w:w="1839" w:type="dxa"/>
          </w:tcPr>
          <w:p w14:paraId="42D5A047"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Leuciscidae</w:t>
            </w:r>
            <w:proofErr w:type="spellEnd"/>
            <w:r w:rsidRPr="009304E1">
              <w:rPr>
                <w:rFonts w:cs="Arial"/>
                <w:iCs/>
                <w:color w:val="000000" w:themeColor="text1"/>
                <w:sz w:val="18"/>
                <w:szCs w:val="18"/>
              </w:rPr>
              <w:t xml:space="preserve"> / Cypriniformes</w:t>
            </w:r>
          </w:p>
        </w:tc>
        <w:tc>
          <w:tcPr>
            <w:tcW w:w="1337" w:type="dxa"/>
          </w:tcPr>
          <w:p w14:paraId="18729E89"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CR</w:t>
            </w:r>
          </w:p>
        </w:tc>
        <w:tc>
          <w:tcPr>
            <w:tcW w:w="4867" w:type="dxa"/>
          </w:tcPr>
          <w:p w14:paraId="00389FFA"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Colorado</w:t>
            </w:r>
          </w:p>
        </w:tc>
        <w:tc>
          <w:tcPr>
            <w:tcW w:w="4717" w:type="dxa"/>
          </w:tcPr>
          <w:p w14:paraId="175DE1C3" w14:textId="77777777" w:rsidR="008937CB" w:rsidRPr="009304E1" w:rsidRDefault="008937CB" w:rsidP="00F83071">
            <w:pPr>
              <w:spacing w:after="0" w:line="240" w:lineRule="auto"/>
              <w:rPr>
                <w:rFonts w:cs="Arial"/>
                <w:iCs/>
                <w:color w:val="000000" w:themeColor="text1"/>
                <w:sz w:val="18"/>
                <w:szCs w:val="18"/>
              </w:rPr>
            </w:pPr>
            <w:proofErr w:type="spellStart"/>
            <w:r>
              <w:rPr>
                <w:rFonts w:cs="Arial"/>
                <w:iCs/>
                <w:color w:val="000000" w:themeColor="text1"/>
                <w:sz w:val="18"/>
                <w:szCs w:val="18"/>
              </w:rPr>
              <w:t>Mexique</w:t>
            </w:r>
            <w:proofErr w:type="spellEnd"/>
            <w:r w:rsidRPr="009304E1">
              <w:rPr>
                <w:rFonts w:cs="Arial"/>
                <w:iCs/>
                <w:color w:val="000000" w:themeColor="text1"/>
                <w:sz w:val="18"/>
                <w:szCs w:val="18"/>
              </w:rPr>
              <w:t xml:space="preserve">; </w:t>
            </w:r>
            <w:r>
              <w:rPr>
                <w:rFonts w:cs="Arial"/>
                <w:iCs/>
                <w:color w:val="000000" w:themeColor="text1"/>
                <w:sz w:val="18"/>
                <w:szCs w:val="18"/>
              </w:rPr>
              <w:t xml:space="preserve">États-Unis </w:t>
            </w:r>
            <w:proofErr w:type="spellStart"/>
            <w:r>
              <w:rPr>
                <w:rFonts w:cs="Arial"/>
                <w:iCs/>
                <w:color w:val="000000" w:themeColor="text1"/>
                <w:sz w:val="18"/>
                <w:szCs w:val="18"/>
              </w:rPr>
              <w:t>d’Amérique</w:t>
            </w:r>
            <w:proofErr w:type="spellEnd"/>
          </w:p>
        </w:tc>
      </w:tr>
      <w:tr w:rsidR="008937CB" w:rsidRPr="009304E1" w14:paraId="06DCC3D9" w14:textId="77777777" w:rsidTr="00F83071">
        <w:trPr>
          <w:trHeight w:val="20"/>
        </w:trPr>
        <w:tc>
          <w:tcPr>
            <w:tcW w:w="1792" w:type="dxa"/>
          </w:tcPr>
          <w:p w14:paraId="381D54C0"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Gonialosa</w:t>
            </w:r>
            <w:proofErr w:type="spellEnd"/>
            <w:r w:rsidRPr="009304E1">
              <w:rPr>
                <w:rFonts w:cs="Arial"/>
                <w:iCs/>
                <w:color w:val="000000" w:themeColor="text1"/>
                <w:sz w:val="18"/>
                <w:szCs w:val="18"/>
              </w:rPr>
              <w:t xml:space="preserve"> modesta</w:t>
            </w:r>
          </w:p>
        </w:tc>
        <w:tc>
          <w:tcPr>
            <w:tcW w:w="1839" w:type="dxa"/>
          </w:tcPr>
          <w:p w14:paraId="58492E0F"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Clupeidae / </w:t>
            </w:r>
            <w:proofErr w:type="spellStart"/>
            <w:r w:rsidRPr="009304E1">
              <w:rPr>
                <w:rFonts w:cs="Arial"/>
                <w:iCs/>
                <w:color w:val="000000" w:themeColor="text1"/>
                <w:sz w:val="18"/>
                <w:szCs w:val="18"/>
              </w:rPr>
              <w:t>Clupeiformes</w:t>
            </w:r>
            <w:proofErr w:type="spellEnd"/>
          </w:p>
        </w:tc>
        <w:tc>
          <w:tcPr>
            <w:tcW w:w="1337" w:type="dxa"/>
          </w:tcPr>
          <w:p w14:paraId="0A78DF7A"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5A21FF9E"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Pakchan</w:t>
            </w:r>
            <w:proofErr w:type="spellEnd"/>
            <w:r w:rsidRPr="009304E1">
              <w:rPr>
                <w:rFonts w:cs="Arial"/>
                <w:iCs/>
                <w:color w:val="000000" w:themeColor="text1"/>
                <w:sz w:val="18"/>
                <w:szCs w:val="18"/>
              </w:rPr>
              <w:t>; Salween</w:t>
            </w:r>
          </w:p>
        </w:tc>
        <w:tc>
          <w:tcPr>
            <w:tcW w:w="4717" w:type="dxa"/>
          </w:tcPr>
          <w:p w14:paraId="6558485B"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Myanmar</w:t>
            </w:r>
            <w:r w:rsidRPr="009304E1">
              <w:rPr>
                <w:rFonts w:cs="Arial"/>
                <w:iCs/>
                <w:color w:val="000000" w:themeColor="text1"/>
                <w:sz w:val="18"/>
                <w:szCs w:val="18"/>
              </w:rPr>
              <w:t xml:space="preserve">; </w:t>
            </w:r>
            <w:proofErr w:type="spellStart"/>
            <w:r>
              <w:rPr>
                <w:rFonts w:cs="Arial"/>
                <w:iCs/>
                <w:color w:val="000000" w:themeColor="text1"/>
                <w:sz w:val="18"/>
                <w:szCs w:val="18"/>
              </w:rPr>
              <w:t>Thaïlande</w:t>
            </w:r>
            <w:proofErr w:type="spellEnd"/>
          </w:p>
        </w:tc>
      </w:tr>
      <w:tr w:rsidR="008937CB" w:rsidRPr="009304E1" w14:paraId="21520280" w14:textId="77777777" w:rsidTr="00F83071">
        <w:trPr>
          <w:trHeight w:val="20"/>
        </w:trPr>
        <w:tc>
          <w:tcPr>
            <w:tcW w:w="1792" w:type="dxa"/>
          </w:tcPr>
          <w:p w14:paraId="5E5207D0"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Gonialosa</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whiteheadi</w:t>
            </w:r>
            <w:proofErr w:type="spellEnd"/>
          </w:p>
        </w:tc>
        <w:tc>
          <w:tcPr>
            <w:tcW w:w="1839" w:type="dxa"/>
          </w:tcPr>
          <w:p w14:paraId="0C02A84F"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Clupeidae / </w:t>
            </w:r>
            <w:proofErr w:type="spellStart"/>
            <w:r w:rsidRPr="009304E1">
              <w:rPr>
                <w:rFonts w:cs="Arial"/>
                <w:iCs/>
                <w:color w:val="000000" w:themeColor="text1"/>
                <w:sz w:val="18"/>
                <w:szCs w:val="18"/>
              </w:rPr>
              <w:t>Clupeiformes</w:t>
            </w:r>
            <w:proofErr w:type="spellEnd"/>
          </w:p>
        </w:tc>
        <w:tc>
          <w:tcPr>
            <w:tcW w:w="1337" w:type="dxa"/>
          </w:tcPr>
          <w:p w14:paraId="5CFF87D5"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520AEBDE"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Pakchan</w:t>
            </w:r>
            <w:proofErr w:type="spellEnd"/>
          </w:p>
        </w:tc>
        <w:tc>
          <w:tcPr>
            <w:tcW w:w="4717" w:type="dxa"/>
          </w:tcPr>
          <w:p w14:paraId="0807764C"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Myanmar</w:t>
            </w:r>
            <w:r w:rsidRPr="009304E1">
              <w:rPr>
                <w:rFonts w:cs="Arial"/>
                <w:iCs/>
                <w:color w:val="000000" w:themeColor="text1"/>
                <w:sz w:val="18"/>
                <w:szCs w:val="18"/>
              </w:rPr>
              <w:t xml:space="preserve">; </w:t>
            </w:r>
            <w:proofErr w:type="spellStart"/>
            <w:r>
              <w:rPr>
                <w:rFonts w:cs="Arial"/>
                <w:iCs/>
                <w:color w:val="000000" w:themeColor="text1"/>
                <w:sz w:val="18"/>
                <w:szCs w:val="18"/>
              </w:rPr>
              <w:t>Thaïlande</w:t>
            </w:r>
            <w:proofErr w:type="spellEnd"/>
          </w:p>
        </w:tc>
      </w:tr>
      <w:tr w:rsidR="008937CB" w:rsidRPr="009304E1" w14:paraId="6FE6330A" w14:textId="77777777" w:rsidTr="00F83071">
        <w:trPr>
          <w:trHeight w:val="20"/>
        </w:trPr>
        <w:tc>
          <w:tcPr>
            <w:tcW w:w="1792" w:type="dxa"/>
          </w:tcPr>
          <w:p w14:paraId="6236A783"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Gudusia</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chapra</w:t>
            </w:r>
            <w:proofErr w:type="spellEnd"/>
          </w:p>
        </w:tc>
        <w:tc>
          <w:tcPr>
            <w:tcW w:w="1839" w:type="dxa"/>
          </w:tcPr>
          <w:p w14:paraId="65C54393"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Clupeidae / </w:t>
            </w:r>
            <w:proofErr w:type="spellStart"/>
            <w:r w:rsidRPr="009304E1">
              <w:rPr>
                <w:rFonts w:cs="Arial"/>
                <w:iCs/>
                <w:color w:val="000000" w:themeColor="text1"/>
                <w:sz w:val="18"/>
                <w:szCs w:val="18"/>
              </w:rPr>
              <w:t>Clupeiformes</w:t>
            </w:r>
            <w:proofErr w:type="spellEnd"/>
          </w:p>
        </w:tc>
        <w:tc>
          <w:tcPr>
            <w:tcW w:w="1337" w:type="dxa"/>
          </w:tcPr>
          <w:p w14:paraId="5BBE4953"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2E0FD6B6" w14:textId="77777777" w:rsidR="008937CB" w:rsidRPr="009304E1" w:rsidRDefault="008937CB" w:rsidP="00F83071">
            <w:pPr>
              <w:spacing w:after="0" w:line="240" w:lineRule="auto"/>
              <w:rPr>
                <w:rFonts w:cs="Arial"/>
                <w:iCs/>
                <w:color w:val="000000" w:themeColor="text1"/>
                <w:sz w:val="18"/>
                <w:szCs w:val="18"/>
                <w:lang w:val="de-DE"/>
              </w:rPr>
            </w:pPr>
            <w:r w:rsidRPr="009304E1">
              <w:rPr>
                <w:rFonts w:cs="Arial"/>
                <w:iCs/>
                <w:color w:val="000000" w:themeColor="text1"/>
                <w:sz w:val="18"/>
                <w:szCs w:val="18"/>
                <w:lang w:val="de-DE"/>
              </w:rPr>
              <w:t>Ganges-Brahmaputra-</w:t>
            </w:r>
            <w:proofErr w:type="spellStart"/>
            <w:r w:rsidRPr="009304E1">
              <w:rPr>
                <w:rFonts w:cs="Arial"/>
                <w:iCs/>
                <w:color w:val="000000" w:themeColor="text1"/>
                <w:sz w:val="18"/>
                <w:szCs w:val="18"/>
                <w:lang w:val="de-DE"/>
              </w:rPr>
              <w:t>Meghna</w:t>
            </w:r>
            <w:proofErr w:type="spellEnd"/>
            <w:r w:rsidRPr="009304E1">
              <w:rPr>
                <w:rFonts w:cs="Arial"/>
                <w:iCs/>
                <w:color w:val="000000" w:themeColor="text1"/>
                <w:sz w:val="18"/>
                <w:szCs w:val="18"/>
                <w:lang w:val="de-DE"/>
              </w:rPr>
              <w:t xml:space="preserve">; Indus; </w:t>
            </w:r>
            <w:proofErr w:type="spellStart"/>
            <w:r w:rsidRPr="009304E1">
              <w:rPr>
                <w:rFonts w:cs="Arial"/>
                <w:iCs/>
                <w:color w:val="000000" w:themeColor="text1"/>
                <w:sz w:val="18"/>
                <w:szCs w:val="18"/>
                <w:lang w:val="de-DE"/>
              </w:rPr>
              <w:t>Karnaphuli</w:t>
            </w:r>
            <w:proofErr w:type="spellEnd"/>
          </w:p>
        </w:tc>
        <w:tc>
          <w:tcPr>
            <w:tcW w:w="4717" w:type="dxa"/>
          </w:tcPr>
          <w:p w14:paraId="30ACCAA0"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Bangladesh</w:t>
            </w:r>
            <w:r w:rsidRPr="009304E1">
              <w:rPr>
                <w:rFonts w:cs="Arial"/>
                <w:iCs/>
                <w:color w:val="000000" w:themeColor="text1"/>
                <w:sz w:val="18"/>
                <w:szCs w:val="18"/>
              </w:rPr>
              <w:t xml:space="preserve">; </w:t>
            </w:r>
            <w:r>
              <w:rPr>
                <w:rFonts w:cs="Arial"/>
                <w:iCs/>
                <w:color w:val="000000" w:themeColor="text1"/>
                <w:sz w:val="18"/>
                <w:szCs w:val="18"/>
              </w:rPr>
              <w:t>Inde</w:t>
            </w:r>
            <w:r w:rsidRPr="009304E1">
              <w:rPr>
                <w:rFonts w:cs="Arial"/>
                <w:iCs/>
                <w:color w:val="000000" w:themeColor="text1"/>
                <w:sz w:val="18"/>
                <w:szCs w:val="18"/>
              </w:rPr>
              <w:t xml:space="preserve">; </w:t>
            </w:r>
            <w:proofErr w:type="spellStart"/>
            <w:r>
              <w:rPr>
                <w:rFonts w:cs="Arial"/>
                <w:iCs/>
                <w:color w:val="000000" w:themeColor="text1"/>
                <w:sz w:val="18"/>
                <w:szCs w:val="18"/>
              </w:rPr>
              <w:t>Népal</w:t>
            </w:r>
            <w:proofErr w:type="spellEnd"/>
            <w:r w:rsidRPr="009304E1">
              <w:rPr>
                <w:rFonts w:cs="Arial"/>
                <w:iCs/>
                <w:color w:val="000000" w:themeColor="text1"/>
                <w:sz w:val="18"/>
                <w:szCs w:val="18"/>
              </w:rPr>
              <w:t xml:space="preserve">; </w:t>
            </w:r>
            <w:r>
              <w:rPr>
                <w:rFonts w:cs="Arial"/>
                <w:iCs/>
                <w:color w:val="000000" w:themeColor="text1"/>
                <w:sz w:val="18"/>
                <w:szCs w:val="18"/>
              </w:rPr>
              <w:t>Pakistan</w:t>
            </w:r>
          </w:p>
        </w:tc>
      </w:tr>
      <w:tr w:rsidR="008937CB" w:rsidRPr="005733DA" w14:paraId="3A8728AD" w14:textId="77777777" w:rsidTr="00F83071">
        <w:trPr>
          <w:trHeight w:val="20"/>
        </w:trPr>
        <w:tc>
          <w:tcPr>
            <w:tcW w:w="1792" w:type="dxa"/>
          </w:tcPr>
          <w:p w14:paraId="6D40FB72"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Gymnogobius</w:t>
            </w:r>
            <w:proofErr w:type="spellEnd"/>
            <w:r w:rsidRPr="009304E1">
              <w:rPr>
                <w:rFonts w:cs="Arial"/>
                <w:iCs/>
                <w:color w:val="000000" w:themeColor="text1"/>
                <w:sz w:val="18"/>
                <w:szCs w:val="18"/>
              </w:rPr>
              <w:t xml:space="preserve"> castaneus</w:t>
            </w:r>
          </w:p>
        </w:tc>
        <w:tc>
          <w:tcPr>
            <w:tcW w:w="1839" w:type="dxa"/>
          </w:tcPr>
          <w:p w14:paraId="70FB2525"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Gobiidae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Gobiiformes</w:t>
            </w:r>
            <w:proofErr w:type="spellEnd"/>
          </w:p>
        </w:tc>
        <w:tc>
          <w:tcPr>
            <w:tcW w:w="1337" w:type="dxa"/>
          </w:tcPr>
          <w:p w14:paraId="6DCCE976"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692538CB"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Han</w:t>
            </w:r>
          </w:p>
        </w:tc>
        <w:tc>
          <w:tcPr>
            <w:tcW w:w="4717" w:type="dxa"/>
          </w:tcPr>
          <w:p w14:paraId="5400B75C" w14:textId="77777777" w:rsidR="008937CB" w:rsidRPr="00F72CD3" w:rsidRDefault="008937CB" w:rsidP="00F83071">
            <w:pPr>
              <w:spacing w:after="0" w:line="240" w:lineRule="auto"/>
              <w:rPr>
                <w:rFonts w:cs="Arial"/>
                <w:iCs/>
                <w:color w:val="000000" w:themeColor="text1"/>
                <w:sz w:val="18"/>
                <w:szCs w:val="18"/>
                <w:lang w:val="fr-FR"/>
              </w:rPr>
            </w:pPr>
            <w:r w:rsidRPr="00F72CD3">
              <w:rPr>
                <w:rFonts w:cs="Arial"/>
                <w:iCs/>
                <w:color w:val="000000" w:themeColor="text1"/>
                <w:sz w:val="18"/>
                <w:szCs w:val="18"/>
                <w:lang w:val="fr-FR"/>
              </w:rPr>
              <w:t>Corée du Nord; Corée du Sud</w:t>
            </w:r>
          </w:p>
        </w:tc>
      </w:tr>
      <w:tr w:rsidR="008937CB" w:rsidRPr="009304E1" w14:paraId="1CAEC243" w14:textId="77777777" w:rsidTr="00F83071">
        <w:trPr>
          <w:trHeight w:val="20"/>
        </w:trPr>
        <w:tc>
          <w:tcPr>
            <w:tcW w:w="1792" w:type="dxa"/>
          </w:tcPr>
          <w:p w14:paraId="6E305008"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Gyrinocheilus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aymonieri</w:t>
            </w:r>
            <w:proofErr w:type="spellEnd"/>
          </w:p>
        </w:tc>
        <w:tc>
          <w:tcPr>
            <w:tcW w:w="1839" w:type="dxa"/>
          </w:tcPr>
          <w:p w14:paraId="4E7B4548"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Gyrinocheilidae</w:t>
            </w:r>
            <w:proofErr w:type="spellEnd"/>
            <w:r w:rsidRPr="009304E1">
              <w:rPr>
                <w:rFonts w:cs="Arial"/>
                <w:iCs/>
                <w:color w:val="000000" w:themeColor="text1"/>
                <w:sz w:val="18"/>
                <w:szCs w:val="18"/>
              </w:rPr>
              <w:t xml:space="preserve"> / Cypriniformes</w:t>
            </w:r>
          </w:p>
        </w:tc>
        <w:tc>
          <w:tcPr>
            <w:tcW w:w="1337" w:type="dxa"/>
          </w:tcPr>
          <w:p w14:paraId="6A1DB717"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1105E8B1"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Mekong</w:t>
            </w:r>
          </w:p>
        </w:tc>
        <w:tc>
          <w:tcPr>
            <w:tcW w:w="4717" w:type="dxa"/>
          </w:tcPr>
          <w:p w14:paraId="2ABC8107" w14:textId="77777777" w:rsidR="008937CB" w:rsidRPr="009304E1" w:rsidRDefault="008937CB" w:rsidP="00F83071">
            <w:pPr>
              <w:spacing w:after="0" w:line="240" w:lineRule="auto"/>
              <w:rPr>
                <w:rFonts w:cs="Arial"/>
                <w:iCs/>
                <w:color w:val="000000" w:themeColor="text1"/>
                <w:sz w:val="18"/>
                <w:szCs w:val="18"/>
              </w:rPr>
            </w:pPr>
            <w:proofErr w:type="spellStart"/>
            <w:r>
              <w:rPr>
                <w:rFonts w:cs="Arial"/>
                <w:iCs/>
                <w:color w:val="000000" w:themeColor="text1"/>
                <w:sz w:val="18"/>
                <w:szCs w:val="18"/>
              </w:rPr>
              <w:t>Cambodge</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8937CB" w:rsidRPr="009304E1" w14:paraId="61EF1AE7" w14:textId="77777777" w:rsidTr="00F83071">
        <w:trPr>
          <w:trHeight w:val="20"/>
        </w:trPr>
        <w:tc>
          <w:tcPr>
            <w:tcW w:w="1792" w:type="dxa"/>
          </w:tcPr>
          <w:p w14:paraId="775F3A36"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Helicophagus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leptorhynchus</w:t>
            </w:r>
            <w:proofErr w:type="spellEnd"/>
          </w:p>
        </w:tc>
        <w:tc>
          <w:tcPr>
            <w:tcW w:w="1839" w:type="dxa"/>
          </w:tcPr>
          <w:p w14:paraId="1B491A76"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Pangasiidae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Siluriformes</w:t>
            </w:r>
            <w:proofErr w:type="spellEnd"/>
          </w:p>
        </w:tc>
        <w:tc>
          <w:tcPr>
            <w:tcW w:w="1337" w:type="dxa"/>
          </w:tcPr>
          <w:p w14:paraId="5E88E99F"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457760E9"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Mekong</w:t>
            </w:r>
          </w:p>
        </w:tc>
        <w:tc>
          <w:tcPr>
            <w:tcW w:w="4717" w:type="dxa"/>
          </w:tcPr>
          <w:p w14:paraId="0FCDB6EB" w14:textId="77777777" w:rsidR="008937CB" w:rsidRPr="009304E1" w:rsidRDefault="008937CB" w:rsidP="00F83071">
            <w:pPr>
              <w:spacing w:after="0" w:line="240" w:lineRule="auto"/>
              <w:rPr>
                <w:rFonts w:cs="Arial"/>
                <w:iCs/>
                <w:color w:val="000000" w:themeColor="text1"/>
                <w:sz w:val="18"/>
                <w:szCs w:val="18"/>
              </w:rPr>
            </w:pPr>
            <w:proofErr w:type="spellStart"/>
            <w:r>
              <w:rPr>
                <w:rFonts w:cs="Arial"/>
                <w:iCs/>
                <w:color w:val="000000" w:themeColor="text1"/>
                <w:sz w:val="18"/>
                <w:szCs w:val="18"/>
              </w:rPr>
              <w:t>Cambodge</w:t>
            </w:r>
            <w:proofErr w:type="spellEnd"/>
            <w:r w:rsidRPr="009304E1">
              <w:rPr>
                <w:rFonts w:cs="Arial"/>
                <w:iCs/>
                <w:color w:val="000000" w:themeColor="text1"/>
                <w:sz w:val="18"/>
                <w:szCs w:val="18"/>
              </w:rPr>
              <w:t xml:space="preserve">; </w:t>
            </w:r>
            <w:r>
              <w:rPr>
                <w:rFonts w:cs="Arial"/>
                <w:iCs/>
                <w:color w:val="000000" w:themeColor="text1"/>
                <w:sz w:val="18"/>
                <w:szCs w:val="18"/>
              </w:rPr>
              <w:t>Chine</w:t>
            </w:r>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r>
              <w:rPr>
                <w:rFonts w:cs="Arial"/>
                <w:iCs/>
                <w:color w:val="000000" w:themeColor="text1"/>
                <w:sz w:val="18"/>
                <w:szCs w:val="18"/>
              </w:rPr>
              <w:t>Myanmar</w:t>
            </w:r>
            <w:r w:rsidRPr="009304E1">
              <w:rPr>
                <w:rFonts w:cs="Arial"/>
                <w:iCs/>
                <w:color w:val="000000" w:themeColor="text1"/>
                <w:sz w:val="18"/>
                <w:szCs w:val="18"/>
              </w:rPr>
              <w:t xml:space="preserve">; </w:t>
            </w:r>
            <w:proofErr w:type="spellStart"/>
            <w:r>
              <w:rPr>
                <w:rFonts w:cs="Arial"/>
                <w:iCs/>
                <w:color w:val="000000" w:themeColor="text1"/>
                <w:sz w:val="18"/>
                <w:szCs w:val="18"/>
              </w:rPr>
              <w:t>Thaïlande</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8937CB" w:rsidRPr="009304E1" w14:paraId="56A11AA9" w14:textId="77777777" w:rsidTr="00F83071">
        <w:trPr>
          <w:trHeight w:val="20"/>
        </w:trPr>
        <w:tc>
          <w:tcPr>
            <w:tcW w:w="1792" w:type="dxa"/>
          </w:tcPr>
          <w:p w14:paraId="2CE7FF56"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Hemibagrus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filamentus</w:t>
            </w:r>
            <w:proofErr w:type="spellEnd"/>
          </w:p>
        </w:tc>
        <w:tc>
          <w:tcPr>
            <w:tcW w:w="1839" w:type="dxa"/>
          </w:tcPr>
          <w:p w14:paraId="5B3B63E7"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Bagridae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Siluriformes</w:t>
            </w:r>
            <w:proofErr w:type="spellEnd"/>
          </w:p>
        </w:tc>
        <w:tc>
          <w:tcPr>
            <w:tcW w:w="1337" w:type="dxa"/>
          </w:tcPr>
          <w:p w14:paraId="107470B5"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5E1496C9"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Mekong; Song Vam Co Dong</w:t>
            </w:r>
          </w:p>
        </w:tc>
        <w:tc>
          <w:tcPr>
            <w:tcW w:w="4717" w:type="dxa"/>
          </w:tcPr>
          <w:p w14:paraId="56E97E5A" w14:textId="77777777" w:rsidR="008937CB" w:rsidRPr="009304E1" w:rsidRDefault="008937CB" w:rsidP="00F83071">
            <w:pPr>
              <w:spacing w:after="0" w:line="240" w:lineRule="auto"/>
              <w:rPr>
                <w:rFonts w:cs="Arial"/>
                <w:iCs/>
                <w:color w:val="000000" w:themeColor="text1"/>
                <w:sz w:val="18"/>
                <w:szCs w:val="18"/>
              </w:rPr>
            </w:pPr>
            <w:proofErr w:type="spellStart"/>
            <w:r>
              <w:rPr>
                <w:rFonts w:cs="Arial"/>
                <w:iCs/>
                <w:color w:val="000000" w:themeColor="text1"/>
                <w:sz w:val="18"/>
                <w:szCs w:val="18"/>
              </w:rPr>
              <w:t>Cambodge</w:t>
            </w:r>
            <w:proofErr w:type="spellEnd"/>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proofErr w:type="spellStart"/>
            <w:r>
              <w:rPr>
                <w:rFonts w:cs="Arial"/>
                <w:iCs/>
                <w:color w:val="000000" w:themeColor="text1"/>
                <w:sz w:val="18"/>
                <w:szCs w:val="18"/>
              </w:rPr>
              <w:t>Thaïlande</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8937CB" w:rsidRPr="009304E1" w14:paraId="712AC7A7" w14:textId="77777777" w:rsidTr="00F83071">
        <w:trPr>
          <w:trHeight w:val="20"/>
        </w:trPr>
        <w:tc>
          <w:tcPr>
            <w:tcW w:w="1792" w:type="dxa"/>
          </w:tcPr>
          <w:p w14:paraId="7D88A8AC"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Hemibagrus</w:t>
            </w:r>
            <w:proofErr w:type="spellEnd"/>
            <w:r w:rsidRPr="009304E1">
              <w:rPr>
                <w:rFonts w:cs="Arial"/>
                <w:iCs/>
                <w:color w:val="000000" w:themeColor="text1"/>
                <w:sz w:val="18"/>
                <w:szCs w:val="18"/>
              </w:rPr>
              <w:t xml:space="preserve"> guttatus</w:t>
            </w:r>
          </w:p>
        </w:tc>
        <w:tc>
          <w:tcPr>
            <w:tcW w:w="1839" w:type="dxa"/>
          </w:tcPr>
          <w:p w14:paraId="7EBBC22C"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Bagridae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Siluriformes</w:t>
            </w:r>
            <w:proofErr w:type="spellEnd"/>
          </w:p>
        </w:tc>
        <w:tc>
          <w:tcPr>
            <w:tcW w:w="1337" w:type="dxa"/>
          </w:tcPr>
          <w:p w14:paraId="0414FD36"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3442B166"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Ma; Pearl; Red/Song Hong</w:t>
            </w:r>
          </w:p>
        </w:tc>
        <w:tc>
          <w:tcPr>
            <w:tcW w:w="4717" w:type="dxa"/>
          </w:tcPr>
          <w:p w14:paraId="7D9C530B"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Chine</w:t>
            </w:r>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r>
              <w:rPr>
                <w:rFonts w:cs="Arial"/>
                <w:iCs/>
                <w:color w:val="000000" w:themeColor="text1"/>
                <w:sz w:val="18"/>
                <w:szCs w:val="18"/>
              </w:rPr>
              <w:t>Vietnam</w:t>
            </w:r>
          </w:p>
        </w:tc>
      </w:tr>
      <w:tr w:rsidR="008937CB" w:rsidRPr="009304E1" w14:paraId="7BFE9D06" w14:textId="77777777" w:rsidTr="00F83071">
        <w:trPr>
          <w:trHeight w:val="20"/>
        </w:trPr>
        <w:tc>
          <w:tcPr>
            <w:tcW w:w="1792" w:type="dxa"/>
          </w:tcPr>
          <w:p w14:paraId="113A38D9"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Hemibagrus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microphthalmus</w:t>
            </w:r>
            <w:proofErr w:type="spellEnd"/>
          </w:p>
        </w:tc>
        <w:tc>
          <w:tcPr>
            <w:tcW w:w="1839" w:type="dxa"/>
          </w:tcPr>
          <w:p w14:paraId="01A394F5"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Bagridae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Siluriformes</w:t>
            </w:r>
            <w:proofErr w:type="spellEnd"/>
          </w:p>
        </w:tc>
        <w:tc>
          <w:tcPr>
            <w:tcW w:w="1337" w:type="dxa"/>
          </w:tcPr>
          <w:p w14:paraId="7B963059"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4BC9D320"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Irrawaddy; Salween</w:t>
            </w:r>
          </w:p>
        </w:tc>
        <w:tc>
          <w:tcPr>
            <w:tcW w:w="4717" w:type="dxa"/>
          </w:tcPr>
          <w:p w14:paraId="18B53D55"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Chine</w:t>
            </w:r>
            <w:r w:rsidRPr="009304E1">
              <w:rPr>
                <w:rFonts w:cs="Arial"/>
                <w:iCs/>
                <w:color w:val="000000" w:themeColor="text1"/>
                <w:sz w:val="18"/>
                <w:szCs w:val="18"/>
              </w:rPr>
              <w:t xml:space="preserve">; </w:t>
            </w:r>
            <w:r>
              <w:rPr>
                <w:rFonts w:cs="Arial"/>
                <w:iCs/>
                <w:color w:val="000000" w:themeColor="text1"/>
                <w:sz w:val="18"/>
                <w:szCs w:val="18"/>
              </w:rPr>
              <w:t>Inde</w:t>
            </w:r>
            <w:r w:rsidRPr="009304E1">
              <w:rPr>
                <w:rFonts w:cs="Arial"/>
                <w:iCs/>
                <w:color w:val="000000" w:themeColor="text1"/>
                <w:sz w:val="18"/>
                <w:szCs w:val="18"/>
              </w:rPr>
              <w:t xml:space="preserve">; </w:t>
            </w:r>
            <w:r>
              <w:rPr>
                <w:rFonts w:cs="Arial"/>
                <w:iCs/>
                <w:color w:val="000000" w:themeColor="text1"/>
                <w:sz w:val="18"/>
                <w:szCs w:val="18"/>
              </w:rPr>
              <w:t>Myanmar</w:t>
            </w:r>
            <w:r w:rsidRPr="009304E1">
              <w:rPr>
                <w:rFonts w:cs="Arial"/>
                <w:iCs/>
                <w:color w:val="000000" w:themeColor="text1"/>
                <w:sz w:val="18"/>
                <w:szCs w:val="18"/>
              </w:rPr>
              <w:t xml:space="preserve">; </w:t>
            </w:r>
            <w:proofErr w:type="spellStart"/>
            <w:r>
              <w:rPr>
                <w:rFonts w:cs="Arial"/>
                <w:iCs/>
                <w:color w:val="000000" w:themeColor="text1"/>
                <w:sz w:val="18"/>
                <w:szCs w:val="18"/>
              </w:rPr>
              <w:t>Thaïlande</w:t>
            </w:r>
            <w:proofErr w:type="spellEnd"/>
          </w:p>
        </w:tc>
      </w:tr>
      <w:tr w:rsidR="008937CB" w:rsidRPr="009304E1" w14:paraId="5BC02B08" w14:textId="77777777" w:rsidTr="00F83071">
        <w:trPr>
          <w:trHeight w:val="20"/>
        </w:trPr>
        <w:tc>
          <w:tcPr>
            <w:tcW w:w="1792" w:type="dxa"/>
          </w:tcPr>
          <w:p w14:paraId="71DAE364"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Hemitrygon</w:t>
            </w:r>
            <w:proofErr w:type="spellEnd"/>
            <w:r w:rsidRPr="009304E1">
              <w:rPr>
                <w:rFonts w:cs="Arial"/>
                <w:iCs/>
                <w:color w:val="000000" w:themeColor="text1"/>
                <w:sz w:val="18"/>
                <w:szCs w:val="18"/>
              </w:rPr>
              <w:t xml:space="preserve"> </w:t>
            </w:r>
            <w:proofErr w:type="spellStart"/>
            <w:r>
              <w:rPr>
                <w:rFonts w:cs="Arial"/>
                <w:iCs/>
                <w:color w:val="000000" w:themeColor="text1"/>
                <w:sz w:val="18"/>
                <w:szCs w:val="18"/>
              </w:rPr>
              <w:t>Laos</w:t>
            </w:r>
            <w:r w:rsidRPr="009304E1">
              <w:rPr>
                <w:rFonts w:cs="Arial"/>
                <w:iCs/>
                <w:color w:val="000000" w:themeColor="text1"/>
                <w:sz w:val="18"/>
                <w:szCs w:val="18"/>
              </w:rPr>
              <w:t>ensis</w:t>
            </w:r>
            <w:proofErr w:type="spellEnd"/>
          </w:p>
        </w:tc>
        <w:tc>
          <w:tcPr>
            <w:tcW w:w="1839" w:type="dxa"/>
          </w:tcPr>
          <w:p w14:paraId="7552690A"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Dasyatidae / </w:t>
            </w:r>
            <w:proofErr w:type="spellStart"/>
            <w:r w:rsidRPr="009304E1">
              <w:rPr>
                <w:rFonts w:cs="Arial"/>
                <w:iCs/>
                <w:color w:val="000000" w:themeColor="text1"/>
                <w:sz w:val="18"/>
                <w:szCs w:val="18"/>
              </w:rPr>
              <w:t>Myliobatiformes</w:t>
            </w:r>
            <w:proofErr w:type="spellEnd"/>
          </w:p>
        </w:tc>
        <w:tc>
          <w:tcPr>
            <w:tcW w:w="1337" w:type="dxa"/>
          </w:tcPr>
          <w:p w14:paraId="75948C41"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EN</w:t>
            </w:r>
          </w:p>
        </w:tc>
        <w:tc>
          <w:tcPr>
            <w:tcW w:w="4867" w:type="dxa"/>
          </w:tcPr>
          <w:p w14:paraId="5ED5A1E8"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Mekong</w:t>
            </w:r>
          </w:p>
        </w:tc>
        <w:tc>
          <w:tcPr>
            <w:tcW w:w="4717" w:type="dxa"/>
          </w:tcPr>
          <w:p w14:paraId="44B12AB5" w14:textId="77777777" w:rsidR="008937CB" w:rsidRPr="009304E1" w:rsidRDefault="008937CB" w:rsidP="00F83071">
            <w:pPr>
              <w:spacing w:after="0" w:line="240" w:lineRule="auto"/>
              <w:rPr>
                <w:rFonts w:cs="Arial"/>
                <w:iCs/>
                <w:color w:val="000000" w:themeColor="text1"/>
                <w:sz w:val="18"/>
                <w:szCs w:val="18"/>
              </w:rPr>
            </w:pPr>
            <w:proofErr w:type="spellStart"/>
            <w:r>
              <w:rPr>
                <w:rFonts w:cs="Arial"/>
                <w:iCs/>
                <w:color w:val="000000" w:themeColor="text1"/>
                <w:sz w:val="18"/>
                <w:szCs w:val="18"/>
              </w:rPr>
              <w:t>Cambodge</w:t>
            </w:r>
            <w:proofErr w:type="spellEnd"/>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r>
              <w:rPr>
                <w:rFonts w:cs="Arial"/>
                <w:iCs/>
                <w:color w:val="000000" w:themeColor="text1"/>
                <w:sz w:val="18"/>
                <w:szCs w:val="18"/>
              </w:rPr>
              <w:t>Myanmar</w:t>
            </w:r>
            <w:r w:rsidRPr="009304E1">
              <w:rPr>
                <w:rFonts w:cs="Arial"/>
                <w:iCs/>
                <w:color w:val="000000" w:themeColor="text1"/>
                <w:sz w:val="18"/>
                <w:szCs w:val="18"/>
              </w:rPr>
              <w:t xml:space="preserve">; </w:t>
            </w:r>
            <w:proofErr w:type="spellStart"/>
            <w:r>
              <w:rPr>
                <w:rFonts w:cs="Arial"/>
                <w:iCs/>
                <w:color w:val="000000" w:themeColor="text1"/>
                <w:sz w:val="18"/>
                <w:szCs w:val="18"/>
              </w:rPr>
              <w:t>Thaïlande</w:t>
            </w:r>
            <w:proofErr w:type="spellEnd"/>
          </w:p>
        </w:tc>
      </w:tr>
      <w:tr w:rsidR="008937CB" w:rsidRPr="009304E1" w14:paraId="271277F5" w14:textId="77777777" w:rsidTr="00F83071">
        <w:trPr>
          <w:trHeight w:val="20"/>
        </w:trPr>
        <w:tc>
          <w:tcPr>
            <w:tcW w:w="1792" w:type="dxa"/>
          </w:tcPr>
          <w:p w14:paraId="763FC478"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Henicorhynchus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caudimaculatus</w:t>
            </w:r>
            <w:proofErr w:type="spellEnd"/>
          </w:p>
        </w:tc>
        <w:tc>
          <w:tcPr>
            <w:tcW w:w="1839" w:type="dxa"/>
          </w:tcPr>
          <w:p w14:paraId="07612563"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34E3E8C2"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NE</w:t>
            </w:r>
          </w:p>
        </w:tc>
        <w:tc>
          <w:tcPr>
            <w:tcW w:w="4867" w:type="dxa"/>
          </w:tcPr>
          <w:p w14:paraId="2665313F"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Mekong</w:t>
            </w:r>
          </w:p>
        </w:tc>
        <w:tc>
          <w:tcPr>
            <w:tcW w:w="4717" w:type="dxa"/>
          </w:tcPr>
          <w:p w14:paraId="131EFE67"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Laos</w:t>
            </w:r>
            <w:r w:rsidRPr="009304E1">
              <w:rPr>
                <w:rFonts w:cs="Arial"/>
                <w:iCs/>
                <w:color w:val="000000" w:themeColor="text1"/>
                <w:sz w:val="18"/>
                <w:szCs w:val="18"/>
              </w:rPr>
              <w:t xml:space="preserve">; </w:t>
            </w:r>
            <w:proofErr w:type="spellStart"/>
            <w:r>
              <w:rPr>
                <w:rFonts w:cs="Arial"/>
                <w:iCs/>
                <w:color w:val="000000" w:themeColor="text1"/>
                <w:sz w:val="18"/>
                <w:szCs w:val="18"/>
              </w:rPr>
              <w:t>Thaïlande</w:t>
            </w:r>
            <w:proofErr w:type="spellEnd"/>
          </w:p>
        </w:tc>
      </w:tr>
      <w:tr w:rsidR="008937CB" w:rsidRPr="009304E1" w14:paraId="7E639F8B" w14:textId="77777777" w:rsidTr="00F83071">
        <w:trPr>
          <w:trHeight w:val="20"/>
        </w:trPr>
        <w:tc>
          <w:tcPr>
            <w:tcW w:w="1792" w:type="dxa"/>
          </w:tcPr>
          <w:p w14:paraId="0A90B0DF"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lastRenderedPageBreak/>
              <w:t>Henicorhynchus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entmema</w:t>
            </w:r>
            <w:proofErr w:type="spellEnd"/>
          </w:p>
        </w:tc>
        <w:tc>
          <w:tcPr>
            <w:tcW w:w="1839" w:type="dxa"/>
          </w:tcPr>
          <w:p w14:paraId="6BDE1DB2"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432628D4"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NE</w:t>
            </w:r>
          </w:p>
        </w:tc>
        <w:tc>
          <w:tcPr>
            <w:tcW w:w="4867" w:type="dxa"/>
          </w:tcPr>
          <w:p w14:paraId="29F92DE6"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Mekong</w:t>
            </w:r>
          </w:p>
        </w:tc>
        <w:tc>
          <w:tcPr>
            <w:tcW w:w="4717" w:type="dxa"/>
          </w:tcPr>
          <w:p w14:paraId="5762A513" w14:textId="77777777" w:rsidR="008937CB" w:rsidRPr="009304E1" w:rsidRDefault="008937CB" w:rsidP="00F83071">
            <w:pPr>
              <w:spacing w:after="0" w:line="240" w:lineRule="auto"/>
              <w:rPr>
                <w:rFonts w:cs="Arial"/>
                <w:iCs/>
                <w:color w:val="000000" w:themeColor="text1"/>
                <w:sz w:val="18"/>
                <w:szCs w:val="18"/>
              </w:rPr>
            </w:pPr>
            <w:proofErr w:type="spellStart"/>
            <w:r>
              <w:rPr>
                <w:rFonts w:cs="Arial"/>
                <w:iCs/>
                <w:color w:val="000000" w:themeColor="text1"/>
                <w:sz w:val="18"/>
                <w:szCs w:val="18"/>
              </w:rPr>
              <w:t>Cambodge</w:t>
            </w:r>
            <w:proofErr w:type="spellEnd"/>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r>
              <w:rPr>
                <w:rFonts w:cs="Arial"/>
                <w:iCs/>
                <w:color w:val="000000" w:themeColor="text1"/>
                <w:sz w:val="18"/>
                <w:szCs w:val="18"/>
              </w:rPr>
              <w:t>Myanmar</w:t>
            </w:r>
            <w:r w:rsidRPr="009304E1">
              <w:rPr>
                <w:rFonts w:cs="Arial"/>
                <w:iCs/>
                <w:color w:val="000000" w:themeColor="text1"/>
                <w:sz w:val="18"/>
                <w:szCs w:val="18"/>
              </w:rPr>
              <w:t xml:space="preserve">; </w:t>
            </w:r>
            <w:proofErr w:type="spellStart"/>
            <w:r>
              <w:rPr>
                <w:rFonts w:cs="Arial"/>
                <w:iCs/>
                <w:color w:val="000000" w:themeColor="text1"/>
                <w:sz w:val="18"/>
                <w:szCs w:val="18"/>
              </w:rPr>
              <w:t>Thaïlande</w:t>
            </w:r>
            <w:proofErr w:type="spellEnd"/>
          </w:p>
        </w:tc>
      </w:tr>
      <w:tr w:rsidR="008937CB" w:rsidRPr="009304E1" w14:paraId="13060BE4" w14:textId="77777777" w:rsidTr="00F83071">
        <w:trPr>
          <w:trHeight w:val="20"/>
        </w:trPr>
        <w:tc>
          <w:tcPr>
            <w:tcW w:w="1792" w:type="dxa"/>
          </w:tcPr>
          <w:p w14:paraId="4EEC88F0"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Henicorhynchus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ornatipinnis</w:t>
            </w:r>
            <w:proofErr w:type="spellEnd"/>
          </w:p>
        </w:tc>
        <w:tc>
          <w:tcPr>
            <w:tcW w:w="1839" w:type="dxa"/>
          </w:tcPr>
          <w:p w14:paraId="634E3953"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4AFA12B2"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NE</w:t>
            </w:r>
          </w:p>
        </w:tc>
        <w:tc>
          <w:tcPr>
            <w:tcW w:w="4867" w:type="dxa"/>
          </w:tcPr>
          <w:p w14:paraId="76AC25EE"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Mekong</w:t>
            </w:r>
          </w:p>
        </w:tc>
        <w:tc>
          <w:tcPr>
            <w:tcW w:w="4717" w:type="dxa"/>
          </w:tcPr>
          <w:p w14:paraId="4538118C"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Laos</w:t>
            </w:r>
            <w:r w:rsidRPr="009304E1">
              <w:rPr>
                <w:rFonts w:cs="Arial"/>
                <w:iCs/>
                <w:color w:val="000000" w:themeColor="text1"/>
                <w:sz w:val="18"/>
                <w:szCs w:val="18"/>
              </w:rPr>
              <w:t xml:space="preserve">; </w:t>
            </w:r>
            <w:proofErr w:type="spellStart"/>
            <w:r>
              <w:rPr>
                <w:rFonts w:cs="Arial"/>
                <w:iCs/>
                <w:color w:val="000000" w:themeColor="text1"/>
                <w:sz w:val="18"/>
                <w:szCs w:val="18"/>
              </w:rPr>
              <w:t>Thaïlande</w:t>
            </w:r>
            <w:proofErr w:type="spellEnd"/>
          </w:p>
        </w:tc>
      </w:tr>
      <w:tr w:rsidR="008937CB" w:rsidRPr="009304E1" w14:paraId="51D297AD" w14:textId="77777777" w:rsidTr="00F83071">
        <w:trPr>
          <w:trHeight w:val="20"/>
        </w:trPr>
        <w:tc>
          <w:tcPr>
            <w:tcW w:w="1792" w:type="dxa"/>
          </w:tcPr>
          <w:p w14:paraId="6A02F01C"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Henicorhynchus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siamensis</w:t>
            </w:r>
            <w:proofErr w:type="spellEnd"/>
          </w:p>
        </w:tc>
        <w:tc>
          <w:tcPr>
            <w:tcW w:w="1839" w:type="dxa"/>
          </w:tcPr>
          <w:p w14:paraId="0DC24A8D"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71B2B7AB"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NE</w:t>
            </w:r>
          </w:p>
        </w:tc>
        <w:tc>
          <w:tcPr>
            <w:tcW w:w="4867" w:type="dxa"/>
          </w:tcPr>
          <w:p w14:paraId="703D2104"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Mekong</w:t>
            </w:r>
          </w:p>
        </w:tc>
        <w:tc>
          <w:tcPr>
            <w:tcW w:w="4717" w:type="dxa"/>
          </w:tcPr>
          <w:p w14:paraId="74288711" w14:textId="77777777" w:rsidR="008937CB" w:rsidRPr="009304E1" w:rsidRDefault="008937CB" w:rsidP="00F83071">
            <w:pPr>
              <w:spacing w:after="0" w:line="240" w:lineRule="auto"/>
              <w:rPr>
                <w:rFonts w:cs="Arial"/>
                <w:iCs/>
                <w:color w:val="000000" w:themeColor="text1"/>
                <w:sz w:val="18"/>
                <w:szCs w:val="18"/>
              </w:rPr>
            </w:pPr>
            <w:proofErr w:type="spellStart"/>
            <w:r>
              <w:rPr>
                <w:rFonts w:cs="Arial"/>
                <w:iCs/>
                <w:color w:val="000000" w:themeColor="text1"/>
                <w:sz w:val="18"/>
                <w:szCs w:val="18"/>
              </w:rPr>
              <w:t>Cambodge</w:t>
            </w:r>
            <w:proofErr w:type="spellEnd"/>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r>
              <w:rPr>
                <w:rFonts w:cs="Arial"/>
                <w:iCs/>
                <w:color w:val="000000" w:themeColor="text1"/>
                <w:sz w:val="18"/>
                <w:szCs w:val="18"/>
              </w:rPr>
              <w:t>Myanmar</w:t>
            </w:r>
            <w:r w:rsidRPr="009304E1">
              <w:rPr>
                <w:rFonts w:cs="Arial"/>
                <w:iCs/>
                <w:color w:val="000000" w:themeColor="text1"/>
                <w:sz w:val="18"/>
                <w:szCs w:val="18"/>
              </w:rPr>
              <w:t xml:space="preserve">; </w:t>
            </w:r>
            <w:proofErr w:type="spellStart"/>
            <w:r>
              <w:rPr>
                <w:rFonts w:cs="Arial"/>
                <w:iCs/>
                <w:color w:val="000000" w:themeColor="text1"/>
                <w:sz w:val="18"/>
                <w:szCs w:val="18"/>
              </w:rPr>
              <w:t>Thaïlande</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8937CB" w:rsidRPr="009304E1" w14:paraId="6A80E451" w14:textId="77777777" w:rsidTr="00F83071">
        <w:trPr>
          <w:trHeight w:val="20"/>
        </w:trPr>
        <w:tc>
          <w:tcPr>
            <w:tcW w:w="1792" w:type="dxa"/>
          </w:tcPr>
          <w:p w14:paraId="1711B578"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Himantura marginata</w:t>
            </w:r>
          </w:p>
        </w:tc>
        <w:tc>
          <w:tcPr>
            <w:tcW w:w="1839" w:type="dxa"/>
          </w:tcPr>
          <w:p w14:paraId="1D6B8C78"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Dasyatidae / </w:t>
            </w:r>
            <w:proofErr w:type="spellStart"/>
            <w:r w:rsidRPr="009304E1">
              <w:rPr>
                <w:rFonts w:cs="Arial"/>
                <w:iCs/>
                <w:color w:val="000000" w:themeColor="text1"/>
                <w:sz w:val="18"/>
                <w:szCs w:val="18"/>
              </w:rPr>
              <w:t>Myliobatiformes</w:t>
            </w:r>
            <w:proofErr w:type="spellEnd"/>
          </w:p>
        </w:tc>
        <w:tc>
          <w:tcPr>
            <w:tcW w:w="1337" w:type="dxa"/>
          </w:tcPr>
          <w:p w14:paraId="41F8A332"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NE</w:t>
            </w:r>
          </w:p>
        </w:tc>
        <w:tc>
          <w:tcPr>
            <w:tcW w:w="4867" w:type="dxa"/>
          </w:tcPr>
          <w:p w14:paraId="7A999991"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Mono; </w:t>
            </w:r>
            <w:proofErr w:type="spellStart"/>
            <w:r w:rsidRPr="009304E1">
              <w:rPr>
                <w:rFonts w:cs="Arial"/>
                <w:iCs/>
                <w:color w:val="000000" w:themeColor="text1"/>
                <w:sz w:val="18"/>
                <w:szCs w:val="18"/>
              </w:rPr>
              <w:t>Oueme</w:t>
            </w:r>
            <w:proofErr w:type="spellEnd"/>
          </w:p>
        </w:tc>
        <w:tc>
          <w:tcPr>
            <w:tcW w:w="4717" w:type="dxa"/>
          </w:tcPr>
          <w:p w14:paraId="71A538CC" w14:textId="77777777" w:rsidR="008937CB" w:rsidRPr="009304E1" w:rsidRDefault="008937CB" w:rsidP="00F83071">
            <w:pPr>
              <w:spacing w:after="0" w:line="240" w:lineRule="auto"/>
              <w:rPr>
                <w:rFonts w:cs="Arial"/>
                <w:iCs/>
                <w:color w:val="000000" w:themeColor="text1"/>
                <w:sz w:val="18"/>
                <w:szCs w:val="18"/>
              </w:rPr>
            </w:pPr>
            <w:proofErr w:type="spellStart"/>
            <w:r>
              <w:rPr>
                <w:rFonts w:cs="Arial"/>
                <w:iCs/>
                <w:color w:val="000000" w:themeColor="text1"/>
                <w:sz w:val="18"/>
                <w:szCs w:val="18"/>
              </w:rPr>
              <w:t>Bénin</w:t>
            </w:r>
            <w:proofErr w:type="spellEnd"/>
            <w:r w:rsidRPr="009304E1">
              <w:rPr>
                <w:rFonts w:cs="Arial"/>
                <w:iCs/>
                <w:color w:val="000000" w:themeColor="text1"/>
                <w:sz w:val="18"/>
                <w:szCs w:val="18"/>
              </w:rPr>
              <w:t xml:space="preserve">; </w:t>
            </w:r>
            <w:r>
              <w:rPr>
                <w:rFonts w:cs="Arial"/>
                <w:iCs/>
                <w:color w:val="000000" w:themeColor="text1"/>
                <w:sz w:val="18"/>
                <w:szCs w:val="18"/>
              </w:rPr>
              <w:t>Nigeria</w:t>
            </w:r>
            <w:r w:rsidRPr="009304E1">
              <w:rPr>
                <w:rFonts w:cs="Arial"/>
                <w:iCs/>
                <w:color w:val="000000" w:themeColor="text1"/>
                <w:sz w:val="18"/>
                <w:szCs w:val="18"/>
              </w:rPr>
              <w:t xml:space="preserve">; </w:t>
            </w:r>
            <w:r>
              <w:rPr>
                <w:rFonts w:cs="Arial"/>
                <w:iCs/>
                <w:color w:val="000000" w:themeColor="text1"/>
                <w:sz w:val="18"/>
                <w:szCs w:val="18"/>
              </w:rPr>
              <w:t>Togo</w:t>
            </w:r>
          </w:p>
        </w:tc>
      </w:tr>
      <w:tr w:rsidR="008937CB" w:rsidRPr="00F72CD3" w14:paraId="24DDC104" w14:textId="77777777" w:rsidTr="00F83071">
        <w:trPr>
          <w:trHeight w:val="20"/>
        </w:trPr>
        <w:tc>
          <w:tcPr>
            <w:tcW w:w="1792" w:type="dxa"/>
          </w:tcPr>
          <w:p w14:paraId="6DC3DB27"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Hoplias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aimara</w:t>
            </w:r>
            <w:proofErr w:type="spellEnd"/>
          </w:p>
        </w:tc>
        <w:tc>
          <w:tcPr>
            <w:tcW w:w="1839" w:type="dxa"/>
          </w:tcPr>
          <w:p w14:paraId="0DBB5E4F"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Erythrinidae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Characiformes</w:t>
            </w:r>
            <w:proofErr w:type="spellEnd"/>
          </w:p>
        </w:tc>
        <w:tc>
          <w:tcPr>
            <w:tcW w:w="1337" w:type="dxa"/>
          </w:tcPr>
          <w:p w14:paraId="681DA8FB"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54E88C6F" w14:textId="77777777" w:rsidR="008937CB" w:rsidRPr="005733DA" w:rsidRDefault="008937CB" w:rsidP="00F83071">
            <w:pPr>
              <w:spacing w:after="0" w:line="240" w:lineRule="auto"/>
              <w:rPr>
                <w:rFonts w:cs="Arial"/>
                <w:iCs/>
                <w:color w:val="000000" w:themeColor="text1"/>
                <w:sz w:val="18"/>
                <w:szCs w:val="18"/>
                <w:lang w:val="it-IT"/>
              </w:rPr>
            </w:pPr>
            <w:r w:rsidRPr="005733DA">
              <w:rPr>
                <w:rFonts w:cs="Arial"/>
                <w:iCs/>
                <w:color w:val="000000" w:themeColor="text1"/>
                <w:sz w:val="18"/>
                <w:szCs w:val="18"/>
                <w:lang w:val="it-IT"/>
              </w:rPr>
              <w:t xml:space="preserve">Amazon; </w:t>
            </w:r>
            <w:proofErr w:type="spellStart"/>
            <w:r w:rsidRPr="005733DA">
              <w:rPr>
                <w:rFonts w:cs="Arial"/>
                <w:iCs/>
                <w:color w:val="000000" w:themeColor="text1"/>
                <w:sz w:val="18"/>
                <w:szCs w:val="18"/>
                <w:lang w:val="it-IT"/>
              </w:rPr>
              <w:t>Barima</w:t>
            </w:r>
            <w:proofErr w:type="spellEnd"/>
            <w:r w:rsidRPr="005733DA">
              <w:rPr>
                <w:rFonts w:cs="Arial"/>
                <w:iCs/>
                <w:color w:val="000000" w:themeColor="text1"/>
                <w:sz w:val="18"/>
                <w:szCs w:val="18"/>
                <w:lang w:val="it-IT"/>
              </w:rPr>
              <w:t xml:space="preserve">; </w:t>
            </w:r>
            <w:proofErr w:type="spellStart"/>
            <w:r w:rsidRPr="005733DA">
              <w:rPr>
                <w:rFonts w:cs="Arial"/>
                <w:iCs/>
                <w:color w:val="000000" w:themeColor="text1"/>
                <w:sz w:val="18"/>
                <w:szCs w:val="18"/>
                <w:lang w:val="it-IT"/>
              </w:rPr>
              <w:t>Courantyne</w:t>
            </w:r>
            <w:proofErr w:type="spellEnd"/>
            <w:r w:rsidRPr="005733DA">
              <w:rPr>
                <w:rFonts w:cs="Arial"/>
                <w:iCs/>
                <w:color w:val="000000" w:themeColor="text1"/>
                <w:sz w:val="18"/>
                <w:szCs w:val="18"/>
                <w:lang w:val="it-IT"/>
              </w:rPr>
              <w:t xml:space="preserve">; Essequibo; Maroni; Orinoco; </w:t>
            </w:r>
            <w:proofErr w:type="spellStart"/>
            <w:r w:rsidRPr="005733DA">
              <w:rPr>
                <w:rFonts w:cs="Arial"/>
                <w:iCs/>
                <w:color w:val="000000" w:themeColor="text1"/>
                <w:sz w:val="18"/>
                <w:szCs w:val="18"/>
                <w:lang w:val="it-IT"/>
              </w:rPr>
              <w:t>Oyapock</w:t>
            </w:r>
            <w:proofErr w:type="spellEnd"/>
          </w:p>
        </w:tc>
        <w:tc>
          <w:tcPr>
            <w:tcW w:w="4717" w:type="dxa"/>
          </w:tcPr>
          <w:p w14:paraId="786063B3" w14:textId="77777777" w:rsidR="008937CB" w:rsidRPr="00F72CD3" w:rsidRDefault="008937CB" w:rsidP="00F83071">
            <w:pPr>
              <w:spacing w:after="0" w:line="240" w:lineRule="auto"/>
              <w:rPr>
                <w:rFonts w:cs="Arial"/>
                <w:iCs/>
                <w:color w:val="000000" w:themeColor="text1"/>
                <w:sz w:val="18"/>
                <w:szCs w:val="18"/>
                <w:lang w:val="fr-FR"/>
              </w:rPr>
            </w:pPr>
            <w:r w:rsidRPr="00F72CD3">
              <w:rPr>
                <w:rFonts w:cs="Arial"/>
                <w:iCs/>
                <w:color w:val="000000" w:themeColor="text1"/>
                <w:sz w:val="18"/>
                <w:szCs w:val="18"/>
                <w:lang w:val="fr-FR"/>
              </w:rPr>
              <w:t>Brésil; Colombie; Guyane française; Guyana; Suriname; Venezuela</w:t>
            </w:r>
          </w:p>
        </w:tc>
      </w:tr>
      <w:tr w:rsidR="008937CB" w:rsidRPr="005733DA" w14:paraId="6B7A6502" w14:textId="77777777" w:rsidTr="00F83071">
        <w:trPr>
          <w:trHeight w:val="20"/>
        </w:trPr>
        <w:tc>
          <w:tcPr>
            <w:tcW w:w="1792" w:type="dxa"/>
          </w:tcPr>
          <w:p w14:paraId="6A427B03"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Hucho</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hucho</w:t>
            </w:r>
            <w:proofErr w:type="spellEnd"/>
          </w:p>
        </w:tc>
        <w:tc>
          <w:tcPr>
            <w:tcW w:w="1839" w:type="dxa"/>
          </w:tcPr>
          <w:p w14:paraId="137603A6"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Salmonidae / </w:t>
            </w:r>
            <w:proofErr w:type="spellStart"/>
            <w:r w:rsidRPr="009304E1">
              <w:rPr>
                <w:rFonts w:cs="Arial"/>
                <w:iCs/>
                <w:color w:val="000000" w:themeColor="text1"/>
                <w:sz w:val="18"/>
                <w:szCs w:val="18"/>
              </w:rPr>
              <w:t>Salmoniformes</w:t>
            </w:r>
            <w:proofErr w:type="spellEnd"/>
          </w:p>
        </w:tc>
        <w:tc>
          <w:tcPr>
            <w:tcW w:w="1337" w:type="dxa"/>
          </w:tcPr>
          <w:p w14:paraId="3176BDD0"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VU</w:t>
            </w:r>
          </w:p>
        </w:tc>
        <w:tc>
          <w:tcPr>
            <w:tcW w:w="4867" w:type="dxa"/>
          </w:tcPr>
          <w:p w14:paraId="335CAB7B"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Danube</w:t>
            </w:r>
          </w:p>
        </w:tc>
        <w:tc>
          <w:tcPr>
            <w:tcW w:w="4717" w:type="dxa"/>
          </w:tcPr>
          <w:p w14:paraId="052B5C23" w14:textId="77777777" w:rsidR="008937CB" w:rsidRPr="00F72CD3" w:rsidRDefault="008937CB" w:rsidP="00F83071">
            <w:pPr>
              <w:spacing w:after="0" w:line="240" w:lineRule="auto"/>
              <w:rPr>
                <w:rFonts w:cs="Arial"/>
                <w:iCs/>
                <w:color w:val="000000" w:themeColor="text1"/>
                <w:sz w:val="18"/>
                <w:szCs w:val="18"/>
                <w:lang w:val="fr-FR"/>
              </w:rPr>
            </w:pPr>
            <w:r>
              <w:rPr>
                <w:rFonts w:cs="Arial"/>
                <w:iCs/>
                <w:color w:val="000000" w:themeColor="text1"/>
                <w:sz w:val="18"/>
                <w:szCs w:val="18"/>
                <w:lang w:val="fr-FR"/>
              </w:rPr>
              <w:t>Autriche</w:t>
            </w:r>
            <w:r w:rsidRPr="00F72CD3">
              <w:rPr>
                <w:rFonts w:cs="Arial"/>
                <w:iCs/>
                <w:color w:val="000000" w:themeColor="text1"/>
                <w:sz w:val="18"/>
                <w:szCs w:val="18"/>
                <w:lang w:val="fr-FR"/>
              </w:rPr>
              <w:t xml:space="preserve">; Bosnie-Herzégovine; Croatie; Allemagne; </w:t>
            </w:r>
            <w:r>
              <w:rPr>
                <w:rFonts w:cs="Arial"/>
                <w:iCs/>
                <w:color w:val="000000" w:themeColor="text1"/>
                <w:sz w:val="18"/>
                <w:szCs w:val="18"/>
                <w:lang w:val="fr-FR"/>
              </w:rPr>
              <w:t>Hongrie</w:t>
            </w:r>
            <w:r w:rsidRPr="00F72CD3">
              <w:rPr>
                <w:rFonts w:cs="Arial"/>
                <w:iCs/>
                <w:color w:val="000000" w:themeColor="text1"/>
                <w:sz w:val="18"/>
                <w:szCs w:val="18"/>
                <w:lang w:val="fr-FR"/>
              </w:rPr>
              <w:t xml:space="preserve">; Monténégro; Roumanie; Serbie; </w:t>
            </w:r>
            <w:r>
              <w:rPr>
                <w:rFonts w:cs="Arial"/>
                <w:iCs/>
                <w:color w:val="000000" w:themeColor="text1"/>
                <w:sz w:val="18"/>
                <w:szCs w:val="18"/>
                <w:lang w:val="fr-FR"/>
              </w:rPr>
              <w:t>Slovaquie</w:t>
            </w:r>
            <w:r w:rsidRPr="00F72CD3">
              <w:rPr>
                <w:rFonts w:cs="Arial"/>
                <w:iCs/>
                <w:color w:val="000000" w:themeColor="text1"/>
                <w:sz w:val="18"/>
                <w:szCs w:val="18"/>
                <w:lang w:val="fr-FR"/>
              </w:rPr>
              <w:t>; Slovénie; Suisse; Ukraine</w:t>
            </w:r>
          </w:p>
        </w:tc>
      </w:tr>
      <w:tr w:rsidR="008937CB" w:rsidRPr="009304E1" w14:paraId="59C43074" w14:textId="77777777" w:rsidTr="00F83071">
        <w:trPr>
          <w:trHeight w:val="20"/>
        </w:trPr>
        <w:tc>
          <w:tcPr>
            <w:tcW w:w="1792" w:type="dxa"/>
          </w:tcPr>
          <w:p w14:paraId="5181E3B4"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Hucho</w:t>
            </w:r>
            <w:proofErr w:type="spellEnd"/>
            <w:r w:rsidRPr="009304E1">
              <w:rPr>
                <w:rFonts w:cs="Arial"/>
                <w:iCs/>
                <w:color w:val="000000" w:themeColor="text1"/>
                <w:sz w:val="18"/>
                <w:szCs w:val="18"/>
              </w:rPr>
              <w:t xml:space="preserve"> taimen</w:t>
            </w:r>
          </w:p>
        </w:tc>
        <w:tc>
          <w:tcPr>
            <w:tcW w:w="1839" w:type="dxa"/>
          </w:tcPr>
          <w:p w14:paraId="7F095278"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Salmonidae / </w:t>
            </w:r>
            <w:proofErr w:type="spellStart"/>
            <w:r w:rsidRPr="009304E1">
              <w:rPr>
                <w:rFonts w:cs="Arial"/>
                <w:iCs/>
                <w:color w:val="000000" w:themeColor="text1"/>
                <w:sz w:val="18"/>
                <w:szCs w:val="18"/>
              </w:rPr>
              <w:t>Salmoniformes</w:t>
            </w:r>
            <w:proofErr w:type="spellEnd"/>
          </w:p>
        </w:tc>
        <w:tc>
          <w:tcPr>
            <w:tcW w:w="1337" w:type="dxa"/>
          </w:tcPr>
          <w:p w14:paraId="23ADBCE2"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VU</w:t>
            </w:r>
          </w:p>
        </w:tc>
        <w:tc>
          <w:tcPr>
            <w:tcW w:w="4867" w:type="dxa"/>
          </w:tcPr>
          <w:p w14:paraId="5B33E42B"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Amur; Burla; </w:t>
            </w:r>
            <w:proofErr w:type="spellStart"/>
            <w:r w:rsidRPr="009304E1">
              <w:rPr>
                <w:rFonts w:cs="Arial"/>
                <w:iCs/>
                <w:color w:val="000000" w:themeColor="text1"/>
                <w:sz w:val="18"/>
                <w:szCs w:val="18"/>
              </w:rPr>
              <w:t>Ebeyty</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Karasuk-Studenoye</w:t>
            </w:r>
            <w:proofErr w:type="spellEnd"/>
            <w:r w:rsidRPr="009304E1">
              <w:rPr>
                <w:rFonts w:cs="Arial"/>
                <w:iCs/>
                <w:color w:val="000000" w:themeColor="text1"/>
                <w:sz w:val="18"/>
                <w:szCs w:val="18"/>
              </w:rPr>
              <w:t xml:space="preserve">; </w:t>
            </w:r>
            <w:proofErr w:type="spellStart"/>
            <w:r>
              <w:rPr>
                <w:rFonts w:cs="Arial"/>
                <w:iCs/>
                <w:color w:val="000000" w:themeColor="text1"/>
                <w:sz w:val="18"/>
                <w:szCs w:val="18"/>
              </w:rPr>
              <w:t>Mali</w:t>
            </w:r>
            <w:r w:rsidRPr="009304E1">
              <w:rPr>
                <w:rFonts w:cs="Arial"/>
                <w:iCs/>
                <w:color w:val="000000" w:themeColor="text1"/>
                <w:sz w:val="18"/>
                <w:szCs w:val="18"/>
              </w:rPr>
              <w:t>novoye</w:t>
            </w:r>
            <w:proofErr w:type="spellEnd"/>
            <w:r w:rsidRPr="009304E1">
              <w:rPr>
                <w:rFonts w:cs="Arial"/>
                <w:iCs/>
                <w:color w:val="000000" w:themeColor="text1"/>
                <w:sz w:val="18"/>
                <w:szCs w:val="18"/>
              </w:rPr>
              <w:t xml:space="preserve">; Ob; </w:t>
            </w:r>
            <w:proofErr w:type="spellStart"/>
            <w:r w:rsidRPr="009304E1">
              <w:rPr>
                <w:rFonts w:cs="Arial"/>
                <w:iCs/>
                <w:color w:val="000000" w:themeColor="text1"/>
                <w:sz w:val="18"/>
                <w:szCs w:val="18"/>
              </w:rPr>
              <w:t>Sujfun</w:t>
            </w:r>
            <w:proofErr w:type="spellEnd"/>
            <w:r w:rsidRPr="009304E1">
              <w:rPr>
                <w:rFonts w:cs="Arial"/>
                <w:iCs/>
                <w:color w:val="000000" w:themeColor="text1"/>
                <w:sz w:val="18"/>
                <w:szCs w:val="18"/>
              </w:rPr>
              <w:t xml:space="preserve">; Torey Lakes; Ul </w:t>
            </w:r>
            <w:proofErr w:type="spellStart"/>
            <w:r w:rsidRPr="009304E1">
              <w:rPr>
                <w:rFonts w:cs="Arial"/>
                <w:iCs/>
                <w:color w:val="000000" w:themeColor="text1"/>
                <w:sz w:val="18"/>
                <w:szCs w:val="18"/>
              </w:rPr>
              <w:t>Kensor</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Yenisey</w:t>
            </w:r>
            <w:proofErr w:type="spellEnd"/>
          </w:p>
        </w:tc>
        <w:tc>
          <w:tcPr>
            <w:tcW w:w="4717" w:type="dxa"/>
          </w:tcPr>
          <w:p w14:paraId="70C53D0E"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Chine</w:t>
            </w:r>
            <w:r w:rsidRPr="009304E1">
              <w:rPr>
                <w:rFonts w:cs="Arial"/>
                <w:iCs/>
                <w:color w:val="000000" w:themeColor="text1"/>
                <w:sz w:val="18"/>
                <w:szCs w:val="18"/>
              </w:rPr>
              <w:t xml:space="preserve">; </w:t>
            </w:r>
            <w:r>
              <w:rPr>
                <w:rFonts w:cs="Arial"/>
                <w:iCs/>
                <w:color w:val="000000" w:themeColor="text1"/>
                <w:sz w:val="18"/>
                <w:szCs w:val="18"/>
              </w:rPr>
              <w:t>Kazakhstan</w:t>
            </w:r>
            <w:r w:rsidRPr="009304E1">
              <w:rPr>
                <w:rFonts w:cs="Arial"/>
                <w:iCs/>
                <w:color w:val="000000" w:themeColor="text1"/>
                <w:sz w:val="18"/>
                <w:szCs w:val="18"/>
              </w:rPr>
              <w:t xml:space="preserve">; </w:t>
            </w:r>
            <w:proofErr w:type="spellStart"/>
            <w:r>
              <w:rPr>
                <w:rFonts w:cs="Arial"/>
                <w:iCs/>
                <w:color w:val="000000" w:themeColor="text1"/>
                <w:sz w:val="18"/>
                <w:szCs w:val="18"/>
              </w:rPr>
              <w:t>Mongolie</w:t>
            </w:r>
            <w:proofErr w:type="spellEnd"/>
            <w:r w:rsidRPr="009304E1">
              <w:rPr>
                <w:rFonts w:cs="Arial"/>
                <w:iCs/>
                <w:color w:val="000000" w:themeColor="text1"/>
                <w:sz w:val="18"/>
                <w:szCs w:val="18"/>
              </w:rPr>
              <w:t xml:space="preserve">; </w:t>
            </w:r>
            <w:r>
              <w:rPr>
                <w:rFonts w:cs="Arial"/>
                <w:iCs/>
                <w:color w:val="000000" w:themeColor="text1"/>
                <w:sz w:val="18"/>
                <w:szCs w:val="18"/>
              </w:rPr>
              <w:t>Russie</w:t>
            </w:r>
          </w:p>
        </w:tc>
      </w:tr>
      <w:tr w:rsidR="008937CB" w:rsidRPr="005733DA" w14:paraId="29673F9F" w14:textId="77777777" w:rsidTr="00F83071">
        <w:trPr>
          <w:trHeight w:val="20"/>
        </w:trPr>
        <w:tc>
          <w:tcPr>
            <w:tcW w:w="1792" w:type="dxa"/>
          </w:tcPr>
          <w:p w14:paraId="5683C168"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Hypophthalmichthys</w:t>
            </w:r>
            <w:proofErr w:type="spellEnd"/>
            <w:r w:rsidRPr="009304E1">
              <w:rPr>
                <w:rFonts w:cs="Arial"/>
                <w:iCs/>
                <w:color w:val="000000" w:themeColor="text1"/>
                <w:sz w:val="18"/>
                <w:szCs w:val="18"/>
              </w:rPr>
              <w:t xml:space="preserve"> molitrix</w:t>
            </w:r>
          </w:p>
        </w:tc>
        <w:tc>
          <w:tcPr>
            <w:tcW w:w="1839" w:type="dxa"/>
          </w:tcPr>
          <w:p w14:paraId="179FA8DF"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631E30AD"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NT</w:t>
            </w:r>
          </w:p>
        </w:tc>
        <w:tc>
          <w:tcPr>
            <w:tcW w:w="4867" w:type="dxa"/>
          </w:tcPr>
          <w:p w14:paraId="183E497F" w14:textId="77777777" w:rsidR="008937CB" w:rsidRPr="009304E1" w:rsidRDefault="008937CB" w:rsidP="00F83071">
            <w:pPr>
              <w:spacing w:after="0" w:line="240" w:lineRule="auto"/>
              <w:rPr>
                <w:rFonts w:cs="Arial"/>
                <w:iCs/>
                <w:color w:val="000000" w:themeColor="text1"/>
                <w:sz w:val="18"/>
                <w:szCs w:val="18"/>
                <w:lang w:val="fr-FR"/>
              </w:rPr>
            </w:pPr>
            <w:proofErr w:type="spellStart"/>
            <w:r w:rsidRPr="009304E1">
              <w:rPr>
                <w:rFonts w:cs="Arial"/>
                <w:iCs/>
                <w:color w:val="000000" w:themeColor="text1"/>
                <w:sz w:val="18"/>
                <w:szCs w:val="18"/>
                <w:lang w:val="fr-FR"/>
              </w:rPr>
              <w:t>Amur</w:t>
            </w:r>
            <w:proofErr w:type="spellEnd"/>
            <w:r w:rsidRPr="009304E1">
              <w:rPr>
                <w:rFonts w:cs="Arial"/>
                <w:iCs/>
                <w:color w:val="000000" w:themeColor="text1"/>
                <w:sz w:val="18"/>
                <w:szCs w:val="18"/>
                <w:lang w:val="fr-FR"/>
              </w:rPr>
              <w:t xml:space="preserve">; Danube; Dniestr; La </w:t>
            </w:r>
            <w:proofErr w:type="spellStart"/>
            <w:r w:rsidRPr="009304E1">
              <w:rPr>
                <w:rFonts w:cs="Arial"/>
                <w:iCs/>
                <w:color w:val="000000" w:themeColor="text1"/>
                <w:sz w:val="18"/>
                <w:szCs w:val="18"/>
                <w:lang w:val="fr-FR"/>
              </w:rPr>
              <w:t>Plata</w:t>
            </w:r>
            <w:proofErr w:type="spellEnd"/>
            <w:r w:rsidRPr="009304E1">
              <w:rPr>
                <w:rFonts w:cs="Arial"/>
                <w:iCs/>
                <w:color w:val="000000" w:themeColor="text1"/>
                <w:sz w:val="18"/>
                <w:szCs w:val="18"/>
                <w:lang w:val="fr-FR"/>
              </w:rPr>
              <w:t xml:space="preserve">; Meuse; Rhine; </w:t>
            </w:r>
            <w:proofErr w:type="spellStart"/>
            <w:r w:rsidRPr="009304E1">
              <w:rPr>
                <w:rFonts w:cs="Arial"/>
                <w:iCs/>
                <w:color w:val="000000" w:themeColor="text1"/>
                <w:sz w:val="18"/>
                <w:szCs w:val="18"/>
                <w:lang w:val="fr-FR"/>
              </w:rPr>
              <w:t>Scheldt</w:t>
            </w:r>
            <w:proofErr w:type="spellEnd"/>
            <w:r w:rsidRPr="009304E1">
              <w:rPr>
                <w:rFonts w:cs="Arial"/>
                <w:iCs/>
                <w:color w:val="000000" w:themeColor="text1"/>
                <w:sz w:val="18"/>
                <w:szCs w:val="18"/>
                <w:lang w:val="fr-FR"/>
              </w:rPr>
              <w:t>; Tumen; Volga</w:t>
            </w:r>
          </w:p>
        </w:tc>
        <w:tc>
          <w:tcPr>
            <w:tcW w:w="4717" w:type="dxa"/>
          </w:tcPr>
          <w:p w14:paraId="28964F26" w14:textId="77777777" w:rsidR="008937CB" w:rsidRPr="00F72CD3" w:rsidRDefault="008937CB" w:rsidP="00F83071">
            <w:pPr>
              <w:spacing w:after="0" w:line="240" w:lineRule="auto"/>
              <w:rPr>
                <w:rFonts w:cs="Arial"/>
                <w:iCs/>
                <w:color w:val="000000" w:themeColor="text1"/>
                <w:sz w:val="18"/>
                <w:szCs w:val="18"/>
                <w:lang w:val="fr-FR"/>
              </w:rPr>
            </w:pPr>
            <w:r>
              <w:rPr>
                <w:rFonts w:cs="Arial"/>
                <w:iCs/>
                <w:color w:val="000000" w:themeColor="text1"/>
                <w:sz w:val="18"/>
                <w:szCs w:val="18"/>
                <w:lang w:val="fr-FR"/>
              </w:rPr>
              <w:t>Argentine</w:t>
            </w:r>
            <w:r w:rsidRPr="00F72CD3">
              <w:rPr>
                <w:rFonts w:cs="Arial"/>
                <w:iCs/>
                <w:color w:val="000000" w:themeColor="text1"/>
                <w:sz w:val="18"/>
                <w:szCs w:val="18"/>
                <w:lang w:val="fr-FR"/>
              </w:rPr>
              <w:t xml:space="preserve">; </w:t>
            </w:r>
            <w:r>
              <w:rPr>
                <w:rFonts w:cs="Arial"/>
                <w:iCs/>
                <w:color w:val="000000" w:themeColor="text1"/>
                <w:sz w:val="18"/>
                <w:szCs w:val="18"/>
                <w:lang w:val="fr-FR"/>
              </w:rPr>
              <w:t>Autriche</w:t>
            </w:r>
            <w:r w:rsidRPr="00F72CD3">
              <w:rPr>
                <w:rFonts w:cs="Arial"/>
                <w:iCs/>
                <w:color w:val="000000" w:themeColor="text1"/>
                <w:sz w:val="18"/>
                <w:szCs w:val="18"/>
                <w:lang w:val="fr-FR"/>
              </w:rPr>
              <w:t xml:space="preserve">; </w:t>
            </w:r>
            <w:r>
              <w:rPr>
                <w:rFonts w:cs="Arial"/>
                <w:iCs/>
                <w:color w:val="000000" w:themeColor="text1"/>
                <w:sz w:val="18"/>
                <w:szCs w:val="18"/>
                <w:lang w:val="fr-FR"/>
              </w:rPr>
              <w:t>Belgique</w:t>
            </w:r>
            <w:r w:rsidRPr="00F72CD3">
              <w:rPr>
                <w:rFonts w:cs="Arial"/>
                <w:iCs/>
                <w:color w:val="000000" w:themeColor="text1"/>
                <w:sz w:val="18"/>
                <w:szCs w:val="18"/>
                <w:lang w:val="fr-FR"/>
              </w:rPr>
              <w:t xml:space="preserve">; </w:t>
            </w:r>
            <w:r>
              <w:rPr>
                <w:rFonts w:cs="Arial"/>
                <w:iCs/>
                <w:color w:val="000000" w:themeColor="text1"/>
                <w:sz w:val="18"/>
                <w:szCs w:val="18"/>
                <w:lang w:val="fr-FR"/>
              </w:rPr>
              <w:t>Brésil</w:t>
            </w:r>
            <w:r w:rsidRPr="00F72CD3">
              <w:rPr>
                <w:rFonts w:cs="Arial"/>
                <w:iCs/>
                <w:color w:val="000000" w:themeColor="text1"/>
                <w:sz w:val="18"/>
                <w:szCs w:val="18"/>
                <w:lang w:val="fr-FR"/>
              </w:rPr>
              <w:t xml:space="preserve">; Bulgarie; </w:t>
            </w:r>
            <w:r>
              <w:rPr>
                <w:rFonts w:cs="Arial"/>
                <w:iCs/>
                <w:color w:val="000000" w:themeColor="text1"/>
                <w:sz w:val="18"/>
                <w:szCs w:val="18"/>
                <w:lang w:val="fr-FR"/>
              </w:rPr>
              <w:t>Chine</w:t>
            </w:r>
            <w:r w:rsidRPr="00F72CD3">
              <w:rPr>
                <w:rFonts w:cs="Arial"/>
                <w:iCs/>
                <w:color w:val="000000" w:themeColor="text1"/>
                <w:sz w:val="18"/>
                <w:szCs w:val="18"/>
                <w:lang w:val="fr-FR"/>
              </w:rPr>
              <w:t xml:space="preserve">; </w:t>
            </w:r>
            <w:r>
              <w:rPr>
                <w:rFonts w:cs="Arial"/>
                <w:iCs/>
                <w:color w:val="000000" w:themeColor="text1"/>
                <w:sz w:val="18"/>
                <w:szCs w:val="18"/>
                <w:lang w:val="fr-FR"/>
              </w:rPr>
              <w:t>France</w:t>
            </w:r>
            <w:r w:rsidRPr="00F72CD3">
              <w:rPr>
                <w:rFonts w:cs="Arial"/>
                <w:iCs/>
                <w:color w:val="000000" w:themeColor="text1"/>
                <w:sz w:val="18"/>
                <w:szCs w:val="18"/>
                <w:lang w:val="fr-FR"/>
              </w:rPr>
              <w:t xml:space="preserve">; Allemagne; </w:t>
            </w:r>
            <w:r>
              <w:rPr>
                <w:rFonts w:cs="Arial"/>
                <w:iCs/>
                <w:color w:val="000000" w:themeColor="text1"/>
                <w:sz w:val="18"/>
                <w:szCs w:val="18"/>
                <w:lang w:val="fr-FR"/>
              </w:rPr>
              <w:t>Hongrie</w:t>
            </w:r>
            <w:r w:rsidRPr="00F72CD3">
              <w:rPr>
                <w:rFonts w:cs="Arial"/>
                <w:iCs/>
                <w:color w:val="000000" w:themeColor="text1"/>
                <w:sz w:val="18"/>
                <w:szCs w:val="18"/>
                <w:lang w:val="fr-FR"/>
              </w:rPr>
              <w:t xml:space="preserve">; </w:t>
            </w:r>
            <w:r>
              <w:rPr>
                <w:rFonts w:cs="Arial"/>
                <w:iCs/>
                <w:color w:val="000000" w:themeColor="text1"/>
                <w:sz w:val="18"/>
                <w:szCs w:val="18"/>
                <w:lang w:val="fr-FR"/>
              </w:rPr>
              <w:t>Kazakhstan</w:t>
            </w:r>
            <w:r w:rsidRPr="00F72CD3">
              <w:rPr>
                <w:rFonts w:cs="Arial"/>
                <w:iCs/>
                <w:color w:val="000000" w:themeColor="text1"/>
                <w:sz w:val="18"/>
                <w:szCs w:val="18"/>
                <w:lang w:val="fr-FR"/>
              </w:rPr>
              <w:t xml:space="preserve">; </w:t>
            </w:r>
            <w:r>
              <w:rPr>
                <w:rFonts w:cs="Arial"/>
                <w:iCs/>
                <w:color w:val="000000" w:themeColor="text1"/>
                <w:sz w:val="18"/>
                <w:szCs w:val="18"/>
                <w:lang w:val="fr-FR"/>
              </w:rPr>
              <w:t>Moldavie</w:t>
            </w:r>
            <w:r w:rsidRPr="00F72CD3">
              <w:rPr>
                <w:rFonts w:cs="Arial"/>
                <w:iCs/>
                <w:color w:val="000000" w:themeColor="text1"/>
                <w:sz w:val="18"/>
                <w:szCs w:val="18"/>
                <w:lang w:val="fr-FR"/>
              </w:rPr>
              <w:t xml:space="preserve">; </w:t>
            </w:r>
            <w:r>
              <w:rPr>
                <w:rFonts w:cs="Arial"/>
                <w:iCs/>
                <w:color w:val="000000" w:themeColor="text1"/>
                <w:sz w:val="18"/>
                <w:szCs w:val="18"/>
                <w:lang w:val="fr-FR"/>
              </w:rPr>
              <w:t>Corée du Nord</w:t>
            </w:r>
            <w:r w:rsidRPr="00F72CD3">
              <w:rPr>
                <w:rFonts w:cs="Arial"/>
                <w:iCs/>
                <w:color w:val="000000" w:themeColor="text1"/>
                <w:sz w:val="18"/>
                <w:szCs w:val="18"/>
                <w:lang w:val="fr-FR"/>
              </w:rPr>
              <w:t xml:space="preserve">; </w:t>
            </w:r>
            <w:r>
              <w:rPr>
                <w:rFonts w:cs="Arial"/>
                <w:iCs/>
                <w:color w:val="000000" w:themeColor="text1"/>
                <w:sz w:val="18"/>
                <w:szCs w:val="18"/>
                <w:lang w:val="fr-FR"/>
              </w:rPr>
              <w:t>Roumanie</w:t>
            </w:r>
            <w:r w:rsidRPr="00F72CD3">
              <w:rPr>
                <w:rFonts w:cs="Arial"/>
                <w:iCs/>
                <w:color w:val="000000" w:themeColor="text1"/>
                <w:sz w:val="18"/>
                <w:szCs w:val="18"/>
                <w:lang w:val="fr-FR"/>
              </w:rPr>
              <w:t xml:space="preserve">; Russie; </w:t>
            </w:r>
            <w:r>
              <w:rPr>
                <w:rFonts w:cs="Arial"/>
                <w:iCs/>
                <w:color w:val="000000" w:themeColor="text1"/>
                <w:sz w:val="18"/>
                <w:szCs w:val="18"/>
                <w:lang w:val="fr-FR"/>
              </w:rPr>
              <w:t>Serbie</w:t>
            </w:r>
            <w:r w:rsidRPr="00F72CD3">
              <w:rPr>
                <w:rFonts w:cs="Arial"/>
                <w:iCs/>
                <w:color w:val="000000" w:themeColor="text1"/>
                <w:sz w:val="18"/>
                <w:szCs w:val="18"/>
                <w:lang w:val="fr-FR"/>
              </w:rPr>
              <w:t xml:space="preserve">; </w:t>
            </w:r>
            <w:r>
              <w:rPr>
                <w:rFonts w:cs="Arial"/>
                <w:iCs/>
                <w:color w:val="000000" w:themeColor="text1"/>
                <w:sz w:val="18"/>
                <w:szCs w:val="18"/>
                <w:lang w:val="fr-FR"/>
              </w:rPr>
              <w:t>Slovaquie</w:t>
            </w:r>
            <w:r w:rsidRPr="00F72CD3">
              <w:rPr>
                <w:rFonts w:cs="Arial"/>
                <w:iCs/>
                <w:color w:val="000000" w:themeColor="text1"/>
                <w:sz w:val="18"/>
                <w:szCs w:val="18"/>
                <w:lang w:val="fr-FR"/>
              </w:rPr>
              <w:t xml:space="preserve">; </w:t>
            </w:r>
            <w:r>
              <w:rPr>
                <w:rFonts w:cs="Arial"/>
                <w:iCs/>
                <w:color w:val="000000" w:themeColor="text1"/>
                <w:sz w:val="18"/>
                <w:szCs w:val="18"/>
                <w:lang w:val="fr-FR"/>
              </w:rPr>
              <w:t>Ukraine</w:t>
            </w:r>
          </w:p>
        </w:tc>
      </w:tr>
      <w:tr w:rsidR="008937CB" w:rsidRPr="005733DA" w14:paraId="682D98D8" w14:textId="77777777" w:rsidTr="00F83071">
        <w:trPr>
          <w:trHeight w:val="20"/>
        </w:trPr>
        <w:tc>
          <w:tcPr>
            <w:tcW w:w="1792" w:type="dxa"/>
          </w:tcPr>
          <w:p w14:paraId="79006FEE"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Hyporhamphus</w:t>
            </w:r>
            <w:proofErr w:type="spellEnd"/>
            <w:r w:rsidRPr="009304E1">
              <w:rPr>
                <w:rFonts w:cs="Arial"/>
                <w:iCs/>
                <w:color w:val="000000" w:themeColor="text1"/>
                <w:sz w:val="18"/>
                <w:szCs w:val="18"/>
              </w:rPr>
              <w:t xml:space="preserve"> intermedius</w:t>
            </w:r>
          </w:p>
        </w:tc>
        <w:tc>
          <w:tcPr>
            <w:tcW w:w="1839" w:type="dxa"/>
          </w:tcPr>
          <w:p w14:paraId="20D2EE01"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Hemiramphidae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Beloniformes</w:t>
            </w:r>
            <w:proofErr w:type="spellEnd"/>
          </w:p>
        </w:tc>
        <w:tc>
          <w:tcPr>
            <w:tcW w:w="1337" w:type="dxa"/>
          </w:tcPr>
          <w:p w14:paraId="57016F9C"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NE</w:t>
            </w:r>
          </w:p>
        </w:tc>
        <w:tc>
          <w:tcPr>
            <w:tcW w:w="4867" w:type="dxa"/>
          </w:tcPr>
          <w:p w14:paraId="6D2385F1"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Han</w:t>
            </w:r>
          </w:p>
        </w:tc>
        <w:tc>
          <w:tcPr>
            <w:tcW w:w="4717" w:type="dxa"/>
          </w:tcPr>
          <w:p w14:paraId="06D65954" w14:textId="77777777" w:rsidR="008937CB" w:rsidRPr="00F72CD3" w:rsidRDefault="008937CB" w:rsidP="00F83071">
            <w:pPr>
              <w:spacing w:after="0" w:line="240" w:lineRule="auto"/>
              <w:rPr>
                <w:rFonts w:cs="Arial"/>
                <w:iCs/>
                <w:color w:val="000000" w:themeColor="text1"/>
                <w:sz w:val="18"/>
                <w:szCs w:val="18"/>
                <w:lang w:val="fr-FR"/>
              </w:rPr>
            </w:pPr>
            <w:r w:rsidRPr="00F72CD3">
              <w:rPr>
                <w:rFonts w:cs="Arial"/>
                <w:iCs/>
                <w:color w:val="000000" w:themeColor="text1"/>
                <w:sz w:val="18"/>
                <w:szCs w:val="18"/>
                <w:lang w:val="fr-FR"/>
              </w:rPr>
              <w:t>Corée du Nord; Corée du Sud</w:t>
            </w:r>
          </w:p>
        </w:tc>
      </w:tr>
      <w:tr w:rsidR="008937CB" w:rsidRPr="005733DA" w14:paraId="7EC66262" w14:textId="77777777" w:rsidTr="00F83071">
        <w:trPr>
          <w:trHeight w:val="20"/>
        </w:trPr>
        <w:tc>
          <w:tcPr>
            <w:tcW w:w="1792" w:type="dxa"/>
          </w:tcPr>
          <w:p w14:paraId="384D928D"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Hyporhamphus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sajori</w:t>
            </w:r>
            <w:proofErr w:type="spellEnd"/>
          </w:p>
        </w:tc>
        <w:tc>
          <w:tcPr>
            <w:tcW w:w="1839" w:type="dxa"/>
          </w:tcPr>
          <w:p w14:paraId="12FBFD46"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Hemiramphidae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Beloniformes</w:t>
            </w:r>
            <w:proofErr w:type="spellEnd"/>
          </w:p>
        </w:tc>
        <w:tc>
          <w:tcPr>
            <w:tcW w:w="1337" w:type="dxa"/>
          </w:tcPr>
          <w:p w14:paraId="683015EF"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NE</w:t>
            </w:r>
          </w:p>
        </w:tc>
        <w:tc>
          <w:tcPr>
            <w:tcW w:w="4867" w:type="dxa"/>
          </w:tcPr>
          <w:p w14:paraId="17C651CF"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Tumen</w:t>
            </w:r>
          </w:p>
        </w:tc>
        <w:tc>
          <w:tcPr>
            <w:tcW w:w="4717" w:type="dxa"/>
          </w:tcPr>
          <w:p w14:paraId="2E3D3FD4" w14:textId="77777777" w:rsidR="008937CB" w:rsidRPr="00F72CD3" w:rsidRDefault="008937CB" w:rsidP="00F83071">
            <w:pPr>
              <w:spacing w:after="0" w:line="240" w:lineRule="auto"/>
              <w:rPr>
                <w:rFonts w:cs="Arial"/>
                <w:iCs/>
                <w:color w:val="000000" w:themeColor="text1"/>
                <w:sz w:val="18"/>
                <w:szCs w:val="18"/>
                <w:lang w:val="fr-FR"/>
              </w:rPr>
            </w:pPr>
            <w:r w:rsidRPr="00F72CD3">
              <w:rPr>
                <w:rFonts w:cs="Arial"/>
                <w:iCs/>
                <w:color w:val="000000" w:themeColor="text1"/>
                <w:sz w:val="18"/>
                <w:szCs w:val="18"/>
                <w:lang w:val="fr-FR"/>
              </w:rPr>
              <w:t>Chine; Corée du Nord; Russie</w:t>
            </w:r>
          </w:p>
        </w:tc>
      </w:tr>
      <w:tr w:rsidR="008937CB" w:rsidRPr="009304E1" w14:paraId="70B5147F" w14:textId="77777777" w:rsidTr="00F83071">
        <w:trPr>
          <w:trHeight w:val="20"/>
        </w:trPr>
        <w:tc>
          <w:tcPr>
            <w:tcW w:w="1792" w:type="dxa"/>
          </w:tcPr>
          <w:p w14:paraId="1BB9368D"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Hypsibarbus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lagleri</w:t>
            </w:r>
            <w:proofErr w:type="spellEnd"/>
          </w:p>
        </w:tc>
        <w:tc>
          <w:tcPr>
            <w:tcW w:w="1839" w:type="dxa"/>
          </w:tcPr>
          <w:p w14:paraId="2B6E76E5"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47D40775"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VU</w:t>
            </w:r>
          </w:p>
        </w:tc>
        <w:tc>
          <w:tcPr>
            <w:tcW w:w="4867" w:type="dxa"/>
          </w:tcPr>
          <w:p w14:paraId="2C2EEC4C"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Mekong</w:t>
            </w:r>
          </w:p>
        </w:tc>
        <w:tc>
          <w:tcPr>
            <w:tcW w:w="4717" w:type="dxa"/>
          </w:tcPr>
          <w:p w14:paraId="1F2BDC74" w14:textId="77777777" w:rsidR="008937CB" w:rsidRPr="009304E1" w:rsidRDefault="008937CB" w:rsidP="00F83071">
            <w:pPr>
              <w:spacing w:after="0" w:line="240" w:lineRule="auto"/>
              <w:rPr>
                <w:rFonts w:cs="Arial"/>
                <w:iCs/>
                <w:color w:val="000000" w:themeColor="text1"/>
                <w:sz w:val="18"/>
                <w:szCs w:val="18"/>
              </w:rPr>
            </w:pPr>
            <w:proofErr w:type="spellStart"/>
            <w:r>
              <w:rPr>
                <w:rFonts w:cs="Arial"/>
                <w:iCs/>
                <w:color w:val="000000" w:themeColor="text1"/>
                <w:sz w:val="18"/>
                <w:szCs w:val="18"/>
              </w:rPr>
              <w:t>Cambodge</w:t>
            </w:r>
            <w:proofErr w:type="spellEnd"/>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proofErr w:type="spellStart"/>
            <w:r>
              <w:rPr>
                <w:rFonts w:cs="Arial"/>
                <w:iCs/>
                <w:color w:val="000000" w:themeColor="text1"/>
                <w:sz w:val="18"/>
                <w:szCs w:val="18"/>
              </w:rPr>
              <w:t>Thaïlande</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8937CB" w:rsidRPr="009304E1" w14:paraId="36E77648" w14:textId="77777777" w:rsidTr="00F83071">
        <w:trPr>
          <w:trHeight w:val="20"/>
        </w:trPr>
        <w:tc>
          <w:tcPr>
            <w:tcW w:w="1792" w:type="dxa"/>
          </w:tcPr>
          <w:p w14:paraId="6DE03B7A"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Hypsibarbus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pierrei</w:t>
            </w:r>
            <w:proofErr w:type="spellEnd"/>
          </w:p>
        </w:tc>
        <w:tc>
          <w:tcPr>
            <w:tcW w:w="1839" w:type="dxa"/>
          </w:tcPr>
          <w:p w14:paraId="4E56B486"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6F586699"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2D64E755"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Mekong</w:t>
            </w:r>
          </w:p>
        </w:tc>
        <w:tc>
          <w:tcPr>
            <w:tcW w:w="4717" w:type="dxa"/>
          </w:tcPr>
          <w:p w14:paraId="130B6326" w14:textId="77777777" w:rsidR="008937CB" w:rsidRPr="009304E1" w:rsidRDefault="008937CB" w:rsidP="00F83071">
            <w:pPr>
              <w:spacing w:after="0" w:line="240" w:lineRule="auto"/>
              <w:rPr>
                <w:rFonts w:cs="Arial"/>
                <w:iCs/>
                <w:color w:val="000000" w:themeColor="text1"/>
                <w:sz w:val="18"/>
                <w:szCs w:val="18"/>
              </w:rPr>
            </w:pPr>
            <w:proofErr w:type="spellStart"/>
            <w:r>
              <w:rPr>
                <w:rFonts w:cs="Arial"/>
                <w:iCs/>
                <w:color w:val="000000" w:themeColor="text1"/>
                <w:sz w:val="18"/>
                <w:szCs w:val="18"/>
              </w:rPr>
              <w:t>Cambodge</w:t>
            </w:r>
            <w:proofErr w:type="spellEnd"/>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proofErr w:type="spellStart"/>
            <w:r>
              <w:rPr>
                <w:rFonts w:cs="Arial"/>
                <w:iCs/>
                <w:color w:val="000000" w:themeColor="text1"/>
                <w:sz w:val="18"/>
                <w:szCs w:val="18"/>
              </w:rPr>
              <w:t>Thaïlande</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8937CB" w:rsidRPr="009304E1" w14:paraId="18346AEB" w14:textId="77777777" w:rsidTr="00F83071">
        <w:trPr>
          <w:trHeight w:val="20"/>
        </w:trPr>
        <w:tc>
          <w:tcPr>
            <w:tcW w:w="1792" w:type="dxa"/>
          </w:tcPr>
          <w:p w14:paraId="68B17AF3"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Ichthyoelephas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humeralis</w:t>
            </w:r>
            <w:proofErr w:type="spellEnd"/>
          </w:p>
        </w:tc>
        <w:tc>
          <w:tcPr>
            <w:tcW w:w="1839" w:type="dxa"/>
          </w:tcPr>
          <w:p w14:paraId="7BC6B176"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Prochilodontidae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Characiformes</w:t>
            </w:r>
            <w:proofErr w:type="spellEnd"/>
          </w:p>
        </w:tc>
        <w:tc>
          <w:tcPr>
            <w:tcW w:w="1337" w:type="dxa"/>
          </w:tcPr>
          <w:p w14:paraId="1092FF5F"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NT</w:t>
            </w:r>
          </w:p>
        </w:tc>
        <w:tc>
          <w:tcPr>
            <w:tcW w:w="4867" w:type="dxa"/>
          </w:tcPr>
          <w:p w14:paraId="725B8A98"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Mira</w:t>
            </w:r>
          </w:p>
        </w:tc>
        <w:tc>
          <w:tcPr>
            <w:tcW w:w="4717" w:type="dxa"/>
          </w:tcPr>
          <w:p w14:paraId="3CE0D411" w14:textId="77777777" w:rsidR="008937CB" w:rsidRPr="009304E1" w:rsidRDefault="008937CB" w:rsidP="00F83071">
            <w:pPr>
              <w:spacing w:after="0" w:line="240" w:lineRule="auto"/>
              <w:rPr>
                <w:rFonts w:cs="Arial"/>
                <w:iCs/>
                <w:color w:val="000000" w:themeColor="text1"/>
                <w:sz w:val="18"/>
                <w:szCs w:val="18"/>
              </w:rPr>
            </w:pPr>
            <w:proofErr w:type="spellStart"/>
            <w:r>
              <w:rPr>
                <w:rFonts w:cs="Arial"/>
                <w:iCs/>
                <w:color w:val="000000" w:themeColor="text1"/>
                <w:sz w:val="18"/>
                <w:szCs w:val="18"/>
              </w:rPr>
              <w:t>Colombie</w:t>
            </w:r>
            <w:proofErr w:type="spellEnd"/>
            <w:r w:rsidRPr="009304E1">
              <w:rPr>
                <w:rFonts w:cs="Arial"/>
                <w:iCs/>
                <w:color w:val="000000" w:themeColor="text1"/>
                <w:sz w:val="18"/>
                <w:szCs w:val="18"/>
              </w:rPr>
              <w:t xml:space="preserve">; </w:t>
            </w:r>
            <w:r>
              <w:rPr>
                <w:rFonts w:cs="Arial"/>
                <w:iCs/>
                <w:color w:val="000000" w:themeColor="text1"/>
                <w:sz w:val="18"/>
                <w:szCs w:val="18"/>
              </w:rPr>
              <w:t>Équateur</w:t>
            </w:r>
          </w:p>
        </w:tc>
      </w:tr>
      <w:tr w:rsidR="008937CB" w:rsidRPr="009304E1" w14:paraId="28248470" w14:textId="77777777" w:rsidTr="00F83071">
        <w:trPr>
          <w:trHeight w:val="20"/>
        </w:trPr>
        <w:tc>
          <w:tcPr>
            <w:tcW w:w="1792" w:type="dxa"/>
          </w:tcPr>
          <w:p w14:paraId="2DF66B93"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Ilisha </w:t>
            </w:r>
            <w:proofErr w:type="spellStart"/>
            <w:r w:rsidRPr="009304E1">
              <w:rPr>
                <w:rFonts w:cs="Arial"/>
                <w:iCs/>
                <w:color w:val="000000" w:themeColor="text1"/>
                <w:sz w:val="18"/>
                <w:szCs w:val="18"/>
              </w:rPr>
              <w:t>novacula</w:t>
            </w:r>
            <w:proofErr w:type="spellEnd"/>
          </w:p>
        </w:tc>
        <w:tc>
          <w:tcPr>
            <w:tcW w:w="1839" w:type="dxa"/>
          </w:tcPr>
          <w:p w14:paraId="6189B4B3"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Pristigasteridae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Clupeiformes</w:t>
            </w:r>
            <w:proofErr w:type="spellEnd"/>
          </w:p>
        </w:tc>
        <w:tc>
          <w:tcPr>
            <w:tcW w:w="1337" w:type="dxa"/>
          </w:tcPr>
          <w:p w14:paraId="7AE6301C"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6BD09064"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Irrawaddy</w:t>
            </w:r>
          </w:p>
        </w:tc>
        <w:tc>
          <w:tcPr>
            <w:tcW w:w="4717" w:type="dxa"/>
          </w:tcPr>
          <w:p w14:paraId="3B402DA9"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Chine</w:t>
            </w:r>
            <w:r w:rsidRPr="009304E1">
              <w:rPr>
                <w:rFonts w:cs="Arial"/>
                <w:iCs/>
                <w:color w:val="000000" w:themeColor="text1"/>
                <w:sz w:val="18"/>
                <w:szCs w:val="18"/>
              </w:rPr>
              <w:t xml:space="preserve">; </w:t>
            </w:r>
            <w:r>
              <w:rPr>
                <w:rFonts w:cs="Arial"/>
                <w:iCs/>
                <w:color w:val="000000" w:themeColor="text1"/>
                <w:sz w:val="18"/>
                <w:szCs w:val="18"/>
              </w:rPr>
              <w:t>Inde</w:t>
            </w:r>
            <w:r w:rsidRPr="009304E1">
              <w:rPr>
                <w:rFonts w:cs="Arial"/>
                <w:iCs/>
                <w:color w:val="000000" w:themeColor="text1"/>
                <w:sz w:val="18"/>
                <w:szCs w:val="18"/>
              </w:rPr>
              <w:t xml:space="preserve">; </w:t>
            </w:r>
            <w:r>
              <w:rPr>
                <w:rFonts w:cs="Arial"/>
                <w:iCs/>
                <w:color w:val="000000" w:themeColor="text1"/>
                <w:sz w:val="18"/>
                <w:szCs w:val="18"/>
              </w:rPr>
              <w:t>Myanmar</w:t>
            </w:r>
          </w:p>
        </w:tc>
      </w:tr>
      <w:tr w:rsidR="008937CB" w:rsidRPr="009304E1" w14:paraId="47AEE08C" w14:textId="77777777" w:rsidTr="00F83071">
        <w:trPr>
          <w:trHeight w:val="20"/>
        </w:trPr>
        <w:tc>
          <w:tcPr>
            <w:tcW w:w="1792" w:type="dxa"/>
          </w:tcPr>
          <w:p w14:paraId="1BF98093"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Incisilabeo</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behri</w:t>
            </w:r>
            <w:proofErr w:type="spellEnd"/>
          </w:p>
        </w:tc>
        <w:tc>
          <w:tcPr>
            <w:tcW w:w="1839" w:type="dxa"/>
          </w:tcPr>
          <w:p w14:paraId="4DC6509B"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4C0F35E8"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VU</w:t>
            </w:r>
          </w:p>
        </w:tc>
        <w:tc>
          <w:tcPr>
            <w:tcW w:w="4867" w:type="dxa"/>
          </w:tcPr>
          <w:p w14:paraId="7E93D8D3"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Mekong</w:t>
            </w:r>
          </w:p>
        </w:tc>
        <w:tc>
          <w:tcPr>
            <w:tcW w:w="4717" w:type="dxa"/>
          </w:tcPr>
          <w:p w14:paraId="08F204CD" w14:textId="77777777" w:rsidR="008937CB" w:rsidRPr="009304E1" w:rsidRDefault="008937CB" w:rsidP="00F83071">
            <w:pPr>
              <w:spacing w:after="0" w:line="240" w:lineRule="auto"/>
              <w:rPr>
                <w:rFonts w:cs="Arial"/>
                <w:iCs/>
                <w:color w:val="000000" w:themeColor="text1"/>
                <w:sz w:val="18"/>
                <w:szCs w:val="18"/>
              </w:rPr>
            </w:pPr>
            <w:proofErr w:type="spellStart"/>
            <w:r>
              <w:rPr>
                <w:rFonts w:cs="Arial"/>
                <w:iCs/>
                <w:color w:val="000000" w:themeColor="text1"/>
                <w:sz w:val="18"/>
                <w:szCs w:val="18"/>
              </w:rPr>
              <w:t>Cambodge</w:t>
            </w:r>
            <w:proofErr w:type="spellEnd"/>
            <w:r w:rsidRPr="009304E1">
              <w:rPr>
                <w:rFonts w:cs="Arial"/>
                <w:iCs/>
                <w:color w:val="000000" w:themeColor="text1"/>
                <w:sz w:val="18"/>
                <w:szCs w:val="18"/>
              </w:rPr>
              <w:t xml:space="preserve">; </w:t>
            </w:r>
            <w:r>
              <w:rPr>
                <w:rFonts w:cs="Arial"/>
                <w:iCs/>
                <w:color w:val="000000" w:themeColor="text1"/>
                <w:sz w:val="18"/>
                <w:szCs w:val="18"/>
              </w:rPr>
              <w:t>Chine</w:t>
            </w:r>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r>
              <w:rPr>
                <w:rFonts w:cs="Arial"/>
                <w:iCs/>
                <w:color w:val="000000" w:themeColor="text1"/>
                <w:sz w:val="18"/>
                <w:szCs w:val="18"/>
              </w:rPr>
              <w:t>Myanmar</w:t>
            </w:r>
            <w:r w:rsidRPr="009304E1">
              <w:rPr>
                <w:rFonts w:cs="Arial"/>
                <w:iCs/>
                <w:color w:val="000000" w:themeColor="text1"/>
                <w:sz w:val="18"/>
                <w:szCs w:val="18"/>
              </w:rPr>
              <w:t xml:space="preserve">; </w:t>
            </w:r>
            <w:proofErr w:type="spellStart"/>
            <w:r>
              <w:rPr>
                <w:rFonts w:cs="Arial"/>
                <w:iCs/>
                <w:color w:val="000000" w:themeColor="text1"/>
                <w:sz w:val="18"/>
                <w:szCs w:val="18"/>
              </w:rPr>
              <w:t>Thaïlande</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8937CB" w:rsidRPr="009304E1" w14:paraId="197EE43E" w14:textId="77777777" w:rsidTr="00F83071">
        <w:trPr>
          <w:trHeight w:val="20"/>
        </w:trPr>
        <w:tc>
          <w:tcPr>
            <w:tcW w:w="1792" w:type="dxa"/>
          </w:tcPr>
          <w:p w14:paraId="1AE93DEB"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Johnius</w:t>
            </w:r>
            <w:proofErr w:type="spellEnd"/>
            <w:r w:rsidRPr="009304E1">
              <w:rPr>
                <w:rFonts w:cs="Arial"/>
                <w:iCs/>
                <w:color w:val="000000" w:themeColor="text1"/>
                <w:sz w:val="18"/>
                <w:szCs w:val="18"/>
              </w:rPr>
              <w:t xml:space="preserve"> gangeticus</w:t>
            </w:r>
          </w:p>
        </w:tc>
        <w:tc>
          <w:tcPr>
            <w:tcW w:w="1839" w:type="dxa"/>
          </w:tcPr>
          <w:p w14:paraId="00F918CC"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Sciaenidae / </w:t>
            </w:r>
            <w:proofErr w:type="spellStart"/>
            <w:r w:rsidRPr="009304E1">
              <w:rPr>
                <w:rFonts w:cs="Arial"/>
                <w:iCs/>
                <w:color w:val="000000" w:themeColor="text1"/>
                <w:sz w:val="18"/>
                <w:szCs w:val="18"/>
              </w:rPr>
              <w:t>Acanthuriformes</w:t>
            </w:r>
            <w:proofErr w:type="spellEnd"/>
          </w:p>
        </w:tc>
        <w:tc>
          <w:tcPr>
            <w:tcW w:w="1337" w:type="dxa"/>
          </w:tcPr>
          <w:p w14:paraId="6F38F4F7"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771AA409"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Ganges-Brahmaputra-Meghna</w:t>
            </w:r>
          </w:p>
        </w:tc>
        <w:tc>
          <w:tcPr>
            <w:tcW w:w="4717" w:type="dxa"/>
          </w:tcPr>
          <w:p w14:paraId="5413DFD6"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Bangladesh</w:t>
            </w:r>
            <w:r w:rsidRPr="009304E1">
              <w:rPr>
                <w:rFonts w:cs="Arial"/>
                <w:iCs/>
                <w:color w:val="000000" w:themeColor="text1"/>
                <w:sz w:val="18"/>
                <w:szCs w:val="18"/>
              </w:rPr>
              <w:t xml:space="preserve">; </w:t>
            </w:r>
            <w:r>
              <w:rPr>
                <w:rFonts w:cs="Arial"/>
                <w:iCs/>
                <w:color w:val="000000" w:themeColor="text1"/>
                <w:sz w:val="18"/>
                <w:szCs w:val="18"/>
              </w:rPr>
              <w:t>Inde</w:t>
            </w:r>
            <w:r w:rsidRPr="009304E1">
              <w:rPr>
                <w:rFonts w:cs="Arial"/>
                <w:iCs/>
                <w:color w:val="000000" w:themeColor="text1"/>
                <w:sz w:val="18"/>
                <w:szCs w:val="18"/>
              </w:rPr>
              <w:t xml:space="preserve">; </w:t>
            </w:r>
            <w:proofErr w:type="spellStart"/>
            <w:r>
              <w:rPr>
                <w:rFonts w:cs="Arial"/>
                <w:iCs/>
                <w:color w:val="000000" w:themeColor="text1"/>
                <w:sz w:val="18"/>
                <w:szCs w:val="18"/>
              </w:rPr>
              <w:t>Népal</w:t>
            </w:r>
            <w:proofErr w:type="spellEnd"/>
          </w:p>
        </w:tc>
      </w:tr>
      <w:tr w:rsidR="008937CB" w:rsidRPr="009304E1" w14:paraId="214ACF7C" w14:textId="77777777" w:rsidTr="00F83071">
        <w:trPr>
          <w:trHeight w:val="20"/>
        </w:trPr>
        <w:tc>
          <w:tcPr>
            <w:tcW w:w="1792" w:type="dxa"/>
          </w:tcPr>
          <w:p w14:paraId="3406EDA6"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Joturus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pichardi</w:t>
            </w:r>
            <w:proofErr w:type="spellEnd"/>
          </w:p>
        </w:tc>
        <w:tc>
          <w:tcPr>
            <w:tcW w:w="1839" w:type="dxa"/>
          </w:tcPr>
          <w:p w14:paraId="08D7CBF4"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Eleotridae / </w:t>
            </w:r>
            <w:proofErr w:type="spellStart"/>
            <w:r w:rsidRPr="009304E1">
              <w:rPr>
                <w:rFonts w:cs="Arial"/>
                <w:iCs/>
                <w:color w:val="000000" w:themeColor="text1"/>
                <w:sz w:val="18"/>
                <w:szCs w:val="18"/>
              </w:rPr>
              <w:t>Gobiiformes</w:t>
            </w:r>
            <w:proofErr w:type="spellEnd"/>
          </w:p>
        </w:tc>
        <w:tc>
          <w:tcPr>
            <w:tcW w:w="1337" w:type="dxa"/>
          </w:tcPr>
          <w:p w14:paraId="59B81087"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055EF06D"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Belize</w:t>
            </w:r>
            <w:r w:rsidRPr="009304E1">
              <w:rPr>
                <w:rFonts w:cs="Arial"/>
                <w:iCs/>
                <w:color w:val="000000" w:themeColor="text1"/>
                <w:sz w:val="18"/>
                <w:szCs w:val="18"/>
              </w:rPr>
              <w:t xml:space="preserve">; </w:t>
            </w:r>
            <w:proofErr w:type="spellStart"/>
            <w:r w:rsidRPr="009304E1">
              <w:rPr>
                <w:rFonts w:cs="Arial"/>
                <w:iCs/>
                <w:color w:val="000000" w:themeColor="text1"/>
                <w:sz w:val="18"/>
                <w:szCs w:val="18"/>
              </w:rPr>
              <w:t>Changuinola</w:t>
            </w:r>
            <w:proofErr w:type="spellEnd"/>
            <w:r w:rsidRPr="009304E1">
              <w:rPr>
                <w:rFonts w:cs="Arial"/>
                <w:iCs/>
                <w:color w:val="000000" w:themeColor="text1"/>
                <w:sz w:val="18"/>
                <w:szCs w:val="18"/>
              </w:rPr>
              <w:t xml:space="preserve">; Coco; Hondo; Motagua; San Juan; </w:t>
            </w:r>
            <w:proofErr w:type="spellStart"/>
            <w:r w:rsidRPr="009304E1">
              <w:rPr>
                <w:rFonts w:cs="Arial"/>
                <w:iCs/>
                <w:color w:val="000000" w:themeColor="text1"/>
                <w:sz w:val="18"/>
                <w:szCs w:val="18"/>
              </w:rPr>
              <w:t>Sixaola</w:t>
            </w:r>
            <w:proofErr w:type="spellEnd"/>
          </w:p>
        </w:tc>
        <w:tc>
          <w:tcPr>
            <w:tcW w:w="4717" w:type="dxa"/>
          </w:tcPr>
          <w:p w14:paraId="263A2FDC"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Belize</w:t>
            </w:r>
            <w:r w:rsidRPr="009304E1">
              <w:rPr>
                <w:rFonts w:cs="Arial"/>
                <w:iCs/>
                <w:color w:val="000000" w:themeColor="text1"/>
                <w:sz w:val="18"/>
                <w:szCs w:val="18"/>
              </w:rPr>
              <w:t xml:space="preserve">; </w:t>
            </w:r>
            <w:r>
              <w:rPr>
                <w:rFonts w:cs="Arial"/>
                <w:iCs/>
                <w:color w:val="000000" w:themeColor="text1"/>
                <w:sz w:val="18"/>
                <w:szCs w:val="18"/>
              </w:rPr>
              <w:t>Costa Rica</w:t>
            </w:r>
            <w:r w:rsidRPr="009304E1">
              <w:rPr>
                <w:rFonts w:cs="Arial"/>
                <w:iCs/>
                <w:color w:val="000000" w:themeColor="text1"/>
                <w:sz w:val="18"/>
                <w:szCs w:val="18"/>
              </w:rPr>
              <w:t xml:space="preserve">; </w:t>
            </w:r>
            <w:r>
              <w:rPr>
                <w:rFonts w:cs="Arial"/>
                <w:iCs/>
                <w:color w:val="000000" w:themeColor="text1"/>
                <w:sz w:val="18"/>
                <w:szCs w:val="18"/>
              </w:rPr>
              <w:t>Guatemala</w:t>
            </w:r>
            <w:r w:rsidRPr="009304E1">
              <w:rPr>
                <w:rFonts w:cs="Arial"/>
                <w:iCs/>
                <w:color w:val="000000" w:themeColor="text1"/>
                <w:sz w:val="18"/>
                <w:szCs w:val="18"/>
              </w:rPr>
              <w:t xml:space="preserve">; </w:t>
            </w:r>
            <w:r>
              <w:rPr>
                <w:rFonts w:cs="Arial"/>
                <w:iCs/>
                <w:color w:val="000000" w:themeColor="text1"/>
                <w:sz w:val="18"/>
                <w:szCs w:val="18"/>
              </w:rPr>
              <w:t>Honduras</w:t>
            </w:r>
            <w:r w:rsidRPr="009304E1">
              <w:rPr>
                <w:rFonts w:cs="Arial"/>
                <w:iCs/>
                <w:color w:val="000000" w:themeColor="text1"/>
                <w:sz w:val="18"/>
                <w:szCs w:val="18"/>
              </w:rPr>
              <w:t xml:space="preserve">; </w:t>
            </w:r>
            <w:proofErr w:type="spellStart"/>
            <w:r>
              <w:rPr>
                <w:rFonts w:cs="Arial"/>
                <w:iCs/>
                <w:color w:val="000000" w:themeColor="text1"/>
                <w:sz w:val="18"/>
                <w:szCs w:val="18"/>
              </w:rPr>
              <w:t>Mexique</w:t>
            </w:r>
            <w:proofErr w:type="spellEnd"/>
            <w:r w:rsidRPr="009304E1">
              <w:rPr>
                <w:rFonts w:cs="Arial"/>
                <w:iCs/>
                <w:color w:val="000000" w:themeColor="text1"/>
                <w:sz w:val="18"/>
                <w:szCs w:val="18"/>
              </w:rPr>
              <w:t xml:space="preserve">; </w:t>
            </w:r>
            <w:r>
              <w:rPr>
                <w:rFonts w:cs="Arial"/>
                <w:iCs/>
                <w:color w:val="000000" w:themeColor="text1"/>
                <w:sz w:val="18"/>
                <w:szCs w:val="18"/>
              </w:rPr>
              <w:t>Nicaragua</w:t>
            </w:r>
            <w:r w:rsidRPr="009304E1">
              <w:rPr>
                <w:rFonts w:cs="Arial"/>
                <w:iCs/>
                <w:color w:val="000000" w:themeColor="text1"/>
                <w:sz w:val="18"/>
                <w:szCs w:val="18"/>
              </w:rPr>
              <w:t xml:space="preserve">; </w:t>
            </w:r>
            <w:r>
              <w:rPr>
                <w:rFonts w:cs="Arial"/>
                <w:iCs/>
                <w:color w:val="000000" w:themeColor="text1"/>
                <w:sz w:val="18"/>
                <w:szCs w:val="18"/>
              </w:rPr>
              <w:t>Panama</w:t>
            </w:r>
          </w:p>
        </w:tc>
      </w:tr>
      <w:tr w:rsidR="008937CB" w:rsidRPr="009304E1" w14:paraId="784BA36B" w14:textId="77777777" w:rsidTr="00F83071">
        <w:trPr>
          <w:trHeight w:val="20"/>
        </w:trPr>
        <w:tc>
          <w:tcPr>
            <w:tcW w:w="1792" w:type="dxa"/>
          </w:tcPr>
          <w:p w14:paraId="4E06833D"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Kryptopterus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dissitus</w:t>
            </w:r>
            <w:proofErr w:type="spellEnd"/>
          </w:p>
        </w:tc>
        <w:tc>
          <w:tcPr>
            <w:tcW w:w="1839" w:type="dxa"/>
          </w:tcPr>
          <w:p w14:paraId="6AE5A807"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Siluridae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Siluriformes</w:t>
            </w:r>
            <w:proofErr w:type="spellEnd"/>
          </w:p>
        </w:tc>
        <w:tc>
          <w:tcPr>
            <w:tcW w:w="1337" w:type="dxa"/>
          </w:tcPr>
          <w:p w14:paraId="076C11D4"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57F49A1A"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Mekong</w:t>
            </w:r>
          </w:p>
        </w:tc>
        <w:tc>
          <w:tcPr>
            <w:tcW w:w="4717" w:type="dxa"/>
          </w:tcPr>
          <w:p w14:paraId="5DC8B81A" w14:textId="77777777" w:rsidR="008937CB" w:rsidRPr="009304E1" w:rsidRDefault="008937CB" w:rsidP="00F83071">
            <w:pPr>
              <w:spacing w:after="0" w:line="240" w:lineRule="auto"/>
              <w:rPr>
                <w:rFonts w:cs="Arial"/>
                <w:iCs/>
                <w:color w:val="000000" w:themeColor="text1"/>
                <w:sz w:val="18"/>
                <w:szCs w:val="18"/>
              </w:rPr>
            </w:pPr>
            <w:proofErr w:type="spellStart"/>
            <w:r>
              <w:rPr>
                <w:rFonts w:cs="Arial"/>
                <w:iCs/>
                <w:color w:val="000000" w:themeColor="text1"/>
                <w:sz w:val="18"/>
                <w:szCs w:val="18"/>
              </w:rPr>
              <w:t>Cambodge</w:t>
            </w:r>
            <w:proofErr w:type="spellEnd"/>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r>
              <w:rPr>
                <w:rFonts w:cs="Arial"/>
                <w:iCs/>
                <w:color w:val="000000" w:themeColor="text1"/>
                <w:sz w:val="18"/>
                <w:szCs w:val="18"/>
              </w:rPr>
              <w:t>Vietnam</w:t>
            </w:r>
          </w:p>
        </w:tc>
      </w:tr>
      <w:tr w:rsidR="008937CB" w:rsidRPr="009304E1" w14:paraId="7E319744" w14:textId="77777777" w:rsidTr="00F83071">
        <w:trPr>
          <w:trHeight w:val="20"/>
        </w:trPr>
        <w:tc>
          <w:tcPr>
            <w:tcW w:w="1792" w:type="dxa"/>
          </w:tcPr>
          <w:p w14:paraId="08C9483F"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lastRenderedPageBreak/>
              <w:t>Kryptopterus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paraschilbeides</w:t>
            </w:r>
            <w:proofErr w:type="spellEnd"/>
          </w:p>
        </w:tc>
        <w:tc>
          <w:tcPr>
            <w:tcW w:w="1839" w:type="dxa"/>
          </w:tcPr>
          <w:p w14:paraId="2CE53C7B"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Siluridae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Siluriformes</w:t>
            </w:r>
            <w:proofErr w:type="spellEnd"/>
          </w:p>
        </w:tc>
        <w:tc>
          <w:tcPr>
            <w:tcW w:w="1337" w:type="dxa"/>
          </w:tcPr>
          <w:p w14:paraId="714DF8DF"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57517A12"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Mekong</w:t>
            </w:r>
          </w:p>
        </w:tc>
        <w:tc>
          <w:tcPr>
            <w:tcW w:w="4717" w:type="dxa"/>
          </w:tcPr>
          <w:p w14:paraId="6BC4F681" w14:textId="77777777" w:rsidR="008937CB" w:rsidRPr="009304E1" w:rsidRDefault="008937CB" w:rsidP="00F83071">
            <w:pPr>
              <w:spacing w:after="0" w:line="240" w:lineRule="auto"/>
              <w:rPr>
                <w:rFonts w:cs="Arial"/>
                <w:iCs/>
                <w:color w:val="000000" w:themeColor="text1"/>
                <w:sz w:val="18"/>
                <w:szCs w:val="18"/>
              </w:rPr>
            </w:pPr>
            <w:proofErr w:type="spellStart"/>
            <w:r>
              <w:rPr>
                <w:rFonts w:cs="Arial"/>
                <w:iCs/>
                <w:color w:val="000000" w:themeColor="text1"/>
                <w:sz w:val="18"/>
                <w:szCs w:val="18"/>
              </w:rPr>
              <w:t>Cambodge</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8937CB" w:rsidRPr="009304E1" w14:paraId="1B8EB2F9" w14:textId="77777777" w:rsidTr="00F83071">
        <w:trPr>
          <w:trHeight w:val="20"/>
        </w:trPr>
        <w:tc>
          <w:tcPr>
            <w:tcW w:w="1792" w:type="dxa"/>
          </w:tcPr>
          <w:p w14:paraId="4F84F4D4"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Kyataphisa</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caelata</w:t>
            </w:r>
            <w:proofErr w:type="spellEnd"/>
          </w:p>
        </w:tc>
        <w:tc>
          <w:tcPr>
            <w:tcW w:w="1839" w:type="dxa"/>
          </w:tcPr>
          <w:p w14:paraId="3AB13CDC"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3C78A794"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NE</w:t>
            </w:r>
          </w:p>
        </w:tc>
        <w:tc>
          <w:tcPr>
            <w:tcW w:w="4867" w:type="dxa"/>
          </w:tcPr>
          <w:p w14:paraId="7BC1A291"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Mekong</w:t>
            </w:r>
          </w:p>
        </w:tc>
        <w:tc>
          <w:tcPr>
            <w:tcW w:w="4717" w:type="dxa"/>
          </w:tcPr>
          <w:p w14:paraId="4E8691A8" w14:textId="77777777" w:rsidR="008937CB" w:rsidRPr="009304E1" w:rsidRDefault="008937CB" w:rsidP="00F83071">
            <w:pPr>
              <w:spacing w:after="0" w:line="240" w:lineRule="auto"/>
              <w:rPr>
                <w:rFonts w:cs="Arial"/>
                <w:iCs/>
                <w:color w:val="000000" w:themeColor="text1"/>
                <w:sz w:val="18"/>
                <w:szCs w:val="18"/>
              </w:rPr>
            </w:pPr>
            <w:proofErr w:type="spellStart"/>
            <w:r>
              <w:rPr>
                <w:rFonts w:cs="Arial"/>
                <w:iCs/>
                <w:color w:val="000000" w:themeColor="text1"/>
                <w:sz w:val="18"/>
                <w:szCs w:val="18"/>
              </w:rPr>
              <w:t>Cambodge</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8937CB" w:rsidRPr="009304E1" w14:paraId="30C9C72C" w14:textId="77777777" w:rsidTr="00F83071">
        <w:trPr>
          <w:trHeight w:val="20"/>
        </w:trPr>
        <w:tc>
          <w:tcPr>
            <w:tcW w:w="1792" w:type="dxa"/>
          </w:tcPr>
          <w:p w14:paraId="4C74C53C"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Labeo</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mesops</w:t>
            </w:r>
            <w:proofErr w:type="spellEnd"/>
          </w:p>
        </w:tc>
        <w:tc>
          <w:tcPr>
            <w:tcW w:w="1839" w:type="dxa"/>
          </w:tcPr>
          <w:p w14:paraId="36BF7347"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69B63485"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CR</w:t>
            </w:r>
          </w:p>
        </w:tc>
        <w:tc>
          <w:tcPr>
            <w:tcW w:w="4867" w:type="dxa"/>
          </w:tcPr>
          <w:p w14:paraId="0E09C855"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Zambezi</w:t>
            </w:r>
          </w:p>
        </w:tc>
        <w:tc>
          <w:tcPr>
            <w:tcW w:w="4717" w:type="dxa"/>
          </w:tcPr>
          <w:p w14:paraId="28571B94"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Malawi</w:t>
            </w:r>
            <w:r w:rsidRPr="009304E1">
              <w:rPr>
                <w:rFonts w:cs="Arial"/>
                <w:iCs/>
                <w:color w:val="000000" w:themeColor="text1"/>
                <w:sz w:val="18"/>
                <w:szCs w:val="18"/>
              </w:rPr>
              <w:t xml:space="preserve">; </w:t>
            </w:r>
            <w:r>
              <w:rPr>
                <w:rFonts w:cs="Arial"/>
                <w:iCs/>
                <w:color w:val="000000" w:themeColor="text1"/>
                <w:sz w:val="18"/>
                <w:szCs w:val="18"/>
              </w:rPr>
              <w:t>Mozambique</w:t>
            </w:r>
          </w:p>
        </w:tc>
      </w:tr>
      <w:tr w:rsidR="008937CB" w:rsidRPr="009304E1" w14:paraId="65BE2D82" w14:textId="77777777" w:rsidTr="00F83071">
        <w:trPr>
          <w:trHeight w:val="20"/>
        </w:trPr>
        <w:tc>
          <w:tcPr>
            <w:tcW w:w="1792" w:type="dxa"/>
          </w:tcPr>
          <w:p w14:paraId="47EAA49F"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Labeo</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pangusia</w:t>
            </w:r>
            <w:proofErr w:type="spellEnd"/>
          </w:p>
        </w:tc>
        <w:tc>
          <w:tcPr>
            <w:tcW w:w="1839" w:type="dxa"/>
          </w:tcPr>
          <w:p w14:paraId="0FBA461A"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781FFADB"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NT</w:t>
            </w:r>
          </w:p>
        </w:tc>
        <w:tc>
          <w:tcPr>
            <w:tcW w:w="4867" w:type="dxa"/>
          </w:tcPr>
          <w:p w14:paraId="7DE79239"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Ganges-Brahmaputra-Meghna</w:t>
            </w:r>
          </w:p>
        </w:tc>
        <w:tc>
          <w:tcPr>
            <w:tcW w:w="4717" w:type="dxa"/>
          </w:tcPr>
          <w:p w14:paraId="37E19FDA" w14:textId="77777777" w:rsidR="008937CB" w:rsidRPr="009304E1" w:rsidRDefault="008937CB" w:rsidP="00F83071">
            <w:pPr>
              <w:spacing w:after="0" w:line="240" w:lineRule="auto"/>
              <w:rPr>
                <w:rFonts w:cs="Arial"/>
                <w:iCs/>
                <w:color w:val="000000" w:themeColor="text1"/>
                <w:sz w:val="18"/>
                <w:szCs w:val="18"/>
              </w:rPr>
            </w:pPr>
            <w:proofErr w:type="spellStart"/>
            <w:r>
              <w:rPr>
                <w:rFonts w:cs="Arial"/>
                <w:iCs/>
                <w:color w:val="000000" w:themeColor="text1"/>
                <w:sz w:val="18"/>
                <w:szCs w:val="18"/>
              </w:rPr>
              <w:t>Bhoutan</w:t>
            </w:r>
            <w:proofErr w:type="spellEnd"/>
            <w:r w:rsidRPr="009304E1">
              <w:rPr>
                <w:rFonts w:cs="Arial"/>
                <w:iCs/>
                <w:color w:val="000000" w:themeColor="text1"/>
                <w:sz w:val="18"/>
                <w:szCs w:val="18"/>
              </w:rPr>
              <w:t xml:space="preserve">; </w:t>
            </w:r>
            <w:r>
              <w:rPr>
                <w:rFonts w:cs="Arial"/>
                <w:iCs/>
                <w:color w:val="000000" w:themeColor="text1"/>
                <w:sz w:val="18"/>
                <w:szCs w:val="18"/>
              </w:rPr>
              <w:t>Inde</w:t>
            </w:r>
            <w:r w:rsidRPr="009304E1">
              <w:rPr>
                <w:rFonts w:cs="Arial"/>
                <w:iCs/>
                <w:color w:val="000000" w:themeColor="text1"/>
                <w:sz w:val="18"/>
                <w:szCs w:val="18"/>
              </w:rPr>
              <w:t xml:space="preserve">; </w:t>
            </w:r>
            <w:proofErr w:type="spellStart"/>
            <w:r>
              <w:rPr>
                <w:rFonts w:cs="Arial"/>
                <w:iCs/>
                <w:color w:val="000000" w:themeColor="text1"/>
                <w:sz w:val="18"/>
                <w:szCs w:val="18"/>
              </w:rPr>
              <w:t>Népal</w:t>
            </w:r>
            <w:proofErr w:type="spellEnd"/>
          </w:p>
        </w:tc>
      </w:tr>
      <w:tr w:rsidR="008937CB" w:rsidRPr="009304E1" w14:paraId="1BEAAA73" w14:textId="77777777" w:rsidTr="00F83071">
        <w:trPr>
          <w:trHeight w:val="20"/>
        </w:trPr>
        <w:tc>
          <w:tcPr>
            <w:tcW w:w="1792" w:type="dxa"/>
          </w:tcPr>
          <w:p w14:paraId="4BE4C0B9"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Labeo</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pierrei</w:t>
            </w:r>
            <w:proofErr w:type="spellEnd"/>
          </w:p>
        </w:tc>
        <w:tc>
          <w:tcPr>
            <w:tcW w:w="1839" w:type="dxa"/>
          </w:tcPr>
          <w:p w14:paraId="21C253A6"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370FC3FF"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VU</w:t>
            </w:r>
          </w:p>
        </w:tc>
        <w:tc>
          <w:tcPr>
            <w:tcW w:w="4867" w:type="dxa"/>
          </w:tcPr>
          <w:p w14:paraId="72DEEC6B"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Mekong; Saigon/Song Nha Be; Song Vam Co Dong</w:t>
            </w:r>
          </w:p>
        </w:tc>
        <w:tc>
          <w:tcPr>
            <w:tcW w:w="4717" w:type="dxa"/>
          </w:tcPr>
          <w:p w14:paraId="6D20BC74" w14:textId="77777777" w:rsidR="008937CB" w:rsidRPr="009304E1" w:rsidRDefault="008937CB" w:rsidP="00F83071">
            <w:pPr>
              <w:spacing w:after="0" w:line="240" w:lineRule="auto"/>
              <w:rPr>
                <w:rFonts w:cs="Arial"/>
                <w:iCs/>
                <w:color w:val="000000" w:themeColor="text1"/>
                <w:sz w:val="18"/>
                <w:szCs w:val="18"/>
              </w:rPr>
            </w:pPr>
            <w:proofErr w:type="spellStart"/>
            <w:r>
              <w:rPr>
                <w:rFonts w:cs="Arial"/>
                <w:iCs/>
                <w:color w:val="000000" w:themeColor="text1"/>
                <w:sz w:val="18"/>
                <w:szCs w:val="18"/>
              </w:rPr>
              <w:t>Cambodge</w:t>
            </w:r>
            <w:proofErr w:type="spellEnd"/>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r>
              <w:rPr>
                <w:rFonts w:cs="Arial"/>
                <w:iCs/>
                <w:color w:val="000000" w:themeColor="text1"/>
                <w:sz w:val="18"/>
                <w:szCs w:val="18"/>
              </w:rPr>
              <w:t>Vietnam</w:t>
            </w:r>
          </w:p>
        </w:tc>
      </w:tr>
      <w:tr w:rsidR="008937CB" w:rsidRPr="005733DA" w14:paraId="0F4CC9B8" w14:textId="77777777" w:rsidTr="00F83071">
        <w:trPr>
          <w:trHeight w:val="20"/>
        </w:trPr>
        <w:tc>
          <w:tcPr>
            <w:tcW w:w="1792" w:type="dxa"/>
          </w:tcPr>
          <w:p w14:paraId="1499BE72"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Labeo</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ruddi</w:t>
            </w:r>
            <w:proofErr w:type="spellEnd"/>
          </w:p>
        </w:tc>
        <w:tc>
          <w:tcPr>
            <w:tcW w:w="1839" w:type="dxa"/>
          </w:tcPr>
          <w:p w14:paraId="692BC586"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4F4582AA"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38B29D8F"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Incomati</w:t>
            </w:r>
            <w:proofErr w:type="spellEnd"/>
            <w:r w:rsidRPr="009304E1">
              <w:rPr>
                <w:rFonts w:cs="Arial"/>
                <w:iCs/>
                <w:color w:val="000000" w:themeColor="text1"/>
                <w:sz w:val="18"/>
                <w:szCs w:val="18"/>
              </w:rPr>
              <w:t xml:space="preserve">; Limpopo; </w:t>
            </w:r>
            <w:proofErr w:type="spellStart"/>
            <w:r w:rsidRPr="009304E1">
              <w:rPr>
                <w:rFonts w:cs="Arial"/>
                <w:iCs/>
                <w:color w:val="000000" w:themeColor="text1"/>
                <w:sz w:val="18"/>
                <w:szCs w:val="18"/>
              </w:rPr>
              <w:t>Umbeluzi</w:t>
            </w:r>
            <w:proofErr w:type="spellEnd"/>
          </w:p>
        </w:tc>
        <w:tc>
          <w:tcPr>
            <w:tcW w:w="4717" w:type="dxa"/>
          </w:tcPr>
          <w:p w14:paraId="37533CB5" w14:textId="77777777" w:rsidR="008937CB" w:rsidRPr="00F72CD3" w:rsidRDefault="008937CB" w:rsidP="00F83071">
            <w:pPr>
              <w:spacing w:after="0" w:line="240" w:lineRule="auto"/>
              <w:rPr>
                <w:rFonts w:cs="Arial"/>
                <w:iCs/>
                <w:color w:val="000000" w:themeColor="text1"/>
                <w:sz w:val="18"/>
                <w:szCs w:val="18"/>
                <w:lang w:val="fr-FR"/>
              </w:rPr>
            </w:pPr>
            <w:r w:rsidRPr="00F72CD3">
              <w:rPr>
                <w:rFonts w:cs="Arial"/>
                <w:iCs/>
                <w:color w:val="000000" w:themeColor="text1"/>
                <w:sz w:val="18"/>
                <w:szCs w:val="18"/>
                <w:lang w:val="fr-FR"/>
              </w:rPr>
              <w:t xml:space="preserve">Botswana; Eswatini; Mozambique; Afrique du Sud; </w:t>
            </w:r>
            <w:r>
              <w:rPr>
                <w:rFonts w:cs="Arial"/>
                <w:iCs/>
                <w:color w:val="000000" w:themeColor="text1"/>
                <w:sz w:val="18"/>
                <w:szCs w:val="18"/>
                <w:lang w:val="fr-FR"/>
              </w:rPr>
              <w:t>Zimbabwe</w:t>
            </w:r>
          </w:p>
        </w:tc>
      </w:tr>
      <w:tr w:rsidR="008937CB" w:rsidRPr="005733DA" w14:paraId="444B1C96" w14:textId="77777777" w:rsidTr="00F83071">
        <w:trPr>
          <w:trHeight w:val="20"/>
        </w:trPr>
        <w:tc>
          <w:tcPr>
            <w:tcW w:w="1792" w:type="dxa"/>
          </w:tcPr>
          <w:p w14:paraId="0FE342C8"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Labeo</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victorianus</w:t>
            </w:r>
            <w:proofErr w:type="spellEnd"/>
          </w:p>
        </w:tc>
        <w:tc>
          <w:tcPr>
            <w:tcW w:w="1839" w:type="dxa"/>
          </w:tcPr>
          <w:p w14:paraId="1C85A935"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4EB912B8"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2D100D16"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Nile</w:t>
            </w:r>
          </w:p>
        </w:tc>
        <w:tc>
          <w:tcPr>
            <w:tcW w:w="4717" w:type="dxa"/>
          </w:tcPr>
          <w:p w14:paraId="5BD2E294" w14:textId="77777777" w:rsidR="008937CB" w:rsidRPr="005733DA" w:rsidRDefault="008937CB" w:rsidP="00F83071">
            <w:pPr>
              <w:spacing w:after="0" w:line="240" w:lineRule="auto"/>
              <w:rPr>
                <w:rFonts w:cs="Arial"/>
                <w:iCs/>
                <w:color w:val="000000" w:themeColor="text1"/>
                <w:sz w:val="18"/>
                <w:szCs w:val="18"/>
                <w:lang w:val="it-IT"/>
              </w:rPr>
            </w:pPr>
            <w:r w:rsidRPr="005733DA">
              <w:rPr>
                <w:rFonts w:cs="Arial"/>
                <w:iCs/>
                <w:color w:val="000000" w:themeColor="text1"/>
                <w:sz w:val="18"/>
                <w:szCs w:val="18"/>
                <w:lang w:val="it-IT"/>
              </w:rPr>
              <w:t xml:space="preserve">Burundi; Kenya; Rwanda; </w:t>
            </w:r>
            <w:proofErr w:type="spellStart"/>
            <w:r w:rsidRPr="005733DA">
              <w:rPr>
                <w:rFonts w:cs="Arial"/>
                <w:iCs/>
                <w:color w:val="000000" w:themeColor="text1"/>
                <w:sz w:val="18"/>
                <w:szCs w:val="18"/>
                <w:lang w:val="it-IT"/>
              </w:rPr>
              <w:t>Tanzanie</w:t>
            </w:r>
            <w:proofErr w:type="spellEnd"/>
            <w:r w:rsidRPr="005733DA">
              <w:rPr>
                <w:rFonts w:cs="Arial"/>
                <w:iCs/>
                <w:color w:val="000000" w:themeColor="text1"/>
                <w:sz w:val="18"/>
                <w:szCs w:val="18"/>
                <w:lang w:val="it-IT"/>
              </w:rPr>
              <w:t xml:space="preserve">; </w:t>
            </w:r>
            <w:proofErr w:type="spellStart"/>
            <w:r w:rsidRPr="005733DA">
              <w:rPr>
                <w:rFonts w:cs="Arial"/>
                <w:iCs/>
                <w:color w:val="000000" w:themeColor="text1"/>
                <w:sz w:val="18"/>
                <w:szCs w:val="18"/>
                <w:lang w:val="it-IT"/>
              </w:rPr>
              <w:t>Ouganda</w:t>
            </w:r>
            <w:proofErr w:type="spellEnd"/>
          </w:p>
        </w:tc>
      </w:tr>
      <w:tr w:rsidR="008937CB" w:rsidRPr="009304E1" w14:paraId="258FF609" w14:textId="77777777" w:rsidTr="00F83071">
        <w:trPr>
          <w:trHeight w:val="20"/>
        </w:trPr>
        <w:tc>
          <w:tcPr>
            <w:tcW w:w="1792" w:type="dxa"/>
          </w:tcPr>
          <w:p w14:paraId="109471A6"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Labeobarbus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johnstonii</w:t>
            </w:r>
            <w:proofErr w:type="spellEnd"/>
          </w:p>
        </w:tc>
        <w:tc>
          <w:tcPr>
            <w:tcW w:w="1839" w:type="dxa"/>
          </w:tcPr>
          <w:p w14:paraId="29D8A7E6"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77ADFE0A"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68F7BD84"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Zambezi</w:t>
            </w:r>
          </w:p>
        </w:tc>
        <w:tc>
          <w:tcPr>
            <w:tcW w:w="4717" w:type="dxa"/>
          </w:tcPr>
          <w:p w14:paraId="032E62C6"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Malawi</w:t>
            </w:r>
            <w:r w:rsidRPr="009304E1">
              <w:rPr>
                <w:rFonts w:cs="Arial"/>
                <w:iCs/>
                <w:color w:val="000000" w:themeColor="text1"/>
                <w:sz w:val="18"/>
                <w:szCs w:val="18"/>
              </w:rPr>
              <w:t xml:space="preserve">; </w:t>
            </w:r>
            <w:r>
              <w:rPr>
                <w:rFonts w:cs="Arial"/>
                <w:iCs/>
                <w:color w:val="000000" w:themeColor="text1"/>
                <w:sz w:val="18"/>
                <w:szCs w:val="18"/>
              </w:rPr>
              <w:t>Mozambique</w:t>
            </w:r>
            <w:r w:rsidRPr="009304E1">
              <w:rPr>
                <w:rFonts w:cs="Arial"/>
                <w:iCs/>
                <w:color w:val="000000" w:themeColor="text1"/>
                <w:sz w:val="18"/>
                <w:szCs w:val="18"/>
              </w:rPr>
              <w:t xml:space="preserve">; </w:t>
            </w:r>
            <w:proofErr w:type="spellStart"/>
            <w:r>
              <w:rPr>
                <w:rFonts w:cs="Arial"/>
                <w:iCs/>
                <w:color w:val="000000" w:themeColor="text1"/>
                <w:sz w:val="18"/>
                <w:szCs w:val="18"/>
              </w:rPr>
              <w:t>Tanzanie</w:t>
            </w:r>
            <w:proofErr w:type="spellEnd"/>
          </w:p>
        </w:tc>
      </w:tr>
      <w:tr w:rsidR="008937CB" w:rsidRPr="005733DA" w14:paraId="14CE42AE" w14:textId="77777777" w:rsidTr="00F83071">
        <w:trPr>
          <w:trHeight w:val="20"/>
        </w:trPr>
        <w:tc>
          <w:tcPr>
            <w:tcW w:w="1792" w:type="dxa"/>
          </w:tcPr>
          <w:p w14:paraId="1EDE8247"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Labeobarbus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kimberleyensis</w:t>
            </w:r>
            <w:proofErr w:type="spellEnd"/>
          </w:p>
        </w:tc>
        <w:tc>
          <w:tcPr>
            <w:tcW w:w="1839" w:type="dxa"/>
          </w:tcPr>
          <w:p w14:paraId="5938A174"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6C96B9CD"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NT</w:t>
            </w:r>
          </w:p>
        </w:tc>
        <w:tc>
          <w:tcPr>
            <w:tcW w:w="4867" w:type="dxa"/>
          </w:tcPr>
          <w:p w14:paraId="6D62E56E"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Orange</w:t>
            </w:r>
          </w:p>
        </w:tc>
        <w:tc>
          <w:tcPr>
            <w:tcW w:w="4717" w:type="dxa"/>
          </w:tcPr>
          <w:p w14:paraId="0608A5D3" w14:textId="77777777" w:rsidR="008937CB" w:rsidRPr="00F72CD3" w:rsidRDefault="008937CB" w:rsidP="00F83071">
            <w:pPr>
              <w:spacing w:after="0" w:line="240" w:lineRule="auto"/>
              <w:rPr>
                <w:rFonts w:cs="Arial"/>
                <w:iCs/>
                <w:color w:val="000000" w:themeColor="text1"/>
                <w:sz w:val="18"/>
                <w:szCs w:val="18"/>
                <w:lang w:val="fr-FR"/>
              </w:rPr>
            </w:pPr>
            <w:r w:rsidRPr="00F72CD3">
              <w:rPr>
                <w:rFonts w:cs="Arial"/>
                <w:iCs/>
                <w:color w:val="000000" w:themeColor="text1"/>
                <w:sz w:val="18"/>
                <w:szCs w:val="18"/>
                <w:lang w:val="fr-FR"/>
              </w:rPr>
              <w:t>Lesotho; Namibie; Afrique du Sud</w:t>
            </w:r>
          </w:p>
        </w:tc>
      </w:tr>
      <w:tr w:rsidR="008937CB" w:rsidRPr="005733DA" w14:paraId="142AE58B" w14:textId="77777777" w:rsidTr="00F83071">
        <w:trPr>
          <w:trHeight w:val="20"/>
        </w:trPr>
        <w:tc>
          <w:tcPr>
            <w:tcW w:w="1792" w:type="dxa"/>
          </w:tcPr>
          <w:p w14:paraId="47E0DB70"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Labeobarbus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nelspruitensis</w:t>
            </w:r>
            <w:proofErr w:type="spellEnd"/>
          </w:p>
        </w:tc>
        <w:tc>
          <w:tcPr>
            <w:tcW w:w="1839" w:type="dxa"/>
          </w:tcPr>
          <w:p w14:paraId="184F2371"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2F0F7208"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NT</w:t>
            </w:r>
          </w:p>
        </w:tc>
        <w:tc>
          <w:tcPr>
            <w:tcW w:w="4867" w:type="dxa"/>
          </w:tcPr>
          <w:p w14:paraId="7E96576C"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Incomati</w:t>
            </w:r>
            <w:proofErr w:type="spellEnd"/>
            <w:r w:rsidRPr="009304E1">
              <w:rPr>
                <w:rFonts w:cs="Arial"/>
                <w:iCs/>
                <w:color w:val="000000" w:themeColor="text1"/>
                <w:sz w:val="18"/>
                <w:szCs w:val="18"/>
              </w:rPr>
              <w:t>; Maputo</w:t>
            </w:r>
          </w:p>
        </w:tc>
        <w:tc>
          <w:tcPr>
            <w:tcW w:w="4717" w:type="dxa"/>
          </w:tcPr>
          <w:p w14:paraId="68A4C51D" w14:textId="77777777" w:rsidR="008937CB" w:rsidRPr="00F72CD3" w:rsidRDefault="008937CB" w:rsidP="00F83071">
            <w:pPr>
              <w:spacing w:after="0" w:line="240" w:lineRule="auto"/>
              <w:rPr>
                <w:rFonts w:cs="Arial"/>
                <w:iCs/>
                <w:color w:val="000000" w:themeColor="text1"/>
                <w:sz w:val="18"/>
                <w:szCs w:val="18"/>
                <w:lang w:val="fr-FR"/>
              </w:rPr>
            </w:pPr>
            <w:r w:rsidRPr="00F72CD3">
              <w:rPr>
                <w:rFonts w:cs="Arial"/>
                <w:iCs/>
                <w:color w:val="000000" w:themeColor="text1"/>
                <w:sz w:val="18"/>
                <w:szCs w:val="18"/>
                <w:lang w:val="fr-FR"/>
              </w:rPr>
              <w:t>Eswatini; Mozambique; Afrique du Sud</w:t>
            </w:r>
          </w:p>
        </w:tc>
      </w:tr>
      <w:tr w:rsidR="008937CB" w:rsidRPr="009304E1" w14:paraId="2094630E" w14:textId="77777777" w:rsidTr="00F83071">
        <w:trPr>
          <w:trHeight w:val="20"/>
        </w:trPr>
        <w:tc>
          <w:tcPr>
            <w:tcW w:w="1792" w:type="dxa"/>
          </w:tcPr>
          <w:p w14:paraId="4CB4D093"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Labiobarbus</w:t>
            </w:r>
            <w:proofErr w:type="spellEnd"/>
            <w:r w:rsidRPr="009304E1">
              <w:rPr>
                <w:rFonts w:cs="Arial"/>
                <w:iCs/>
                <w:color w:val="000000" w:themeColor="text1"/>
                <w:sz w:val="18"/>
                <w:szCs w:val="18"/>
              </w:rPr>
              <w:t xml:space="preserve"> lineatus</w:t>
            </w:r>
          </w:p>
        </w:tc>
        <w:tc>
          <w:tcPr>
            <w:tcW w:w="1839" w:type="dxa"/>
          </w:tcPr>
          <w:p w14:paraId="4FB27164"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0BB4E8F1"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NE</w:t>
            </w:r>
          </w:p>
        </w:tc>
        <w:tc>
          <w:tcPr>
            <w:tcW w:w="4867" w:type="dxa"/>
          </w:tcPr>
          <w:p w14:paraId="36591056"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Mekong</w:t>
            </w:r>
          </w:p>
        </w:tc>
        <w:tc>
          <w:tcPr>
            <w:tcW w:w="4717" w:type="dxa"/>
          </w:tcPr>
          <w:p w14:paraId="11D48238" w14:textId="77777777" w:rsidR="008937CB" w:rsidRPr="009304E1" w:rsidRDefault="008937CB" w:rsidP="00F83071">
            <w:pPr>
              <w:spacing w:after="0" w:line="240" w:lineRule="auto"/>
              <w:rPr>
                <w:rFonts w:cs="Arial"/>
                <w:iCs/>
                <w:color w:val="000000" w:themeColor="text1"/>
                <w:sz w:val="18"/>
                <w:szCs w:val="18"/>
              </w:rPr>
            </w:pPr>
            <w:proofErr w:type="spellStart"/>
            <w:r>
              <w:rPr>
                <w:rFonts w:cs="Arial"/>
                <w:iCs/>
                <w:color w:val="000000" w:themeColor="text1"/>
                <w:sz w:val="18"/>
                <w:szCs w:val="18"/>
              </w:rPr>
              <w:t>Cambodge</w:t>
            </w:r>
            <w:proofErr w:type="spellEnd"/>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proofErr w:type="spellStart"/>
            <w:r>
              <w:rPr>
                <w:rFonts w:cs="Arial"/>
                <w:iCs/>
                <w:color w:val="000000" w:themeColor="text1"/>
                <w:sz w:val="18"/>
                <w:szCs w:val="18"/>
              </w:rPr>
              <w:t>Thaïlande</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8937CB" w:rsidRPr="005733DA" w14:paraId="4ED4997B" w14:textId="77777777" w:rsidTr="00F83071">
        <w:trPr>
          <w:trHeight w:val="20"/>
        </w:trPr>
        <w:tc>
          <w:tcPr>
            <w:tcW w:w="1792" w:type="dxa"/>
          </w:tcPr>
          <w:p w14:paraId="77A8D936"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Lampetra</w:t>
            </w:r>
            <w:proofErr w:type="spellEnd"/>
            <w:r w:rsidRPr="009304E1">
              <w:rPr>
                <w:rFonts w:cs="Arial"/>
                <w:iCs/>
                <w:color w:val="000000" w:themeColor="text1"/>
                <w:sz w:val="18"/>
                <w:szCs w:val="18"/>
              </w:rPr>
              <w:t xml:space="preserve"> fluviatilis</w:t>
            </w:r>
          </w:p>
        </w:tc>
        <w:tc>
          <w:tcPr>
            <w:tcW w:w="1839" w:type="dxa"/>
          </w:tcPr>
          <w:p w14:paraId="23A1F79C"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Petromyzontidae / </w:t>
            </w:r>
            <w:proofErr w:type="spellStart"/>
            <w:r w:rsidRPr="009304E1">
              <w:rPr>
                <w:rFonts w:cs="Arial"/>
                <w:iCs/>
                <w:color w:val="000000" w:themeColor="text1"/>
                <w:sz w:val="18"/>
                <w:szCs w:val="18"/>
              </w:rPr>
              <w:t>Petromyzontiformes</w:t>
            </w:r>
            <w:proofErr w:type="spellEnd"/>
          </w:p>
        </w:tc>
        <w:tc>
          <w:tcPr>
            <w:tcW w:w="1337" w:type="dxa"/>
          </w:tcPr>
          <w:p w14:paraId="17A4F36A"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NT</w:t>
            </w:r>
          </w:p>
        </w:tc>
        <w:tc>
          <w:tcPr>
            <w:tcW w:w="4867" w:type="dxa"/>
          </w:tcPr>
          <w:p w14:paraId="2E1AF7E2"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Angerman; Barta; Daugava; Elbe; Erne; Foyle; Gauja; Gota </w:t>
            </w:r>
            <w:proofErr w:type="spellStart"/>
            <w:r w:rsidRPr="009304E1">
              <w:rPr>
                <w:rFonts w:cs="Arial"/>
                <w:iCs/>
                <w:color w:val="000000" w:themeColor="text1"/>
                <w:sz w:val="18"/>
                <w:szCs w:val="18"/>
              </w:rPr>
              <w:t>alv</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Iddefjord</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IJsselmeer</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Indalsalven</w:t>
            </w:r>
            <w:proofErr w:type="spellEnd"/>
            <w:r w:rsidRPr="009304E1">
              <w:rPr>
                <w:rFonts w:cs="Arial"/>
                <w:iCs/>
                <w:color w:val="000000" w:themeColor="text1"/>
                <w:sz w:val="18"/>
                <w:szCs w:val="18"/>
              </w:rPr>
              <w:t xml:space="preserve">; Kemi; </w:t>
            </w:r>
            <w:proofErr w:type="spellStart"/>
            <w:r w:rsidRPr="009304E1">
              <w:rPr>
                <w:rFonts w:cs="Arial"/>
                <w:iCs/>
                <w:color w:val="000000" w:themeColor="text1"/>
                <w:sz w:val="18"/>
                <w:szCs w:val="18"/>
              </w:rPr>
              <w:t>Lielupe</w:t>
            </w:r>
            <w:proofErr w:type="spellEnd"/>
            <w:r w:rsidRPr="009304E1">
              <w:rPr>
                <w:rFonts w:cs="Arial"/>
                <w:iCs/>
                <w:color w:val="000000" w:themeColor="text1"/>
                <w:sz w:val="18"/>
                <w:szCs w:val="18"/>
              </w:rPr>
              <w:t xml:space="preserve">; Meuse; Narva; Neman; Neva; Newry; Oder; </w:t>
            </w:r>
            <w:proofErr w:type="spellStart"/>
            <w:r w:rsidRPr="009304E1">
              <w:rPr>
                <w:rFonts w:cs="Arial"/>
                <w:iCs/>
                <w:color w:val="000000" w:themeColor="text1"/>
                <w:sz w:val="18"/>
                <w:szCs w:val="18"/>
              </w:rPr>
              <w:t>Peschanaya</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Pregolya</w:t>
            </w:r>
            <w:proofErr w:type="spellEnd"/>
            <w:r w:rsidRPr="009304E1">
              <w:rPr>
                <w:rFonts w:cs="Arial"/>
                <w:iCs/>
                <w:color w:val="000000" w:themeColor="text1"/>
                <w:sz w:val="18"/>
                <w:szCs w:val="18"/>
              </w:rPr>
              <w:t>; Rhine; Torne; Ume; Venta; Vida; Vistula</w:t>
            </w:r>
          </w:p>
        </w:tc>
        <w:tc>
          <w:tcPr>
            <w:tcW w:w="4717" w:type="dxa"/>
          </w:tcPr>
          <w:p w14:paraId="5BA472CA" w14:textId="77777777" w:rsidR="008937CB" w:rsidRPr="00F72CD3" w:rsidRDefault="008937CB" w:rsidP="00F83071">
            <w:pPr>
              <w:spacing w:after="0" w:line="240" w:lineRule="auto"/>
              <w:rPr>
                <w:rFonts w:cs="Arial"/>
                <w:iCs/>
                <w:color w:val="000000" w:themeColor="text1"/>
                <w:sz w:val="18"/>
                <w:szCs w:val="18"/>
                <w:lang w:val="fr-FR"/>
              </w:rPr>
            </w:pPr>
            <w:r>
              <w:rPr>
                <w:rFonts w:cs="Arial"/>
                <w:iCs/>
                <w:color w:val="000000" w:themeColor="text1"/>
                <w:sz w:val="18"/>
                <w:szCs w:val="18"/>
                <w:lang w:val="fr-FR"/>
              </w:rPr>
              <w:t>Biélorussie</w:t>
            </w:r>
            <w:r w:rsidRPr="00F72CD3">
              <w:rPr>
                <w:rFonts w:cs="Arial"/>
                <w:iCs/>
                <w:color w:val="000000" w:themeColor="text1"/>
                <w:sz w:val="18"/>
                <w:szCs w:val="18"/>
                <w:lang w:val="fr-FR"/>
              </w:rPr>
              <w:t xml:space="preserve">; </w:t>
            </w:r>
            <w:r>
              <w:rPr>
                <w:rFonts w:cs="Arial"/>
                <w:iCs/>
                <w:color w:val="000000" w:themeColor="text1"/>
                <w:sz w:val="18"/>
                <w:szCs w:val="18"/>
                <w:lang w:val="fr-FR"/>
              </w:rPr>
              <w:t>Belgique</w:t>
            </w:r>
            <w:r w:rsidRPr="00F72CD3">
              <w:rPr>
                <w:rFonts w:cs="Arial"/>
                <w:iCs/>
                <w:color w:val="000000" w:themeColor="text1"/>
                <w:sz w:val="18"/>
                <w:szCs w:val="18"/>
                <w:lang w:val="fr-FR"/>
              </w:rPr>
              <w:t xml:space="preserve">; </w:t>
            </w:r>
            <w:r>
              <w:rPr>
                <w:rFonts w:cs="Arial"/>
                <w:iCs/>
                <w:color w:val="000000" w:themeColor="text1"/>
                <w:sz w:val="18"/>
                <w:szCs w:val="18"/>
                <w:lang w:val="fr-FR"/>
              </w:rPr>
              <w:t>République tchèque</w:t>
            </w:r>
            <w:r w:rsidRPr="00F72CD3">
              <w:rPr>
                <w:rFonts w:cs="Arial"/>
                <w:iCs/>
                <w:color w:val="000000" w:themeColor="text1"/>
                <w:sz w:val="18"/>
                <w:szCs w:val="18"/>
                <w:lang w:val="fr-FR"/>
              </w:rPr>
              <w:t xml:space="preserve">; Danemark; Estonie; Finlande; France; Allemagne; Irlande; </w:t>
            </w:r>
            <w:r>
              <w:rPr>
                <w:rFonts w:cs="Arial"/>
                <w:iCs/>
                <w:color w:val="000000" w:themeColor="text1"/>
                <w:sz w:val="18"/>
                <w:szCs w:val="18"/>
                <w:lang w:val="fr-FR"/>
              </w:rPr>
              <w:t>Lettonie</w:t>
            </w:r>
            <w:r w:rsidRPr="00F72CD3">
              <w:rPr>
                <w:rFonts w:cs="Arial"/>
                <w:iCs/>
                <w:color w:val="000000" w:themeColor="text1"/>
                <w:sz w:val="18"/>
                <w:szCs w:val="18"/>
                <w:lang w:val="fr-FR"/>
              </w:rPr>
              <w:t xml:space="preserve">; Lituanie; </w:t>
            </w:r>
            <w:r>
              <w:rPr>
                <w:rFonts w:cs="Arial"/>
                <w:iCs/>
                <w:color w:val="000000" w:themeColor="text1"/>
                <w:sz w:val="18"/>
                <w:szCs w:val="18"/>
                <w:lang w:val="fr-FR"/>
              </w:rPr>
              <w:t>Luxembourg</w:t>
            </w:r>
            <w:r w:rsidRPr="00F72CD3">
              <w:rPr>
                <w:rFonts w:cs="Arial"/>
                <w:iCs/>
                <w:color w:val="000000" w:themeColor="text1"/>
                <w:sz w:val="18"/>
                <w:szCs w:val="18"/>
                <w:lang w:val="fr-FR"/>
              </w:rPr>
              <w:t xml:space="preserve">; Pays-Bas; </w:t>
            </w:r>
            <w:r>
              <w:rPr>
                <w:rFonts w:cs="Arial"/>
                <w:iCs/>
                <w:color w:val="000000" w:themeColor="text1"/>
                <w:sz w:val="18"/>
                <w:szCs w:val="18"/>
                <w:lang w:val="fr-FR"/>
              </w:rPr>
              <w:t>Norvège</w:t>
            </w:r>
            <w:r w:rsidRPr="00F72CD3">
              <w:rPr>
                <w:rFonts w:cs="Arial"/>
                <w:iCs/>
                <w:color w:val="000000" w:themeColor="text1"/>
                <w:sz w:val="18"/>
                <w:szCs w:val="18"/>
                <w:lang w:val="fr-FR"/>
              </w:rPr>
              <w:t xml:space="preserve">; Pologne; Russie;  Russie (Kaliningrad); </w:t>
            </w:r>
            <w:r>
              <w:rPr>
                <w:rFonts w:cs="Arial"/>
                <w:iCs/>
                <w:color w:val="000000" w:themeColor="text1"/>
                <w:sz w:val="18"/>
                <w:szCs w:val="18"/>
                <w:lang w:val="fr-FR"/>
              </w:rPr>
              <w:t>Slovaquie</w:t>
            </w:r>
            <w:r w:rsidRPr="00F72CD3">
              <w:rPr>
                <w:rFonts w:cs="Arial"/>
                <w:iCs/>
                <w:color w:val="000000" w:themeColor="text1"/>
                <w:sz w:val="18"/>
                <w:szCs w:val="18"/>
                <w:lang w:val="fr-FR"/>
              </w:rPr>
              <w:t xml:space="preserve">; </w:t>
            </w:r>
            <w:r>
              <w:rPr>
                <w:rFonts w:cs="Arial"/>
                <w:iCs/>
                <w:color w:val="000000" w:themeColor="text1"/>
                <w:sz w:val="18"/>
                <w:szCs w:val="18"/>
                <w:lang w:val="fr-FR"/>
              </w:rPr>
              <w:t>Suède</w:t>
            </w:r>
            <w:r w:rsidRPr="00F72CD3">
              <w:rPr>
                <w:rFonts w:cs="Arial"/>
                <w:iCs/>
                <w:color w:val="000000" w:themeColor="text1"/>
                <w:sz w:val="18"/>
                <w:szCs w:val="18"/>
                <w:lang w:val="fr-FR"/>
              </w:rPr>
              <w:t>; Suisse; Ukraine; Royaume-Uni</w:t>
            </w:r>
          </w:p>
        </w:tc>
      </w:tr>
      <w:tr w:rsidR="008937CB" w:rsidRPr="005733DA" w14:paraId="1946A055" w14:textId="77777777" w:rsidTr="00F83071">
        <w:trPr>
          <w:trHeight w:val="20"/>
        </w:trPr>
        <w:tc>
          <w:tcPr>
            <w:tcW w:w="1792" w:type="dxa"/>
          </w:tcPr>
          <w:p w14:paraId="4D10E551"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Lampetra</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planeri</w:t>
            </w:r>
            <w:proofErr w:type="spellEnd"/>
          </w:p>
        </w:tc>
        <w:tc>
          <w:tcPr>
            <w:tcW w:w="1839" w:type="dxa"/>
          </w:tcPr>
          <w:p w14:paraId="1C3A21E7"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Petromyzontidae / </w:t>
            </w:r>
            <w:proofErr w:type="spellStart"/>
            <w:r w:rsidRPr="009304E1">
              <w:rPr>
                <w:rFonts w:cs="Arial"/>
                <w:iCs/>
                <w:color w:val="000000" w:themeColor="text1"/>
                <w:sz w:val="18"/>
                <w:szCs w:val="18"/>
              </w:rPr>
              <w:t>Petromyzontiformes</w:t>
            </w:r>
            <w:proofErr w:type="spellEnd"/>
          </w:p>
        </w:tc>
        <w:tc>
          <w:tcPr>
            <w:tcW w:w="1337" w:type="dxa"/>
          </w:tcPr>
          <w:p w14:paraId="7D336DB6"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NT</w:t>
            </w:r>
          </w:p>
        </w:tc>
        <w:tc>
          <w:tcPr>
            <w:tcW w:w="4867" w:type="dxa"/>
          </w:tcPr>
          <w:p w14:paraId="3904D44E"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Angerman; Barta; Daugava; Elbe; Erne; Foyle; Gauja; Gota </w:t>
            </w:r>
            <w:proofErr w:type="spellStart"/>
            <w:r w:rsidRPr="009304E1">
              <w:rPr>
                <w:rFonts w:cs="Arial"/>
                <w:iCs/>
                <w:color w:val="000000" w:themeColor="text1"/>
                <w:sz w:val="18"/>
                <w:szCs w:val="18"/>
              </w:rPr>
              <w:t>alv</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Iddefjord</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IJsselmeer</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Indalsalven</w:t>
            </w:r>
            <w:proofErr w:type="spellEnd"/>
            <w:r w:rsidRPr="009304E1">
              <w:rPr>
                <w:rFonts w:cs="Arial"/>
                <w:iCs/>
                <w:color w:val="000000" w:themeColor="text1"/>
                <w:sz w:val="18"/>
                <w:szCs w:val="18"/>
              </w:rPr>
              <w:t xml:space="preserve">; Kemi; </w:t>
            </w:r>
            <w:proofErr w:type="spellStart"/>
            <w:r w:rsidRPr="009304E1">
              <w:rPr>
                <w:rFonts w:cs="Arial"/>
                <w:iCs/>
                <w:color w:val="000000" w:themeColor="text1"/>
                <w:sz w:val="18"/>
                <w:szCs w:val="18"/>
              </w:rPr>
              <w:t>Lielupe</w:t>
            </w:r>
            <w:proofErr w:type="spellEnd"/>
            <w:r w:rsidRPr="009304E1">
              <w:rPr>
                <w:rFonts w:cs="Arial"/>
                <w:iCs/>
                <w:color w:val="000000" w:themeColor="text1"/>
                <w:sz w:val="18"/>
                <w:szCs w:val="18"/>
              </w:rPr>
              <w:t xml:space="preserve">; Meuse; Narva; Neman; Neva; Newry; Oder; </w:t>
            </w:r>
            <w:proofErr w:type="spellStart"/>
            <w:r w:rsidRPr="009304E1">
              <w:rPr>
                <w:rFonts w:cs="Arial"/>
                <w:iCs/>
                <w:color w:val="000000" w:themeColor="text1"/>
                <w:sz w:val="18"/>
                <w:szCs w:val="18"/>
              </w:rPr>
              <w:t>Peschanaya</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Pregolya</w:t>
            </w:r>
            <w:proofErr w:type="spellEnd"/>
            <w:r w:rsidRPr="009304E1">
              <w:rPr>
                <w:rFonts w:cs="Arial"/>
                <w:iCs/>
                <w:color w:val="000000" w:themeColor="text1"/>
                <w:sz w:val="18"/>
                <w:szCs w:val="18"/>
              </w:rPr>
              <w:t>; Rhine; Rhone; Scheldt; Torne; Ume; Venta; Vida; Vistula</w:t>
            </w:r>
          </w:p>
        </w:tc>
        <w:tc>
          <w:tcPr>
            <w:tcW w:w="4717" w:type="dxa"/>
          </w:tcPr>
          <w:p w14:paraId="0951917A" w14:textId="77777777" w:rsidR="008937CB" w:rsidRPr="00F72CD3" w:rsidRDefault="008937CB" w:rsidP="00F83071">
            <w:pPr>
              <w:spacing w:after="0" w:line="240" w:lineRule="auto"/>
              <w:rPr>
                <w:rFonts w:cs="Arial"/>
                <w:iCs/>
                <w:color w:val="000000" w:themeColor="text1"/>
                <w:sz w:val="18"/>
                <w:szCs w:val="18"/>
                <w:lang w:val="fr-FR"/>
              </w:rPr>
            </w:pPr>
            <w:r>
              <w:rPr>
                <w:rFonts w:cs="Arial"/>
                <w:iCs/>
                <w:color w:val="000000" w:themeColor="text1"/>
                <w:sz w:val="18"/>
                <w:szCs w:val="18"/>
                <w:lang w:val="fr-FR"/>
              </w:rPr>
              <w:t>Autriche</w:t>
            </w:r>
            <w:r w:rsidRPr="00F72CD3">
              <w:rPr>
                <w:rFonts w:cs="Arial"/>
                <w:iCs/>
                <w:color w:val="000000" w:themeColor="text1"/>
                <w:sz w:val="18"/>
                <w:szCs w:val="18"/>
                <w:lang w:val="fr-FR"/>
              </w:rPr>
              <w:t xml:space="preserve">; </w:t>
            </w:r>
            <w:r>
              <w:rPr>
                <w:rFonts w:cs="Arial"/>
                <w:iCs/>
                <w:color w:val="000000" w:themeColor="text1"/>
                <w:sz w:val="18"/>
                <w:szCs w:val="18"/>
                <w:lang w:val="fr-FR"/>
              </w:rPr>
              <w:t>Biélorussie</w:t>
            </w:r>
            <w:r w:rsidRPr="00F72CD3">
              <w:rPr>
                <w:rFonts w:cs="Arial"/>
                <w:iCs/>
                <w:color w:val="000000" w:themeColor="text1"/>
                <w:sz w:val="18"/>
                <w:szCs w:val="18"/>
                <w:lang w:val="fr-FR"/>
              </w:rPr>
              <w:t xml:space="preserve">; </w:t>
            </w:r>
            <w:r>
              <w:rPr>
                <w:rFonts w:cs="Arial"/>
                <w:iCs/>
                <w:color w:val="000000" w:themeColor="text1"/>
                <w:sz w:val="18"/>
                <w:szCs w:val="18"/>
                <w:lang w:val="fr-FR"/>
              </w:rPr>
              <w:t>Belgique</w:t>
            </w:r>
            <w:r w:rsidRPr="00F72CD3">
              <w:rPr>
                <w:rFonts w:cs="Arial"/>
                <w:iCs/>
                <w:color w:val="000000" w:themeColor="text1"/>
                <w:sz w:val="18"/>
                <w:szCs w:val="18"/>
                <w:lang w:val="fr-FR"/>
              </w:rPr>
              <w:t xml:space="preserve">; </w:t>
            </w:r>
            <w:r>
              <w:rPr>
                <w:rFonts w:cs="Arial"/>
                <w:iCs/>
                <w:color w:val="000000" w:themeColor="text1"/>
                <w:sz w:val="18"/>
                <w:szCs w:val="18"/>
                <w:lang w:val="fr-FR"/>
              </w:rPr>
              <w:t>République tchèque</w:t>
            </w:r>
            <w:r w:rsidRPr="00F72CD3">
              <w:rPr>
                <w:rFonts w:cs="Arial"/>
                <w:iCs/>
                <w:color w:val="000000" w:themeColor="text1"/>
                <w:sz w:val="18"/>
                <w:szCs w:val="18"/>
                <w:lang w:val="fr-FR"/>
              </w:rPr>
              <w:t xml:space="preserve">; Danemark; Estonie; Finlande; France; Allemagne; Irlande; </w:t>
            </w:r>
            <w:r>
              <w:rPr>
                <w:rFonts w:cs="Arial"/>
                <w:iCs/>
                <w:color w:val="000000" w:themeColor="text1"/>
                <w:sz w:val="18"/>
                <w:szCs w:val="18"/>
                <w:lang w:val="fr-FR"/>
              </w:rPr>
              <w:t>Lettonie</w:t>
            </w:r>
            <w:r w:rsidRPr="00F72CD3">
              <w:rPr>
                <w:rFonts w:cs="Arial"/>
                <w:iCs/>
                <w:color w:val="000000" w:themeColor="text1"/>
                <w:sz w:val="18"/>
                <w:szCs w:val="18"/>
                <w:lang w:val="fr-FR"/>
              </w:rPr>
              <w:t xml:space="preserve">; </w:t>
            </w:r>
            <w:r>
              <w:rPr>
                <w:rFonts w:cs="Arial"/>
                <w:iCs/>
                <w:color w:val="000000" w:themeColor="text1"/>
                <w:sz w:val="18"/>
                <w:szCs w:val="18"/>
                <w:lang w:val="fr-FR"/>
              </w:rPr>
              <w:t>Liechtenstein</w:t>
            </w:r>
            <w:r w:rsidRPr="00F72CD3">
              <w:rPr>
                <w:rFonts w:cs="Arial"/>
                <w:iCs/>
                <w:color w:val="000000" w:themeColor="text1"/>
                <w:sz w:val="18"/>
                <w:szCs w:val="18"/>
                <w:lang w:val="fr-FR"/>
              </w:rPr>
              <w:t xml:space="preserve">; Lituanie; </w:t>
            </w:r>
            <w:r>
              <w:rPr>
                <w:rFonts w:cs="Arial"/>
                <w:iCs/>
                <w:color w:val="000000" w:themeColor="text1"/>
                <w:sz w:val="18"/>
                <w:szCs w:val="18"/>
                <w:lang w:val="fr-FR"/>
              </w:rPr>
              <w:t>Luxembourg</w:t>
            </w:r>
            <w:r w:rsidRPr="00F72CD3">
              <w:rPr>
                <w:rFonts w:cs="Arial"/>
                <w:iCs/>
                <w:color w:val="000000" w:themeColor="text1"/>
                <w:sz w:val="18"/>
                <w:szCs w:val="18"/>
                <w:lang w:val="fr-FR"/>
              </w:rPr>
              <w:t xml:space="preserve">; Pays-Bas; Norvège; Pologne; Russie; Russie (Kaliningrad); </w:t>
            </w:r>
            <w:r>
              <w:rPr>
                <w:rFonts w:cs="Arial"/>
                <w:iCs/>
                <w:color w:val="000000" w:themeColor="text1"/>
                <w:sz w:val="18"/>
                <w:szCs w:val="18"/>
                <w:lang w:val="fr-FR"/>
              </w:rPr>
              <w:t>Slovaquie</w:t>
            </w:r>
            <w:r w:rsidRPr="00F72CD3">
              <w:rPr>
                <w:rFonts w:cs="Arial"/>
                <w:iCs/>
                <w:color w:val="000000" w:themeColor="text1"/>
                <w:sz w:val="18"/>
                <w:szCs w:val="18"/>
                <w:lang w:val="fr-FR"/>
              </w:rPr>
              <w:t>; Suède; Suisse; Ukraine; Royaume-Uni</w:t>
            </w:r>
          </w:p>
        </w:tc>
      </w:tr>
      <w:tr w:rsidR="008937CB" w:rsidRPr="009304E1" w14:paraId="7AB272B6" w14:textId="77777777" w:rsidTr="00F83071">
        <w:trPr>
          <w:trHeight w:val="20"/>
        </w:trPr>
        <w:tc>
          <w:tcPr>
            <w:tcW w:w="1792" w:type="dxa"/>
          </w:tcPr>
          <w:p w14:paraId="45819A65"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Laubuka</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caeruleostigmata</w:t>
            </w:r>
            <w:proofErr w:type="spellEnd"/>
          </w:p>
        </w:tc>
        <w:tc>
          <w:tcPr>
            <w:tcW w:w="1839" w:type="dxa"/>
          </w:tcPr>
          <w:p w14:paraId="180CF367"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43E280AC"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EN</w:t>
            </w:r>
          </w:p>
        </w:tc>
        <w:tc>
          <w:tcPr>
            <w:tcW w:w="4867" w:type="dxa"/>
          </w:tcPr>
          <w:p w14:paraId="636F208C"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Mekong; Song Vam Co Dong</w:t>
            </w:r>
          </w:p>
        </w:tc>
        <w:tc>
          <w:tcPr>
            <w:tcW w:w="4717" w:type="dxa"/>
          </w:tcPr>
          <w:p w14:paraId="39408170" w14:textId="77777777" w:rsidR="008937CB" w:rsidRPr="009304E1" w:rsidRDefault="008937CB" w:rsidP="00F83071">
            <w:pPr>
              <w:spacing w:after="0" w:line="240" w:lineRule="auto"/>
              <w:rPr>
                <w:rFonts w:cs="Arial"/>
                <w:iCs/>
                <w:color w:val="000000" w:themeColor="text1"/>
                <w:sz w:val="18"/>
                <w:szCs w:val="18"/>
              </w:rPr>
            </w:pPr>
            <w:proofErr w:type="spellStart"/>
            <w:r>
              <w:rPr>
                <w:rFonts w:cs="Arial"/>
                <w:iCs/>
                <w:color w:val="000000" w:themeColor="text1"/>
                <w:sz w:val="18"/>
                <w:szCs w:val="18"/>
              </w:rPr>
              <w:t>Cambodge</w:t>
            </w:r>
            <w:proofErr w:type="spellEnd"/>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proofErr w:type="spellStart"/>
            <w:r>
              <w:rPr>
                <w:rFonts w:cs="Arial"/>
                <w:iCs/>
                <w:color w:val="000000" w:themeColor="text1"/>
                <w:sz w:val="18"/>
                <w:szCs w:val="18"/>
              </w:rPr>
              <w:t>Thaïlande</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8937CB" w:rsidRPr="009304E1" w14:paraId="53C98955" w14:textId="77777777" w:rsidTr="00F83071">
        <w:trPr>
          <w:trHeight w:val="20"/>
        </w:trPr>
        <w:tc>
          <w:tcPr>
            <w:tcW w:w="1792" w:type="dxa"/>
          </w:tcPr>
          <w:p w14:paraId="2AE7A5D5"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Leiarius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longibarbis</w:t>
            </w:r>
            <w:proofErr w:type="spellEnd"/>
          </w:p>
        </w:tc>
        <w:tc>
          <w:tcPr>
            <w:tcW w:w="1839" w:type="dxa"/>
          </w:tcPr>
          <w:p w14:paraId="13D19DA5"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Pimelodidae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Siluriformes</w:t>
            </w:r>
            <w:proofErr w:type="spellEnd"/>
          </w:p>
        </w:tc>
        <w:tc>
          <w:tcPr>
            <w:tcW w:w="1337" w:type="dxa"/>
          </w:tcPr>
          <w:p w14:paraId="6B997E6F"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7A944AB4"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Amazon</w:t>
            </w:r>
          </w:p>
        </w:tc>
        <w:tc>
          <w:tcPr>
            <w:tcW w:w="4717" w:type="dxa"/>
          </w:tcPr>
          <w:p w14:paraId="2602C843" w14:textId="77777777" w:rsidR="008937CB" w:rsidRPr="009304E1" w:rsidRDefault="008937CB" w:rsidP="00F83071">
            <w:pPr>
              <w:spacing w:after="0" w:line="240" w:lineRule="auto"/>
              <w:rPr>
                <w:rFonts w:cs="Arial"/>
                <w:iCs/>
                <w:color w:val="000000" w:themeColor="text1"/>
                <w:sz w:val="18"/>
                <w:szCs w:val="18"/>
              </w:rPr>
            </w:pPr>
            <w:proofErr w:type="spellStart"/>
            <w:r>
              <w:rPr>
                <w:rFonts w:cs="Arial"/>
                <w:iCs/>
                <w:color w:val="000000" w:themeColor="text1"/>
                <w:sz w:val="18"/>
                <w:szCs w:val="18"/>
              </w:rPr>
              <w:t>Brésil</w:t>
            </w:r>
            <w:proofErr w:type="spellEnd"/>
            <w:r w:rsidRPr="009304E1">
              <w:rPr>
                <w:rFonts w:cs="Arial"/>
                <w:iCs/>
                <w:color w:val="000000" w:themeColor="text1"/>
                <w:sz w:val="18"/>
                <w:szCs w:val="18"/>
              </w:rPr>
              <w:t xml:space="preserve">; </w:t>
            </w:r>
            <w:proofErr w:type="spellStart"/>
            <w:r>
              <w:rPr>
                <w:rFonts w:cs="Arial"/>
                <w:iCs/>
                <w:color w:val="000000" w:themeColor="text1"/>
                <w:sz w:val="18"/>
                <w:szCs w:val="18"/>
              </w:rPr>
              <w:t>Pérou</w:t>
            </w:r>
            <w:proofErr w:type="spellEnd"/>
          </w:p>
        </w:tc>
      </w:tr>
      <w:tr w:rsidR="008937CB" w:rsidRPr="009304E1" w14:paraId="5684E312" w14:textId="77777777" w:rsidTr="00F83071">
        <w:trPr>
          <w:trHeight w:val="20"/>
        </w:trPr>
        <w:tc>
          <w:tcPr>
            <w:tcW w:w="1792" w:type="dxa"/>
          </w:tcPr>
          <w:p w14:paraId="75A6574B"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Leporinus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bimaculatus</w:t>
            </w:r>
            <w:proofErr w:type="spellEnd"/>
          </w:p>
        </w:tc>
        <w:tc>
          <w:tcPr>
            <w:tcW w:w="1839" w:type="dxa"/>
          </w:tcPr>
          <w:p w14:paraId="096FDB26"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Anostomidae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Characiformes</w:t>
            </w:r>
            <w:proofErr w:type="spellEnd"/>
          </w:p>
        </w:tc>
        <w:tc>
          <w:tcPr>
            <w:tcW w:w="1337" w:type="dxa"/>
          </w:tcPr>
          <w:p w14:paraId="233700DF"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10292A1B"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Amazon</w:t>
            </w:r>
          </w:p>
        </w:tc>
        <w:tc>
          <w:tcPr>
            <w:tcW w:w="4717" w:type="dxa"/>
          </w:tcPr>
          <w:p w14:paraId="1640FF0A" w14:textId="77777777" w:rsidR="008937CB" w:rsidRPr="009304E1" w:rsidRDefault="008937CB" w:rsidP="00F83071">
            <w:pPr>
              <w:spacing w:after="0" w:line="240" w:lineRule="auto"/>
              <w:rPr>
                <w:rFonts w:cs="Arial"/>
                <w:iCs/>
                <w:color w:val="000000" w:themeColor="text1"/>
                <w:sz w:val="18"/>
                <w:szCs w:val="18"/>
              </w:rPr>
            </w:pPr>
            <w:proofErr w:type="spellStart"/>
            <w:r>
              <w:rPr>
                <w:rFonts w:cs="Arial"/>
                <w:iCs/>
                <w:color w:val="000000" w:themeColor="text1"/>
                <w:sz w:val="18"/>
                <w:szCs w:val="18"/>
              </w:rPr>
              <w:t>Brésil</w:t>
            </w:r>
            <w:proofErr w:type="spellEnd"/>
            <w:r w:rsidRPr="009304E1">
              <w:rPr>
                <w:rFonts w:cs="Arial"/>
                <w:iCs/>
                <w:color w:val="000000" w:themeColor="text1"/>
                <w:sz w:val="18"/>
                <w:szCs w:val="18"/>
              </w:rPr>
              <w:t xml:space="preserve">; </w:t>
            </w:r>
            <w:proofErr w:type="spellStart"/>
            <w:r>
              <w:rPr>
                <w:rFonts w:cs="Arial"/>
                <w:iCs/>
                <w:color w:val="000000" w:themeColor="text1"/>
                <w:sz w:val="18"/>
                <w:szCs w:val="18"/>
              </w:rPr>
              <w:t>Colombie</w:t>
            </w:r>
            <w:proofErr w:type="spellEnd"/>
            <w:r w:rsidRPr="009304E1">
              <w:rPr>
                <w:rFonts w:cs="Arial"/>
                <w:iCs/>
                <w:color w:val="000000" w:themeColor="text1"/>
                <w:sz w:val="18"/>
                <w:szCs w:val="18"/>
              </w:rPr>
              <w:t xml:space="preserve">; </w:t>
            </w:r>
            <w:proofErr w:type="spellStart"/>
            <w:r>
              <w:rPr>
                <w:rFonts w:cs="Arial"/>
                <w:iCs/>
                <w:color w:val="000000" w:themeColor="text1"/>
                <w:sz w:val="18"/>
                <w:szCs w:val="18"/>
              </w:rPr>
              <w:t>Pérou</w:t>
            </w:r>
            <w:proofErr w:type="spellEnd"/>
          </w:p>
        </w:tc>
      </w:tr>
      <w:tr w:rsidR="008937CB" w:rsidRPr="009304E1" w14:paraId="46548BB3" w14:textId="77777777" w:rsidTr="00F83071">
        <w:trPr>
          <w:trHeight w:val="20"/>
        </w:trPr>
        <w:tc>
          <w:tcPr>
            <w:tcW w:w="1792" w:type="dxa"/>
          </w:tcPr>
          <w:p w14:paraId="43080B78"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lastRenderedPageBreak/>
              <w:t>Leporinus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bleheri</w:t>
            </w:r>
            <w:proofErr w:type="spellEnd"/>
          </w:p>
        </w:tc>
        <w:tc>
          <w:tcPr>
            <w:tcW w:w="1839" w:type="dxa"/>
          </w:tcPr>
          <w:p w14:paraId="26ACE3F2"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Anostomidae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Characiformes</w:t>
            </w:r>
            <w:proofErr w:type="spellEnd"/>
          </w:p>
        </w:tc>
        <w:tc>
          <w:tcPr>
            <w:tcW w:w="1337" w:type="dxa"/>
          </w:tcPr>
          <w:p w14:paraId="51B17D3A"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211DEA65"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Amazon</w:t>
            </w:r>
          </w:p>
        </w:tc>
        <w:tc>
          <w:tcPr>
            <w:tcW w:w="4717" w:type="dxa"/>
          </w:tcPr>
          <w:p w14:paraId="13B5F3BE" w14:textId="77777777" w:rsidR="008937CB" w:rsidRPr="009304E1" w:rsidRDefault="008937CB" w:rsidP="00F83071">
            <w:pPr>
              <w:spacing w:after="0" w:line="240" w:lineRule="auto"/>
              <w:rPr>
                <w:rFonts w:cs="Arial"/>
                <w:iCs/>
                <w:color w:val="000000" w:themeColor="text1"/>
                <w:sz w:val="18"/>
                <w:szCs w:val="18"/>
              </w:rPr>
            </w:pPr>
            <w:proofErr w:type="spellStart"/>
            <w:r>
              <w:rPr>
                <w:rFonts w:cs="Arial"/>
                <w:iCs/>
                <w:color w:val="000000" w:themeColor="text1"/>
                <w:sz w:val="18"/>
                <w:szCs w:val="18"/>
              </w:rPr>
              <w:t>Bolivie</w:t>
            </w:r>
            <w:proofErr w:type="spellEnd"/>
            <w:r w:rsidRPr="009304E1">
              <w:rPr>
                <w:rFonts w:cs="Arial"/>
                <w:iCs/>
                <w:color w:val="000000" w:themeColor="text1"/>
                <w:sz w:val="18"/>
                <w:szCs w:val="18"/>
              </w:rPr>
              <w:t xml:space="preserve">; </w:t>
            </w:r>
            <w:proofErr w:type="spellStart"/>
            <w:r>
              <w:rPr>
                <w:rFonts w:cs="Arial"/>
                <w:iCs/>
                <w:color w:val="000000" w:themeColor="text1"/>
                <w:sz w:val="18"/>
                <w:szCs w:val="18"/>
              </w:rPr>
              <w:t>Brésil</w:t>
            </w:r>
            <w:proofErr w:type="spellEnd"/>
          </w:p>
        </w:tc>
      </w:tr>
      <w:tr w:rsidR="008937CB" w:rsidRPr="009304E1" w14:paraId="7498C1A2" w14:textId="77777777" w:rsidTr="00F83071">
        <w:trPr>
          <w:trHeight w:val="20"/>
        </w:trPr>
        <w:tc>
          <w:tcPr>
            <w:tcW w:w="1792" w:type="dxa"/>
          </w:tcPr>
          <w:p w14:paraId="34803D67"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Leptobarbus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rubripinna</w:t>
            </w:r>
            <w:proofErr w:type="spellEnd"/>
          </w:p>
        </w:tc>
        <w:tc>
          <w:tcPr>
            <w:tcW w:w="1839" w:type="dxa"/>
          </w:tcPr>
          <w:p w14:paraId="36C0570F"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0BD8AE99"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12AED663"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Mekong</w:t>
            </w:r>
          </w:p>
        </w:tc>
        <w:tc>
          <w:tcPr>
            <w:tcW w:w="4717" w:type="dxa"/>
          </w:tcPr>
          <w:p w14:paraId="58634D49" w14:textId="77777777" w:rsidR="008937CB" w:rsidRPr="009304E1" w:rsidRDefault="008937CB" w:rsidP="00F83071">
            <w:pPr>
              <w:spacing w:after="0" w:line="240" w:lineRule="auto"/>
              <w:rPr>
                <w:rFonts w:cs="Arial"/>
                <w:iCs/>
                <w:color w:val="000000" w:themeColor="text1"/>
                <w:sz w:val="18"/>
                <w:szCs w:val="18"/>
              </w:rPr>
            </w:pPr>
            <w:proofErr w:type="spellStart"/>
            <w:r>
              <w:rPr>
                <w:rFonts w:cs="Arial"/>
                <w:iCs/>
                <w:color w:val="000000" w:themeColor="text1"/>
                <w:sz w:val="18"/>
                <w:szCs w:val="18"/>
              </w:rPr>
              <w:t>Cambodge</w:t>
            </w:r>
            <w:proofErr w:type="spellEnd"/>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proofErr w:type="spellStart"/>
            <w:r>
              <w:rPr>
                <w:rFonts w:cs="Arial"/>
                <w:iCs/>
                <w:color w:val="000000" w:themeColor="text1"/>
                <w:sz w:val="18"/>
                <w:szCs w:val="18"/>
              </w:rPr>
              <w:t>Thaïlande</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8937CB" w:rsidRPr="005733DA" w14:paraId="740B4FEA" w14:textId="77777777" w:rsidTr="00F83071">
        <w:trPr>
          <w:trHeight w:val="20"/>
        </w:trPr>
        <w:tc>
          <w:tcPr>
            <w:tcW w:w="1792" w:type="dxa"/>
          </w:tcPr>
          <w:p w14:paraId="23495512"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Leucopsarion</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petersii</w:t>
            </w:r>
            <w:proofErr w:type="spellEnd"/>
          </w:p>
        </w:tc>
        <w:tc>
          <w:tcPr>
            <w:tcW w:w="1839" w:type="dxa"/>
          </w:tcPr>
          <w:p w14:paraId="4F5158B3"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Osmeridae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Osmeriformes</w:t>
            </w:r>
            <w:proofErr w:type="spellEnd"/>
          </w:p>
        </w:tc>
        <w:tc>
          <w:tcPr>
            <w:tcW w:w="1337" w:type="dxa"/>
          </w:tcPr>
          <w:p w14:paraId="7EC4979A"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56F8E136"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Han</w:t>
            </w:r>
          </w:p>
        </w:tc>
        <w:tc>
          <w:tcPr>
            <w:tcW w:w="4717" w:type="dxa"/>
          </w:tcPr>
          <w:p w14:paraId="24E4AE9C" w14:textId="77777777" w:rsidR="008937CB" w:rsidRPr="00F72CD3" w:rsidRDefault="008937CB" w:rsidP="00F83071">
            <w:pPr>
              <w:spacing w:after="0" w:line="240" w:lineRule="auto"/>
              <w:rPr>
                <w:rFonts w:cs="Arial"/>
                <w:iCs/>
                <w:color w:val="000000" w:themeColor="text1"/>
                <w:sz w:val="18"/>
                <w:szCs w:val="18"/>
                <w:lang w:val="fr-FR"/>
              </w:rPr>
            </w:pPr>
            <w:r w:rsidRPr="00F72CD3">
              <w:rPr>
                <w:rFonts w:cs="Arial"/>
                <w:iCs/>
                <w:color w:val="000000" w:themeColor="text1"/>
                <w:sz w:val="18"/>
                <w:szCs w:val="18"/>
                <w:lang w:val="fr-FR"/>
              </w:rPr>
              <w:t>Corée du Nord; Corée du Sud</w:t>
            </w:r>
          </w:p>
        </w:tc>
      </w:tr>
      <w:tr w:rsidR="008937CB" w:rsidRPr="005733DA" w14:paraId="0A15196D" w14:textId="77777777" w:rsidTr="00F83071">
        <w:trPr>
          <w:trHeight w:val="20"/>
        </w:trPr>
        <w:tc>
          <w:tcPr>
            <w:tcW w:w="1792" w:type="dxa"/>
          </w:tcPr>
          <w:p w14:paraId="7105BB84"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Liza </w:t>
            </w:r>
            <w:proofErr w:type="spellStart"/>
            <w:r w:rsidRPr="009304E1">
              <w:rPr>
                <w:rFonts w:cs="Arial"/>
                <w:iCs/>
                <w:color w:val="000000" w:themeColor="text1"/>
                <w:sz w:val="18"/>
                <w:szCs w:val="18"/>
              </w:rPr>
              <w:t>grandisquamis</w:t>
            </w:r>
            <w:proofErr w:type="spellEnd"/>
          </w:p>
        </w:tc>
        <w:tc>
          <w:tcPr>
            <w:tcW w:w="1839" w:type="dxa"/>
          </w:tcPr>
          <w:p w14:paraId="03F7AC5F"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Mugilidae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Mugiliformes</w:t>
            </w:r>
            <w:proofErr w:type="spellEnd"/>
          </w:p>
        </w:tc>
        <w:tc>
          <w:tcPr>
            <w:tcW w:w="1337" w:type="dxa"/>
          </w:tcPr>
          <w:p w14:paraId="4F9C5DE6"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3CCB32E5"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Ntem</w:t>
            </w:r>
            <w:proofErr w:type="spellEnd"/>
            <w:r w:rsidRPr="009304E1">
              <w:rPr>
                <w:rFonts w:cs="Arial"/>
                <w:iCs/>
                <w:color w:val="000000" w:themeColor="text1"/>
                <w:sz w:val="18"/>
                <w:szCs w:val="18"/>
              </w:rPr>
              <w:t xml:space="preserve">; </w:t>
            </w:r>
            <w:r>
              <w:rPr>
                <w:rFonts w:cs="Arial"/>
                <w:iCs/>
                <w:color w:val="000000" w:themeColor="text1"/>
                <w:sz w:val="18"/>
                <w:szCs w:val="18"/>
              </w:rPr>
              <w:t>Sénégal</w:t>
            </w:r>
          </w:p>
        </w:tc>
        <w:tc>
          <w:tcPr>
            <w:tcW w:w="4717" w:type="dxa"/>
          </w:tcPr>
          <w:p w14:paraId="5A6C5C13" w14:textId="77777777" w:rsidR="008937CB" w:rsidRPr="00F72CD3" w:rsidRDefault="008937CB" w:rsidP="00F83071">
            <w:pPr>
              <w:spacing w:after="0" w:line="240" w:lineRule="auto"/>
              <w:rPr>
                <w:rFonts w:cs="Arial"/>
                <w:iCs/>
                <w:color w:val="000000" w:themeColor="text1"/>
                <w:sz w:val="18"/>
                <w:szCs w:val="18"/>
                <w:lang w:val="fr-FR"/>
              </w:rPr>
            </w:pPr>
            <w:r w:rsidRPr="00F72CD3">
              <w:rPr>
                <w:rFonts w:cs="Arial"/>
                <w:iCs/>
                <w:color w:val="000000" w:themeColor="text1"/>
                <w:sz w:val="18"/>
                <w:szCs w:val="18"/>
                <w:lang w:val="fr-FR"/>
              </w:rPr>
              <w:t xml:space="preserve">Cameroun; </w:t>
            </w:r>
            <w:r>
              <w:rPr>
                <w:rFonts w:cs="Arial"/>
                <w:iCs/>
                <w:color w:val="000000" w:themeColor="text1"/>
                <w:sz w:val="18"/>
                <w:szCs w:val="18"/>
                <w:lang w:val="fr-FR"/>
              </w:rPr>
              <w:t>Guinée équatoriale</w:t>
            </w:r>
            <w:r w:rsidRPr="00F72CD3">
              <w:rPr>
                <w:rFonts w:cs="Arial"/>
                <w:iCs/>
                <w:color w:val="000000" w:themeColor="text1"/>
                <w:sz w:val="18"/>
                <w:szCs w:val="18"/>
                <w:lang w:val="fr-FR"/>
              </w:rPr>
              <w:t>; Mauritanie; Sénégal</w:t>
            </w:r>
          </w:p>
        </w:tc>
      </w:tr>
      <w:tr w:rsidR="008937CB" w:rsidRPr="009304E1" w14:paraId="0ED21DD6" w14:textId="77777777" w:rsidTr="00F83071">
        <w:trPr>
          <w:trHeight w:val="20"/>
        </w:trPr>
        <w:tc>
          <w:tcPr>
            <w:tcW w:w="1792" w:type="dxa"/>
          </w:tcPr>
          <w:p w14:paraId="667D19E0"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Lobocheilos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cryptopogon</w:t>
            </w:r>
            <w:proofErr w:type="spellEnd"/>
          </w:p>
        </w:tc>
        <w:tc>
          <w:tcPr>
            <w:tcW w:w="1839" w:type="dxa"/>
          </w:tcPr>
          <w:p w14:paraId="685697D0"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5D0B06EA"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NE</w:t>
            </w:r>
          </w:p>
        </w:tc>
        <w:tc>
          <w:tcPr>
            <w:tcW w:w="4867" w:type="dxa"/>
          </w:tcPr>
          <w:p w14:paraId="0B151E9F"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Mekong</w:t>
            </w:r>
          </w:p>
        </w:tc>
        <w:tc>
          <w:tcPr>
            <w:tcW w:w="4717" w:type="dxa"/>
          </w:tcPr>
          <w:p w14:paraId="4444648C" w14:textId="77777777" w:rsidR="008937CB" w:rsidRPr="009304E1" w:rsidRDefault="008937CB" w:rsidP="00F83071">
            <w:pPr>
              <w:spacing w:after="0" w:line="240" w:lineRule="auto"/>
              <w:rPr>
                <w:rFonts w:cs="Arial"/>
                <w:iCs/>
                <w:color w:val="000000" w:themeColor="text1"/>
                <w:sz w:val="18"/>
                <w:szCs w:val="18"/>
              </w:rPr>
            </w:pPr>
            <w:proofErr w:type="spellStart"/>
            <w:r>
              <w:rPr>
                <w:rFonts w:cs="Arial"/>
                <w:iCs/>
                <w:color w:val="000000" w:themeColor="text1"/>
                <w:sz w:val="18"/>
                <w:szCs w:val="18"/>
              </w:rPr>
              <w:t>Cambodge</w:t>
            </w:r>
            <w:proofErr w:type="spellEnd"/>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r>
              <w:rPr>
                <w:rFonts w:cs="Arial"/>
                <w:iCs/>
                <w:color w:val="000000" w:themeColor="text1"/>
                <w:sz w:val="18"/>
                <w:szCs w:val="18"/>
              </w:rPr>
              <w:t>Vietnam</w:t>
            </w:r>
          </w:p>
        </w:tc>
      </w:tr>
      <w:tr w:rsidR="008937CB" w:rsidRPr="009304E1" w14:paraId="71A89B54" w14:textId="77777777" w:rsidTr="00F83071">
        <w:trPr>
          <w:trHeight w:val="20"/>
        </w:trPr>
        <w:tc>
          <w:tcPr>
            <w:tcW w:w="1792" w:type="dxa"/>
          </w:tcPr>
          <w:p w14:paraId="2DCF5F74"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Luciobarbus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brachycephalus</w:t>
            </w:r>
            <w:proofErr w:type="spellEnd"/>
          </w:p>
        </w:tc>
        <w:tc>
          <w:tcPr>
            <w:tcW w:w="1839" w:type="dxa"/>
          </w:tcPr>
          <w:p w14:paraId="078DAE46"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616371B2"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EN</w:t>
            </w:r>
          </w:p>
        </w:tc>
        <w:tc>
          <w:tcPr>
            <w:tcW w:w="4867" w:type="dxa"/>
          </w:tcPr>
          <w:p w14:paraId="3F0D9155"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Amu Darya; Kura; </w:t>
            </w:r>
            <w:proofErr w:type="spellStart"/>
            <w:r w:rsidRPr="009304E1">
              <w:rPr>
                <w:rFonts w:cs="Arial"/>
                <w:iCs/>
                <w:color w:val="000000" w:themeColor="text1"/>
                <w:sz w:val="18"/>
                <w:szCs w:val="18"/>
              </w:rPr>
              <w:t>Samur</w:t>
            </w:r>
            <w:proofErr w:type="spellEnd"/>
            <w:r w:rsidRPr="009304E1">
              <w:rPr>
                <w:rFonts w:cs="Arial"/>
                <w:iCs/>
                <w:color w:val="000000" w:themeColor="text1"/>
                <w:sz w:val="18"/>
                <w:szCs w:val="18"/>
              </w:rPr>
              <w:t>; Syr Darya</w:t>
            </w:r>
          </w:p>
        </w:tc>
        <w:tc>
          <w:tcPr>
            <w:tcW w:w="4717" w:type="dxa"/>
          </w:tcPr>
          <w:p w14:paraId="068D314A"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Afghanistan</w:t>
            </w:r>
            <w:r w:rsidRPr="009304E1">
              <w:rPr>
                <w:rFonts w:cs="Arial"/>
                <w:iCs/>
                <w:color w:val="000000" w:themeColor="text1"/>
                <w:sz w:val="18"/>
                <w:szCs w:val="18"/>
              </w:rPr>
              <w:t xml:space="preserve">; </w:t>
            </w:r>
            <w:proofErr w:type="spellStart"/>
            <w:r>
              <w:rPr>
                <w:rFonts w:cs="Arial"/>
                <w:iCs/>
                <w:color w:val="000000" w:themeColor="text1"/>
                <w:sz w:val="18"/>
                <w:szCs w:val="18"/>
              </w:rPr>
              <w:t>Azerbaïdjan</w:t>
            </w:r>
            <w:proofErr w:type="spellEnd"/>
            <w:r w:rsidRPr="009304E1">
              <w:rPr>
                <w:rFonts w:cs="Arial"/>
                <w:iCs/>
                <w:color w:val="000000" w:themeColor="text1"/>
                <w:sz w:val="18"/>
                <w:szCs w:val="18"/>
              </w:rPr>
              <w:t xml:space="preserve">; </w:t>
            </w:r>
            <w:proofErr w:type="spellStart"/>
            <w:r>
              <w:rPr>
                <w:rFonts w:cs="Arial"/>
                <w:iCs/>
                <w:color w:val="000000" w:themeColor="text1"/>
                <w:sz w:val="18"/>
                <w:szCs w:val="18"/>
              </w:rPr>
              <w:t>Géorgie</w:t>
            </w:r>
            <w:proofErr w:type="spellEnd"/>
            <w:r w:rsidRPr="009304E1">
              <w:rPr>
                <w:rFonts w:cs="Arial"/>
                <w:iCs/>
                <w:color w:val="000000" w:themeColor="text1"/>
                <w:sz w:val="18"/>
                <w:szCs w:val="18"/>
              </w:rPr>
              <w:t xml:space="preserve">; </w:t>
            </w:r>
            <w:r>
              <w:rPr>
                <w:rFonts w:cs="Arial"/>
                <w:iCs/>
                <w:color w:val="000000" w:themeColor="text1"/>
                <w:sz w:val="18"/>
                <w:szCs w:val="18"/>
              </w:rPr>
              <w:t>Iran</w:t>
            </w:r>
            <w:r w:rsidRPr="009304E1">
              <w:rPr>
                <w:rFonts w:cs="Arial"/>
                <w:iCs/>
                <w:color w:val="000000" w:themeColor="text1"/>
                <w:sz w:val="18"/>
                <w:szCs w:val="18"/>
              </w:rPr>
              <w:t xml:space="preserve">; </w:t>
            </w:r>
            <w:r>
              <w:rPr>
                <w:rFonts w:cs="Arial"/>
                <w:iCs/>
                <w:color w:val="000000" w:themeColor="text1"/>
                <w:sz w:val="18"/>
                <w:szCs w:val="18"/>
              </w:rPr>
              <w:t>Kazakhstan</w:t>
            </w:r>
            <w:r w:rsidRPr="009304E1">
              <w:rPr>
                <w:rFonts w:cs="Arial"/>
                <w:iCs/>
                <w:color w:val="000000" w:themeColor="text1"/>
                <w:sz w:val="18"/>
                <w:szCs w:val="18"/>
              </w:rPr>
              <w:t xml:space="preserve">; </w:t>
            </w:r>
            <w:proofErr w:type="spellStart"/>
            <w:r>
              <w:rPr>
                <w:rFonts w:cs="Arial"/>
                <w:iCs/>
                <w:color w:val="000000" w:themeColor="text1"/>
                <w:sz w:val="18"/>
                <w:szCs w:val="18"/>
              </w:rPr>
              <w:t>Kirghizistan</w:t>
            </w:r>
            <w:proofErr w:type="spellEnd"/>
            <w:r w:rsidRPr="009304E1">
              <w:rPr>
                <w:rFonts w:cs="Arial"/>
                <w:iCs/>
                <w:color w:val="000000" w:themeColor="text1"/>
                <w:sz w:val="18"/>
                <w:szCs w:val="18"/>
              </w:rPr>
              <w:t xml:space="preserve">; </w:t>
            </w:r>
            <w:r>
              <w:rPr>
                <w:rFonts w:cs="Arial"/>
                <w:iCs/>
                <w:color w:val="000000" w:themeColor="text1"/>
                <w:sz w:val="18"/>
                <w:szCs w:val="18"/>
              </w:rPr>
              <w:t>Russie</w:t>
            </w:r>
            <w:r w:rsidRPr="009304E1">
              <w:rPr>
                <w:rFonts w:cs="Arial"/>
                <w:iCs/>
                <w:color w:val="000000" w:themeColor="text1"/>
                <w:sz w:val="18"/>
                <w:szCs w:val="18"/>
              </w:rPr>
              <w:t xml:space="preserve">; </w:t>
            </w:r>
            <w:proofErr w:type="spellStart"/>
            <w:r>
              <w:rPr>
                <w:rFonts w:cs="Arial"/>
                <w:iCs/>
                <w:color w:val="000000" w:themeColor="text1"/>
                <w:sz w:val="18"/>
                <w:szCs w:val="18"/>
              </w:rPr>
              <w:t>Tadjikistan</w:t>
            </w:r>
            <w:proofErr w:type="spellEnd"/>
            <w:r w:rsidRPr="009304E1">
              <w:rPr>
                <w:rFonts w:cs="Arial"/>
                <w:iCs/>
                <w:color w:val="000000" w:themeColor="text1"/>
                <w:sz w:val="18"/>
                <w:szCs w:val="18"/>
              </w:rPr>
              <w:t xml:space="preserve">; </w:t>
            </w:r>
            <w:proofErr w:type="spellStart"/>
            <w:r>
              <w:rPr>
                <w:rFonts w:cs="Arial"/>
                <w:iCs/>
                <w:color w:val="000000" w:themeColor="text1"/>
                <w:sz w:val="18"/>
                <w:szCs w:val="18"/>
              </w:rPr>
              <w:t>Turkménistan</w:t>
            </w:r>
            <w:proofErr w:type="spellEnd"/>
            <w:r w:rsidRPr="009304E1">
              <w:rPr>
                <w:rFonts w:cs="Arial"/>
                <w:iCs/>
                <w:color w:val="000000" w:themeColor="text1"/>
                <w:sz w:val="18"/>
                <w:szCs w:val="18"/>
              </w:rPr>
              <w:t xml:space="preserve">; </w:t>
            </w:r>
            <w:proofErr w:type="spellStart"/>
            <w:r>
              <w:rPr>
                <w:rFonts w:cs="Arial"/>
                <w:iCs/>
                <w:color w:val="000000" w:themeColor="text1"/>
                <w:sz w:val="18"/>
                <w:szCs w:val="18"/>
              </w:rPr>
              <w:t>Ouzbékistan</w:t>
            </w:r>
            <w:proofErr w:type="spellEnd"/>
          </w:p>
        </w:tc>
      </w:tr>
      <w:tr w:rsidR="008937CB" w:rsidRPr="005733DA" w14:paraId="38497FFD" w14:textId="77777777" w:rsidTr="00F83071">
        <w:trPr>
          <w:trHeight w:val="20"/>
        </w:trPr>
        <w:tc>
          <w:tcPr>
            <w:tcW w:w="1792" w:type="dxa"/>
          </w:tcPr>
          <w:p w14:paraId="6C5BCF3D"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Luciobarbus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capito</w:t>
            </w:r>
            <w:proofErr w:type="spellEnd"/>
          </w:p>
        </w:tc>
        <w:tc>
          <w:tcPr>
            <w:tcW w:w="1839" w:type="dxa"/>
          </w:tcPr>
          <w:p w14:paraId="192A3C64"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045B8B18"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VU</w:t>
            </w:r>
          </w:p>
        </w:tc>
        <w:tc>
          <w:tcPr>
            <w:tcW w:w="4867" w:type="dxa"/>
          </w:tcPr>
          <w:p w14:paraId="46F3C520" w14:textId="77777777" w:rsidR="008937CB" w:rsidRPr="005733DA" w:rsidRDefault="008937CB" w:rsidP="00F83071">
            <w:pPr>
              <w:spacing w:after="0" w:line="240" w:lineRule="auto"/>
              <w:rPr>
                <w:rFonts w:cs="Arial"/>
                <w:iCs/>
                <w:color w:val="000000" w:themeColor="text1"/>
                <w:sz w:val="18"/>
                <w:szCs w:val="18"/>
                <w:lang w:val="pt-PT"/>
              </w:rPr>
            </w:pPr>
            <w:proofErr w:type="spellStart"/>
            <w:r w:rsidRPr="005733DA">
              <w:rPr>
                <w:rFonts w:cs="Arial"/>
                <w:iCs/>
                <w:color w:val="000000" w:themeColor="text1"/>
                <w:sz w:val="18"/>
                <w:szCs w:val="18"/>
                <w:lang w:val="pt-PT"/>
              </w:rPr>
              <w:t>Atrek</w:t>
            </w:r>
            <w:proofErr w:type="spellEnd"/>
            <w:r w:rsidRPr="005733DA">
              <w:rPr>
                <w:rFonts w:cs="Arial"/>
                <w:iCs/>
                <w:color w:val="000000" w:themeColor="text1"/>
                <w:sz w:val="18"/>
                <w:szCs w:val="18"/>
                <w:lang w:val="pt-PT"/>
              </w:rPr>
              <w:t xml:space="preserve">; Kura; </w:t>
            </w:r>
            <w:proofErr w:type="spellStart"/>
            <w:r w:rsidRPr="005733DA">
              <w:rPr>
                <w:rFonts w:cs="Arial"/>
                <w:iCs/>
                <w:color w:val="000000" w:themeColor="text1"/>
                <w:sz w:val="18"/>
                <w:szCs w:val="18"/>
                <w:lang w:val="pt-PT"/>
              </w:rPr>
              <w:t>Samur</w:t>
            </w:r>
            <w:proofErr w:type="spellEnd"/>
            <w:r w:rsidRPr="005733DA">
              <w:rPr>
                <w:rFonts w:cs="Arial"/>
                <w:iCs/>
                <w:color w:val="000000" w:themeColor="text1"/>
                <w:sz w:val="18"/>
                <w:szCs w:val="18"/>
                <w:lang w:val="pt-PT"/>
              </w:rPr>
              <w:t xml:space="preserve">; </w:t>
            </w:r>
            <w:proofErr w:type="spellStart"/>
            <w:r w:rsidRPr="005733DA">
              <w:rPr>
                <w:rFonts w:cs="Arial"/>
                <w:iCs/>
                <w:color w:val="000000" w:themeColor="text1"/>
                <w:sz w:val="18"/>
                <w:szCs w:val="18"/>
                <w:lang w:val="pt-PT"/>
              </w:rPr>
              <w:t>Terek</w:t>
            </w:r>
            <w:proofErr w:type="spellEnd"/>
            <w:r w:rsidRPr="005733DA">
              <w:rPr>
                <w:rFonts w:cs="Arial"/>
                <w:iCs/>
                <w:color w:val="000000" w:themeColor="text1"/>
                <w:sz w:val="18"/>
                <w:szCs w:val="18"/>
                <w:lang w:val="pt-PT"/>
              </w:rPr>
              <w:t>; Volga</w:t>
            </w:r>
          </w:p>
        </w:tc>
        <w:tc>
          <w:tcPr>
            <w:tcW w:w="4717" w:type="dxa"/>
          </w:tcPr>
          <w:p w14:paraId="10DE3951" w14:textId="77777777" w:rsidR="008937CB" w:rsidRPr="00F72CD3" w:rsidRDefault="008937CB" w:rsidP="00F83071">
            <w:pPr>
              <w:spacing w:after="0" w:line="240" w:lineRule="auto"/>
              <w:rPr>
                <w:rFonts w:cs="Arial"/>
                <w:iCs/>
                <w:color w:val="000000" w:themeColor="text1"/>
                <w:sz w:val="18"/>
                <w:szCs w:val="18"/>
                <w:lang w:val="de-DE"/>
              </w:rPr>
            </w:pPr>
            <w:proofErr w:type="spellStart"/>
            <w:r>
              <w:rPr>
                <w:rFonts w:cs="Arial"/>
                <w:iCs/>
                <w:color w:val="000000" w:themeColor="text1"/>
                <w:sz w:val="18"/>
                <w:szCs w:val="18"/>
                <w:lang w:val="de-DE"/>
              </w:rPr>
              <w:t>Arménie</w:t>
            </w:r>
            <w:proofErr w:type="spellEnd"/>
            <w:r w:rsidRPr="00F72CD3">
              <w:rPr>
                <w:rFonts w:cs="Arial"/>
                <w:iCs/>
                <w:color w:val="000000" w:themeColor="text1"/>
                <w:sz w:val="18"/>
                <w:szCs w:val="18"/>
                <w:lang w:val="de-DE"/>
              </w:rPr>
              <w:t xml:space="preserve">; </w:t>
            </w:r>
            <w:proofErr w:type="spellStart"/>
            <w:r>
              <w:rPr>
                <w:rFonts w:cs="Arial"/>
                <w:iCs/>
                <w:color w:val="000000" w:themeColor="text1"/>
                <w:sz w:val="18"/>
                <w:szCs w:val="18"/>
                <w:lang w:val="de-DE"/>
              </w:rPr>
              <w:t>Azerbaïdjan</w:t>
            </w:r>
            <w:proofErr w:type="spellEnd"/>
            <w:r w:rsidRPr="00F72CD3">
              <w:rPr>
                <w:rFonts w:cs="Arial"/>
                <w:iCs/>
                <w:color w:val="000000" w:themeColor="text1"/>
                <w:sz w:val="18"/>
                <w:szCs w:val="18"/>
                <w:lang w:val="de-DE"/>
              </w:rPr>
              <w:t xml:space="preserve">; </w:t>
            </w:r>
            <w:proofErr w:type="spellStart"/>
            <w:r w:rsidRPr="00F72CD3">
              <w:rPr>
                <w:rFonts w:cs="Arial"/>
                <w:iCs/>
                <w:color w:val="000000" w:themeColor="text1"/>
                <w:sz w:val="18"/>
                <w:szCs w:val="18"/>
                <w:lang w:val="de-DE"/>
              </w:rPr>
              <w:t>Géorgie</w:t>
            </w:r>
            <w:proofErr w:type="spellEnd"/>
            <w:r w:rsidRPr="00F72CD3">
              <w:rPr>
                <w:rFonts w:cs="Arial"/>
                <w:iCs/>
                <w:color w:val="000000" w:themeColor="text1"/>
                <w:sz w:val="18"/>
                <w:szCs w:val="18"/>
                <w:lang w:val="de-DE"/>
              </w:rPr>
              <w:t xml:space="preserve">; </w:t>
            </w:r>
            <w:r>
              <w:rPr>
                <w:rFonts w:cs="Arial"/>
                <w:iCs/>
                <w:color w:val="000000" w:themeColor="text1"/>
                <w:sz w:val="18"/>
                <w:szCs w:val="18"/>
                <w:lang w:val="de-DE"/>
              </w:rPr>
              <w:t>Iran</w:t>
            </w:r>
            <w:r w:rsidRPr="00F72CD3">
              <w:rPr>
                <w:rFonts w:cs="Arial"/>
                <w:iCs/>
                <w:color w:val="000000" w:themeColor="text1"/>
                <w:sz w:val="18"/>
                <w:szCs w:val="18"/>
                <w:lang w:val="de-DE"/>
              </w:rPr>
              <w:t xml:space="preserve">; </w:t>
            </w:r>
            <w:proofErr w:type="spellStart"/>
            <w:r w:rsidRPr="00F72CD3">
              <w:rPr>
                <w:rFonts w:cs="Arial"/>
                <w:iCs/>
                <w:color w:val="000000" w:themeColor="text1"/>
                <w:sz w:val="18"/>
                <w:szCs w:val="18"/>
                <w:lang w:val="de-DE"/>
              </w:rPr>
              <w:t>Kazakhstan</w:t>
            </w:r>
            <w:proofErr w:type="spellEnd"/>
            <w:r w:rsidRPr="00F72CD3">
              <w:rPr>
                <w:rFonts w:cs="Arial"/>
                <w:iCs/>
                <w:color w:val="000000" w:themeColor="text1"/>
                <w:sz w:val="18"/>
                <w:szCs w:val="18"/>
                <w:lang w:val="de-DE"/>
              </w:rPr>
              <w:t xml:space="preserve">; </w:t>
            </w:r>
            <w:proofErr w:type="spellStart"/>
            <w:r w:rsidRPr="00F72CD3">
              <w:rPr>
                <w:rFonts w:cs="Arial"/>
                <w:iCs/>
                <w:color w:val="000000" w:themeColor="text1"/>
                <w:sz w:val="18"/>
                <w:szCs w:val="18"/>
                <w:lang w:val="de-DE"/>
              </w:rPr>
              <w:t>Russie</w:t>
            </w:r>
            <w:proofErr w:type="spellEnd"/>
            <w:r w:rsidRPr="00F72CD3">
              <w:rPr>
                <w:rFonts w:cs="Arial"/>
                <w:iCs/>
                <w:color w:val="000000" w:themeColor="text1"/>
                <w:sz w:val="18"/>
                <w:szCs w:val="18"/>
                <w:lang w:val="de-DE"/>
              </w:rPr>
              <w:t xml:space="preserve">; </w:t>
            </w:r>
            <w:proofErr w:type="spellStart"/>
            <w:r w:rsidRPr="00F72CD3">
              <w:rPr>
                <w:rFonts w:cs="Arial"/>
                <w:iCs/>
                <w:color w:val="000000" w:themeColor="text1"/>
                <w:sz w:val="18"/>
                <w:szCs w:val="18"/>
                <w:lang w:val="de-DE"/>
              </w:rPr>
              <w:t>Turquie</w:t>
            </w:r>
            <w:proofErr w:type="spellEnd"/>
            <w:r w:rsidRPr="00F72CD3">
              <w:rPr>
                <w:rFonts w:cs="Arial"/>
                <w:iCs/>
                <w:color w:val="000000" w:themeColor="text1"/>
                <w:sz w:val="18"/>
                <w:szCs w:val="18"/>
                <w:lang w:val="de-DE"/>
              </w:rPr>
              <w:t xml:space="preserve">; </w:t>
            </w:r>
            <w:proofErr w:type="spellStart"/>
            <w:r>
              <w:rPr>
                <w:rFonts w:cs="Arial"/>
                <w:iCs/>
                <w:color w:val="000000" w:themeColor="text1"/>
                <w:sz w:val="18"/>
                <w:szCs w:val="18"/>
                <w:lang w:val="de-DE"/>
              </w:rPr>
              <w:t>Turkménistan</w:t>
            </w:r>
            <w:proofErr w:type="spellEnd"/>
          </w:p>
        </w:tc>
      </w:tr>
      <w:tr w:rsidR="008937CB" w:rsidRPr="005733DA" w14:paraId="446B6964" w14:textId="77777777" w:rsidTr="00F83071">
        <w:trPr>
          <w:trHeight w:val="20"/>
        </w:trPr>
        <w:tc>
          <w:tcPr>
            <w:tcW w:w="1792" w:type="dxa"/>
          </w:tcPr>
          <w:p w14:paraId="76BFE326"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Luciobarbus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caspius</w:t>
            </w:r>
            <w:proofErr w:type="spellEnd"/>
          </w:p>
        </w:tc>
        <w:tc>
          <w:tcPr>
            <w:tcW w:w="1839" w:type="dxa"/>
          </w:tcPr>
          <w:p w14:paraId="3A7A2BA1"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7BE89F05"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2629735C"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Kura; </w:t>
            </w:r>
            <w:proofErr w:type="spellStart"/>
            <w:r w:rsidRPr="009304E1">
              <w:rPr>
                <w:rFonts w:cs="Arial"/>
                <w:iCs/>
                <w:color w:val="000000" w:themeColor="text1"/>
                <w:sz w:val="18"/>
                <w:szCs w:val="18"/>
              </w:rPr>
              <w:t>Samur</w:t>
            </w:r>
            <w:proofErr w:type="spellEnd"/>
            <w:r w:rsidRPr="009304E1">
              <w:rPr>
                <w:rFonts w:cs="Arial"/>
                <w:iCs/>
                <w:color w:val="000000" w:themeColor="text1"/>
                <w:sz w:val="18"/>
                <w:szCs w:val="18"/>
              </w:rPr>
              <w:t>; Terek; Volga</w:t>
            </w:r>
          </w:p>
        </w:tc>
        <w:tc>
          <w:tcPr>
            <w:tcW w:w="4717" w:type="dxa"/>
          </w:tcPr>
          <w:p w14:paraId="1F3B63AB" w14:textId="77777777" w:rsidR="008937CB" w:rsidRPr="00F72CD3" w:rsidRDefault="008937CB" w:rsidP="00F83071">
            <w:pPr>
              <w:spacing w:after="0" w:line="240" w:lineRule="auto"/>
              <w:rPr>
                <w:rFonts w:cs="Arial"/>
                <w:iCs/>
                <w:color w:val="000000" w:themeColor="text1"/>
                <w:sz w:val="18"/>
                <w:szCs w:val="18"/>
                <w:lang w:val="de-DE"/>
              </w:rPr>
            </w:pPr>
            <w:proofErr w:type="spellStart"/>
            <w:r>
              <w:rPr>
                <w:rFonts w:cs="Arial"/>
                <w:iCs/>
                <w:color w:val="000000" w:themeColor="text1"/>
                <w:sz w:val="18"/>
                <w:szCs w:val="18"/>
                <w:lang w:val="de-DE"/>
              </w:rPr>
              <w:t>Arménie</w:t>
            </w:r>
            <w:proofErr w:type="spellEnd"/>
            <w:r w:rsidRPr="00F72CD3">
              <w:rPr>
                <w:rFonts w:cs="Arial"/>
                <w:iCs/>
                <w:color w:val="000000" w:themeColor="text1"/>
                <w:sz w:val="18"/>
                <w:szCs w:val="18"/>
                <w:lang w:val="de-DE"/>
              </w:rPr>
              <w:t xml:space="preserve">; </w:t>
            </w:r>
            <w:proofErr w:type="spellStart"/>
            <w:r>
              <w:rPr>
                <w:rFonts w:cs="Arial"/>
                <w:iCs/>
                <w:color w:val="000000" w:themeColor="text1"/>
                <w:sz w:val="18"/>
                <w:szCs w:val="18"/>
                <w:lang w:val="de-DE"/>
              </w:rPr>
              <w:t>Azerbaïdjan</w:t>
            </w:r>
            <w:proofErr w:type="spellEnd"/>
            <w:r w:rsidRPr="00F72CD3">
              <w:rPr>
                <w:rFonts w:cs="Arial"/>
                <w:iCs/>
                <w:color w:val="000000" w:themeColor="text1"/>
                <w:sz w:val="18"/>
                <w:szCs w:val="18"/>
                <w:lang w:val="de-DE"/>
              </w:rPr>
              <w:t xml:space="preserve">; </w:t>
            </w:r>
            <w:proofErr w:type="spellStart"/>
            <w:r>
              <w:rPr>
                <w:rFonts w:cs="Arial"/>
                <w:iCs/>
                <w:color w:val="000000" w:themeColor="text1"/>
                <w:sz w:val="18"/>
                <w:szCs w:val="18"/>
                <w:lang w:val="de-DE"/>
              </w:rPr>
              <w:t>Géorgie</w:t>
            </w:r>
            <w:proofErr w:type="spellEnd"/>
            <w:r w:rsidRPr="00F72CD3">
              <w:rPr>
                <w:rFonts w:cs="Arial"/>
                <w:iCs/>
                <w:color w:val="000000" w:themeColor="text1"/>
                <w:sz w:val="18"/>
                <w:szCs w:val="18"/>
                <w:lang w:val="de-DE"/>
              </w:rPr>
              <w:t xml:space="preserve">; </w:t>
            </w:r>
            <w:r>
              <w:rPr>
                <w:rFonts w:cs="Arial"/>
                <w:iCs/>
                <w:color w:val="000000" w:themeColor="text1"/>
                <w:sz w:val="18"/>
                <w:szCs w:val="18"/>
                <w:lang w:val="de-DE"/>
              </w:rPr>
              <w:t>Iran</w:t>
            </w:r>
            <w:r w:rsidRPr="00F72CD3">
              <w:rPr>
                <w:rFonts w:cs="Arial"/>
                <w:iCs/>
                <w:color w:val="000000" w:themeColor="text1"/>
                <w:sz w:val="18"/>
                <w:szCs w:val="18"/>
                <w:lang w:val="de-DE"/>
              </w:rPr>
              <w:t xml:space="preserve">; </w:t>
            </w:r>
            <w:proofErr w:type="spellStart"/>
            <w:r>
              <w:rPr>
                <w:rFonts w:cs="Arial"/>
                <w:iCs/>
                <w:color w:val="000000" w:themeColor="text1"/>
                <w:sz w:val="18"/>
                <w:szCs w:val="18"/>
                <w:lang w:val="de-DE"/>
              </w:rPr>
              <w:t>Kazakhstan</w:t>
            </w:r>
            <w:proofErr w:type="spellEnd"/>
            <w:r w:rsidRPr="00F72CD3">
              <w:rPr>
                <w:rFonts w:cs="Arial"/>
                <w:iCs/>
                <w:color w:val="000000" w:themeColor="text1"/>
                <w:sz w:val="18"/>
                <w:szCs w:val="18"/>
                <w:lang w:val="de-DE"/>
              </w:rPr>
              <w:t xml:space="preserve">; </w:t>
            </w:r>
            <w:proofErr w:type="spellStart"/>
            <w:r w:rsidRPr="00F72CD3">
              <w:rPr>
                <w:rFonts w:cs="Arial"/>
                <w:iCs/>
                <w:color w:val="000000" w:themeColor="text1"/>
                <w:sz w:val="18"/>
                <w:szCs w:val="18"/>
                <w:lang w:val="de-DE"/>
              </w:rPr>
              <w:t>Russie</w:t>
            </w:r>
            <w:proofErr w:type="spellEnd"/>
            <w:r w:rsidRPr="00F72CD3">
              <w:rPr>
                <w:rFonts w:cs="Arial"/>
                <w:iCs/>
                <w:color w:val="000000" w:themeColor="text1"/>
                <w:sz w:val="18"/>
                <w:szCs w:val="18"/>
                <w:lang w:val="de-DE"/>
              </w:rPr>
              <w:t xml:space="preserve">; </w:t>
            </w:r>
            <w:proofErr w:type="spellStart"/>
            <w:r>
              <w:rPr>
                <w:rFonts w:cs="Arial"/>
                <w:iCs/>
                <w:color w:val="000000" w:themeColor="text1"/>
                <w:sz w:val="18"/>
                <w:szCs w:val="18"/>
                <w:lang w:val="de-DE"/>
              </w:rPr>
              <w:t>Turquie</w:t>
            </w:r>
            <w:proofErr w:type="spellEnd"/>
          </w:p>
        </w:tc>
      </w:tr>
      <w:tr w:rsidR="008937CB" w:rsidRPr="009304E1" w14:paraId="3D006A6E" w14:textId="77777777" w:rsidTr="00F83071">
        <w:trPr>
          <w:trHeight w:val="20"/>
        </w:trPr>
        <w:tc>
          <w:tcPr>
            <w:tcW w:w="1792" w:type="dxa"/>
          </w:tcPr>
          <w:p w14:paraId="67B70C19"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Luciobarbus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esocinus</w:t>
            </w:r>
            <w:proofErr w:type="spellEnd"/>
          </w:p>
        </w:tc>
        <w:tc>
          <w:tcPr>
            <w:tcW w:w="1839" w:type="dxa"/>
          </w:tcPr>
          <w:p w14:paraId="74581510"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722CFBEC"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VU</w:t>
            </w:r>
          </w:p>
        </w:tc>
        <w:tc>
          <w:tcPr>
            <w:tcW w:w="4867" w:type="dxa"/>
          </w:tcPr>
          <w:p w14:paraId="42C98957"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Tigris-Euphrates/Shatt al Arab</w:t>
            </w:r>
          </w:p>
        </w:tc>
        <w:tc>
          <w:tcPr>
            <w:tcW w:w="4717" w:type="dxa"/>
          </w:tcPr>
          <w:p w14:paraId="48A6AB24"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Iran</w:t>
            </w:r>
            <w:r w:rsidRPr="009304E1">
              <w:rPr>
                <w:rFonts w:cs="Arial"/>
                <w:iCs/>
                <w:color w:val="000000" w:themeColor="text1"/>
                <w:sz w:val="18"/>
                <w:szCs w:val="18"/>
              </w:rPr>
              <w:t xml:space="preserve">; </w:t>
            </w:r>
            <w:proofErr w:type="spellStart"/>
            <w:r>
              <w:rPr>
                <w:rFonts w:cs="Arial"/>
                <w:iCs/>
                <w:color w:val="000000" w:themeColor="text1"/>
                <w:sz w:val="18"/>
                <w:szCs w:val="18"/>
              </w:rPr>
              <w:t>Irak</w:t>
            </w:r>
            <w:proofErr w:type="spellEnd"/>
            <w:r w:rsidRPr="009304E1">
              <w:rPr>
                <w:rFonts w:cs="Arial"/>
                <w:iCs/>
                <w:color w:val="000000" w:themeColor="text1"/>
                <w:sz w:val="18"/>
                <w:szCs w:val="18"/>
              </w:rPr>
              <w:t xml:space="preserve">; </w:t>
            </w:r>
            <w:r>
              <w:rPr>
                <w:rFonts w:cs="Arial"/>
                <w:iCs/>
                <w:color w:val="000000" w:themeColor="text1"/>
                <w:sz w:val="18"/>
                <w:szCs w:val="18"/>
              </w:rPr>
              <w:t>Syrie</w:t>
            </w:r>
            <w:r w:rsidRPr="009304E1">
              <w:rPr>
                <w:rFonts w:cs="Arial"/>
                <w:iCs/>
                <w:color w:val="000000" w:themeColor="text1"/>
                <w:sz w:val="18"/>
                <w:szCs w:val="18"/>
              </w:rPr>
              <w:t xml:space="preserve">; </w:t>
            </w:r>
            <w:proofErr w:type="spellStart"/>
            <w:r>
              <w:rPr>
                <w:rFonts w:cs="Arial"/>
                <w:iCs/>
                <w:color w:val="000000" w:themeColor="text1"/>
                <w:sz w:val="18"/>
                <w:szCs w:val="18"/>
              </w:rPr>
              <w:t>Turquie</w:t>
            </w:r>
            <w:proofErr w:type="spellEnd"/>
          </w:p>
        </w:tc>
      </w:tr>
      <w:tr w:rsidR="008937CB" w:rsidRPr="009304E1" w14:paraId="46CB7DFD" w14:textId="77777777" w:rsidTr="00F83071">
        <w:trPr>
          <w:trHeight w:val="20"/>
        </w:trPr>
        <w:tc>
          <w:tcPr>
            <w:tcW w:w="1792" w:type="dxa"/>
          </w:tcPr>
          <w:p w14:paraId="53FFDC72"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Luciobarbus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graellsii</w:t>
            </w:r>
            <w:proofErr w:type="spellEnd"/>
          </w:p>
        </w:tc>
        <w:tc>
          <w:tcPr>
            <w:tcW w:w="1839" w:type="dxa"/>
          </w:tcPr>
          <w:p w14:paraId="19B8DD21"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6407FB0D"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NT</w:t>
            </w:r>
          </w:p>
        </w:tc>
        <w:tc>
          <w:tcPr>
            <w:tcW w:w="4867" w:type="dxa"/>
          </w:tcPr>
          <w:p w14:paraId="2137072E"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Ebro</w:t>
            </w:r>
          </w:p>
        </w:tc>
        <w:tc>
          <w:tcPr>
            <w:tcW w:w="4717" w:type="dxa"/>
          </w:tcPr>
          <w:p w14:paraId="571B20F0" w14:textId="77777777" w:rsidR="008937CB" w:rsidRPr="009304E1" w:rsidRDefault="008937CB" w:rsidP="00F83071">
            <w:pPr>
              <w:spacing w:after="0" w:line="240" w:lineRule="auto"/>
              <w:rPr>
                <w:rFonts w:cs="Arial"/>
                <w:iCs/>
                <w:color w:val="000000" w:themeColor="text1"/>
                <w:sz w:val="18"/>
                <w:szCs w:val="18"/>
              </w:rPr>
            </w:pPr>
            <w:proofErr w:type="spellStart"/>
            <w:r>
              <w:rPr>
                <w:rFonts w:cs="Arial"/>
                <w:iCs/>
                <w:color w:val="000000" w:themeColor="text1"/>
                <w:sz w:val="18"/>
                <w:szCs w:val="18"/>
              </w:rPr>
              <w:t>Andorre</w:t>
            </w:r>
            <w:proofErr w:type="spellEnd"/>
            <w:r w:rsidRPr="009304E1">
              <w:rPr>
                <w:rFonts w:cs="Arial"/>
                <w:iCs/>
                <w:color w:val="000000" w:themeColor="text1"/>
                <w:sz w:val="18"/>
                <w:szCs w:val="18"/>
              </w:rPr>
              <w:t xml:space="preserve">; </w:t>
            </w:r>
            <w:proofErr w:type="spellStart"/>
            <w:r>
              <w:rPr>
                <w:rFonts w:cs="Arial"/>
                <w:iCs/>
                <w:color w:val="000000" w:themeColor="text1"/>
                <w:sz w:val="18"/>
                <w:szCs w:val="18"/>
              </w:rPr>
              <w:t>Espagne</w:t>
            </w:r>
            <w:proofErr w:type="spellEnd"/>
          </w:p>
        </w:tc>
      </w:tr>
      <w:tr w:rsidR="008937CB" w:rsidRPr="005733DA" w14:paraId="5B2F9CA6" w14:textId="77777777" w:rsidTr="00F83071">
        <w:trPr>
          <w:trHeight w:val="20"/>
        </w:trPr>
        <w:tc>
          <w:tcPr>
            <w:tcW w:w="1792" w:type="dxa"/>
          </w:tcPr>
          <w:p w14:paraId="07AD34D8"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Luciobarbus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longiceps</w:t>
            </w:r>
            <w:proofErr w:type="spellEnd"/>
          </w:p>
        </w:tc>
        <w:tc>
          <w:tcPr>
            <w:tcW w:w="1839" w:type="dxa"/>
          </w:tcPr>
          <w:p w14:paraId="1AD10575"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5FCB1BD0"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EN</w:t>
            </w:r>
          </w:p>
        </w:tc>
        <w:tc>
          <w:tcPr>
            <w:tcW w:w="4867" w:type="dxa"/>
          </w:tcPr>
          <w:p w14:paraId="0DF6F141"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Jordanie</w:t>
            </w:r>
            <w:r w:rsidRPr="009304E1">
              <w:rPr>
                <w:rFonts w:cs="Arial"/>
                <w:iCs/>
                <w:color w:val="000000" w:themeColor="text1"/>
                <w:sz w:val="18"/>
                <w:szCs w:val="18"/>
              </w:rPr>
              <w:t>/</w:t>
            </w:r>
            <w:r>
              <w:rPr>
                <w:rFonts w:cs="Arial"/>
                <w:iCs/>
                <w:color w:val="000000" w:themeColor="text1"/>
                <w:sz w:val="18"/>
                <w:szCs w:val="18"/>
              </w:rPr>
              <w:t>Mer Morte</w:t>
            </w:r>
          </w:p>
        </w:tc>
        <w:tc>
          <w:tcPr>
            <w:tcW w:w="4717" w:type="dxa"/>
          </w:tcPr>
          <w:p w14:paraId="5591F34C" w14:textId="77777777" w:rsidR="008937CB" w:rsidRPr="00F72CD3" w:rsidRDefault="008937CB" w:rsidP="00F83071">
            <w:pPr>
              <w:spacing w:after="0" w:line="240" w:lineRule="auto"/>
              <w:rPr>
                <w:rFonts w:cs="Arial"/>
                <w:iCs/>
                <w:color w:val="000000" w:themeColor="text1"/>
                <w:sz w:val="18"/>
                <w:szCs w:val="18"/>
                <w:lang w:val="fr-FR"/>
              </w:rPr>
            </w:pPr>
            <w:r w:rsidRPr="00F72CD3">
              <w:rPr>
                <w:rFonts w:cs="Arial"/>
                <w:iCs/>
                <w:color w:val="000000" w:themeColor="text1"/>
                <w:sz w:val="18"/>
                <w:szCs w:val="18"/>
                <w:lang w:val="fr-FR"/>
              </w:rPr>
              <w:t xml:space="preserve">Israël; </w:t>
            </w:r>
            <w:r>
              <w:rPr>
                <w:rFonts w:cs="Arial"/>
                <w:iCs/>
                <w:color w:val="000000" w:themeColor="text1"/>
                <w:sz w:val="18"/>
                <w:szCs w:val="18"/>
                <w:lang w:val="fr-FR"/>
              </w:rPr>
              <w:t>Jordanie</w:t>
            </w:r>
            <w:r w:rsidRPr="00F72CD3">
              <w:rPr>
                <w:rFonts w:cs="Arial"/>
                <w:iCs/>
                <w:color w:val="000000" w:themeColor="text1"/>
                <w:sz w:val="18"/>
                <w:szCs w:val="18"/>
                <w:lang w:val="fr-FR"/>
              </w:rPr>
              <w:t>; État de Palestine; Syrie</w:t>
            </w:r>
          </w:p>
        </w:tc>
      </w:tr>
      <w:tr w:rsidR="008937CB" w:rsidRPr="009304E1" w14:paraId="6E07991B" w14:textId="77777777" w:rsidTr="00F83071">
        <w:trPr>
          <w:trHeight w:val="20"/>
        </w:trPr>
        <w:tc>
          <w:tcPr>
            <w:tcW w:w="1792" w:type="dxa"/>
          </w:tcPr>
          <w:p w14:paraId="4C9977AD"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Luciobarbus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subquincunciatus</w:t>
            </w:r>
            <w:proofErr w:type="spellEnd"/>
          </w:p>
        </w:tc>
        <w:tc>
          <w:tcPr>
            <w:tcW w:w="1839" w:type="dxa"/>
          </w:tcPr>
          <w:p w14:paraId="36910CDA"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75A6DB56"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CR</w:t>
            </w:r>
          </w:p>
        </w:tc>
        <w:tc>
          <w:tcPr>
            <w:tcW w:w="4867" w:type="dxa"/>
          </w:tcPr>
          <w:p w14:paraId="1D3971C6"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Tigris-Euphrates/Shatt al Arab</w:t>
            </w:r>
          </w:p>
        </w:tc>
        <w:tc>
          <w:tcPr>
            <w:tcW w:w="4717" w:type="dxa"/>
          </w:tcPr>
          <w:p w14:paraId="3FCE7266"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Iran</w:t>
            </w:r>
            <w:r w:rsidRPr="009304E1">
              <w:rPr>
                <w:rFonts w:cs="Arial"/>
                <w:iCs/>
                <w:color w:val="000000" w:themeColor="text1"/>
                <w:sz w:val="18"/>
                <w:szCs w:val="18"/>
              </w:rPr>
              <w:t xml:space="preserve">; </w:t>
            </w:r>
            <w:proofErr w:type="spellStart"/>
            <w:r>
              <w:rPr>
                <w:rFonts w:cs="Arial"/>
                <w:iCs/>
                <w:color w:val="000000" w:themeColor="text1"/>
                <w:sz w:val="18"/>
                <w:szCs w:val="18"/>
              </w:rPr>
              <w:t>Irak</w:t>
            </w:r>
            <w:proofErr w:type="spellEnd"/>
            <w:r w:rsidRPr="009304E1">
              <w:rPr>
                <w:rFonts w:cs="Arial"/>
                <w:iCs/>
                <w:color w:val="000000" w:themeColor="text1"/>
                <w:sz w:val="18"/>
                <w:szCs w:val="18"/>
              </w:rPr>
              <w:t xml:space="preserve">; </w:t>
            </w:r>
            <w:r>
              <w:rPr>
                <w:rFonts w:cs="Arial"/>
                <w:iCs/>
                <w:color w:val="000000" w:themeColor="text1"/>
                <w:sz w:val="18"/>
                <w:szCs w:val="18"/>
              </w:rPr>
              <w:t>Syrie</w:t>
            </w:r>
            <w:r w:rsidRPr="009304E1">
              <w:rPr>
                <w:rFonts w:cs="Arial"/>
                <w:iCs/>
                <w:color w:val="000000" w:themeColor="text1"/>
                <w:sz w:val="18"/>
                <w:szCs w:val="18"/>
              </w:rPr>
              <w:t xml:space="preserve">; </w:t>
            </w:r>
            <w:proofErr w:type="spellStart"/>
            <w:r>
              <w:rPr>
                <w:rFonts w:cs="Arial"/>
                <w:iCs/>
                <w:color w:val="000000" w:themeColor="text1"/>
                <w:sz w:val="18"/>
                <w:szCs w:val="18"/>
              </w:rPr>
              <w:t>Turquie</w:t>
            </w:r>
            <w:proofErr w:type="spellEnd"/>
          </w:p>
        </w:tc>
      </w:tr>
      <w:tr w:rsidR="008937CB" w:rsidRPr="009304E1" w14:paraId="20DA0B28" w14:textId="77777777" w:rsidTr="00F83071">
        <w:trPr>
          <w:trHeight w:val="20"/>
        </w:trPr>
        <w:tc>
          <w:tcPr>
            <w:tcW w:w="1792" w:type="dxa"/>
          </w:tcPr>
          <w:p w14:paraId="348989C9"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Luciobrama</w:t>
            </w:r>
            <w:proofErr w:type="spellEnd"/>
            <w:r w:rsidRPr="009304E1">
              <w:rPr>
                <w:rFonts w:cs="Arial"/>
                <w:iCs/>
                <w:color w:val="000000" w:themeColor="text1"/>
                <w:sz w:val="18"/>
                <w:szCs w:val="18"/>
              </w:rPr>
              <w:t xml:space="preserve"> macrocephalus</w:t>
            </w:r>
          </w:p>
        </w:tc>
        <w:tc>
          <w:tcPr>
            <w:tcW w:w="1839" w:type="dxa"/>
          </w:tcPr>
          <w:p w14:paraId="1B77A9EE"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58BED4FE"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2BFE03B1"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Red/Song Hong</w:t>
            </w:r>
          </w:p>
        </w:tc>
        <w:tc>
          <w:tcPr>
            <w:tcW w:w="4717" w:type="dxa"/>
          </w:tcPr>
          <w:p w14:paraId="4AE07AF6"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Chine</w:t>
            </w:r>
            <w:r w:rsidRPr="009304E1">
              <w:rPr>
                <w:rFonts w:cs="Arial"/>
                <w:iCs/>
                <w:color w:val="000000" w:themeColor="text1"/>
                <w:sz w:val="18"/>
                <w:szCs w:val="18"/>
              </w:rPr>
              <w:t xml:space="preserve">; </w:t>
            </w:r>
            <w:r>
              <w:rPr>
                <w:rFonts w:cs="Arial"/>
                <w:iCs/>
                <w:color w:val="000000" w:themeColor="text1"/>
                <w:sz w:val="18"/>
                <w:szCs w:val="18"/>
              </w:rPr>
              <w:t>Vietnam</w:t>
            </w:r>
          </w:p>
        </w:tc>
      </w:tr>
      <w:tr w:rsidR="008937CB" w:rsidRPr="009304E1" w14:paraId="0D3D8271" w14:textId="77777777" w:rsidTr="00F83071">
        <w:trPr>
          <w:trHeight w:val="20"/>
        </w:trPr>
        <w:tc>
          <w:tcPr>
            <w:tcW w:w="1792" w:type="dxa"/>
          </w:tcPr>
          <w:p w14:paraId="67EAC490"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Luciocyprinus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langsoni</w:t>
            </w:r>
            <w:proofErr w:type="spellEnd"/>
          </w:p>
        </w:tc>
        <w:tc>
          <w:tcPr>
            <w:tcW w:w="1839" w:type="dxa"/>
          </w:tcPr>
          <w:p w14:paraId="3483A9A5"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3A0FF6E8"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VU</w:t>
            </w:r>
          </w:p>
        </w:tc>
        <w:tc>
          <w:tcPr>
            <w:tcW w:w="4867" w:type="dxa"/>
          </w:tcPr>
          <w:p w14:paraId="11800590"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Pearl; Red/Song Hong</w:t>
            </w:r>
          </w:p>
        </w:tc>
        <w:tc>
          <w:tcPr>
            <w:tcW w:w="4717" w:type="dxa"/>
          </w:tcPr>
          <w:p w14:paraId="776232A3"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Chine</w:t>
            </w:r>
            <w:r w:rsidRPr="009304E1">
              <w:rPr>
                <w:rFonts w:cs="Arial"/>
                <w:iCs/>
                <w:color w:val="000000" w:themeColor="text1"/>
                <w:sz w:val="18"/>
                <w:szCs w:val="18"/>
              </w:rPr>
              <w:t xml:space="preserve">; </w:t>
            </w:r>
            <w:r>
              <w:rPr>
                <w:rFonts w:cs="Arial"/>
                <w:iCs/>
                <w:color w:val="000000" w:themeColor="text1"/>
                <w:sz w:val="18"/>
                <w:szCs w:val="18"/>
              </w:rPr>
              <w:t>Vietnam</w:t>
            </w:r>
          </w:p>
        </w:tc>
      </w:tr>
      <w:tr w:rsidR="008937CB" w:rsidRPr="009304E1" w14:paraId="1A28D95B" w14:textId="77777777" w:rsidTr="00F83071">
        <w:trPr>
          <w:trHeight w:val="20"/>
        </w:trPr>
        <w:tc>
          <w:tcPr>
            <w:tcW w:w="1792" w:type="dxa"/>
          </w:tcPr>
          <w:p w14:paraId="0BC1D9D5"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Luciocyprinus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striolatus</w:t>
            </w:r>
            <w:proofErr w:type="spellEnd"/>
          </w:p>
        </w:tc>
        <w:tc>
          <w:tcPr>
            <w:tcW w:w="1839" w:type="dxa"/>
          </w:tcPr>
          <w:p w14:paraId="26CE7D5F"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5AAC79CE"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EN</w:t>
            </w:r>
          </w:p>
        </w:tc>
        <w:tc>
          <w:tcPr>
            <w:tcW w:w="4867" w:type="dxa"/>
          </w:tcPr>
          <w:p w14:paraId="25C9BAF0"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Mekong</w:t>
            </w:r>
          </w:p>
        </w:tc>
        <w:tc>
          <w:tcPr>
            <w:tcW w:w="4717" w:type="dxa"/>
          </w:tcPr>
          <w:p w14:paraId="471560A1"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Chine</w:t>
            </w:r>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r>
              <w:rPr>
                <w:rFonts w:cs="Arial"/>
                <w:iCs/>
                <w:color w:val="000000" w:themeColor="text1"/>
                <w:sz w:val="18"/>
                <w:szCs w:val="18"/>
              </w:rPr>
              <w:t>Myanmar</w:t>
            </w:r>
            <w:r w:rsidRPr="009304E1">
              <w:rPr>
                <w:rFonts w:cs="Arial"/>
                <w:iCs/>
                <w:color w:val="000000" w:themeColor="text1"/>
                <w:sz w:val="18"/>
                <w:szCs w:val="18"/>
              </w:rPr>
              <w:t xml:space="preserve">; </w:t>
            </w:r>
            <w:proofErr w:type="spellStart"/>
            <w:r>
              <w:rPr>
                <w:rFonts w:cs="Arial"/>
                <w:iCs/>
                <w:color w:val="000000" w:themeColor="text1"/>
                <w:sz w:val="18"/>
                <w:szCs w:val="18"/>
              </w:rPr>
              <w:t>Thaïlande</w:t>
            </w:r>
            <w:proofErr w:type="spellEnd"/>
          </w:p>
        </w:tc>
      </w:tr>
      <w:tr w:rsidR="008937CB" w:rsidRPr="009304E1" w14:paraId="77142233" w14:textId="77777777" w:rsidTr="00F83071">
        <w:trPr>
          <w:trHeight w:val="20"/>
        </w:trPr>
        <w:tc>
          <w:tcPr>
            <w:tcW w:w="1792" w:type="dxa"/>
          </w:tcPr>
          <w:p w14:paraId="2C273BDF"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Lutjanus </w:t>
            </w:r>
            <w:proofErr w:type="spellStart"/>
            <w:r w:rsidRPr="009304E1">
              <w:rPr>
                <w:rFonts w:cs="Arial"/>
                <w:iCs/>
                <w:color w:val="000000" w:themeColor="text1"/>
                <w:sz w:val="18"/>
                <w:szCs w:val="18"/>
              </w:rPr>
              <w:t>goldiei</w:t>
            </w:r>
            <w:proofErr w:type="spellEnd"/>
          </w:p>
        </w:tc>
        <w:tc>
          <w:tcPr>
            <w:tcW w:w="1839" w:type="dxa"/>
          </w:tcPr>
          <w:p w14:paraId="78309C3F"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Lutjanidae / </w:t>
            </w:r>
            <w:proofErr w:type="spellStart"/>
            <w:r w:rsidRPr="009304E1">
              <w:rPr>
                <w:rFonts w:cs="Arial"/>
                <w:iCs/>
                <w:color w:val="000000" w:themeColor="text1"/>
                <w:sz w:val="18"/>
                <w:szCs w:val="18"/>
              </w:rPr>
              <w:t>Lutjaniformes</w:t>
            </w:r>
            <w:proofErr w:type="spellEnd"/>
          </w:p>
        </w:tc>
        <w:tc>
          <w:tcPr>
            <w:tcW w:w="1337" w:type="dxa"/>
          </w:tcPr>
          <w:p w14:paraId="7BE70C9A"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NE</w:t>
            </w:r>
          </w:p>
        </w:tc>
        <w:tc>
          <w:tcPr>
            <w:tcW w:w="4867" w:type="dxa"/>
          </w:tcPr>
          <w:p w14:paraId="69DB698D"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Fly</w:t>
            </w:r>
          </w:p>
        </w:tc>
        <w:tc>
          <w:tcPr>
            <w:tcW w:w="4717" w:type="dxa"/>
          </w:tcPr>
          <w:p w14:paraId="216D3EEF" w14:textId="77777777" w:rsidR="008937CB" w:rsidRPr="009304E1" w:rsidRDefault="008937CB" w:rsidP="00F83071">
            <w:pPr>
              <w:spacing w:after="0" w:line="240" w:lineRule="auto"/>
              <w:rPr>
                <w:rFonts w:cs="Arial"/>
                <w:iCs/>
                <w:color w:val="000000" w:themeColor="text1"/>
                <w:sz w:val="18"/>
                <w:szCs w:val="18"/>
              </w:rPr>
            </w:pPr>
            <w:proofErr w:type="spellStart"/>
            <w:r>
              <w:rPr>
                <w:rFonts w:cs="Arial"/>
                <w:iCs/>
                <w:color w:val="000000" w:themeColor="text1"/>
                <w:sz w:val="18"/>
                <w:szCs w:val="18"/>
              </w:rPr>
              <w:t>Indonésie</w:t>
            </w:r>
            <w:proofErr w:type="spellEnd"/>
            <w:r w:rsidRPr="009304E1">
              <w:rPr>
                <w:rFonts w:cs="Arial"/>
                <w:iCs/>
                <w:color w:val="000000" w:themeColor="text1"/>
                <w:sz w:val="18"/>
                <w:szCs w:val="18"/>
              </w:rPr>
              <w:t xml:space="preserve">; </w:t>
            </w:r>
            <w:proofErr w:type="spellStart"/>
            <w:r>
              <w:rPr>
                <w:rFonts w:cs="Arial"/>
                <w:iCs/>
                <w:color w:val="000000" w:themeColor="text1"/>
                <w:sz w:val="18"/>
                <w:szCs w:val="18"/>
              </w:rPr>
              <w:t>Papouasie</w:t>
            </w:r>
            <w:proofErr w:type="spellEnd"/>
            <w:r>
              <w:rPr>
                <w:rFonts w:cs="Arial"/>
                <w:iCs/>
                <w:color w:val="000000" w:themeColor="text1"/>
                <w:sz w:val="18"/>
                <w:szCs w:val="18"/>
              </w:rPr>
              <w:t>-Nouvelle-</w:t>
            </w:r>
            <w:proofErr w:type="spellStart"/>
            <w:r>
              <w:rPr>
                <w:rFonts w:cs="Arial"/>
                <w:iCs/>
                <w:color w:val="000000" w:themeColor="text1"/>
                <w:sz w:val="18"/>
                <w:szCs w:val="18"/>
              </w:rPr>
              <w:t>Guinée</w:t>
            </w:r>
            <w:proofErr w:type="spellEnd"/>
          </w:p>
        </w:tc>
      </w:tr>
      <w:tr w:rsidR="008937CB" w:rsidRPr="009304E1" w14:paraId="30A3E268" w14:textId="77777777" w:rsidTr="00F83071">
        <w:trPr>
          <w:trHeight w:val="20"/>
        </w:trPr>
        <w:tc>
          <w:tcPr>
            <w:tcW w:w="1792" w:type="dxa"/>
          </w:tcPr>
          <w:p w14:paraId="5A70F463"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Macrhybopsis</w:t>
            </w:r>
            <w:proofErr w:type="spellEnd"/>
            <w:r w:rsidRPr="009304E1">
              <w:rPr>
                <w:rFonts w:cs="Arial"/>
                <w:iCs/>
                <w:color w:val="000000" w:themeColor="text1"/>
                <w:sz w:val="18"/>
                <w:szCs w:val="18"/>
              </w:rPr>
              <w:t xml:space="preserve"> aestivalis</w:t>
            </w:r>
          </w:p>
        </w:tc>
        <w:tc>
          <w:tcPr>
            <w:tcW w:w="1839" w:type="dxa"/>
          </w:tcPr>
          <w:p w14:paraId="3A5C6F87"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Leuciscidae</w:t>
            </w:r>
            <w:proofErr w:type="spellEnd"/>
            <w:r w:rsidRPr="009304E1">
              <w:rPr>
                <w:rFonts w:cs="Arial"/>
                <w:iCs/>
                <w:color w:val="000000" w:themeColor="text1"/>
                <w:sz w:val="18"/>
                <w:szCs w:val="18"/>
              </w:rPr>
              <w:t xml:space="preserve"> / Cypriniformes</w:t>
            </w:r>
          </w:p>
        </w:tc>
        <w:tc>
          <w:tcPr>
            <w:tcW w:w="1337" w:type="dxa"/>
          </w:tcPr>
          <w:p w14:paraId="072F67A9"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40A87B29" w14:textId="77777777" w:rsidR="008937CB" w:rsidRPr="00F72CD3" w:rsidRDefault="008937CB" w:rsidP="00F83071">
            <w:pPr>
              <w:spacing w:after="0" w:line="240" w:lineRule="auto"/>
              <w:rPr>
                <w:rFonts w:cs="Arial"/>
                <w:iCs/>
                <w:color w:val="000000" w:themeColor="text1"/>
                <w:sz w:val="18"/>
                <w:szCs w:val="18"/>
                <w:lang w:val="fr-FR"/>
              </w:rPr>
            </w:pPr>
            <w:r w:rsidRPr="00F72CD3">
              <w:rPr>
                <w:rFonts w:cs="Arial"/>
                <w:iCs/>
                <w:color w:val="000000" w:themeColor="text1"/>
                <w:sz w:val="18"/>
                <w:szCs w:val="18"/>
                <w:lang w:val="fr-FR"/>
              </w:rPr>
              <w:t>Rio Grande (Amérique du Nord)</w:t>
            </w:r>
          </w:p>
        </w:tc>
        <w:tc>
          <w:tcPr>
            <w:tcW w:w="4717" w:type="dxa"/>
          </w:tcPr>
          <w:p w14:paraId="1A89B9A6" w14:textId="77777777" w:rsidR="008937CB" w:rsidRPr="009304E1" w:rsidRDefault="008937CB" w:rsidP="00F83071">
            <w:pPr>
              <w:spacing w:after="0" w:line="240" w:lineRule="auto"/>
              <w:rPr>
                <w:rFonts w:cs="Arial"/>
                <w:iCs/>
                <w:color w:val="000000" w:themeColor="text1"/>
                <w:sz w:val="18"/>
                <w:szCs w:val="18"/>
              </w:rPr>
            </w:pPr>
            <w:proofErr w:type="spellStart"/>
            <w:r>
              <w:rPr>
                <w:rFonts w:cs="Arial"/>
                <w:iCs/>
                <w:color w:val="000000" w:themeColor="text1"/>
                <w:sz w:val="18"/>
                <w:szCs w:val="18"/>
              </w:rPr>
              <w:t>Mexique</w:t>
            </w:r>
            <w:proofErr w:type="spellEnd"/>
            <w:r w:rsidRPr="009304E1">
              <w:rPr>
                <w:rFonts w:cs="Arial"/>
                <w:iCs/>
                <w:color w:val="000000" w:themeColor="text1"/>
                <w:sz w:val="18"/>
                <w:szCs w:val="18"/>
              </w:rPr>
              <w:t xml:space="preserve">; </w:t>
            </w:r>
            <w:r>
              <w:rPr>
                <w:rFonts w:cs="Arial"/>
                <w:iCs/>
                <w:color w:val="000000" w:themeColor="text1"/>
                <w:sz w:val="18"/>
                <w:szCs w:val="18"/>
              </w:rPr>
              <w:t xml:space="preserve">États-Unis </w:t>
            </w:r>
            <w:proofErr w:type="spellStart"/>
            <w:r>
              <w:rPr>
                <w:rFonts w:cs="Arial"/>
                <w:iCs/>
                <w:color w:val="000000" w:themeColor="text1"/>
                <w:sz w:val="18"/>
                <w:szCs w:val="18"/>
              </w:rPr>
              <w:t>d’Amérique</w:t>
            </w:r>
            <w:proofErr w:type="spellEnd"/>
          </w:p>
        </w:tc>
      </w:tr>
      <w:tr w:rsidR="008937CB" w:rsidRPr="005733DA" w14:paraId="7921C362" w14:textId="77777777" w:rsidTr="00F83071">
        <w:trPr>
          <w:trHeight w:val="20"/>
        </w:trPr>
        <w:tc>
          <w:tcPr>
            <w:tcW w:w="1792" w:type="dxa"/>
          </w:tcPr>
          <w:p w14:paraId="1A31861A"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Macrochirichthys</w:t>
            </w:r>
            <w:proofErr w:type="spellEnd"/>
            <w:r w:rsidRPr="009304E1">
              <w:rPr>
                <w:rFonts w:cs="Arial"/>
                <w:iCs/>
                <w:color w:val="000000" w:themeColor="text1"/>
                <w:sz w:val="18"/>
                <w:szCs w:val="18"/>
              </w:rPr>
              <w:t xml:space="preserve"> macrochirus</w:t>
            </w:r>
          </w:p>
        </w:tc>
        <w:tc>
          <w:tcPr>
            <w:tcW w:w="1839" w:type="dxa"/>
          </w:tcPr>
          <w:p w14:paraId="78F25082"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03078CDB"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53B36A53"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Ca/Lam/Song-Koi; Giang Thanh; Golok; Ma; Mekong; Red/Song Hong; Saigon/Song Nha Be; Salween; Sambas; </w:t>
            </w:r>
            <w:proofErr w:type="spellStart"/>
            <w:r w:rsidRPr="009304E1">
              <w:rPr>
                <w:rFonts w:cs="Arial"/>
                <w:iCs/>
                <w:color w:val="000000" w:themeColor="text1"/>
                <w:sz w:val="18"/>
                <w:szCs w:val="18"/>
              </w:rPr>
              <w:t>Sembakung</w:t>
            </w:r>
            <w:proofErr w:type="spellEnd"/>
            <w:r w:rsidRPr="009304E1">
              <w:rPr>
                <w:rFonts w:cs="Arial"/>
                <w:iCs/>
                <w:color w:val="000000" w:themeColor="text1"/>
                <w:sz w:val="18"/>
                <w:szCs w:val="18"/>
              </w:rPr>
              <w:t>; Song Vam Co Dong</w:t>
            </w:r>
          </w:p>
        </w:tc>
        <w:tc>
          <w:tcPr>
            <w:tcW w:w="4717" w:type="dxa"/>
          </w:tcPr>
          <w:p w14:paraId="2502D7E9" w14:textId="77777777" w:rsidR="008937CB" w:rsidRPr="005733DA" w:rsidRDefault="008937CB" w:rsidP="00F83071">
            <w:pPr>
              <w:spacing w:after="0" w:line="240" w:lineRule="auto"/>
              <w:rPr>
                <w:rFonts w:cs="Arial"/>
                <w:iCs/>
                <w:color w:val="000000" w:themeColor="text1"/>
                <w:sz w:val="18"/>
                <w:szCs w:val="18"/>
                <w:lang w:val="fr-FR"/>
              </w:rPr>
            </w:pPr>
            <w:r w:rsidRPr="005733DA">
              <w:rPr>
                <w:rFonts w:cs="Arial"/>
                <w:iCs/>
                <w:color w:val="000000" w:themeColor="text1"/>
                <w:sz w:val="18"/>
                <w:szCs w:val="18"/>
                <w:lang w:val="fr-FR"/>
              </w:rPr>
              <w:t>Cambodge; Chine; Indonésie; Laos; Malaisie; Myanmar; Thaïlande; Vietnam</w:t>
            </w:r>
          </w:p>
        </w:tc>
      </w:tr>
      <w:tr w:rsidR="008937CB" w:rsidRPr="009304E1" w14:paraId="2C5DF8CE" w14:textId="77777777" w:rsidTr="00F83071">
        <w:trPr>
          <w:trHeight w:val="20"/>
        </w:trPr>
        <w:tc>
          <w:tcPr>
            <w:tcW w:w="1792" w:type="dxa"/>
          </w:tcPr>
          <w:p w14:paraId="1F517A38"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Macrospinosa</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cuja</w:t>
            </w:r>
            <w:proofErr w:type="spellEnd"/>
          </w:p>
        </w:tc>
        <w:tc>
          <w:tcPr>
            <w:tcW w:w="1839" w:type="dxa"/>
          </w:tcPr>
          <w:p w14:paraId="13CA7450"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Ariidae / </w:t>
            </w:r>
            <w:proofErr w:type="spellStart"/>
            <w:r w:rsidRPr="009304E1">
              <w:rPr>
                <w:rFonts w:cs="Arial"/>
                <w:iCs/>
                <w:color w:val="000000" w:themeColor="text1"/>
                <w:sz w:val="18"/>
                <w:szCs w:val="18"/>
              </w:rPr>
              <w:t>Siluriformes</w:t>
            </w:r>
            <w:proofErr w:type="spellEnd"/>
          </w:p>
        </w:tc>
        <w:tc>
          <w:tcPr>
            <w:tcW w:w="1337" w:type="dxa"/>
          </w:tcPr>
          <w:p w14:paraId="58DCDCDB"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2C119573"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Naf</w:t>
            </w:r>
          </w:p>
        </w:tc>
        <w:tc>
          <w:tcPr>
            <w:tcW w:w="4717" w:type="dxa"/>
          </w:tcPr>
          <w:p w14:paraId="399F3917"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Bangladesh</w:t>
            </w:r>
            <w:r w:rsidRPr="009304E1">
              <w:rPr>
                <w:rFonts w:cs="Arial"/>
                <w:iCs/>
                <w:color w:val="000000" w:themeColor="text1"/>
                <w:sz w:val="18"/>
                <w:szCs w:val="18"/>
              </w:rPr>
              <w:t xml:space="preserve">; </w:t>
            </w:r>
            <w:r>
              <w:rPr>
                <w:rFonts w:cs="Arial"/>
                <w:iCs/>
                <w:color w:val="000000" w:themeColor="text1"/>
                <w:sz w:val="18"/>
                <w:szCs w:val="18"/>
              </w:rPr>
              <w:t>Myanmar</w:t>
            </w:r>
          </w:p>
        </w:tc>
      </w:tr>
      <w:tr w:rsidR="008937CB" w:rsidRPr="009304E1" w14:paraId="7FDFB4D3" w14:textId="77777777" w:rsidTr="00F83071">
        <w:trPr>
          <w:trHeight w:val="20"/>
        </w:trPr>
        <w:tc>
          <w:tcPr>
            <w:tcW w:w="1792" w:type="dxa"/>
          </w:tcPr>
          <w:p w14:paraId="2C1EBB52"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lastRenderedPageBreak/>
              <w:t>Mallotus villosus</w:t>
            </w:r>
          </w:p>
        </w:tc>
        <w:tc>
          <w:tcPr>
            <w:tcW w:w="1839" w:type="dxa"/>
          </w:tcPr>
          <w:p w14:paraId="32051361"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Osmeridae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Osmeriformes</w:t>
            </w:r>
            <w:proofErr w:type="spellEnd"/>
          </w:p>
        </w:tc>
        <w:tc>
          <w:tcPr>
            <w:tcW w:w="1337" w:type="dxa"/>
          </w:tcPr>
          <w:p w14:paraId="07C53ADF"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NE</w:t>
            </w:r>
          </w:p>
        </w:tc>
        <w:tc>
          <w:tcPr>
            <w:tcW w:w="4867" w:type="dxa"/>
          </w:tcPr>
          <w:p w14:paraId="34702D31"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Paatsjoki</w:t>
            </w:r>
            <w:proofErr w:type="spellEnd"/>
          </w:p>
        </w:tc>
        <w:tc>
          <w:tcPr>
            <w:tcW w:w="4717" w:type="dxa"/>
          </w:tcPr>
          <w:p w14:paraId="4E8282C6" w14:textId="77777777" w:rsidR="008937CB" w:rsidRPr="009304E1" w:rsidRDefault="008937CB" w:rsidP="00F83071">
            <w:pPr>
              <w:spacing w:after="0" w:line="240" w:lineRule="auto"/>
              <w:rPr>
                <w:rFonts w:cs="Arial"/>
                <w:iCs/>
                <w:color w:val="000000" w:themeColor="text1"/>
                <w:sz w:val="18"/>
                <w:szCs w:val="18"/>
              </w:rPr>
            </w:pPr>
            <w:proofErr w:type="spellStart"/>
            <w:r>
              <w:rPr>
                <w:rFonts w:cs="Arial"/>
                <w:iCs/>
                <w:color w:val="000000" w:themeColor="text1"/>
                <w:sz w:val="18"/>
                <w:szCs w:val="18"/>
              </w:rPr>
              <w:t>Norvège</w:t>
            </w:r>
            <w:proofErr w:type="spellEnd"/>
            <w:r w:rsidRPr="009304E1">
              <w:rPr>
                <w:rFonts w:cs="Arial"/>
                <w:iCs/>
                <w:color w:val="000000" w:themeColor="text1"/>
                <w:sz w:val="18"/>
                <w:szCs w:val="18"/>
              </w:rPr>
              <w:t xml:space="preserve">; </w:t>
            </w:r>
            <w:r>
              <w:rPr>
                <w:rFonts w:cs="Arial"/>
                <w:iCs/>
                <w:color w:val="000000" w:themeColor="text1"/>
                <w:sz w:val="18"/>
                <w:szCs w:val="18"/>
              </w:rPr>
              <w:t>Russie</w:t>
            </w:r>
          </w:p>
        </w:tc>
      </w:tr>
      <w:tr w:rsidR="008937CB" w:rsidRPr="009304E1" w14:paraId="3C8D0FB7" w14:textId="77777777" w:rsidTr="00F83071">
        <w:trPr>
          <w:trHeight w:val="20"/>
        </w:trPr>
        <w:tc>
          <w:tcPr>
            <w:tcW w:w="1792" w:type="dxa"/>
          </w:tcPr>
          <w:p w14:paraId="44290D1F"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Mastacembelus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erythrotaenia</w:t>
            </w:r>
            <w:proofErr w:type="spellEnd"/>
          </w:p>
        </w:tc>
        <w:tc>
          <w:tcPr>
            <w:tcW w:w="1839" w:type="dxa"/>
          </w:tcPr>
          <w:p w14:paraId="75E92B83"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Mastacembelidae</w:t>
            </w:r>
            <w:proofErr w:type="spellEnd"/>
            <w:r w:rsidRPr="009304E1">
              <w:rPr>
                <w:rFonts w:cs="Arial"/>
                <w:iCs/>
                <w:color w:val="000000" w:themeColor="text1"/>
                <w:sz w:val="18"/>
                <w:szCs w:val="18"/>
              </w:rPr>
              <w:t xml:space="preserve"> / Synbranchiformes</w:t>
            </w:r>
          </w:p>
        </w:tc>
        <w:tc>
          <w:tcPr>
            <w:tcW w:w="1337" w:type="dxa"/>
          </w:tcPr>
          <w:p w14:paraId="0D3724D9"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178D4DCF"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Mekong; Song Vam Co Dong</w:t>
            </w:r>
          </w:p>
        </w:tc>
        <w:tc>
          <w:tcPr>
            <w:tcW w:w="4717" w:type="dxa"/>
          </w:tcPr>
          <w:p w14:paraId="22EEC1C9" w14:textId="77777777" w:rsidR="008937CB" w:rsidRPr="009304E1" w:rsidRDefault="008937CB" w:rsidP="00F83071">
            <w:pPr>
              <w:spacing w:after="0" w:line="240" w:lineRule="auto"/>
              <w:rPr>
                <w:rFonts w:cs="Arial"/>
                <w:iCs/>
                <w:color w:val="000000" w:themeColor="text1"/>
                <w:sz w:val="18"/>
                <w:szCs w:val="18"/>
              </w:rPr>
            </w:pPr>
            <w:proofErr w:type="spellStart"/>
            <w:r>
              <w:rPr>
                <w:rFonts w:cs="Arial"/>
                <w:iCs/>
                <w:color w:val="000000" w:themeColor="text1"/>
                <w:sz w:val="18"/>
                <w:szCs w:val="18"/>
              </w:rPr>
              <w:t>Cambodge</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8937CB" w:rsidRPr="009304E1" w14:paraId="76035E10" w14:textId="77777777" w:rsidTr="00F83071">
        <w:trPr>
          <w:trHeight w:val="20"/>
        </w:trPr>
        <w:tc>
          <w:tcPr>
            <w:tcW w:w="1792" w:type="dxa"/>
          </w:tcPr>
          <w:p w14:paraId="0AA0B534"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Mastacembelus</w:t>
            </w:r>
            <w:proofErr w:type="spellEnd"/>
            <w:r w:rsidRPr="009304E1">
              <w:rPr>
                <w:rFonts w:cs="Arial"/>
                <w:iCs/>
                <w:color w:val="000000" w:themeColor="text1"/>
                <w:sz w:val="18"/>
                <w:szCs w:val="18"/>
              </w:rPr>
              <w:t xml:space="preserve"> undulatus</w:t>
            </w:r>
          </w:p>
        </w:tc>
        <w:tc>
          <w:tcPr>
            <w:tcW w:w="1839" w:type="dxa"/>
          </w:tcPr>
          <w:p w14:paraId="52543793"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Mastacembelidae</w:t>
            </w:r>
            <w:proofErr w:type="spellEnd"/>
            <w:r w:rsidRPr="009304E1">
              <w:rPr>
                <w:rFonts w:cs="Arial"/>
                <w:iCs/>
                <w:color w:val="000000" w:themeColor="text1"/>
                <w:sz w:val="18"/>
                <w:szCs w:val="18"/>
              </w:rPr>
              <w:t xml:space="preserve"> / Synbranchiformes</w:t>
            </w:r>
          </w:p>
        </w:tc>
        <w:tc>
          <w:tcPr>
            <w:tcW w:w="1337" w:type="dxa"/>
          </w:tcPr>
          <w:p w14:paraId="03E4D846"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7D49AF0C"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Ma; Pearl; Red/Song Hong</w:t>
            </w:r>
          </w:p>
        </w:tc>
        <w:tc>
          <w:tcPr>
            <w:tcW w:w="4717" w:type="dxa"/>
          </w:tcPr>
          <w:p w14:paraId="0ECD535A"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Chine</w:t>
            </w:r>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r>
              <w:rPr>
                <w:rFonts w:cs="Arial"/>
                <w:iCs/>
                <w:color w:val="000000" w:themeColor="text1"/>
                <w:sz w:val="18"/>
                <w:szCs w:val="18"/>
              </w:rPr>
              <w:t>Vietnam</w:t>
            </w:r>
          </w:p>
        </w:tc>
      </w:tr>
      <w:tr w:rsidR="008937CB" w:rsidRPr="005733DA" w14:paraId="7D1FC295" w14:textId="77777777" w:rsidTr="00F83071">
        <w:trPr>
          <w:trHeight w:val="20"/>
        </w:trPr>
        <w:tc>
          <w:tcPr>
            <w:tcW w:w="1792" w:type="dxa"/>
          </w:tcPr>
          <w:p w14:paraId="7A3C78C1"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Megalops atlanticus</w:t>
            </w:r>
          </w:p>
        </w:tc>
        <w:tc>
          <w:tcPr>
            <w:tcW w:w="1839" w:type="dxa"/>
          </w:tcPr>
          <w:p w14:paraId="7CF18882"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Megalopidae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Elopiformes</w:t>
            </w:r>
            <w:proofErr w:type="spellEnd"/>
          </w:p>
        </w:tc>
        <w:tc>
          <w:tcPr>
            <w:tcW w:w="1337" w:type="dxa"/>
          </w:tcPr>
          <w:p w14:paraId="590EE1EE"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VU</w:t>
            </w:r>
          </w:p>
        </w:tc>
        <w:tc>
          <w:tcPr>
            <w:tcW w:w="4867" w:type="dxa"/>
          </w:tcPr>
          <w:p w14:paraId="2AFE474C" w14:textId="77777777" w:rsidR="008937CB" w:rsidRPr="005733DA" w:rsidRDefault="008937CB" w:rsidP="00F83071">
            <w:pPr>
              <w:spacing w:after="0" w:line="240" w:lineRule="auto"/>
              <w:rPr>
                <w:rFonts w:cs="Arial"/>
                <w:iCs/>
                <w:color w:val="000000" w:themeColor="text1"/>
                <w:sz w:val="18"/>
                <w:szCs w:val="18"/>
                <w:lang w:val="es-ES"/>
              </w:rPr>
            </w:pPr>
            <w:r w:rsidRPr="005733DA">
              <w:rPr>
                <w:rFonts w:cs="Arial"/>
                <w:iCs/>
                <w:color w:val="000000" w:themeColor="text1"/>
                <w:sz w:val="18"/>
                <w:szCs w:val="18"/>
                <w:lang w:val="es-ES"/>
              </w:rPr>
              <w:t xml:space="preserve">Hondo; </w:t>
            </w:r>
            <w:proofErr w:type="spellStart"/>
            <w:r w:rsidRPr="005733DA">
              <w:rPr>
                <w:rFonts w:cs="Arial"/>
                <w:iCs/>
                <w:color w:val="000000" w:themeColor="text1"/>
                <w:sz w:val="18"/>
                <w:szCs w:val="18"/>
                <w:lang w:val="es-ES"/>
              </w:rPr>
              <w:t>Oyapock</w:t>
            </w:r>
            <w:proofErr w:type="spellEnd"/>
            <w:r w:rsidRPr="005733DA">
              <w:rPr>
                <w:rFonts w:cs="Arial"/>
                <w:iCs/>
                <w:color w:val="000000" w:themeColor="text1"/>
                <w:sz w:val="18"/>
                <w:szCs w:val="18"/>
                <w:lang w:val="es-ES"/>
              </w:rPr>
              <w:t>; San Juan; Sixaola</w:t>
            </w:r>
          </w:p>
        </w:tc>
        <w:tc>
          <w:tcPr>
            <w:tcW w:w="4717" w:type="dxa"/>
          </w:tcPr>
          <w:p w14:paraId="7801EE4C" w14:textId="77777777" w:rsidR="008937CB" w:rsidRPr="005733DA" w:rsidRDefault="008937CB" w:rsidP="00F83071">
            <w:pPr>
              <w:spacing w:after="0" w:line="240" w:lineRule="auto"/>
              <w:rPr>
                <w:rFonts w:cs="Arial"/>
                <w:iCs/>
                <w:color w:val="000000" w:themeColor="text1"/>
                <w:sz w:val="18"/>
                <w:szCs w:val="18"/>
                <w:lang w:val="pt-PT"/>
              </w:rPr>
            </w:pPr>
            <w:r w:rsidRPr="005733DA">
              <w:rPr>
                <w:rFonts w:cs="Arial"/>
                <w:iCs/>
                <w:color w:val="000000" w:themeColor="text1"/>
                <w:sz w:val="18"/>
                <w:szCs w:val="18"/>
                <w:lang w:val="pt-PT"/>
              </w:rPr>
              <w:t xml:space="preserve">Belize; </w:t>
            </w:r>
            <w:proofErr w:type="spellStart"/>
            <w:r w:rsidRPr="005733DA">
              <w:rPr>
                <w:rFonts w:cs="Arial"/>
                <w:iCs/>
                <w:color w:val="000000" w:themeColor="text1"/>
                <w:sz w:val="18"/>
                <w:szCs w:val="18"/>
                <w:lang w:val="pt-PT"/>
              </w:rPr>
              <w:t>Brésil</w:t>
            </w:r>
            <w:proofErr w:type="spellEnd"/>
            <w:r w:rsidRPr="005733DA">
              <w:rPr>
                <w:rFonts w:cs="Arial"/>
                <w:iCs/>
                <w:color w:val="000000" w:themeColor="text1"/>
                <w:sz w:val="18"/>
                <w:szCs w:val="18"/>
                <w:lang w:val="pt-PT"/>
              </w:rPr>
              <w:t xml:space="preserve">; Costa Rica; </w:t>
            </w:r>
            <w:proofErr w:type="spellStart"/>
            <w:r w:rsidRPr="005733DA">
              <w:rPr>
                <w:rFonts w:cs="Arial"/>
                <w:iCs/>
                <w:color w:val="000000" w:themeColor="text1"/>
                <w:sz w:val="18"/>
                <w:szCs w:val="18"/>
                <w:lang w:val="pt-PT"/>
              </w:rPr>
              <w:t>Guyane</w:t>
            </w:r>
            <w:proofErr w:type="spellEnd"/>
            <w:r w:rsidRPr="005733DA">
              <w:rPr>
                <w:rFonts w:cs="Arial"/>
                <w:iCs/>
                <w:color w:val="000000" w:themeColor="text1"/>
                <w:sz w:val="18"/>
                <w:szCs w:val="18"/>
                <w:lang w:val="pt-PT"/>
              </w:rPr>
              <w:t xml:space="preserve"> </w:t>
            </w:r>
            <w:proofErr w:type="spellStart"/>
            <w:r w:rsidRPr="005733DA">
              <w:rPr>
                <w:rFonts w:cs="Arial"/>
                <w:iCs/>
                <w:color w:val="000000" w:themeColor="text1"/>
                <w:sz w:val="18"/>
                <w:szCs w:val="18"/>
                <w:lang w:val="pt-PT"/>
              </w:rPr>
              <w:t>française</w:t>
            </w:r>
            <w:proofErr w:type="spellEnd"/>
            <w:r w:rsidRPr="005733DA">
              <w:rPr>
                <w:rFonts w:cs="Arial"/>
                <w:iCs/>
                <w:color w:val="000000" w:themeColor="text1"/>
                <w:sz w:val="18"/>
                <w:szCs w:val="18"/>
                <w:lang w:val="pt-PT"/>
              </w:rPr>
              <w:t xml:space="preserve">; </w:t>
            </w:r>
            <w:proofErr w:type="spellStart"/>
            <w:r w:rsidRPr="005733DA">
              <w:rPr>
                <w:rFonts w:cs="Arial"/>
                <w:iCs/>
                <w:color w:val="000000" w:themeColor="text1"/>
                <w:sz w:val="18"/>
                <w:szCs w:val="18"/>
                <w:lang w:val="pt-PT"/>
              </w:rPr>
              <w:t>Mexique</w:t>
            </w:r>
            <w:proofErr w:type="spellEnd"/>
            <w:r w:rsidRPr="005733DA">
              <w:rPr>
                <w:rFonts w:cs="Arial"/>
                <w:iCs/>
                <w:color w:val="000000" w:themeColor="text1"/>
                <w:sz w:val="18"/>
                <w:szCs w:val="18"/>
                <w:lang w:val="pt-PT"/>
              </w:rPr>
              <w:t xml:space="preserve">; </w:t>
            </w:r>
            <w:proofErr w:type="spellStart"/>
            <w:r w:rsidRPr="005733DA">
              <w:rPr>
                <w:rFonts w:cs="Arial"/>
                <w:iCs/>
                <w:color w:val="000000" w:themeColor="text1"/>
                <w:sz w:val="18"/>
                <w:szCs w:val="18"/>
                <w:lang w:val="pt-PT"/>
              </w:rPr>
              <w:t>Nicaragua</w:t>
            </w:r>
            <w:proofErr w:type="spellEnd"/>
            <w:r w:rsidRPr="005733DA">
              <w:rPr>
                <w:rFonts w:cs="Arial"/>
                <w:iCs/>
                <w:color w:val="000000" w:themeColor="text1"/>
                <w:sz w:val="18"/>
                <w:szCs w:val="18"/>
                <w:lang w:val="pt-PT"/>
              </w:rPr>
              <w:t xml:space="preserve">; </w:t>
            </w:r>
            <w:proofErr w:type="spellStart"/>
            <w:r w:rsidRPr="005733DA">
              <w:rPr>
                <w:rFonts w:cs="Arial"/>
                <w:iCs/>
                <w:color w:val="000000" w:themeColor="text1"/>
                <w:sz w:val="18"/>
                <w:szCs w:val="18"/>
                <w:lang w:val="pt-PT"/>
              </w:rPr>
              <w:t>Panama</w:t>
            </w:r>
            <w:proofErr w:type="spellEnd"/>
          </w:p>
        </w:tc>
      </w:tr>
      <w:tr w:rsidR="008937CB" w:rsidRPr="009304E1" w14:paraId="71DEB7F3" w14:textId="77777777" w:rsidTr="00F83071">
        <w:trPr>
          <w:trHeight w:val="20"/>
        </w:trPr>
        <w:tc>
          <w:tcPr>
            <w:tcW w:w="1792" w:type="dxa"/>
          </w:tcPr>
          <w:p w14:paraId="4678BA66"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Megalops </w:t>
            </w:r>
            <w:proofErr w:type="spellStart"/>
            <w:r w:rsidRPr="009304E1">
              <w:rPr>
                <w:rFonts w:cs="Arial"/>
                <w:iCs/>
                <w:color w:val="000000" w:themeColor="text1"/>
                <w:sz w:val="18"/>
                <w:szCs w:val="18"/>
              </w:rPr>
              <w:t>cyprinoides</w:t>
            </w:r>
            <w:proofErr w:type="spellEnd"/>
          </w:p>
        </w:tc>
        <w:tc>
          <w:tcPr>
            <w:tcW w:w="1839" w:type="dxa"/>
          </w:tcPr>
          <w:p w14:paraId="2093C707"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Megalopidae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Elopiformes</w:t>
            </w:r>
            <w:proofErr w:type="spellEnd"/>
          </w:p>
        </w:tc>
        <w:tc>
          <w:tcPr>
            <w:tcW w:w="1337" w:type="dxa"/>
          </w:tcPr>
          <w:p w14:paraId="60472791"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24C5BF38"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Beilun</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Dakatia</w:t>
            </w:r>
            <w:proofErr w:type="spellEnd"/>
            <w:r w:rsidRPr="009304E1">
              <w:rPr>
                <w:rFonts w:cs="Arial"/>
                <w:iCs/>
                <w:color w:val="000000" w:themeColor="text1"/>
                <w:sz w:val="18"/>
                <w:szCs w:val="18"/>
              </w:rPr>
              <w:t xml:space="preserve">; Feni; Ganges-Brahmaputra-Meghna; Giang Thanh; Golok; </w:t>
            </w:r>
            <w:proofErr w:type="spellStart"/>
            <w:r w:rsidRPr="009304E1">
              <w:rPr>
                <w:rFonts w:cs="Arial"/>
                <w:iCs/>
                <w:color w:val="000000" w:themeColor="text1"/>
                <w:sz w:val="18"/>
                <w:szCs w:val="18"/>
              </w:rPr>
              <w:t>Matamuhuri</w:t>
            </w:r>
            <w:proofErr w:type="spellEnd"/>
            <w:r w:rsidRPr="009304E1">
              <w:rPr>
                <w:rFonts w:cs="Arial"/>
                <w:iCs/>
                <w:color w:val="000000" w:themeColor="text1"/>
                <w:sz w:val="18"/>
                <w:szCs w:val="18"/>
              </w:rPr>
              <w:t>; Naf; Ruvuma; Umba</w:t>
            </w:r>
          </w:p>
        </w:tc>
        <w:tc>
          <w:tcPr>
            <w:tcW w:w="4717" w:type="dxa"/>
          </w:tcPr>
          <w:p w14:paraId="51457D24"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Bangladesh</w:t>
            </w:r>
            <w:r w:rsidRPr="009304E1">
              <w:rPr>
                <w:rFonts w:cs="Arial"/>
                <w:iCs/>
                <w:color w:val="000000" w:themeColor="text1"/>
                <w:sz w:val="18"/>
                <w:szCs w:val="18"/>
              </w:rPr>
              <w:t xml:space="preserve">; </w:t>
            </w:r>
            <w:proofErr w:type="spellStart"/>
            <w:r>
              <w:rPr>
                <w:rFonts w:cs="Arial"/>
                <w:iCs/>
                <w:color w:val="000000" w:themeColor="text1"/>
                <w:sz w:val="18"/>
                <w:szCs w:val="18"/>
              </w:rPr>
              <w:t>Cambodge</w:t>
            </w:r>
            <w:proofErr w:type="spellEnd"/>
            <w:r w:rsidRPr="009304E1">
              <w:rPr>
                <w:rFonts w:cs="Arial"/>
                <w:iCs/>
                <w:color w:val="000000" w:themeColor="text1"/>
                <w:sz w:val="18"/>
                <w:szCs w:val="18"/>
              </w:rPr>
              <w:t xml:space="preserve">; </w:t>
            </w:r>
            <w:r>
              <w:rPr>
                <w:rFonts w:cs="Arial"/>
                <w:iCs/>
                <w:color w:val="000000" w:themeColor="text1"/>
                <w:sz w:val="18"/>
                <w:szCs w:val="18"/>
              </w:rPr>
              <w:t>Chine</w:t>
            </w:r>
            <w:r w:rsidRPr="009304E1">
              <w:rPr>
                <w:rFonts w:cs="Arial"/>
                <w:iCs/>
                <w:color w:val="000000" w:themeColor="text1"/>
                <w:sz w:val="18"/>
                <w:szCs w:val="18"/>
              </w:rPr>
              <w:t xml:space="preserve">; </w:t>
            </w:r>
            <w:r>
              <w:rPr>
                <w:rFonts w:cs="Arial"/>
                <w:iCs/>
                <w:color w:val="000000" w:themeColor="text1"/>
                <w:sz w:val="18"/>
                <w:szCs w:val="18"/>
              </w:rPr>
              <w:t>Inde</w:t>
            </w:r>
            <w:r w:rsidRPr="009304E1">
              <w:rPr>
                <w:rFonts w:cs="Arial"/>
                <w:iCs/>
                <w:color w:val="000000" w:themeColor="text1"/>
                <w:sz w:val="18"/>
                <w:szCs w:val="18"/>
              </w:rPr>
              <w:t xml:space="preserve">; </w:t>
            </w:r>
            <w:r>
              <w:rPr>
                <w:rFonts w:cs="Arial"/>
                <w:iCs/>
                <w:color w:val="000000" w:themeColor="text1"/>
                <w:sz w:val="18"/>
                <w:szCs w:val="18"/>
              </w:rPr>
              <w:t>Kenya</w:t>
            </w:r>
            <w:r w:rsidRPr="009304E1">
              <w:rPr>
                <w:rFonts w:cs="Arial"/>
                <w:iCs/>
                <w:color w:val="000000" w:themeColor="text1"/>
                <w:sz w:val="18"/>
                <w:szCs w:val="18"/>
              </w:rPr>
              <w:t xml:space="preserve">; </w:t>
            </w:r>
            <w:proofErr w:type="spellStart"/>
            <w:r>
              <w:rPr>
                <w:rFonts w:cs="Arial"/>
                <w:iCs/>
                <w:color w:val="000000" w:themeColor="text1"/>
                <w:sz w:val="18"/>
                <w:szCs w:val="18"/>
              </w:rPr>
              <w:t>Malaisie</w:t>
            </w:r>
            <w:proofErr w:type="spellEnd"/>
            <w:r w:rsidRPr="009304E1">
              <w:rPr>
                <w:rFonts w:cs="Arial"/>
                <w:iCs/>
                <w:color w:val="000000" w:themeColor="text1"/>
                <w:sz w:val="18"/>
                <w:szCs w:val="18"/>
              </w:rPr>
              <w:t xml:space="preserve">; </w:t>
            </w:r>
            <w:r>
              <w:rPr>
                <w:rFonts w:cs="Arial"/>
                <w:iCs/>
                <w:color w:val="000000" w:themeColor="text1"/>
                <w:sz w:val="18"/>
                <w:szCs w:val="18"/>
              </w:rPr>
              <w:t>Mozambique</w:t>
            </w:r>
            <w:r w:rsidRPr="009304E1">
              <w:rPr>
                <w:rFonts w:cs="Arial"/>
                <w:iCs/>
                <w:color w:val="000000" w:themeColor="text1"/>
                <w:sz w:val="18"/>
                <w:szCs w:val="18"/>
              </w:rPr>
              <w:t xml:space="preserve">; </w:t>
            </w:r>
            <w:r>
              <w:rPr>
                <w:rFonts w:cs="Arial"/>
                <w:iCs/>
                <w:color w:val="000000" w:themeColor="text1"/>
                <w:sz w:val="18"/>
                <w:szCs w:val="18"/>
              </w:rPr>
              <w:t>Myanmar</w:t>
            </w:r>
            <w:r w:rsidRPr="009304E1">
              <w:rPr>
                <w:rFonts w:cs="Arial"/>
                <w:iCs/>
                <w:color w:val="000000" w:themeColor="text1"/>
                <w:sz w:val="18"/>
                <w:szCs w:val="18"/>
              </w:rPr>
              <w:t xml:space="preserve">; </w:t>
            </w:r>
            <w:proofErr w:type="spellStart"/>
            <w:r>
              <w:rPr>
                <w:rFonts w:cs="Arial"/>
                <w:iCs/>
                <w:color w:val="000000" w:themeColor="text1"/>
                <w:sz w:val="18"/>
                <w:szCs w:val="18"/>
              </w:rPr>
              <w:t>Tanzanie</w:t>
            </w:r>
            <w:proofErr w:type="spellEnd"/>
            <w:r w:rsidRPr="009304E1">
              <w:rPr>
                <w:rFonts w:cs="Arial"/>
                <w:iCs/>
                <w:color w:val="000000" w:themeColor="text1"/>
                <w:sz w:val="18"/>
                <w:szCs w:val="18"/>
              </w:rPr>
              <w:t xml:space="preserve">; </w:t>
            </w:r>
            <w:proofErr w:type="spellStart"/>
            <w:r>
              <w:rPr>
                <w:rFonts w:cs="Arial"/>
                <w:iCs/>
                <w:color w:val="000000" w:themeColor="text1"/>
                <w:sz w:val="18"/>
                <w:szCs w:val="18"/>
              </w:rPr>
              <w:t>Thaïlande</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8937CB" w:rsidRPr="009304E1" w14:paraId="176FFF40" w14:textId="77777777" w:rsidTr="00F83071">
        <w:trPr>
          <w:trHeight w:val="20"/>
        </w:trPr>
        <w:tc>
          <w:tcPr>
            <w:tcW w:w="1792" w:type="dxa"/>
          </w:tcPr>
          <w:p w14:paraId="0843D85F"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Mekongina</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erythrospila</w:t>
            </w:r>
            <w:proofErr w:type="spellEnd"/>
          </w:p>
        </w:tc>
        <w:tc>
          <w:tcPr>
            <w:tcW w:w="1839" w:type="dxa"/>
          </w:tcPr>
          <w:p w14:paraId="2DD067FD"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2F322695"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NT</w:t>
            </w:r>
          </w:p>
        </w:tc>
        <w:tc>
          <w:tcPr>
            <w:tcW w:w="4867" w:type="dxa"/>
          </w:tcPr>
          <w:p w14:paraId="31FEFB85"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Mekong</w:t>
            </w:r>
          </w:p>
        </w:tc>
        <w:tc>
          <w:tcPr>
            <w:tcW w:w="4717" w:type="dxa"/>
          </w:tcPr>
          <w:p w14:paraId="1E03EB8B" w14:textId="77777777" w:rsidR="008937CB" w:rsidRPr="009304E1" w:rsidRDefault="008937CB" w:rsidP="00F83071">
            <w:pPr>
              <w:spacing w:after="0" w:line="240" w:lineRule="auto"/>
              <w:rPr>
                <w:rFonts w:cs="Arial"/>
                <w:iCs/>
                <w:color w:val="000000" w:themeColor="text1"/>
                <w:sz w:val="18"/>
                <w:szCs w:val="18"/>
              </w:rPr>
            </w:pPr>
            <w:proofErr w:type="spellStart"/>
            <w:r>
              <w:rPr>
                <w:rFonts w:cs="Arial"/>
                <w:iCs/>
                <w:color w:val="000000" w:themeColor="text1"/>
                <w:sz w:val="18"/>
                <w:szCs w:val="18"/>
              </w:rPr>
              <w:t>Cambodge</w:t>
            </w:r>
            <w:proofErr w:type="spellEnd"/>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proofErr w:type="spellStart"/>
            <w:r>
              <w:rPr>
                <w:rFonts w:cs="Arial"/>
                <w:iCs/>
                <w:color w:val="000000" w:themeColor="text1"/>
                <w:sz w:val="18"/>
                <w:szCs w:val="18"/>
              </w:rPr>
              <w:t>Thaïlande</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8937CB" w:rsidRPr="009304E1" w14:paraId="130DF87B" w14:textId="77777777" w:rsidTr="00F83071">
        <w:trPr>
          <w:trHeight w:val="20"/>
        </w:trPr>
        <w:tc>
          <w:tcPr>
            <w:tcW w:w="1792" w:type="dxa"/>
          </w:tcPr>
          <w:p w14:paraId="3EA0063A"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Membras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vagrans</w:t>
            </w:r>
            <w:proofErr w:type="spellEnd"/>
          </w:p>
        </w:tc>
        <w:tc>
          <w:tcPr>
            <w:tcW w:w="1839" w:type="dxa"/>
          </w:tcPr>
          <w:p w14:paraId="1C1BBFF5"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Atherinopsidae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Atheriniformes</w:t>
            </w:r>
            <w:proofErr w:type="spellEnd"/>
          </w:p>
        </w:tc>
        <w:tc>
          <w:tcPr>
            <w:tcW w:w="1337" w:type="dxa"/>
          </w:tcPr>
          <w:p w14:paraId="6F9FC828"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5FCEA289" w14:textId="77777777" w:rsidR="008937CB" w:rsidRPr="00F72CD3" w:rsidRDefault="008937CB" w:rsidP="00F83071">
            <w:pPr>
              <w:spacing w:after="0" w:line="240" w:lineRule="auto"/>
              <w:rPr>
                <w:rFonts w:cs="Arial"/>
                <w:iCs/>
                <w:color w:val="000000" w:themeColor="text1"/>
                <w:sz w:val="18"/>
                <w:szCs w:val="18"/>
                <w:lang w:val="fr-FR"/>
              </w:rPr>
            </w:pPr>
            <w:r w:rsidRPr="00F72CD3">
              <w:rPr>
                <w:rFonts w:cs="Arial"/>
                <w:iCs/>
                <w:color w:val="000000" w:themeColor="text1"/>
                <w:sz w:val="18"/>
                <w:szCs w:val="18"/>
                <w:lang w:val="fr-FR"/>
              </w:rPr>
              <w:t>Rio Grande (Amérique du Nord)</w:t>
            </w:r>
          </w:p>
        </w:tc>
        <w:tc>
          <w:tcPr>
            <w:tcW w:w="4717" w:type="dxa"/>
          </w:tcPr>
          <w:p w14:paraId="153E534A" w14:textId="77777777" w:rsidR="008937CB" w:rsidRPr="009304E1" w:rsidRDefault="008937CB" w:rsidP="00F83071">
            <w:pPr>
              <w:spacing w:after="0" w:line="240" w:lineRule="auto"/>
              <w:rPr>
                <w:rFonts w:cs="Arial"/>
                <w:iCs/>
                <w:color w:val="000000" w:themeColor="text1"/>
                <w:sz w:val="18"/>
                <w:szCs w:val="18"/>
              </w:rPr>
            </w:pPr>
            <w:proofErr w:type="spellStart"/>
            <w:r>
              <w:rPr>
                <w:rFonts w:cs="Arial"/>
                <w:iCs/>
                <w:color w:val="000000" w:themeColor="text1"/>
                <w:sz w:val="18"/>
                <w:szCs w:val="18"/>
              </w:rPr>
              <w:t>Mexique</w:t>
            </w:r>
            <w:proofErr w:type="spellEnd"/>
            <w:r w:rsidRPr="009304E1">
              <w:rPr>
                <w:rFonts w:cs="Arial"/>
                <w:iCs/>
                <w:color w:val="000000" w:themeColor="text1"/>
                <w:sz w:val="18"/>
                <w:szCs w:val="18"/>
              </w:rPr>
              <w:t xml:space="preserve">; </w:t>
            </w:r>
            <w:r>
              <w:rPr>
                <w:rFonts w:cs="Arial"/>
                <w:iCs/>
                <w:color w:val="000000" w:themeColor="text1"/>
                <w:sz w:val="18"/>
                <w:szCs w:val="18"/>
              </w:rPr>
              <w:t xml:space="preserve">États-Unis </w:t>
            </w:r>
            <w:proofErr w:type="spellStart"/>
            <w:r>
              <w:rPr>
                <w:rFonts w:cs="Arial"/>
                <w:iCs/>
                <w:color w:val="000000" w:themeColor="text1"/>
                <w:sz w:val="18"/>
                <w:szCs w:val="18"/>
              </w:rPr>
              <w:t>d’Amérique</w:t>
            </w:r>
            <w:proofErr w:type="spellEnd"/>
          </w:p>
        </w:tc>
      </w:tr>
      <w:tr w:rsidR="008937CB" w:rsidRPr="009304E1" w14:paraId="3DC9A8E7" w14:textId="77777777" w:rsidTr="00F83071">
        <w:trPr>
          <w:trHeight w:val="20"/>
        </w:trPr>
        <w:tc>
          <w:tcPr>
            <w:tcW w:w="1792" w:type="dxa"/>
          </w:tcPr>
          <w:p w14:paraId="1A023BCF"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Metynnis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orinocensis</w:t>
            </w:r>
            <w:proofErr w:type="spellEnd"/>
          </w:p>
        </w:tc>
        <w:tc>
          <w:tcPr>
            <w:tcW w:w="1839" w:type="dxa"/>
          </w:tcPr>
          <w:p w14:paraId="62BD45B8"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Serrasalmidae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Characiformes</w:t>
            </w:r>
            <w:proofErr w:type="spellEnd"/>
          </w:p>
        </w:tc>
        <w:tc>
          <w:tcPr>
            <w:tcW w:w="1337" w:type="dxa"/>
          </w:tcPr>
          <w:p w14:paraId="122895AA"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3A024ADD"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Orinoco</w:t>
            </w:r>
          </w:p>
        </w:tc>
        <w:tc>
          <w:tcPr>
            <w:tcW w:w="4717" w:type="dxa"/>
          </w:tcPr>
          <w:p w14:paraId="04FECB4B" w14:textId="77777777" w:rsidR="008937CB" w:rsidRPr="009304E1" w:rsidRDefault="008937CB" w:rsidP="00F83071">
            <w:pPr>
              <w:spacing w:after="0" w:line="240" w:lineRule="auto"/>
              <w:rPr>
                <w:rFonts w:cs="Arial"/>
                <w:iCs/>
                <w:color w:val="000000" w:themeColor="text1"/>
                <w:sz w:val="18"/>
                <w:szCs w:val="18"/>
              </w:rPr>
            </w:pPr>
            <w:proofErr w:type="spellStart"/>
            <w:r>
              <w:rPr>
                <w:rFonts w:cs="Arial"/>
                <w:iCs/>
                <w:color w:val="000000" w:themeColor="text1"/>
                <w:sz w:val="18"/>
                <w:szCs w:val="18"/>
              </w:rPr>
              <w:t>Colombie</w:t>
            </w:r>
            <w:proofErr w:type="spellEnd"/>
            <w:r w:rsidRPr="009304E1">
              <w:rPr>
                <w:rFonts w:cs="Arial"/>
                <w:iCs/>
                <w:color w:val="000000" w:themeColor="text1"/>
                <w:sz w:val="18"/>
                <w:szCs w:val="18"/>
              </w:rPr>
              <w:t xml:space="preserve">; </w:t>
            </w:r>
            <w:r>
              <w:rPr>
                <w:rFonts w:cs="Arial"/>
                <w:iCs/>
                <w:color w:val="000000" w:themeColor="text1"/>
                <w:sz w:val="18"/>
                <w:szCs w:val="18"/>
              </w:rPr>
              <w:t>Venezuela</w:t>
            </w:r>
          </w:p>
        </w:tc>
      </w:tr>
      <w:tr w:rsidR="008937CB" w:rsidRPr="009304E1" w14:paraId="10A69368" w14:textId="77777777" w:rsidTr="00F83071">
        <w:trPr>
          <w:trHeight w:val="20"/>
        </w:trPr>
        <w:tc>
          <w:tcPr>
            <w:tcW w:w="1792" w:type="dxa"/>
          </w:tcPr>
          <w:p w14:paraId="7C6189A5"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Micronema</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cheveyi</w:t>
            </w:r>
            <w:proofErr w:type="spellEnd"/>
          </w:p>
        </w:tc>
        <w:tc>
          <w:tcPr>
            <w:tcW w:w="1839" w:type="dxa"/>
          </w:tcPr>
          <w:p w14:paraId="44EA7614"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Siluridae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Siluriformes</w:t>
            </w:r>
            <w:proofErr w:type="spellEnd"/>
          </w:p>
        </w:tc>
        <w:tc>
          <w:tcPr>
            <w:tcW w:w="1337" w:type="dxa"/>
          </w:tcPr>
          <w:p w14:paraId="71C0AFE9"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082964E6"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Mekong</w:t>
            </w:r>
          </w:p>
        </w:tc>
        <w:tc>
          <w:tcPr>
            <w:tcW w:w="4717" w:type="dxa"/>
          </w:tcPr>
          <w:p w14:paraId="37108AB8" w14:textId="77777777" w:rsidR="008937CB" w:rsidRPr="009304E1" w:rsidRDefault="008937CB" w:rsidP="00F83071">
            <w:pPr>
              <w:spacing w:after="0" w:line="240" w:lineRule="auto"/>
              <w:rPr>
                <w:rFonts w:cs="Arial"/>
                <w:iCs/>
                <w:color w:val="000000" w:themeColor="text1"/>
                <w:sz w:val="18"/>
                <w:szCs w:val="18"/>
              </w:rPr>
            </w:pPr>
            <w:proofErr w:type="spellStart"/>
            <w:r>
              <w:rPr>
                <w:rFonts w:cs="Arial"/>
                <w:iCs/>
                <w:color w:val="000000" w:themeColor="text1"/>
                <w:sz w:val="18"/>
                <w:szCs w:val="18"/>
              </w:rPr>
              <w:t>Cambodge</w:t>
            </w:r>
            <w:proofErr w:type="spellEnd"/>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proofErr w:type="spellStart"/>
            <w:r>
              <w:rPr>
                <w:rFonts w:cs="Arial"/>
                <w:iCs/>
                <w:color w:val="000000" w:themeColor="text1"/>
                <w:sz w:val="18"/>
                <w:szCs w:val="18"/>
              </w:rPr>
              <w:t>Thaïlande</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8937CB" w:rsidRPr="00F72CD3" w14:paraId="7F0B7123" w14:textId="77777777" w:rsidTr="00F83071">
        <w:trPr>
          <w:trHeight w:val="20"/>
        </w:trPr>
        <w:tc>
          <w:tcPr>
            <w:tcW w:w="1792" w:type="dxa"/>
          </w:tcPr>
          <w:p w14:paraId="6171B919"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Mugil cephalus</w:t>
            </w:r>
          </w:p>
        </w:tc>
        <w:tc>
          <w:tcPr>
            <w:tcW w:w="1839" w:type="dxa"/>
          </w:tcPr>
          <w:p w14:paraId="62D6D663"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Mugilidae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Mugiliformes</w:t>
            </w:r>
            <w:proofErr w:type="spellEnd"/>
          </w:p>
        </w:tc>
        <w:tc>
          <w:tcPr>
            <w:tcW w:w="1337" w:type="dxa"/>
          </w:tcPr>
          <w:p w14:paraId="66EB79CA"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72AC34D0"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An Nahr Al Kabir; </w:t>
            </w:r>
            <w:proofErr w:type="spellStart"/>
            <w:r w:rsidRPr="009304E1">
              <w:rPr>
                <w:rFonts w:cs="Arial"/>
                <w:iCs/>
                <w:color w:val="000000" w:themeColor="text1"/>
                <w:sz w:val="18"/>
                <w:szCs w:val="18"/>
              </w:rPr>
              <w:t>Beilun</w:t>
            </w:r>
            <w:proofErr w:type="spellEnd"/>
            <w:r w:rsidRPr="009304E1">
              <w:rPr>
                <w:rFonts w:cs="Arial"/>
                <w:iCs/>
                <w:color w:val="000000" w:themeColor="text1"/>
                <w:sz w:val="18"/>
                <w:szCs w:val="18"/>
              </w:rPr>
              <w:t xml:space="preserve">; Besor; </w:t>
            </w:r>
            <w:proofErr w:type="spellStart"/>
            <w:r w:rsidRPr="009304E1">
              <w:rPr>
                <w:rFonts w:cs="Arial"/>
                <w:iCs/>
                <w:color w:val="000000" w:themeColor="text1"/>
                <w:sz w:val="18"/>
                <w:szCs w:val="18"/>
              </w:rPr>
              <w:t>Bidasoa</w:t>
            </w:r>
            <w:proofErr w:type="spellEnd"/>
            <w:r w:rsidRPr="009304E1">
              <w:rPr>
                <w:rFonts w:cs="Arial"/>
                <w:iCs/>
                <w:color w:val="000000" w:themeColor="text1"/>
                <w:sz w:val="18"/>
                <w:szCs w:val="18"/>
              </w:rPr>
              <w:t xml:space="preserve">; Buna; Congo; </w:t>
            </w:r>
            <w:proofErr w:type="spellStart"/>
            <w:r w:rsidRPr="009304E1">
              <w:rPr>
                <w:rFonts w:cs="Arial"/>
                <w:iCs/>
                <w:color w:val="000000" w:themeColor="text1"/>
                <w:sz w:val="18"/>
                <w:szCs w:val="18"/>
              </w:rPr>
              <w:t>Coruh</w:t>
            </w:r>
            <w:proofErr w:type="spellEnd"/>
            <w:r w:rsidRPr="009304E1">
              <w:rPr>
                <w:rFonts w:cs="Arial"/>
                <w:iCs/>
                <w:color w:val="000000" w:themeColor="text1"/>
                <w:sz w:val="18"/>
                <w:szCs w:val="18"/>
              </w:rPr>
              <w:t xml:space="preserve">; Danube; </w:t>
            </w:r>
            <w:proofErr w:type="spellStart"/>
            <w:r w:rsidRPr="009304E1">
              <w:rPr>
                <w:rFonts w:cs="Arial"/>
                <w:iCs/>
                <w:color w:val="000000" w:themeColor="text1"/>
                <w:sz w:val="18"/>
                <w:szCs w:val="18"/>
              </w:rPr>
              <w:t>Dniestr</w:t>
            </w:r>
            <w:proofErr w:type="spellEnd"/>
            <w:r w:rsidRPr="009304E1">
              <w:rPr>
                <w:rFonts w:cs="Arial"/>
                <w:iCs/>
                <w:color w:val="000000" w:themeColor="text1"/>
                <w:sz w:val="18"/>
                <w:szCs w:val="18"/>
              </w:rPr>
              <w:t xml:space="preserve">; Douro; </w:t>
            </w:r>
            <w:r>
              <w:rPr>
                <w:rFonts w:cs="Arial"/>
                <w:iCs/>
                <w:color w:val="000000" w:themeColor="text1"/>
                <w:sz w:val="18"/>
                <w:szCs w:val="18"/>
              </w:rPr>
              <w:t>Gambie</w:t>
            </w:r>
            <w:r w:rsidRPr="009304E1">
              <w:rPr>
                <w:rFonts w:cs="Arial"/>
                <w:iCs/>
                <w:color w:val="000000" w:themeColor="text1"/>
                <w:sz w:val="18"/>
                <w:szCs w:val="18"/>
              </w:rPr>
              <w:t xml:space="preserve">; Giang Thanh; </w:t>
            </w:r>
            <w:proofErr w:type="spellStart"/>
            <w:r w:rsidRPr="009304E1">
              <w:rPr>
                <w:rFonts w:cs="Arial"/>
                <w:iCs/>
                <w:color w:val="000000" w:themeColor="text1"/>
                <w:sz w:val="18"/>
                <w:szCs w:val="18"/>
              </w:rPr>
              <w:t>Goascoran</w:t>
            </w:r>
            <w:proofErr w:type="spellEnd"/>
            <w:r w:rsidRPr="009304E1">
              <w:rPr>
                <w:rFonts w:cs="Arial"/>
                <w:iCs/>
                <w:color w:val="000000" w:themeColor="text1"/>
                <w:sz w:val="18"/>
                <w:szCs w:val="18"/>
              </w:rPr>
              <w:t xml:space="preserve">; Golok; Guadiana; </w:t>
            </w:r>
            <w:r>
              <w:rPr>
                <w:rFonts w:cs="Arial"/>
                <w:iCs/>
                <w:color w:val="000000" w:themeColor="text1"/>
                <w:sz w:val="18"/>
                <w:szCs w:val="18"/>
              </w:rPr>
              <w:t>Jordanie</w:t>
            </w:r>
            <w:r w:rsidRPr="009304E1">
              <w:rPr>
                <w:rFonts w:cs="Arial"/>
                <w:iCs/>
                <w:color w:val="000000" w:themeColor="text1"/>
                <w:sz w:val="18"/>
                <w:szCs w:val="18"/>
              </w:rPr>
              <w:t>/</w:t>
            </w:r>
            <w:r>
              <w:rPr>
                <w:rFonts w:cs="Arial"/>
                <w:iCs/>
                <w:color w:val="000000" w:themeColor="text1"/>
                <w:sz w:val="18"/>
                <w:szCs w:val="18"/>
              </w:rPr>
              <w:t>Mer Morte</w:t>
            </w:r>
            <w:r w:rsidRPr="009304E1">
              <w:rPr>
                <w:rFonts w:cs="Arial"/>
                <w:iCs/>
                <w:color w:val="000000" w:themeColor="text1"/>
                <w:sz w:val="18"/>
                <w:szCs w:val="18"/>
              </w:rPr>
              <w:t xml:space="preserve">; Jurado; Kunene; Kura; Lima; Mano; Maritsa; </w:t>
            </w:r>
            <w:proofErr w:type="spellStart"/>
            <w:r w:rsidRPr="009304E1">
              <w:rPr>
                <w:rFonts w:cs="Arial"/>
                <w:iCs/>
                <w:color w:val="000000" w:themeColor="text1"/>
                <w:sz w:val="18"/>
                <w:szCs w:val="18"/>
              </w:rPr>
              <w:t>Medjerda</w:t>
            </w:r>
            <w:proofErr w:type="spellEnd"/>
            <w:r w:rsidRPr="009304E1">
              <w:rPr>
                <w:rFonts w:cs="Arial"/>
                <w:iCs/>
                <w:color w:val="000000" w:themeColor="text1"/>
                <w:sz w:val="18"/>
                <w:szCs w:val="18"/>
              </w:rPr>
              <w:t xml:space="preserve">; Minho; </w:t>
            </w:r>
            <w:proofErr w:type="spellStart"/>
            <w:r w:rsidRPr="009304E1">
              <w:rPr>
                <w:rFonts w:cs="Arial"/>
                <w:iCs/>
                <w:color w:val="000000" w:themeColor="text1"/>
                <w:sz w:val="18"/>
                <w:szCs w:val="18"/>
              </w:rPr>
              <w:t>Mius</w:t>
            </w:r>
            <w:proofErr w:type="spellEnd"/>
            <w:r w:rsidRPr="009304E1">
              <w:rPr>
                <w:rFonts w:cs="Arial"/>
                <w:iCs/>
                <w:color w:val="000000" w:themeColor="text1"/>
                <w:sz w:val="18"/>
                <w:szCs w:val="18"/>
              </w:rPr>
              <w:t>; Negro (</w:t>
            </w:r>
            <w:r>
              <w:rPr>
                <w:rFonts w:cs="Arial"/>
                <w:iCs/>
                <w:color w:val="000000" w:themeColor="text1"/>
                <w:sz w:val="18"/>
                <w:szCs w:val="18"/>
              </w:rPr>
              <w:t>Amérique du Nord</w:t>
            </w:r>
            <w:r w:rsidRPr="009304E1">
              <w:rPr>
                <w:rFonts w:cs="Arial"/>
                <w:iCs/>
                <w:color w:val="000000" w:themeColor="text1"/>
                <w:sz w:val="18"/>
                <w:szCs w:val="18"/>
              </w:rPr>
              <w:t xml:space="preserve">); Neretva; </w:t>
            </w:r>
            <w:proofErr w:type="spellStart"/>
            <w:r w:rsidRPr="009304E1">
              <w:rPr>
                <w:rFonts w:cs="Arial"/>
                <w:iCs/>
                <w:color w:val="000000" w:themeColor="text1"/>
                <w:sz w:val="18"/>
                <w:szCs w:val="18"/>
              </w:rPr>
              <w:t>Nestos</w:t>
            </w:r>
            <w:proofErr w:type="spellEnd"/>
            <w:r w:rsidRPr="009304E1">
              <w:rPr>
                <w:rFonts w:cs="Arial"/>
                <w:iCs/>
                <w:color w:val="000000" w:themeColor="text1"/>
                <w:sz w:val="18"/>
                <w:szCs w:val="18"/>
              </w:rPr>
              <w:t>; Orange; Orontes; Rio Grande (</w:t>
            </w:r>
            <w:r>
              <w:rPr>
                <w:rFonts w:cs="Arial"/>
                <w:iCs/>
                <w:color w:val="000000" w:themeColor="text1"/>
                <w:sz w:val="18"/>
                <w:szCs w:val="18"/>
              </w:rPr>
              <w:t>Amérique du Nord</w:t>
            </w:r>
            <w:r w:rsidRPr="009304E1">
              <w:rPr>
                <w:rFonts w:cs="Arial"/>
                <w:iCs/>
                <w:color w:val="000000" w:themeColor="text1"/>
                <w:sz w:val="18"/>
                <w:szCs w:val="18"/>
              </w:rPr>
              <w:t xml:space="preserve">); Ruvuma; </w:t>
            </w:r>
            <w:r>
              <w:rPr>
                <w:rFonts w:cs="Arial"/>
                <w:iCs/>
                <w:color w:val="000000" w:themeColor="text1"/>
                <w:sz w:val="18"/>
                <w:szCs w:val="18"/>
              </w:rPr>
              <w:t>Sénégal</w:t>
            </w:r>
            <w:r w:rsidRPr="009304E1">
              <w:rPr>
                <w:rFonts w:cs="Arial"/>
                <w:iCs/>
                <w:color w:val="000000" w:themeColor="text1"/>
                <w:sz w:val="18"/>
                <w:szCs w:val="18"/>
              </w:rPr>
              <w:t xml:space="preserve">; Soca; Struma; Tijuana; Tumbes; Umba; Vardar; Vjosa; </w:t>
            </w:r>
            <w:proofErr w:type="spellStart"/>
            <w:r w:rsidRPr="009304E1">
              <w:rPr>
                <w:rFonts w:cs="Arial"/>
                <w:iCs/>
                <w:color w:val="000000" w:themeColor="text1"/>
                <w:sz w:val="18"/>
                <w:szCs w:val="18"/>
              </w:rPr>
              <w:t>Zarumilla</w:t>
            </w:r>
            <w:proofErr w:type="spellEnd"/>
          </w:p>
        </w:tc>
        <w:tc>
          <w:tcPr>
            <w:tcW w:w="4717" w:type="dxa"/>
          </w:tcPr>
          <w:p w14:paraId="5373081F" w14:textId="77777777" w:rsidR="008937CB" w:rsidRPr="005733DA" w:rsidRDefault="008937CB" w:rsidP="00F83071">
            <w:pPr>
              <w:spacing w:after="0" w:line="240" w:lineRule="auto"/>
              <w:rPr>
                <w:rFonts w:cs="Arial"/>
                <w:iCs/>
                <w:color w:val="000000" w:themeColor="text1"/>
                <w:sz w:val="18"/>
                <w:szCs w:val="18"/>
              </w:rPr>
            </w:pPr>
            <w:r w:rsidRPr="005733DA">
              <w:rPr>
                <w:rFonts w:cs="Arial"/>
                <w:iCs/>
                <w:color w:val="000000" w:themeColor="text1"/>
                <w:sz w:val="18"/>
                <w:szCs w:val="18"/>
              </w:rPr>
              <w:t xml:space="preserve">Albanie; Algérie; Angola; </w:t>
            </w:r>
            <w:proofErr w:type="spellStart"/>
            <w:r w:rsidRPr="005733DA">
              <w:rPr>
                <w:rFonts w:cs="Arial"/>
                <w:iCs/>
                <w:color w:val="000000" w:themeColor="text1"/>
                <w:sz w:val="18"/>
                <w:szCs w:val="18"/>
              </w:rPr>
              <w:t>Bosnie-Herzégovine</w:t>
            </w:r>
            <w:proofErr w:type="spellEnd"/>
            <w:r w:rsidRPr="005733DA">
              <w:rPr>
                <w:rFonts w:cs="Arial"/>
                <w:iCs/>
                <w:color w:val="000000" w:themeColor="text1"/>
                <w:sz w:val="18"/>
                <w:szCs w:val="18"/>
              </w:rPr>
              <w:t xml:space="preserve">; </w:t>
            </w:r>
            <w:proofErr w:type="spellStart"/>
            <w:r w:rsidRPr="005733DA">
              <w:rPr>
                <w:rFonts w:cs="Arial"/>
                <w:iCs/>
                <w:color w:val="000000" w:themeColor="text1"/>
                <w:sz w:val="18"/>
                <w:szCs w:val="18"/>
              </w:rPr>
              <w:t>Bulgarie</w:t>
            </w:r>
            <w:proofErr w:type="spellEnd"/>
            <w:r w:rsidRPr="005733DA">
              <w:rPr>
                <w:rFonts w:cs="Arial"/>
                <w:iCs/>
                <w:color w:val="000000" w:themeColor="text1"/>
                <w:sz w:val="18"/>
                <w:szCs w:val="18"/>
              </w:rPr>
              <w:t xml:space="preserve">; </w:t>
            </w:r>
            <w:proofErr w:type="spellStart"/>
            <w:r w:rsidRPr="005733DA">
              <w:rPr>
                <w:rFonts w:cs="Arial"/>
                <w:iCs/>
                <w:color w:val="000000" w:themeColor="text1"/>
                <w:sz w:val="18"/>
                <w:szCs w:val="18"/>
              </w:rPr>
              <w:t>Cambodge</w:t>
            </w:r>
            <w:proofErr w:type="spellEnd"/>
            <w:r w:rsidRPr="005733DA">
              <w:rPr>
                <w:rFonts w:cs="Arial"/>
                <w:iCs/>
                <w:color w:val="000000" w:themeColor="text1"/>
                <w:sz w:val="18"/>
                <w:szCs w:val="18"/>
              </w:rPr>
              <w:t xml:space="preserve">; Chine; </w:t>
            </w:r>
            <w:proofErr w:type="spellStart"/>
            <w:r w:rsidRPr="005733DA">
              <w:rPr>
                <w:rFonts w:cs="Arial"/>
                <w:iCs/>
                <w:color w:val="000000" w:themeColor="text1"/>
                <w:sz w:val="18"/>
                <w:szCs w:val="18"/>
              </w:rPr>
              <w:t>Colombie</w:t>
            </w:r>
            <w:proofErr w:type="spellEnd"/>
            <w:r w:rsidRPr="005733DA">
              <w:rPr>
                <w:rFonts w:cs="Arial"/>
                <w:iCs/>
                <w:color w:val="000000" w:themeColor="text1"/>
                <w:sz w:val="18"/>
                <w:szCs w:val="18"/>
              </w:rPr>
              <w:t xml:space="preserve">; </w:t>
            </w:r>
            <w:proofErr w:type="spellStart"/>
            <w:r w:rsidRPr="005733DA">
              <w:rPr>
                <w:rFonts w:cs="Arial"/>
                <w:iCs/>
                <w:color w:val="000000" w:themeColor="text1"/>
                <w:sz w:val="18"/>
                <w:szCs w:val="18"/>
              </w:rPr>
              <w:t>Croatie</w:t>
            </w:r>
            <w:proofErr w:type="spellEnd"/>
            <w:r w:rsidRPr="005733DA">
              <w:rPr>
                <w:rFonts w:cs="Arial"/>
                <w:iCs/>
                <w:color w:val="000000" w:themeColor="text1"/>
                <w:sz w:val="18"/>
                <w:szCs w:val="18"/>
              </w:rPr>
              <w:t xml:space="preserve">; République </w:t>
            </w:r>
            <w:proofErr w:type="spellStart"/>
            <w:r w:rsidRPr="005733DA">
              <w:rPr>
                <w:rFonts w:cs="Arial"/>
                <w:iCs/>
                <w:color w:val="000000" w:themeColor="text1"/>
                <w:sz w:val="18"/>
                <w:szCs w:val="18"/>
              </w:rPr>
              <w:t>démocratique</w:t>
            </w:r>
            <w:proofErr w:type="spellEnd"/>
            <w:r w:rsidRPr="005733DA">
              <w:rPr>
                <w:rFonts w:cs="Arial"/>
                <w:iCs/>
                <w:color w:val="000000" w:themeColor="text1"/>
                <w:sz w:val="18"/>
                <w:szCs w:val="18"/>
              </w:rPr>
              <w:t xml:space="preserve"> du Congo; Équateur; El Salvador; France; Gambie; </w:t>
            </w:r>
            <w:proofErr w:type="spellStart"/>
            <w:r w:rsidRPr="005733DA">
              <w:rPr>
                <w:rFonts w:cs="Arial"/>
                <w:iCs/>
                <w:color w:val="000000" w:themeColor="text1"/>
                <w:sz w:val="18"/>
                <w:szCs w:val="18"/>
              </w:rPr>
              <w:t>Géorgie</w:t>
            </w:r>
            <w:proofErr w:type="spellEnd"/>
            <w:r w:rsidRPr="005733DA">
              <w:rPr>
                <w:rFonts w:cs="Arial"/>
                <w:iCs/>
                <w:color w:val="000000" w:themeColor="text1"/>
                <w:sz w:val="18"/>
                <w:szCs w:val="18"/>
              </w:rPr>
              <w:t xml:space="preserve">; </w:t>
            </w:r>
            <w:proofErr w:type="spellStart"/>
            <w:r w:rsidRPr="005733DA">
              <w:rPr>
                <w:rFonts w:cs="Arial"/>
                <w:iCs/>
                <w:color w:val="000000" w:themeColor="text1"/>
                <w:sz w:val="18"/>
                <w:szCs w:val="18"/>
              </w:rPr>
              <w:t>Grèce</w:t>
            </w:r>
            <w:proofErr w:type="spellEnd"/>
            <w:r w:rsidRPr="005733DA">
              <w:rPr>
                <w:rFonts w:cs="Arial"/>
                <w:iCs/>
                <w:color w:val="000000" w:themeColor="text1"/>
                <w:sz w:val="18"/>
                <w:szCs w:val="18"/>
              </w:rPr>
              <w:t xml:space="preserve">; Honduras; Israël; Italie; </w:t>
            </w:r>
            <w:proofErr w:type="spellStart"/>
            <w:r w:rsidRPr="005733DA">
              <w:rPr>
                <w:rFonts w:cs="Arial"/>
                <w:iCs/>
                <w:color w:val="000000" w:themeColor="text1"/>
                <w:sz w:val="18"/>
                <w:szCs w:val="18"/>
              </w:rPr>
              <w:t>Jordanie</w:t>
            </w:r>
            <w:proofErr w:type="spellEnd"/>
            <w:r w:rsidRPr="005733DA">
              <w:rPr>
                <w:rFonts w:cs="Arial"/>
                <w:iCs/>
                <w:color w:val="000000" w:themeColor="text1"/>
                <w:sz w:val="18"/>
                <w:szCs w:val="18"/>
              </w:rPr>
              <w:t xml:space="preserve">; Kenya; Liban; Libéria; </w:t>
            </w:r>
            <w:proofErr w:type="spellStart"/>
            <w:r w:rsidRPr="005733DA">
              <w:rPr>
                <w:rFonts w:cs="Arial"/>
                <w:iCs/>
                <w:color w:val="000000" w:themeColor="text1"/>
                <w:sz w:val="18"/>
                <w:szCs w:val="18"/>
              </w:rPr>
              <w:t>Malaisie</w:t>
            </w:r>
            <w:proofErr w:type="spellEnd"/>
            <w:r w:rsidRPr="005733DA">
              <w:rPr>
                <w:rFonts w:cs="Arial"/>
                <w:iCs/>
                <w:color w:val="000000" w:themeColor="text1"/>
                <w:sz w:val="18"/>
                <w:szCs w:val="18"/>
              </w:rPr>
              <w:t xml:space="preserve">; </w:t>
            </w:r>
            <w:proofErr w:type="spellStart"/>
            <w:r w:rsidRPr="005733DA">
              <w:rPr>
                <w:rFonts w:cs="Arial"/>
                <w:iCs/>
                <w:color w:val="000000" w:themeColor="text1"/>
                <w:sz w:val="18"/>
                <w:szCs w:val="18"/>
              </w:rPr>
              <w:t>Mauritanie</w:t>
            </w:r>
            <w:proofErr w:type="spellEnd"/>
            <w:r w:rsidRPr="005733DA">
              <w:rPr>
                <w:rFonts w:cs="Arial"/>
                <w:iCs/>
                <w:color w:val="000000" w:themeColor="text1"/>
                <w:sz w:val="18"/>
                <w:szCs w:val="18"/>
              </w:rPr>
              <w:t xml:space="preserve">; </w:t>
            </w:r>
            <w:proofErr w:type="spellStart"/>
            <w:r w:rsidRPr="005733DA">
              <w:rPr>
                <w:rFonts w:cs="Arial"/>
                <w:iCs/>
                <w:color w:val="000000" w:themeColor="text1"/>
                <w:sz w:val="18"/>
                <w:szCs w:val="18"/>
              </w:rPr>
              <w:t>Mexique</w:t>
            </w:r>
            <w:proofErr w:type="spellEnd"/>
            <w:r w:rsidRPr="005733DA">
              <w:rPr>
                <w:rFonts w:cs="Arial"/>
                <w:iCs/>
                <w:color w:val="000000" w:themeColor="text1"/>
                <w:sz w:val="18"/>
                <w:szCs w:val="18"/>
              </w:rPr>
              <w:t xml:space="preserve">; </w:t>
            </w:r>
            <w:proofErr w:type="spellStart"/>
            <w:r w:rsidRPr="005733DA">
              <w:rPr>
                <w:rFonts w:cs="Arial"/>
                <w:iCs/>
                <w:color w:val="000000" w:themeColor="text1"/>
                <w:sz w:val="18"/>
                <w:szCs w:val="18"/>
              </w:rPr>
              <w:t>Moldavie</w:t>
            </w:r>
            <w:proofErr w:type="spellEnd"/>
            <w:r w:rsidRPr="005733DA">
              <w:rPr>
                <w:rFonts w:cs="Arial"/>
                <w:iCs/>
                <w:color w:val="000000" w:themeColor="text1"/>
                <w:sz w:val="18"/>
                <w:szCs w:val="18"/>
              </w:rPr>
              <w:t xml:space="preserve">; </w:t>
            </w:r>
            <w:proofErr w:type="spellStart"/>
            <w:r w:rsidRPr="005733DA">
              <w:rPr>
                <w:rFonts w:cs="Arial"/>
                <w:iCs/>
                <w:color w:val="000000" w:themeColor="text1"/>
                <w:sz w:val="18"/>
                <w:szCs w:val="18"/>
              </w:rPr>
              <w:t>Monténégro</w:t>
            </w:r>
            <w:proofErr w:type="spellEnd"/>
            <w:r w:rsidRPr="005733DA">
              <w:rPr>
                <w:rFonts w:cs="Arial"/>
                <w:iCs/>
                <w:color w:val="000000" w:themeColor="text1"/>
                <w:sz w:val="18"/>
                <w:szCs w:val="18"/>
              </w:rPr>
              <w:t xml:space="preserve">; Mozambique; </w:t>
            </w:r>
            <w:proofErr w:type="spellStart"/>
            <w:r w:rsidRPr="005733DA">
              <w:rPr>
                <w:rFonts w:cs="Arial"/>
                <w:iCs/>
                <w:color w:val="000000" w:themeColor="text1"/>
                <w:sz w:val="18"/>
                <w:szCs w:val="18"/>
              </w:rPr>
              <w:t>Namibie</w:t>
            </w:r>
            <w:proofErr w:type="spellEnd"/>
            <w:r w:rsidRPr="005733DA">
              <w:rPr>
                <w:rFonts w:cs="Arial"/>
                <w:iCs/>
                <w:color w:val="000000" w:themeColor="text1"/>
                <w:sz w:val="18"/>
                <w:szCs w:val="18"/>
              </w:rPr>
              <w:t xml:space="preserve">; Nicaragua; Macédoine du Nord; Panama; </w:t>
            </w:r>
            <w:proofErr w:type="spellStart"/>
            <w:r w:rsidRPr="005733DA">
              <w:rPr>
                <w:rFonts w:cs="Arial"/>
                <w:iCs/>
                <w:color w:val="000000" w:themeColor="text1"/>
                <w:sz w:val="18"/>
                <w:szCs w:val="18"/>
              </w:rPr>
              <w:t>Pérou</w:t>
            </w:r>
            <w:proofErr w:type="spellEnd"/>
            <w:r w:rsidRPr="005733DA">
              <w:rPr>
                <w:rFonts w:cs="Arial"/>
                <w:iCs/>
                <w:color w:val="000000" w:themeColor="text1"/>
                <w:sz w:val="18"/>
                <w:szCs w:val="18"/>
              </w:rPr>
              <w:t xml:space="preserve">; Portugal; </w:t>
            </w:r>
            <w:proofErr w:type="spellStart"/>
            <w:r w:rsidRPr="005733DA">
              <w:rPr>
                <w:rFonts w:cs="Arial"/>
                <w:iCs/>
                <w:color w:val="000000" w:themeColor="text1"/>
                <w:sz w:val="18"/>
                <w:szCs w:val="18"/>
              </w:rPr>
              <w:t>Roumanie</w:t>
            </w:r>
            <w:proofErr w:type="spellEnd"/>
            <w:r w:rsidRPr="005733DA">
              <w:rPr>
                <w:rFonts w:cs="Arial"/>
                <w:iCs/>
                <w:color w:val="000000" w:themeColor="text1"/>
                <w:sz w:val="18"/>
                <w:szCs w:val="18"/>
              </w:rPr>
              <w:t xml:space="preserve">; Russie; Sénégal; Sierra Leone; </w:t>
            </w:r>
            <w:proofErr w:type="spellStart"/>
            <w:r w:rsidRPr="005733DA">
              <w:rPr>
                <w:rFonts w:cs="Arial"/>
                <w:iCs/>
                <w:color w:val="000000" w:themeColor="text1"/>
                <w:sz w:val="18"/>
                <w:szCs w:val="18"/>
              </w:rPr>
              <w:t>Slovénie</w:t>
            </w:r>
            <w:proofErr w:type="spellEnd"/>
            <w:r w:rsidRPr="005733DA">
              <w:rPr>
                <w:rFonts w:cs="Arial"/>
                <w:iCs/>
                <w:color w:val="000000" w:themeColor="text1"/>
                <w:sz w:val="18"/>
                <w:szCs w:val="18"/>
              </w:rPr>
              <w:t xml:space="preserve">; Afrique du Sud; </w:t>
            </w:r>
            <w:proofErr w:type="spellStart"/>
            <w:r w:rsidRPr="005733DA">
              <w:rPr>
                <w:rFonts w:cs="Arial"/>
                <w:iCs/>
                <w:color w:val="000000" w:themeColor="text1"/>
                <w:sz w:val="18"/>
                <w:szCs w:val="18"/>
              </w:rPr>
              <w:t>Espagne</w:t>
            </w:r>
            <w:proofErr w:type="spellEnd"/>
            <w:r w:rsidRPr="005733DA">
              <w:rPr>
                <w:rFonts w:cs="Arial"/>
                <w:iCs/>
                <w:color w:val="000000" w:themeColor="text1"/>
                <w:sz w:val="18"/>
                <w:szCs w:val="18"/>
              </w:rPr>
              <w:t xml:space="preserve">; État de Palestine; Syrie; </w:t>
            </w:r>
            <w:proofErr w:type="spellStart"/>
            <w:r w:rsidRPr="005733DA">
              <w:rPr>
                <w:rFonts w:cs="Arial"/>
                <w:iCs/>
                <w:color w:val="000000" w:themeColor="text1"/>
                <w:sz w:val="18"/>
                <w:szCs w:val="18"/>
              </w:rPr>
              <w:t>Tanzanie</w:t>
            </w:r>
            <w:proofErr w:type="spellEnd"/>
            <w:r w:rsidRPr="005733DA">
              <w:rPr>
                <w:rFonts w:cs="Arial"/>
                <w:iCs/>
                <w:color w:val="000000" w:themeColor="text1"/>
                <w:sz w:val="18"/>
                <w:szCs w:val="18"/>
              </w:rPr>
              <w:t xml:space="preserve">; </w:t>
            </w:r>
            <w:proofErr w:type="spellStart"/>
            <w:r w:rsidRPr="005733DA">
              <w:rPr>
                <w:rFonts w:cs="Arial"/>
                <w:iCs/>
                <w:color w:val="000000" w:themeColor="text1"/>
                <w:sz w:val="18"/>
                <w:szCs w:val="18"/>
              </w:rPr>
              <w:t>Thaïlande</w:t>
            </w:r>
            <w:proofErr w:type="spellEnd"/>
            <w:r w:rsidRPr="005733DA">
              <w:rPr>
                <w:rFonts w:cs="Arial"/>
                <w:iCs/>
                <w:color w:val="000000" w:themeColor="text1"/>
                <w:sz w:val="18"/>
                <w:szCs w:val="18"/>
              </w:rPr>
              <w:t xml:space="preserve">; </w:t>
            </w:r>
            <w:proofErr w:type="spellStart"/>
            <w:r w:rsidRPr="005733DA">
              <w:rPr>
                <w:rFonts w:cs="Arial"/>
                <w:iCs/>
                <w:color w:val="000000" w:themeColor="text1"/>
                <w:sz w:val="18"/>
                <w:szCs w:val="18"/>
              </w:rPr>
              <w:t>Tunisie</w:t>
            </w:r>
            <w:proofErr w:type="spellEnd"/>
            <w:r w:rsidRPr="005733DA">
              <w:rPr>
                <w:rFonts w:cs="Arial"/>
                <w:iCs/>
                <w:color w:val="000000" w:themeColor="text1"/>
                <w:sz w:val="18"/>
                <w:szCs w:val="18"/>
              </w:rPr>
              <w:t xml:space="preserve">; </w:t>
            </w:r>
            <w:proofErr w:type="spellStart"/>
            <w:r w:rsidRPr="005733DA">
              <w:rPr>
                <w:rFonts w:cs="Arial"/>
                <w:iCs/>
                <w:color w:val="000000" w:themeColor="text1"/>
                <w:sz w:val="18"/>
                <w:szCs w:val="18"/>
              </w:rPr>
              <w:t>Turquie</w:t>
            </w:r>
            <w:proofErr w:type="spellEnd"/>
            <w:r w:rsidRPr="005733DA">
              <w:rPr>
                <w:rFonts w:cs="Arial"/>
                <w:iCs/>
                <w:color w:val="000000" w:themeColor="text1"/>
                <w:sz w:val="18"/>
                <w:szCs w:val="18"/>
              </w:rPr>
              <w:t xml:space="preserve">; Ukraine; États-Unis </w:t>
            </w:r>
            <w:proofErr w:type="spellStart"/>
            <w:r w:rsidRPr="005733DA">
              <w:rPr>
                <w:rFonts w:cs="Arial"/>
                <w:iCs/>
                <w:color w:val="000000" w:themeColor="text1"/>
                <w:sz w:val="18"/>
                <w:szCs w:val="18"/>
              </w:rPr>
              <w:t>d’Amérique</w:t>
            </w:r>
            <w:proofErr w:type="spellEnd"/>
            <w:r w:rsidRPr="005733DA">
              <w:rPr>
                <w:rFonts w:cs="Arial"/>
                <w:iCs/>
                <w:color w:val="000000" w:themeColor="text1"/>
                <w:sz w:val="18"/>
                <w:szCs w:val="18"/>
              </w:rPr>
              <w:t>; Vietnam</w:t>
            </w:r>
          </w:p>
        </w:tc>
      </w:tr>
      <w:tr w:rsidR="008937CB" w:rsidRPr="009304E1" w14:paraId="10601EB0" w14:textId="77777777" w:rsidTr="00F83071">
        <w:trPr>
          <w:trHeight w:val="20"/>
        </w:trPr>
        <w:tc>
          <w:tcPr>
            <w:tcW w:w="1792" w:type="dxa"/>
          </w:tcPr>
          <w:p w14:paraId="750050C9"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Myleus</w:t>
            </w:r>
            <w:proofErr w:type="spellEnd"/>
            <w:r w:rsidRPr="009304E1">
              <w:rPr>
                <w:rFonts w:cs="Arial"/>
                <w:iCs/>
                <w:color w:val="000000" w:themeColor="text1"/>
                <w:sz w:val="18"/>
                <w:szCs w:val="18"/>
              </w:rPr>
              <w:t xml:space="preserve"> pacu</w:t>
            </w:r>
          </w:p>
        </w:tc>
        <w:tc>
          <w:tcPr>
            <w:tcW w:w="1839" w:type="dxa"/>
          </w:tcPr>
          <w:p w14:paraId="28281FA3"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Serrasalmidae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Characiformes</w:t>
            </w:r>
            <w:proofErr w:type="spellEnd"/>
          </w:p>
        </w:tc>
        <w:tc>
          <w:tcPr>
            <w:tcW w:w="1337" w:type="dxa"/>
          </w:tcPr>
          <w:p w14:paraId="26528A5B"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NT</w:t>
            </w:r>
          </w:p>
        </w:tc>
        <w:tc>
          <w:tcPr>
            <w:tcW w:w="4867" w:type="dxa"/>
          </w:tcPr>
          <w:p w14:paraId="47928C3E"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Amazon; Courantyne; Essequibo</w:t>
            </w:r>
          </w:p>
        </w:tc>
        <w:tc>
          <w:tcPr>
            <w:tcW w:w="4717" w:type="dxa"/>
          </w:tcPr>
          <w:p w14:paraId="5C1AEF6D" w14:textId="77777777" w:rsidR="008937CB" w:rsidRPr="009304E1" w:rsidRDefault="008937CB" w:rsidP="00F83071">
            <w:pPr>
              <w:spacing w:after="0" w:line="240" w:lineRule="auto"/>
              <w:rPr>
                <w:rFonts w:cs="Arial"/>
                <w:iCs/>
                <w:color w:val="000000" w:themeColor="text1"/>
                <w:sz w:val="18"/>
                <w:szCs w:val="18"/>
              </w:rPr>
            </w:pPr>
            <w:proofErr w:type="spellStart"/>
            <w:r>
              <w:rPr>
                <w:rFonts w:cs="Arial"/>
                <w:iCs/>
                <w:color w:val="000000" w:themeColor="text1"/>
                <w:sz w:val="18"/>
                <w:szCs w:val="18"/>
              </w:rPr>
              <w:t>Brésil</w:t>
            </w:r>
            <w:proofErr w:type="spellEnd"/>
            <w:r w:rsidRPr="009304E1">
              <w:rPr>
                <w:rFonts w:cs="Arial"/>
                <w:iCs/>
                <w:color w:val="000000" w:themeColor="text1"/>
                <w:sz w:val="18"/>
                <w:szCs w:val="18"/>
              </w:rPr>
              <w:t xml:space="preserve">; </w:t>
            </w:r>
            <w:r>
              <w:rPr>
                <w:rFonts w:cs="Arial"/>
                <w:iCs/>
                <w:color w:val="000000" w:themeColor="text1"/>
                <w:sz w:val="18"/>
                <w:szCs w:val="18"/>
              </w:rPr>
              <w:t>Guyana</w:t>
            </w:r>
            <w:r w:rsidRPr="009304E1">
              <w:rPr>
                <w:rFonts w:cs="Arial"/>
                <w:iCs/>
                <w:color w:val="000000" w:themeColor="text1"/>
                <w:sz w:val="18"/>
                <w:szCs w:val="18"/>
              </w:rPr>
              <w:t xml:space="preserve">; </w:t>
            </w:r>
            <w:r>
              <w:rPr>
                <w:rFonts w:cs="Arial"/>
                <w:iCs/>
                <w:color w:val="000000" w:themeColor="text1"/>
                <w:sz w:val="18"/>
                <w:szCs w:val="18"/>
              </w:rPr>
              <w:t>Suriname</w:t>
            </w:r>
            <w:r w:rsidRPr="009304E1">
              <w:rPr>
                <w:rFonts w:cs="Arial"/>
                <w:iCs/>
                <w:color w:val="000000" w:themeColor="text1"/>
                <w:sz w:val="18"/>
                <w:szCs w:val="18"/>
              </w:rPr>
              <w:t xml:space="preserve">; </w:t>
            </w:r>
            <w:r>
              <w:rPr>
                <w:rFonts w:cs="Arial"/>
                <w:iCs/>
                <w:color w:val="000000" w:themeColor="text1"/>
                <w:sz w:val="18"/>
                <w:szCs w:val="18"/>
              </w:rPr>
              <w:t>Venezuela</w:t>
            </w:r>
          </w:p>
        </w:tc>
      </w:tr>
      <w:tr w:rsidR="008937CB" w:rsidRPr="009304E1" w14:paraId="7B33A94D" w14:textId="77777777" w:rsidTr="00F83071">
        <w:trPr>
          <w:trHeight w:val="20"/>
        </w:trPr>
        <w:tc>
          <w:tcPr>
            <w:tcW w:w="1792" w:type="dxa"/>
          </w:tcPr>
          <w:p w14:paraId="5286039A"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Myloplus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planquettei</w:t>
            </w:r>
            <w:proofErr w:type="spellEnd"/>
          </w:p>
        </w:tc>
        <w:tc>
          <w:tcPr>
            <w:tcW w:w="1839" w:type="dxa"/>
          </w:tcPr>
          <w:p w14:paraId="7A451797"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Serrasalmidae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Characiformes</w:t>
            </w:r>
            <w:proofErr w:type="spellEnd"/>
          </w:p>
        </w:tc>
        <w:tc>
          <w:tcPr>
            <w:tcW w:w="1337" w:type="dxa"/>
          </w:tcPr>
          <w:p w14:paraId="47A6E43B"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VU</w:t>
            </w:r>
          </w:p>
        </w:tc>
        <w:tc>
          <w:tcPr>
            <w:tcW w:w="4867" w:type="dxa"/>
          </w:tcPr>
          <w:p w14:paraId="688E8652"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Maroni</w:t>
            </w:r>
          </w:p>
        </w:tc>
        <w:tc>
          <w:tcPr>
            <w:tcW w:w="4717" w:type="dxa"/>
          </w:tcPr>
          <w:p w14:paraId="3EC3DE4B"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Guyane française</w:t>
            </w:r>
            <w:r w:rsidRPr="009304E1">
              <w:rPr>
                <w:rFonts w:cs="Arial"/>
                <w:iCs/>
                <w:color w:val="000000" w:themeColor="text1"/>
                <w:sz w:val="18"/>
                <w:szCs w:val="18"/>
              </w:rPr>
              <w:t xml:space="preserve">; </w:t>
            </w:r>
            <w:r>
              <w:rPr>
                <w:rFonts w:cs="Arial"/>
                <w:iCs/>
                <w:color w:val="000000" w:themeColor="text1"/>
                <w:sz w:val="18"/>
                <w:szCs w:val="18"/>
              </w:rPr>
              <w:t>Suriname</w:t>
            </w:r>
          </w:p>
        </w:tc>
      </w:tr>
      <w:tr w:rsidR="008937CB" w:rsidRPr="009304E1" w14:paraId="21CBE55C" w14:textId="77777777" w:rsidTr="00F83071">
        <w:trPr>
          <w:trHeight w:val="20"/>
        </w:trPr>
        <w:tc>
          <w:tcPr>
            <w:tcW w:w="1792" w:type="dxa"/>
          </w:tcPr>
          <w:p w14:paraId="07F2E8CF"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Mystus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bocourti</w:t>
            </w:r>
            <w:proofErr w:type="spellEnd"/>
          </w:p>
        </w:tc>
        <w:tc>
          <w:tcPr>
            <w:tcW w:w="1839" w:type="dxa"/>
          </w:tcPr>
          <w:p w14:paraId="0CDA0E2A"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Bagridae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Siluriformes</w:t>
            </w:r>
            <w:proofErr w:type="spellEnd"/>
          </w:p>
        </w:tc>
        <w:tc>
          <w:tcPr>
            <w:tcW w:w="1337" w:type="dxa"/>
          </w:tcPr>
          <w:p w14:paraId="245E273E"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VU</w:t>
            </w:r>
          </w:p>
        </w:tc>
        <w:tc>
          <w:tcPr>
            <w:tcW w:w="4867" w:type="dxa"/>
          </w:tcPr>
          <w:p w14:paraId="4B144206"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Mekong</w:t>
            </w:r>
          </w:p>
        </w:tc>
        <w:tc>
          <w:tcPr>
            <w:tcW w:w="4717" w:type="dxa"/>
          </w:tcPr>
          <w:p w14:paraId="6335CB7A" w14:textId="77777777" w:rsidR="008937CB" w:rsidRPr="009304E1" w:rsidRDefault="008937CB" w:rsidP="00F83071">
            <w:pPr>
              <w:spacing w:after="0" w:line="240" w:lineRule="auto"/>
              <w:rPr>
                <w:rFonts w:cs="Arial"/>
                <w:iCs/>
                <w:color w:val="000000" w:themeColor="text1"/>
                <w:sz w:val="18"/>
                <w:szCs w:val="18"/>
              </w:rPr>
            </w:pPr>
            <w:proofErr w:type="spellStart"/>
            <w:r>
              <w:rPr>
                <w:rFonts w:cs="Arial"/>
                <w:iCs/>
                <w:color w:val="000000" w:themeColor="text1"/>
                <w:sz w:val="18"/>
                <w:szCs w:val="18"/>
              </w:rPr>
              <w:t>Cambodge</w:t>
            </w:r>
            <w:proofErr w:type="spellEnd"/>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proofErr w:type="spellStart"/>
            <w:r>
              <w:rPr>
                <w:rFonts w:cs="Arial"/>
                <w:iCs/>
                <w:color w:val="000000" w:themeColor="text1"/>
                <w:sz w:val="18"/>
                <w:szCs w:val="18"/>
              </w:rPr>
              <w:t>Thaïlande</w:t>
            </w:r>
            <w:proofErr w:type="spellEnd"/>
          </w:p>
        </w:tc>
      </w:tr>
      <w:tr w:rsidR="008937CB" w:rsidRPr="009304E1" w14:paraId="3284695D" w14:textId="77777777" w:rsidTr="00F83071">
        <w:trPr>
          <w:trHeight w:val="20"/>
        </w:trPr>
        <w:tc>
          <w:tcPr>
            <w:tcW w:w="1792" w:type="dxa"/>
          </w:tcPr>
          <w:p w14:paraId="262AAC53"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Mystus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cavasius</w:t>
            </w:r>
            <w:proofErr w:type="spellEnd"/>
          </w:p>
        </w:tc>
        <w:tc>
          <w:tcPr>
            <w:tcW w:w="1839" w:type="dxa"/>
          </w:tcPr>
          <w:p w14:paraId="4E21C4F1"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Bagridae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Siluriformes</w:t>
            </w:r>
            <w:proofErr w:type="spellEnd"/>
          </w:p>
        </w:tc>
        <w:tc>
          <w:tcPr>
            <w:tcW w:w="1337" w:type="dxa"/>
          </w:tcPr>
          <w:p w14:paraId="008D34C3"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442DBCD6"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Ganges-Brahmaputra-Meghna</w:t>
            </w:r>
          </w:p>
        </w:tc>
        <w:tc>
          <w:tcPr>
            <w:tcW w:w="4717" w:type="dxa"/>
          </w:tcPr>
          <w:p w14:paraId="29B226BA"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Bangladesh</w:t>
            </w:r>
            <w:r w:rsidRPr="009304E1">
              <w:rPr>
                <w:rFonts w:cs="Arial"/>
                <w:iCs/>
                <w:color w:val="000000" w:themeColor="text1"/>
                <w:sz w:val="18"/>
                <w:szCs w:val="18"/>
              </w:rPr>
              <w:t xml:space="preserve">; </w:t>
            </w:r>
            <w:proofErr w:type="spellStart"/>
            <w:r>
              <w:rPr>
                <w:rFonts w:cs="Arial"/>
                <w:iCs/>
                <w:color w:val="000000" w:themeColor="text1"/>
                <w:sz w:val="18"/>
                <w:szCs w:val="18"/>
              </w:rPr>
              <w:t>Bhoutan</w:t>
            </w:r>
            <w:proofErr w:type="spellEnd"/>
            <w:r w:rsidRPr="009304E1">
              <w:rPr>
                <w:rFonts w:cs="Arial"/>
                <w:iCs/>
                <w:color w:val="000000" w:themeColor="text1"/>
                <w:sz w:val="18"/>
                <w:szCs w:val="18"/>
              </w:rPr>
              <w:t xml:space="preserve">; </w:t>
            </w:r>
            <w:r>
              <w:rPr>
                <w:rFonts w:cs="Arial"/>
                <w:iCs/>
                <w:color w:val="000000" w:themeColor="text1"/>
                <w:sz w:val="18"/>
                <w:szCs w:val="18"/>
              </w:rPr>
              <w:t>Inde</w:t>
            </w:r>
          </w:p>
        </w:tc>
      </w:tr>
      <w:tr w:rsidR="008937CB" w:rsidRPr="009304E1" w14:paraId="02D59391" w14:textId="77777777" w:rsidTr="00F83071">
        <w:trPr>
          <w:trHeight w:val="20"/>
        </w:trPr>
        <w:tc>
          <w:tcPr>
            <w:tcW w:w="1792" w:type="dxa"/>
          </w:tcPr>
          <w:p w14:paraId="1CCAECAE"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Mystus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rhegma</w:t>
            </w:r>
            <w:proofErr w:type="spellEnd"/>
          </w:p>
        </w:tc>
        <w:tc>
          <w:tcPr>
            <w:tcW w:w="1839" w:type="dxa"/>
          </w:tcPr>
          <w:p w14:paraId="2FE68529"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Bagridae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Siluriformes</w:t>
            </w:r>
            <w:proofErr w:type="spellEnd"/>
          </w:p>
        </w:tc>
        <w:tc>
          <w:tcPr>
            <w:tcW w:w="1337" w:type="dxa"/>
          </w:tcPr>
          <w:p w14:paraId="398F4758"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48B0BF74"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Mekong</w:t>
            </w:r>
          </w:p>
        </w:tc>
        <w:tc>
          <w:tcPr>
            <w:tcW w:w="4717" w:type="dxa"/>
          </w:tcPr>
          <w:p w14:paraId="3FAD9FBB" w14:textId="77777777" w:rsidR="008937CB" w:rsidRPr="009304E1" w:rsidRDefault="008937CB" w:rsidP="00F83071">
            <w:pPr>
              <w:spacing w:after="0" w:line="240" w:lineRule="auto"/>
              <w:rPr>
                <w:rFonts w:cs="Arial"/>
                <w:iCs/>
                <w:color w:val="000000" w:themeColor="text1"/>
                <w:sz w:val="18"/>
                <w:szCs w:val="18"/>
              </w:rPr>
            </w:pPr>
            <w:proofErr w:type="spellStart"/>
            <w:r>
              <w:rPr>
                <w:rFonts w:cs="Arial"/>
                <w:iCs/>
                <w:color w:val="000000" w:themeColor="text1"/>
                <w:sz w:val="18"/>
                <w:szCs w:val="18"/>
              </w:rPr>
              <w:t>Cambodge</w:t>
            </w:r>
            <w:proofErr w:type="spellEnd"/>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proofErr w:type="spellStart"/>
            <w:r>
              <w:rPr>
                <w:rFonts w:cs="Arial"/>
                <w:iCs/>
                <w:color w:val="000000" w:themeColor="text1"/>
                <w:sz w:val="18"/>
                <w:szCs w:val="18"/>
              </w:rPr>
              <w:t>Thaïlande</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8937CB" w:rsidRPr="009304E1" w14:paraId="3ADE9CA0" w14:textId="77777777" w:rsidTr="00F83071">
        <w:trPr>
          <w:trHeight w:val="20"/>
        </w:trPr>
        <w:tc>
          <w:tcPr>
            <w:tcW w:w="1792" w:type="dxa"/>
          </w:tcPr>
          <w:p w14:paraId="568AD1DB"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lastRenderedPageBreak/>
              <w:t>Myxus</w:t>
            </w:r>
            <w:proofErr w:type="spellEnd"/>
            <w:r w:rsidRPr="009304E1">
              <w:rPr>
                <w:rFonts w:cs="Arial"/>
                <w:iCs/>
                <w:color w:val="000000" w:themeColor="text1"/>
                <w:sz w:val="18"/>
                <w:szCs w:val="18"/>
              </w:rPr>
              <w:t xml:space="preserve"> elongatus</w:t>
            </w:r>
          </w:p>
        </w:tc>
        <w:tc>
          <w:tcPr>
            <w:tcW w:w="1839" w:type="dxa"/>
          </w:tcPr>
          <w:p w14:paraId="26A19089"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Mugilidae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Mugiliformes</w:t>
            </w:r>
            <w:proofErr w:type="spellEnd"/>
          </w:p>
        </w:tc>
        <w:tc>
          <w:tcPr>
            <w:tcW w:w="1337" w:type="dxa"/>
          </w:tcPr>
          <w:p w14:paraId="1F329750"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NE</w:t>
            </w:r>
          </w:p>
        </w:tc>
        <w:tc>
          <w:tcPr>
            <w:tcW w:w="4867" w:type="dxa"/>
          </w:tcPr>
          <w:p w14:paraId="72E38CBC"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Buna</w:t>
            </w:r>
          </w:p>
        </w:tc>
        <w:tc>
          <w:tcPr>
            <w:tcW w:w="4717" w:type="dxa"/>
          </w:tcPr>
          <w:p w14:paraId="1E9AFCBD"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Albanie</w:t>
            </w:r>
            <w:r w:rsidRPr="009304E1">
              <w:rPr>
                <w:rFonts w:cs="Arial"/>
                <w:iCs/>
                <w:color w:val="000000" w:themeColor="text1"/>
                <w:sz w:val="18"/>
                <w:szCs w:val="18"/>
              </w:rPr>
              <w:t xml:space="preserve">; </w:t>
            </w:r>
            <w:proofErr w:type="spellStart"/>
            <w:r>
              <w:rPr>
                <w:rFonts w:cs="Arial"/>
                <w:iCs/>
                <w:color w:val="000000" w:themeColor="text1"/>
                <w:sz w:val="18"/>
                <w:szCs w:val="18"/>
              </w:rPr>
              <w:t>Monténégro</w:t>
            </w:r>
            <w:proofErr w:type="spellEnd"/>
          </w:p>
        </w:tc>
      </w:tr>
      <w:tr w:rsidR="008937CB" w:rsidRPr="009304E1" w14:paraId="61D3D370" w14:textId="77777777" w:rsidTr="00F83071">
        <w:trPr>
          <w:trHeight w:val="20"/>
        </w:trPr>
        <w:tc>
          <w:tcPr>
            <w:tcW w:w="1792" w:type="dxa"/>
          </w:tcPr>
          <w:p w14:paraId="092B8849"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Namaquacypris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hospes</w:t>
            </w:r>
            <w:proofErr w:type="spellEnd"/>
          </w:p>
        </w:tc>
        <w:tc>
          <w:tcPr>
            <w:tcW w:w="1839" w:type="dxa"/>
          </w:tcPr>
          <w:p w14:paraId="66180A0C"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43464AAC"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NE</w:t>
            </w:r>
          </w:p>
        </w:tc>
        <w:tc>
          <w:tcPr>
            <w:tcW w:w="4867" w:type="dxa"/>
          </w:tcPr>
          <w:p w14:paraId="7AAB79EE"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Orange</w:t>
            </w:r>
          </w:p>
        </w:tc>
        <w:tc>
          <w:tcPr>
            <w:tcW w:w="4717" w:type="dxa"/>
          </w:tcPr>
          <w:p w14:paraId="1F718A50" w14:textId="77777777" w:rsidR="008937CB" w:rsidRPr="009304E1" w:rsidRDefault="008937CB" w:rsidP="00F83071">
            <w:pPr>
              <w:spacing w:after="0" w:line="240" w:lineRule="auto"/>
              <w:rPr>
                <w:rFonts w:cs="Arial"/>
                <w:iCs/>
                <w:color w:val="000000" w:themeColor="text1"/>
                <w:sz w:val="18"/>
                <w:szCs w:val="18"/>
              </w:rPr>
            </w:pPr>
            <w:proofErr w:type="spellStart"/>
            <w:r>
              <w:rPr>
                <w:rFonts w:cs="Arial"/>
                <w:iCs/>
                <w:color w:val="000000" w:themeColor="text1"/>
                <w:sz w:val="18"/>
                <w:szCs w:val="18"/>
              </w:rPr>
              <w:t>Namibie</w:t>
            </w:r>
            <w:proofErr w:type="spellEnd"/>
            <w:r w:rsidRPr="009304E1">
              <w:rPr>
                <w:rFonts w:cs="Arial"/>
                <w:iCs/>
                <w:color w:val="000000" w:themeColor="text1"/>
                <w:sz w:val="18"/>
                <w:szCs w:val="18"/>
              </w:rPr>
              <w:t xml:space="preserve">; </w:t>
            </w:r>
            <w:r>
              <w:rPr>
                <w:rFonts w:cs="Arial"/>
                <w:iCs/>
                <w:color w:val="000000" w:themeColor="text1"/>
                <w:sz w:val="18"/>
                <w:szCs w:val="18"/>
              </w:rPr>
              <w:t>Afrique du Sud</w:t>
            </w:r>
          </w:p>
        </w:tc>
      </w:tr>
      <w:tr w:rsidR="008937CB" w:rsidRPr="009304E1" w14:paraId="733DB993" w14:textId="77777777" w:rsidTr="00F83071">
        <w:trPr>
          <w:trHeight w:val="20"/>
        </w:trPr>
        <w:tc>
          <w:tcPr>
            <w:tcW w:w="1792" w:type="dxa"/>
          </w:tcPr>
          <w:p w14:paraId="16634841"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Naziritor</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chelynoides</w:t>
            </w:r>
            <w:proofErr w:type="spellEnd"/>
          </w:p>
        </w:tc>
        <w:tc>
          <w:tcPr>
            <w:tcW w:w="1839" w:type="dxa"/>
          </w:tcPr>
          <w:p w14:paraId="79D7B3E9"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631DEABA"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NE</w:t>
            </w:r>
          </w:p>
        </w:tc>
        <w:tc>
          <w:tcPr>
            <w:tcW w:w="4867" w:type="dxa"/>
          </w:tcPr>
          <w:p w14:paraId="0DC2CFCB"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Ganges-Brahmaputra-Meghna</w:t>
            </w:r>
          </w:p>
        </w:tc>
        <w:tc>
          <w:tcPr>
            <w:tcW w:w="4717" w:type="dxa"/>
          </w:tcPr>
          <w:p w14:paraId="05AA59A5"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Inde</w:t>
            </w:r>
            <w:r w:rsidRPr="009304E1">
              <w:rPr>
                <w:rFonts w:cs="Arial"/>
                <w:iCs/>
                <w:color w:val="000000" w:themeColor="text1"/>
                <w:sz w:val="18"/>
                <w:szCs w:val="18"/>
              </w:rPr>
              <w:t xml:space="preserve">; </w:t>
            </w:r>
            <w:proofErr w:type="spellStart"/>
            <w:r>
              <w:rPr>
                <w:rFonts w:cs="Arial"/>
                <w:iCs/>
                <w:color w:val="000000" w:themeColor="text1"/>
                <w:sz w:val="18"/>
                <w:szCs w:val="18"/>
              </w:rPr>
              <w:t>Népal</w:t>
            </w:r>
            <w:proofErr w:type="spellEnd"/>
          </w:p>
        </w:tc>
      </w:tr>
      <w:tr w:rsidR="008937CB" w:rsidRPr="005733DA" w14:paraId="24D86279" w14:textId="77777777" w:rsidTr="00F83071">
        <w:trPr>
          <w:trHeight w:val="20"/>
        </w:trPr>
        <w:tc>
          <w:tcPr>
            <w:tcW w:w="1792" w:type="dxa"/>
          </w:tcPr>
          <w:p w14:paraId="220523CE"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Neochelon</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falcipinnis</w:t>
            </w:r>
            <w:proofErr w:type="spellEnd"/>
          </w:p>
        </w:tc>
        <w:tc>
          <w:tcPr>
            <w:tcW w:w="1839" w:type="dxa"/>
          </w:tcPr>
          <w:p w14:paraId="3A3B62CA"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Mugilidae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Mugiliformes</w:t>
            </w:r>
            <w:proofErr w:type="spellEnd"/>
          </w:p>
        </w:tc>
        <w:tc>
          <w:tcPr>
            <w:tcW w:w="1337" w:type="dxa"/>
          </w:tcPr>
          <w:p w14:paraId="1349A7C4"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0BB5CF84" w14:textId="77777777" w:rsidR="008937CB" w:rsidRPr="005733DA" w:rsidRDefault="008937CB" w:rsidP="00F83071">
            <w:pPr>
              <w:spacing w:after="0" w:line="240" w:lineRule="auto"/>
              <w:rPr>
                <w:rFonts w:cs="Arial"/>
                <w:iCs/>
                <w:color w:val="000000" w:themeColor="text1"/>
                <w:sz w:val="18"/>
                <w:szCs w:val="18"/>
                <w:lang w:val="it-IT"/>
              </w:rPr>
            </w:pPr>
            <w:proofErr w:type="spellStart"/>
            <w:r w:rsidRPr="005733DA">
              <w:rPr>
                <w:rFonts w:cs="Arial"/>
                <w:iCs/>
                <w:color w:val="000000" w:themeColor="text1"/>
                <w:sz w:val="18"/>
                <w:szCs w:val="18"/>
                <w:lang w:val="it-IT"/>
              </w:rPr>
              <w:t>Aby</w:t>
            </w:r>
            <w:proofErr w:type="spellEnd"/>
            <w:r w:rsidRPr="005733DA">
              <w:rPr>
                <w:rFonts w:cs="Arial"/>
                <w:iCs/>
                <w:color w:val="000000" w:themeColor="text1"/>
                <w:sz w:val="18"/>
                <w:szCs w:val="18"/>
                <w:lang w:val="it-IT"/>
              </w:rPr>
              <w:t xml:space="preserve"> </w:t>
            </w:r>
            <w:proofErr w:type="spellStart"/>
            <w:r w:rsidRPr="005733DA">
              <w:rPr>
                <w:rFonts w:cs="Arial"/>
                <w:iCs/>
                <w:color w:val="000000" w:themeColor="text1"/>
                <w:sz w:val="18"/>
                <w:szCs w:val="18"/>
                <w:lang w:val="it-IT"/>
              </w:rPr>
              <w:t>Lagoon</w:t>
            </w:r>
            <w:proofErr w:type="spellEnd"/>
            <w:r w:rsidRPr="005733DA">
              <w:rPr>
                <w:rFonts w:cs="Arial"/>
                <w:iCs/>
                <w:color w:val="000000" w:themeColor="text1"/>
                <w:sz w:val="18"/>
                <w:szCs w:val="18"/>
                <w:lang w:val="it-IT"/>
              </w:rPr>
              <w:t xml:space="preserve">-Bia-Tano; </w:t>
            </w:r>
            <w:proofErr w:type="spellStart"/>
            <w:r w:rsidRPr="005733DA">
              <w:rPr>
                <w:rFonts w:cs="Arial"/>
                <w:iCs/>
                <w:color w:val="000000" w:themeColor="text1"/>
                <w:sz w:val="18"/>
                <w:szCs w:val="18"/>
                <w:lang w:val="it-IT"/>
              </w:rPr>
              <w:t>Chiloango</w:t>
            </w:r>
            <w:proofErr w:type="spellEnd"/>
            <w:r w:rsidRPr="005733DA">
              <w:rPr>
                <w:rFonts w:cs="Arial"/>
                <w:iCs/>
                <w:color w:val="000000" w:themeColor="text1"/>
                <w:sz w:val="18"/>
                <w:szCs w:val="18"/>
                <w:lang w:val="it-IT"/>
              </w:rPr>
              <w:t xml:space="preserve">; Congo; </w:t>
            </w:r>
            <w:proofErr w:type="spellStart"/>
            <w:r w:rsidRPr="005733DA">
              <w:rPr>
                <w:rFonts w:cs="Arial"/>
                <w:iCs/>
                <w:color w:val="000000" w:themeColor="text1"/>
                <w:sz w:val="18"/>
                <w:szCs w:val="18"/>
                <w:lang w:val="it-IT"/>
              </w:rPr>
              <w:t>Gambie</w:t>
            </w:r>
            <w:proofErr w:type="spellEnd"/>
            <w:r w:rsidRPr="005733DA">
              <w:rPr>
                <w:rFonts w:cs="Arial"/>
                <w:iCs/>
                <w:color w:val="000000" w:themeColor="text1"/>
                <w:sz w:val="18"/>
                <w:szCs w:val="18"/>
                <w:lang w:val="it-IT"/>
              </w:rPr>
              <w:t xml:space="preserve">; </w:t>
            </w:r>
            <w:proofErr w:type="spellStart"/>
            <w:r w:rsidRPr="005733DA">
              <w:rPr>
                <w:rFonts w:cs="Arial"/>
                <w:iCs/>
                <w:color w:val="000000" w:themeColor="text1"/>
                <w:sz w:val="18"/>
                <w:szCs w:val="18"/>
                <w:lang w:val="it-IT"/>
              </w:rPr>
              <w:t>Kunene</w:t>
            </w:r>
            <w:proofErr w:type="spellEnd"/>
            <w:r w:rsidRPr="005733DA">
              <w:rPr>
                <w:rFonts w:cs="Arial"/>
                <w:iCs/>
                <w:color w:val="000000" w:themeColor="text1"/>
                <w:sz w:val="18"/>
                <w:szCs w:val="18"/>
                <w:lang w:val="it-IT"/>
              </w:rPr>
              <w:t xml:space="preserve">; Mono; Muni; Niger; </w:t>
            </w:r>
            <w:proofErr w:type="spellStart"/>
            <w:r w:rsidRPr="005733DA">
              <w:rPr>
                <w:rFonts w:cs="Arial"/>
                <w:iCs/>
                <w:color w:val="000000" w:themeColor="text1"/>
                <w:sz w:val="18"/>
                <w:szCs w:val="18"/>
                <w:lang w:val="it-IT"/>
              </w:rPr>
              <w:t>Ntem</w:t>
            </w:r>
            <w:proofErr w:type="spellEnd"/>
            <w:r w:rsidRPr="005733DA">
              <w:rPr>
                <w:rFonts w:cs="Arial"/>
                <w:iCs/>
                <w:color w:val="000000" w:themeColor="text1"/>
                <w:sz w:val="18"/>
                <w:szCs w:val="18"/>
                <w:lang w:val="it-IT"/>
              </w:rPr>
              <w:t xml:space="preserve">; </w:t>
            </w:r>
            <w:proofErr w:type="spellStart"/>
            <w:r w:rsidRPr="005733DA">
              <w:rPr>
                <w:rFonts w:cs="Arial"/>
                <w:iCs/>
                <w:color w:val="000000" w:themeColor="text1"/>
                <w:sz w:val="18"/>
                <w:szCs w:val="18"/>
                <w:lang w:val="it-IT"/>
              </w:rPr>
              <w:t>Oueme</w:t>
            </w:r>
            <w:proofErr w:type="spellEnd"/>
            <w:r w:rsidRPr="005733DA">
              <w:rPr>
                <w:rFonts w:cs="Arial"/>
                <w:iCs/>
                <w:color w:val="000000" w:themeColor="text1"/>
                <w:sz w:val="18"/>
                <w:szCs w:val="18"/>
                <w:lang w:val="it-IT"/>
              </w:rPr>
              <w:t>; Volta</w:t>
            </w:r>
          </w:p>
        </w:tc>
        <w:tc>
          <w:tcPr>
            <w:tcW w:w="4717" w:type="dxa"/>
          </w:tcPr>
          <w:p w14:paraId="58E6AF1A" w14:textId="77777777" w:rsidR="008937CB" w:rsidRPr="00F72CD3" w:rsidRDefault="008937CB" w:rsidP="00F83071">
            <w:pPr>
              <w:spacing w:after="0" w:line="240" w:lineRule="auto"/>
              <w:rPr>
                <w:rFonts w:cs="Arial"/>
                <w:iCs/>
                <w:color w:val="000000" w:themeColor="text1"/>
                <w:sz w:val="18"/>
                <w:szCs w:val="18"/>
                <w:lang w:val="fr-FR"/>
              </w:rPr>
            </w:pPr>
            <w:r>
              <w:rPr>
                <w:rFonts w:cs="Arial"/>
                <w:iCs/>
                <w:color w:val="000000" w:themeColor="text1"/>
                <w:sz w:val="18"/>
                <w:szCs w:val="18"/>
                <w:lang w:val="fr-FR"/>
              </w:rPr>
              <w:t>Angola</w:t>
            </w:r>
            <w:r w:rsidRPr="00F72CD3">
              <w:rPr>
                <w:rFonts w:cs="Arial"/>
                <w:iCs/>
                <w:color w:val="000000" w:themeColor="text1"/>
                <w:sz w:val="18"/>
                <w:szCs w:val="18"/>
                <w:lang w:val="fr-FR"/>
              </w:rPr>
              <w:t xml:space="preserve">; </w:t>
            </w:r>
            <w:r>
              <w:rPr>
                <w:rFonts w:cs="Arial"/>
                <w:iCs/>
                <w:color w:val="000000" w:themeColor="text1"/>
                <w:sz w:val="18"/>
                <w:szCs w:val="18"/>
                <w:lang w:val="fr-FR"/>
              </w:rPr>
              <w:t>Bénin</w:t>
            </w:r>
            <w:r w:rsidRPr="00F72CD3">
              <w:rPr>
                <w:rFonts w:cs="Arial"/>
                <w:iCs/>
                <w:color w:val="000000" w:themeColor="text1"/>
                <w:sz w:val="18"/>
                <w:szCs w:val="18"/>
                <w:lang w:val="fr-FR"/>
              </w:rPr>
              <w:t xml:space="preserve">; </w:t>
            </w:r>
            <w:r>
              <w:rPr>
                <w:rFonts w:cs="Arial"/>
                <w:iCs/>
                <w:color w:val="000000" w:themeColor="text1"/>
                <w:sz w:val="18"/>
                <w:szCs w:val="18"/>
                <w:lang w:val="fr-FR"/>
              </w:rPr>
              <w:t>Cameroun</w:t>
            </w:r>
            <w:r w:rsidRPr="00F72CD3">
              <w:rPr>
                <w:rFonts w:cs="Arial"/>
                <w:iCs/>
                <w:color w:val="000000" w:themeColor="text1"/>
                <w:sz w:val="18"/>
                <w:szCs w:val="18"/>
                <w:lang w:val="fr-FR"/>
              </w:rPr>
              <w:t xml:space="preserve">; </w:t>
            </w:r>
            <w:r>
              <w:rPr>
                <w:rFonts w:cs="Arial"/>
                <w:iCs/>
                <w:color w:val="000000" w:themeColor="text1"/>
                <w:sz w:val="18"/>
                <w:szCs w:val="18"/>
                <w:lang w:val="fr-FR"/>
              </w:rPr>
              <w:t>Côte d’Ivoire</w:t>
            </w:r>
            <w:r w:rsidRPr="00F72CD3">
              <w:rPr>
                <w:rFonts w:cs="Arial"/>
                <w:iCs/>
                <w:color w:val="000000" w:themeColor="text1"/>
                <w:sz w:val="18"/>
                <w:szCs w:val="18"/>
                <w:lang w:val="fr-FR"/>
              </w:rPr>
              <w:t xml:space="preserve">; République démocratique du Congo; </w:t>
            </w:r>
            <w:r>
              <w:rPr>
                <w:rFonts w:cs="Arial"/>
                <w:iCs/>
                <w:color w:val="000000" w:themeColor="text1"/>
                <w:sz w:val="18"/>
                <w:szCs w:val="18"/>
                <w:lang w:val="fr-FR"/>
              </w:rPr>
              <w:t>Guinée équatoriale</w:t>
            </w:r>
            <w:r w:rsidRPr="00F72CD3">
              <w:rPr>
                <w:rFonts w:cs="Arial"/>
                <w:iCs/>
                <w:color w:val="000000" w:themeColor="text1"/>
                <w:sz w:val="18"/>
                <w:szCs w:val="18"/>
                <w:lang w:val="fr-FR"/>
              </w:rPr>
              <w:t xml:space="preserve">; Gabon; </w:t>
            </w:r>
            <w:r>
              <w:rPr>
                <w:rFonts w:cs="Arial"/>
                <w:iCs/>
                <w:color w:val="000000" w:themeColor="text1"/>
                <w:sz w:val="18"/>
                <w:szCs w:val="18"/>
                <w:lang w:val="fr-FR"/>
              </w:rPr>
              <w:t>Gambie</w:t>
            </w:r>
            <w:r w:rsidRPr="00F72CD3">
              <w:rPr>
                <w:rFonts w:cs="Arial"/>
                <w:iCs/>
                <w:color w:val="000000" w:themeColor="text1"/>
                <w:sz w:val="18"/>
                <w:szCs w:val="18"/>
                <w:lang w:val="fr-FR"/>
              </w:rPr>
              <w:t xml:space="preserve">; </w:t>
            </w:r>
            <w:r>
              <w:rPr>
                <w:rFonts w:cs="Arial"/>
                <w:iCs/>
                <w:color w:val="000000" w:themeColor="text1"/>
                <w:sz w:val="18"/>
                <w:szCs w:val="18"/>
                <w:lang w:val="fr-FR"/>
              </w:rPr>
              <w:t>Ghana</w:t>
            </w:r>
            <w:r w:rsidRPr="00F72CD3">
              <w:rPr>
                <w:rFonts w:cs="Arial"/>
                <w:iCs/>
                <w:color w:val="000000" w:themeColor="text1"/>
                <w:sz w:val="18"/>
                <w:szCs w:val="18"/>
                <w:lang w:val="fr-FR"/>
              </w:rPr>
              <w:t xml:space="preserve">; </w:t>
            </w:r>
            <w:r>
              <w:rPr>
                <w:rFonts w:cs="Arial"/>
                <w:iCs/>
                <w:color w:val="000000" w:themeColor="text1"/>
                <w:sz w:val="18"/>
                <w:szCs w:val="18"/>
                <w:lang w:val="fr-FR"/>
              </w:rPr>
              <w:t>Namibie</w:t>
            </w:r>
            <w:r w:rsidRPr="00F72CD3">
              <w:rPr>
                <w:rFonts w:cs="Arial"/>
                <w:iCs/>
                <w:color w:val="000000" w:themeColor="text1"/>
                <w:sz w:val="18"/>
                <w:szCs w:val="18"/>
                <w:lang w:val="fr-FR"/>
              </w:rPr>
              <w:t xml:space="preserve">; </w:t>
            </w:r>
            <w:r>
              <w:rPr>
                <w:rFonts w:cs="Arial"/>
                <w:iCs/>
                <w:color w:val="000000" w:themeColor="text1"/>
                <w:sz w:val="18"/>
                <w:szCs w:val="18"/>
                <w:lang w:val="fr-FR"/>
              </w:rPr>
              <w:t>Niger</w:t>
            </w:r>
            <w:r w:rsidRPr="00F72CD3">
              <w:rPr>
                <w:rFonts w:cs="Arial"/>
                <w:iCs/>
                <w:color w:val="000000" w:themeColor="text1"/>
                <w:sz w:val="18"/>
                <w:szCs w:val="18"/>
                <w:lang w:val="fr-FR"/>
              </w:rPr>
              <w:t xml:space="preserve">; </w:t>
            </w:r>
            <w:r>
              <w:rPr>
                <w:rFonts w:cs="Arial"/>
                <w:iCs/>
                <w:color w:val="000000" w:themeColor="text1"/>
                <w:sz w:val="18"/>
                <w:szCs w:val="18"/>
                <w:lang w:val="fr-FR"/>
              </w:rPr>
              <w:t>Nigeria</w:t>
            </w:r>
            <w:r w:rsidRPr="00F72CD3">
              <w:rPr>
                <w:rFonts w:cs="Arial"/>
                <w:iCs/>
                <w:color w:val="000000" w:themeColor="text1"/>
                <w:sz w:val="18"/>
                <w:szCs w:val="18"/>
                <w:lang w:val="fr-FR"/>
              </w:rPr>
              <w:t xml:space="preserve">; </w:t>
            </w:r>
            <w:r>
              <w:rPr>
                <w:rFonts w:cs="Arial"/>
                <w:iCs/>
                <w:color w:val="000000" w:themeColor="text1"/>
                <w:sz w:val="18"/>
                <w:szCs w:val="18"/>
                <w:lang w:val="fr-FR"/>
              </w:rPr>
              <w:t>Sénégal</w:t>
            </w:r>
            <w:r w:rsidRPr="00F72CD3">
              <w:rPr>
                <w:rFonts w:cs="Arial"/>
                <w:iCs/>
                <w:color w:val="000000" w:themeColor="text1"/>
                <w:sz w:val="18"/>
                <w:szCs w:val="18"/>
                <w:lang w:val="fr-FR"/>
              </w:rPr>
              <w:t xml:space="preserve">; </w:t>
            </w:r>
            <w:r>
              <w:rPr>
                <w:rFonts w:cs="Arial"/>
                <w:iCs/>
                <w:color w:val="000000" w:themeColor="text1"/>
                <w:sz w:val="18"/>
                <w:szCs w:val="18"/>
                <w:lang w:val="fr-FR"/>
              </w:rPr>
              <w:t>Togo</w:t>
            </w:r>
          </w:p>
        </w:tc>
      </w:tr>
      <w:tr w:rsidR="008937CB" w:rsidRPr="009304E1" w14:paraId="4D3D82BD" w14:textId="77777777" w:rsidTr="00F83071">
        <w:trPr>
          <w:trHeight w:val="20"/>
        </w:trPr>
        <w:tc>
          <w:tcPr>
            <w:tcW w:w="1792" w:type="dxa"/>
          </w:tcPr>
          <w:p w14:paraId="1C467042"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Neolissochilus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blanci</w:t>
            </w:r>
            <w:proofErr w:type="spellEnd"/>
          </w:p>
        </w:tc>
        <w:tc>
          <w:tcPr>
            <w:tcW w:w="1839" w:type="dxa"/>
          </w:tcPr>
          <w:p w14:paraId="554D6593"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153E8AD4"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NT</w:t>
            </w:r>
          </w:p>
        </w:tc>
        <w:tc>
          <w:tcPr>
            <w:tcW w:w="4867" w:type="dxa"/>
          </w:tcPr>
          <w:p w14:paraId="1B609300"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Ca/Lam/Song-Koi; Mekong; Red/Song Hong; Salween</w:t>
            </w:r>
          </w:p>
        </w:tc>
        <w:tc>
          <w:tcPr>
            <w:tcW w:w="4717" w:type="dxa"/>
          </w:tcPr>
          <w:p w14:paraId="62F43260" w14:textId="77777777" w:rsidR="008937CB" w:rsidRPr="009304E1" w:rsidRDefault="008937CB" w:rsidP="00F83071">
            <w:pPr>
              <w:spacing w:after="0" w:line="240" w:lineRule="auto"/>
              <w:rPr>
                <w:rFonts w:cs="Arial"/>
                <w:iCs/>
                <w:color w:val="000000" w:themeColor="text1"/>
                <w:sz w:val="18"/>
                <w:szCs w:val="18"/>
              </w:rPr>
            </w:pPr>
            <w:proofErr w:type="spellStart"/>
            <w:r>
              <w:rPr>
                <w:rFonts w:cs="Arial"/>
                <w:iCs/>
                <w:color w:val="000000" w:themeColor="text1"/>
                <w:sz w:val="18"/>
                <w:szCs w:val="18"/>
              </w:rPr>
              <w:t>Cambodge</w:t>
            </w:r>
            <w:proofErr w:type="spellEnd"/>
            <w:r w:rsidRPr="009304E1">
              <w:rPr>
                <w:rFonts w:cs="Arial"/>
                <w:iCs/>
                <w:color w:val="000000" w:themeColor="text1"/>
                <w:sz w:val="18"/>
                <w:szCs w:val="18"/>
              </w:rPr>
              <w:t xml:space="preserve">; </w:t>
            </w:r>
            <w:r>
              <w:rPr>
                <w:rFonts w:cs="Arial"/>
                <w:iCs/>
                <w:color w:val="000000" w:themeColor="text1"/>
                <w:sz w:val="18"/>
                <w:szCs w:val="18"/>
              </w:rPr>
              <w:t>Chine</w:t>
            </w:r>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r>
              <w:rPr>
                <w:rFonts w:cs="Arial"/>
                <w:iCs/>
                <w:color w:val="000000" w:themeColor="text1"/>
                <w:sz w:val="18"/>
                <w:szCs w:val="18"/>
              </w:rPr>
              <w:t>Myanmar</w:t>
            </w:r>
            <w:r w:rsidRPr="009304E1">
              <w:rPr>
                <w:rFonts w:cs="Arial"/>
                <w:iCs/>
                <w:color w:val="000000" w:themeColor="text1"/>
                <w:sz w:val="18"/>
                <w:szCs w:val="18"/>
              </w:rPr>
              <w:t xml:space="preserve">; </w:t>
            </w:r>
            <w:proofErr w:type="spellStart"/>
            <w:r>
              <w:rPr>
                <w:rFonts w:cs="Arial"/>
                <w:iCs/>
                <w:color w:val="000000" w:themeColor="text1"/>
                <w:sz w:val="18"/>
                <w:szCs w:val="18"/>
              </w:rPr>
              <w:t>Thaïlande</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8937CB" w:rsidRPr="009304E1" w14:paraId="1BAA79E3" w14:textId="77777777" w:rsidTr="00F83071">
        <w:trPr>
          <w:trHeight w:val="20"/>
        </w:trPr>
        <w:tc>
          <w:tcPr>
            <w:tcW w:w="1792" w:type="dxa"/>
          </w:tcPr>
          <w:p w14:paraId="4BCD5BC9"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Neolissochilus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hexagonolepis</w:t>
            </w:r>
            <w:proofErr w:type="spellEnd"/>
          </w:p>
        </w:tc>
        <w:tc>
          <w:tcPr>
            <w:tcW w:w="1839" w:type="dxa"/>
          </w:tcPr>
          <w:p w14:paraId="204700AB"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5EF16102"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NT</w:t>
            </w:r>
          </w:p>
        </w:tc>
        <w:tc>
          <w:tcPr>
            <w:tcW w:w="4867" w:type="dxa"/>
          </w:tcPr>
          <w:p w14:paraId="6D236F1A"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Ganges-Brahmaputra-Meghna</w:t>
            </w:r>
          </w:p>
        </w:tc>
        <w:tc>
          <w:tcPr>
            <w:tcW w:w="4717" w:type="dxa"/>
          </w:tcPr>
          <w:p w14:paraId="036A2F6F"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Bangladesh</w:t>
            </w:r>
            <w:r w:rsidRPr="009304E1">
              <w:rPr>
                <w:rFonts w:cs="Arial"/>
                <w:iCs/>
                <w:color w:val="000000" w:themeColor="text1"/>
                <w:sz w:val="18"/>
                <w:szCs w:val="18"/>
              </w:rPr>
              <w:t xml:space="preserve">; </w:t>
            </w:r>
            <w:proofErr w:type="spellStart"/>
            <w:r>
              <w:rPr>
                <w:rFonts w:cs="Arial"/>
                <w:iCs/>
                <w:color w:val="000000" w:themeColor="text1"/>
                <w:sz w:val="18"/>
                <w:szCs w:val="18"/>
              </w:rPr>
              <w:t>Bhoutan</w:t>
            </w:r>
            <w:proofErr w:type="spellEnd"/>
            <w:r w:rsidRPr="009304E1">
              <w:rPr>
                <w:rFonts w:cs="Arial"/>
                <w:iCs/>
                <w:color w:val="000000" w:themeColor="text1"/>
                <w:sz w:val="18"/>
                <w:szCs w:val="18"/>
              </w:rPr>
              <w:t xml:space="preserve">; </w:t>
            </w:r>
            <w:r>
              <w:rPr>
                <w:rFonts w:cs="Arial"/>
                <w:iCs/>
                <w:color w:val="000000" w:themeColor="text1"/>
                <w:sz w:val="18"/>
                <w:szCs w:val="18"/>
              </w:rPr>
              <w:t>Inde</w:t>
            </w:r>
            <w:r w:rsidRPr="009304E1">
              <w:rPr>
                <w:rFonts w:cs="Arial"/>
                <w:iCs/>
                <w:color w:val="000000" w:themeColor="text1"/>
                <w:sz w:val="18"/>
                <w:szCs w:val="18"/>
              </w:rPr>
              <w:t xml:space="preserve">; </w:t>
            </w:r>
            <w:proofErr w:type="spellStart"/>
            <w:r>
              <w:rPr>
                <w:rFonts w:cs="Arial"/>
                <w:iCs/>
                <w:color w:val="000000" w:themeColor="text1"/>
                <w:sz w:val="18"/>
                <w:szCs w:val="18"/>
              </w:rPr>
              <w:t>Népal</w:t>
            </w:r>
            <w:proofErr w:type="spellEnd"/>
          </w:p>
        </w:tc>
      </w:tr>
      <w:tr w:rsidR="008937CB" w:rsidRPr="005733DA" w14:paraId="44E647AF" w14:textId="77777777" w:rsidTr="00F83071">
        <w:trPr>
          <w:trHeight w:val="20"/>
        </w:trPr>
        <w:tc>
          <w:tcPr>
            <w:tcW w:w="1792" w:type="dxa"/>
          </w:tcPr>
          <w:p w14:paraId="7612B4A8"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Neosalanx</w:t>
            </w:r>
            <w:proofErr w:type="spellEnd"/>
            <w:r w:rsidRPr="009304E1">
              <w:rPr>
                <w:rFonts w:cs="Arial"/>
                <w:iCs/>
                <w:color w:val="000000" w:themeColor="text1"/>
                <w:sz w:val="18"/>
                <w:szCs w:val="18"/>
              </w:rPr>
              <w:t xml:space="preserve"> brevirostris</w:t>
            </w:r>
          </w:p>
        </w:tc>
        <w:tc>
          <w:tcPr>
            <w:tcW w:w="1839" w:type="dxa"/>
          </w:tcPr>
          <w:p w14:paraId="46A97DE7"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Salangidae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Osmeriformes</w:t>
            </w:r>
            <w:proofErr w:type="spellEnd"/>
          </w:p>
        </w:tc>
        <w:tc>
          <w:tcPr>
            <w:tcW w:w="1337" w:type="dxa"/>
          </w:tcPr>
          <w:p w14:paraId="6F4FDDE8"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66010910"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Beilun</w:t>
            </w:r>
            <w:proofErr w:type="spellEnd"/>
            <w:r w:rsidRPr="009304E1">
              <w:rPr>
                <w:rFonts w:cs="Arial"/>
                <w:iCs/>
                <w:color w:val="000000" w:themeColor="text1"/>
                <w:sz w:val="18"/>
                <w:szCs w:val="18"/>
              </w:rPr>
              <w:t>; Han; Ma; Pearl; Red/Song Hong; Yalu</w:t>
            </w:r>
          </w:p>
        </w:tc>
        <w:tc>
          <w:tcPr>
            <w:tcW w:w="4717" w:type="dxa"/>
          </w:tcPr>
          <w:p w14:paraId="50C58759" w14:textId="77777777" w:rsidR="008937CB" w:rsidRPr="00F72CD3" w:rsidRDefault="008937CB" w:rsidP="00F83071">
            <w:pPr>
              <w:spacing w:after="0" w:line="240" w:lineRule="auto"/>
              <w:rPr>
                <w:rFonts w:cs="Arial"/>
                <w:iCs/>
                <w:color w:val="000000" w:themeColor="text1"/>
                <w:sz w:val="18"/>
                <w:szCs w:val="18"/>
                <w:lang w:val="fr-FR"/>
              </w:rPr>
            </w:pPr>
            <w:r w:rsidRPr="00F72CD3">
              <w:rPr>
                <w:rFonts w:cs="Arial"/>
                <w:iCs/>
                <w:color w:val="000000" w:themeColor="text1"/>
                <w:sz w:val="18"/>
                <w:szCs w:val="18"/>
                <w:lang w:val="fr-FR"/>
              </w:rPr>
              <w:t>Chine; Laos; Corée du Nord; Corée du Sud; Vietnam</w:t>
            </w:r>
          </w:p>
        </w:tc>
      </w:tr>
      <w:tr w:rsidR="008937CB" w:rsidRPr="005733DA" w14:paraId="0EC7E96A" w14:textId="77777777" w:rsidTr="00F83071">
        <w:trPr>
          <w:trHeight w:val="20"/>
        </w:trPr>
        <w:tc>
          <w:tcPr>
            <w:tcW w:w="1792" w:type="dxa"/>
          </w:tcPr>
          <w:p w14:paraId="5158E30F"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Neosalanx</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hubbsi</w:t>
            </w:r>
            <w:proofErr w:type="spellEnd"/>
          </w:p>
        </w:tc>
        <w:tc>
          <w:tcPr>
            <w:tcW w:w="1839" w:type="dxa"/>
          </w:tcPr>
          <w:p w14:paraId="5A0B9229"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Salangidae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Osmeriformes</w:t>
            </w:r>
            <w:proofErr w:type="spellEnd"/>
          </w:p>
        </w:tc>
        <w:tc>
          <w:tcPr>
            <w:tcW w:w="1337" w:type="dxa"/>
          </w:tcPr>
          <w:p w14:paraId="08F31553"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7085D03D"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Han</w:t>
            </w:r>
          </w:p>
        </w:tc>
        <w:tc>
          <w:tcPr>
            <w:tcW w:w="4717" w:type="dxa"/>
          </w:tcPr>
          <w:p w14:paraId="5892B21D" w14:textId="77777777" w:rsidR="008937CB" w:rsidRPr="00F72CD3" w:rsidRDefault="008937CB" w:rsidP="00F83071">
            <w:pPr>
              <w:spacing w:after="0" w:line="240" w:lineRule="auto"/>
              <w:rPr>
                <w:rFonts w:cs="Arial"/>
                <w:iCs/>
                <w:color w:val="000000" w:themeColor="text1"/>
                <w:sz w:val="18"/>
                <w:szCs w:val="18"/>
                <w:lang w:val="fr-FR"/>
              </w:rPr>
            </w:pPr>
            <w:r w:rsidRPr="00F72CD3">
              <w:rPr>
                <w:rFonts w:cs="Arial"/>
                <w:iCs/>
                <w:color w:val="000000" w:themeColor="text1"/>
                <w:sz w:val="18"/>
                <w:szCs w:val="18"/>
                <w:lang w:val="fr-FR"/>
              </w:rPr>
              <w:t>Corée du Nord; Corée du Sud</w:t>
            </w:r>
          </w:p>
        </w:tc>
      </w:tr>
      <w:tr w:rsidR="008937CB" w:rsidRPr="009304E1" w14:paraId="2660287F" w14:textId="77777777" w:rsidTr="00F83071">
        <w:trPr>
          <w:trHeight w:val="20"/>
        </w:trPr>
        <w:tc>
          <w:tcPr>
            <w:tcW w:w="1792" w:type="dxa"/>
          </w:tcPr>
          <w:p w14:paraId="26524A0C"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Neosalanx</w:t>
            </w:r>
            <w:proofErr w:type="spellEnd"/>
            <w:r w:rsidRPr="009304E1">
              <w:rPr>
                <w:rFonts w:cs="Arial"/>
                <w:iCs/>
                <w:color w:val="000000" w:themeColor="text1"/>
                <w:sz w:val="18"/>
                <w:szCs w:val="18"/>
              </w:rPr>
              <w:t xml:space="preserve"> </w:t>
            </w:r>
            <w:proofErr w:type="spellStart"/>
            <w:r>
              <w:rPr>
                <w:rFonts w:cs="Arial"/>
                <w:iCs/>
                <w:color w:val="000000" w:themeColor="text1"/>
                <w:sz w:val="18"/>
                <w:szCs w:val="18"/>
              </w:rPr>
              <w:t>Jordanie</w:t>
            </w:r>
            <w:r w:rsidRPr="009304E1">
              <w:rPr>
                <w:rFonts w:cs="Arial"/>
                <w:iCs/>
                <w:color w:val="000000" w:themeColor="text1"/>
                <w:sz w:val="18"/>
                <w:szCs w:val="18"/>
              </w:rPr>
              <w:t>i</w:t>
            </w:r>
            <w:proofErr w:type="spellEnd"/>
          </w:p>
        </w:tc>
        <w:tc>
          <w:tcPr>
            <w:tcW w:w="1839" w:type="dxa"/>
          </w:tcPr>
          <w:p w14:paraId="3DEF6D3A"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Salangidae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Osmeriformes</w:t>
            </w:r>
            <w:proofErr w:type="spellEnd"/>
          </w:p>
        </w:tc>
        <w:tc>
          <w:tcPr>
            <w:tcW w:w="1337" w:type="dxa"/>
          </w:tcPr>
          <w:p w14:paraId="253E0CC2"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587C3B47"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Yalu</w:t>
            </w:r>
          </w:p>
        </w:tc>
        <w:tc>
          <w:tcPr>
            <w:tcW w:w="4717" w:type="dxa"/>
          </w:tcPr>
          <w:p w14:paraId="30FAF39A"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Chine</w:t>
            </w:r>
            <w:r w:rsidRPr="009304E1">
              <w:rPr>
                <w:rFonts w:cs="Arial"/>
                <w:iCs/>
                <w:color w:val="000000" w:themeColor="text1"/>
                <w:sz w:val="18"/>
                <w:szCs w:val="18"/>
              </w:rPr>
              <w:t xml:space="preserve">; </w:t>
            </w:r>
            <w:proofErr w:type="spellStart"/>
            <w:r>
              <w:rPr>
                <w:rFonts w:cs="Arial"/>
                <w:iCs/>
                <w:color w:val="000000" w:themeColor="text1"/>
                <w:sz w:val="18"/>
                <w:szCs w:val="18"/>
              </w:rPr>
              <w:t>Corée</w:t>
            </w:r>
            <w:proofErr w:type="spellEnd"/>
            <w:r>
              <w:rPr>
                <w:rFonts w:cs="Arial"/>
                <w:iCs/>
                <w:color w:val="000000" w:themeColor="text1"/>
                <w:sz w:val="18"/>
                <w:szCs w:val="18"/>
              </w:rPr>
              <w:t xml:space="preserve"> du Nord</w:t>
            </w:r>
          </w:p>
        </w:tc>
      </w:tr>
      <w:tr w:rsidR="008937CB" w:rsidRPr="009304E1" w14:paraId="553D668B" w14:textId="77777777" w:rsidTr="00F83071">
        <w:trPr>
          <w:trHeight w:val="20"/>
        </w:trPr>
        <w:tc>
          <w:tcPr>
            <w:tcW w:w="1792" w:type="dxa"/>
          </w:tcPr>
          <w:p w14:paraId="51FE69E6"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Notropis </w:t>
            </w:r>
            <w:proofErr w:type="spellStart"/>
            <w:r w:rsidRPr="009304E1">
              <w:rPr>
                <w:rFonts w:cs="Arial"/>
                <w:iCs/>
                <w:color w:val="000000" w:themeColor="text1"/>
                <w:sz w:val="18"/>
                <w:szCs w:val="18"/>
              </w:rPr>
              <w:t>jemezanus</w:t>
            </w:r>
            <w:proofErr w:type="spellEnd"/>
          </w:p>
        </w:tc>
        <w:tc>
          <w:tcPr>
            <w:tcW w:w="1839" w:type="dxa"/>
          </w:tcPr>
          <w:p w14:paraId="28318DA0"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Leuciscidae</w:t>
            </w:r>
            <w:proofErr w:type="spellEnd"/>
            <w:r w:rsidRPr="009304E1">
              <w:rPr>
                <w:rFonts w:cs="Arial"/>
                <w:iCs/>
                <w:color w:val="000000" w:themeColor="text1"/>
                <w:sz w:val="18"/>
                <w:szCs w:val="18"/>
              </w:rPr>
              <w:t xml:space="preserve"> / Cypriniformes</w:t>
            </w:r>
          </w:p>
        </w:tc>
        <w:tc>
          <w:tcPr>
            <w:tcW w:w="1337" w:type="dxa"/>
          </w:tcPr>
          <w:p w14:paraId="1012EA47"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40B24D48" w14:textId="77777777" w:rsidR="008937CB" w:rsidRPr="00F72CD3" w:rsidRDefault="008937CB" w:rsidP="00F83071">
            <w:pPr>
              <w:spacing w:after="0" w:line="240" w:lineRule="auto"/>
              <w:rPr>
                <w:rFonts w:cs="Arial"/>
                <w:iCs/>
                <w:color w:val="000000" w:themeColor="text1"/>
                <w:sz w:val="18"/>
                <w:szCs w:val="18"/>
                <w:lang w:val="fr-FR"/>
              </w:rPr>
            </w:pPr>
            <w:r w:rsidRPr="00F72CD3">
              <w:rPr>
                <w:rFonts w:cs="Arial"/>
                <w:iCs/>
                <w:color w:val="000000" w:themeColor="text1"/>
                <w:sz w:val="18"/>
                <w:szCs w:val="18"/>
                <w:lang w:val="fr-FR"/>
              </w:rPr>
              <w:t>Rio Grande (Amérique du Nord)</w:t>
            </w:r>
          </w:p>
        </w:tc>
        <w:tc>
          <w:tcPr>
            <w:tcW w:w="4717" w:type="dxa"/>
          </w:tcPr>
          <w:p w14:paraId="134B926F" w14:textId="77777777" w:rsidR="008937CB" w:rsidRPr="009304E1" w:rsidRDefault="008937CB" w:rsidP="00F83071">
            <w:pPr>
              <w:spacing w:after="0" w:line="240" w:lineRule="auto"/>
              <w:rPr>
                <w:rFonts w:cs="Arial"/>
                <w:iCs/>
                <w:color w:val="000000" w:themeColor="text1"/>
                <w:sz w:val="18"/>
                <w:szCs w:val="18"/>
              </w:rPr>
            </w:pPr>
            <w:proofErr w:type="spellStart"/>
            <w:r>
              <w:rPr>
                <w:rFonts w:cs="Arial"/>
                <w:iCs/>
                <w:color w:val="000000" w:themeColor="text1"/>
                <w:sz w:val="18"/>
                <w:szCs w:val="18"/>
              </w:rPr>
              <w:t>Mexique</w:t>
            </w:r>
            <w:proofErr w:type="spellEnd"/>
            <w:r w:rsidRPr="009304E1">
              <w:rPr>
                <w:rFonts w:cs="Arial"/>
                <w:iCs/>
                <w:color w:val="000000" w:themeColor="text1"/>
                <w:sz w:val="18"/>
                <w:szCs w:val="18"/>
              </w:rPr>
              <w:t xml:space="preserve">; </w:t>
            </w:r>
            <w:r>
              <w:rPr>
                <w:rFonts w:cs="Arial"/>
                <w:iCs/>
                <w:color w:val="000000" w:themeColor="text1"/>
                <w:sz w:val="18"/>
                <w:szCs w:val="18"/>
              </w:rPr>
              <w:t xml:space="preserve">États-Unis </w:t>
            </w:r>
            <w:proofErr w:type="spellStart"/>
            <w:r>
              <w:rPr>
                <w:rFonts w:cs="Arial"/>
                <w:iCs/>
                <w:color w:val="000000" w:themeColor="text1"/>
                <w:sz w:val="18"/>
                <w:szCs w:val="18"/>
              </w:rPr>
              <w:t>d’Amérique</w:t>
            </w:r>
            <w:proofErr w:type="spellEnd"/>
          </w:p>
        </w:tc>
      </w:tr>
      <w:tr w:rsidR="008937CB" w:rsidRPr="009304E1" w14:paraId="4374812B" w14:textId="77777777" w:rsidTr="00F83071">
        <w:trPr>
          <w:trHeight w:val="20"/>
        </w:trPr>
        <w:tc>
          <w:tcPr>
            <w:tcW w:w="1792" w:type="dxa"/>
          </w:tcPr>
          <w:p w14:paraId="2F93C182"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Odontesthes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hatcheri</w:t>
            </w:r>
            <w:proofErr w:type="spellEnd"/>
          </w:p>
        </w:tc>
        <w:tc>
          <w:tcPr>
            <w:tcW w:w="1839" w:type="dxa"/>
          </w:tcPr>
          <w:p w14:paraId="527357FD"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Atherinopsidae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Atheriniformes</w:t>
            </w:r>
            <w:proofErr w:type="spellEnd"/>
          </w:p>
        </w:tc>
        <w:tc>
          <w:tcPr>
            <w:tcW w:w="1337" w:type="dxa"/>
          </w:tcPr>
          <w:p w14:paraId="2E0374DB"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VU</w:t>
            </w:r>
          </w:p>
        </w:tc>
        <w:tc>
          <w:tcPr>
            <w:tcW w:w="4867" w:type="dxa"/>
          </w:tcPr>
          <w:p w14:paraId="55A6B745"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Baker; Puelo</w:t>
            </w:r>
          </w:p>
        </w:tc>
        <w:tc>
          <w:tcPr>
            <w:tcW w:w="4717" w:type="dxa"/>
          </w:tcPr>
          <w:p w14:paraId="77D1B75E"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Argentine</w:t>
            </w:r>
            <w:r w:rsidRPr="009304E1">
              <w:rPr>
                <w:rFonts w:cs="Arial"/>
                <w:iCs/>
                <w:color w:val="000000" w:themeColor="text1"/>
                <w:sz w:val="18"/>
                <w:szCs w:val="18"/>
              </w:rPr>
              <w:t xml:space="preserve">; </w:t>
            </w:r>
            <w:r>
              <w:rPr>
                <w:rFonts w:cs="Arial"/>
                <w:iCs/>
                <w:color w:val="000000" w:themeColor="text1"/>
                <w:sz w:val="18"/>
                <w:szCs w:val="18"/>
              </w:rPr>
              <w:t>Chili</w:t>
            </w:r>
          </w:p>
        </w:tc>
      </w:tr>
      <w:tr w:rsidR="008937CB" w:rsidRPr="00F72CD3" w14:paraId="22F47B95" w14:textId="77777777" w:rsidTr="00F83071">
        <w:trPr>
          <w:trHeight w:val="20"/>
        </w:trPr>
        <w:tc>
          <w:tcPr>
            <w:tcW w:w="1792" w:type="dxa"/>
          </w:tcPr>
          <w:p w14:paraId="678C1760"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Ompok</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bimaculatus</w:t>
            </w:r>
            <w:proofErr w:type="spellEnd"/>
          </w:p>
        </w:tc>
        <w:tc>
          <w:tcPr>
            <w:tcW w:w="1839" w:type="dxa"/>
          </w:tcPr>
          <w:p w14:paraId="0469A607"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Siluridae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Siluriformes</w:t>
            </w:r>
            <w:proofErr w:type="spellEnd"/>
          </w:p>
        </w:tc>
        <w:tc>
          <w:tcPr>
            <w:tcW w:w="1337" w:type="dxa"/>
          </w:tcPr>
          <w:p w14:paraId="64132073"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NT</w:t>
            </w:r>
          </w:p>
        </w:tc>
        <w:tc>
          <w:tcPr>
            <w:tcW w:w="4867" w:type="dxa"/>
          </w:tcPr>
          <w:p w14:paraId="4CD0C7AC"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Dakatia</w:t>
            </w:r>
            <w:proofErr w:type="spellEnd"/>
            <w:r w:rsidRPr="009304E1">
              <w:rPr>
                <w:rFonts w:cs="Arial"/>
                <w:iCs/>
                <w:color w:val="000000" w:themeColor="text1"/>
                <w:sz w:val="18"/>
                <w:szCs w:val="18"/>
              </w:rPr>
              <w:t xml:space="preserve">; Feni; Ganges-Brahmaputra-Meghna; Indus; Irrawaddy; Kaladan; Karnaphuli; </w:t>
            </w:r>
            <w:proofErr w:type="spellStart"/>
            <w:r w:rsidRPr="009304E1">
              <w:rPr>
                <w:rFonts w:cs="Arial"/>
                <w:iCs/>
                <w:color w:val="000000" w:themeColor="text1"/>
                <w:sz w:val="18"/>
                <w:szCs w:val="18"/>
              </w:rPr>
              <w:t>Matamuhuri</w:t>
            </w:r>
            <w:proofErr w:type="spellEnd"/>
            <w:r w:rsidRPr="009304E1">
              <w:rPr>
                <w:rFonts w:cs="Arial"/>
                <w:iCs/>
                <w:color w:val="000000" w:themeColor="text1"/>
                <w:sz w:val="18"/>
                <w:szCs w:val="18"/>
              </w:rPr>
              <w:t>; Naf; Rann of Kutch</w:t>
            </w:r>
          </w:p>
        </w:tc>
        <w:tc>
          <w:tcPr>
            <w:tcW w:w="4717" w:type="dxa"/>
          </w:tcPr>
          <w:p w14:paraId="008900E8" w14:textId="77777777" w:rsidR="008937CB" w:rsidRPr="005733DA" w:rsidRDefault="008937CB" w:rsidP="00F83071">
            <w:pPr>
              <w:spacing w:after="0" w:line="240" w:lineRule="auto"/>
              <w:rPr>
                <w:rFonts w:cs="Arial"/>
                <w:iCs/>
                <w:color w:val="000000" w:themeColor="text1"/>
                <w:sz w:val="18"/>
                <w:szCs w:val="18"/>
              </w:rPr>
            </w:pPr>
            <w:r w:rsidRPr="005733DA">
              <w:rPr>
                <w:rFonts w:cs="Arial"/>
                <w:iCs/>
                <w:color w:val="000000" w:themeColor="text1"/>
                <w:sz w:val="18"/>
                <w:szCs w:val="18"/>
              </w:rPr>
              <w:t xml:space="preserve">Afghanistan; Bangladesh; </w:t>
            </w:r>
            <w:proofErr w:type="spellStart"/>
            <w:r w:rsidRPr="005733DA">
              <w:rPr>
                <w:rFonts w:cs="Arial"/>
                <w:iCs/>
                <w:color w:val="000000" w:themeColor="text1"/>
                <w:sz w:val="18"/>
                <w:szCs w:val="18"/>
              </w:rPr>
              <w:t>Bhoutan</w:t>
            </w:r>
            <w:proofErr w:type="spellEnd"/>
            <w:r w:rsidRPr="005733DA">
              <w:rPr>
                <w:rFonts w:cs="Arial"/>
                <w:iCs/>
                <w:color w:val="000000" w:themeColor="text1"/>
                <w:sz w:val="18"/>
                <w:szCs w:val="18"/>
              </w:rPr>
              <w:t xml:space="preserve">; Chine; Inde; Myanmar; </w:t>
            </w:r>
            <w:proofErr w:type="spellStart"/>
            <w:r w:rsidRPr="005733DA">
              <w:rPr>
                <w:rFonts w:cs="Arial"/>
                <w:iCs/>
                <w:color w:val="000000" w:themeColor="text1"/>
                <w:sz w:val="18"/>
                <w:szCs w:val="18"/>
              </w:rPr>
              <w:t>Népal</w:t>
            </w:r>
            <w:proofErr w:type="spellEnd"/>
            <w:r w:rsidRPr="005733DA">
              <w:rPr>
                <w:rFonts w:cs="Arial"/>
                <w:iCs/>
                <w:color w:val="000000" w:themeColor="text1"/>
                <w:sz w:val="18"/>
                <w:szCs w:val="18"/>
              </w:rPr>
              <w:t>; Pakistan</w:t>
            </w:r>
          </w:p>
        </w:tc>
      </w:tr>
      <w:tr w:rsidR="008937CB" w:rsidRPr="009304E1" w14:paraId="3C80FA28" w14:textId="77777777" w:rsidTr="00F83071">
        <w:trPr>
          <w:trHeight w:val="20"/>
        </w:trPr>
        <w:tc>
          <w:tcPr>
            <w:tcW w:w="1792" w:type="dxa"/>
          </w:tcPr>
          <w:p w14:paraId="1835B88F"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Ompok</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pabda</w:t>
            </w:r>
            <w:proofErr w:type="spellEnd"/>
          </w:p>
        </w:tc>
        <w:tc>
          <w:tcPr>
            <w:tcW w:w="1839" w:type="dxa"/>
          </w:tcPr>
          <w:p w14:paraId="5FF5F21E"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Siluridae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Siluriformes</w:t>
            </w:r>
            <w:proofErr w:type="spellEnd"/>
          </w:p>
        </w:tc>
        <w:tc>
          <w:tcPr>
            <w:tcW w:w="1337" w:type="dxa"/>
          </w:tcPr>
          <w:p w14:paraId="795658E0"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NT</w:t>
            </w:r>
          </w:p>
        </w:tc>
        <w:tc>
          <w:tcPr>
            <w:tcW w:w="4867" w:type="dxa"/>
          </w:tcPr>
          <w:p w14:paraId="009C8828"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Ganges-Brahmaputra-Meghna</w:t>
            </w:r>
          </w:p>
        </w:tc>
        <w:tc>
          <w:tcPr>
            <w:tcW w:w="4717" w:type="dxa"/>
          </w:tcPr>
          <w:p w14:paraId="102026E6"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Bangladesh</w:t>
            </w:r>
            <w:r w:rsidRPr="009304E1">
              <w:rPr>
                <w:rFonts w:cs="Arial"/>
                <w:iCs/>
                <w:color w:val="000000" w:themeColor="text1"/>
                <w:sz w:val="18"/>
                <w:szCs w:val="18"/>
              </w:rPr>
              <w:t xml:space="preserve">; </w:t>
            </w:r>
            <w:r>
              <w:rPr>
                <w:rFonts w:cs="Arial"/>
                <w:iCs/>
                <w:color w:val="000000" w:themeColor="text1"/>
                <w:sz w:val="18"/>
                <w:szCs w:val="18"/>
              </w:rPr>
              <w:t>Inde</w:t>
            </w:r>
          </w:p>
        </w:tc>
      </w:tr>
      <w:tr w:rsidR="008937CB" w:rsidRPr="009304E1" w14:paraId="3109100F" w14:textId="77777777" w:rsidTr="00F83071">
        <w:trPr>
          <w:trHeight w:val="20"/>
        </w:trPr>
        <w:tc>
          <w:tcPr>
            <w:tcW w:w="1792" w:type="dxa"/>
          </w:tcPr>
          <w:p w14:paraId="3B09A324"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Ompok</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pinnatus</w:t>
            </w:r>
            <w:proofErr w:type="spellEnd"/>
          </w:p>
        </w:tc>
        <w:tc>
          <w:tcPr>
            <w:tcW w:w="1839" w:type="dxa"/>
          </w:tcPr>
          <w:p w14:paraId="7BC46CB3"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Siluridae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Siluriformes</w:t>
            </w:r>
            <w:proofErr w:type="spellEnd"/>
          </w:p>
        </w:tc>
        <w:tc>
          <w:tcPr>
            <w:tcW w:w="1337" w:type="dxa"/>
          </w:tcPr>
          <w:p w14:paraId="398AF9F3"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23A3C0E9"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Mekong; Song Vam Co Dong</w:t>
            </w:r>
          </w:p>
        </w:tc>
        <w:tc>
          <w:tcPr>
            <w:tcW w:w="4717" w:type="dxa"/>
          </w:tcPr>
          <w:p w14:paraId="5C2C781E" w14:textId="77777777" w:rsidR="008937CB" w:rsidRPr="009304E1" w:rsidRDefault="008937CB" w:rsidP="00F83071">
            <w:pPr>
              <w:spacing w:after="0" w:line="240" w:lineRule="auto"/>
              <w:rPr>
                <w:rFonts w:cs="Arial"/>
                <w:iCs/>
                <w:color w:val="000000" w:themeColor="text1"/>
                <w:sz w:val="18"/>
                <w:szCs w:val="18"/>
              </w:rPr>
            </w:pPr>
            <w:proofErr w:type="spellStart"/>
            <w:r>
              <w:rPr>
                <w:rFonts w:cs="Arial"/>
                <w:iCs/>
                <w:color w:val="000000" w:themeColor="text1"/>
                <w:sz w:val="18"/>
                <w:szCs w:val="18"/>
              </w:rPr>
              <w:t>Cambodge</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8937CB" w:rsidRPr="005733DA" w14:paraId="5F61BB22" w14:textId="77777777" w:rsidTr="00F83071">
        <w:trPr>
          <w:trHeight w:val="20"/>
        </w:trPr>
        <w:tc>
          <w:tcPr>
            <w:tcW w:w="1792" w:type="dxa"/>
          </w:tcPr>
          <w:p w14:paraId="43B9DE46"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Oncorhynchus clarkii</w:t>
            </w:r>
          </w:p>
        </w:tc>
        <w:tc>
          <w:tcPr>
            <w:tcW w:w="1839" w:type="dxa"/>
          </w:tcPr>
          <w:p w14:paraId="4C910091"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Salmonidae / </w:t>
            </w:r>
            <w:proofErr w:type="spellStart"/>
            <w:r w:rsidRPr="009304E1">
              <w:rPr>
                <w:rFonts w:cs="Arial"/>
                <w:iCs/>
                <w:color w:val="000000" w:themeColor="text1"/>
                <w:sz w:val="18"/>
                <w:szCs w:val="18"/>
              </w:rPr>
              <w:t>Salmoniformes</w:t>
            </w:r>
            <w:proofErr w:type="spellEnd"/>
          </w:p>
        </w:tc>
        <w:tc>
          <w:tcPr>
            <w:tcW w:w="1337" w:type="dxa"/>
          </w:tcPr>
          <w:p w14:paraId="71CF8C0C"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423C8C3D"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Alsek; Chilkat; Columbia; Copper; Skagit; Stikine; Taku; Whiting</w:t>
            </w:r>
          </w:p>
        </w:tc>
        <w:tc>
          <w:tcPr>
            <w:tcW w:w="4717" w:type="dxa"/>
          </w:tcPr>
          <w:p w14:paraId="27DCDEF2" w14:textId="77777777" w:rsidR="008937CB" w:rsidRPr="00F72CD3" w:rsidRDefault="008937CB" w:rsidP="00F83071">
            <w:pPr>
              <w:spacing w:after="0" w:line="240" w:lineRule="auto"/>
              <w:rPr>
                <w:rFonts w:cs="Arial"/>
                <w:iCs/>
                <w:color w:val="000000" w:themeColor="text1"/>
                <w:sz w:val="18"/>
                <w:szCs w:val="18"/>
                <w:lang w:val="fr-FR"/>
              </w:rPr>
            </w:pPr>
            <w:r w:rsidRPr="00F72CD3">
              <w:rPr>
                <w:rFonts w:cs="Arial"/>
                <w:iCs/>
                <w:color w:val="000000" w:themeColor="text1"/>
                <w:sz w:val="18"/>
                <w:szCs w:val="18"/>
                <w:lang w:val="fr-FR"/>
              </w:rPr>
              <w:t>Canada; États-Unis d’Amérique; États-Unis d’Amérique (</w:t>
            </w:r>
            <w:r>
              <w:rPr>
                <w:rFonts w:cs="Arial"/>
                <w:iCs/>
                <w:color w:val="000000" w:themeColor="text1"/>
                <w:sz w:val="18"/>
                <w:szCs w:val="18"/>
                <w:lang w:val="fr-FR"/>
              </w:rPr>
              <w:t>Alaska</w:t>
            </w:r>
            <w:r w:rsidRPr="00F72CD3">
              <w:rPr>
                <w:rFonts w:cs="Arial"/>
                <w:iCs/>
                <w:color w:val="000000" w:themeColor="text1"/>
                <w:sz w:val="18"/>
                <w:szCs w:val="18"/>
                <w:lang w:val="fr-FR"/>
              </w:rPr>
              <w:t>)</w:t>
            </w:r>
          </w:p>
        </w:tc>
      </w:tr>
      <w:tr w:rsidR="008937CB" w:rsidRPr="009304E1" w14:paraId="205EA455" w14:textId="77777777" w:rsidTr="00F83071">
        <w:trPr>
          <w:trHeight w:val="20"/>
        </w:trPr>
        <w:tc>
          <w:tcPr>
            <w:tcW w:w="1792" w:type="dxa"/>
          </w:tcPr>
          <w:p w14:paraId="435503A8"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Opsaridium</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microcephalum</w:t>
            </w:r>
            <w:proofErr w:type="spellEnd"/>
          </w:p>
        </w:tc>
        <w:tc>
          <w:tcPr>
            <w:tcW w:w="1839" w:type="dxa"/>
          </w:tcPr>
          <w:p w14:paraId="2F7A2AFC"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7CCFCF0C"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4B4706D4"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Zambezi</w:t>
            </w:r>
          </w:p>
        </w:tc>
        <w:tc>
          <w:tcPr>
            <w:tcW w:w="4717" w:type="dxa"/>
          </w:tcPr>
          <w:p w14:paraId="7EDDDC70"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Malawi</w:t>
            </w:r>
            <w:r w:rsidRPr="009304E1">
              <w:rPr>
                <w:rFonts w:cs="Arial"/>
                <w:iCs/>
                <w:color w:val="000000" w:themeColor="text1"/>
                <w:sz w:val="18"/>
                <w:szCs w:val="18"/>
              </w:rPr>
              <w:t xml:space="preserve">; </w:t>
            </w:r>
            <w:r>
              <w:rPr>
                <w:rFonts w:cs="Arial"/>
                <w:iCs/>
                <w:color w:val="000000" w:themeColor="text1"/>
                <w:sz w:val="18"/>
                <w:szCs w:val="18"/>
              </w:rPr>
              <w:t>Mozambique</w:t>
            </w:r>
            <w:r w:rsidRPr="009304E1">
              <w:rPr>
                <w:rFonts w:cs="Arial"/>
                <w:iCs/>
                <w:color w:val="000000" w:themeColor="text1"/>
                <w:sz w:val="18"/>
                <w:szCs w:val="18"/>
              </w:rPr>
              <w:t xml:space="preserve">; </w:t>
            </w:r>
            <w:proofErr w:type="spellStart"/>
            <w:r>
              <w:rPr>
                <w:rFonts w:cs="Arial"/>
                <w:iCs/>
                <w:color w:val="000000" w:themeColor="text1"/>
                <w:sz w:val="18"/>
                <w:szCs w:val="18"/>
              </w:rPr>
              <w:t>Tanzanie</w:t>
            </w:r>
            <w:proofErr w:type="spellEnd"/>
          </w:p>
        </w:tc>
      </w:tr>
      <w:tr w:rsidR="008937CB" w:rsidRPr="009304E1" w14:paraId="42629630" w14:textId="77777777" w:rsidTr="00F83071">
        <w:trPr>
          <w:trHeight w:val="20"/>
        </w:trPr>
        <w:tc>
          <w:tcPr>
            <w:tcW w:w="1792" w:type="dxa"/>
          </w:tcPr>
          <w:p w14:paraId="69D31D3B"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Opsaridium</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microlepis</w:t>
            </w:r>
            <w:proofErr w:type="spellEnd"/>
          </w:p>
        </w:tc>
        <w:tc>
          <w:tcPr>
            <w:tcW w:w="1839" w:type="dxa"/>
          </w:tcPr>
          <w:p w14:paraId="63153DCB"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40F07B06"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VU</w:t>
            </w:r>
          </w:p>
        </w:tc>
        <w:tc>
          <w:tcPr>
            <w:tcW w:w="4867" w:type="dxa"/>
          </w:tcPr>
          <w:p w14:paraId="64AC6CB2"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Zambezi</w:t>
            </w:r>
          </w:p>
        </w:tc>
        <w:tc>
          <w:tcPr>
            <w:tcW w:w="4717" w:type="dxa"/>
          </w:tcPr>
          <w:p w14:paraId="45D2C87F"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Malawi</w:t>
            </w:r>
            <w:r w:rsidRPr="009304E1">
              <w:rPr>
                <w:rFonts w:cs="Arial"/>
                <w:iCs/>
                <w:color w:val="000000" w:themeColor="text1"/>
                <w:sz w:val="18"/>
                <w:szCs w:val="18"/>
              </w:rPr>
              <w:t xml:space="preserve">; </w:t>
            </w:r>
            <w:r>
              <w:rPr>
                <w:rFonts w:cs="Arial"/>
                <w:iCs/>
                <w:color w:val="000000" w:themeColor="text1"/>
                <w:sz w:val="18"/>
                <w:szCs w:val="18"/>
              </w:rPr>
              <w:t>Mozambique</w:t>
            </w:r>
            <w:r w:rsidRPr="009304E1">
              <w:rPr>
                <w:rFonts w:cs="Arial"/>
                <w:iCs/>
                <w:color w:val="000000" w:themeColor="text1"/>
                <w:sz w:val="18"/>
                <w:szCs w:val="18"/>
              </w:rPr>
              <w:t xml:space="preserve">; </w:t>
            </w:r>
            <w:proofErr w:type="spellStart"/>
            <w:r>
              <w:rPr>
                <w:rFonts w:cs="Arial"/>
                <w:iCs/>
                <w:color w:val="000000" w:themeColor="text1"/>
                <w:sz w:val="18"/>
                <w:szCs w:val="18"/>
              </w:rPr>
              <w:t>Tanzanie</w:t>
            </w:r>
            <w:proofErr w:type="spellEnd"/>
          </w:p>
        </w:tc>
      </w:tr>
      <w:tr w:rsidR="008937CB" w:rsidRPr="009304E1" w14:paraId="7CA5FAD5" w14:textId="77777777" w:rsidTr="00F83071">
        <w:trPr>
          <w:trHeight w:val="20"/>
        </w:trPr>
        <w:tc>
          <w:tcPr>
            <w:tcW w:w="1792" w:type="dxa"/>
          </w:tcPr>
          <w:p w14:paraId="5B289869"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Opsarius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bendelisis</w:t>
            </w:r>
            <w:proofErr w:type="spellEnd"/>
          </w:p>
        </w:tc>
        <w:tc>
          <w:tcPr>
            <w:tcW w:w="1839" w:type="dxa"/>
          </w:tcPr>
          <w:p w14:paraId="3F6BE057"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288A4E89"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NE</w:t>
            </w:r>
          </w:p>
        </w:tc>
        <w:tc>
          <w:tcPr>
            <w:tcW w:w="4867" w:type="dxa"/>
          </w:tcPr>
          <w:p w14:paraId="5CF3AAF2"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Ganges-Brahmaputra-Meghna</w:t>
            </w:r>
          </w:p>
        </w:tc>
        <w:tc>
          <w:tcPr>
            <w:tcW w:w="4717" w:type="dxa"/>
          </w:tcPr>
          <w:p w14:paraId="0AF1E334"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Bangladesh</w:t>
            </w:r>
            <w:r w:rsidRPr="009304E1">
              <w:rPr>
                <w:rFonts w:cs="Arial"/>
                <w:iCs/>
                <w:color w:val="000000" w:themeColor="text1"/>
                <w:sz w:val="18"/>
                <w:szCs w:val="18"/>
              </w:rPr>
              <w:t xml:space="preserve">; </w:t>
            </w:r>
            <w:r>
              <w:rPr>
                <w:rFonts w:cs="Arial"/>
                <w:iCs/>
                <w:color w:val="000000" w:themeColor="text1"/>
                <w:sz w:val="18"/>
                <w:szCs w:val="18"/>
              </w:rPr>
              <w:t>Inde</w:t>
            </w:r>
            <w:r w:rsidRPr="009304E1">
              <w:rPr>
                <w:rFonts w:cs="Arial"/>
                <w:iCs/>
                <w:color w:val="000000" w:themeColor="text1"/>
                <w:sz w:val="18"/>
                <w:szCs w:val="18"/>
              </w:rPr>
              <w:t xml:space="preserve">; </w:t>
            </w:r>
            <w:proofErr w:type="spellStart"/>
            <w:r>
              <w:rPr>
                <w:rFonts w:cs="Arial"/>
                <w:iCs/>
                <w:color w:val="000000" w:themeColor="text1"/>
                <w:sz w:val="18"/>
                <w:szCs w:val="18"/>
              </w:rPr>
              <w:t>Népal</w:t>
            </w:r>
            <w:proofErr w:type="spellEnd"/>
          </w:p>
        </w:tc>
      </w:tr>
      <w:tr w:rsidR="008937CB" w:rsidRPr="005733DA" w14:paraId="30C61813" w14:textId="77777777" w:rsidTr="00F83071">
        <w:trPr>
          <w:trHeight w:val="20"/>
        </w:trPr>
        <w:tc>
          <w:tcPr>
            <w:tcW w:w="1792" w:type="dxa"/>
          </w:tcPr>
          <w:p w14:paraId="0694BF62"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lastRenderedPageBreak/>
              <w:t xml:space="preserve">Oreochromis </w:t>
            </w:r>
            <w:proofErr w:type="spellStart"/>
            <w:r w:rsidRPr="009304E1">
              <w:rPr>
                <w:rFonts w:cs="Arial"/>
                <w:iCs/>
                <w:color w:val="000000" w:themeColor="text1"/>
                <w:sz w:val="18"/>
                <w:szCs w:val="18"/>
              </w:rPr>
              <w:t>macrochir</w:t>
            </w:r>
            <w:proofErr w:type="spellEnd"/>
          </w:p>
        </w:tc>
        <w:tc>
          <w:tcPr>
            <w:tcW w:w="1839" w:type="dxa"/>
          </w:tcPr>
          <w:p w14:paraId="137ECBC6"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Cichlidae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Cichliformes</w:t>
            </w:r>
            <w:proofErr w:type="spellEnd"/>
          </w:p>
        </w:tc>
        <w:tc>
          <w:tcPr>
            <w:tcW w:w="1337" w:type="dxa"/>
          </w:tcPr>
          <w:p w14:paraId="025C351D"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VU</w:t>
            </w:r>
          </w:p>
        </w:tc>
        <w:tc>
          <w:tcPr>
            <w:tcW w:w="4867" w:type="dxa"/>
          </w:tcPr>
          <w:p w14:paraId="266E4645"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Buzi; Etosha-</w:t>
            </w:r>
            <w:proofErr w:type="spellStart"/>
            <w:r w:rsidRPr="009304E1">
              <w:rPr>
                <w:rFonts w:cs="Arial"/>
                <w:iCs/>
                <w:color w:val="000000" w:themeColor="text1"/>
                <w:sz w:val="18"/>
                <w:szCs w:val="18"/>
              </w:rPr>
              <w:t>Cuvelai</w:t>
            </w:r>
            <w:proofErr w:type="spellEnd"/>
            <w:r w:rsidRPr="009304E1">
              <w:rPr>
                <w:rFonts w:cs="Arial"/>
                <w:iCs/>
                <w:color w:val="000000" w:themeColor="text1"/>
                <w:sz w:val="18"/>
                <w:szCs w:val="18"/>
              </w:rPr>
              <w:t>; Kunene; Okavango; Zambezi</w:t>
            </w:r>
          </w:p>
        </w:tc>
        <w:tc>
          <w:tcPr>
            <w:tcW w:w="4717" w:type="dxa"/>
          </w:tcPr>
          <w:p w14:paraId="6F8A8967" w14:textId="77777777" w:rsidR="008937CB" w:rsidRPr="005733DA" w:rsidRDefault="008937CB" w:rsidP="00F83071">
            <w:pPr>
              <w:spacing w:after="0" w:line="240" w:lineRule="auto"/>
              <w:rPr>
                <w:rFonts w:cs="Arial"/>
                <w:iCs/>
                <w:color w:val="000000" w:themeColor="text1"/>
                <w:sz w:val="18"/>
                <w:szCs w:val="18"/>
                <w:lang w:val="it-IT"/>
              </w:rPr>
            </w:pPr>
            <w:r w:rsidRPr="005733DA">
              <w:rPr>
                <w:rFonts w:cs="Arial"/>
                <w:iCs/>
                <w:color w:val="000000" w:themeColor="text1"/>
                <w:sz w:val="18"/>
                <w:szCs w:val="18"/>
                <w:lang w:val="it-IT"/>
              </w:rPr>
              <w:t xml:space="preserve">Angola; Botswana; </w:t>
            </w:r>
            <w:proofErr w:type="spellStart"/>
            <w:r w:rsidRPr="005733DA">
              <w:rPr>
                <w:rFonts w:cs="Arial"/>
                <w:iCs/>
                <w:color w:val="000000" w:themeColor="text1"/>
                <w:sz w:val="18"/>
                <w:szCs w:val="18"/>
                <w:lang w:val="it-IT"/>
              </w:rPr>
              <w:t>Mozambique</w:t>
            </w:r>
            <w:proofErr w:type="spellEnd"/>
            <w:r w:rsidRPr="005733DA">
              <w:rPr>
                <w:rFonts w:cs="Arial"/>
                <w:iCs/>
                <w:color w:val="000000" w:themeColor="text1"/>
                <w:sz w:val="18"/>
                <w:szCs w:val="18"/>
                <w:lang w:val="it-IT"/>
              </w:rPr>
              <w:t xml:space="preserve">; </w:t>
            </w:r>
            <w:proofErr w:type="spellStart"/>
            <w:r w:rsidRPr="005733DA">
              <w:rPr>
                <w:rFonts w:cs="Arial"/>
                <w:iCs/>
                <w:color w:val="000000" w:themeColor="text1"/>
                <w:sz w:val="18"/>
                <w:szCs w:val="18"/>
                <w:lang w:val="it-IT"/>
              </w:rPr>
              <w:t>Namibie</w:t>
            </w:r>
            <w:proofErr w:type="spellEnd"/>
            <w:r w:rsidRPr="005733DA">
              <w:rPr>
                <w:rFonts w:cs="Arial"/>
                <w:iCs/>
                <w:color w:val="000000" w:themeColor="text1"/>
                <w:sz w:val="18"/>
                <w:szCs w:val="18"/>
                <w:lang w:val="it-IT"/>
              </w:rPr>
              <w:t xml:space="preserve">; </w:t>
            </w:r>
            <w:proofErr w:type="spellStart"/>
            <w:r w:rsidRPr="005733DA">
              <w:rPr>
                <w:rFonts w:cs="Arial"/>
                <w:iCs/>
                <w:color w:val="000000" w:themeColor="text1"/>
                <w:sz w:val="18"/>
                <w:szCs w:val="18"/>
                <w:lang w:val="it-IT"/>
              </w:rPr>
              <w:t>Zambie</w:t>
            </w:r>
            <w:proofErr w:type="spellEnd"/>
            <w:r w:rsidRPr="005733DA">
              <w:rPr>
                <w:rFonts w:cs="Arial"/>
                <w:iCs/>
                <w:color w:val="000000" w:themeColor="text1"/>
                <w:sz w:val="18"/>
                <w:szCs w:val="18"/>
                <w:lang w:val="it-IT"/>
              </w:rPr>
              <w:t>; Zimbabwe</w:t>
            </w:r>
          </w:p>
        </w:tc>
      </w:tr>
      <w:tr w:rsidR="008937CB" w:rsidRPr="005733DA" w14:paraId="6774E6BC" w14:textId="77777777" w:rsidTr="00F83071">
        <w:trPr>
          <w:trHeight w:val="20"/>
        </w:trPr>
        <w:tc>
          <w:tcPr>
            <w:tcW w:w="1792" w:type="dxa"/>
          </w:tcPr>
          <w:p w14:paraId="3A965ADB"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Oreochromis </w:t>
            </w:r>
            <w:proofErr w:type="spellStart"/>
            <w:r w:rsidRPr="009304E1">
              <w:rPr>
                <w:rFonts w:cs="Arial"/>
                <w:iCs/>
                <w:color w:val="000000" w:themeColor="text1"/>
                <w:sz w:val="18"/>
                <w:szCs w:val="18"/>
              </w:rPr>
              <w:t>mossambicus</w:t>
            </w:r>
            <w:proofErr w:type="spellEnd"/>
          </w:p>
        </w:tc>
        <w:tc>
          <w:tcPr>
            <w:tcW w:w="1839" w:type="dxa"/>
          </w:tcPr>
          <w:p w14:paraId="3528681D"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Cichlidae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Cichliformes</w:t>
            </w:r>
            <w:proofErr w:type="spellEnd"/>
          </w:p>
        </w:tc>
        <w:tc>
          <w:tcPr>
            <w:tcW w:w="1337" w:type="dxa"/>
          </w:tcPr>
          <w:p w14:paraId="6A2EF13B"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VU</w:t>
            </w:r>
          </w:p>
        </w:tc>
        <w:tc>
          <w:tcPr>
            <w:tcW w:w="4867" w:type="dxa"/>
          </w:tcPr>
          <w:p w14:paraId="25E95654" w14:textId="77777777" w:rsidR="008937CB" w:rsidRPr="005733DA" w:rsidRDefault="008937CB" w:rsidP="00F83071">
            <w:pPr>
              <w:spacing w:after="0" w:line="240" w:lineRule="auto"/>
              <w:rPr>
                <w:rFonts w:cs="Arial"/>
                <w:iCs/>
                <w:color w:val="000000" w:themeColor="text1"/>
                <w:sz w:val="18"/>
                <w:szCs w:val="18"/>
                <w:lang w:val="it-IT"/>
              </w:rPr>
            </w:pPr>
            <w:r w:rsidRPr="005733DA">
              <w:rPr>
                <w:rFonts w:cs="Arial"/>
                <w:iCs/>
                <w:color w:val="000000" w:themeColor="text1"/>
                <w:sz w:val="18"/>
                <w:szCs w:val="18"/>
                <w:lang w:val="it-IT"/>
              </w:rPr>
              <w:t xml:space="preserve">Buzi; </w:t>
            </w:r>
            <w:proofErr w:type="spellStart"/>
            <w:r w:rsidRPr="005733DA">
              <w:rPr>
                <w:rFonts w:cs="Arial"/>
                <w:iCs/>
                <w:color w:val="000000" w:themeColor="text1"/>
                <w:sz w:val="18"/>
                <w:szCs w:val="18"/>
                <w:lang w:val="it-IT"/>
              </w:rPr>
              <w:t>Incomati</w:t>
            </w:r>
            <w:proofErr w:type="spellEnd"/>
            <w:r w:rsidRPr="005733DA">
              <w:rPr>
                <w:rFonts w:cs="Arial"/>
                <w:iCs/>
                <w:color w:val="000000" w:themeColor="text1"/>
                <w:sz w:val="18"/>
                <w:szCs w:val="18"/>
                <w:lang w:val="it-IT"/>
              </w:rPr>
              <w:t xml:space="preserve">; Limpopo; Maputo; Okavango; Save; </w:t>
            </w:r>
            <w:proofErr w:type="spellStart"/>
            <w:r w:rsidRPr="005733DA">
              <w:rPr>
                <w:rFonts w:cs="Arial"/>
                <w:iCs/>
                <w:color w:val="000000" w:themeColor="text1"/>
                <w:sz w:val="18"/>
                <w:szCs w:val="18"/>
                <w:lang w:val="it-IT"/>
              </w:rPr>
              <w:t>Umbeluzi</w:t>
            </w:r>
            <w:proofErr w:type="spellEnd"/>
            <w:r w:rsidRPr="005733DA">
              <w:rPr>
                <w:rFonts w:cs="Arial"/>
                <w:iCs/>
                <w:color w:val="000000" w:themeColor="text1"/>
                <w:sz w:val="18"/>
                <w:szCs w:val="18"/>
                <w:lang w:val="it-IT"/>
              </w:rPr>
              <w:t>; Zambezi</w:t>
            </w:r>
          </w:p>
        </w:tc>
        <w:tc>
          <w:tcPr>
            <w:tcW w:w="4717" w:type="dxa"/>
          </w:tcPr>
          <w:p w14:paraId="03A18B98" w14:textId="77777777" w:rsidR="008937CB" w:rsidRPr="005733DA" w:rsidRDefault="008937CB" w:rsidP="00F83071">
            <w:pPr>
              <w:spacing w:after="0" w:line="240" w:lineRule="auto"/>
              <w:rPr>
                <w:rFonts w:cs="Arial"/>
                <w:iCs/>
                <w:color w:val="000000" w:themeColor="text1"/>
                <w:sz w:val="18"/>
                <w:szCs w:val="18"/>
                <w:lang w:val="it-IT"/>
              </w:rPr>
            </w:pPr>
            <w:r w:rsidRPr="005733DA">
              <w:rPr>
                <w:rFonts w:cs="Arial"/>
                <w:iCs/>
                <w:color w:val="000000" w:themeColor="text1"/>
                <w:sz w:val="18"/>
                <w:szCs w:val="18"/>
                <w:lang w:val="it-IT"/>
              </w:rPr>
              <w:t xml:space="preserve">Botswana; </w:t>
            </w:r>
            <w:proofErr w:type="spellStart"/>
            <w:r w:rsidRPr="005733DA">
              <w:rPr>
                <w:rFonts w:cs="Arial"/>
                <w:iCs/>
                <w:color w:val="000000" w:themeColor="text1"/>
                <w:sz w:val="18"/>
                <w:szCs w:val="18"/>
                <w:lang w:val="it-IT"/>
              </w:rPr>
              <w:t>Eswatini</w:t>
            </w:r>
            <w:proofErr w:type="spellEnd"/>
            <w:r w:rsidRPr="005733DA">
              <w:rPr>
                <w:rFonts w:cs="Arial"/>
                <w:iCs/>
                <w:color w:val="000000" w:themeColor="text1"/>
                <w:sz w:val="18"/>
                <w:szCs w:val="18"/>
                <w:lang w:val="it-IT"/>
              </w:rPr>
              <w:t xml:space="preserve">; Malawi; </w:t>
            </w:r>
            <w:proofErr w:type="spellStart"/>
            <w:r w:rsidRPr="005733DA">
              <w:rPr>
                <w:rFonts w:cs="Arial"/>
                <w:iCs/>
                <w:color w:val="000000" w:themeColor="text1"/>
                <w:sz w:val="18"/>
                <w:szCs w:val="18"/>
                <w:lang w:val="it-IT"/>
              </w:rPr>
              <w:t>Mozambique</w:t>
            </w:r>
            <w:proofErr w:type="spellEnd"/>
            <w:r w:rsidRPr="005733DA">
              <w:rPr>
                <w:rFonts w:cs="Arial"/>
                <w:iCs/>
                <w:color w:val="000000" w:themeColor="text1"/>
                <w:sz w:val="18"/>
                <w:szCs w:val="18"/>
                <w:lang w:val="it-IT"/>
              </w:rPr>
              <w:t xml:space="preserve">; Afrique </w:t>
            </w:r>
            <w:proofErr w:type="spellStart"/>
            <w:r w:rsidRPr="005733DA">
              <w:rPr>
                <w:rFonts w:cs="Arial"/>
                <w:iCs/>
                <w:color w:val="000000" w:themeColor="text1"/>
                <w:sz w:val="18"/>
                <w:szCs w:val="18"/>
                <w:lang w:val="it-IT"/>
              </w:rPr>
              <w:t>du</w:t>
            </w:r>
            <w:proofErr w:type="spellEnd"/>
            <w:r w:rsidRPr="005733DA">
              <w:rPr>
                <w:rFonts w:cs="Arial"/>
                <w:iCs/>
                <w:color w:val="000000" w:themeColor="text1"/>
                <w:sz w:val="18"/>
                <w:szCs w:val="18"/>
                <w:lang w:val="it-IT"/>
              </w:rPr>
              <w:t xml:space="preserve"> Sud; </w:t>
            </w:r>
            <w:proofErr w:type="spellStart"/>
            <w:r w:rsidRPr="005733DA">
              <w:rPr>
                <w:rFonts w:cs="Arial"/>
                <w:iCs/>
                <w:color w:val="000000" w:themeColor="text1"/>
                <w:sz w:val="18"/>
                <w:szCs w:val="18"/>
                <w:lang w:val="it-IT"/>
              </w:rPr>
              <w:t>Zambie</w:t>
            </w:r>
            <w:proofErr w:type="spellEnd"/>
            <w:r w:rsidRPr="005733DA">
              <w:rPr>
                <w:rFonts w:cs="Arial"/>
                <w:iCs/>
                <w:color w:val="000000" w:themeColor="text1"/>
                <w:sz w:val="18"/>
                <w:szCs w:val="18"/>
                <w:lang w:val="it-IT"/>
              </w:rPr>
              <w:t>; Zimbabwe</w:t>
            </w:r>
          </w:p>
        </w:tc>
      </w:tr>
      <w:tr w:rsidR="008937CB" w:rsidRPr="009304E1" w14:paraId="3F18238D" w14:textId="77777777" w:rsidTr="00F83071">
        <w:trPr>
          <w:trHeight w:val="20"/>
        </w:trPr>
        <w:tc>
          <w:tcPr>
            <w:tcW w:w="1792" w:type="dxa"/>
          </w:tcPr>
          <w:p w14:paraId="0AC4B40F"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Osphronemus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exodon</w:t>
            </w:r>
            <w:proofErr w:type="spellEnd"/>
          </w:p>
        </w:tc>
        <w:tc>
          <w:tcPr>
            <w:tcW w:w="1839" w:type="dxa"/>
          </w:tcPr>
          <w:p w14:paraId="373C5D4B"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Osphronemidae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Anabantiformes</w:t>
            </w:r>
            <w:proofErr w:type="spellEnd"/>
          </w:p>
        </w:tc>
        <w:tc>
          <w:tcPr>
            <w:tcW w:w="1337" w:type="dxa"/>
          </w:tcPr>
          <w:p w14:paraId="21D3E8C7"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VU</w:t>
            </w:r>
          </w:p>
        </w:tc>
        <w:tc>
          <w:tcPr>
            <w:tcW w:w="4867" w:type="dxa"/>
          </w:tcPr>
          <w:p w14:paraId="5995EEA9"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Mekong; Song Vam Co Dong</w:t>
            </w:r>
          </w:p>
        </w:tc>
        <w:tc>
          <w:tcPr>
            <w:tcW w:w="4717" w:type="dxa"/>
          </w:tcPr>
          <w:p w14:paraId="67F1B776" w14:textId="77777777" w:rsidR="008937CB" w:rsidRPr="009304E1" w:rsidRDefault="008937CB" w:rsidP="00F83071">
            <w:pPr>
              <w:spacing w:after="0" w:line="240" w:lineRule="auto"/>
              <w:rPr>
                <w:rFonts w:cs="Arial"/>
                <w:iCs/>
                <w:color w:val="000000" w:themeColor="text1"/>
                <w:sz w:val="18"/>
                <w:szCs w:val="18"/>
              </w:rPr>
            </w:pPr>
            <w:proofErr w:type="spellStart"/>
            <w:r>
              <w:rPr>
                <w:rFonts w:cs="Arial"/>
                <w:iCs/>
                <w:color w:val="000000" w:themeColor="text1"/>
                <w:sz w:val="18"/>
                <w:szCs w:val="18"/>
              </w:rPr>
              <w:t>Cambodge</w:t>
            </w:r>
            <w:proofErr w:type="spellEnd"/>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proofErr w:type="spellStart"/>
            <w:r>
              <w:rPr>
                <w:rFonts w:cs="Arial"/>
                <w:iCs/>
                <w:color w:val="000000" w:themeColor="text1"/>
                <w:sz w:val="18"/>
                <w:szCs w:val="18"/>
              </w:rPr>
              <w:t>Thaïlande</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8937CB" w:rsidRPr="009304E1" w14:paraId="44F0E075" w14:textId="77777777" w:rsidTr="00F83071">
        <w:trPr>
          <w:trHeight w:val="20"/>
        </w:trPr>
        <w:tc>
          <w:tcPr>
            <w:tcW w:w="1792" w:type="dxa"/>
          </w:tcPr>
          <w:p w14:paraId="1C18B177"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Osteobrama</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belangeri</w:t>
            </w:r>
            <w:proofErr w:type="spellEnd"/>
          </w:p>
        </w:tc>
        <w:tc>
          <w:tcPr>
            <w:tcW w:w="1839" w:type="dxa"/>
          </w:tcPr>
          <w:p w14:paraId="7A5CE284"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586ADC4F"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NT</w:t>
            </w:r>
          </w:p>
        </w:tc>
        <w:tc>
          <w:tcPr>
            <w:tcW w:w="4867" w:type="dxa"/>
          </w:tcPr>
          <w:p w14:paraId="1692B45E"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Irrawaddy; Salween</w:t>
            </w:r>
          </w:p>
        </w:tc>
        <w:tc>
          <w:tcPr>
            <w:tcW w:w="4717" w:type="dxa"/>
          </w:tcPr>
          <w:p w14:paraId="151E42AF"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Chine</w:t>
            </w:r>
            <w:r w:rsidRPr="009304E1">
              <w:rPr>
                <w:rFonts w:cs="Arial"/>
                <w:iCs/>
                <w:color w:val="000000" w:themeColor="text1"/>
                <w:sz w:val="18"/>
                <w:szCs w:val="18"/>
              </w:rPr>
              <w:t xml:space="preserve">; </w:t>
            </w:r>
            <w:r>
              <w:rPr>
                <w:rFonts w:cs="Arial"/>
                <w:iCs/>
                <w:color w:val="000000" w:themeColor="text1"/>
                <w:sz w:val="18"/>
                <w:szCs w:val="18"/>
              </w:rPr>
              <w:t>Inde</w:t>
            </w:r>
            <w:r w:rsidRPr="009304E1">
              <w:rPr>
                <w:rFonts w:cs="Arial"/>
                <w:iCs/>
                <w:color w:val="000000" w:themeColor="text1"/>
                <w:sz w:val="18"/>
                <w:szCs w:val="18"/>
              </w:rPr>
              <w:t xml:space="preserve">; </w:t>
            </w:r>
            <w:r>
              <w:rPr>
                <w:rFonts w:cs="Arial"/>
                <w:iCs/>
                <w:color w:val="000000" w:themeColor="text1"/>
                <w:sz w:val="18"/>
                <w:szCs w:val="18"/>
              </w:rPr>
              <w:t>Myanmar</w:t>
            </w:r>
            <w:r w:rsidRPr="009304E1">
              <w:rPr>
                <w:rFonts w:cs="Arial"/>
                <w:iCs/>
                <w:color w:val="000000" w:themeColor="text1"/>
                <w:sz w:val="18"/>
                <w:szCs w:val="18"/>
              </w:rPr>
              <w:t xml:space="preserve">; </w:t>
            </w:r>
            <w:proofErr w:type="spellStart"/>
            <w:r>
              <w:rPr>
                <w:rFonts w:cs="Arial"/>
                <w:iCs/>
                <w:color w:val="000000" w:themeColor="text1"/>
                <w:sz w:val="18"/>
                <w:szCs w:val="18"/>
              </w:rPr>
              <w:t>Thaïlande</w:t>
            </w:r>
            <w:proofErr w:type="spellEnd"/>
          </w:p>
        </w:tc>
      </w:tr>
      <w:tr w:rsidR="008937CB" w:rsidRPr="009304E1" w14:paraId="39B31AEC" w14:textId="77777777" w:rsidTr="00F83071">
        <w:trPr>
          <w:trHeight w:val="20"/>
        </w:trPr>
        <w:tc>
          <w:tcPr>
            <w:tcW w:w="1792" w:type="dxa"/>
          </w:tcPr>
          <w:p w14:paraId="67DFBAC6"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Osteochilus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melanopleurus</w:t>
            </w:r>
            <w:proofErr w:type="spellEnd"/>
          </w:p>
        </w:tc>
        <w:tc>
          <w:tcPr>
            <w:tcW w:w="1839" w:type="dxa"/>
          </w:tcPr>
          <w:p w14:paraId="0D0D28B5"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4CDF5503"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NE</w:t>
            </w:r>
          </w:p>
        </w:tc>
        <w:tc>
          <w:tcPr>
            <w:tcW w:w="4867" w:type="dxa"/>
          </w:tcPr>
          <w:p w14:paraId="2ECD22D7"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Mekong</w:t>
            </w:r>
          </w:p>
        </w:tc>
        <w:tc>
          <w:tcPr>
            <w:tcW w:w="4717" w:type="dxa"/>
          </w:tcPr>
          <w:p w14:paraId="0EBE6847" w14:textId="77777777" w:rsidR="008937CB" w:rsidRPr="009304E1" w:rsidRDefault="008937CB" w:rsidP="00F83071">
            <w:pPr>
              <w:spacing w:after="0" w:line="240" w:lineRule="auto"/>
              <w:rPr>
                <w:rFonts w:cs="Arial"/>
                <w:iCs/>
                <w:color w:val="000000" w:themeColor="text1"/>
                <w:sz w:val="18"/>
                <w:szCs w:val="18"/>
              </w:rPr>
            </w:pPr>
            <w:proofErr w:type="spellStart"/>
            <w:r>
              <w:rPr>
                <w:rFonts w:cs="Arial"/>
                <w:iCs/>
                <w:color w:val="000000" w:themeColor="text1"/>
                <w:sz w:val="18"/>
                <w:szCs w:val="18"/>
              </w:rPr>
              <w:t>Cambodge</w:t>
            </w:r>
            <w:proofErr w:type="spellEnd"/>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proofErr w:type="spellStart"/>
            <w:r>
              <w:rPr>
                <w:rFonts w:cs="Arial"/>
                <w:iCs/>
                <w:color w:val="000000" w:themeColor="text1"/>
                <w:sz w:val="18"/>
                <w:szCs w:val="18"/>
              </w:rPr>
              <w:t>Thaïlande</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8937CB" w:rsidRPr="009304E1" w14:paraId="2FDE9D07" w14:textId="77777777" w:rsidTr="00F83071">
        <w:trPr>
          <w:trHeight w:val="20"/>
        </w:trPr>
        <w:tc>
          <w:tcPr>
            <w:tcW w:w="1792" w:type="dxa"/>
          </w:tcPr>
          <w:p w14:paraId="271CB33E"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Osteochilus</w:t>
            </w:r>
            <w:proofErr w:type="spellEnd"/>
            <w:r w:rsidRPr="009304E1">
              <w:rPr>
                <w:rFonts w:cs="Arial"/>
                <w:iCs/>
                <w:color w:val="000000" w:themeColor="text1"/>
                <w:sz w:val="18"/>
                <w:szCs w:val="18"/>
              </w:rPr>
              <w:t xml:space="preserve"> schlegelii</w:t>
            </w:r>
          </w:p>
        </w:tc>
        <w:tc>
          <w:tcPr>
            <w:tcW w:w="1839" w:type="dxa"/>
          </w:tcPr>
          <w:p w14:paraId="13150D65"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29AF9430"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4FD4CDA1"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Mekong</w:t>
            </w:r>
          </w:p>
        </w:tc>
        <w:tc>
          <w:tcPr>
            <w:tcW w:w="4717" w:type="dxa"/>
          </w:tcPr>
          <w:p w14:paraId="31E16B50" w14:textId="77777777" w:rsidR="008937CB" w:rsidRPr="009304E1" w:rsidRDefault="008937CB" w:rsidP="00F83071">
            <w:pPr>
              <w:spacing w:after="0" w:line="240" w:lineRule="auto"/>
              <w:rPr>
                <w:rFonts w:cs="Arial"/>
                <w:iCs/>
                <w:color w:val="000000" w:themeColor="text1"/>
                <w:sz w:val="18"/>
                <w:szCs w:val="18"/>
              </w:rPr>
            </w:pPr>
            <w:proofErr w:type="spellStart"/>
            <w:r>
              <w:rPr>
                <w:rFonts w:cs="Arial"/>
                <w:iCs/>
                <w:color w:val="000000" w:themeColor="text1"/>
                <w:sz w:val="18"/>
                <w:szCs w:val="18"/>
              </w:rPr>
              <w:t>Cambodge</w:t>
            </w:r>
            <w:proofErr w:type="spellEnd"/>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proofErr w:type="spellStart"/>
            <w:r>
              <w:rPr>
                <w:rFonts w:cs="Arial"/>
                <w:iCs/>
                <w:color w:val="000000" w:themeColor="text1"/>
                <w:sz w:val="18"/>
                <w:szCs w:val="18"/>
              </w:rPr>
              <w:t>Thaïlande</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8937CB" w:rsidRPr="005733DA" w14:paraId="42784886" w14:textId="77777777" w:rsidTr="00F83071">
        <w:trPr>
          <w:trHeight w:val="20"/>
        </w:trPr>
        <w:tc>
          <w:tcPr>
            <w:tcW w:w="1792" w:type="dxa"/>
          </w:tcPr>
          <w:p w14:paraId="0A3ADB88"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Osteoglossum</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bicirrhosum</w:t>
            </w:r>
            <w:proofErr w:type="spellEnd"/>
          </w:p>
        </w:tc>
        <w:tc>
          <w:tcPr>
            <w:tcW w:w="1839" w:type="dxa"/>
          </w:tcPr>
          <w:p w14:paraId="0F04968C"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Osteoglossidae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Osteoglossiformes</w:t>
            </w:r>
            <w:proofErr w:type="spellEnd"/>
          </w:p>
        </w:tc>
        <w:tc>
          <w:tcPr>
            <w:tcW w:w="1337" w:type="dxa"/>
          </w:tcPr>
          <w:p w14:paraId="3E103DCB"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101F72C9"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Amazon; Orinoco; </w:t>
            </w:r>
            <w:proofErr w:type="spellStart"/>
            <w:r w:rsidRPr="009304E1">
              <w:rPr>
                <w:rFonts w:cs="Arial"/>
                <w:iCs/>
                <w:color w:val="000000" w:themeColor="text1"/>
                <w:sz w:val="18"/>
                <w:szCs w:val="18"/>
              </w:rPr>
              <w:t>Oyapock</w:t>
            </w:r>
            <w:proofErr w:type="spellEnd"/>
          </w:p>
        </w:tc>
        <w:tc>
          <w:tcPr>
            <w:tcW w:w="4717" w:type="dxa"/>
          </w:tcPr>
          <w:p w14:paraId="21833AED" w14:textId="77777777" w:rsidR="008937CB" w:rsidRPr="00F72CD3" w:rsidRDefault="008937CB" w:rsidP="00F83071">
            <w:pPr>
              <w:spacing w:after="0" w:line="240" w:lineRule="auto"/>
              <w:rPr>
                <w:rFonts w:cs="Arial"/>
                <w:iCs/>
                <w:color w:val="000000" w:themeColor="text1"/>
                <w:sz w:val="18"/>
                <w:szCs w:val="18"/>
                <w:lang w:val="fr-FR"/>
              </w:rPr>
            </w:pPr>
            <w:r w:rsidRPr="00F72CD3">
              <w:rPr>
                <w:rFonts w:cs="Arial"/>
                <w:iCs/>
                <w:color w:val="000000" w:themeColor="text1"/>
                <w:sz w:val="18"/>
                <w:szCs w:val="18"/>
                <w:lang w:val="fr-FR"/>
              </w:rPr>
              <w:t xml:space="preserve">Bolivie; Brésil; Colombie; Équateur; </w:t>
            </w:r>
            <w:r>
              <w:rPr>
                <w:rFonts w:cs="Arial"/>
                <w:iCs/>
                <w:color w:val="000000" w:themeColor="text1"/>
                <w:sz w:val="18"/>
                <w:szCs w:val="18"/>
                <w:lang w:val="fr-FR"/>
              </w:rPr>
              <w:t>Guyane française</w:t>
            </w:r>
            <w:r w:rsidRPr="00F72CD3">
              <w:rPr>
                <w:rFonts w:cs="Arial"/>
                <w:iCs/>
                <w:color w:val="000000" w:themeColor="text1"/>
                <w:sz w:val="18"/>
                <w:szCs w:val="18"/>
                <w:lang w:val="fr-FR"/>
              </w:rPr>
              <w:t xml:space="preserve">; Guyana; </w:t>
            </w:r>
            <w:r>
              <w:rPr>
                <w:rFonts w:cs="Arial"/>
                <w:iCs/>
                <w:color w:val="000000" w:themeColor="text1"/>
                <w:sz w:val="18"/>
                <w:szCs w:val="18"/>
                <w:lang w:val="fr-FR"/>
              </w:rPr>
              <w:t>Pérou</w:t>
            </w:r>
            <w:r w:rsidRPr="00F72CD3">
              <w:rPr>
                <w:rFonts w:cs="Arial"/>
                <w:iCs/>
                <w:color w:val="000000" w:themeColor="text1"/>
                <w:sz w:val="18"/>
                <w:szCs w:val="18"/>
                <w:lang w:val="fr-FR"/>
              </w:rPr>
              <w:t>; Venezuela</w:t>
            </w:r>
          </w:p>
        </w:tc>
      </w:tr>
      <w:tr w:rsidR="008937CB" w:rsidRPr="009304E1" w14:paraId="07990550" w14:textId="77777777" w:rsidTr="00F83071">
        <w:trPr>
          <w:trHeight w:val="20"/>
        </w:trPr>
        <w:tc>
          <w:tcPr>
            <w:tcW w:w="1792" w:type="dxa"/>
          </w:tcPr>
          <w:p w14:paraId="1B831FE3"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Osteomugil</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cunnesius</w:t>
            </w:r>
            <w:proofErr w:type="spellEnd"/>
          </w:p>
        </w:tc>
        <w:tc>
          <w:tcPr>
            <w:tcW w:w="1839" w:type="dxa"/>
          </w:tcPr>
          <w:p w14:paraId="106B0DD3"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Mugilidae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Mugiliformes</w:t>
            </w:r>
            <w:proofErr w:type="spellEnd"/>
          </w:p>
        </w:tc>
        <w:tc>
          <w:tcPr>
            <w:tcW w:w="1337" w:type="dxa"/>
          </w:tcPr>
          <w:p w14:paraId="75FE20A1"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NE</w:t>
            </w:r>
          </w:p>
        </w:tc>
        <w:tc>
          <w:tcPr>
            <w:tcW w:w="4867" w:type="dxa"/>
          </w:tcPr>
          <w:p w14:paraId="3136BD8B"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Save</w:t>
            </w:r>
          </w:p>
        </w:tc>
        <w:tc>
          <w:tcPr>
            <w:tcW w:w="4717" w:type="dxa"/>
          </w:tcPr>
          <w:p w14:paraId="1C125D7B"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Mozambique</w:t>
            </w:r>
            <w:r w:rsidRPr="009304E1">
              <w:rPr>
                <w:rFonts w:cs="Arial"/>
                <w:iCs/>
                <w:color w:val="000000" w:themeColor="text1"/>
                <w:sz w:val="18"/>
                <w:szCs w:val="18"/>
              </w:rPr>
              <w:t xml:space="preserve">; </w:t>
            </w:r>
            <w:r>
              <w:rPr>
                <w:rFonts w:cs="Arial"/>
                <w:iCs/>
                <w:color w:val="000000" w:themeColor="text1"/>
                <w:sz w:val="18"/>
                <w:szCs w:val="18"/>
              </w:rPr>
              <w:t>Zimbabwe</w:t>
            </w:r>
          </w:p>
        </w:tc>
      </w:tr>
      <w:tr w:rsidR="008937CB" w:rsidRPr="009304E1" w14:paraId="4C6A4528" w14:textId="77777777" w:rsidTr="00F83071">
        <w:trPr>
          <w:trHeight w:val="20"/>
        </w:trPr>
        <w:tc>
          <w:tcPr>
            <w:tcW w:w="1792" w:type="dxa"/>
          </w:tcPr>
          <w:p w14:paraId="146D886F"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Otolithoides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biauritus</w:t>
            </w:r>
            <w:proofErr w:type="spellEnd"/>
          </w:p>
        </w:tc>
        <w:tc>
          <w:tcPr>
            <w:tcW w:w="1839" w:type="dxa"/>
          </w:tcPr>
          <w:p w14:paraId="4917D0E8"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Sciaenidae / </w:t>
            </w:r>
            <w:proofErr w:type="spellStart"/>
            <w:r w:rsidRPr="009304E1">
              <w:rPr>
                <w:rFonts w:cs="Arial"/>
                <w:iCs/>
                <w:color w:val="000000" w:themeColor="text1"/>
                <w:sz w:val="18"/>
                <w:szCs w:val="18"/>
              </w:rPr>
              <w:t>Acanthuriformes</w:t>
            </w:r>
            <w:proofErr w:type="spellEnd"/>
          </w:p>
        </w:tc>
        <w:tc>
          <w:tcPr>
            <w:tcW w:w="1337" w:type="dxa"/>
          </w:tcPr>
          <w:p w14:paraId="31B6322B"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35AF65F3"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Naf</w:t>
            </w:r>
          </w:p>
        </w:tc>
        <w:tc>
          <w:tcPr>
            <w:tcW w:w="4717" w:type="dxa"/>
          </w:tcPr>
          <w:p w14:paraId="24E6FC50"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Bangladesh</w:t>
            </w:r>
            <w:r w:rsidRPr="009304E1">
              <w:rPr>
                <w:rFonts w:cs="Arial"/>
                <w:iCs/>
                <w:color w:val="000000" w:themeColor="text1"/>
                <w:sz w:val="18"/>
                <w:szCs w:val="18"/>
              </w:rPr>
              <w:t xml:space="preserve">; </w:t>
            </w:r>
            <w:r>
              <w:rPr>
                <w:rFonts w:cs="Arial"/>
                <w:iCs/>
                <w:color w:val="000000" w:themeColor="text1"/>
                <w:sz w:val="18"/>
                <w:szCs w:val="18"/>
              </w:rPr>
              <w:t>Myanmar</w:t>
            </w:r>
          </w:p>
        </w:tc>
      </w:tr>
      <w:tr w:rsidR="008937CB" w:rsidRPr="009304E1" w14:paraId="2967637D" w14:textId="77777777" w:rsidTr="00F83071">
        <w:trPr>
          <w:trHeight w:val="20"/>
        </w:trPr>
        <w:tc>
          <w:tcPr>
            <w:tcW w:w="1792" w:type="dxa"/>
          </w:tcPr>
          <w:p w14:paraId="23EBDCEF"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Otolithoides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pama</w:t>
            </w:r>
            <w:proofErr w:type="spellEnd"/>
          </w:p>
        </w:tc>
        <w:tc>
          <w:tcPr>
            <w:tcW w:w="1839" w:type="dxa"/>
          </w:tcPr>
          <w:p w14:paraId="2A8788A7"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Sciaenidae / </w:t>
            </w:r>
            <w:proofErr w:type="spellStart"/>
            <w:r w:rsidRPr="009304E1">
              <w:rPr>
                <w:rFonts w:cs="Arial"/>
                <w:iCs/>
                <w:color w:val="000000" w:themeColor="text1"/>
                <w:sz w:val="18"/>
                <w:szCs w:val="18"/>
              </w:rPr>
              <w:t>Acanthuriformes</w:t>
            </w:r>
            <w:proofErr w:type="spellEnd"/>
          </w:p>
        </w:tc>
        <w:tc>
          <w:tcPr>
            <w:tcW w:w="1337" w:type="dxa"/>
          </w:tcPr>
          <w:p w14:paraId="2C92419D"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01EC00CD"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Naf</w:t>
            </w:r>
          </w:p>
        </w:tc>
        <w:tc>
          <w:tcPr>
            <w:tcW w:w="4717" w:type="dxa"/>
          </w:tcPr>
          <w:p w14:paraId="55E76701"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Bangladesh</w:t>
            </w:r>
            <w:r w:rsidRPr="009304E1">
              <w:rPr>
                <w:rFonts w:cs="Arial"/>
                <w:iCs/>
                <w:color w:val="000000" w:themeColor="text1"/>
                <w:sz w:val="18"/>
                <w:szCs w:val="18"/>
              </w:rPr>
              <w:t xml:space="preserve">; </w:t>
            </w:r>
            <w:r>
              <w:rPr>
                <w:rFonts w:cs="Arial"/>
                <w:iCs/>
                <w:color w:val="000000" w:themeColor="text1"/>
                <w:sz w:val="18"/>
                <w:szCs w:val="18"/>
              </w:rPr>
              <w:t>Myanmar</w:t>
            </w:r>
          </w:p>
        </w:tc>
      </w:tr>
      <w:tr w:rsidR="008937CB" w:rsidRPr="009304E1" w14:paraId="309FFCE5" w14:textId="77777777" w:rsidTr="00F83071">
        <w:trPr>
          <w:trHeight w:val="20"/>
        </w:trPr>
        <w:tc>
          <w:tcPr>
            <w:tcW w:w="1792" w:type="dxa"/>
          </w:tcPr>
          <w:p w14:paraId="7E607FE2"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Oxygaster</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pointoni</w:t>
            </w:r>
            <w:proofErr w:type="spellEnd"/>
          </w:p>
        </w:tc>
        <w:tc>
          <w:tcPr>
            <w:tcW w:w="1839" w:type="dxa"/>
          </w:tcPr>
          <w:p w14:paraId="5716FA42"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278BAB3E"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VU</w:t>
            </w:r>
          </w:p>
        </w:tc>
        <w:tc>
          <w:tcPr>
            <w:tcW w:w="4867" w:type="dxa"/>
          </w:tcPr>
          <w:p w14:paraId="34352744"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Mekong; Song Vam Co Dong</w:t>
            </w:r>
          </w:p>
        </w:tc>
        <w:tc>
          <w:tcPr>
            <w:tcW w:w="4717" w:type="dxa"/>
          </w:tcPr>
          <w:p w14:paraId="763028F4" w14:textId="77777777" w:rsidR="008937CB" w:rsidRPr="009304E1" w:rsidRDefault="008937CB" w:rsidP="00F83071">
            <w:pPr>
              <w:spacing w:after="0" w:line="240" w:lineRule="auto"/>
              <w:rPr>
                <w:rFonts w:cs="Arial"/>
                <w:iCs/>
                <w:color w:val="000000" w:themeColor="text1"/>
                <w:sz w:val="18"/>
                <w:szCs w:val="18"/>
              </w:rPr>
            </w:pPr>
            <w:proofErr w:type="spellStart"/>
            <w:r>
              <w:rPr>
                <w:rFonts w:cs="Arial"/>
                <w:iCs/>
                <w:color w:val="000000" w:themeColor="text1"/>
                <w:sz w:val="18"/>
                <w:szCs w:val="18"/>
              </w:rPr>
              <w:t>Cambodge</w:t>
            </w:r>
            <w:proofErr w:type="spellEnd"/>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proofErr w:type="spellStart"/>
            <w:r>
              <w:rPr>
                <w:rFonts w:cs="Arial"/>
                <w:iCs/>
                <w:color w:val="000000" w:themeColor="text1"/>
                <w:sz w:val="18"/>
                <w:szCs w:val="18"/>
              </w:rPr>
              <w:t>Thaïlande</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8937CB" w:rsidRPr="009304E1" w14:paraId="436D818A" w14:textId="77777777" w:rsidTr="00F83071">
        <w:trPr>
          <w:trHeight w:val="20"/>
        </w:trPr>
        <w:tc>
          <w:tcPr>
            <w:tcW w:w="1792" w:type="dxa"/>
          </w:tcPr>
          <w:p w14:paraId="04B5B888"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Pangasianodon</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hypophthalmus</w:t>
            </w:r>
            <w:proofErr w:type="spellEnd"/>
          </w:p>
        </w:tc>
        <w:tc>
          <w:tcPr>
            <w:tcW w:w="1839" w:type="dxa"/>
          </w:tcPr>
          <w:p w14:paraId="4A74FCFE"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Pangasiidae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Siluriformes</w:t>
            </w:r>
            <w:proofErr w:type="spellEnd"/>
          </w:p>
        </w:tc>
        <w:tc>
          <w:tcPr>
            <w:tcW w:w="1337" w:type="dxa"/>
          </w:tcPr>
          <w:p w14:paraId="051A6FF9"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EN</w:t>
            </w:r>
          </w:p>
        </w:tc>
        <w:tc>
          <w:tcPr>
            <w:tcW w:w="4867" w:type="dxa"/>
          </w:tcPr>
          <w:p w14:paraId="624652CF"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Mekong; Saigon/Song Nha Be; Song Vam Co Dong</w:t>
            </w:r>
          </w:p>
        </w:tc>
        <w:tc>
          <w:tcPr>
            <w:tcW w:w="4717" w:type="dxa"/>
          </w:tcPr>
          <w:p w14:paraId="3EE3C79C" w14:textId="77777777" w:rsidR="008937CB" w:rsidRPr="009304E1" w:rsidRDefault="008937CB" w:rsidP="00F83071">
            <w:pPr>
              <w:spacing w:after="0" w:line="240" w:lineRule="auto"/>
              <w:rPr>
                <w:rFonts w:cs="Arial"/>
                <w:iCs/>
                <w:color w:val="000000" w:themeColor="text1"/>
                <w:sz w:val="18"/>
                <w:szCs w:val="18"/>
              </w:rPr>
            </w:pPr>
            <w:proofErr w:type="spellStart"/>
            <w:r>
              <w:rPr>
                <w:rFonts w:cs="Arial"/>
                <w:iCs/>
                <w:color w:val="000000" w:themeColor="text1"/>
                <w:sz w:val="18"/>
                <w:szCs w:val="18"/>
              </w:rPr>
              <w:t>Cambodge</w:t>
            </w:r>
            <w:proofErr w:type="spellEnd"/>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proofErr w:type="spellStart"/>
            <w:r>
              <w:rPr>
                <w:rFonts w:cs="Arial"/>
                <w:iCs/>
                <w:color w:val="000000" w:themeColor="text1"/>
                <w:sz w:val="18"/>
                <w:szCs w:val="18"/>
              </w:rPr>
              <w:t>Thaïlande</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8937CB" w:rsidRPr="009304E1" w14:paraId="720923BE" w14:textId="77777777" w:rsidTr="00F83071">
        <w:trPr>
          <w:trHeight w:val="20"/>
        </w:trPr>
        <w:tc>
          <w:tcPr>
            <w:tcW w:w="1792" w:type="dxa"/>
          </w:tcPr>
          <w:p w14:paraId="5B0F6B1D"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Pangasius </w:t>
            </w:r>
            <w:proofErr w:type="spellStart"/>
            <w:r w:rsidRPr="009304E1">
              <w:rPr>
                <w:rFonts w:cs="Arial"/>
                <w:iCs/>
                <w:color w:val="000000" w:themeColor="text1"/>
                <w:sz w:val="18"/>
                <w:szCs w:val="18"/>
              </w:rPr>
              <w:t>bocourti</w:t>
            </w:r>
            <w:proofErr w:type="spellEnd"/>
          </w:p>
        </w:tc>
        <w:tc>
          <w:tcPr>
            <w:tcW w:w="1839" w:type="dxa"/>
          </w:tcPr>
          <w:p w14:paraId="798D2B85"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Pangasiidae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Siluriformes</w:t>
            </w:r>
            <w:proofErr w:type="spellEnd"/>
          </w:p>
        </w:tc>
        <w:tc>
          <w:tcPr>
            <w:tcW w:w="1337" w:type="dxa"/>
          </w:tcPr>
          <w:p w14:paraId="37CB946A"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18096D2B"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Mekong</w:t>
            </w:r>
          </w:p>
        </w:tc>
        <w:tc>
          <w:tcPr>
            <w:tcW w:w="4717" w:type="dxa"/>
          </w:tcPr>
          <w:p w14:paraId="3CADC91D" w14:textId="77777777" w:rsidR="008937CB" w:rsidRPr="009304E1" w:rsidRDefault="008937CB" w:rsidP="00F83071">
            <w:pPr>
              <w:spacing w:after="0" w:line="240" w:lineRule="auto"/>
              <w:rPr>
                <w:rFonts w:cs="Arial"/>
                <w:iCs/>
                <w:color w:val="000000" w:themeColor="text1"/>
                <w:sz w:val="18"/>
                <w:szCs w:val="18"/>
              </w:rPr>
            </w:pPr>
            <w:proofErr w:type="spellStart"/>
            <w:r>
              <w:rPr>
                <w:rFonts w:cs="Arial"/>
                <w:iCs/>
                <w:color w:val="000000" w:themeColor="text1"/>
                <w:sz w:val="18"/>
                <w:szCs w:val="18"/>
              </w:rPr>
              <w:t>Cambodge</w:t>
            </w:r>
            <w:proofErr w:type="spellEnd"/>
            <w:r w:rsidRPr="009304E1">
              <w:rPr>
                <w:rFonts w:cs="Arial"/>
                <w:iCs/>
                <w:color w:val="000000" w:themeColor="text1"/>
                <w:sz w:val="18"/>
                <w:szCs w:val="18"/>
              </w:rPr>
              <w:t xml:space="preserve">; </w:t>
            </w:r>
            <w:r>
              <w:rPr>
                <w:rFonts w:cs="Arial"/>
                <w:iCs/>
                <w:color w:val="000000" w:themeColor="text1"/>
                <w:sz w:val="18"/>
                <w:szCs w:val="18"/>
              </w:rPr>
              <w:t>Chine</w:t>
            </w:r>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r>
              <w:rPr>
                <w:rFonts w:cs="Arial"/>
                <w:iCs/>
                <w:color w:val="000000" w:themeColor="text1"/>
                <w:sz w:val="18"/>
                <w:szCs w:val="18"/>
              </w:rPr>
              <w:t>Myanmar</w:t>
            </w:r>
            <w:r w:rsidRPr="009304E1">
              <w:rPr>
                <w:rFonts w:cs="Arial"/>
                <w:iCs/>
                <w:color w:val="000000" w:themeColor="text1"/>
                <w:sz w:val="18"/>
                <w:szCs w:val="18"/>
              </w:rPr>
              <w:t xml:space="preserve">; </w:t>
            </w:r>
            <w:proofErr w:type="spellStart"/>
            <w:r>
              <w:rPr>
                <w:rFonts w:cs="Arial"/>
                <w:iCs/>
                <w:color w:val="000000" w:themeColor="text1"/>
                <w:sz w:val="18"/>
                <w:szCs w:val="18"/>
              </w:rPr>
              <w:t>Thaïlande</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8937CB" w:rsidRPr="009304E1" w14:paraId="1B140444" w14:textId="77777777" w:rsidTr="00F83071">
        <w:trPr>
          <w:trHeight w:val="20"/>
        </w:trPr>
        <w:tc>
          <w:tcPr>
            <w:tcW w:w="1792" w:type="dxa"/>
          </w:tcPr>
          <w:p w14:paraId="63AD116E"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Pangasius </w:t>
            </w:r>
            <w:proofErr w:type="spellStart"/>
            <w:r w:rsidRPr="009304E1">
              <w:rPr>
                <w:rFonts w:cs="Arial"/>
                <w:iCs/>
                <w:color w:val="000000" w:themeColor="text1"/>
                <w:sz w:val="18"/>
                <w:szCs w:val="18"/>
              </w:rPr>
              <w:t>conchophilus</w:t>
            </w:r>
            <w:proofErr w:type="spellEnd"/>
          </w:p>
        </w:tc>
        <w:tc>
          <w:tcPr>
            <w:tcW w:w="1839" w:type="dxa"/>
          </w:tcPr>
          <w:p w14:paraId="018287E6"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Pangasiidae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Siluriformes</w:t>
            </w:r>
            <w:proofErr w:type="spellEnd"/>
          </w:p>
        </w:tc>
        <w:tc>
          <w:tcPr>
            <w:tcW w:w="1337" w:type="dxa"/>
          </w:tcPr>
          <w:p w14:paraId="07A43B5B"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4285B966"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Mekong</w:t>
            </w:r>
          </w:p>
        </w:tc>
        <w:tc>
          <w:tcPr>
            <w:tcW w:w="4717" w:type="dxa"/>
          </w:tcPr>
          <w:p w14:paraId="1F264AE5" w14:textId="77777777" w:rsidR="008937CB" w:rsidRPr="009304E1" w:rsidRDefault="008937CB" w:rsidP="00F83071">
            <w:pPr>
              <w:spacing w:after="0" w:line="240" w:lineRule="auto"/>
              <w:rPr>
                <w:rFonts w:cs="Arial"/>
                <w:iCs/>
                <w:color w:val="000000" w:themeColor="text1"/>
                <w:sz w:val="18"/>
                <w:szCs w:val="18"/>
              </w:rPr>
            </w:pPr>
            <w:proofErr w:type="spellStart"/>
            <w:r>
              <w:rPr>
                <w:rFonts w:cs="Arial"/>
                <w:iCs/>
                <w:color w:val="000000" w:themeColor="text1"/>
                <w:sz w:val="18"/>
                <w:szCs w:val="18"/>
              </w:rPr>
              <w:t>Cambodge</w:t>
            </w:r>
            <w:proofErr w:type="spellEnd"/>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r>
              <w:rPr>
                <w:rFonts w:cs="Arial"/>
                <w:iCs/>
                <w:color w:val="000000" w:themeColor="text1"/>
                <w:sz w:val="18"/>
                <w:szCs w:val="18"/>
              </w:rPr>
              <w:t>Myanmar</w:t>
            </w:r>
            <w:r w:rsidRPr="009304E1">
              <w:rPr>
                <w:rFonts w:cs="Arial"/>
                <w:iCs/>
                <w:color w:val="000000" w:themeColor="text1"/>
                <w:sz w:val="18"/>
                <w:szCs w:val="18"/>
              </w:rPr>
              <w:t xml:space="preserve">; </w:t>
            </w:r>
            <w:proofErr w:type="spellStart"/>
            <w:r>
              <w:rPr>
                <w:rFonts w:cs="Arial"/>
                <w:iCs/>
                <w:color w:val="000000" w:themeColor="text1"/>
                <w:sz w:val="18"/>
                <w:szCs w:val="18"/>
              </w:rPr>
              <w:t>Thaïlande</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8937CB" w:rsidRPr="009304E1" w14:paraId="000AFBF6" w14:textId="77777777" w:rsidTr="00F83071">
        <w:trPr>
          <w:trHeight w:val="20"/>
        </w:trPr>
        <w:tc>
          <w:tcPr>
            <w:tcW w:w="1792" w:type="dxa"/>
          </w:tcPr>
          <w:p w14:paraId="69F46CB5"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Pangasius elongatus</w:t>
            </w:r>
          </w:p>
        </w:tc>
        <w:tc>
          <w:tcPr>
            <w:tcW w:w="1839" w:type="dxa"/>
          </w:tcPr>
          <w:p w14:paraId="60FB4AF2"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Pangasiidae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Siluriformes</w:t>
            </w:r>
            <w:proofErr w:type="spellEnd"/>
          </w:p>
        </w:tc>
        <w:tc>
          <w:tcPr>
            <w:tcW w:w="1337" w:type="dxa"/>
          </w:tcPr>
          <w:p w14:paraId="23771509"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2A6EBC0F"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Mekong</w:t>
            </w:r>
          </w:p>
        </w:tc>
        <w:tc>
          <w:tcPr>
            <w:tcW w:w="4717" w:type="dxa"/>
          </w:tcPr>
          <w:p w14:paraId="7531515B" w14:textId="77777777" w:rsidR="008937CB" w:rsidRPr="009304E1" w:rsidRDefault="008937CB" w:rsidP="00F83071">
            <w:pPr>
              <w:spacing w:after="0" w:line="240" w:lineRule="auto"/>
              <w:rPr>
                <w:rFonts w:cs="Arial"/>
                <w:iCs/>
                <w:color w:val="000000" w:themeColor="text1"/>
                <w:sz w:val="18"/>
                <w:szCs w:val="18"/>
              </w:rPr>
            </w:pPr>
            <w:proofErr w:type="spellStart"/>
            <w:r>
              <w:rPr>
                <w:rFonts w:cs="Arial"/>
                <w:iCs/>
                <w:color w:val="000000" w:themeColor="text1"/>
                <w:sz w:val="18"/>
                <w:szCs w:val="18"/>
              </w:rPr>
              <w:t>Cambodge</w:t>
            </w:r>
            <w:proofErr w:type="spellEnd"/>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r>
              <w:rPr>
                <w:rFonts w:cs="Arial"/>
                <w:iCs/>
                <w:color w:val="000000" w:themeColor="text1"/>
                <w:sz w:val="18"/>
                <w:szCs w:val="18"/>
              </w:rPr>
              <w:t>Myanmar</w:t>
            </w:r>
            <w:r w:rsidRPr="009304E1">
              <w:rPr>
                <w:rFonts w:cs="Arial"/>
                <w:iCs/>
                <w:color w:val="000000" w:themeColor="text1"/>
                <w:sz w:val="18"/>
                <w:szCs w:val="18"/>
              </w:rPr>
              <w:t xml:space="preserve">; </w:t>
            </w:r>
            <w:proofErr w:type="spellStart"/>
            <w:r>
              <w:rPr>
                <w:rFonts w:cs="Arial"/>
                <w:iCs/>
                <w:color w:val="000000" w:themeColor="text1"/>
                <w:sz w:val="18"/>
                <w:szCs w:val="18"/>
              </w:rPr>
              <w:t>Thaïlande</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8937CB" w:rsidRPr="009304E1" w14:paraId="0E36A9D6" w14:textId="77777777" w:rsidTr="00F83071">
        <w:trPr>
          <w:trHeight w:val="20"/>
        </w:trPr>
        <w:tc>
          <w:tcPr>
            <w:tcW w:w="1792" w:type="dxa"/>
          </w:tcPr>
          <w:p w14:paraId="4070AF0F"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Pangasius </w:t>
            </w:r>
            <w:proofErr w:type="spellStart"/>
            <w:r w:rsidRPr="009304E1">
              <w:rPr>
                <w:rFonts w:cs="Arial"/>
                <w:iCs/>
                <w:color w:val="000000" w:themeColor="text1"/>
                <w:sz w:val="18"/>
                <w:szCs w:val="18"/>
              </w:rPr>
              <w:t>krempfi</w:t>
            </w:r>
            <w:proofErr w:type="spellEnd"/>
          </w:p>
        </w:tc>
        <w:tc>
          <w:tcPr>
            <w:tcW w:w="1839" w:type="dxa"/>
          </w:tcPr>
          <w:p w14:paraId="3DF8B01D"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Pangasiidae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Siluriformes</w:t>
            </w:r>
            <w:proofErr w:type="spellEnd"/>
          </w:p>
        </w:tc>
        <w:tc>
          <w:tcPr>
            <w:tcW w:w="1337" w:type="dxa"/>
          </w:tcPr>
          <w:p w14:paraId="08890B9A"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VU</w:t>
            </w:r>
          </w:p>
        </w:tc>
        <w:tc>
          <w:tcPr>
            <w:tcW w:w="4867" w:type="dxa"/>
          </w:tcPr>
          <w:p w14:paraId="0C8EB5DE"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Mekong; Saigon/Song Nha Be; Song Vam Co Dong</w:t>
            </w:r>
          </w:p>
        </w:tc>
        <w:tc>
          <w:tcPr>
            <w:tcW w:w="4717" w:type="dxa"/>
          </w:tcPr>
          <w:p w14:paraId="59E3AB7C" w14:textId="77777777" w:rsidR="008937CB" w:rsidRPr="009304E1" w:rsidRDefault="008937CB" w:rsidP="00F83071">
            <w:pPr>
              <w:spacing w:after="0" w:line="240" w:lineRule="auto"/>
              <w:rPr>
                <w:rFonts w:cs="Arial"/>
                <w:iCs/>
                <w:color w:val="000000" w:themeColor="text1"/>
                <w:sz w:val="18"/>
                <w:szCs w:val="18"/>
              </w:rPr>
            </w:pPr>
            <w:proofErr w:type="spellStart"/>
            <w:r>
              <w:rPr>
                <w:rFonts w:cs="Arial"/>
                <w:iCs/>
                <w:color w:val="000000" w:themeColor="text1"/>
                <w:sz w:val="18"/>
                <w:szCs w:val="18"/>
              </w:rPr>
              <w:t>Cambodge</w:t>
            </w:r>
            <w:proofErr w:type="spellEnd"/>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proofErr w:type="spellStart"/>
            <w:r>
              <w:rPr>
                <w:rFonts w:cs="Arial"/>
                <w:iCs/>
                <w:color w:val="000000" w:themeColor="text1"/>
                <w:sz w:val="18"/>
                <w:szCs w:val="18"/>
              </w:rPr>
              <w:t>Thaïlande</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8937CB" w:rsidRPr="009304E1" w14:paraId="529A4D06" w14:textId="77777777" w:rsidTr="00F83071">
        <w:trPr>
          <w:trHeight w:val="20"/>
        </w:trPr>
        <w:tc>
          <w:tcPr>
            <w:tcW w:w="1792" w:type="dxa"/>
          </w:tcPr>
          <w:p w14:paraId="621E3EE5"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Pangasius </w:t>
            </w:r>
            <w:proofErr w:type="spellStart"/>
            <w:r w:rsidRPr="009304E1">
              <w:rPr>
                <w:rFonts w:cs="Arial"/>
                <w:iCs/>
                <w:color w:val="000000" w:themeColor="text1"/>
                <w:sz w:val="18"/>
                <w:szCs w:val="18"/>
              </w:rPr>
              <w:t>larnaudii</w:t>
            </w:r>
            <w:proofErr w:type="spellEnd"/>
          </w:p>
        </w:tc>
        <w:tc>
          <w:tcPr>
            <w:tcW w:w="1839" w:type="dxa"/>
          </w:tcPr>
          <w:p w14:paraId="3D5FD452"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Pangasiidae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Siluriformes</w:t>
            </w:r>
            <w:proofErr w:type="spellEnd"/>
          </w:p>
        </w:tc>
        <w:tc>
          <w:tcPr>
            <w:tcW w:w="1337" w:type="dxa"/>
          </w:tcPr>
          <w:p w14:paraId="206134AB"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4C2E46A8"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Mekong</w:t>
            </w:r>
          </w:p>
        </w:tc>
        <w:tc>
          <w:tcPr>
            <w:tcW w:w="4717" w:type="dxa"/>
          </w:tcPr>
          <w:p w14:paraId="26598043" w14:textId="77777777" w:rsidR="008937CB" w:rsidRPr="009304E1" w:rsidRDefault="008937CB" w:rsidP="00F83071">
            <w:pPr>
              <w:spacing w:after="0" w:line="240" w:lineRule="auto"/>
              <w:rPr>
                <w:rFonts w:cs="Arial"/>
                <w:iCs/>
                <w:color w:val="000000" w:themeColor="text1"/>
                <w:sz w:val="18"/>
                <w:szCs w:val="18"/>
              </w:rPr>
            </w:pPr>
            <w:proofErr w:type="spellStart"/>
            <w:r>
              <w:rPr>
                <w:rFonts w:cs="Arial"/>
                <w:iCs/>
                <w:color w:val="000000" w:themeColor="text1"/>
                <w:sz w:val="18"/>
                <w:szCs w:val="18"/>
              </w:rPr>
              <w:t>Cambodge</w:t>
            </w:r>
            <w:proofErr w:type="spellEnd"/>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r>
              <w:rPr>
                <w:rFonts w:cs="Arial"/>
                <w:iCs/>
                <w:color w:val="000000" w:themeColor="text1"/>
                <w:sz w:val="18"/>
                <w:szCs w:val="18"/>
              </w:rPr>
              <w:t>Myanmar</w:t>
            </w:r>
            <w:r w:rsidRPr="009304E1">
              <w:rPr>
                <w:rFonts w:cs="Arial"/>
                <w:iCs/>
                <w:color w:val="000000" w:themeColor="text1"/>
                <w:sz w:val="18"/>
                <w:szCs w:val="18"/>
              </w:rPr>
              <w:t xml:space="preserve">; </w:t>
            </w:r>
            <w:proofErr w:type="spellStart"/>
            <w:r>
              <w:rPr>
                <w:rFonts w:cs="Arial"/>
                <w:iCs/>
                <w:color w:val="000000" w:themeColor="text1"/>
                <w:sz w:val="18"/>
                <w:szCs w:val="18"/>
              </w:rPr>
              <w:t>Thaïlande</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8937CB" w:rsidRPr="009304E1" w14:paraId="52264102" w14:textId="77777777" w:rsidTr="00F83071">
        <w:trPr>
          <w:trHeight w:val="20"/>
        </w:trPr>
        <w:tc>
          <w:tcPr>
            <w:tcW w:w="1792" w:type="dxa"/>
          </w:tcPr>
          <w:p w14:paraId="0489D259"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Pangasius </w:t>
            </w:r>
            <w:proofErr w:type="spellStart"/>
            <w:r w:rsidRPr="009304E1">
              <w:rPr>
                <w:rFonts w:cs="Arial"/>
                <w:iCs/>
                <w:color w:val="000000" w:themeColor="text1"/>
                <w:sz w:val="18"/>
                <w:szCs w:val="18"/>
              </w:rPr>
              <w:t>pangasius</w:t>
            </w:r>
            <w:proofErr w:type="spellEnd"/>
          </w:p>
        </w:tc>
        <w:tc>
          <w:tcPr>
            <w:tcW w:w="1839" w:type="dxa"/>
          </w:tcPr>
          <w:p w14:paraId="36575AC7"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Pangasiidae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Siluriformes</w:t>
            </w:r>
            <w:proofErr w:type="spellEnd"/>
          </w:p>
        </w:tc>
        <w:tc>
          <w:tcPr>
            <w:tcW w:w="1337" w:type="dxa"/>
          </w:tcPr>
          <w:p w14:paraId="504251D8"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1B4AA53C"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Ganges-Brahmaputra-Meghna; Mekong</w:t>
            </w:r>
          </w:p>
        </w:tc>
        <w:tc>
          <w:tcPr>
            <w:tcW w:w="4717" w:type="dxa"/>
          </w:tcPr>
          <w:p w14:paraId="19B1B981"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Bangladesh</w:t>
            </w:r>
            <w:r w:rsidRPr="009304E1">
              <w:rPr>
                <w:rFonts w:cs="Arial"/>
                <w:iCs/>
                <w:color w:val="000000" w:themeColor="text1"/>
                <w:sz w:val="18"/>
                <w:szCs w:val="18"/>
              </w:rPr>
              <w:t xml:space="preserve">; </w:t>
            </w:r>
            <w:proofErr w:type="spellStart"/>
            <w:r>
              <w:rPr>
                <w:rFonts w:cs="Arial"/>
                <w:iCs/>
                <w:color w:val="000000" w:themeColor="text1"/>
                <w:sz w:val="18"/>
                <w:szCs w:val="18"/>
              </w:rPr>
              <w:t>Cambodge</w:t>
            </w:r>
            <w:proofErr w:type="spellEnd"/>
            <w:r w:rsidRPr="009304E1">
              <w:rPr>
                <w:rFonts w:cs="Arial"/>
                <w:iCs/>
                <w:color w:val="000000" w:themeColor="text1"/>
                <w:sz w:val="18"/>
                <w:szCs w:val="18"/>
              </w:rPr>
              <w:t xml:space="preserve">; </w:t>
            </w:r>
            <w:r>
              <w:rPr>
                <w:rFonts w:cs="Arial"/>
                <w:iCs/>
                <w:color w:val="000000" w:themeColor="text1"/>
                <w:sz w:val="18"/>
                <w:szCs w:val="18"/>
              </w:rPr>
              <w:t>Inde</w:t>
            </w:r>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proofErr w:type="spellStart"/>
            <w:r>
              <w:rPr>
                <w:rFonts w:cs="Arial"/>
                <w:iCs/>
                <w:color w:val="000000" w:themeColor="text1"/>
                <w:sz w:val="18"/>
                <w:szCs w:val="18"/>
              </w:rPr>
              <w:t>Thaïlande</w:t>
            </w:r>
            <w:proofErr w:type="spellEnd"/>
          </w:p>
        </w:tc>
      </w:tr>
      <w:tr w:rsidR="008937CB" w:rsidRPr="009304E1" w14:paraId="04917D50" w14:textId="77777777" w:rsidTr="00F83071">
        <w:trPr>
          <w:trHeight w:val="20"/>
        </w:trPr>
        <w:tc>
          <w:tcPr>
            <w:tcW w:w="1792" w:type="dxa"/>
          </w:tcPr>
          <w:p w14:paraId="2098DDF1"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Pangasius </w:t>
            </w:r>
            <w:proofErr w:type="spellStart"/>
            <w:r w:rsidRPr="009304E1">
              <w:rPr>
                <w:rFonts w:cs="Arial"/>
                <w:iCs/>
                <w:color w:val="000000" w:themeColor="text1"/>
                <w:sz w:val="18"/>
                <w:szCs w:val="18"/>
              </w:rPr>
              <w:t>sanitwongsei</w:t>
            </w:r>
            <w:proofErr w:type="spellEnd"/>
          </w:p>
        </w:tc>
        <w:tc>
          <w:tcPr>
            <w:tcW w:w="1839" w:type="dxa"/>
          </w:tcPr>
          <w:p w14:paraId="238735D4"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Pangasiidae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Siluriformes</w:t>
            </w:r>
            <w:proofErr w:type="spellEnd"/>
          </w:p>
        </w:tc>
        <w:tc>
          <w:tcPr>
            <w:tcW w:w="1337" w:type="dxa"/>
          </w:tcPr>
          <w:p w14:paraId="1528C03D"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CR</w:t>
            </w:r>
          </w:p>
        </w:tc>
        <w:tc>
          <w:tcPr>
            <w:tcW w:w="4867" w:type="dxa"/>
          </w:tcPr>
          <w:p w14:paraId="57639CCE"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Mekong; Song Vam Co Dong</w:t>
            </w:r>
          </w:p>
        </w:tc>
        <w:tc>
          <w:tcPr>
            <w:tcW w:w="4717" w:type="dxa"/>
          </w:tcPr>
          <w:p w14:paraId="238370F7" w14:textId="77777777" w:rsidR="008937CB" w:rsidRPr="009304E1" w:rsidRDefault="008937CB" w:rsidP="00F83071">
            <w:pPr>
              <w:spacing w:after="0" w:line="240" w:lineRule="auto"/>
              <w:rPr>
                <w:rFonts w:cs="Arial"/>
                <w:iCs/>
                <w:color w:val="000000" w:themeColor="text1"/>
                <w:sz w:val="18"/>
                <w:szCs w:val="18"/>
              </w:rPr>
            </w:pPr>
            <w:proofErr w:type="spellStart"/>
            <w:r>
              <w:rPr>
                <w:rFonts w:cs="Arial"/>
                <w:iCs/>
                <w:color w:val="000000" w:themeColor="text1"/>
                <w:sz w:val="18"/>
                <w:szCs w:val="18"/>
              </w:rPr>
              <w:t>Cambodge</w:t>
            </w:r>
            <w:proofErr w:type="spellEnd"/>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r>
              <w:rPr>
                <w:rFonts w:cs="Arial"/>
                <w:iCs/>
                <w:color w:val="000000" w:themeColor="text1"/>
                <w:sz w:val="18"/>
                <w:szCs w:val="18"/>
              </w:rPr>
              <w:t>Myanmar</w:t>
            </w:r>
            <w:r w:rsidRPr="009304E1">
              <w:rPr>
                <w:rFonts w:cs="Arial"/>
                <w:iCs/>
                <w:color w:val="000000" w:themeColor="text1"/>
                <w:sz w:val="18"/>
                <w:szCs w:val="18"/>
              </w:rPr>
              <w:t xml:space="preserve">; </w:t>
            </w:r>
            <w:proofErr w:type="spellStart"/>
            <w:r>
              <w:rPr>
                <w:rFonts w:cs="Arial"/>
                <w:iCs/>
                <w:color w:val="000000" w:themeColor="text1"/>
                <w:sz w:val="18"/>
                <w:szCs w:val="18"/>
              </w:rPr>
              <w:t>Thaïlande</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8937CB" w:rsidRPr="009304E1" w14:paraId="71539A0F" w14:textId="77777777" w:rsidTr="00F83071">
        <w:trPr>
          <w:trHeight w:val="20"/>
        </w:trPr>
        <w:tc>
          <w:tcPr>
            <w:tcW w:w="1792" w:type="dxa"/>
          </w:tcPr>
          <w:p w14:paraId="5C8127C6"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lastRenderedPageBreak/>
              <w:t>Pantosteus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plebeius</w:t>
            </w:r>
            <w:proofErr w:type="spellEnd"/>
          </w:p>
        </w:tc>
        <w:tc>
          <w:tcPr>
            <w:tcW w:w="1839" w:type="dxa"/>
          </w:tcPr>
          <w:p w14:paraId="61DFBC3B"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Catostomidae / Cypriniformes</w:t>
            </w:r>
          </w:p>
        </w:tc>
        <w:tc>
          <w:tcPr>
            <w:tcW w:w="1337" w:type="dxa"/>
          </w:tcPr>
          <w:p w14:paraId="5F451373"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780811D1" w14:textId="77777777" w:rsidR="008937CB" w:rsidRPr="00F72CD3" w:rsidRDefault="008937CB" w:rsidP="00F83071">
            <w:pPr>
              <w:spacing w:after="0" w:line="240" w:lineRule="auto"/>
              <w:rPr>
                <w:rFonts w:cs="Arial"/>
                <w:iCs/>
                <w:color w:val="000000" w:themeColor="text1"/>
                <w:sz w:val="18"/>
                <w:szCs w:val="18"/>
                <w:lang w:val="fr-FR"/>
              </w:rPr>
            </w:pPr>
            <w:r w:rsidRPr="00F72CD3">
              <w:rPr>
                <w:rFonts w:cs="Arial"/>
                <w:iCs/>
                <w:color w:val="000000" w:themeColor="text1"/>
                <w:sz w:val="18"/>
                <w:szCs w:val="18"/>
                <w:lang w:val="fr-FR"/>
              </w:rPr>
              <w:t xml:space="preserve">Colorado; Rio Grande (Amérique du Nord); </w:t>
            </w:r>
            <w:proofErr w:type="spellStart"/>
            <w:r w:rsidRPr="00F72CD3">
              <w:rPr>
                <w:rFonts w:cs="Arial"/>
                <w:iCs/>
                <w:color w:val="000000" w:themeColor="text1"/>
                <w:sz w:val="18"/>
                <w:szCs w:val="18"/>
                <w:lang w:val="fr-FR"/>
              </w:rPr>
              <w:t>Yaqui</w:t>
            </w:r>
            <w:proofErr w:type="spellEnd"/>
          </w:p>
        </w:tc>
        <w:tc>
          <w:tcPr>
            <w:tcW w:w="4717" w:type="dxa"/>
          </w:tcPr>
          <w:p w14:paraId="68A08678" w14:textId="77777777" w:rsidR="008937CB" w:rsidRPr="009304E1" w:rsidRDefault="008937CB" w:rsidP="00F83071">
            <w:pPr>
              <w:spacing w:after="0" w:line="240" w:lineRule="auto"/>
              <w:rPr>
                <w:rFonts w:cs="Arial"/>
                <w:iCs/>
                <w:color w:val="000000" w:themeColor="text1"/>
                <w:sz w:val="18"/>
                <w:szCs w:val="18"/>
              </w:rPr>
            </w:pPr>
            <w:proofErr w:type="spellStart"/>
            <w:r>
              <w:rPr>
                <w:rFonts w:cs="Arial"/>
                <w:iCs/>
                <w:color w:val="000000" w:themeColor="text1"/>
                <w:sz w:val="18"/>
                <w:szCs w:val="18"/>
              </w:rPr>
              <w:t>Mexique</w:t>
            </w:r>
            <w:proofErr w:type="spellEnd"/>
            <w:r w:rsidRPr="009304E1">
              <w:rPr>
                <w:rFonts w:cs="Arial"/>
                <w:iCs/>
                <w:color w:val="000000" w:themeColor="text1"/>
                <w:sz w:val="18"/>
                <w:szCs w:val="18"/>
              </w:rPr>
              <w:t xml:space="preserve">; </w:t>
            </w:r>
            <w:r>
              <w:rPr>
                <w:rFonts w:cs="Arial"/>
                <w:iCs/>
                <w:color w:val="000000" w:themeColor="text1"/>
                <w:sz w:val="18"/>
                <w:szCs w:val="18"/>
              </w:rPr>
              <w:t xml:space="preserve">États-Unis </w:t>
            </w:r>
            <w:proofErr w:type="spellStart"/>
            <w:r>
              <w:rPr>
                <w:rFonts w:cs="Arial"/>
                <w:iCs/>
                <w:color w:val="000000" w:themeColor="text1"/>
                <w:sz w:val="18"/>
                <w:szCs w:val="18"/>
              </w:rPr>
              <w:t>d’Amérique</w:t>
            </w:r>
            <w:proofErr w:type="spellEnd"/>
          </w:p>
        </w:tc>
      </w:tr>
      <w:tr w:rsidR="008937CB" w:rsidRPr="009304E1" w14:paraId="06EABCBC" w14:textId="77777777" w:rsidTr="00F83071">
        <w:trPr>
          <w:trHeight w:val="20"/>
        </w:trPr>
        <w:tc>
          <w:tcPr>
            <w:tcW w:w="1792" w:type="dxa"/>
          </w:tcPr>
          <w:p w14:paraId="2F4A23F1"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Parabramis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pekinensis</w:t>
            </w:r>
            <w:proofErr w:type="spellEnd"/>
          </w:p>
        </w:tc>
        <w:tc>
          <w:tcPr>
            <w:tcW w:w="1839" w:type="dxa"/>
          </w:tcPr>
          <w:p w14:paraId="4A519D02"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38012201"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1E8256C2"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Amur; </w:t>
            </w:r>
            <w:proofErr w:type="spellStart"/>
            <w:r w:rsidRPr="009304E1">
              <w:rPr>
                <w:rFonts w:cs="Arial"/>
                <w:iCs/>
                <w:color w:val="000000" w:themeColor="text1"/>
                <w:sz w:val="18"/>
                <w:szCs w:val="18"/>
              </w:rPr>
              <w:t>Beilun</w:t>
            </w:r>
            <w:proofErr w:type="spellEnd"/>
            <w:r w:rsidRPr="009304E1">
              <w:rPr>
                <w:rFonts w:cs="Arial"/>
                <w:iCs/>
                <w:color w:val="000000" w:themeColor="text1"/>
                <w:sz w:val="18"/>
                <w:szCs w:val="18"/>
              </w:rPr>
              <w:t>; Pearl</w:t>
            </w:r>
          </w:p>
        </w:tc>
        <w:tc>
          <w:tcPr>
            <w:tcW w:w="4717" w:type="dxa"/>
          </w:tcPr>
          <w:p w14:paraId="09471484"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Chine</w:t>
            </w:r>
            <w:r w:rsidRPr="009304E1">
              <w:rPr>
                <w:rFonts w:cs="Arial"/>
                <w:iCs/>
                <w:color w:val="000000" w:themeColor="text1"/>
                <w:sz w:val="18"/>
                <w:szCs w:val="18"/>
              </w:rPr>
              <w:t xml:space="preserve">; </w:t>
            </w:r>
            <w:r>
              <w:rPr>
                <w:rFonts w:cs="Arial"/>
                <w:iCs/>
                <w:color w:val="000000" w:themeColor="text1"/>
                <w:sz w:val="18"/>
                <w:szCs w:val="18"/>
              </w:rPr>
              <w:t>Russie</w:t>
            </w:r>
            <w:r w:rsidRPr="009304E1">
              <w:rPr>
                <w:rFonts w:cs="Arial"/>
                <w:iCs/>
                <w:color w:val="000000" w:themeColor="text1"/>
                <w:sz w:val="18"/>
                <w:szCs w:val="18"/>
              </w:rPr>
              <w:t xml:space="preserve">; </w:t>
            </w:r>
            <w:r>
              <w:rPr>
                <w:rFonts w:cs="Arial"/>
                <w:iCs/>
                <w:color w:val="000000" w:themeColor="text1"/>
                <w:sz w:val="18"/>
                <w:szCs w:val="18"/>
              </w:rPr>
              <w:t>Vietnam</w:t>
            </w:r>
          </w:p>
        </w:tc>
      </w:tr>
      <w:tr w:rsidR="008937CB" w:rsidRPr="009304E1" w14:paraId="64D064A1" w14:textId="77777777" w:rsidTr="00F83071">
        <w:trPr>
          <w:trHeight w:val="20"/>
        </w:trPr>
        <w:tc>
          <w:tcPr>
            <w:tcW w:w="1792" w:type="dxa"/>
          </w:tcPr>
          <w:p w14:paraId="76573549"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Parachondrostoma</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miegii</w:t>
            </w:r>
            <w:proofErr w:type="spellEnd"/>
          </w:p>
        </w:tc>
        <w:tc>
          <w:tcPr>
            <w:tcW w:w="1839" w:type="dxa"/>
          </w:tcPr>
          <w:p w14:paraId="0AA42C2E"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Leuciscidae</w:t>
            </w:r>
            <w:proofErr w:type="spellEnd"/>
            <w:r w:rsidRPr="009304E1">
              <w:rPr>
                <w:rFonts w:cs="Arial"/>
                <w:iCs/>
                <w:color w:val="000000" w:themeColor="text1"/>
                <w:sz w:val="18"/>
                <w:szCs w:val="18"/>
              </w:rPr>
              <w:t xml:space="preserve"> / Cypriniformes</w:t>
            </w:r>
          </w:p>
        </w:tc>
        <w:tc>
          <w:tcPr>
            <w:tcW w:w="1337" w:type="dxa"/>
          </w:tcPr>
          <w:p w14:paraId="573FA186"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NT</w:t>
            </w:r>
          </w:p>
        </w:tc>
        <w:tc>
          <w:tcPr>
            <w:tcW w:w="4867" w:type="dxa"/>
          </w:tcPr>
          <w:p w14:paraId="3F247017"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Bidasoa</w:t>
            </w:r>
            <w:proofErr w:type="spellEnd"/>
            <w:r w:rsidRPr="009304E1">
              <w:rPr>
                <w:rFonts w:cs="Arial"/>
                <w:iCs/>
                <w:color w:val="000000" w:themeColor="text1"/>
                <w:sz w:val="18"/>
                <w:szCs w:val="18"/>
              </w:rPr>
              <w:t>; Ebro</w:t>
            </w:r>
          </w:p>
        </w:tc>
        <w:tc>
          <w:tcPr>
            <w:tcW w:w="4717" w:type="dxa"/>
          </w:tcPr>
          <w:p w14:paraId="73ECF719" w14:textId="77777777" w:rsidR="008937CB" w:rsidRPr="009304E1" w:rsidRDefault="008937CB" w:rsidP="00F83071">
            <w:pPr>
              <w:spacing w:after="0" w:line="240" w:lineRule="auto"/>
              <w:rPr>
                <w:rFonts w:cs="Arial"/>
                <w:iCs/>
                <w:color w:val="000000" w:themeColor="text1"/>
                <w:sz w:val="18"/>
                <w:szCs w:val="18"/>
              </w:rPr>
            </w:pPr>
            <w:proofErr w:type="spellStart"/>
            <w:r>
              <w:rPr>
                <w:rFonts w:cs="Arial"/>
                <w:iCs/>
                <w:color w:val="000000" w:themeColor="text1"/>
                <w:sz w:val="18"/>
                <w:szCs w:val="18"/>
              </w:rPr>
              <w:t>Andorre</w:t>
            </w:r>
            <w:proofErr w:type="spellEnd"/>
            <w:r w:rsidRPr="009304E1">
              <w:rPr>
                <w:rFonts w:cs="Arial"/>
                <w:iCs/>
                <w:color w:val="000000" w:themeColor="text1"/>
                <w:sz w:val="18"/>
                <w:szCs w:val="18"/>
              </w:rPr>
              <w:t xml:space="preserve">; </w:t>
            </w:r>
            <w:r>
              <w:rPr>
                <w:rFonts w:cs="Arial"/>
                <w:iCs/>
                <w:color w:val="000000" w:themeColor="text1"/>
                <w:sz w:val="18"/>
                <w:szCs w:val="18"/>
              </w:rPr>
              <w:t>France</w:t>
            </w:r>
            <w:r w:rsidRPr="009304E1">
              <w:rPr>
                <w:rFonts w:cs="Arial"/>
                <w:iCs/>
                <w:color w:val="000000" w:themeColor="text1"/>
                <w:sz w:val="18"/>
                <w:szCs w:val="18"/>
              </w:rPr>
              <w:t xml:space="preserve">; </w:t>
            </w:r>
            <w:proofErr w:type="spellStart"/>
            <w:r>
              <w:rPr>
                <w:rFonts w:cs="Arial"/>
                <w:iCs/>
                <w:color w:val="000000" w:themeColor="text1"/>
                <w:sz w:val="18"/>
                <w:szCs w:val="18"/>
              </w:rPr>
              <w:t>Espagne</w:t>
            </w:r>
            <w:proofErr w:type="spellEnd"/>
          </w:p>
        </w:tc>
      </w:tr>
      <w:tr w:rsidR="008937CB" w:rsidRPr="009304E1" w14:paraId="39D6E28D" w14:textId="77777777" w:rsidTr="00F83071">
        <w:trPr>
          <w:trHeight w:val="20"/>
        </w:trPr>
        <w:tc>
          <w:tcPr>
            <w:tcW w:w="1792" w:type="dxa"/>
          </w:tcPr>
          <w:p w14:paraId="29B159B8"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Parachromis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dovii</w:t>
            </w:r>
            <w:proofErr w:type="spellEnd"/>
          </w:p>
        </w:tc>
        <w:tc>
          <w:tcPr>
            <w:tcW w:w="1839" w:type="dxa"/>
          </w:tcPr>
          <w:p w14:paraId="13CBAA88"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Cichlidae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Cichliformes</w:t>
            </w:r>
            <w:proofErr w:type="spellEnd"/>
          </w:p>
        </w:tc>
        <w:tc>
          <w:tcPr>
            <w:tcW w:w="1337" w:type="dxa"/>
          </w:tcPr>
          <w:p w14:paraId="0759F036"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20610210" w14:textId="77777777" w:rsidR="008937CB" w:rsidRPr="00F72CD3" w:rsidRDefault="008937CB" w:rsidP="00F83071">
            <w:pPr>
              <w:spacing w:after="0" w:line="240" w:lineRule="auto"/>
              <w:rPr>
                <w:rFonts w:cs="Arial"/>
                <w:iCs/>
                <w:color w:val="000000" w:themeColor="text1"/>
                <w:sz w:val="18"/>
                <w:szCs w:val="18"/>
                <w:lang w:val="fr-FR"/>
              </w:rPr>
            </w:pPr>
            <w:r w:rsidRPr="00F72CD3">
              <w:rPr>
                <w:rFonts w:cs="Arial"/>
                <w:iCs/>
                <w:color w:val="000000" w:themeColor="text1"/>
                <w:sz w:val="18"/>
                <w:szCs w:val="18"/>
                <w:lang w:val="fr-FR"/>
              </w:rPr>
              <w:t>Choluteca; Coco; Negro (Amérique du Nord); San Juan</w:t>
            </w:r>
          </w:p>
        </w:tc>
        <w:tc>
          <w:tcPr>
            <w:tcW w:w="4717" w:type="dxa"/>
          </w:tcPr>
          <w:p w14:paraId="4498ED5D"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Costa Rica</w:t>
            </w:r>
            <w:r w:rsidRPr="009304E1">
              <w:rPr>
                <w:rFonts w:cs="Arial"/>
                <w:iCs/>
                <w:color w:val="000000" w:themeColor="text1"/>
                <w:sz w:val="18"/>
                <w:szCs w:val="18"/>
              </w:rPr>
              <w:t xml:space="preserve">; </w:t>
            </w:r>
            <w:r>
              <w:rPr>
                <w:rFonts w:cs="Arial"/>
                <w:iCs/>
                <w:color w:val="000000" w:themeColor="text1"/>
                <w:sz w:val="18"/>
                <w:szCs w:val="18"/>
              </w:rPr>
              <w:t>Honduras</w:t>
            </w:r>
            <w:r w:rsidRPr="009304E1">
              <w:rPr>
                <w:rFonts w:cs="Arial"/>
                <w:iCs/>
                <w:color w:val="000000" w:themeColor="text1"/>
                <w:sz w:val="18"/>
                <w:szCs w:val="18"/>
              </w:rPr>
              <w:t xml:space="preserve">; </w:t>
            </w:r>
            <w:r>
              <w:rPr>
                <w:rFonts w:cs="Arial"/>
                <w:iCs/>
                <w:color w:val="000000" w:themeColor="text1"/>
                <w:sz w:val="18"/>
                <w:szCs w:val="18"/>
              </w:rPr>
              <w:t>Nicaragua</w:t>
            </w:r>
          </w:p>
        </w:tc>
      </w:tr>
      <w:tr w:rsidR="008937CB" w:rsidRPr="009304E1" w14:paraId="2BFC69CB" w14:textId="77777777" w:rsidTr="00F83071">
        <w:trPr>
          <w:trHeight w:val="20"/>
        </w:trPr>
        <w:tc>
          <w:tcPr>
            <w:tcW w:w="1792" w:type="dxa"/>
          </w:tcPr>
          <w:p w14:paraId="03BE05EE"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Percichthys</w:t>
            </w:r>
            <w:proofErr w:type="spellEnd"/>
            <w:r w:rsidRPr="009304E1">
              <w:rPr>
                <w:rFonts w:cs="Arial"/>
                <w:iCs/>
                <w:color w:val="000000" w:themeColor="text1"/>
                <w:sz w:val="18"/>
                <w:szCs w:val="18"/>
              </w:rPr>
              <w:t xml:space="preserve"> trucha</w:t>
            </w:r>
          </w:p>
        </w:tc>
        <w:tc>
          <w:tcPr>
            <w:tcW w:w="1839" w:type="dxa"/>
          </w:tcPr>
          <w:p w14:paraId="2BF6329C"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Percichthyidae / Perciformes</w:t>
            </w:r>
          </w:p>
        </w:tc>
        <w:tc>
          <w:tcPr>
            <w:tcW w:w="1337" w:type="dxa"/>
          </w:tcPr>
          <w:p w14:paraId="1F005886"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6B50DBF4" w14:textId="77777777" w:rsidR="008937CB" w:rsidRPr="005733DA" w:rsidRDefault="008937CB" w:rsidP="00F83071">
            <w:pPr>
              <w:spacing w:after="0" w:line="240" w:lineRule="auto"/>
              <w:rPr>
                <w:rFonts w:cs="Arial"/>
                <w:iCs/>
                <w:color w:val="000000" w:themeColor="text1"/>
                <w:sz w:val="18"/>
                <w:szCs w:val="18"/>
                <w:lang w:val="es-ES"/>
              </w:rPr>
            </w:pPr>
            <w:r w:rsidRPr="005733DA">
              <w:rPr>
                <w:rFonts w:cs="Arial"/>
                <w:iCs/>
                <w:color w:val="000000" w:themeColor="text1"/>
                <w:sz w:val="18"/>
                <w:szCs w:val="18"/>
                <w:lang w:val="es-ES"/>
              </w:rPr>
              <w:t xml:space="preserve">Baker; </w:t>
            </w:r>
            <w:proofErr w:type="gramStart"/>
            <w:r w:rsidRPr="005733DA">
              <w:rPr>
                <w:rFonts w:cs="Arial"/>
                <w:iCs/>
                <w:color w:val="000000" w:themeColor="text1"/>
                <w:sz w:val="18"/>
                <w:szCs w:val="18"/>
                <w:lang w:val="es-ES"/>
              </w:rPr>
              <w:t>Gallegos</w:t>
            </w:r>
            <w:proofErr w:type="gramEnd"/>
            <w:r w:rsidRPr="005733DA">
              <w:rPr>
                <w:rFonts w:cs="Arial"/>
                <w:iCs/>
                <w:color w:val="000000" w:themeColor="text1"/>
                <w:sz w:val="18"/>
                <w:szCs w:val="18"/>
                <w:lang w:val="es-ES"/>
              </w:rPr>
              <w:t>-Chico; Puelo; Valdivia; Yelcho</w:t>
            </w:r>
          </w:p>
        </w:tc>
        <w:tc>
          <w:tcPr>
            <w:tcW w:w="4717" w:type="dxa"/>
          </w:tcPr>
          <w:p w14:paraId="1813003A"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Argentine</w:t>
            </w:r>
            <w:r w:rsidRPr="009304E1">
              <w:rPr>
                <w:rFonts w:cs="Arial"/>
                <w:iCs/>
                <w:color w:val="000000" w:themeColor="text1"/>
                <w:sz w:val="18"/>
                <w:szCs w:val="18"/>
              </w:rPr>
              <w:t xml:space="preserve">; </w:t>
            </w:r>
            <w:r>
              <w:rPr>
                <w:rFonts w:cs="Arial"/>
                <w:iCs/>
                <w:color w:val="000000" w:themeColor="text1"/>
                <w:sz w:val="18"/>
                <w:szCs w:val="18"/>
              </w:rPr>
              <w:t>Chili</w:t>
            </w:r>
          </w:p>
        </w:tc>
      </w:tr>
      <w:tr w:rsidR="008937CB" w:rsidRPr="005733DA" w14:paraId="7D9324BA" w14:textId="77777777" w:rsidTr="00F83071">
        <w:trPr>
          <w:trHeight w:val="20"/>
        </w:trPr>
        <w:tc>
          <w:tcPr>
            <w:tcW w:w="1792" w:type="dxa"/>
          </w:tcPr>
          <w:p w14:paraId="0D73577B"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Petromyzon marinus</w:t>
            </w:r>
          </w:p>
        </w:tc>
        <w:tc>
          <w:tcPr>
            <w:tcW w:w="1839" w:type="dxa"/>
          </w:tcPr>
          <w:p w14:paraId="1CEFCF25"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Petromyzontidae / </w:t>
            </w:r>
            <w:proofErr w:type="spellStart"/>
            <w:r w:rsidRPr="009304E1">
              <w:rPr>
                <w:rFonts w:cs="Arial"/>
                <w:iCs/>
                <w:color w:val="000000" w:themeColor="text1"/>
                <w:sz w:val="18"/>
                <w:szCs w:val="18"/>
              </w:rPr>
              <w:t>Petromyzontiformes</w:t>
            </w:r>
            <w:proofErr w:type="spellEnd"/>
          </w:p>
        </w:tc>
        <w:tc>
          <w:tcPr>
            <w:tcW w:w="1337" w:type="dxa"/>
          </w:tcPr>
          <w:p w14:paraId="36EA8087"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5D519CD3"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Barta; </w:t>
            </w:r>
            <w:proofErr w:type="spellStart"/>
            <w:r w:rsidRPr="009304E1">
              <w:rPr>
                <w:rFonts w:cs="Arial"/>
                <w:iCs/>
                <w:color w:val="000000" w:themeColor="text1"/>
                <w:sz w:val="18"/>
                <w:szCs w:val="18"/>
              </w:rPr>
              <w:t>Bidasoa</w:t>
            </w:r>
            <w:proofErr w:type="spellEnd"/>
            <w:r w:rsidRPr="009304E1">
              <w:rPr>
                <w:rFonts w:cs="Arial"/>
                <w:iCs/>
                <w:color w:val="000000" w:themeColor="text1"/>
                <w:sz w:val="18"/>
                <w:szCs w:val="18"/>
              </w:rPr>
              <w:t xml:space="preserve">; Buna; Elbe; Erne; Foyle; Guadiana; </w:t>
            </w:r>
            <w:proofErr w:type="spellStart"/>
            <w:r w:rsidRPr="009304E1">
              <w:rPr>
                <w:rFonts w:cs="Arial"/>
                <w:iCs/>
                <w:color w:val="000000" w:themeColor="text1"/>
                <w:sz w:val="18"/>
                <w:szCs w:val="18"/>
              </w:rPr>
              <w:t>Iddefjord</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IJsselmeer</w:t>
            </w:r>
            <w:proofErr w:type="spellEnd"/>
            <w:r w:rsidRPr="009304E1">
              <w:rPr>
                <w:rFonts w:cs="Arial"/>
                <w:iCs/>
                <w:color w:val="000000" w:themeColor="text1"/>
                <w:sz w:val="18"/>
                <w:szCs w:val="18"/>
              </w:rPr>
              <w:t xml:space="preserve">; Lima; </w:t>
            </w:r>
            <w:proofErr w:type="spellStart"/>
            <w:r w:rsidRPr="009304E1">
              <w:rPr>
                <w:rFonts w:cs="Arial"/>
                <w:iCs/>
                <w:color w:val="000000" w:themeColor="text1"/>
                <w:sz w:val="18"/>
                <w:szCs w:val="18"/>
              </w:rPr>
              <w:t>Medjerda</w:t>
            </w:r>
            <w:proofErr w:type="spellEnd"/>
            <w:r w:rsidRPr="009304E1">
              <w:rPr>
                <w:rFonts w:cs="Arial"/>
                <w:iCs/>
                <w:color w:val="000000" w:themeColor="text1"/>
                <w:sz w:val="18"/>
                <w:szCs w:val="18"/>
              </w:rPr>
              <w:t xml:space="preserve">; Meuse; Minho; </w:t>
            </w:r>
            <w:proofErr w:type="spellStart"/>
            <w:r w:rsidRPr="009304E1">
              <w:rPr>
                <w:rFonts w:cs="Arial"/>
                <w:iCs/>
                <w:color w:val="000000" w:themeColor="text1"/>
                <w:sz w:val="18"/>
                <w:szCs w:val="18"/>
              </w:rPr>
              <w:t>Naatamo</w:t>
            </w:r>
            <w:proofErr w:type="spellEnd"/>
            <w:r w:rsidRPr="009304E1">
              <w:rPr>
                <w:rFonts w:cs="Arial"/>
                <w:iCs/>
                <w:color w:val="000000" w:themeColor="text1"/>
                <w:sz w:val="18"/>
                <w:szCs w:val="18"/>
              </w:rPr>
              <w:t xml:space="preserve">; Narva; Neman; Neretva; Newry; Oder; </w:t>
            </w:r>
            <w:proofErr w:type="spellStart"/>
            <w:r w:rsidRPr="009304E1">
              <w:rPr>
                <w:rFonts w:cs="Arial"/>
                <w:iCs/>
                <w:color w:val="000000" w:themeColor="text1"/>
                <w:sz w:val="18"/>
                <w:szCs w:val="18"/>
              </w:rPr>
              <w:t>Paatsjoki</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Pregolya</w:t>
            </w:r>
            <w:proofErr w:type="spellEnd"/>
            <w:r w:rsidRPr="009304E1">
              <w:rPr>
                <w:rFonts w:cs="Arial"/>
                <w:iCs/>
                <w:color w:val="000000" w:themeColor="text1"/>
                <w:sz w:val="18"/>
                <w:szCs w:val="18"/>
              </w:rPr>
              <w:t>; Rhine; Saint Croix; Saint Lawrence; Scheldt; Vida; Vistula</w:t>
            </w:r>
          </w:p>
        </w:tc>
        <w:tc>
          <w:tcPr>
            <w:tcW w:w="4717" w:type="dxa"/>
          </w:tcPr>
          <w:p w14:paraId="1EFA2611" w14:textId="77777777" w:rsidR="008937CB" w:rsidRPr="00F72CD3" w:rsidRDefault="008937CB" w:rsidP="00F83071">
            <w:pPr>
              <w:spacing w:after="0" w:line="240" w:lineRule="auto"/>
              <w:rPr>
                <w:rFonts w:cs="Arial"/>
                <w:iCs/>
                <w:color w:val="000000" w:themeColor="text1"/>
                <w:sz w:val="18"/>
                <w:szCs w:val="18"/>
                <w:lang w:val="fr-FR"/>
              </w:rPr>
            </w:pPr>
            <w:r w:rsidRPr="00F72CD3">
              <w:rPr>
                <w:rFonts w:cs="Arial"/>
                <w:iCs/>
                <w:color w:val="000000" w:themeColor="text1"/>
                <w:sz w:val="18"/>
                <w:szCs w:val="18"/>
                <w:lang w:val="fr-FR"/>
              </w:rPr>
              <w:t xml:space="preserve">Albanie; </w:t>
            </w:r>
            <w:r>
              <w:rPr>
                <w:rFonts w:cs="Arial"/>
                <w:iCs/>
                <w:color w:val="000000" w:themeColor="text1"/>
                <w:sz w:val="18"/>
                <w:szCs w:val="18"/>
                <w:lang w:val="fr-FR"/>
              </w:rPr>
              <w:t>Algérie</w:t>
            </w:r>
            <w:r w:rsidRPr="00F72CD3">
              <w:rPr>
                <w:rFonts w:cs="Arial"/>
                <w:iCs/>
                <w:color w:val="000000" w:themeColor="text1"/>
                <w:sz w:val="18"/>
                <w:szCs w:val="18"/>
                <w:lang w:val="fr-FR"/>
              </w:rPr>
              <w:t xml:space="preserve">; </w:t>
            </w:r>
            <w:r>
              <w:rPr>
                <w:rFonts w:cs="Arial"/>
                <w:iCs/>
                <w:color w:val="000000" w:themeColor="text1"/>
                <w:sz w:val="18"/>
                <w:szCs w:val="18"/>
                <w:lang w:val="fr-FR"/>
              </w:rPr>
              <w:t>Belgique</w:t>
            </w:r>
            <w:r w:rsidRPr="00F72CD3">
              <w:rPr>
                <w:rFonts w:cs="Arial"/>
                <w:iCs/>
                <w:color w:val="000000" w:themeColor="text1"/>
                <w:sz w:val="18"/>
                <w:szCs w:val="18"/>
                <w:lang w:val="fr-FR"/>
              </w:rPr>
              <w:t xml:space="preserve">; Bosnie-Herzégovine; Canada; Croatie; </w:t>
            </w:r>
            <w:r>
              <w:rPr>
                <w:rFonts w:cs="Arial"/>
                <w:iCs/>
                <w:color w:val="000000" w:themeColor="text1"/>
                <w:sz w:val="18"/>
                <w:szCs w:val="18"/>
                <w:lang w:val="fr-FR"/>
              </w:rPr>
              <w:t>République tchèque</w:t>
            </w:r>
            <w:r w:rsidRPr="00F72CD3">
              <w:rPr>
                <w:rFonts w:cs="Arial"/>
                <w:iCs/>
                <w:color w:val="000000" w:themeColor="text1"/>
                <w:sz w:val="18"/>
                <w:szCs w:val="18"/>
                <w:lang w:val="fr-FR"/>
              </w:rPr>
              <w:t xml:space="preserve">; Danemark; Estonie; Finlande; France; Allemagne; Irlande; </w:t>
            </w:r>
            <w:r>
              <w:rPr>
                <w:rFonts w:cs="Arial"/>
                <w:iCs/>
                <w:color w:val="000000" w:themeColor="text1"/>
                <w:sz w:val="18"/>
                <w:szCs w:val="18"/>
                <w:lang w:val="fr-FR"/>
              </w:rPr>
              <w:t>Lettonie</w:t>
            </w:r>
            <w:r w:rsidRPr="00F72CD3">
              <w:rPr>
                <w:rFonts w:cs="Arial"/>
                <w:iCs/>
                <w:color w:val="000000" w:themeColor="text1"/>
                <w:sz w:val="18"/>
                <w:szCs w:val="18"/>
                <w:lang w:val="fr-FR"/>
              </w:rPr>
              <w:t xml:space="preserve">; Lituanie; </w:t>
            </w:r>
            <w:r>
              <w:rPr>
                <w:rFonts w:cs="Arial"/>
                <w:iCs/>
                <w:color w:val="000000" w:themeColor="text1"/>
                <w:sz w:val="18"/>
                <w:szCs w:val="18"/>
                <w:lang w:val="fr-FR"/>
              </w:rPr>
              <w:t>Luxembourg</w:t>
            </w:r>
            <w:r w:rsidRPr="00F72CD3">
              <w:rPr>
                <w:rFonts w:cs="Arial"/>
                <w:iCs/>
                <w:color w:val="000000" w:themeColor="text1"/>
                <w:sz w:val="18"/>
                <w:szCs w:val="18"/>
                <w:lang w:val="fr-FR"/>
              </w:rPr>
              <w:t xml:space="preserve">; Monténégro; Pays-Bas; Norvège; Pologne; Portugal; Russie; Russie (Kaliningrad); </w:t>
            </w:r>
            <w:r>
              <w:rPr>
                <w:rFonts w:cs="Arial"/>
                <w:iCs/>
                <w:color w:val="000000" w:themeColor="text1"/>
                <w:sz w:val="18"/>
                <w:szCs w:val="18"/>
                <w:lang w:val="fr-FR"/>
              </w:rPr>
              <w:t>Slovaquie</w:t>
            </w:r>
            <w:r w:rsidRPr="00F72CD3">
              <w:rPr>
                <w:rFonts w:cs="Arial"/>
                <w:iCs/>
                <w:color w:val="000000" w:themeColor="text1"/>
                <w:sz w:val="18"/>
                <w:szCs w:val="18"/>
                <w:lang w:val="fr-FR"/>
              </w:rPr>
              <w:t xml:space="preserve">; Espagne; Suède; Suisse; </w:t>
            </w:r>
            <w:r>
              <w:rPr>
                <w:rFonts w:cs="Arial"/>
                <w:iCs/>
                <w:color w:val="000000" w:themeColor="text1"/>
                <w:sz w:val="18"/>
                <w:szCs w:val="18"/>
                <w:lang w:val="fr-FR"/>
              </w:rPr>
              <w:t>Tunisie</w:t>
            </w:r>
            <w:r w:rsidRPr="00F72CD3">
              <w:rPr>
                <w:rFonts w:cs="Arial"/>
                <w:iCs/>
                <w:color w:val="000000" w:themeColor="text1"/>
                <w:sz w:val="18"/>
                <w:szCs w:val="18"/>
                <w:lang w:val="fr-FR"/>
              </w:rPr>
              <w:t>; Royaume-Uni; États-Unis d’Amérique</w:t>
            </w:r>
          </w:p>
        </w:tc>
      </w:tr>
      <w:tr w:rsidR="008937CB" w:rsidRPr="009304E1" w14:paraId="3842EBDE" w14:textId="77777777" w:rsidTr="00F83071">
        <w:trPr>
          <w:trHeight w:val="20"/>
        </w:trPr>
        <w:tc>
          <w:tcPr>
            <w:tcW w:w="1792" w:type="dxa"/>
          </w:tcPr>
          <w:p w14:paraId="10F4E983"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Piaractus </w:t>
            </w:r>
            <w:proofErr w:type="spellStart"/>
            <w:r w:rsidRPr="009304E1">
              <w:rPr>
                <w:rFonts w:cs="Arial"/>
                <w:iCs/>
                <w:color w:val="000000" w:themeColor="text1"/>
                <w:sz w:val="18"/>
                <w:szCs w:val="18"/>
              </w:rPr>
              <w:t>mesopotamicus</w:t>
            </w:r>
            <w:proofErr w:type="spellEnd"/>
          </w:p>
        </w:tc>
        <w:tc>
          <w:tcPr>
            <w:tcW w:w="1839" w:type="dxa"/>
          </w:tcPr>
          <w:p w14:paraId="1EAEF679"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Serrasalmidae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Characiformes</w:t>
            </w:r>
            <w:proofErr w:type="spellEnd"/>
          </w:p>
        </w:tc>
        <w:tc>
          <w:tcPr>
            <w:tcW w:w="1337" w:type="dxa"/>
          </w:tcPr>
          <w:p w14:paraId="3932360E"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NT</w:t>
            </w:r>
          </w:p>
        </w:tc>
        <w:tc>
          <w:tcPr>
            <w:tcW w:w="4867" w:type="dxa"/>
          </w:tcPr>
          <w:p w14:paraId="56509678"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La Plata</w:t>
            </w:r>
          </w:p>
        </w:tc>
        <w:tc>
          <w:tcPr>
            <w:tcW w:w="4717" w:type="dxa"/>
          </w:tcPr>
          <w:p w14:paraId="6CA95C32"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Argentine</w:t>
            </w:r>
            <w:r w:rsidRPr="009304E1">
              <w:rPr>
                <w:rFonts w:cs="Arial"/>
                <w:iCs/>
                <w:color w:val="000000" w:themeColor="text1"/>
                <w:sz w:val="18"/>
                <w:szCs w:val="18"/>
              </w:rPr>
              <w:t xml:space="preserve">; </w:t>
            </w:r>
            <w:proofErr w:type="spellStart"/>
            <w:r>
              <w:rPr>
                <w:rFonts w:cs="Arial"/>
                <w:iCs/>
                <w:color w:val="000000" w:themeColor="text1"/>
                <w:sz w:val="18"/>
                <w:szCs w:val="18"/>
              </w:rPr>
              <w:t>Bolivie</w:t>
            </w:r>
            <w:proofErr w:type="spellEnd"/>
            <w:r w:rsidRPr="009304E1">
              <w:rPr>
                <w:rFonts w:cs="Arial"/>
                <w:iCs/>
                <w:color w:val="000000" w:themeColor="text1"/>
                <w:sz w:val="18"/>
                <w:szCs w:val="18"/>
              </w:rPr>
              <w:t xml:space="preserve">; </w:t>
            </w:r>
            <w:proofErr w:type="spellStart"/>
            <w:r>
              <w:rPr>
                <w:rFonts w:cs="Arial"/>
                <w:iCs/>
                <w:color w:val="000000" w:themeColor="text1"/>
                <w:sz w:val="18"/>
                <w:szCs w:val="18"/>
              </w:rPr>
              <w:t>Brésil</w:t>
            </w:r>
            <w:proofErr w:type="spellEnd"/>
            <w:r w:rsidRPr="009304E1">
              <w:rPr>
                <w:rFonts w:cs="Arial"/>
                <w:iCs/>
                <w:color w:val="000000" w:themeColor="text1"/>
                <w:sz w:val="18"/>
                <w:szCs w:val="18"/>
              </w:rPr>
              <w:t xml:space="preserve">; </w:t>
            </w:r>
            <w:r>
              <w:rPr>
                <w:rFonts w:cs="Arial"/>
                <w:iCs/>
                <w:color w:val="000000" w:themeColor="text1"/>
                <w:sz w:val="18"/>
                <w:szCs w:val="18"/>
              </w:rPr>
              <w:t>Paraguay</w:t>
            </w:r>
          </w:p>
        </w:tc>
      </w:tr>
      <w:tr w:rsidR="008937CB" w:rsidRPr="009304E1" w14:paraId="2041F192" w14:textId="77777777" w:rsidTr="00F83071">
        <w:trPr>
          <w:trHeight w:val="20"/>
        </w:trPr>
        <w:tc>
          <w:tcPr>
            <w:tcW w:w="1792" w:type="dxa"/>
          </w:tcPr>
          <w:p w14:paraId="7A5F674E"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Piaractus </w:t>
            </w:r>
            <w:proofErr w:type="spellStart"/>
            <w:r w:rsidRPr="009304E1">
              <w:rPr>
                <w:rFonts w:cs="Arial"/>
                <w:iCs/>
                <w:color w:val="000000" w:themeColor="text1"/>
                <w:sz w:val="18"/>
                <w:szCs w:val="18"/>
              </w:rPr>
              <w:t>orinoquensis</w:t>
            </w:r>
            <w:proofErr w:type="spellEnd"/>
          </w:p>
        </w:tc>
        <w:tc>
          <w:tcPr>
            <w:tcW w:w="1839" w:type="dxa"/>
          </w:tcPr>
          <w:p w14:paraId="390B1C5D"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Serrasalmidae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Characiformes</w:t>
            </w:r>
            <w:proofErr w:type="spellEnd"/>
          </w:p>
        </w:tc>
        <w:tc>
          <w:tcPr>
            <w:tcW w:w="1337" w:type="dxa"/>
          </w:tcPr>
          <w:p w14:paraId="7A4BED87"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VU</w:t>
            </w:r>
          </w:p>
        </w:tc>
        <w:tc>
          <w:tcPr>
            <w:tcW w:w="4867" w:type="dxa"/>
          </w:tcPr>
          <w:p w14:paraId="4DE45AC3"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Orinoco</w:t>
            </w:r>
          </w:p>
        </w:tc>
        <w:tc>
          <w:tcPr>
            <w:tcW w:w="4717" w:type="dxa"/>
          </w:tcPr>
          <w:p w14:paraId="4C7ADB75" w14:textId="77777777" w:rsidR="008937CB" w:rsidRPr="009304E1" w:rsidRDefault="008937CB" w:rsidP="00F83071">
            <w:pPr>
              <w:spacing w:after="0" w:line="240" w:lineRule="auto"/>
              <w:rPr>
                <w:rFonts w:cs="Arial"/>
                <w:iCs/>
                <w:color w:val="000000" w:themeColor="text1"/>
                <w:sz w:val="18"/>
                <w:szCs w:val="18"/>
              </w:rPr>
            </w:pPr>
            <w:proofErr w:type="spellStart"/>
            <w:r>
              <w:rPr>
                <w:rFonts w:cs="Arial"/>
                <w:iCs/>
                <w:color w:val="000000" w:themeColor="text1"/>
                <w:sz w:val="18"/>
                <w:szCs w:val="18"/>
              </w:rPr>
              <w:t>Colombie</w:t>
            </w:r>
            <w:proofErr w:type="spellEnd"/>
            <w:r w:rsidRPr="009304E1">
              <w:rPr>
                <w:rFonts w:cs="Arial"/>
                <w:iCs/>
                <w:color w:val="000000" w:themeColor="text1"/>
                <w:sz w:val="18"/>
                <w:szCs w:val="18"/>
              </w:rPr>
              <w:t xml:space="preserve">; </w:t>
            </w:r>
            <w:r>
              <w:rPr>
                <w:rFonts w:cs="Arial"/>
                <w:iCs/>
                <w:color w:val="000000" w:themeColor="text1"/>
                <w:sz w:val="18"/>
                <w:szCs w:val="18"/>
              </w:rPr>
              <w:t>Venezuela</w:t>
            </w:r>
          </w:p>
        </w:tc>
      </w:tr>
      <w:tr w:rsidR="008937CB" w:rsidRPr="009304E1" w14:paraId="4897C431" w14:textId="77777777" w:rsidTr="00F83071">
        <w:trPr>
          <w:trHeight w:val="20"/>
        </w:trPr>
        <w:tc>
          <w:tcPr>
            <w:tcW w:w="1792" w:type="dxa"/>
          </w:tcPr>
          <w:p w14:paraId="1CDD2E41"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Plagioscion</w:t>
            </w:r>
            <w:proofErr w:type="spellEnd"/>
            <w:r w:rsidRPr="009304E1">
              <w:rPr>
                <w:rFonts w:cs="Arial"/>
                <w:iCs/>
                <w:color w:val="000000" w:themeColor="text1"/>
                <w:sz w:val="18"/>
                <w:szCs w:val="18"/>
              </w:rPr>
              <w:t xml:space="preserve"> </w:t>
            </w:r>
            <w:r>
              <w:rPr>
                <w:rFonts w:cs="Arial"/>
                <w:iCs/>
                <w:color w:val="000000" w:themeColor="text1"/>
                <w:sz w:val="18"/>
                <w:szCs w:val="18"/>
              </w:rPr>
              <w:t>Suriname</w:t>
            </w:r>
            <w:r w:rsidRPr="009304E1">
              <w:rPr>
                <w:rFonts w:cs="Arial"/>
                <w:iCs/>
                <w:color w:val="000000" w:themeColor="text1"/>
                <w:sz w:val="18"/>
                <w:szCs w:val="18"/>
              </w:rPr>
              <w:t>nsis</w:t>
            </w:r>
          </w:p>
        </w:tc>
        <w:tc>
          <w:tcPr>
            <w:tcW w:w="1839" w:type="dxa"/>
          </w:tcPr>
          <w:p w14:paraId="6C4440A3"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Sciaenidae / </w:t>
            </w:r>
            <w:proofErr w:type="spellStart"/>
            <w:r w:rsidRPr="009304E1">
              <w:rPr>
                <w:rFonts w:cs="Arial"/>
                <w:iCs/>
                <w:color w:val="000000" w:themeColor="text1"/>
                <w:sz w:val="18"/>
                <w:szCs w:val="18"/>
              </w:rPr>
              <w:t>Acanthuriformes</w:t>
            </w:r>
            <w:proofErr w:type="spellEnd"/>
          </w:p>
        </w:tc>
        <w:tc>
          <w:tcPr>
            <w:tcW w:w="1337" w:type="dxa"/>
          </w:tcPr>
          <w:p w14:paraId="1170A2EE"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292745BA"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Amazon</w:t>
            </w:r>
          </w:p>
        </w:tc>
        <w:tc>
          <w:tcPr>
            <w:tcW w:w="4717" w:type="dxa"/>
          </w:tcPr>
          <w:p w14:paraId="62AAAC10" w14:textId="77777777" w:rsidR="008937CB" w:rsidRPr="009304E1" w:rsidRDefault="008937CB" w:rsidP="00F83071">
            <w:pPr>
              <w:spacing w:after="0" w:line="240" w:lineRule="auto"/>
              <w:rPr>
                <w:rFonts w:cs="Arial"/>
                <w:iCs/>
                <w:color w:val="000000" w:themeColor="text1"/>
                <w:sz w:val="18"/>
                <w:szCs w:val="18"/>
              </w:rPr>
            </w:pPr>
            <w:proofErr w:type="spellStart"/>
            <w:r>
              <w:rPr>
                <w:rFonts w:cs="Arial"/>
                <w:iCs/>
                <w:color w:val="000000" w:themeColor="text1"/>
                <w:sz w:val="18"/>
                <w:szCs w:val="18"/>
              </w:rPr>
              <w:t>Bolivie</w:t>
            </w:r>
            <w:proofErr w:type="spellEnd"/>
            <w:r w:rsidRPr="009304E1">
              <w:rPr>
                <w:rFonts w:cs="Arial"/>
                <w:iCs/>
                <w:color w:val="000000" w:themeColor="text1"/>
                <w:sz w:val="18"/>
                <w:szCs w:val="18"/>
              </w:rPr>
              <w:t xml:space="preserve">; </w:t>
            </w:r>
            <w:proofErr w:type="spellStart"/>
            <w:r>
              <w:rPr>
                <w:rFonts w:cs="Arial"/>
                <w:iCs/>
                <w:color w:val="000000" w:themeColor="text1"/>
                <w:sz w:val="18"/>
                <w:szCs w:val="18"/>
              </w:rPr>
              <w:t>Brésil</w:t>
            </w:r>
            <w:proofErr w:type="spellEnd"/>
          </w:p>
        </w:tc>
      </w:tr>
      <w:tr w:rsidR="008937CB" w:rsidRPr="005733DA" w14:paraId="5431E66F" w14:textId="77777777" w:rsidTr="00F83071">
        <w:trPr>
          <w:trHeight w:val="20"/>
        </w:trPr>
        <w:tc>
          <w:tcPr>
            <w:tcW w:w="1792" w:type="dxa"/>
          </w:tcPr>
          <w:p w14:paraId="014E789A"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Planiliza</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haematocheila</w:t>
            </w:r>
            <w:proofErr w:type="spellEnd"/>
          </w:p>
        </w:tc>
        <w:tc>
          <w:tcPr>
            <w:tcW w:w="1839" w:type="dxa"/>
          </w:tcPr>
          <w:p w14:paraId="3A755588"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Mugilidae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Mugiliformes</w:t>
            </w:r>
            <w:proofErr w:type="spellEnd"/>
          </w:p>
        </w:tc>
        <w:tc>
          <w:tcPr>
            <w:tcW w:w="1337" w:type="dxa"/>
          </w:tcPr>
          <w:p w14:paraId="425F14FB"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NE</w:t>
            </w:r>
          </w:p>
        </w:tc>
        <w:tc>
          <w:tcPr>
            <w:tcW w:w="4867" w:type="dxa"/>
          </w:tcPr>
          <w:p w14:paraId="54B4A691"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Han</w:t>
            </w:r>
          </w:p>
        </w:tc>
        <w:tc>
          <w:tcPr>
            <w:tcW w:w="4717" w:type="dxa"/>
          </w:tcPr>
          <w:p w14:paraId="3166EA29" w14:textId="77777777" w:rsidR="008937CB" w:rsidRPr="00F72CD3" w:rsidRDefault="008937CB" w:rsidP="00F83071">
            <w:pPr>
              <w:spacing w:after="0" w:line="240" w:lineRule="auto"/>
              <w:rPr>
                <w:rFonts w:cs="Arial"/>
                <w:iCs/>
                <w:color w:val="000000" w:themeColor="text1"/>
                <w:sz w:val="18"/>
                <w:szCs w:val="18"/>
                <w:lang w:val="fr-FR"/>
              </w:rPr>
            </w:pPr>
            <w:r w:rsidRPr="00F72CD3">
              <w:rPr>
                <w:rFonts w:cs="Arial"/>
                <w:iCs/>
                <w:color w:val="000000" w:themeColor="text1"/>
                <w:sz w:val="18"/>
                <w:szCs w:val="18"/>
                <w:lang w:val="fr-FR"/>
              </w:rPr>
              <w:t>Corée du Nord; Corée du Sud</w:t>
            </w:r>
          </w:p>
        </w:tc>
      </w:tr>
      <w:tr w:rsidR="008937CB" w:rsidRPr="009304E1" w14:paraId="75866476" w14:textId="77777777" w:rsidTr="00F83071">
        <w:trPr>
          <w:trHeight w:val="20"/>
        </w:trPr>
        <w:tc>
          <w:tcPr>
            <w:tcW w:w="1792" w:type="dxa"/>
          </w:tcPr>
          <w:p w14:paraId="19620B5D"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Planiliza</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melinopterus</w:t>
            </w:r>
            <w:proofErr w:type="spellEnd"/>
          </w:p>
        </w:tc>
        <w:tc>
          <w:tcPr>
            <w:tcW w:w="1839" w:type="dxa"/>
          </w:tcPr>
          <w:p w14:paraId="615ABCDC"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Mugilidae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Mugiliformes</w:t>
            </w:r>
            <w:proofErr w:type="spellEnd"/>
          </w:p>
        </w:tc>
        <w:tc>
          <w:tcPr>
            <w:tcW w:w="1337" w:type="dxa"/>
          </w:tcPr>
          <w:p w14:paraId="710C2819"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NE</w:t>
            </w:r>
          </w:p>
        </w:tc>
        <w:tc>
          <w:tcPr>
            <w:tcW w:w="4867" w:type="dxa"/>
          </w:tcPr>
          <w:p w14:paraId="7A6B41A9"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Tigris-Euphrates/Shatt al Arab</w:t>
            </w:r>
          </w:p>
        </w:tc>
        <w:tc>
          <w:tcPr>
            <w:tcW w:w="4717" w:type="dxa"/>
          </w:tcPr>
          <w:p w14:paraId="7FC2F6E3"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Iran</w:t>
            </w:r>
            <w:r w:rsidRPr="009304E1">
              <w:rPr>
                <w:rFonts w:cs="Arial"/>
                <w:iCs/>
                <w:color w:val="000000" w:themeColor="text1"/>
                <w:sz w:val="18"/>
                <w:szCs w:val="18"/>
              </w:rPr>
              <w:t xml:space="preserve">; </w:t>
            </w:r>
            <w:proofErr w:type="spellStart"/>
            <w:r>
              <w:rPr>
                <w:rFonts w:cs="Arial"/>
                <w:iCs/>
                <w:color w:val="000000" w:themeColor="text1"/>
                <w:sz w:val="18"/>
                <w:szCs w:val="18"/>
              </w:rPr>
              <w:t>Irak</w:t>
            </w:r>
            <w:proofErr w:type="spellEnd"/>
          </w:p>
        </w:tc>
      </w:tr>
      <w:tr w:rsidR="008937CB" w:rsidRPr="005733DA" w14:paraId="35EDB8EE" w14:textId="77777777" w:rsidTr="00F83071">
        <w:trPr>
          <w:trHeight w:val="20"/>
        </w:trPr>
        <w:tc>
          <w:tcPr>
            <w:tcW w:w="1792" w:type="dxa"/>
          </w:tcPr>
          <w:p w14:paraId="3FC908C4"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Planiliza</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tade</w:t>
            </w:r>
            <w:proofErr w:type="spellEnd"/>
          </w:p>
        </w:tc>
        <w:tc>
          <w:tcPr>
            <w:tcW w:w="1839" w:type="dxa"/>
          </w:tcPr>
          <w:p w14:paraId="1E621176"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Mugilidae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Mugiliformes</w:t>
            </w:r>
            <w:proofErr w:type="spellEnd"/>
          </w:p>
        </w:tc>
        <w:tc>
          <w:tcPr>
            <w:tcW w:w="1337" w:type="dxa"/>
          </w:tcPr>
          <w:p w14:paraId="33448F92"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68449440"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Aby Lagoon-Bia-Tano; </w:t>
            </w:r>
            <w:proofErr w:type="spellStart"/>
            <w:r w:rsidRPr="009304E1">
              <w:rPr>
                <w:rFonts w:cs="Arial"/>
                <w:iCs/>
                <w:color w:val="000000" w:themeColor="text1"/>
                <w:sz w:val="18"/>
                <w:szCs w:val="18"/>
              </w:rPr>
              <w:t>Beilun</w:t>
            </w:r>
            <w:proofErr w:type="spellEnd"/>
            <w:r w:rsidRPr="009304E1">
              <w:rPr>
                <w:rFonts w:cs="Arial"/>
                <w:iCs/>
                <w:color w:val="000000" w:themeColor="text1"/>
                <w:sz w:val="18"/>
                <w:szCs w:val="18"/>
              </w:rPr>
              <w:t xml:space="preserve">; Giang Thanh; Golok; </w:t>
            </w:r>
            <w:proofErr w:type="spellStart"/>
            <w:r w:rsidRPr="009304E1">
              <w:rPr>
                <w:rFonts w:cs="Arial"/>
                <w:iCs/>
                <w:color w:val="000000" w:themeColor="text1"/>
                <w:sz w:val="18"/>
                <w:szCs w:val="18"/>
              </w:rPr>
              <w:t>Matamuhuri</w:t>
            </w:r>
            <w:proofErr w:type="spellEnd"/>
            <w:r w:rsidRPr="009304E1">
              <w:rPr>
                <w:rFonts w:cs="Arial"/>
                <w:iCs/>
                <w:color w:val="000000" w:themeColor="text1"/>
                <w:sz w:val="18"/>
                <w:szCs w:val="18"/>
              </w:rPr>
              <w:t>; Naf; Orange</w:t>
            </w:r>
          </w:p>
        </w:tc>
        <w:tc>
          <w:tcPr>
            <w:tcW w:w="4717" w:type="dxa"/>
          </w:tcPr>
          <w:p w14:paraId="29F84EA4" w14:textId="77777777" w:rsidR="008937CB" w:rsidRPr="00F72CD3" w:rsidRDefault="008937CB" w:rsidP="00F83071">
            <w:pPr>
              <w:spacing w:after="0" w:line="240" w:lineRule="auto"/>
              <w:rPr>
                <w:rFonts w:cs="Arial"/>
                <w:iCs/>
                <w:color w:val="000000" w:themeColor="text1"/>
                <w:sz w:val="18"/>
                <w:szCs w:val="18"/>
                <w:lang w:val="fr-FR"/>
              </w:rPr>
            </w:pPr>
            <w:r w:rsidRPr="00F72CD3">
              <w:rPr>
                <w:rFonts w:cs="Arial"/>
                <w:iCs/>
                <w:color w:val="000000" w:themeColor="text1"/>
                <w:sz w:val="18"/>
                <w:szCs w:val="18"/>
                <w:lang w:val="fr-FR"/>
              </w:rPr>
              <w:t xml:space="preserve">Bangladesh; Cambodge; Chine; </w:t>
            </w:r>
            <w:r>
              <w:rPr>
                <w:rFonts w:cs="Arial"/>
                <w:iCs/>
                <w:color w:val="000000" w:themeColor="text1"/>
                <w:sz w:val="18"/>
                <w:szCs w:val="18"/>
                <w:lang w:val="fr-FR"/>
              </w:rPr>
              <w:t>Côte d’Ivoire</w:t>
            </w:r>
            <w:r w:rsidRPr="00F72CD3">
              <w:rPr>
                <w:rFonts w:cs="Arial"/>
                <w:iCs/>
                <w:color w:val="000000" w:themeColor="text1"/>
                <w:sz w:val="18"/>
                <w:szCs w:val="18"/>
                <w:lang w:val="fr-FR"/>
              </w:rPr>
              <w:t xml:space="preserve">; </w:t>
            </w:r>
            <w:r>
              <w:rPr>
                <w:rFonts w:cs="Arial"/>
                <w:iCs/>
                <w:color w:val="000000" w:themeColor="text1"/>
                <w:sz w:val="18"/>
                <w:szCs w:val="18"/>
                <w:lang w:val="fr-FR"/>
              </w:rPr>
              <w:t>Ghana</w:t>
            </w:r>
            <w:r w:rsidRPr="00F72CD3">
              <w:rPr>
                <w:rFonts w:cs="Arial"/>
                <w:iCs/>
                <w:color w:val="000000" w:themeColor="text1"/>
                <w:sz w:val="18"/>
                <w:szCs w:val="18"/>
                <w:lang w:val="fr-FR"/>
              </w:rPr>
              <w:t xml:space="preserve">; </w:t>
            </w:r>
            <w:r>
              <w:rPr>
                <w:rFonts w:cs="Arial"/>
                <w:iCs/>
                <w:color w:val="000000" w:themeColor="text1"/>
                <w:sz w:val="18"/>
                <w:szCs w:val="18"/>
                <w:lang w:val="fr-FR"/>
              </w:rPr>
              <w:t>Malaisie</w:t>
            </w:r>
            <w:r w:rsidRPr="00F72CD3">
              <w:rPr>
                <w:rFonts w:cs="Arial"/>
                <w:iCs/>
                <w:color w:val="000000" w:themeColor="text1"/>
                <w:sz w:val="18"/>
                <w:szCs w:val="18"/>
                <w:lang w:val="fr-FR"/>
              </w:rPr>
              <w:t>; Myanmar; Namibie; Afrique du Sud; Thaïlande; Vietnam</w:t>
            </w:r>
          </w:p>
        </w:tc>
      </w:tr>
      <w:tr w:rsidR="008937CB" w:rsidRPr="009304E1" w14:paraId="1D5C4847" w14:textId="77777777" w:rsidTr="00F83071">
        <w:trPr>
          <w:trHeight w:val="20"/>
        </w:trPr>
        <w:tc>
          <w:tcPr>
            <w:tcW w:w="1792" w:type="dxa"/>
          </w:tcPr>
          <w:p w14:paraId="7BDC43A5"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Platygobio</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gracilis</w:t>
            </w:r>
            <w:proofErr w:type="spellEnd"/>
          </w:p>
        </w:tc>
        <w:tc>
          <w:tcPr>
            <w:tcW w:w="1839" w:type="dxa"/>
          </w:tcPr>
          <w:p w14:paraId="4C1C1231"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Leuciscidae</w:t>
            </w:r>
            <w:proofErr w:type="spellEnd"/>
            <w:r w:rsidRPr="009304E1">
              <w:rPr>
                <w:rFonts w:cs="Arial"/>
                <w:iCs/>
                <w:color w:val="000000" w:themeColor="text1"/>
                <w:sz w:val="18"/>
                <w:szCs w:val="18"/>
              </w:rPr>
              <w:t xml:space="preserve"> / Cypriniformes</w:t>
            </w:r>
          </w:p>
        </w:tc>
        <w:tc>
          <w:tcPr>
            <w:tcW w:w="1337" w:type="dxa"/>
          </w:tcPr>
          <w:p w14:paraId="6BF2C860"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5BFDFE43"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Mississippi</w:t>
            </w:r>
          </w:p>
        </w:tc>
        <w:tc>
          <w:tcPr>
            <w:tcW w:w="4717" w:type="dxa"/>
          </w:tcPr>
          <w:p w14:paraId="3A10460E"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Canada</w:t>
            </w:r>
            <w:r w:rsidRPr="009304E1">
              <w:rPr>
                <w:rFonts w:cs="Arial"/>
                <w:iCs/>
                <w:color w:val="000000" w:themeColor="text1"/>
                <w:sz w:val="18"/>
                <w:szCs w:val="18"/>
              </w:rPr>
              <w:t xml:space="preserve">; </w:t>
            </w:r>
            <w:r>
              <w:rPr>
                <w:rFonts w:cs="Arial"/>
                <w:iCs/>
                <w:color w:val="000000" w:themeColor="text1"/>
                <w:sz w:val="18"/>
                <w:szCs w:val="18"/>
              </w:rPr>
              <w:t xml:space="preserve">États-Unis </w:t>
            </w:r>
            <w:proofErr w:type="spellStart"/>
            <w:r>
              <w:rPr>
                <w:rFonts w:cs="Arial"/>
                <w:iCs/>
                <w:color w:val="000000" w:themeColor="text1"/>
                <w:sz w:val="18"/>
                <w:szCs w:val="18"/>
              </w:rPr>
              <w:t>d’Amérique</w:t>
            </w:r>
            <w:proofErr w:type="spellEnd"/>
          </w:p>
        </w:tc>
      </w:tr>
      <w:tr w:rsidR="008937CB" w:rsidRPr="009304E1" w14:paraId="220F1C93" w14:textId="77777777" w:rsidTr="00F83071">
        <w:trPr>
          <w:trHeight w:val="20"/>
        </w:trPr>
        <w:tc>
          <w:tcPr>
            <w:tcW w:w="1792" w:type="dxa"/>
          </w:tcPr>
          <w:p w14:paraId="784D8051"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Platysilurus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malarmo</w:t>
            </w:r>
            <w:proofErr w:type="spellEnd"/>
          </w:p>
        </w:tc>
        <w:tc>
          <w:tcPr>
            <w:tcW w:w="1839" w:type="dxa"/>
          </w:tcPr>
          <w:p w14:paraId="504089ED"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Pimelodidae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Siluriformes</w:t>
            </w:r>
            <w:proofErr w:type="spellEnd"/>
          </w:p>
        </w:tc>
        <w:tc>
          <w:tcPr>
            <w:tcW w:w="1337" w:type="dxa"/>
          </w:tcPr>
          <w:p w14:paraId="56F83585"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NE</w:t>
            </w:r>
          </w:p>
        </w:tc>
        <w:tc>
          <w:tcPr>
            <w:tcW w:w="4867" w:type="dxa"/>
          </w:tcPr>
          <w:p w14:paraId="0B2A02CA"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Amazon; Catatumbo; Orinoco</w:t>
            </w:r>
          </w:p>
        </w:tc>
        <w:tc>
          <w:tcPr>
            <w:tcW w:w="4717" w:type="dxa"/>
          </w:tcPr>
          <w:p w14:paraId="65B9C032" w14:textId="77777777" w:rsidR="008937CB" w:rsidRPr="009304E1" w:rsidRDefault="008937CB" w:rsidP="00F83071">
            <w:pPr>
              <w:spacing w:after="0" w:line="240" w:lineRule="auto"/>
              <w:rPr>
                <w:rFonts w:cs="Arial"/>
                <w:iCs/>
                <w:color w:val="000000" w:themeColor="text1"/>
                <w:sz w:val="18"/>
                <w:szCs w:val="18"/>
              </w:rPr>
            </w:pPr>
            <w:proofErr w:type="spellStart"/>
            <w:r>
              <w:rPr>
                <w:rFonts w:cs="Arial"/>
                <w:iCs/>
                <w:color w:val="000000" w:themeColor="text1"/>
                <w:sz w:val="18"/>
                <w:szCs w:val="18"/>
              </w:rPr>
              <w:t>Bolivie</w:t>
            </w:r>
            <w:proofErr w:type="spellEnd"/>
            <w:r w:rsidRPr="009304E1">
              <w:rPr>
                <w:rFonts w:cs="Arial"/>
                <w:iCs/>
                <w:color w:val="000000" w:themeColor="text1"/>
                <w:sz w:val="18"/>
                <w:szCs w:val="18"/>
              </w:rPr>
              <w:t xml:space="preserve">; </w:t>
            </w:r>
            <w:proofErr w:type="spellStart"/>
            <w:r>
              <w:rPr>
                <w:rFonts w:cs="Arial"/>
                <w:iCs/>
                <w:color w:val="000000" w:themeColor="text1"/>
                <w:sz w:val="18"/>
                <w:szCs w:val="18"/>
              </w:rPr>
              <w:t>Colombie</w:t>
            </w:r>
            <w:proofErr w:type="spellEnd"/>
            <w:r w:rsidRPr="009304E1">
              <w:rPr>
                <w:rFonts w:cs="Arial"/>
                <w:iCs/>
                <w:color w:val="000000" w:themeColor="text1"/>
                <w:sz w:val="18"/>
                <w:szCs w:val="18"/>
              </w:rPr>
              <w:t xml:space="preserve">; </w:t>
            </w:r>
            <w:proofErr w:type="spellStart"/>
            <w:r>
              <w:rPr>
                <w:rFonts w:cs="Arial"/>
                <w:iCs/>
                <w:color w:val="000000" w:themeColor="text1"/>
                <w:sz w:val="18"/>
                <w:szCs w:val="18"/>
              </w:rPr>
              <w:t>Pérou</w:t>
            </w:r>
            <w:proofErr w:type="spellEnd"/>
            <w:r w:rsidRPr="009304E1">
              <w:rPr>
                <w:rFonts w:cs="Arial"/>
                <w:iCs/>
                <w:color w:val="000000" w:themeColor="text1"/>
                <w:sz w:val="18"/>
                <w:szCs w:val="18"/>
              </w:rPr>
              <w:t xml:space="preserve">; </w:t>
            </w:r>
            <w:r>
              <w:rPr>
                <w:rFonts w:cs="Arial"/>
                <w:iCs/>
                <w:color w:val="000000" w:themeColor="text1"/>
                <w:sz w:val="18"/>
                <w:szCs w:val="18"/>
              </w:rPr>
              <w:t>Venezuela</w:t>
            </w:r>
          </w:p>
        </w:tc>
      </w:tr>
      <w:tr w:rsidR="008937CB" w:rsidRPr="009304E1" w14:paraId="498A63A8" w14:textId="77777777" w:rsidTr="00F83071">
        <w:trPr>
          <w:trHeight w:val="20"/>
        </w:trPr>
        <w:tc>
          <w:tcPr>
            <w:tcW w:w="1792" w:type="dxa"/>
          </w:tcPr>
          <w:p w14:paraId="38C80826"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Plecoglossus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altivelis</w:t>
            </w:r>
            <w:proofErr w:type="spellEnd"/>
          </w:p>
        </w:tc>
        <w:tc>
          <w:tcPr>
            <w:tcW w:w="1839" w:type="dxa"/>
          </w:tcPr>
          <w:p w14:paraId="6CED5DFD"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Plecoglossidae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Osmeriformes</w:t>
            </w:r>
            <w:proofErr w:type="spellEnd"/>
          </w:p>
        </w:tc>
        <w:tc>
          <w:tcPr>
            <w:tcW w:w="1337" w:type="dxa"/>
          </w:tcPr>
          <w:p w14:paraId="693B97FC"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2E42A019"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Beilun</w:t>
            </w:r>
            <w:proofErr w:type="spellEnd"/>
          </w:p>
        </w:tc>
        <w:tc>
          <w:tcPr>
            <w:tcW w:w="4717" w:type="dxa"/>
          </w:tcPr>
          <w:p w14:paraId="4D04BB18"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Chine</w:t>
            </w:r>
            <w:r w:rsidRPr="009304E1">
              <w:rPr>
                <w:rFonts w:cs="Arial"/>
                <w:iCs/>
                <w:color w:val="000000" w:themeColor="text1"/>
                <w:sz w:val="18"/>
                <w:szCs w:val="18"/>
              </w:rPr>
              <w:t xml:space="preserve">; </w:t>
            </w:r>
            <w:r>
              <w:rPr>
                <w:rFonts w:cs="Arial"/>
                <w:iCs/>
                <w:color w:val="000000" w:themeColor="text1"/>
                <w:sz w:val="18"/>
                <w:szCs w:val="18"/>
              </w:rPr>
              <w:t>Vietnam</w:t>
            </w:r>
          </w:p>
        </w:tc>
      </w:tr>
      <w:tr w:rsidR="008937CB" w:rsidRPr="009304E1" w14:paraId="632AC3AF" w14:textId="77777777" w:rsidTr="00F83071">
        <w:trPr>
          <w:trHeight w:val="20"/>
        </w:trPr>
        <w:tc>
          <w:tcPr>
            <w:tcW w:w="1792" w:type="dxa"/>
          </w:tcPr>
          <w:p w14:paraId="5D1DF900"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Pogonopoma</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obscurum</w:t>
            </w:r>
            <w:proofErr w:type="spellEnd"/>
          </w:p>
        </w:tc>
        <w:tc>
          <w:tcPr>
            <w:tcW w:w="1839" w:type="dxa"/>
          </w:tcPr>
          <w:p w14:paraId="61E64E17"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Loricariidae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Siluriformes</w:t>
            </w:r>
            <w:proofErr w:type="spellEnd"/>
          </w:p>
        </w:tc>
        <w:tc>
          <w:tcPr>
            <w:tcW w:w="1337" w:type="dxa"/>
          </w:tcPr>
          <w:p w14:paraId="5B4EA112"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VU</w:t>
            </w:r>
          </w:p>
        </w:tc>
        <w:tc>
          <w:tcPr>
            <w:tcW w:w="4867" w:type="dxa"/>
          </w:tcPr>
          <w:p w14:paraId="72860BC6"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La Plata</w:t>
            </w:r>
          </w:p>
        </w:tc>
        <w:tc>
          <w:tcPr>
            <w:tcW w:w="4717" w:type="dxa"/>
          </w:tcPr>
          <w:p w14:paraId="1B7E9BC6"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Argentine</w:t>
            </w:r>
            <w:r w:rsidRPr="009304E1">
              <w:rPr>
                <w:rFonts w:cs="Arial"/>
                <w:iCs/>
                <w:color w:val="000000" w:themeColor="text1"/>
                <w:sz w:val="18"/>
                <w:szCs w:val="18"/>
              </w:rPr>
              <w:t xml:space="preserve">; </w:t>
            </w:r>
            <w:proofErr w:type="spellStart"/>
            <w:r>
              <w:rPr>
                <w:rFonts w:cs="Arial"/>
                <w:iCs/>
                <w:color w:val="000000" w:themeColor="text1"/>
                <w:sz w:val="18"/>
                <w:szCs w:val="18"/>
              </w:rPr>
              <w:t>Brésil</w:t>
            </w:r>
            <w:proofErr w:type="spellEnd"/>
          </w:p>
        </w:tc>
      </w:tr>
      <w:tr w:rsidR="008937CB" w:rsidRPr="009304E1" w14:paraId="130C0C79" w14:textId="77777777" w:rsidTr="00F83071">
        <w:trPr>
          <w:trHeight w:val="20"/>
        </w:trPr>
        <w:tc>
          <w:tcPr>
            <w:tcW w:w="1792" w:type="dxa"/>
          </w:tcPr>
          <w:p w14:paraId="7AA1F8B9"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lastRenderedPageBreak/>
              <w:t>Polydactylus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sextarius</w:t>
            </w:r>
            <w:proofErr w:type="spellEnd"/>
          </w:p>
        </w:tc>
        <w:tc>
          <w:tcPr>
            <w:tcW w:w="1839" w:type="dxa"/>
          </w:tcPr>
          <w:p w14:paraId="32CFBD7B"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Polynemidae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Polynemiformes</w:t>
            </w:r>
            <w:proofErr w:type="spellEnd"/>
          </w:p>
        </w:tc>
        <w:tc>
          <w:tcPr>
            <w:tcW w:w="1337" w:type="dxa"/>
          </w:tcPr>
          <w:p w14:paraId="66A4DD4A"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NE</w:t>
            </w:r>
          </w:p>
        </w:tc>
        <w:tc>
          <w:tcPr>
            <w:tcW w:w="4867" w:type="dxa"/>
          </w:tcPr>
          <w:p w14:paraId="5DCA5645"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Tigris-Euphrates/Shatt al Arab</w:t>
            </w:r>
          </w:p>
        </w:tc>
        <w:tc>
          <w:tcPr>
            <w:tcW w:w="4717" w:type="dxa"/>
          </w:tcPr>
          <w:p w14:paraId="365C6E9B"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Iran</w:t>
            </w:r>
            <w:r w:rsidRPr="009304E1">
              <w:rPr>
                <w:rFonts w:cs="Arial"/>
                <w:iCs/>
                <w:color w:val="000000" w:themeColor="text1"/>
                <w:sz w:val="18"/>
                <w:szCs w:val="18"/>
              </w:rPr>
              <w:t xml:space="preserve">; </w:t>
            </w:r>
            <w:proofErr w:type="spellStart"/>
            <w:r>
              <w:rPr>
                <w:rFonts w:cs="Arial"/>
                <w:iCs/>
                <w:color w:val="000000" w:themeColor="text1"/>
                <w:sz w:val="18"/>
                <w:szCs w:val="18"/>
              </w:rPr>
              <w:t>Irak</w:t>
            </w:r>
            <w:proofErr w:type="spellEnd"/>
          </w:p>
        </w:tc>
      </w:tr>
      <w:tr w:rsidR="008937CB" w:rsidRPr="009304E1" w14:paraId="45802ABF" w14:textId="77777777" w:rsidTr="00F83071">
        <w:trPr>
          <w:trHeight w:val="20"/>
        </w:trPr>
        <w:tc>
          <w:tcPr>
            <w:tcW w:w="1792" w:type="dxa"/>
          </w:tcPr>
          <w:p w14:paraId="50474177"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Polynemus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paradiseus</w:t>
            </w:r>
            <w:proofErr w:type="spellEnd"/>
          </w:p>
        </w:tc>
        <w:tc>
          <w:tcPr>
            <w:tcW w:w="1839" w:type="dxa"/>
          </w:tcPr>
          <w:p w14:paraId="58A76552"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Polynemidae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Polynemiformes</w:t>
            </w:r>
            <w:proofErr w:type="spellEnd"/>
          </w:p>
        </w:tc>
        <w:tc>
          <w:tcPr>
            <w:tcW w:w="1337" w:type="dxa"/>
          </w:tcPr>
          <w:p w14:paraId="28E6D4A1"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3A77F629"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Dakatia</w:t>
            </w:r>
            <w:proofErr w:type="spellEnd"/>
            <w:r w:rsidRPr="009304E1">
              <w:rPr>
                <w:rFonts w:cs="Arial"/>
                <w:iCs/>
                <w:color w:val="000000" w:themeColor="text1"/>
                <w:sz w:val="18"/>
                <w:szCs w:val="18"/>
              </w:rPr>
              <w:t xml:space="preserve">; Feni; Ganges-Brahmaputra-Meghna; Giang Thanh; Golok; Kaladan; Karnaphuli; </w:t>
            </w:r>
            <w:proofErr w:type="spellStart"/>
            <w:r w:rsidRPr="009304E1">
              <w:rPr>
                <w:rFonts w:cs="Arial"/>
                <w:iCs/>
                <w:color w:val="000000" w:themeColor="text1"/>
                <w:sz w:val="18"/>
                <w:szCs w:val="18"/>
              </w:rPr>
              <w:t>Matamuhuri</w:t>
            </w:r>
            <w:proofErr w:type="spellEnd"/>
            <w:r w:rsidRPr="009304E1">
              <w:rPr>
                <w:rFonts w:cs="Arial"/>
                <w:iCs/>
                <w:color w:val="000000" w:themeColor="text1"/>
                <w:sz w:val="18"/>
                <w:szCs w:val="18"/>
              </w:rPr>
              <w:t xml:space="preserve">; Naf; </w:t>
            </w:r>
            <w:proofErr w:type="spellStart"/>
            <w:r w:rsidRPr="009304E1">
              <w:rPr>
                <w:rFonts w:cs="Arial"/>
                <w:iCs/>
                <w:color w:val="000000" w:themeColor="text1"/>
                <w:sz w:val="18"/>
                <w:szCs w:val="18"/>
              </w:rPr>
              <w:t>Pakchan</w:t>
            </w:r>
            <w:proofErr w:type="spellEnd"/>
            <w:r w:rsidRPr="009304E1">
              <w:rPr>
                <w:rFonts w:cs="Arial"/>
                <w:iCs/>
                <w:color w:val="000000" w:themeColor="text1"/>
                <w:sz w:val="18"/>
                <w:szCs w:val="18"/>
              </w:rPr>
              <w:t>; Song Vam Co Dong</w:t>
            </w:r>
          </w:p>
        </w:tc>
        <w:tc>
          <w:tcPr>
            <w:tcW w:w="4717" w:type="dxa"/>
          </w:tcPr>
          <w:p w14:paraId="272B5C49"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Bangladesh</w:t>
            </w:r>
            <w:r w:rsidRPr="009304E1">
              <w:rPr>
                <w:rFonts w:cs="Arial"/>
                <w:iCs/>
                <w:color w:val="000000" w:themeColor="text1"/>
                <w:sz w:val="18"/>
                <w:szCs w:val="18"/>
              </w:rPr>
              <w:t xml:space="preserve">; </w:t>
            </w:r>
            <w:proofErr w:type="spellStart"/>
            <w:r>
              <w:rPr>
                <w:rFonts w:cs="Arial"/>
                <w:iCs/>
                <w:color w:val="000000" w:themeColor="text1"/>
                <w:sz w:val="18"/>
                <w:szCs w:val="18"/>
              </w:rPr>
              <w:t>Bhoutan</w:t>
            </w:r>
            <w:proofErr w:type="spellEnd"/>
            <w:r w:rsidRPr="009304E1">
              <w:rPr>
                <w:rFonts w:cs="Arial"/>
                <w:iCs/>
                <w:color w:val="000000" w:themeColor="text1"/>
                <w:sz w:val="18"/>
                <w:szCs w:val="18"/>
              </w:rPr>
              <w:t xml:space="preserve">; </w:t>
            </w:r>
            <w:proofErr w:type="spellStart"/>
            <w:r>
              <w:rPr>
                <w:rFonts w:cs="Arial"/>
                <w:iCs/>
                <w:color w:val="000000" w:themeColor="text1"/>
                <w:sz w:val="18"/>
                <w:szCs w:val="18"/>
              </w:rPr>
              <w:t>Cambodge</w:t>
            </w:r>
            <w:proofErr w:type="spellEnd"/>
            <w:r w:rsidRPr="009304E1">
              <w:rPr>
                <w:rFonts w:cs="Arial"/>
                <w:iCs/>
                <w:color w:val="000000" w:themeColor="text1"/>
                <w:sz w:val="18"/>
                <w:szCs w:val="18"/>
              </w:rPr>
              <w:t xml:space="preserve">; </w:t>
            </w:r>
            <w:r>
              <w:rPr>
                <w:rFonts w:cs="Arial"/>
                <w:iCs/>
                <w:color w:val="000000" w:themeColor="text1"/>
                <w:sz w:val="18"/>
                <w:szCs w:val="18"/>
              </w:rPr>
              <w:t>Inde</w:t>
            </w:r>
            <w:r w:rsidRPr="009304E1">
              <w:rPr>
                <w:rFonts w:cs="Arial"/>
                <w:iCs/>
                <w:color w:val="000000" w:themeColor="text1"/>
                <w:sz w:val="18"/>
                <w:szCs w:val="18"/>
              </w:rPr>
              <w:t xml:space="preserve">; </w:t>
            </w:r>
            <w:proofErr w:type="spellStart"/>
            <w:r>
              <w:rPr>
                <w:rFonts w:cs="Arial"/>
                <w:iCs/>
                <w:color w:val="000000" w:themeColor="text1"/>
                <w:sz w:val="18"/>
                <w:szCs w:val="18"/>
              </w:rPr>
              <w:t>Malaisie</w:t>
            </w:r>
            <w:proofErr w:type="spellEnd"/>
            <w:r w:rsidRPr="009304E1">
              <w:rPr>
                <w:rFonts w:cs="Arial"/>
                <w:iCs/>
                <w:color w:val="000000" w:themeColor="text1"/>
                <w:sz w:val="18"/>
                <w:szCs w:val="18"/>
              </w:rPr>
              <w:t xml:space="preserve">; </w:t>
            </w:r>
            <w:r>
              <w:rPr>
                <w:rFonts w:cs="Arial"/>
                <w:iCs/>
                <w:color w:val="000000" w:themeColor="text1"/>
                <w:sz w:val="18"/>
                <w:szCs w:val="18"/>
              </w:rPr>
              <w:t>Myanmar</w:t>
            </w:r>
            <w:r w:rsidRPr="009304E1">
              <w:rPr>
                <w:rFonts w:cs="Arial"/>
                <w:iCs/>
                <w:color w:val="000000" w:themeColor="text1"/>
                <w:sz w:val="18"/>
                <w:szCs w:val="18"/>
              </w:rPr>
              <w:t xml:space="preserve">; </w:t>
            </w:r>
            <w:proofErr w:type="spellStart"/>
            <w:r>
              <w:rPr>
                <w:rFonts w:cs="Arial"/>
                <w:iCs/>
                <w:color w:val="000000" w:themeColor="text1"/>
                <w:sz w:val="18"/>
                <w:szCs w:val="18"/>
              </w:rPr>
              <w:t>Thaïlande</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8937CB" w:rsidRPr="009B3247" w14:paraId="29BEBF4A" w14:textId="77777777" w:rsidTr="00F83071">
        <w:trPr>
          <w:trHeight w:val="20"/>
        </w:trPr>
        <w:tc>
          <w:tcPr>
            <w:tcW w:w="1792" w:type="dxa"/>
          </w:tcPr>
          <w:p w14:paraId="60F4AD23"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Potamorhina</w:t>
            </w:r>
            <w:proofErr w:type="spellEnd"/>
            <w:r w:rsidRPr="009304E1">
              <w:rPr>
                <w:rFonts w:cs="Arial"/>
                <w:iCs/>
                <w:color w:val="000000" w:themeColor="text1"/>
                <w:sz w:val="18"/>
                <w:szCs w:val="18"/>
              </w:rPr>
              <w:t xml:space="preserve"> laticeps</w:t>
            </w:r>
          </w:p>
        </w:tc>
        <w:tc>
          <w:tcPr>
            <w:tcW w:w="1839" w:type="dxa"/>
          </w:tcPr>
          <w:p w14:paraId="25A30A0F"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Curimatidae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Characiformes</w:t>
            </w:r>
            <w:proofErr w:type="spellEnd"/>
          </w:p>
        </w:tc>
        <w:tc>
          <w:tcPr>
            <w:tcW w:w="1337" w:type="dxa"/>
          </w:tcPr>
          <w:p w14:paraId="7AC59BF7"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NE</w:t>
            </w:r>
          </w:p>
        </w:tc>
        <w:tc>
          <w:tcPr>
            <w:tcW w:w="4867" w:type="dxa"/>
          </w:tcPr>
          <w:p w14:paraId="09FD4D9E"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Amazon; Catatumbo; Orinoco</w:t>
            </w:r>
          </w:p>
        </w:tc>
        <w:tc>
          <w:tcPr>
            <w:tcW w:w="4717" w:type="dxa"/>
          </w:tcPr>
          <w:p w14:paraId="559755AD" w14:textId="77777777" w:rsidR="008937CB" w:rsidRPr="009304E1" w:rsidRDefault="008937CB" w:rsidP="00F83071">
            <w:pPr>
              <w:spacing w:after="0" w:line="240" w:lineRule="auto"/>
              <w:rPr>
                <w:rFonts w:cs="Arial"/>
                <w:iCs/>
                <w:color w:val="000000" w:themeColor="text1"/>
                <w:sz w:val="18"/>
                <w:szCs w:val="18"/>
                <w:lang w:val="fr-FR"/>
              </w:rPr>
            </w:pPr>
            <w:r>
              <w:rPr>
                <w:rFonts w:cs="Arial"/>
                <w:iCs/>
                <w:color w:val="000000" w:themeColor="text1"/>
                <w:sz w:val="18"/>
                <w:szCs w:val="18"/>
                <w:lang w:val="fr-FR"/>
              </w:rPr>
              <w:t>Bolivie</w:t>
            </w:r>
            <w:r w:rsidRPr="009304E1">
              <w:rPr>
                <w:rFonts w:cs="Arial"/>
                <w:iCs/>
                <w:color w:val="000000" w:themeColor="text1"/>
                <w:sz w:val="18"/>
                <w:szCs w:val="18"/>
                <w:lang w:val="fr-FR"/>
              </w:rPr>
              <w:t xml:space="preserve">; </w:t>
            </w:r>
            <w:r>
              <w:rPr>
                <w:rFonts w:cs="Arial"/>
                <w:iCs/>
                <w:color w:val="000000" w:themeColor="text1"/>
                <w:sz w:val="18"/>
                <w:szCs w:val="18"/>
                <w:lang w:val="fr-FR"/>
              </w:rPr>
              <w:t>Brésil</w:t>
            </w:r>
            <w:r w:rsidRPr="009304E1">
              <w:rPr>
                <w:rFonts w:cs="Arial"/>
                <w:iCs/>
                <w:color w:val="000000" w:themeColor="text1"/>
                <w:sz w:val="18"/>
                <w:szCs w:val="18"/>
                <w:lang w:val="fr-FR"/>
              </w:rPr>
              <w:t xml:space="preserve">; </w:t>
            </w:r>
            <w:r>
              <w:rPr>
                <w:rFonts w:cs="Arial"/>
                <w:iCs/>
                <w:color w:val="000000" w:themeColor="text1"/>
                <w:sz w:val="18"/>
                <w:szCs w:val="18"/>
                <w:lang w:val="fr-FR"/>
              </w:rPr>
              <w:t>Colombie</w:t>
            </w:r>
            <w:r w:rsidRPr="009304E1">
              <w:rPr>
                <w:rFonts w:cs="Arial"/>
                <w:iCs/>
                <w:color w:val="000000" w:themeColor="text1"/>
                <w:sz w:val="18"/>
                <w:szCs w:val="18"/>
                <w:lang w:val="fr-FR"/>
              </w:rPr>
              <w:t xml:space="preserve">; </w:t>
            </w:r>
            <w:r>
              <w:rPr>
                <w:rFonts w:cs="Arial"/>
                <w:iCs/>
                <w:color w:val="000000" w:themeColor="text1"/>
                <w:sz w:val="18"/>
                <w:szCs w:val="18"/>
                <w:lang w:val="fr-FR"/>
              </w:rPr>
              <w:t>Pérou</w:t>
            </w:r>
            <w:r w:rsidRPr="009304E1">
              <w:rPr>
                <w:rFonts w:cs="Arial"/>
                <w:iCs/>
                <w:color w:val="000000" w:themeColor="text1"/>
                <w:sz w:val="18"/>
                <w:szCs w:val="18"/>
                <w:lang w:val="fr-FR"/>
              </w:rPr>
              <w:t xml:space="preserve">; </w:t>
            </w:r>
            <w:r>
              <w:rPr>
                <w:rFonts w:cs="Arial"/>
                <w:iCs/>
                <w:color w:val="000000" w:themeColor="text1"/>
                <w:sz w:val="18"/>
                <w:szCs w:val="18"/>
                <w:lang w:val="fr-FR"/>
              </w:rPr>
              <w:t>Venezuela</w:t>
            </w:r>
          </w:p>
        </w:tc>
      </w:tr>
      <w:tr w:rsidR="008937CB" w:rsidRPr="009304E1" w14:paraId="78A8D915" w14:textId="77777777" w:rsidTr="00F83071">
        <w:trPr>
          <w:trHeight w:val="20"/>
        </w:trPr>
        <w:tc>
          <w:tcPr>
            <w:tcW w:w="1792" w:type="dxa"/>
          </w:tcPr>
          <w:p w14:paraId="15BD53E0"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Potamotrygon </w:t>
            </w:r>
            <w:proofErr w:type="spellStart"/>
            <w:r w:rsidRPr="009304E1">
              <w:rPr>
                <w:rFonts w:cs="Arial"/>
                <w:iCs/>
                <w:color w:val="000000" w:themeColor="text1"/>
                <w:sz w:val="18"/>
                <w:szCs w:val="18"/>
              </w:rPr>
              <w:t>constellata</w:t>
            </w:r>
            <w:proofErr w:type="spellEnd"/>
          </w:p>
        </w:tc>
        <w:tc>
          <w:tcPr>
            <w:tcW w:w="1839" w:type="dxa"/>
          </w:tcPr>
          <w:p w14:paraId="1B47719F"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Potamotrygonidae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Myliobatiformes</w:t>
            </w:r>
            <w:proofErr w:type="spellEnd"/>
          </w:p>
        </w:tc>
        <w:tc>
          <w:tcPr>
            <w:tcW w:w="1337" w:type="dxa"/>
          </w:tcPr>
          <w:p w14:paraId="1EDEB1E9"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605C069E"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Amazon</w:t>
            </w:r>
          </w:p>
        </w:tc>
        <w:tc>
          <w:tcPr>
            <w:tcW w:w="4717" w:type="dxa"/>
          </w:tcPr>
          <w:p w14:paraId="4576C679" w14:textId="77777777" w:rsidR="008937CB" w:rsidRPr="009304E1" w:rsidRDefault="008937CB" w:rsidP="00F83071">
            <w:pPr>
              <w:spacing w:after="0" w:line="240" w:lineRule="auto"/>
              <w:rPr>
                <w:rFonts w:cs="Arial"/>
                <w:iCs/>
                <w:color w:val="000000" w:themeColor="text1"/>
                <w:sz w:val="18"/>
                <w:szCs w:val="18"/>
              </w:rPr>
            </w:pPr>
            <w:proofErr w:type="spellStart"/>
            <w:r>
              <w:rPr>
                <w:rFonts w:cs="Arial"/>
                <w:iCs/>
                <w:color w:val="000000" w:themeColor="text1"/>
                <w:sz w:val="18"/>
                <w:szCs w:val="18"/>
              </w:rPr>
              <w:t>Brésil</w:t>
            </w:r>
            <w:proofErr w:type="spellEnd"/>
            <w:r w:rsidRPr="009304E1">
              <w:rPr>
                <w:rFonts w:cs="Arial"/>
                <w:iCs/>
                <w:color w:val="000000" w:themeColor="text1"/>
                <w:sz w:val="18"/>
                <w:szCs w:val="18"/>
              </w:rPr>
              <w:t xml:space="preserve">; </w:t>
            </w:r>
            <w:proofErr w:type="spellStart"/>
            <w:r>
              <w:rPr>
                <w:rFonts w:cs="Arial"/>
                <w:iCs/>
                <w:color w:val="000000" w:themeColor="text1"/>
                <w:sz w:val="18"/>
                <w:szCs w:val="18"/>
              </w:rPr>
              <w:t>Colombie</w:t>
            </w:r>
            <w:proofErr w:type="spellEnd"/>
            <w:r w:rsidRPr="009304E1">
              <w:rPr>
                <w:rFonts w:cs="Arial"/>
                <w:iCs/>
                <w:color w:val="000000" w:themeColor="text1"/>
                <w:sz w:val="18"/>
                <w:szCs w:val="18"/>
              </w:rPr>
              <w:t xml:space="preserve">; </w:t>
            </w:r>
            <w:r>
              <w:rPr>
                <w:rFonts w:cs="Arial"/>
                <w:iCs/>
                <w:color w:val="000000" w:themeColor="text1"/>
                <w:sz w:val="18"/>
                <w:szCs w:val="18"/>
              </w:rPr>
              <w:t>Équateur</w:t>
            </w:r>
            <w:r w:rsidRPr="009304E1">
              <w:rPr>
                <w:rFonts w:cs="Arial"/>
                <w:iCs/>
                <w:color w:val="000000" w:themeColor="text1"/>
                <w:sz w:val="18"/>
                <w:szCs w:val="18"/>
              </w:rPr>
              <w:t xml:space="preserve">; </w:t>
            </w:r>
            <w:proofErr w:type="spellStart"/>
            <w:r>
              <w:rPr>
                <w:rFonts w:cs="Arial"/>
                <w:iCs/>
                <w:color w:val="000000" w:themeColor="text1"/>
                <w:sz w:val="18"/>
                <w:szCs w:val="18"/>
              </w:rPr>
              <w:t>Pérou</w:t>
            </w:r>
            <w:proofErr w:type="spellEnd"/>
          </w:p>
        </w:tc>
      </w:tr>
      <w:tr w:rsidR="008937CB" w:rsidRPr="005733DA" w14:paraId="28099059" w14:textId="77777777" w:rsidTr="00F83071">
        <w:trPr>
          <w:trHeight w:val="20"/>
        </w:trPr>
        <w:tc>
          <w:tcPr>
            <w:tcW w:w="1792" w:type="dxa"/>
          </w:tcPr>
          <w:p w14:paraId="009D05A0"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Potamotrygon hystrix</w:t>
            </w:r>
          </w:p>
        </w:tc>
        <w:tc>
          <w:tcPr>
            <w:tcW w:w="1839" w:type="dxa"/>
          </w:tcPr>
          <w:p w14:paraId="22ED7C81"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Potamotrygonidae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Myliobatiformes</w:t>
            </w:r>
            <w:proofErr w:type="spellEnd"/>
          </w:p>
        </w:tc>
        <w:tc>
          <w:tcPr>
            <w:tcW w:w="1337" w:type="dxa"/>
          </w:tcPr>
          <w:p w14:paraId="0BCE2F3E"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NE</w:t>
            </w:r>
          </w:p>
        </w:tc>
        <w:tc>
          <w:tcPr>
            <w:tcW w:w="4867" w:type="dxa"/>
          </w:tcPr>
          <w:p w14:paraId="7FF71C59" w14:textId="77777777" w:rsidR="008937CB" w:rsidRPr="005733DA" w:rsidRDefault="008937CB" w:rsidP="00F83071">
            <w:pPr>
              <w:spacing w:after="0" w:line="240" w:lineRule="auto"/>
              <w:rPr>
                <w:rFonts w:cs="Arial"/>
                <w:iCs/>
                <w:color w:val="000000" w:themeColor="text1"/>
                <w:sz w:val="18"/>
                <w:szCs w:val="18"/>
                <w:lang w:val="it-IT"/>
              </w:rPr>
            </w:pPr>
            <w:r w:rsidRPr="005733DA">
              <w:rPr>
                <w:rFonts w:cs="Arial"/>
                <w:iCs/>
                <w:color w:val="000000" w:themeColor="text1"/>
                <w:sz w:val="18"/>
                <w:szCs w:val="18"/>
                <w:lang w:val="it-IT"/>
              </w:rPr>
              <w:t xml:space="preserve">Amazon; La Plata; Maroni; </w:t>
            </w:r>
            <w:proofErr w:type="spellStart"/>
            <w:r w:rsidRPr="005733DA">
              <w:rPr>
                <w:rFonts w:cs="Arial"/>
                <w:iCs/>
                <w:color w:val="000000" w:themeColor="text1"/>
                <w:sz w:val="18"/>
                <w:szCs w:val="18"/>
                <w:lang w:val="it-IT"/>
              </w:rPr>
              <w:t>Oyapock</w:t>
            </w:r>
            <w:proofErr w:type="spellEnd"/>
          </w:p>
        </w:tc>
        <w:tc>
          <w:tcPr>
            <w:tcW w:w="4717" w:type="dxa"/>
          </w:tcPr>
          <w:p w14:paraId="46077B14" w14:textId="77777777" w:rsidR="008937CB" w:rsidRPr="00F72CD3" w:rsidRDefault="008937CB" w:rsidP="00F83071">
            <w:pPr>
              <w:spacing w:after="0" w:line="240" w:lineRule="auto"/>
              <w:rPr>
                <w:rFonts w:cs="Arial"/>
                <w:iCs/>
                <w:color w:val="000000" w:themeColor="text1"/>
                <w:sz w:val="18"/>
                <w:szCs w:val="18"/>
                <w:lang w:val="fr-FR"/>
              </w:rPr>
            </w:pPr>
            <w:r w:rsidRPr="00F72CD3">
              <w:rPr>
                <w:rFonts w:cs="Arial"/>
                <w:iCs/>
                <w:color w:val="000000" w:themeColor="text1"/>
                <w:sz w:val="18"/>
                <w:szCs w:val="18"/>
                <w:lang w:val="fr-FR"/>
              </w:rPr>
              <w:t xml:space="preserve">Argentine; Brésil; Colombie; Équateur; Guyane française; Guyana; </w:t>
            </w:r>
            <w:r>
              <w:rPr>
                <w:rFonts w:cs="Arial"/>
                <w:iCs/>
                <w:color w:val="000000" w:themeColor="text1"/>
                <w:sz w:val="18"/>
                <w:szCs w:val="18"/>
                <w:lang w:val="fr-FR"/>
              </w:rPr>
              <w:t>Paraguay</w:t>
            </w:r>
            <w:r w:rsidRPr="00F72CD3">
              <w:rPr>
                <w:rFonts w:cs="Arial"/>
                <w:iCs/>
                <w:color w:val="000000" w:themeColor="text1"/>
                <w:sz w:val="18"/>
                <w:szCs w:val="18"/>
                <w:lang w:val="fr-FR"/>
              </w:rPr>
              <w:t>; Suriname</w:t>
            </w:r>
          </w:p>
        </w:tc>
      </w:tr>
      <w:tr w:rsidR="008937CB" w:rsidRPr="009304E1" w14:paraId="704BB3BE" w14:textId="77777777" w:rsidTr="00F83071">
        <w:trPr>
          <w:trHeight w:val="20"/>
        </w:trPr>
        <w:tc>
          <w:tcPr>
            <w:tcW w:w="1792" w:type="dxa"/>
          </w:tcPr>
          <w:p w14:paraId="11F37742"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Potamotrygon </w:t>
            </w:r>
            <w:proofErr w:type="spellStart"/>
            <w:r w:rsidRPr="009304E1">
              <w:rPr>
                <w:rFonts w:cs="Arial"/>
                <w:iCs/>
                <w:color w:val="000000" w:themeColor="text1"/>
                <w:sz w:val="18"/>
                <w:szCs w:val="18"/>
              </w:rPr>
              <w:t>motoro</w:t>
            </w:r>
            <w:proofErr w:type="spellEnd"/>
          </w:p>
        </w:tc>
        <w:tc>
          <w:tcPr>
            <w:tcW w:w="1839" w:type="dxa"/>
          </w:tcPr>
          <w:p w14:paraId="4432D90C"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Potamotrygonidae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Myliobatiformes</w:t>
            </w:r>
            <w:proofErr w:type="spellEnd"/>
          </w:p>
        </w:tc>
        <w:tc>
          <w:tcPr>
            <w:tcW w:w="1337" w:type="dxa"/>
          </w:tcPr>
          <w:p w14:paraId="6DBD726E"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17DBD455"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La Plata</w:t>
            </w:r>
          </w:p>
        </w:tc>
        <w:tc>
          <w:tcPr>
            <w:tcW w:w="4717" w:type="dxa"/>
          </w:tcPr>
          <w:p w14:paraId="676D89C8"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Argentine</w:t>
            </w:r>
            <w:r w:rsidRPr="009304E1">
              <w:rPr>
                <w:rFonts w:cs="Arial"/>
                <w:iCs/>
                <w:color w:val="000000" w:themeColor="text1"/>
                <w:sz w:val="18"/>
                <w:szCs w:val="18"/>
              </w:rPr>
              <w:t xml:space="preserve">; </w:t>
            </w:r>
            <w:proofErr w:type="spellStart"/>
            <w:r>
              <w:rPr>
                <w:rFonts w:cs="Arial"/>
                <w:iCs/>
                <w:color w:val="000000" w:themeColor="text1"/>
                <w:sz w:val="18"/>
                <w:szCs w:val="18"/>
              </w:rPr>
              <w:t>Bolivie</w:t>
            </w:r>
            <w:proofErr w:type="spellEnd"/>
            <w:r w:rsidRPr="009304E1">
              <w:rPr>
                <w:rFonts w:cs="Arial"/>
                <w:iCs/>
                <w:color w:val="000000" w:themeColor="text1"/>
                <w:sz w:val="18"/>
                <w:szCs w:val="18"/>
              </w:rPr>
              <w:t xml:space="preserve">; </w:t>
            </w:r>
            <w:r>
              <w:rPr>
                <w:rFonts w:cs="Arial"/>
                <w:iCs/>
                <w:color w:val="000000" w:themeColor="text1"/>
                <w:sz w:val="18"/>
                <w:szCs w:val="18"/>
              </w:rPr>
              <w:t>Paraguay</w:t>
            </w:r>
          </w:p>
        </w:tc>
      </w:tr>
      <w:tr w:rsidR="008937CB" w:rsidRPr="009304E1" w14:paraId="3F76D540" w14:textId="77777777" w:rsidTr="00F83071">
        <w:trPr>
          <w:trHeight w:val="20"/>
        </w:trPr>
        <w:tc>
          <w:tcPr>
            <w:tcW w:w="1792" w:type="dxa"/>
          </w:tcPr>
          <w:p w14:paraId="233B640E"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Potamotrygon </w:t>
            </w:r>
            <w:proofErr w:type="spellStart"/>
            <w:r w:rsidRPr="009304E1">
              <w:rPr>
                <w:rFonts w:cs="Arial"/>
                <w:iCs/>
                <w:color w:val="000000" w:themeColor="text1"/>
                <w:sz w:val="18"/>
                <w:szCs w:val="18"/>
              </w:rPr>
              <w:t>scobina</w:t>
            </w:r>
            <w:proofErr w:type="spellEnd"/>
          </w:p>
        </w:tc>
        <w:tc>
          <w:tcPr>
            <w:tcW w:w="1839" w:type="dxa"/>
          </w:tcPr>
          <w:p w14:paraId="387A3372"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Potamotrygonidae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Myliobatiformes</w:t>
            </w:r>
            <w:proofErr w:type="spellEnd"/>
          </w:p>
        </w:tc>
        <w:tc>
          <w:tcPr>
            <w:tcW w:w="1337" w:type="dxa"/>
          </w:tcPr>
          <w:p w14:paraId="43146565"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0082AA63"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Amazon; Orinoco</w:t>
            </w:r>
          </w:p>
        </w:tc>
        <w:tc>
          <w:tcPr>
            <w:tcW w:w="4717" w:type="dxa"/>
          </w:tcPr>
          <w:p w14:paraId="2FCF5183" w14:textId="77777777" w:rsidR="008937CB" w:rsidRPr="009304E1" w:rsidRDefault="008937CB" w:rsidP="00F83071">
            <w:pPr>
              <w:spacing w:after="0" w:line="240" w:lineRule="auto"/>
              <w:rPr>
                <w:rFonts w:cs="Arial"/>
                <w:iCs/>
                <w:color w:val="000000" w:themeColor="text1"/>
                <w:sz w:val="18"/>
                <w:szCs w:val="18"/>
              </w:rPr>
            </w:pPr>
            <w:proofErr w:type="spellStart"/>
            <w:r>
              <w:rPr>
                <w:rFonts w:cs="Arial"/>
                <w:iCs/>
                <w:color w:val="000000" w:themeColor="text1"/>
                <w:sz w:val="18"/>
                <w:szCs w:val="18"/>
              </w:rPr>
              <w:t>Brésil</w:t>
            </w:r>
            <w:proofErr w:type="spellEnd"/>
            <w:r w:rsidRPr="009304E1">
              <w:rPr>
                <w:rFonts w:cs="Arial"/>
                <w:iCs/>
                <w:color w:val="000000" w:themeColor="text1"/>
                <w:sz w:val="18"/>
                <w:szCs w:val="18"/>
              </w:rPr>
              <w:t xml:space="preserve">; </w:t>
            </w:r>
            <w:proofErr w:type="spellStart"/>
            <w:r>
              <w:rPr>
                <w:rFonts w:cs="Arial"/>
                <w:iCs/>
                <w:color w:val="000000" w:themeColor="text1"/>
                <w:sz w:val="18"/>
                <w:szCs w:val="18"/>
              </w:rPr>
              <w:t>Colombie</w:t>
            </w:r>
            <w:proofErr w:type="spellEnd"/>
            <w:r w:rsidRPr="009304E1">
              <w:rPr>
                <w:rFonts w:cs="Arial"/>
                <w:iCs/>
                <w:color w:val="000000" w:themeColor="text1"/>
                <w:sz w:val="18"/>
                <w:szCs w:val="18"/>
              </w:rPr>
              <w:t xml:space="preserve">; </w:t>
            </w:r>
            <w:r>
              <w:rPr>
                <w:rFonts w:cs="Arial"/>
                <w:iCs/>
                <w:color w:val="000000" w:themeColor="text1"/>
                <w:sz w:val="18"/>
                <w:szCs w:val="18"/>
              </w:rPr>
              <w:t>Guyana</w:t>
            </w:r>
            <w:r w:rsidRPr="009304E1">
              <w:rPr>
                <w:rFonts w:cs="Arial"/>
                <w:iCs/>
                <w:color w:val="000000" w:themeColor="text1"/>
                <w:sz w:val="18"/>
                <w:szCs w:val="18"/>
              </w:rPr>
              <w:t xml:space="preserve">; </w:t>
            </w:r>
            <w:r>
              <w:rPr>
                <w:rFonts w:cs="Arial"/>
                <w:iCs/>
                <w:color w:val="000000" w:themeColor="text1"/>
                <w:sz w:val="18"/>
                <w:szCs w:val="18"/>
              </w:rPr>
              <w:t>Venezuela</w:t>
            </w:r>
          </w:p>
        </w:tc>
      </w:tr>
      <w:tr w:rsidR="008937CB" w:rsidRPr="009304E1" w14:paraId="35AFA5E7" w14:textId="77777777" w:rsidTr="00F83071">
        <w:trPr>
          <w:trHeight w:val="20"/>
        </w:trPr>
        <w:tc>
          <w:tcPr>
            <w:tcW w:w="1792" w:type="dxa"/>
          </w:tcPr>
          <w:p w14:paraId="4CDFC23E"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Probarbus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jullieni</w:t>
            </w:r>
            <w:proofErr w:type="spellEnd"/>
          </w:p>
        </w:tc>
        <w:tc>
          <w:tcPr>
            <w:tcW w:w="1839" w:type="dxa"/>
          </w:tcPr>
          <w:p w14:paraId="3F2B9958"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06A69020"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CR</w:t>
            </w:r>
          </w:p>
        </w:tc>
        <w:tc>
          <w:tcPr>
            <w:tcW w:w="4867" w:type="dxa"/>
          </w:tcPr>
          <w:p w14:paraId="3EF3D638"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Mekong</w:t>
            </w:r>
          </w:p>
        </w:tc>
        <w:tc>
          <w:tcPr>
            <w:tcW w:w="4717" w:type="dxa"/>
          </w:tcPr>
          <w:p w14:paraId="2B6DFDD5" w14:textId="77777777" w:rsidR="008937CB" w:rsidRPr="009304E1" w:rsidRDefault="008937CB" w:rsidP="00F83071">
            <w:pPr>
              <w:spacing w:after="0" w:line="240" w:lineRule="auto"/>
              <w:rPr>
                <w:rFonts w:cs="Arial"/>
                <w:iCs/>
                <w:color w:val="000000" w:themeColor="text1"/>
                <w:sz w:val="18"/>
                <w:szCs w:val="18"/>
              </w:rPr>
            </w:pPr>
            <w:proofErr w:type="spellStart"/>
            <w:r>
              <w:rPr>
                <w:rFonts w:cs="Arial"/>
                <w:iCs/>
                <w:color w:val="000000" w:themeColor="text1"/>
                <w:sz w:val="18"/>
                <w:szCs w:val="18"/>
              </w:rPr>
              <w:t>Cambodge</w:t>
            </w:r>
            <w:proofErr w:type="spellEnd"/>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r>
              <w:rPr>
                <w:rFonts w:cs="Arial"/>
                <w:iCs/>
                <w:color w:val="000000" w:themeColor="text1"/>
                <w:sz w:val="18"/>
                <w:szCs w:val="18"/>
              </w:rPr>
              <w:t>Myanmar</w:t>
            </w:r>
            <w:r w:rsidRPr="009304E1">
              <w:rPr>
                <w:rFonts w:cs="Arial"/>
                <w:iCs/>
                <w:color w:val="000000" w:themeColor="text1"/>
                <w:sz w:val="18"/>
                <w:szCs w:val="18"/>
              </w:rPr>
              <w:t xml:space="preserve">; </w:t>
            </w:r>
            <w:proofErr w:type="spellStart"/>
            <w:r>
              <w:rPr>
                <w:rFonts w:cs="Arial"/>
                <w:iCs/>
                <w:color w:val="000000" w:themeColor="text1"/>
                <w:sz w:val="18"/>
                <w:szCs w:val="18"/>
              </w:rPr>
              <w:t>Thaïlande</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8937CB" w:rsidRPr="009304E1" w14:paraId="5AEA8454" w14:textId="77777777" w:rsidTr="00F83071">
        <w:trPr>
          <w:trHeight w:val="20"/>
        </w:trPr>
        <w:tc>
          <w:tcPr>
            <w:tcW w:w="1792" w:type="dxa"/>
          </w:tcPr>
          <w:p w14:paraId="2E7C5A5F"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Probarbus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labeamajor</w:t>
            </w:r>
            <w:proofErr w:type="spellEnd"/>
          </w:p>
        </w:tc>
        <w:tc>
          <w:tcPr>
            <w:tcW w:w="1839" w:type="dxa"/>
          </w:tcPr>
          <w:p w14:paraId="73A3C4FA"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6CC89C2F"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EN</w:t>
            </w:r>
          </w:p>
        </w:tc>
        <w:tc>
          <w:tcPr>
            <w:tcW w:w="4867" w:type="dxa"/>
          </w:tcPr>
          <w:p w14:paraId="671CB088"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Mekong</w:t>
            </w:r>
          </w:p>
        </w:tc>
        <w:tc>
          <w:tcPr>
            <w:tcW w:w="4717" w:type="dxa"/>
          </w:tcPr>
          <w:p w14:paraId="52AD3C2E" w14:textId="77777777" w:rsidR="008937CB" w:rsidRPr="009304E1" w:rsidRDefault="008937CB" w:rsidP="00F83071">
            <w:pPr>
              <w:spacing w:after="0" w:line="240" w:lineRule="auto"/>
              <w:rPr>
                <w:rFonts w:cs="Arial"/>
                <w:iCs/>
                <w:color w:val="000000" w:themeColor="text1"/>
                <w:sz w:val="18"/>
                <w:szCs w:val="18"/>
              </w:rPr>
            </w:pPr>
            <w:proofErr w:type="spellStart"/>
            <w:r>
              <w:rPr>
                <w:rFonts w:cs="Arial"/>
                <w:iCs/>
                <w:color w:val="000000" w:themeColor="text1"/>
                <w:sz w:val="18"/>
                <w:szCs w:val="18"/>
              </w:rPr>
              <w:t>Cambodge</w:t>
            </w:r>
            <w:proofErr w:type="spellEnd"/>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proofErr w:type="spellStart"/>
            <w:r>
              <w:rPr>
                <w:rFonts w:cs="Arial"/>
                <w:iCs/>
                <w:color w:val="000000" w:themeColor="text1"/>
                <w:sz w:val="18"/>
                <w:szCs w:val="18"/>
              </w:rPr>
              <w:t>Thaïlande</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8937CB" w:rsidRPr="009304E1" w14:paraId="136C739B" w14:textId="77777777" w:rsidTr="00F83071">
        <w:trPr>
          <w:trHeight w:val="20"/>
        </w:trPr>
        <w:tc>
          <w:tcPr>
            <w:tcW w:w="1792" w:type="dxa"/>
          </w:tcPr>
          <w:p w14:paraId="71E37FA0"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Probarbus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labeaminor</w:t>
            </w:r>
            <w:proofErr w:type="spellEnd"/>
          </w:p>
        </w:tc>
        <w:tc>
          <w:tcPr>
            <w:tcW w:w="1839" w:type="dxa"/>
          </w:tcPr>
          <w:p w14:paraId="3FA419A8"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157917AD"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NT</w:t>
            </w:r>
          </w:p>
        </w:tc>
        <w:tc>
          <w:tcPr>
            <w:tcW w:w="4867" w:type="dxa"/>
          </w:tcPr>
          <w:p w14:paraId="618E12ED"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Mekong</w:t>
            </w:r>
          </w:p>
        </w:tc>
        <w:tc>
          <w:tcPr>
            <w:tcW w:w="4717" w:type="dxa"/>
          </w:tcPr>
          <w:p w14:paraId="2278E817" w14:textId="77777777" w:rsidR="008937CB" w:rsidRPr="009304E1" w:rsidRDefault="008937CB" w:rsidP="00F83071">
            <w:pPr>
              <w:spacing w:after="0" w:line="240" w:lineRule="auto"/>
              <w:rPr>
                <w:rFonts w:cs="Arial"/>
                <w:iCs/>
                <w:color w:val="000000" w:themeColor="text1"/>
                <w:sz w:val="18"/>
                <w:szCs w:val="18"/>
              </w:rPr>
            </w:pPr>
            <w:proofErr w:type="spellStart"/>
            <w:r>
              <w:rPr>
                <w:rFonts w:cs="Arial"/>
                <w:iCs/>
                <w:color w:val="000000" w:themeColor="text1"/>
                <w:sz w:val="18"/>
                <w:szCs w:val="18"/>
              </w:rPr>
              <w:t>Cambodge</w:t>
            </w:r>
            <w:proofErr w:type="spellEnd"/>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proofErr w:type="spellStart"/>
            <w:r>
              <w:rPr>
                <w:rFonts w:cs="Arial"/>
                <w:iCs/>
                <w:color w:val="000000" w:themeColor="text1"/>
                <w:sz w:val="18"/>
                <w:szCs w:val="18"/>
              </w:rPr>
              <w:t>Thaïlande</w:t>
            </w:r>
            <w:proofErr w:type="spellEnd"/>
          </w:p>
        </w:tc>
      </w:tr>
      <w:tr w:rsidR="008937CB" w:rsidRPr="009304E1" w14:paraId="7B8D9DF0" w14:textId="77777777" w:rsidTr="00F83071">
        <w:trPr>
          <w:trHeight w:val="20"/>
        </w:trPr>
        <w:tc>
          <w:tcPr>
            <w:tcW w:w="1792" w:type="dxa"/>
          </w:tcPr>
          <w:p w14:paraId="429BAC18"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Prochilodus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mariae</w:t>
            </w:r>
            <w:proofErr w:type="spellEnd"/>
          </w:p>
        </w:tc>
        <w:tc>
          <w:tcPr>
            <w:tcW w:w="1839" w:type="dxa"/>
          </w:tcPr>
          <w:p w14:paraId="6925E3B1"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Prochilodontidae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Characiformes</w:t>
            </w:r>
            <w:proofErr w:type="spellEnd"/>
          </w:p>
        </w:tc>
        <w:tc>
          <w:tcPr>
            <w:tcW w:w="1337" w:type="dxa"/>
          </w:tcPr>
          <w:p w14:paraId="6D9CE85F"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378B7401"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Orinoco</w:t>
            </w:r>
          </w:p>
        </w:tc>
        <w:tc>
          <w:tcPr>
            <w:tcW w:w="4717" w:type="dxa"/>
          </w:tcPr>
          <w:p w14:paraId="7BEE2EFD" w14:textId="77777777" w:rsidR="008937CB" w:rsidRPr="009304E1" w:rsidRDefault="008937CB" w:rsidP="00F83071">
            <w:pPr>
              <w:spacing w:after="0" w:line="240" w:lineRule="auto"/>
              <w:rPr>
                <w:rFonts w:cs="Arial"/>
                <w:iCs/>
                <w:color w:val="000000" w:themeColor="text1"/>
                <w:sz w:val="18"/>
                <w:szCs w:val="18"/>
              </w:rPr>
            </w:pPr>
            <w:proofErr w:type="spellStart"/>
            <w:r>
              <w:rPr>
                <w:rFonts w:cs="Arial"/>
                <w:iCs/>
                <w:color w:val="000000" w:themeColor="text1"/>
                <w:sz w:val="18"/>
                <w:szCs w:val="18"/>
              </w:rPr>
              <w:t>Colombie</w:t>
            </w:r>
            <w:proofErr w:type="spellEnd"/>
            <w:r w:rsidRPr="009304E1">
              <w:rPr>
                <w:rFonts w:cs="Arial"/>
                <w:iCs/>
                <w:color w:val="000000" w:themeColor="text1"/>
                <w:sz w:val="18"/>
                <w:szCs w:val="18"/>
              </w:rPr>
              <w:t xml:space="preserve">; </w:t>
            </w:r>
            <w:r>
              <w:rPr>
                <w:rFonts w:cs="Arial"/>
                <w:iCs/>
                <w:color w:val="000000" w:themeColor="text1"/>
                <w:sz w:val="18"/>
                <w:szCs w:val="18"/>
              </w:rPr>
              <w:t>Venezuela</w:t>
            </w:r>
          </w:p>
        </w:tc>
      </w:tr>
      <w:tr w:rsidR="008937CB" w:rsidRPr="00F72CD3" w14:paraId="6C9B3A1A" w14:textId="77777777" w:rsidTr="00F83071">
        <w:trPr>
          <w:trHeight w:val="20"/>
        </w:trPr>
        <w:tc>
          <w:tcPr>
            <w:tcW w:w="1792" w:type="dxa"/>
          </w:tcPr>
          <w:p w14:paraId="02F0EE1D"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Prochilodus</w:t>
            </w:r>
            <w:proofErr w:type="spellEnd"/>
            <w:r w:rsidRPr="009304E1">
              <w:rPr>
                <w:rFonts w:cs="Arial"/>
                <w:iCs/>
                <w:color w:val="000000" w:themeColor="text1"/>
                <w:sz w:val="18"/>
                <w:szCs w:val="18"/>
              </w:rPr>
              <w:t xml:space="preserve"> reticulatus</w:t>
            </w:r>
          </w:p>
        </w:tc>
        <w:tc>
          <w:tcPr>
            <w:tcW w:w="1839" w:type="dxa"/>
          </w:tcPr>
          <w:p w14:paraId="6FEB6DA1"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Prochilodontidae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Characiformes</w:t>
            </w:r>
            <w:proofErr w:type="spellEnd"/>
          </w:p>
        </w:tc>
        <w:tc>
          <w:tcPr>
            <w:tcW w:w="1337" w:type="dxa"/>
          </w:tcPr>
          <w:p w14:paraId="35D9A1F1"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NE</w:t>
            </w:r>
          </w:p>
        </w:tc>
        <w:tc>
          <w:tcPr>
            <w:tcW w:w="4867" w:type="dxa"/>
          </w:tcPr>
          <w:p w14:paraId="79266D0B"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Catatumbo; La Plata; Maroni</w:t>
            </w:r>
          </w:p>
        </w:tc>
        <w:tc>
          <w:tcPr>
            <w:tcW w:w="4717" w:type="dxa"/>
          </w:tcPr>
          <w:p w14:paraId="52323EAC" w14:textId="77777777" w:rsidR="008937CB" w:rsidRPr="00F72CD3" w:rsidRDefault="008937CB" w:rsidP="00F83071">
            <w:pPr>
              <w:spacing w:after="0" w:line="240" w:lineRule="auto"/>
              <w:rPr>
                <w:rFonts w:cs="Arial"/>
                <w:iCs/>
                <w:color w:val="000000" w:themeColor="text1"/>
                <w:sz w:val="18"/>
                <w:szCs w:val="18"/>
                <w:lang w:val="fr-FR"/>
              </w:rPr>
            </w:pPr>
            <w:r w:rsidRPr="00F72CD3">
              <w:rPr>
                <w:rFonts w:cs="Arial"/>
                <w:iCs/>
                <w:color w:val="000000" w:themeColor="text1"/>
                <w:sz w:val="18"/>
                <w:szCs w:val="18"/>
                <w:lang w:val="fr-FR"/>
              </w:rPr>
              <w:t xml:space="preserve">Argentine; Brésil; Colombie; Guyane française; </w:t>
            </w:r>
            <w:r>
              <w:rPr>
                <w:rFonts w:cs="Arial"/>
                <w:iCs/>
                <w:color w:val="000000" w:themeColor="text1"/>
                <w:sz w:val="18"/>
                <w:szCs w:val="18"/>
                <w:lang w:val="fr-FR"/>
              </w:rPr>
              <w:t>Paraguay</w:t>
            </w:r>
            <w:r w:rsidRPr="00F72CD3">
              <w:rPr>
                <w:rFonts w:cs="Arial"/>
                <w:iCs/>
                <w:color w:val="000000" w:themeColor="text1"/>
                <w:sz w:val="18"/>
                <w:szCs w:val="18"/>
                <w:lang w:val="fr-FR"/>
              </w:rPr>
              <w:t>; Suriname; Venezuela</w:t>
            </w:r>
          </w:p>
        </w:tc>
      </w:tr>
      <w:tr w:rsidR="008937CB" w:rsidRPr="009304E1" w14:paraId="5DE40DDD" w14:textId="77777777" w:rsidTr="00F83071">
        <w:trPr>
          <w:trHeight w:val="20"/>
        </w:trPr>
        <w:tc>
          <w:tcPr>
            <w:tcW w:w="1792" w:type="dxa"/>
          </w:tcPr>
          <w:p w14:paraId="1A10EDAF"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Procypris </w:t>
            </w:r>
            <w:proofErr w:type="spellStart"/>
            <w:r w:rsidRPr="009304E1">
              <w:rPr>
                <w:rFonts w:cs="Arial"/>
                <w:iCs/>
                <w:color w:val="000000" w:themeColor="text1"/>
                <w:sz w:val="18"/>
                <w:szCs w:val="18"/>
              </w:rPr>
              <w:t>mera</w:t>
            </w:r>
            <w:proofErr w:type="spellEnd"/>
          </w:p>
        </w:tc>
        <w:tc>
          <w:tcPr>
            <w:tcW w:w="1839" w:type="dxa"/>
          </w:tcPr>
          <w:p w14:paraId="167B1E54"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0C47487F"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25B4EAA8"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Pearl</w:t>
            </w:r>
          </w:p>
        </w:tc>
        <w:tc>
          <w:tcPr>
            <w:tcW w:w="4717" w:type="dxa"/>
          </w:tcPr>
          <w:p w14:paraId="289B038D"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Chine</w:t>
            </w:r>
            <w:r w:rsidRPr="009304E1">
              <w:rPr>
                <w:rFonts w:cs="Arial"/>
                <w:iCs/>
                <w:color w:val="000000" w:themeColor="text1"/>
                <w:sz w:val="18"/>
                <w:szCs w:val="18"/>
              </w:rPr>
              <w:t xml:space="preserve">; </w:t>
            </w:r>
            <w:r>
              <w:rPr>
                <w:rFonts w:cs="Arial"/>
                <w:iCs/>
                <w:color w:val="000000" w:themeColor="text1"/>
                <w:sz w:val="18"/>
                <w:szCs w:val="18"/>
              </w:rPr>
              <w:t>Vietnam</w:t>
            </w:r>
          </w:p>
        </w:tc>
      </w:tr>
      <w:tr w:rsidR="008937CB" w:rsidRPr="005733DA" w14:paraId="5B8BC328" w14:textId="77777777" w:rsidTr="00F83071">
        <w:trPr>
          <w:trHeight w:val="20"/>
        </w:trPr>
        <w:tc>
          <w:tcPr>
            <w:tcW w:w="1792" w:type="dxa"/>
          </w:tcPr>
          <w:p w14:paraId="10F4C8BB"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Protosalanx</w:t>
            </w:r>
            <w:proofErr w:type="spellEnd"/>
            <w:r w:rsidRPr="009304E1">
              <w:rPr>
                <w:rFonts w:cs="Arial"/>
                <w:iCs/>
                <w:color w:val="000000" w:themeColor="text1"/>
                <w:sz w:val="18"/>
                <w:szCs w:val="18"/>
              </w:rPr>
              <w:t xml:space="preserve"> chinensis</w:t>
            </w:r>
          </w:p>
        </w:tc>
        <w:tc>
          <w:tcPr>
            <w:tcW w:w="1839" w:type="dxa"/>
          </w:tcPr>
          <w:p w14:paraId="19C56190"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Salangidae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Osmeriformes</w:t>
            </w:r>
            <w:proofErr w:type="spellEnd"/>
          </w:p>
        </w:tc>
        <w:tc>
          <w:tcPr>
            <w:tcW w:w="1337" w:type="dxa"/>
          </w:tcPr>
          <w:p w14:paraId="443C8A8F"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619C6118"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Beilun</w:t>
            </w:r>
            <w:proofErr w:type="spellEnd"/>
            <w:r w:rsidRPr="009304E1">
              <w:rPr>
                <w:rFonts w:cs="Arial"/>
                <w:iCs/>
                <w:color w:val="000000" w:themeColor="text1"/>
                <w:sz w:val="18"/>
                <w:szCs w:val="18"/>
              </w:rPr>
              <w:t>; Han; Yalu</w:t>
            </w:r>
          </w:p>
        </w:tc>
        <w:tc>
          <w:tcPr>
            <w:tcW w:w="4717" w:type="dxa"/>
          </w:tcPr>
          <w:p w14:paraId="4745CB0E" w14:textId="77777777" w:rsidR="008937CB" w:rsidRPr="00F72CD3" w:rsidRDefault="008937CB" w:rsidP="00F83071">
            <w:pPr>
              <w:spacing w:after="0" w:line="240" w:lineRule="auto"/>
              <w:rPr>
                <w:rFonts w:cs="Arial"/>
                <w:iCs/>
                <w:color w:val="000000" w:themeColor="text1"/>
                <w:sz w:val="18"/>
                <w:szCs w:val="18"/>
                <w:lang w:val="fr-FR"/>
              </w:rPr>
            </w:pPr>
            <w:r w:rsidRPr="00F72CD3">
              <w:rPr>
                <w:rFonts w:cs="Arial"/>
                <w:iCs/>
                <w:color w:val="000000" w:themeColor="text1"/>
                <w:sz w:val="18"/>
                <w:szCs w:val="18"/>
                <w:lang w:val="fr-FR"/>
              </w:rPr>
              <w:t>Chine; Corée du Nord; Corée du Sud; Vietnam</w:t>
            </w:r>
          </w:p>
        </w:tc>
      </w:tr>
      <w:tr w:rsidR="008937CB" w:rsidRPr="009304E1" w14:paraId="7DD07BDB" w14:textId="77777777" w:rsidTr="00F83071">
        <w:trPr>
          <w:trHeight w:val="20"/>
        </w:trPr>
        <w:tc>
          <w:tcPr>
            <w:tcW w:w="1792" w:type="dxa"/>
          </w:tcPr>
          <w:p w14:paraId="1BCAC507"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Pseudocurimata</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boulengeri</w:t>
            </w:r>
            <w:proofErr w:type="spellEnd"/>
          </w:p>
        </w:tc>
        <w:tc>
          <w:tcPr>
            <w:tcW w:w="1839" w:type="dxa"/>
          </w:tcPr>
          <w:p w14:paraId="4CF55BCF"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Curimatidae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Characiformes</w:t>
            </w:r>
            <w:proofErr w:type="spellEnd"/>
          </w:p>
        </w:tc>
        <w:tc>
          <w:tcPr>
            <w:tcW w:w="1337" w:type="dxa"/>
          </w:tcPr>
          <w:p w14:paraId="7BCFEBDD"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NT</w:t>
            </w:r>
          </w:p>
        </w:tc>
        <w:tc>
          <w:tcPr>
            <w:tcW w:w="4867" w:type="dxa"/>
          </w:tcPr>
          <w:p w14:paraId="72986B0D"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Zarumilla</w:t>
            </w:r>
            <w:proofErr w:type="spellEnd"/>
          </w:p>
        </w:tc>
        <w:tc>
          <w:tcPr>
            <w:tcW w:w="4717" w:type="dxa"/>
          </w:tcPr>
          <w:p w14:paraId="5C4FD5F8"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Équateur</w:t>
            </w:r>
            <w:r w:rsidRPr="009304E1">
              <w:rPr>
                <w:rFonts w:cs="Arial"/>
                <w:iCs/>
                <w:color w:val="000000" w:themeColor="text1"/>
                <w:sz w:val="18"/>
                <w:szCs w:val="18"/>
              </w:rPr>
              <w:t xml:space="preserve">; </w:t>
            </w:r>
            <w:proofErr w:type="spellStart"/>
            <w:r>
              <w:rPr>
                <w:rFonts w:cs="Arial"/>
                <w:iCs/>
                <w:color w:val="000000" w:themeColor="text1"/>
                <w:sz w:val="18"/>
                <w:szCs w:val="18"/>
              </w:rPr>
              <w:t>Pérou</w:t>
            </w:r>
            <w:proofErr w:type="spellEnd"/>
          </w:p>
        </w:tc>
      </w:tr>
      <w:tr w:rsidR="008937CB" w:rsidRPr="009304E1" w14:paraId="4A2AA2B8" w14:textId="77777777" w:rsidTr="00F83071">
        <w:trPr>
          <w:trHeight w:val="20"/>
        </w:trPr>
        <w:tc>
          <w:tcPr>
            <w:tcW w:w="1792" w:type="dxa"/>
          </w:tcPr>
          <w:p w14:paraId="422C8EEC"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Pseudocurimata</w:t>
            </w:r>
            <w:proofErr w:type="spellEnd"/>
            <w:r w:rsidRPr="009304E1">
              <w:rPr>
                <w:rFonts w:cs="Arial"/>
                <w:iCs/>
                <w:color w:val="000000" w:themeColor="text1"/>
                <w:sz w:val="18"/>
                <w:szCs w:val="18"/>
              </w:rPr>
              <w:t xml:space="preserve"> </w:t>
            </w:r>
            <w:proofErr w:type="spellStart"/>
            <w:r>
              <w:rPr>
                <w:rFonts w:cs="Arial"/>
                <w:iCs/>
                <w:color w:val="000000" w:themeColor="text1"/>
                <w:sz w:val="18"/>
                <w:szCs w:val="18"/>
              </w:rPr>
              <w:t>Pérou</w:t>
            </w:r>
            <w:r w:rsidRPr="009304E1">
              <w:rPr>
                <w:rFonts w:cs="Arial"/>
                <w:iCs/>
                <w:color w:val="000000" w:themeColor="text1"/>
                <w:sz w:val="18"/>
                <w:szCs w:val="18"/>
              </w:rPr>
              <w:t>ana</w:t>
            </w:r>
            <w:proofErr w:type="spellEnd"/>
          </w:p>
        </w:tc>
        <w:tc>
          <w:tcPr>
            <w:tcW w:w="1839" w:type="dxa"/>
          </w:tcPr>
          <w:p w14:paraId="4273D212"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Curimatidae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Characiformes</w:t>
            </w:r>
            <w:proofErr w:type="spellEnd"/>
          </w:p>
        </w:tc>
        <w:tc>
          <w:tcPr>
            <w:tcW w:w="1337" w:type="dxa"/>
          </w:tcPr>
          <w:p w14:paraId="704ECA50"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NT</w:t>
            </w:r>
          </w:p>
        </w:tc>
        <w:tc>
          <w:tcPr>
            <w:tcW w:w="4867" w:type="dxa"/>
          </w:tcPr>
          <w:p w14:paraId="19B44DBC"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Chira; Tumbes; </w:t>
            </w:r>
            <w:proofErr w:type="spellStart"/>
            <w:r w:rsidRPr="009304E1">
              <w:rPr>
                <w:rFonts w:cs="Arial"/>
                <w:iCs/>
                <w:color w:val="000000" w:themeColor="text1"/>
                <w:sz w:val="18"/>
                <w:szCs w:val="18"/>
              </w:rPr>
              <w:t>Zarumilla</w:t>
            </w:r>
            <w:proofErr w:type="spellEnd"/>
          </w:p>
        </w:tc>
        <w:tc>
          <w:tcPr>
            <w:tcW w:w="4717" w:type="dxa"/>
          </w:tcPr>
          <w:p w14:paraId="3516E3B7"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Équateur</w:t>
            </w:r>
            <w:r w:rsidRPr="009304E1">
              <w:rPr>
                <w:rFonts w:cs="Arial"/>
                <w:iCs/>
                <w:color w:val="000000" w:themeColor="text1"/>
                <w:sz w:val="18"/>
                <w:szCs w:val="18"/>
              </w:rPr>
              <w:t xml:space="preserve">; </w:t>
            </w:r>
            <w:proofErr w:type="spellStart"/>
            <w:r>
              <w:rPr>
                <w:rFonts w:cs="Arial"/>
                <w:iCs/>
                <w:color w:val="000000" w:themeColor="text1"/>
                <w:sz w:val="18"/>
                <w:szCs w:val="18"/>
              </w:rPr>
              <w:t>Pérou</w:t>
            </w:r>
            <w:proofErr w:type="spellEnd"/>
          </w:p>
        </w:tc>
      </w:tr>
      <w:tr w:rsidR="008937CB" w:rsidRPr="009304E1" w14:paraId="29A5AE6C" w14:textId="77777777" w:rsidTr="00F83071">
        <w:trPr>
          <w:trHeight w:val="20"/>
        </w:trPr>
        <w:tc>
          <w:tcPr>
            <w:tcW w:w="1792" w:type="dxa"/>
          </w:tcPr>
          <w:p w14:paraId="60B1525F"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Pseudohemiculter</w:t>
            </w:r>
            <w:proofErr w:type="spellEnd"/>
            <w:r w:rsidRPr="009304E1">
              <w:rPr>
                <w:rFonts w:cs="Arial"/>
                <w:iCs/>
                <w:color w:val="000000" w:themeColor="text1"/>
                <w:sz w:val="18"/>
                <w:szCs w:val="18"/>
              </w:rPr>
              <w:t xml:space="preserve"> dispar</w:t>
            </w:r>
          </w:p>
        </w:tc>
        <w:tc>
          <w:tcPr>
            <w:tcW w:w="1839" w:type="dxa"/>
          </w:tcPr>
          <w:p w14:paraId="0DB1E513"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7CADC637"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VU</w:t>
            </w:r>
          </w:p>
        </w:tc>
        <w:tc>
          <w:tcPr>
            <w:tcW w:w="4867" w:type="dxa"/>
          </w:tcPr>
          <w:p w14:paraId="319A34A7"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Beilun</w:t>
            </w:r>
            <w:proofErr w:type="spellEnd"/>
            <w:r w:rsidRPr="009304E1">
              <w:rPr>
                <w:rFonts w:cs="Arial"/>
                <w:iCs/>
                <w:color w:val="000000" w:themeColor="text1"/>
                <w:sz w:val="18"/>
                <w:szCs w:val="18"/>
              </w:rPr>
              <w:t>; Ca/Lam/Song-Koi; Ma; Mekong; Pearl; Red/Song Hong</w:t>
            </w:r>
          </w:p>
        </w:tc>
        <w:tc>
          <w:tcPr>
            <w:tcW w:w="4717" w:type="dxa"/>
          </w:tcPr>
          <w:p w14:paraId="03E2AA23" w14:textId="77777777" w:rsidR="008937CB" w:rsidRPr="009304E1" w:rsidRDefault="008937CB" w:rsidP="00F83071">
            <w:pPr>
              <w:spacing w:after="0" w:line="240" w:lineRule="auto"/>
              <w:rPr>
                <w:rFonts w:cs="Arial"/>
                <w:iCs/>
                <w:color w:val="000000" w:themeColor="text1"/>
                <w:sz w:val="18"/>
                <w:szCs w:val="18"/>
              </w:rPr>
            </w:pPr>
            <w:proofErr w:type="spellStart"/>
            <w:r>
              <w:rPr>
                <w:rFonts w:cs="Arial"/>
                <w:iCs/>
                <w:color w:val="000000" w:themeColor="text1"/>
                <w:sz w:val="18"/>
                <w:szCs w:val="18"/>
              </w:rPr>
              <w:t>Cambodge</w:t>
            </w:r>
            <w:proofErr w:type="spellEnd"/>
            <w:r w:rsidRPr="009304E1">
              <w:rPr>
                <w:rFonts w:cs="Arial"/>
                <w:iCs/>
                <w:color w:val="000000" w:themeColor="text1"/>
                <w:sz w:val="18"/>
                <w:szCs w:val="18"/>
              </w:rPr>
              <w:t xml:space="preserve">; </w:t>
            </w:r>
            <w:r>
              <w:rPr>
                <w:rFonts w:cs="Arial"/>
                <w:iCs/>
                <w:color w:val="000000" w:themeColor="text1"/>
                <w:sz w:val="18"/>
                <w:szCs w:val="18"/>
              </w:rPr>
              <w:t>Chine</w:t>
            </w:r>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r>
              <w:rPr>
                <w:rFonts w:cs="Arial"/>
                <w:iCs/>
                <w:color w:val="000000" w:themeColor="text1"/>
                <w:sz w:val="18"/>
                <w:szCs w:val="18"/>
              </w:rPr>
              <w:t>Myanmar</w:t>
            </w:r>
            <w:r w:rsidRPr="009304E1">
              <w:rPr>
                <w:rFonts w:cs="Arial"/>
                <w:iCs/>
                <w:color w:val="000000" w:themeColor="text1"/>
                <w:sz w:val="18"/>
                <w:szCs w:val="18"/>
              </w:rPr>
              <w:t xml:space="preserve">; </w:t>
            </w:r>
            <w:proofErr w:type="spellStart"/>
            <w:r>
              <w:rPr>
                <w:rFonts w:cs="Arial"/>
                <w:iCs/>
                <w:color w:val="000000" w:themeColor="text1"/>
                <w:sz w:val="18"/>
                <w:szCs w:val="18"/>
              </w:rPr>
              <w:t>Thaïlande</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8937CB" w:rsidRPr="009304E1" w14:paraId="03A664E2" w14:textId="77777777" w:rsidTr="00F83071">
        <w:trPr>
          <w:trHeight w:val="20"/>
        </w:trPr>
        <w:tc>
          <w:tcPr>
            <w:tcW w:w="1792" w:type="dxa"/>
          </w:tcPr>
          <w:p w14:paraId="5421376E"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Pseudoplatystoma</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corruscans</w:t>
            </w:r>
            <w:proofErr w:type="spellEnd"/>
          </w:p>
        </w:tc>
        <w:tc>
          <w:tcPr>
            <w:tcW w:w="1839" w:type="dxa"/>
          </w:tcPr>
          <w:p w14:paraId="19585AC5"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Pimelodidae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Siluriformes</w:t>
            </w:r>
            <w:proofErr w:type="spellEnd"/>
          </w:p>
        </w:tc>
        <w:tc>
          <w:tcPr>
            <w:tcW w:w="1337" w:type="dxa"/>
          </w:tcPr>
          <w:p w14:paraId="6D9EE8F1"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NT</w:t>
            </w:r>
          </w:p>
        </w:tc>
        <w:tc>
          <w:tcPr>
            <w:tcW w:w="4867" w:type="dxa"/>
          </w:tcPr>
          <w:p w14:paraId="045B5A4B"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La Plata; Lagoon Mirim</w:t>
            </w:r>
          </w:p>
        </w:tc>
        <w:tc>
          <w:tcPr>
            <w:tcW w:w="4717" w:type="dxa"/>
          </w:tcPr>
          <w:p w14:paraId="3FA3A2B9"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Argentine</w:t>
            </w:r>
            <w:r w:rsidRPr="009304E1">
              <w:rPr>
                <w:rFonts w:cs="Arial"/>
                <w:iCs/>
                <w:color w:val="000000" w:themeColor="text1"/>
                <w:sz w:val="18"/>
                <w:szCs w:val="18"/>
              </w:rPr>
              <w:t xml:space="preserve">; </w:t>
            </w:r>
            <w:proofErr w:type="spellStart"/>
            <w:r>
              <w:rPr>
                <w:rFonts w:cs="Arial"/>
                <w:iCs/>
                <w:color w:val="000000" w:themeColor="text1"/>
                <w:sz w:val="18"/>
                <w:szCs w:val="18"/>
              </w:rPr>
              <w:t>Bolivie</w:t>
            </w:r>
            <w:proofErr w:type="spellEnd"/>
            <w:r w:rsidRPr="009304E1">
              <w:rPr>
                <w:rFonts w:cs="Arial"/>
                <w:iCs/>
                <w:color w:val="000000" w:themeColor="text1"/>
                <w:sz w:val="18"/>
                <w:szCs w:val="18"/>
              </w:rPr>
              <w:t xml:space="preserve">; </w:t>
            </w:r>
            <w:proofErr w:type="spellStart"/>
            <w:r>
              <w:rPr>
                <w:rFonts w:cs="Arial"/>
                <w:iCs/>
                <w:color w:val="000000" w:themeColor="text1"/>
                <w:sz w:val="18"/>
                <w:szCs w:val="18"/>
              </w:rPr>
              <w:t>Brésil</w:t>
            </w:r>
            <w:proofErr w:type="spellEnd"/>
            <w:r w:rsidRPr="009304E1">
              <w:rPr>
                <w:rFonts w:cs="Arial"/>
                <w:iCs/>
                <w:color w:val="000000" w:themeColor="text1"/>
                <w:sz w:val="18"/>
                <w:szCs w:val="18"/>
              </w:rPr>
              <w:t xml:space="preserve">; </w:t>
            </w:r>
            <w:r>
              <w:rPr>
                <w:rFonts w:cs="Arial"/>
                <w:iCs/>
                <w:color w:val="000000" w:themeColor="text1"/>
                <w:sz w:val="18"/>
                <w:szCs w:val="18"/>
              </w:rPr>
              <w:t>Paraguay</w:t>
            </w:r>
            <w:r w:rsidRPr="009304E1">
              <w:rPr>
                <w:rFonts w:cs="Arial"/>
                <w:iCs/>
                <w:color w:val="000000" w:themeColor="text1"/>
                <w:sz w:val="18"/>
                <w:szCs w:val="18"/>
              </w:rPr>
              <w:t xml:space="preserve">; </w:t>
            </w:r>
            <w:r>
              <w:rPr>
                <w:rFonts w:cs="Arial"/>
                <w:iCs/>
                <w:color w:val="000000" w:themeColor="text1"/>
                <w:sz w:val="18"/>
                <w:szCs w:val="18"/>
              </w:rPr>
              <w:t>Uruguay</w:t>
            </w:r>
          </w:p>
        </w:tc>
      </w:tr>
      <w:tr w:rsidR="008937CB" w:rsidRPr="00F72CD3" w14:paraId="0F195D54" w14:textId="77777777" w:rsidTr="00F83071">
        <w:trPr>
          <w:trHeight w:val="20"/>
        </w:trPr>
        <w:tc>
          <w:tcPr>
            <w:tcW w:w="1792" w:type="dxa"/>
          </w:tcPr>
          <w:p w14:paraId="2178E521"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Pseudoplatystoma</w:t>
            </w:r>
            <w:proofErr w:type="spellEnd"/>
            <w:r w:rsidRPr="009304E1">
              <w:rPr>
                <w:rFonts w:cs="Arial"/>
                <w:iCs/>
                <w:color w:val="000000" w:themeColor="text1"/>
                <w:sz w:val="18"/>
                <w:szCs w:val="18"/>
              </w:rPr>
              <w:t xml:space="preserve"> fasciatum</w:t>
            </w:r>
          </w:p>
        </w:tc>
        <w:tc>
          <w:tcPr>
            <w:tcW w:w="1839" w:type="dxa"/>
          </w:tcPr>
          <w:p w14:paraId="35FAF137"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Pimelodidae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Siluriformes</w:t>
            </w:r>
            <w:proofErr w:type="spellEnd"/>
          </w:p>
        </w:tc>
        <w:tc>
          <w:tcPr>
            <w:tcW w:w="1337" w:type="dxa"/>
          </w:tcPr>
          <w:p w14:paraId="770496BB"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06177647"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Courantyne; Maroni; </w:t>
            </w:r>
            <w:proofErr w:type="spellStart"/>
            <w:r w:rsidRPr="009304E1">
              <w:rPr>
                <w:rFonts w:cs="Arial"/>
                <w:iCs/>
                <w:color w:val="000000" w:themeColor="text1"/>
                <w:sz w:val="18"/>
                <w:szCs w:val="18"/>
              </w:rPr>
              <w:t>Oyapock</w:t>
            </w:r>
            <w:proofErr w:type="spellEnd"/>
          </w:p>
        </w:tc>
        <w:tc>
          <w:tcPr>
            <w:tcW w:w="4717" w:type="dxa"/>
          </w:tcPr>
          <w:p w14:paraId="4D213C76" w14:textId="77777777" w:rsidR="008937CB" w:rsidRPr="00F72CD3" w:rsidRDefault="008937CB" w:rsidP="00F83071">
            <w:pPr>
              <w:spacing w:after="0" w:line="240" w:lineRule="auto"/>
              <w:rPr>
                <w:rFonts w:cs="Arial"/>
                <w:iCs/>
                <w:color w:val="000000" w:themeColor="text1"/>
                <w:sz w:val="18"/>
                <w:szCs w:val="18"/>
                <w:lang w:val="fr-FR"/>
              </w:rPr>
            </w:pPr>
            <w:r w:rsidRPr="00F72CD3">
              <w:rPr>
                <w:rFonts w:cs="Arial"/>
                <w:iCs/>
                <w:color w:val="000000" w:themeColor="text1"/>
                <w:sz w:val="18"/>
                <w:szCs w:val="18"/>
                <w:lang w:val="fr-FR"/>
              </w:rPr>
              <w:t>Brésil; Guyane française; Guyana; Suriname</w:t>
            </w:r>
          </w:p>
        </w:tc>
      </w:tr>
      <w:tr w:rsidR="008937CB" w:rsidRPr="009304E1" w14:paraId="427AAFAF" w14:textId="77777777" w:rsidTr="00F83071">
        <w:trPr>
          <w:trHeight w:val="20"/>
        </w:trPr>
        <w:tc>
          <w:tcPr>
            <w:tcW w:w="1792" w:type="dxa"/>
          </w:tcPr>
          <w:p w14:paraId="5B1E068D"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lastRenderedPageBreak/>
              <w:t>Pseudoplatystoma</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metaense</w:t>
            </w:r>
            <w:proofErr w:type="spellEnd"/>
          </w:p>
        </w:tc>
        <w:tc>
          <w:tcPr>
            <w:tcW w:w="1839" w:type="dxa"/>
          </w:tcPr>
          <w:p w14:paraId="29EE416A"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Pimelodidae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Siluriformes</w:t>
            </w:r>
            <w:proofErr w:type="spellEnd"/>
          </w:p>
        </w:tc>
        <w:tc>
          <w:tcPr>
            <w:tcW w:w="1337" w:type="dxa"/>
          </w:tcPr>
          <w:p w14:paraId="34505274"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EN</w:t>
            </w:r>
          </w:p>
        </w:tc>
        <w:tc>
          <w:tcPr>
            <w:tcW w:w="4867" w:type="dxa"/>
          </w:tcPr>
          <w:p w14:paraId="087808E8"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Orinoco</w:t>
            </w:r>
          </w:p>
        </w:tc>
        <w:tc>
          <w:tcPr>
            <w:tcW w:w="4717" w:type="dxa"/>
          </w:tcPr>
          <w:p w14:paraId="7FFA5ACF" w14:textId="77777777" w:rsidR="008937CB" w:rsidRPr="009304E1" w:rsidRDefault="008937CB" w:rsidP="00F83071">
            <w:pPr>
              <w:spacing w:after="0" w:line="240" w:lineRule="auto"/>
              <w:rPr>
                <w:rFonts w:cs="Arial"/>
                <w:iCs/>
                <w:color w:val="000000" w:themeColor="text1"/>
                <w:sz w:val="18"/>
                <w:szCs w:val="18"/>
              </w:rPr>
            </w:pPr>
            <w:proofErr w:type="spellStart"/>
            <w:r>
              <w:rPr>
                <w:rFonts w:cs="Arial"/>
                <w:iCs/>
                <w:color w:val="000000" w:themeColor="text1"/>
                <w:sz w:val="18"/>
                <w:szCs w:val="18"/>
              </w:rPr>
              <w:t>Colombie</w:t>
            </w:r>
            <w:proofErr w:type="spellEnd"/>
            <w:r w:rsidRPr="009304E1">
              <w:rPr>
                <w:rFonts w:cs="Arial"/>
                <w:iCs/>
                <w:color w:val="000000" w:themeColor="text1"/>
                <w:sz w:val="18"/>
                <w:szCs w:val="18"/>
              </w:rPr>
              <w:t xml:space="preserve">; </w:t>
            </w:r>
            <w:r>
              <w:rPr>
                <w:rFonts w:cs="Arial"/>
                <w:iCs/>
                <w:color w:val="000000" w:themeColor="text1"/>
                <w:sz w:val="18"/>
                <w:szCs w:val="18"/>
              </w:rPr>
              <w:t>Venezuela</w:t>
            </w:r>
          </w:p>
        </w:tc>
      </w:tr>
      <w:tr w:rsidR="008937CB" w:rsidRPr="009304E1" w14:paraId="3C94F1CD" w14:textId="77777777" w:rsidTr="00F83071">
        <w:trPr>
          <w:trHeight w:val="20"/>
        </w:trPr>
        <w:tc>
          <w:tcPr>
            <w:tcW w:w="1792" w:type="dxa"/>
          </w:tcPr>
          <w:p w14:paraId="77B2A968"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Pseudoplatystoma</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orinocoense</w:t>
            </w:r>
            <w:proofErr w:type="spellEnd"/>
          </w:p>
        </w:tc>
        <w:tc>
          <w:tcPr>
            <w:tcW w:w="1839" w:type="dxa"/>
          </w:tcPr>
          <w:p w14:paraId="1C19FD02"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Pimelodidae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Siluriformes</w:t>
            </w:r>
            <w:proofErr w:type="spellEnd"/>
          </w:p>
        </w:tc>
        <w:tc>
          <w:tcPr>
            <w:tcW w:w="1337" w:type="dxa"/>
          </w:tcPr>
          <w:p w14:paraId="2C0C03E1"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EN</w:t>
            </w:r>
          </w:p>
        </w:tc>
        <w:tc>
          <w:tcPr>
            <w:tcW w:w="4867" w:type="dxa"/>
          </w:tcPr>
          <w:p w14:paraId="63FD9385"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Orinoco</w:t>
            </w:r>
          </w:p>
        </w:tc>
        <w:tc>
          <w:tcPr>
            <w:tcW w:w="4717" w:type="dxa"/>
          </w:tcPr>
          <w:p w14:paraId="12114BC8" w14:textId="77777777" w:rsidR="008937CB" w:rsidRPr="009304E1" w:rsidRDefault="008937CB" w:rsidP="00F83071">
            <w:pPr>
              <w:spacing w:after="0" w:line="240" w:lineRule="auto"/>
              <w:rPr>
                <w:rFonts w:cs="Arial"/>
                <w:iCs/>
                <w:color w:val="000000" w:themeColor="text1"/>
                <w:sz w:val="18"/>
                <w:szCs w:val="18"/>
              </w:rPr>
            </w:pPr>
            <w:proofErr w:type="spellStart"/>
            <w:r>
              <w:rPr>
                <w:rFonts w:cs="Arial"/>
                <w:iCs/>
                <w:color w:val="000000" w:themeColor="text1"/>
                <w:sz w:val="18"/>
                <w:szCs w:val="18"/>
              </w:rPr>
              <w:t>Colombie</w:t>
            </w:r>
            <w:proofErr w:type="spellEnd"/>
            <w:r w:rsidRPr="009304E1">
              <w:rPr>
                <w:rFonts w:cs="Arial"/>
                <w:iCs/>
                <w:color w:val="000000" w:themeColor="text1"/>
                <w:sz w:val="18"/>
                <w:szCs w:val="18"/>
              </w:rPr>
              <w:t xml:space="preserve">; </w:t>
            </w:r>
            <w:r>
              <w:rPr>
                <w:rFonts w:cs="Arial"/>
                <w:iCs/>
                <w:color w:val="000000" w:themeColor="text1"/>
                <w:sz w:val="18"/>
                <w:szCs w:val="18"/>
              </w:rPr>
              <w:t>Venezuela</w:t>
            </w:r>
          </w:p>
        </w:tc>
      </w:tr>
      <w:tr w:rsidR="008937CB" w:rsidRPr="009304E1" w14:paraId="204A6C64" w14:textId="77777777" w:rsidTr="00F83071">
        <w:trPr>
          <w:trHeight w:val="20"/>
        </w:trPr>
        <w:tc>
          <w:tcPr>
            <w:tcW w:w="1792" w:type="dxa"/>
          </w:tcPr>
          <w:p w14:paraId="390D1D84"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Rasbora </w:t>
            </w:r>
            <w:proofErr w:type="spellStart"/>
            <w:r w:rsidRPr="009304E1">
              <w:rPr>
                <w:rFonts w:cs="Arial"/>
                <w:iCs/>
                <w:color w:val="000000" w:themeColor="text1"/>
                <w:sz w:val="18"/>
                <w:szCs w:val="18"/>
              </w:rPr>
              <w:t>hobelmani</w:t>
            </w:r>
            <w:proofErr w:type="spellEnd"/>
          </w:p>
        </w:tc>
        <w:tc>
          <w:tcPr>
            <w:tcW w:w="1839" w:type="dxa"/>
          </w:tcPr>
          <w:p w14:paraId="473214D7"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Danionidae</w:t>
            </w:r>
            <w:proofErr w:type="spellEnd"/>
            <w:r w:rsidRPr="009304E1">
              <w:rPr>
                <w:rFonts w:cs="Arial"/>
                <w:iCs/>
                <w:color w:val="000000" w:themeColor="text1"/>
                <w:sz w:val="18"/>
                <w:szCs w:val="18"/>
              </w:rPr>
              <w:t xml:space="preserve"> / Cypriniformes</w:t>
            </w:r>
          </w:p>
        </w:tc>
        <w:tc>
          <w:tcPr>
            <w:tcW w:w="1337" w:type="dxa"/>
          </w:tcPr>
          <w:p w14:paraId="6756454F"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NE</w:t>
            </w:r>
          </w:p>
        </w:tc>
        <w:tc>
          <w:tcPr>
            <w:tcW w:w="4867" w:type="dxa"/>
          </w:tcPr>
          <w:p w14:paraId="73ADD34B"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Mekong</w:t>
            </w:r>
          </w:p>
        </w:tc>
        <w:tc>
          <w:tcPr>
            <w:tcW w:w="4717" w:type="dxa"/>
          </w:tcPr>
          <w:p w14:paraId="6E8FDE27" w14:textId="77777777" w:rsidR="008937CB" w:rsidRPr="009304E1" w:rsidRDefault="008937CB" w:rsidP="00F83071">
            <w:pPr>
              <w:spacing w:after="0" w:line="240" w:lineRule="auto"/>
              <w:rPr>
                <w:rFonts w:cs="Arial"/>
                <w:iCs/>
                <w:color w:val="000000" w:themeColor="text1"/>
                <w:sz w:val="18"/>
                <w:szCs w:val="18"/>
              </w:rPr>
            </w:pPr>
            <w:proofErr w:type="spellStart"/>
            <w:r>
              <w:rPr>
                <w:rFonts w:cs="Arial"/>
                <w:iCs/>
                <w:color w:val="000000" w:themeColor="text1"/>
                <w:sz w:val="18"/>
                <w:szCs w:val="18"/>
              </w:rPr>
              <w:t>Cambodge</w:t>
            </w:r>
            <w:proofErr w:type="spellEnd"/>
            <w:r w:rsidRPr="009304E1">
              <w:rPr>
                <w:rFonts w:cs="Arial"/>
                <w:iCs/>
                <w:color w:val="000000" w:themeColor="text1"/>
                <w:sz w:val="18"/>
                <w:szCs w:val="18"/>
              </w:rPr>
              <w:t xml:space="preserve">; </w:t>
            </w:r>
            <w:r>
              <w:rPr>
                <w:rFonts w:cs="Arial"/>
                <w:iCs/>
                <w:color w:val="000000" w:themeColor="text1"/>
                <w:sz w:val="18"/>
                <w:szCs w:val="18"/>
              </w:rPr>
              <w:t>Laos</w:t>
            </w:r>
          </w:p>
        </w:tc>
      </w:tr>
      <w:tr w:rsidR="008937CB" w:rsidRPr="009304E1" w14:paraId="085A1741" w14:textId="77777777" w:rsidTr="00F83071">
        <w:trPr>
          <w:trHeight w:val="20"/>
        </w:trPr>
        <w:tc>
          <w:tcPr>
            <w:tcW w:w="1792" w:type="dxa"/>
          </w:tcPr>
          <w:p w14:paraId="622CF34C"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Rhinelepis</w:t>
            </w:r>
            <w:proofErr w:type="spellEnd"/>
            <w:r w:rsidRPr="009304E1">
              <w:rPr>
                <w:rFonts w:cs="Arial"/>
                <w:iCs/>
                <w:color w:val="000000" w:themeColor="text1"/>
                <w:sz w:val="18"/>
                <w:szCs w:val="18"/>
              </w:rPr>
              <w:t xml:space="preserve"> aspera</w:t>
            </w:r>
          </w:p>
        </w:tc>
        <w:tc>
          <w:tcPr>
            <w:tcW w:w="1839" w:type="dxa"/>
          </w:tcPr>
          <w:p w14:paraId="717E8293"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Loricariidae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Siluriformes</w:t>
            </w:r>
            <w:proofErr w:type="spellEnd"/>
          </w:p>
        </w:tc>
        <w:tc>
          <w:tcPr>
            <w:tcW w:w="1337" w:type="dxa"/>
          </w:tcPr>
          <w:p w14:paraId="1D6424AF"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NT</w:t>
            </w:r>
          </w:p>
        </w:tc>
        <w:tc>
          <w:tcPr>
            <w:tcW w:w="4867" w:type="dxa"/>
          </w:tcPr>
          <w:p w14:paraId="25E01AFA"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La Plata</w:t>
            </w:r>
          </w:p>
        </w:tc>
        <w:tc>
          <w:tcPr>
            <w:tcW w:w="4717" w:type="dxa"/>
          </w:tcPr>
          <w:p w14:paraId="2177B4A6"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Argentine</w:t>
            </w:r>
            <w:r w:rsidRPr="009304E1">
              <w:rPr>
                <w:rFonts w:cs="Arial"/>
                <w:iCs/>
                <w:color w:val="000000" w:themeColor="text1"/>
                <w:sz w:val="18"/>
                <w:szCs w:val="18"/>
              </w:rPr>
              <w:t xml:space="preserve">; </w:t>
            </w:r>
            <w:proofErr w:type="spellStart"/>
            <w:r>
              <w:rPr>
                <w:rFonts w:cs="Arial"/>
                <w:iCs/>
                <w:color w:val="000000" w:themeColor="text1"/>
                <w:sz w:val="18"/>
                <w:szCs w:val="18"/>
              </w:rPr>
              <w:t>Brésil</w:t>
            </w:r>
            <w:proofErr w:type="spellEnd"/>
            <w:r w:rsidRPr="009304E1">
              <w:rPr>
                <w:rFonts w:cs="Arial"/>
                <w:iCs/>
                <w:color w:val="000000" w:themeColor="text1"/>
                <w:sz w:val="18"/>
                <w:szCs w:val="18"/>
              </w:rPr>
              <w:t xml:space="preserve">; </w:t>
            </w:r>
            <w:r>
              <w:rPr>
                <w:rFonts w:cs="Arial"/>
                <w:iCs/>
                <w:color w:val="000000" w:themeColor="text1"/>
                <w:sz w:val="18"/>
                <w:szCs w:val="18"/>
              </w:rPr>
              <w:t>Paraguay</w:t>
            </w:r>
          </w:p>
        </w:tc>
      </w:tr>
      <w:tr w:rsidR="008937CB" w:rsidRPr="00F72CD3" w14:paraId="566E077D" w14:textId="77777777" w:rsidTr="00F83071">
        <w:trPr>
          <w:trHeight w:val="20"/>
        </w:trPr>
        <w:tc>
          <w:tcPr>
            <w:tcW w:w="1792" w:type="dxa"/>
          </w:tcPr>
          <w:p w14:paraId="033ACF04"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Rhonciscus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crocro</w:t>
            </w:r>
            <w:proofErr w:type="spellEnd"/>
          </w:p>
        </w:tc>
        <w:tc>
          <w:tcPr>
            <w:tcW w:w="1839" w:type="dxa"/>
          </w:tcPr>
          <w:p w14:paraId="02247AFD"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Haemulidae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Eupercaria</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incertae</w:t>
            </w:r>
            <w:proofErr w:type="spellEnd"/>
            <w:r w:rsidRPr="009304E1">
              <w:rPr>
                <w:rFonts w:cs="Arial"/>
                <w:iCs/>
                <w:color w:val="000000" w:themeColor="text1"/>
                <w:sz w:val="18"/>
                <w:szCs w:val="18"/>
              </w:rPr>
              <w:t xml:space="preserve"> sedis</w:t>
            </w:r>
          </w:p>
        </w:tc>
        <w:tc>
          <w:tcPr>
            <w:tcW w:w="1337" w:type="dxa"/>
          </w:tcPr>
          <w:p w14:paraId="4C8EE7AC"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215A7EF5" w14:textId="77777777" w:rsidR="008937CB" w:rsidRPr="005733DA" w:rsidRDefault="008937CB" w:rsidP="00F83071">
            <w:pPr>
              <w:spacing w:after="0" w:line="240" w:lineRule="auto"/>
              <w:rPr>
                <w:rFonts w:cs="Arial"/>
                <w:iCs/>
                <w:color w:val="000000" w:themeColor="text1"/>
                <w:sz w:val="18"/>
                <w:szCs w:val="18"/>
              </w:rPr>
            </w:pPr>
            <w:r w:rsidRPr="005733DA">
              <w:rPr>
                <w:rFonts w:cs="Arial"/>
                <w:iCs/>
                <w:color w:val="000000" w:themeColor="text1"/>
                <w:sz w:val="18"/>
                <w:szCs w:val="18"/>
              </w:rPr>
              <w:t xml:space="preserve">Coco; Motagua; </w:t>
            </w:r>
            <w:proofErr w:type="spellStart"/>
            <w:r w:rsidRPr="005733DA">
              <w:rPr>
                <w:rFonts w:cs="Arial"/>
                <w:iCs/>
                <w:color w:val="000000" w:themeColor="text1"/>
                <w:sz w:val="18"/>
                <w:szCs w:val="18"/>
              </w:rPr>
              <w:t>Oyapock</w:t>
            </w:r>
            <w:proofErr w:type="spellEnd"/>
            <w:r w:rsidRPr="005733DA">
              <w:rPr>
                <w:rFonts w:cs="Arial"/>
                <w:iCs/>
                <w:color w:val="000000" w:themeColor="text1"/>
                <w:sz w:val="18"/>
                <w:szCs w:val="18"/>
              </w:rPr>
              <w:t xml:space="preserve">; Rio Grande (Amérique du Nord); San Juan; Sarstoon; </w:t>
            </w:r>
            <w:proofErr w:type="spellStart"/>
            <w:r w:rsidRPr="005733DA">
              <w:rPr>
                <w:rFonts w:cs="Arial"/>
                <w:iCs/>
                <w:color w:val="000000" w:themeColor="text1"/>
                <w:sz w:val="18"/>
                <w:szCs w:val="18"/>
              </w:rPr>
              <w:t>Sixaola</w:t>
            </w:r>
            <w:proofErr w:type="spellEnd"/>
          </w:p>
        </w:tc>
        <w:tc>
          <w:tcPr>
            <w:tcW w:w="4717" w:type="dxa"/>
          </w:tcPr>
          <w:p w14:paraId="27C54829" w14:textId="77777777" w:rsidR="008937CB" w:rsidRPr="00F72CD3" w:rsidRDefault="008937CB" w:rsidP="00F83071">
            <w:pPr>
              <w:spacing w:after="0" w:line="240" w:lineRule="auto"/>
              <w:rPr>
                <w:rFonts w:cs="Arial"/>
                <w:iCs/>
                <w:color w:val="000000" w:themeColor="text1"/>
                <w:sz w:val="18"/>
                <w:szCs w:val="18"/>
                <w:lang w:val="fr-FR"/>
              </w:rPr>
            </w:pPr>
            <w:r>
              <w:rPr>
                <w:rFonts w:cs="Arial"/>
                <w:iCs/>
                <w:color w:val="000000" w:themeColor="text1"/>
                <w:sz w:val="18"/>
                <w:szCs w:val="18"/>
                <w:lang w:val="fr-FR"/>
              </w:rPr>
              <w:t>Belize</w:t>
            </w:r>
            <w:r w:rsidRPr="00F72CD3">
              <w:rPr>
                <w:rFonts w:cs="Arial"/>
                <w:iCs/>
                <w:color w:val="000000" w:themeColor="text1"/>
                <w:sz w:val="18"/>
                <w:szCs w:val="18"/>
                <w:lang w:val="fr-FR"/>
              </w:rPr>
              <w:t xml:space="preserve">; </w:t>
            </w:r>
            <w:r>
              <w:rPr>
                <w:rFonts w:cs="Arial"/>
                <w:iCs/>
                <w:color w:val="000000" w:themeColor="text1"/>
                <w:sz w:val="18"/>
                <w:szCs w:val="18"/>
                <w:lang w:val="fr-FR"/>
              </w:rPr>
              <w:t>Brésil</w:t>
            </w:r>
            <w:r w:rsidRPr="00F72CD3">
              <w:rPr>
                <w:rFonts w:cs="Arial"/>
                <w:iCs/>
                <w:color w:val="000000" w:themeColor="text1"/>
                <w:sz w:val="18"/>
                <w:szCs w:val="18"/>
                <w:lang w:val="fr-FR"/>
              </w:rPr>
              <w:t xml:space="preserve">; </w:t>
            </w:r>
            <w:r>
              <w:rPr>
                <w:rFonts w:cs="Arial"/>
                <w:iCs/>
                <w:color w:val="000000" w:themeColor="text1"/>
                <w:sz w:val="18"/>
                <w:szCs w:val="18"/>
                <w:lang w:val="fr-FR"/>
              </w:rPr>
              <w:t>Costa Rica</w:t>
            </w:r>
            <w:r w:rsidRPr="00F72CD3">
              <w:rPr>
                <w:rFonts w:cs="Arial"/>
                <w:iCs/>
                <w:color w:val="000000" w:themeColor="text1"/>
                <w:sz w:val="18"/>
                <w:szCs w:val="18"/>
                <w:lang w:val="fr-FR"/>
              </w:rPr>
              <w:t xml:space="preserve">; </w:t>
            </w:r>
            <w:r>
              <w:rPr>
                <w:rFonts w:cs="Arial"/>
                <w:iCs/>
                <w:color w:val="000000" w:themeColor="text1"/>
                <w:sz w:val="18"/>
                <w:szCs w:val="18"/>
                <w:lang w:val="fr-FR"/>
              </w:rPr>
              <w:t>Guyane française</w:t>
            </w:r>
            <w:r w:rsidRPr="00F72CD3">
              <w:rPr>
                <w:rFonts w:cs="Arial"/>
                <w:iCs/>
                <w:color w:val="000000" w:themeColor="text1"/>
                <w:sz w:val="18"/>
                <w:szCs w:val="18"/>
                <w:lang w:val="fr-FR"/>
              </w:rPr>
              <w:t xml:space="preserve">; </w:t>
            </w:r>
            <w:r>
              <w:rPr>
                <w:rFonts w:cs="Arial"/>
                <w:iCs/>
                <w:color w:val="000000" w:themeColor="text1"/>
                <w:sz w:val="18"/>
                <w:szCs w:val="18"/>
                <w:lang w:val="fr-FR"/>
              </w:rPr>
              <w:t>Guatemala</w:t>
            </w:r>
            <w:r w:rsidRPr="00F72CD3">
              <w:rPr>
                <w:rFonts w:cs="Arial"/>
                <w:iCs/>
                <w:color w:val="000000" w:themeColor="text1"/>
                <w:sz w:val="18"/>
                <w:szCs w:val="18"/>
                <w:lang w:val="fr-FR"/>
              </w:rPr>
              <w:t xml:space="preserve">; </w:t>
            </w:r>
            <w:r>
              <w:rPr>
                <w:rFonts w:cs="Arial"/>
                <w:iCs/>
                <w:color w:val="000000" w:themeColor="text1"/>
                <w:sz w:val="18"/>
                <w:szCs w:val="18"/>
                <w:lang w:val="fr-FR"/>
              </w:rPr>
              <w:t>Honduras</w:t>
            </w:r>
            <w:r w:rsidRPr="00F72CD3">
              <w:rPr>
                <w:rFonts w:cs="Arial"/>
                <w:iCs/>
                <w:color w:val="000000" w:themeColor="text1"/>
                <w:sz w:val="18"/>
                <w:szCs w:val="18"/>
                <w:lang w:val="fr-FR"/>
              </w:rPr>
              <w:t xml:space="preserve">; </w:t>
            </w:r>
            <w:r>
              <w:rPr>
                <w:rFonts w:cs="Arial"/>
                <w:iCs/>
                <w:color w:val="000000" w:themeColor="text1"/>
                <w:sz w:val="18"/>
                <w:szCs w:val="18"/>
                <w:lang w:val="fr-FR"/>
              </w:rPr>
              <w:t>Mexique</w:t>
            </w:r>
            <w:r w:rsidRPr="00F72CD3">
              <w:rPr>
                <w:rFonts w:cs="Arial"/>
                <w:iCs/>
                <w:color w:val="000000" w:themeColor="text1"/>
                <w:sz w:val="18"/>
                <w:szCs w:val="18"/>
                <w:lang w:val="fr-FR"/>
              </w:rPr>
              <w:t xml:space="preserve">; </w:t>
            </w:r>
            <w:r>
              <w:rPr>
                <w:rFonts w:cs="Arial"/>
                <w:iCs/>
                <w:color w:val="000000" w:themeColor="text1"/>
                <w:sz w:val="18"/>
                <w:szCs w:val="18"/>
                <w:lang w:val="fr-FR"/>
              </w:rPr>
              <w:t>Nicaragua</w:t>
            </w:r>
            <w:r w:rsidRPr="00F72CD3">
              <w:rPr>
                <w:rFonts w:cs="Arial"/>
                <w:iCs/>
                <w:color w:val="000000" w:themeColor="text1"/>
                <w:sz w:val="18"/>
                <w:szCs w:val="18"/>
                <w:lang w:val="fr-FR"/>
              </w:rPr>
              <w:t xml:space="preserve">; </w:t>
            </w:r>
            <w:r>
              <w:rPr>
                <w:rFonts w:cs="Arial"/>
                <w:iCs/>
                <w:color w:val="000000" w:themeColor="text1"/>
                <w:sz w:val="18"/>
                <w:szCs w:val="18"/>
                <w:lang w:val="fr-FR"/>
              </w:rPr>
              <w:t>Panama</w:t>
            </w:r>
            <w:r w:rsidRPr="00F72CD3">
              <w:rPr>
                <w:rFonts w:cs="Arial"/>
                <w:iCs/>
                <w:color w:val="000000" w:themeColor="text1"/>
                <w:sz w:val="18"/>
                <w:szCs w:val="18"/>
                <w:lang w:val="fr-FR"/>
              </w:rPr>
              <w:t>; États-Unis d’Amérique</w:t>
            </w:r>
          </w:p>
        </w:tc>
      </w:tr>
      <w:tr w:rsidR="008937CB" w:rsidRPr="009304E1" w14:paraId="7D35D9F4" w14:textId="77777777" w:rsidTr="00F83071">
        <w:trPr>
          <w:trHeight w:val="20"/>
        </w:trPr>
        <w:tc>
          <w:tcPr>
            <w:tcW w:w="1792" w:type="dxa"/>
          </w:tcPr>
          <w:p w14:paraId="562221E6"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Rutilus </w:t>
            </w:r>
            <w:proofErr w:type="spellStart"/>
            <w:r w:rsidRPr="009304E1">
              <w:rPr>
                <w:rFonts w:cs="Arial"/>
                <w:iCs/>
                <w:color w:val="000000" w:themeColor="text1"/>
                <w:sz w:val="18"/>
                <w:szCs w:val="18"/>
              </w:rPr>
              <w:t>meidingeri</w:t>
            </w:r>
            <w:proofErr w:type="spellEnd"/>
          </w:p>
        </w:tc>
        <w:tc>
          <w:tcPr>
            <w:tcW w:w="1839" w:type="dxa"/>
          </w:tcPr>
          <w:p w14:paraId="767B4613"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Leuciscidae</w:t>
            </w:r>
            <w:proofErr w:type="spellEnd"/>
            <w:r w:rsidRPr="009304E1">
              <w:rPr>
                <w:rFonts w:cs="Arial"/>
                <w:iCs/>
                <w:color w:val="000000" w:themeColor="text1"/>
                <w:sz w:val="18"/>
                <w:szCs w:val="18"/>
              </w:rPr>
              <w:t xml:space="preserve"> / Cypriniformes</w:t>
            </w:r>
          </w:p>
        </w:tc>
        <w:tc>
          <w:tcPr>
            <w:tcW w:w="1337" w:type="dxa"/>
          </w:tcPr>
          <w:p w14:paraId="723C38B7"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NT</w:t>
            </w:r>
          </w:p>
        </w:tc>
        <w:tc>
          <w:tcPr>
            <w:tcW w:w="4867" w:type="dxa"/>
          </w:tcPr>
          <w:p w14:paraId="0B58C164"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Danube</w:t>
            </w:r>
          </w:p>
        </w:tc>
        <w:tc>
          <w:tcPr>
            <w:tcW w:w="4717" w:type="dxa"/>
          </w:tcPr>
          <w:p w14:paraId="66FFC502" w14:textId="77777777" w:rsidR="008937CB" w:rsidRPr="009304E1" w:rsidRDefault="008937CB" w:rsidP="00F83071">
            <w:pPr>
              <w:spacing w:after="0" w:line="240" w:lineRule="auto"/>
              <w:rPr>
                <w:rFonts w:cs="Arial"/>
                <w:iCs/>
                <w:color w:val="000000" w:themeColor="text1"/>
                <w:sz w:val="18"/>
                <w:szCs w:val="18"/>
              </w:rPr>
            </w:pPr>
            <w:proofErr w:type="spellStart"/>
            <w:r>
              <w:rPr>
                <w:rFonts w:cs="Arial"/>
                <w:iCs/>
                <w:color w:val="000000" w:themeColor="text1"/>
                <w:sz w:val="18"/>
                <w:szCs w:val="18"/>
              </w:rPr>
              <w:t>Autriche</w:t>
            </w:r>
            <w:proofErr w:type="spellEnd"/>
            <w:r w:rsidRPr="009304E1">
              <w:rPr>
                <w:rFonts w:cs="Arial"/>
                <w:iCs/>
                <w:color w:val="000000" w:themeColor="text1"/>
                <w:sz w:val="18"/>
                <w:szCs w:val="18"/>
              </w:rPr>
              <w:t xml:space="preserve">; </w:t>
            </w:r>
            <w:proofErr w:type="spellStart"/>
            <w:r>
              <w:rPr>
                <w:rFonts w:cs="Arial"/>
                <w:iCs/>
                <w:color w:val="000000" w:themeColor="text1"/>
                <w:sz w:val="18"/>
                <w:szCs w:val="18"/>
              </w:rPr>
              <w:t>Allemagne</w:t>
            </w:r>
            <w:proofErr w:type="spellEnd"/>
          </w:p>
        </w:tc>
      </w:tr>
      <w:tr w:rsidR="008937CB" w:rsidRPr="009304E1" w14:paraId="2A6223AC" w14:textId="77777777" w:rsidTr="00F83071">
        <w:trPr>
          <w:trHeight w:val="20"/>
        </w:trPr>
        <w:tc>
          <w:tcPr>
            <w:tcW w:w="1792" w:type="dxa"/>
          </w:tcPr>
          <w:p w14:paraId="15F76BFD"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Salanx</w:t>
            </w:r>
            <w:proofErr w:type="spellEnd"/>
            <w:r w:rsidRPr="009304E1">
              <w:rPr>
                <w:rFonts w:cs="Arial"/>
                <w:iCs/>
                <w:color w:val="000000" w:themeColor="text1"/>
                <w:sz w:val="18"/>
                <w:szCs w:val="18"/>
              </w:rPr>
              <w:t xml:space="preserve"> chinensis</w:t>
            </w:r>
          </w:p>
        </w:tc>
        <w:tc>
          <w:tcPr>
            <w:tcW w:w="1839" w:type="dxa"/>
          </w:tcPr>
          <w:p w14:paraId="4FF6969C"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Salangidae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Osmeriformes</w:t>
            </w:r>
            <w:proofErr w:type="spellEnd"/>
          </w:p>
        </w:tc>
        <w:tc>
          <w:tcPr>
            <w:tcW w:w="1337" w:type="dxa"/>
          </w:tcPr>
          <w:p w14:paraId="41FCC65F"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19531357"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Beilun</w:t>
            </w:r>
            <w:proofErr w:type="spellEnd"/>
          </w:p>
        </w:tc>
        <w:tc>
          <w:tcPr>
            <w:tcW w:w="4717" w:type="dxa"/>
          </w:tcPr>
          <w:p w14:paraId="2319A881"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Chine</w:t>
            </w:r>
            <w:r w:rsidRPr="009304E1">
              <w:rPr>
                <w:rFonts w:cs="Arial"/>
                <w:iCs/>
                <w:color w:val="000000" w:themeColor="text1"/>
                <w:sz w:val="18"/>
                <w:szCs w:val="18"/>
              </w:rPr>
              <w:t xml:space="preserve">; </w:t>
            </w:r>
            <w:r>
              <w:rPr>
                <w:rFonts w:cs="Arial"/>
                <w:iCs/>
                <w:color w:val="000000" w:themeColor="text1"/>
                <w:sz w:val="18"/>
                <w:szCs w:val="18"/>
              </w:rPr>
              <w:t>Vietnam</w:t>
            </w:r>
          </w:p>
        </w:tc>
      </w:tr>
      <w:tr w:rsidR="008937CB" w:rsidRPr="005733DA" w14:paraId="58C9F897" w14:textId="77777777" w:rsidTr="00F83071">
        <w:trPr>
          <w:trHeight w:val="20"/>
        </w:trPr>
        <w:tc>
          <w:tcPr>
            <w:tcW w:w="1792" w:type="dxa"/>
          </w:tcPr>
          <w:p w14:paraId="11FF49EA"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Salmo </w:t>
            </w:r>
            <w:proofErr w:type="spellStart"/>
            <w:r w:rsidRPr="009304E1">
              <w:rPr>
                <w:rFonts w:cs="Arial"/>
                <w:iCs/>
                <w:color w:val="000000" w:themeColor="text1"/>
                <w:sz w:val="18"/>
                <w:szCs w:val="18"/>
              </w:rPr>
              <w:t>labrax</w:t>
            </w:r>
            <w:proofErr w:type="spellEnd"/>
          </w:p>
        </w:tc>
        <w:tc>
          <w:tcPr>
            <w:tcW w:w="1839" w:type="dxa"/>
          </w:tcPr>
          <w:p w14:paraId="09C353FA"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Salmonidae / </w:t>
            </w:r>
            <w:proofErr w:type="spellStart"/>
            <w:r w:rsidRPr="009304E1">
              <w:rPr>
                <w:rFonts w:cs="Arial"/>
                <w:iCs/>
                <w:color w:val="000000" w:themeColor="text1"/>
                <w:sz w:val="18"/>
                <w:szCs w:val="18"/>
              </w:rPr>
              <w:t>Salmoniformes</w:t>
            </w:r>
            <w:proofErr w:type="spellEnd"/>
          </w:p>
        </w:tc>
        <w:tc>
          <w:tcPr>
            <w:tcW w:w="1337" w:type="dxa"/>
          </w:tcPr>
          <w:p w14:paraId="2579599D"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3B6FB3ED"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Danube; Dnieper; </w:t>
            </w:r>
            <w:proofErr w:type="spellStart"/>
            <w:r w:rsidRPr="009304E1">
              <w:rPr>
                <w:rFonts w:cs="Arial"/>
                <w:iCs/>
                <w:color w:val="000000" w:themeColor="text1"/>
                <w:sz w:val="18"/>
                <w:szCs w:val="18"/>
              </w:rPr>
              <w:t>Dniestr</w:t>
            </w:r>
            <w:proofErr w:type="spellEnd"/>
            <w:r w:rsidRPr="009304E1">
              <w:rPr>
                <w:rFonts w:cs="Arial"/>
                <w:iCs/>
                <w:color w:val="000000" w:themeColor="text1"/>
                <w:sz w:val="18"/>
                <w:szCs w:val="18"/>
              </w:rPr>
              <w:t xml:space="preserve">; Don; </w:t>
            </w:r>
            <w:proofErr w:type="spellStart"/>
            <w:r w:rsidRPr="009304E1">
              <w:rPr>
                <w:rFonts w:cs="Arial"/>
                <w:iCs/>
                <w:color w:val="000000" w:themeColor="text1"/>
                <w:sz w:val="18"/>
                <w:szCs w:val="18"/>
              </w:rPr>
              <w:t>Mius</w:t>
            </w:r>
            <w:proofErr w:type="spellEnd"/>
          </w:p>
        </w:tc>
        <w:tc>
          <w:tcPr>
            <w:tcW w:w="4717" w:type="dxa"/>
          </w:tcPr>
          <w:p w14:paraId="47566769" w14:textId="77777777" w:rsidR="008937CB" w:rsidRPr="00F72CD3" w:rsidRDefault="008937CB" w:rsidP="00F83071">
            <w:pPr>
              <w:spacing w:after="0" w:line="240" w:lineRule="auto"/>
              <w:rPr>
                <w:rFonts w:cs="Arial"/>
                <w:iCs/>
                <w:color w:val="000000" w:themeColor="text1"/>
                <w:sz w:val="18"/>
                <w:szCs w:val="18"/>
                <w:lang w:val="fr-FR"/>
              </w:rPr>
            </w:pPr>
            <w:r w:rsidRPr="00F72CD3">
              <w:rPr>
                <w:rFonts w:cs="Arial"/>
                <w:iCs/>
                <w:color w:val="000000" w:themeColor="text1"/>
                <w:sz w:val="18"/>
                <w:szCs w:val="18"/>
                <w:lang w:val="fr-FR"/>
              </w:rPr>
              <w:t xml:space="preserve">Kosovo; Moldavie; Monténégro; Roumanie; Russie; </w:t>
            </w:r>
            <w:r>
              <w:rPr>
                <w:rFonts w:cs="Arial"/>
                <w:iCs/>
                <w:color w:val="000000" w:themeColor="text1"/>
                <w:sz w:val="18"/>
                <w:szCs w:val="18"/>
                <w:lang w:val="fr-FR"/>
              </w:rPr>
              <w:t>Serbie</w:t>
            </w:r>
            <w:r w:rsidRPr="00F72CD3">
              <w:rPr>
                <w:rFonts w:cs="Arial"/>
                <w:iCs/>
                <w:color w:val="000000" w:themeColor="text1"/>
                <w:sz w:val="18"/>
                <w:szCs w:val="18"/>
                <w:lang w:val="fr-FR"/>
              </w:rPr>
              <w:t xml:space="preserve">; </w:t>
            </w:r>
            <w:r>
              <w:rPr>
                <w:rFonts w:cs="Arial"/>
                <w:iCs/>
                <w:color w:val="000000" w:themeColor="text1"/>
                <w:sz w:val="18"/>
                <w:szCs w:val="18"/>
                <w:lang w:val="fr-FR"/>
              </w:rPr>
              <w:t>Slovaquie</w:t>
            </w:r>
            <w:r w:rsidRPr="00F72CD3">
              <w:rPr>
                <w:rFonts w:cs="Arial"/>
                <w:iCs/>
                <w:color w:val="000000" w:themeColor="text1"/>
                <w:sz w:val="18"/>
                <w:szCs w:val="18"/>
                <w:lang w:val="fr-FR"/>
              </w:rPr>
              <w:t xml:space="preserve">; </w:t>
            </w:r>
            <w:r>
              <w:rPr>
                <w:rFonts w:cs="Arial"/>
                <w:iCs/>
                <w:color w:val="000000" w:themeColor="text1"/>
                <w:sz w:val="18"/>
                <w:szCs w:val="18"/>
                <w:lang w:val="fr-FR"/>
              </w:rPr>
              <w:t>Slovénie</w:t>
            </w:r>
            <w:r w:rsidRPr="00F72CD3">
              <w:rPr>
                <w:rFonts w:cs="Arial"/>
                <w:iCs/>
                <w:color w:val="000000" w:themeColor="text1"/>
                <w:sz w:val="18"/>
                <w:szCs w:val="18"/>
                <w:lang w:val="fr-FR"/>
              </w:rPr>
              <w:t>; Ukraine</w:t>
            </w:r>
          </w:p>
        </w:tc>
      </w:tr>
      <w:tr w:rsidR="008937CB" w:rsidRPr="009304E1" w14:paraId="7231CF8E" w14:textId="77777777" w:rsidTr="00F83071">
        <w:trPr>
          <w:trHeight w:val="20"/>
        </w:trPr>
        <w:tc>
          <w:tcPr>
            <w:tcW w:w="1792" w:type="dxa"/>
          </w:tcPr>
          <w:p w14:paraId="5752A3B4"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Salmo </w:t>
            </w:r>
            <w:proofErr w:type="spellStart"/>
            <w:r w:rsidRPr="009304E1">
              <w:rPr>
                <w:rFonts w:cs="Arial"/>
                <w:iCs/>
                <w:color w:val="000000" w:themeColor="text1"/>
                <w:sz w:val="18"/>
                <w:szCs w:val="18"/>
              </w:rPr>
              <w:t>macrostigma</w:t>
            </w:r>
            <w:proofErr w:type="spellEnd"/>
          </w:p>
        </w:tc>
        <w:tc>
          <w:tcPr>
            <w:tcW w:w="1839" w:type="dxa"/>
          </w:tcPr>
          <w:p w14:paraId="185F0AFB"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Salmonidae / </w:t>
            </w:r>
            <w:proofErr w:type="spellStart"/>
            <w:r w:rsidRPr="009304E1">
              <w:rPr>
                <w:rFonts w:cs="Arial"/>
                <w:iCs/>
                <w:color w:val="000000" w:themeColor="text1"/>
                <w:sz w:val="18"/>
                <w:szCs w:val="18"/>
              </w:rPr>
              <w:t>Salmoniformes</w:t>
            </w:r>
            <w:proofErr w:type="spellEnd"/>
          </w:p>
        </w:tc>
        <w:tc>
          <w:tcPr>
            <w:tcW w:w="1337" w:type="dxa"/>
          </w:tcPr>
          <w:p w14:paraId="113509D1"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3AC6471B"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Medjerda</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Moulouya</w:t>
            </w:r>
            <w:proofErr w:type="spellEnd"/>
          </w:p>
        </w:tc>
        <w:tc>
          <w:tcPr>
            <w:tcW w:w="4717" w:type="dxa"/>
          </w:tcPr>
          <w:p w14:paraId="63A2A8C7"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Algérie</w:t>
            </w:r>
            <w:r w:rsidRPr="009304E1">
              <w:rPr>
                <w:rFonts w:cs="Arial"/>
                <w:iCs/>
                <w:color w:val="000000" w:themeColor="text1"/>
                <w:sz w:val="18"/>
                <w:szCs w:val="18"/>
              </w:rPr>
              <w:t xml:space="preserve">; </w:t>
            </w:r>
            <w:r>
              <w:rPr>
                <w:rFonts w:cs="Arial"/>
                <w:iCs/>
                <w:color w:val="000000" w:themeColor="text1"/>
                <w:sz w:val="18"/>
                <w:szCs w:val="18"/>
              </w:rPr>
              <w:t>Maroc</w:t>
            </w:r>
            <w:r w:rsidRPr="009304E1">
              <w:rPr>
                <w:rFonts w:cs="Arial"/>
                <w:iCs/>
                <w:color w:val="000000" w:themeColor="text1"/>
                <w:sz w:val="18"/>
                <w:szCs w:val="18"/>
              </w:rPr>
              <w:t xml:space="preserve">; </w:t>
            </w:r>
            <w:proofErr w:type="spellStart"/>
            <w:r>
              <w:rPr>
                <w:rFonts w:cs="Arial"/>
                <w:iCs/>
                <w:color w:val="000000" w:themeColor="text1"/>
                <w:sz w:val="18"/>
                <w:szCs w:val="18"/>
              </w:rPr>
              <w:t>Tunisie</w:t>
            </w:r>
            <w:proofErr w:type="spellEnd"/>
          </w:p>
        </w:tc>
      </w:tr>
      <w:tr w:rsidR="008937CB" w:rsidRPr="005733DA" w14:paraId="5DAA484C" w14:textId="77777777" w:rsidTr="00F83071">
        <w:trPr>
          <w:trHeight w:val="20"/>
        </w:trPr>
        <w:tc>
          <w:tcPr>
            <w:tcW w:w="1792" w:type="dxa"/>
          </w:tcPr>
          <w:p w14:paraId="7BF45EB0"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Salmo marmoratus</w:t>
            </w:r>
          </w:p>
        </w:tc>
        <w:tc>
          <w:tcPr>
            <w:tcW w:w="1839" w:type="dxa"/>
          </w:tcPr>
          <w:p w14:paraId="68E1798D"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Salmonidae / </w:t>
            </w:r>
            <w:proofErr w:type="spellStart"/>
            <w:r w:rsidRPr="009304E1">
              <w:rPr>
                <w:rFonts w:cs="Arial"/>
                <w:iCs/>
                <w:color w:val="000000" w:themeColor="text1"/>
                <w:sz w:val="18"/>
                <w:szCs w:val="18"/>
              </w:rPr>
              <w:t>Salmoniformes</w:t>
            </w:r>
            <w:proofErr w:type="spellEnd"/>
          </w:p>
        </w:tc>
        <w:tc>
          <w:tcPr>
            <w:tcW w:w="1337" w:type="dxa"/>
          </w:tcPr>
          <w:p w14:paraId="2D00FA8E"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VU</w:t>
            </w:r>
          </w:p>
        </w:tc>
        <w:tc>
          <w:tcPr>
            <w:tcW w:w="4867" w:type="dxa"/>
          </w:tcPr>
          <w:p w14:paraId="1998D562"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Buna; Neretva; Po; Soca</w:t>
            </w:r>
          </w:p>
        </w:tc>
        <w:tc>
          <w:tcPr>
            <w:tcW w:w="4717" w:type="dxa"/>
          </w:tcPr>
          <w:p w14:paraId="173EC222" w14:textId="77777777" w:rsidR="008937CB" w:rsidRPr="00F72CD3" w:rsidRDefault="008937CB" w:rsidP="00F83071">
            <w:pPr>
              <w:spacing w:after="0" w:line="240" w:lineRule="auto"/>
              <w:rPr>
                <w:rFonts w:cs="Arial"/>
                <w:iCs/>
                <w:color w:val="000000" w:themeColor="text1"/>
                <w:sz w:val="18"/>
                <w:szCs w:val="18"/>
                <w:lang w:val="fr-FR"/>
              </w:rPr>
            </w:pPr>
            <w:r w:rsidRPr="00F72CD3">
              <w:rPr>
                <w:rFonts w:cs="Arial"/>
                <w:iCs/>
                <w:color w:val="000000" w:themeColor="text1"/>
                <w:sz w:val="18"/>
                <w:szCs w:val="18"/>
                <w:lang w:val="fr-FR"/>
              </w:rPr>
              <w:t>Albanie; Bosnie-Herzégovine; Croatie; Italie; Monténégro; Slovénie; Suisse</w:t>
            </w:r>
          </w:p>
        </w:tc>
      </w:tr>
      <w:tr w:rsidR="008937CB" w:rsidRPr="005733DA" w14:paraId="3F00DF1F" w14:textId="77777777" w:rsidTr="00F83071">
        <w:trPr>
          <w:trHeight w:val="20"/>
        </w:trPr>
        <w:tc>
          <w:tcPr>
            <w:tcW w:w="1792" w:type="dxa"/>
          </w:tcPr>
          <w:p w14:paraId="68A4836B"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Salmo </w:t>
            </w:r>
            <w:proofErr w:type="spellStart"/>
            <w:r w:rsidRPr="009304E1">
              <w:rPr>
                <w:rFonts w:cs="Arial"/>
                <w:iCs/>
                <w:color w:val="000000" w:themeColor="text1"/>
                <w:sz w:val="18"/>
                <w:szCs w:val="18"/>
              </w:rPr>
              <w:t>salar</w:t>
            </w:r>
            <w:proofErr w:type="spellEnd"/>
          </w:p>
        </w:tc>
        <w:tc>
          <w:tcPr>
            <w:tcW w:w="1839" w:type="dxa"/>
          </w:tcPr>
          <w:p w14:paraId="0A528AB9"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Salmonidae / </w:t>
            </w:r>
            <w:proofErr w:type="spellStart"/>
            <w:r w:rsidRPr="009304E1">
              <w:rPr>
                <w:rFonts w:cs="Arial"/>
                <w:iCs/>
                <w:color w:val="000000" w:themeColor="text1"/>
                <w:sz w:val="18"/>
                <w:szCs w:val="18"/>
              </w:rPr>
              <w:t>Salmoniformes</w:t>
            </w:r>
            <w:proofErr w:type="spellEnd"/>
          </w:p>
        </w:tc>
        <w:tc>
          <w:tcPr>
            <w:tcW w:w="1337" w:type="dxa"/>
          </w:tcPr>
          <w:p w14:paraId="1BA08F6F"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NT</w:t>
            </w:r>
          </w:p>
        </w:tc>
        <w:tc>
          <w:tcPr>
            <w:tcW w:w="4867" w:type="dxa"/>
          </w:tcPr>
          <w:p w14:paraId="79AB5FF3"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Barta; Daugava; Erne; Foyle; Gauja; </w:t>
            </w:r>
            <w:proofErr w:type="spellStart"/>
            <w:r w:rsidRPr="009304E1">
              <w:rPr>
                <w:rFonts w:cs="Arial"/>
                <w:iCs/>
                <w:color w:val="000000" w:themeColor="text1"/>
                <w:sz w:val="18"/>
                <w:szCs w:val="18"/>
              </w:rPr>
              <w:t>Iddefjord</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IJsselmeer</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Lielupe</w:t>
            </w:r>
            <w:proofErr w:type="spellEnd"/>
            <w:r w:rsidRPr="009304E1">
              <w:rPr>
                <w:rFonts w:cs="Arial"/>
                <w:iCs/>
                <w:color w:val="000000" w:themeColor="text1"/>
                <w:sz w:val="18"/>
                <w:szCs w:val="18"/>
              </w:rPr>
              <w:t xml:space="preserve">; Minho; </w:t>
            </w:r>
            <w:proofErr w:type="spellStart"/>
            <w:r w:rsidRPr="009304E1">
              <w:rPr>
                <w:rFonts w:cs="Arial"/>
                <w:iCs/>
                <w:color w:val="000000" w:themeColor="text1"/>
                <w:sz w:val="18"/>
                <w:szCs w:val="18"/>
              </w:rPr>
              <w:t>Naatamo</w:t>
            </w:r>
            <w:proofErr w:type="spellEnd"/>
            <w:r w:rsidRPr="009304E1">
              <w:rPr>
                <w:rFonts w:cs="Arial"/>
                <w:iCs/>
                <w:color w:val="000000" w:themeColor="text1"/>
                <w:sz w:val="18"/>
                <w:szCs w:val="18"/>
              </w:rPr>
              <w:t xml:space="preserve">; Narva; Neman; Newry; </w:t>
            </w:r>
            <w:proofErr w:type="spellStart"/>
            <w:r w:rsidRPr="009304E1">
              <w:rPr>
                <w:rFonts w:cs="Arial"/>
                <w:iCs/>
                <w:color w:val="000000" w:themeColor="text1"/>
                <w:sz w:val="18"/>
                <w:szCs w:val="18"/>
              </w:rPr>
              <w:t>Paatsjoki</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Peschanaya</w:t>
            </w:r>
            <w:proofErr w:type="spellEnd"/>
            <w:r w:rsidRPr="009304E1">
              <w:rPr>
                <w:rFonts w:cs="Arial"/>
                <w:iCs/>
                <w:color w:val="000000" w:themeColor="text1"/>
                <w:sz w:val="18"/>
                <w:szCs w:val="18"/>
              </w:rPr>
              <w:t>; Rhine; Saint Croix; Tana; Torne; Venta; Vida</w:t>
            </w:r>
          </w:p>
        </w:tc>
        <w:tc>
          <w:tcPr>
            <w:tcW w:w="4717" w:type="dxa"/>
          </w:tcPr>
          <w:p w14:paraId="3E8CEA2F" w14:textId="77777777" w:rsidR="008937CB" w:rsidRPr="00F72CD3" w:rsidRDefault="008937CB" w:rsidP="00F83071">
            <w:pPr>
              <w:spacing w:after="0" w:line="240" w:lineRule="auto"/>
              <w:rPr>
                <w:rFonts w:cs="Arial"/>
                <w:iCs/>
                <w:color w:val="000000" w:themeColor="text1"/>
                <w:sz w:val="18"/>
                <w:szCs w:val="18"/>
                <w:lang w:val="fr-FR"/>
              </w:rPr>
            </w:pPr>
            <w:r>
              <w:rPr>
                <w:rFonts w:cs="Arial"/>
                <w:iCs/>
                <w:color w:val="000000" w:themeColor="text1"/>
                <w:sz w:val="18"/>
                <w:szCs w:val="18"/>
                <w:lang w:val="fr-FR"/>
              </w:rPr>
              <w:t>Biélorussie</w:t>
            </w:r>
            <w:r w:rsidRPr="00F72CD3">
              <w:rPr>
                <w:rFonts w:cs="Arial"/>
                <w:iCs/>
                <w:color w:val="000000" w:themeColor="text1"/>
                <w:sz w:val="18"/>
                <w:szCs w:val="18"/>
                <w:lang w:val="fr-FR"/>
              </w:rPr>
              <w:t xml:space="preserve">; Canada; Danemark; Estonie; Finlande; France; Allemagne; Irlande; </w:t>
            </w:r>
            <w:r>
              <w:rPr>
                <w:rFonts w:cs="Arial"/>
                <w:iCs/>
                <w:color w:val="000000" w:themeColor="text1"/>
                <w:sz w:val="18"/>
                <w:szCs w:val="18"/>
                <w:lang w:val="fr-FR"/>
              </w:rPr>
              <w:t>Lettonie</w:t>
            </w:r>
            <w:r w:rsidRPr="00F72CD3">
              <w:rPr>
                <w:rFonts w:cs="Arial"/>
                <w:iCs/>
                <w:color w:val="000000" w:themeColor="text1"/>
                <w:sz w:val="18"/>
                <w:szCs w:val="18"/>
                <w:lang w:val="fr-FR"/>
              </w:rPr>
              <w:t xml:space="preserve">; Lituanie; </w:t>
            </w:r>
            <w:r>
              <w:rPr>
                <w:rFonts w:cs="Arial"/>
                <w:iCs/>
                <w:color w:val="000000" w:themeColor="text1"/>
                <w:sz w:val="18"/>
                <w:szCs w:val="18"/>
                <w:lang w:val="fr-FR"/>
              </w:rPr>
              <w:t>Luxembourg</w:t>
            </w:r>
            <w:r w:rsidRPr="00F72CD3">
              <w:rPr>
                <w:rFonts w:cs="Arial"/>
                <w:iCs/>
                <w:color w:val="000000" w:themeColor="text1"/>
                <w:sz w:val="18"/>
                <w:szCs w:val="18"/>
                <w:lang w:val="fr-FR"/>
              </w:rPr>
              <w:t xml:space="preserve">; Pays-Bas; </w:t>
            </w:r>
            <w:r>
              <w:rPr>
                <w:rFonts w:cs="Arial"/>
                <w:iCs/>
                <w:color w:val="000000" w:themeColor="text1"/>
                <w:sz w:val="18"/>
                <w:szCs w:val="18"/>
                <w:lang w:val="fr-FR"/>
              </w:rPr>
              <w:t>Norvège</w:t>
            </w:r>
            <w:r w:rsidRPr="00F72CD3">
              <w:rPr>
                <w:rFonts w:cs="Arial"/>
                <w:iCs/>
                <w:color w:val="000000" w:themeColor="text1"/>
                <w:sz w:val="18"/>
                <w:szCs w:val="18"/>
                <w:lang w:val="fr-FR"/>
              </w:rPr>
              <w:t xml:space="preserve">; Portugal; Russie; Russie (Kaliningrad); Espagne; </w:t>
            </w:r>
            <w:r>
              <w:rPr>
                <w:rFonts w:cs="Arial"/>
                <w:iCs/>
                <w:color w:val="000000" w:themeColor="text1"/>
                <w:sz w:val="18"/>
                <w:szCs w:val="18"/>
                <w:lang w:val="fr-FR"/>
              </w:rPr>
              <w:t>Suède</w:t>
            </w:r>
            <w:r w:rsidRPr="00F72CD3">
              <w:rPr>
                <w:rFonts w:cs="Arial"/>
                <w:iCs/>
                <w:color w:val="000000" w:themeColor="text1"/>
                <w:sz w:val="18"/>
                <w:szCs w:val="18"/>
                <w:lang w:val="fr-FR"/>
              </w:rPr>
              <w:t xml:space="preserve">; </w:t>
            </w:r>
            <w:r>
              <w:rPr>
                <w:rFonts w:cs="Arial"/>
                <w:iCs/>
                <w:color w:val="000000" w:themeColor="text1"/>
                <w:sz w:val="18"/>
                <w:szCs w:val="18"/>
                <w:lang w:val="fr-FR"/>
              </w:rPr>
              <w:t>Royaume-Uni</w:t>
            </w:r>
            <w:r w:rsidRPr="00F72CD3">
              <w:rPr>
                <w:rFonts w:cs="Arial"/>
                <w:iCs/>
                <w:color w:val="000000" w:themeColor="text1"/>
                <w:sz w:val="18"/>
                <w:szCs w:val="18"/>
                <w:lang w:val="fr-FR"/>
              </w:rPr>
              <w:t>; États-Unis d’Amérique</w:t>
            </w:r>
          </w:p>
        </w:tc>
      </w:tr>
      <w:tr w:rsidR="008937CB" w:rsidRPr="005733DA" w14:paraId="7DABA52E" w14:textId="77777777" w:rsidTr="00F83071">
        <w:trPr>
          <w:trHeight w:val="20"/>
        </w:trPr>
        <w:tc>
          <w:tcPr>
            <w:tcW w:w="1792" w:type="dxa"/>
          </w:tcPr>
          <w:p w14:paraId="1F7C7E22"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Salvelinus alpinus</w:t>
            </w:r>
          </w:p>
        </w:tc>
        <w:tc>
          <w:tcPr>
            <w:tcW w:w="1839" w:type="dxa"/>
          </w:tcPr>
          <w:p w14:paraId="05FF97FA"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Salmonidae / </w:t>
            </w:r>
            <w:proofErr w:type="spellStart"/>
            <w:r w:rsidRPr="009304E1">
              <w:rPr>
                <w:rFonts w:cs="Arial"/>
                <w:iCs/>
                <w:color w:val="000000" w:themeColor="text1"/>
                <w:sz w:val="18"/>
                <w:szCs w:val="18"/>
              </w:rPr>
              <w:t>Salmoniformes</w:t>
            </w:r>
            <w:proofErr w:type="spellEnd"/>
          </w:p>
        </w:tc>
        <w:tc>
          <w:tcPr>
            <w:tcW w:w="1337" w:type="dxa"/>
          </w:tcPr>
          <w:p w14:paraId="3975F915"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7DE17B5C"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Altaelva</w:t>
            </w:r>
            <w:proofErr w:type="spellEnd"/>
            <w:r w:rsidRPr="009304E1">
              <w:rPr>
                <w:rFonts w:cs="Arial"/>
                <w:iCs/>
                <w:color w:val="000000" w:themeColor="text1"/>
                <w:sz w:val="18"/>
                <w:szCs w:val="18"/>
              </w:rPr>
              <w:t xml:space="preserve">; Angerman; Danube; Erne; Firth; Foyle; </w:t>
            </w:r>
            <w:proofErr w:type="spellStart"/>
            <w:r w:rsidRPr="009304E1">
              <w:rPr>
                <w:rFonts w:cs="Arial"/>
                <w:iCs/>
                <w:color w:val="000000" w:themeColor="text1"/>
                <w:sz w:val="18"/>
                <w:szCs w:val="18"/>
              </w:rPr>
              <w:t>Naatamo</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Paatsjoki</w:t>
            </w:r>
            <w:proofErr w:type="spellEnd"/>
            <w:r w:rsidRPr="009304E1">
              <w:rPr>
                <w:rFonts w:cs="Arial"/>
                <w:iCs/>
                <w:color w:val="000000" w:themeColor="text1"/>
                <w:sz w:val="18"/>
                <w:szCs w:val="18"/>
              </w:rPr>
              <w:t>; Rhine; Rhone; Saint John (</w:t>
            </w:r>
            <w:r>
              <w:rPr>
                <w:rFonts w:cs="Arial"/>
                <w:iCs/>
                <w:color w:val="000000" w:themeColor="text1"/>
                <w:sz w:val="18"/>
                <w:szCs w:val="18"/>
              </w:rPr>
              <w:t>Amérique du Nord</w:t>
            </w:r>
            <w:r w:rsidRPr="009304E1">
              <w:rPr>
                <w:rFonts w:cs="Arial"/>
                <w:iCs/>
                <w:color w:val="000000" w:themeColor="text1"/>
                <w:sz w:val="18"/>
                <w:szCs w:val="18"/>
              </w:rPr>
              <w:t xml:space="preserve">); Tana; Torne; </w:t>
            </w:r>
            <w:proofErr w:type="spellStart"/>
            <w:r w:rsidRPr="009304E1">
              <w:rPr>
                <w:rFonts w:cs="Arial"/>
                <w:iCs/>
                <w:color w:val="000000" w:themeColor="text1"/>
                <w:sz w:val="18"/>
                <w:szCs w:val="18"/>
              </w:rPr>
              <w:t>Tuloma</w:t>
            </w:r>
            <w:proofErr w:type="spellEnd"/>
            <w:r w:rsidRPr="009304E1">
              <w:rPr>
                <w:rFonts w:cs="Arial"/>
                <w:iCs/>
                <w:color w:val="000000" w:themeColor="text1"/>
                <w:sz w:val="18"/>
                <w:szCs w:val="18"/>
              </w:rPr>
              <w:t>; Ume; Yukon</w:t>
            </w:r>
          </w:p>
        </w:tc>
        <w:tc>
          <w:tcPr>
            <w:tcW w:w="4717" w:type="dxa"/>
          </w:tcPr>
          <w:p w14:paraId="4E46655E" w14:textId="77777777" w:rsidR="008937CB" w:rsidRPr="00F72CD3" w:rsidRDefault="008937CB" w:rsidP="00F83071">
            <w:pPr>
              <w:spacing w:after="0" w:line="240" w:lineRule="auto"/>
              <w:rPr>
                <w:rFonts w:cs="Arial"/>
                <w:iCs/>
                <w:color w:val="000000" w:themeColor="text1"/>
                <w:sz w:val="18"/>
                <w:szCs w:val="18"/>
                <w:lang w:val="fr-FR"/>
              </w:rPr>
            </w:pPr>
            <w:r>
              <w:rPr>
                <w:rFonts w:cs="Arial"/>
                <w:iCs/>
                <w:color w:val="000000" w:themeColor="text1"/>
                <w:sz w:val="18"/>
                <w:szCs w:val="18"/>
                <w:lang w:val="fr-FR"/>
              </w:rPr>
              <w:t>Autriche</w:t>
            </w:r>
            <w:r w:rsidRPr="00F72CD3">
              <w:rPr>
                <w:rFonts w:cs="Arial"/>
                <w:iCs/>
                <w:color w:val="000000" w:themeColor="text1"/>
                <w:sz w:val="18"/>
                <w:szCs w:val="18"/>
                <w:lang w:val="fr-FR"/>
              </w:rPr>
              <w:t xml:space="preserve">; Canada; Finlande; </w:t>
            </w:r>
            <w:r>
              <w:rPr>
                <w:rFonts w:cs="Arial"/>
                <w:iCs/>
                <w:color w:val="000000" w:themeColor="text1"/>
                <w:sz w:val="18"/>
                <w:szCs w:val="18"/>
                <w:lang w:val="fr-FR"/>
              </w:rPr>
              <w:t>France</w:t>
            </w:r>
            <w:r w:rsidRPr="00F72CD3">
              <w:rPr>
                <w:rFonts w:cs="Arial"/>
                <w:iCs/>
                <w:color w:val="000000" w:themeColor="text1"/>
                <w:sz w:val="18"/>
                <w:szCs w:val="18"/>
                <w:lang w:val="fr-FR"/>
              </w:rPr>
              <w:t xml:space="preserve">; Allemagne; </w:t>
            </w:r>
            <w:r>
              <w:rPr>
                <w:rFonts w:cs="Arial"/>
                <w:iCs/>
                <w:color w:val="000000" w:themeColor="text1"/>
                <w:sz w:val="18"/>
                <w:szCs w:val="18"/>
                <w:lang w:val="fr-FR"/>
              </w:rPr>
              <w:t>Irlande</w:t>
            </w:r>
            <w:r w:rsidRPr="00F72CD3">
              <w:rPr>
                <w:rFonts w:cs="Arial"/>
                <w:iCs/>
                <w:color w:val="000000" w:themeColor="text1"/>
                <w:sz w:val="18"/>
                <w:szCs w:val="18"/>
                <w:lang w:val="fr-FR"/>
              </w:rPr>
              <w:t xml:space="preserve">; </w:t>
            </w:r>
            <w:r>
              <w:rPr>
                <w:rFonts w:cs="Arial"/>
                <w:iCs/>
                <w:color w:val="000000" w:themeColor="text1"/>
                <w:sz w:val="18"/>
                <w:szCs w:val="18"/>
                <w:lang w:val="fr-FR"/>
              </w:rPr>
              <w:t>Liechtenstein</w:t>
            </w:r>
            <w:r w:rsidRPr="00F72CD3">
              <w:rPr>
                <w:rFonts w:cs="Arial"/>
                <w:iCs/>
                <w:color w:val="000000" w:themeColor="text1"/>
                <w:sz w:val="18"/>
                <w:szCs w:val="18"/>
                <w:lang w:val="fr-FR"/>
              </w:rPr>
              <w:t xml:space="preserve">; </w:t>
            </w:r>
            <w:r>
              <w:rPr>
                <w:rFonts w:cs="Arial"/>
                <w:iCs/>
                <w:color w:val="000000" w:themeColor="text1"/>
                <w:sz w:val="18"/>
                <w:szCs w:val="18"/>
                <w:lang w:val="fr-FR"/>
              </w:rPr>
              <w:t>Norvège</w:t>
            </w:r>
            <w:r w:rsidRPr="00F72CD3">
              <w:rPr>
                <w:rFonts w:cs="Arial"/>
                <w:iCs/>
                <w:color w:val="000000" w:themeColor="text1"/>
                <w:sz w:val="18"/>
                <w:szCs w:val="18"/>
                <w:lang w:val="fr-FR"/>
              </w:rPr>
              <w:t xml:space="preserve">; Russie; </w:t>
            </w:r>
            <w:r>
              <w:rPr>
                <w:rFonts w:cs="Arial"/>
                <w:iCs/>
                <w:color w:val="000000" w:themeColor="text1"/>
                <w:sz w:val="18"/>
                <w:szCs w:val="18"/>
                <w:lang w:val="fr-FR"/>
              </w:rPr>
              <w:t>Suède</w:t>
            </w:r>
            <w:r w:rsidRPr="00F72CD3">
              <w:rPr>
                <w:rFonts w:cs="Arial"/>
                <w:iCs/>
                <w:color w:val="000000" w:themeColor="text1"/>
                <w:sz w:val="18"/>
                <w:szCs w:val="18"/>
                <w:lang w:val="fr-FR"/>
              </w:rPr>
              <w:t xml:space="preserve">; </w:t>
            </w:r>
            <w:r>
              <w:rPr>
                <w:rFonts w:cs="Arial"/>
                <w:iCs/>
                <w:color w:val="000000" w:themeColor="text1"/>
                <w:sz w:val="18"/>
                <w:szCs w:val="18"/>
                <w:lang w:val="fr-FR"/>
              </w:rPr>
              <w:t>Suisse</w:t>
            </w:r>
            <w:r w:rsidRPr="00F72CD3">
              <w:rPr>
                <w:rFonts w:cs="Arial"/>
                <w:iCs/>
                <w:color w:val="000000" w:themeColor="text1"/>
                <w:sz w:val="18"/>
                <w:szCs w:val="18"/>
                <w:lang w:val="fr-FR"/>
              </w:rPr>
              <w:t xml:space="preserve">; </w:t>
            </w:r>
            <w:r>
              <w:rPr>
                <w:rFonts w:cs="Arial"/>
                <w:iCs/>
                <w:color w:val="000000" w:themeColor="text1"/>
                <w:sz w:val="18"/>
                <w:szCs w:val="18"/>
                <w:lang w:val="fr-FR"/>
              </w:rPr>
              <w:t>Royaume-Uni</w:t>
            </w:r>
            <w:r w:rsidRPr="00F72CD3">
              <w:rPr>
                <w:rFonts w:cs="Arial"/>
                <w:iCs/>
                <w:color w:val="000000" w:themeColor="text1"/>
                <w:sz w:val="18"/>
                <w:szCs w:val="18"/>
                <w:lang w:val="fr-FR"/>
              </w:rPr>
              <w:t>; États-Unis d’Amérique; États-Unis d’Amérique (</w:t>
            </w:r>
            <w:r>
              <w:rPr>
                <w:rFonts w:cs="Arial"/>
                <w:iCs/>
                <w:color w:val="000000" w:themeColor="text1"/>
                <w:sz w:val="18"/>
                <w:szCs w:val="18"/>
                <w:lang w:val="fr-FR"/>
              </w:rPr>
              <w:t>Alaska</w:t>
            </w:r>
            <w:r w:rsidRPr="00F72CD3">
              <w:rPr>
                <w:rFonts w:cs="Arial"/>
                <w:iCs/>
                <w:color w:val="000000" w:themeColor="text1"/>
                <w:sz w:val="18"/>
                <w:szCs w:val="18"/>
                <w:lang w:val="fr-FR"/>
              </w:rPr>
              <w:t>)</w:t>
            </w:r>
          </w:p>
        </w:tc>
      </w:tr>
      <w:tr w:rsidR="008937CB" w:rsidRPr="005733DA" w14:paraId="1DA00858" w14:textId="77777777" w:rsidTr="00F83071">
        <w:trPr>
          <w:trHeight w:val="20"/>
        </w:trPr>
        <w:tc>
          <w:tcPr>
            <w:tcW w:w="1792" w:type="dxa"/>
          </w:tcPr>
          <w:p w14:paraId="3CECD457"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Salvelinus </w:t>
            </w:r>
            <w:proofErr w:type="spellStart"/>
            <w:r w:rsidRPr="009304E1">
              <w:rPr>
                <w:rFonts w:cs="Arial"/>
                <w:iCs/>
                <w:color w:val="000000" w:themeColor="text1"/>
                <w:sz w:val="18"/>
                <w:szCs w:val="18"/>
              </w:rPr>
              <w:t>confluentus</w:t>
            </w:r>
            <w:proofErr w:type="spellEnd"/>
          </w:p>
        </w:tc>
        <w:tc>
          <w:tcPr>
            <w:tcW w:w="1839" w:type="dxa"/>
          </w:tcPr>
          <w:p w14:paraId="649AE68B"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Salmonidae / </w:t>
            </w:r>
            <w:proofErr w:type="spellStart"/>
            <w:r w:rsidRPr="009304E1">
              <w:rPr>
                <w:rFonts w:cs="Arial"/>
                <w:iCs/>
                <w:color w:val="000000" w:themeColor="text1"/>
                <w:sz w:val="18"/>
                <w:szCs w:val="18"/>
              </w:rPr>
              <w:t>Salmoniformes</w:t>
            </w:r>
            <w:proofErr w:type="spellEnd"/>
          </w:p>
        </w:tc>
        <w:tc>
          <w:tcPr>
            <w:tcW w:w="1337" w:type="dxa"/>
          </w:tcPr>
          <w:p w14:paraId="258B53A4"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VU</w:t>
            </w:r>
          </w:p>
        </w:tc>
        <w:tc>
          <w:tcPr>
            <w:tcW w:w="4867" w:type="dxa"/>
          </w:tcPr>
          <w:p w14:paraId="6D1478B1"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Alsek; Chilkat; Columbia; Skagit; Stikine; Taku; Unuk; Whiting</w:t>
            </w:r>
          </w:p>
        </w:tc>
        <w:tc>
          <w:tcPr>
            <w:tcW w:w="4717" w:type="dxa"/>
          </w:tcPr>
          <w:p w14:paraId="45670E65" w14:textId="77777777" w:rsidR="008937CB" w:rsidRPr="00F72CD3" w:rsidRDefault="008937CB" w:rsidP="00F83071">
            <w:pPr>
              <w:spacing w:after="0" w:line="240" w:lineRule="auto"/>
              <w:rPr>
                <w:rFonts w:cs="Arial"/>
                <w:iCs/>
                <w:color w:val="000000" w:themeColor="text1"/>
                <w:sz w:val="18"/>
                <w:szCs w:val="18"/>
                <w:lang w:val="fr-FR"/>
              </w:rPr>
            </w:pPr>
            <w:r w:rsidRPr="00F72CD3">
              <w:rPr>
                <w:rFonts w:cs="Arial"/>
                <w:iCs/>
                <w:color w:val="000000" w:themeColor="text1"/>
                <w:sz w:val="18"/>
                <w:szCs w:val="18"/>
                <w:lang w:val="fr-FR"/>
              </w:rPr>
              <w:t>Canada; États-Unis d’Amérique; États-Unis d’Amérique (</w:t>
            </w:r>
            <w:r>
              <w:rPr>
                <w:rFonts w:cs="Arial"/>
                <w:iCs/>
                <w:color w:val="000000" w:themeColor="text1"/>
                <w:sz w:val="18"/>
                <w:szCs w:val="18"/>
                <w:lang w:val="fr-FR"/>
              </w:rPr>
              <w:t>Alaska</w:t>
            </w:r>
            <w:r w:rsidRPr="00F72CD3">
              <w:rPr>
                <w:rFonts w:cs="Arial"/>
                <w:iCs/>
                <w:color w:val="000000" w:themeColor="text1"/>
                <w:sz w:val="18"/>
                <w:szCs w:val="18"/>
                <w:lang w:val="fr-FR"/>
              </w:rPr>
              <w:t>)</w:t>
            </w:r>
          </w:p>
        </w:tc>
      </w:tr>
      <w:tr w:rsidR="008937CB" w:rsidRPr="009304E1" w14:paraId="3D254285" w14:textId="77777777" w:rsidTr="00F83071">
        <w:trPr>
          <w:trHeight w:val="20"/>
        </w:trPr>
        <w:tc>
          <w:tcPr>
            <w:tcW w:w="1792" w:type="dxa"/>
          </w:tcPr>
          <w:p w14:paraId="1F6CCEAB"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Scaphirhynchus</w:t>
            </w:r>
            <w:proofErr w:type="spellEnd"/>
            <w:r w:rsidRPr="009304E1">
              <w:rPr>
                <w:rFonts w:cs="Arial"/>
                <w:iCs/>
                <w:color w:val="000000" w:themeColor="text1"/>
                <w:sz w:val="18"/>
                <w:szCs w:val="18"/>
              </w:rPr>
              <w:t xml:space="preserve"> albus</w:t>
            </w:r>
          </w:p>
        </w:tc>
        <w:tc>
          <w:tcPr>
            <w:tcW w:w="1839" w:type="dxa"/>
          </w:tcPr>
          <w:p w14:paraId="2C414087"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Acipenseridae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Acipenseriformes</w:t>
            </w:r>
            <w:proofErr w:type="spellEnd"/>
          </w:p>
        </w:tc>
        <w:tc>
          <w:tcPr>
            <w:tcW w:w="1337" w:type="dxa"/>
          </w:tcPr>
          <w:p w14:paraId="5E553CAE"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CR</w:t>
            </w:r>
          </w:p>
        </w:tc>
        <w:tc>
          <w:tcPr>
            <w:tcW w:w="4867" w:type="dxa"/>
          </w:tcPr>
          <w:p w14:paraId="0705BD8D"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Mississippi</w:t>
            </w:r>
          </w:p>
        </w:tc>
        <w:tc>
          <w:tcPr>
            <w:tcW w:w="4717" w:type="dxa"/>
          </w:tcPr>
          <w:p w14:paraId="024571A4"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Canada</w:t>
            </w:r>
            <w:r w:rsidRPr="009304E1">
              <w:rPr>
                <w:rFonts w:cs="Arial"/>
                <w:iCs/>
                <w:color w:val="000000" w:themeColor="text1"/>
                <w:sz w:val="18"/>
                <w:szCs w:val="18"/>
              </w:rPr>
              <w:t xml:space="preserve">; </w:t>
            </w:r>
            <w:r>
              <w:rPr>
                <w:rFonts w:cs="Arial"/>
                <w:iCs/>
                <w:color w:val="000000" w:themeColor="text1"/>
                <w:sz w:val="18"/>
                <w:szCs w:val="18"/>
              </w:rPr>
              <w:t xml:space="preserve">États-Unis </w:t>
            </w:r>
            <w:proofErr w:type="spellStart"/>
            <w:r>
              <w:rPr>
                <w:rFonts w:cs="Arial"/>
                <w:iCs/>
                <w:color w:val="000000" w:themeColor="text1"/>
                <w:sz w:val="18"/>
                <w:szCs w:val="18"/>
              </w:rPr>
              <w:t>d’Amérique</w:t>
            </w:r>
            <w:proofErr w:type="spellEnd"/>
          </w:p>
        </w:tc>
      </w:tr>
      <w:tr w:rsidR="008937CB" w:rsidRPr="009304E1" w14:paraId="3DF43FC0" w14:textId="77777777" w:rsidTr="00F83071">
        <w:trPr>
          <w:trHeight w:val="20"/>
        </w:trPr>
        <w:tc>
          <w:tcPr>
            <w:tcW w:w="1792" w:type="dxa"/>
          </w:tcPr>
          <w:p w14:paraId="5975CD05"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Scaphognathops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bandanensis</w:t>
            </w:r>
            <w:proofErr w:type="spellEnd"/>
          </w:p>
        </w:tc>
        <w:tc>
          <w:tcPr>
            <w:tcW w:w="1839" w:type="dxa"/>
          </w:tcPr>
          <w:p w14:paraId="17472E75"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20CDF8BA"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VU</w:t>
            </w:r>
          </w:p>
        </w:tc>
        <w:tc>
          <w:tcPr>
            <w:tcW w:w="4867" w:type="dxa"/>
          </w:tcPr>
          <w:p w14:paraId="18CBB038"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Mekong</w:t>
            </w:r>
          </w:p>
        </w:tc>
        <w:tc>
          <w:tcPr>
            <w:tcW w:w="4717" w:type="dxa"/>
          </w:tcPr>
          <w:p w14:paraId="5934141B" w14:textId="77777777" w:rsidR="008937CB" w:rsidRPr="009304E1" w:rsidRDefault="008937CB" w:rsidP="00F83071">
            <w:pPr>
              <w:spacing w:after="0" w:line="240" w:lineRule="auto"/>
              <w:rPr>
                <w:rFonts w:cs="Arial"/>
                <w:iCs/>
                <w:color w:val="000000" w:themeColor="text1"/>
                <w:sz w:val="18"/>
                <w:szCs w:val="18"/>
              </w:rPr>
            </w:pPr>
            <w:proofErr w:type="spellStart"/>
            <w:r>
              <w:rPr>
                <w:rFonts w:cs="Arial"/>
                <w:iCs/>
                <w:color w:val="000000" w:themeColor="text1"/>
                <w:sz w:val="18"/>
                <w:szCs w:val="18"/>
              </w:rPr>
              <w:t>Cambodge</w:t>
            </w:r>
            <w:proofErr w:type="spellEnd"/>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r>
              <w:rPr>
                <w:rFonts w:cs="Arial"/>
                <w:iCs/>
                <w:color w:val="000000" w:themeColor="text1"/>
                <w:sz w:val="18"/>
                <w:szCs w:val="18"/>
              </w:rPr>
              <w:t>Myanmar</w:t>
            </w:r>
            <w:r w:rsidRPr="009304E1">
              <w:rPr>
                <w:rFonts w:cs="Arial"/>
                <w:iCs/>
                <w:color w:val="000000" w:themeColor="text1"/>
                <w:sz w:val="18"/>
                <w:szCs w:val="18"/>
              </w:rPr>
              <w:t xml:space="preserve">; </w:t>
            </w:r>
            <w:proofErr w:type="spellStart"/>
            <w:r>
              <w:rPr>
                <w:rFonts w:cs="Arial"/>
                <w:iCs/>
                <w:color w:val="000000" w:themeColor="text1"/>
                <w:sz w:val="18"/>
                <w:szCs w:val="18"/>
              </w:rPr>
              <w:t>Thaïlande</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8937CB" w:rsidRPr="009304E1" w14:paraId="5AA96705" w14:textId="77777777" w:rsidTr="00F83071">
        <w:trPr>
          <w:trHeight w:val="20"/>
        </w:trPr>
        <w:tc>
          <w:tcPr>
            <w:tcW w:w="1792" w:type="dxa"/>
          </w:tcPr>
          <w:p w14:paraId="5E3E90D3"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Schizocypris</w:t>
            </w:r>
            <w:proofErr w:type="spellEnd"/>
            <w:r w:rsidRPr="009304E1">
              <w:rPr>
                <w:rFonts w:cs="Arial"/>
                <w:iCs/>
                <w:color w:val="000000" w:themeColor="text1"/>
                <w:sz w:val="18"/>
                <w:szCs w:val="18"/>
              </w:rPr>
              <w:t xml:space="preserve"> brucei</w:t>
            </w:r>
          </w:p>
        </w:tc>
        <w:tc>
          <w:tcPr>
            <w:tcW w:w="1839" w:type="dxa"/>
          </w:tcPr>
          <w:p w14:paraId="2146D3F5"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353E27A9"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VU</w:t>
            </w:r>
          </w:p>
        </w:tc>
        <w:tc>
          <w:tcPr>
            <w:tcW w:w="4867" w:type="dxa"/>
          </w:tcPr>
          <w:p w14:paraId="2C844714"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Helmand</w:t>
            </w:r>
          </w:p>
        </w:tc>
        <w:tc>
          <w:tcPr>
            <w:tcW w:w="4717" w:type="dxa"/>
          </w:tcPr>
          <w:p w14:paraId="69A78515"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Afghanistan</w:t>
            </w:r>
            <w:r w:rsidRPr="009304E1">
              <w:rPr>
                <w:rFonts w:cs="Arial"/>
                <w:iCs/>
                <w:color w:val="000000" w:themeColor="text1"/>
                <w:sz w:val="18"/>
                <w:szCs w:val="18"/>
              </w:rPr>
              <w:t xml:space="preserve">; </w:t>
            </w:r>
            <w:r>
              <w:rPr>
                <w:rFonts w:cs="Arial"/>
                <w:iCs/>
                <w:color w:val="000000" w:themeColor="text1"/>
                <w:sz w:val="18"/>
                <w:szCs w:val="18"/>
              </w:rPr>
              <w:t>Iran</w:t>
            </w:r>
          </w:p>
        </w:tc>
      </w:tr>
      <w:tr w:rsidR="008937CB" w:rsidRPr="009304E1" w14:paraId="3D7B5275" w14:textId="77777777" w:rsidTr="00F83071">
        <w:trPr>
          <w:trHeight w:val="20"/>
        </w:trPr>
        <w:tc>
          <w:tcPr>
            <w:tcW w:w="1792" w:type="dxa"/>
          </w:tcPr>
          <w:p w14:paraId="2FE21657"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lastRenderedPageBreak/>
              <w:t>Schizothorax</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esocinus</w:t>
            </w:r>
            <w:proofErr w:type="spellEnd"/>
          </w:p>
        </w:tc>
        <w:tc>
          <w:tcPr>
            <w:tcW w:w="1839" w:type="dxa"/>
          </w:tcPr>
          <w:p w14:paraId="0F7FD42F"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35FBDAFA"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VU</w:t>
            </w:r>
          </w:p>
        </w:tc>
        <w:tc>
          <w:tcPr>
            <w:tcW w:w="4867" w:type="dxa"/>
          </w:tcPr>
          <w:p w14:paraId="1A0C82BD"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Indus</w:t>
            </w:r>
          </w:p>
        </w:tc>
        <w:tc>
          <w:tcPr>
            <w:tcW w:w="4717" w:type="dxa"/>
          </w:tcPr>
          <w:p w14:paraId="6D003EEF"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Afghanistan</w:t>
            </w:r>
            <w:r w:rsidRPr="009304E1">
              <w:rPr>
                <w:rFonts w:cs="Arial"/>
                <w:iCs/>
                <w:color w:val="000000" w:themeColor="text1"/>
                <w:sz w:val="18"/>
                <w:szCs w:val="18"/>
              </w:rPr>
              <w:t xml:space="preserve">; </w:t>
            </w:r>
            <w:r>
              <w:rPr>
                <w:rFonts w:cs="Arial"/>
                <w:iCs/>
                <w:color w:val="000000" w:themeColor="text1"/>
                <w:sz w:val="18"/>
                <w:szCs w:val="18"/>
              </w:rPr>
              <w:t>Inde</w:t>
            </w:r>
            <w:r w:rsidRPr="009304E1">
              <w:rPr>
                <w:rFonts w:cs="Arial"/>
                <w:iCs/>
                <w:color w:val="000000" w:themeColor="text1"/>
                <w:sz w:val="18"/>
                <w:szCs w:val="18"/>
              </w:rPr>
              <w:t xml:space="preserve">; </w:t>
            </w:r>
            <w:r>
              <w:rPr>
                <w:rFonts w:cs="Arial"/>
                <w:iCs/>
                <w:color w:val="000000" w:themeColor="text1"/>
                <w:sz w:val="18"/>
                <w:szCs w:val="18"/>
              </w:rPr>
              <w:t>Pakistan</w:t>
            </w:r>
          </w:p>
        </w:tc>
      </w:tr>
      <w:tr w:rsidR="008937CB" w:rsidRPr="009304E1" w14:paraId="59585E36" w14:textId="77777777" w:rsidTr="00F83071">
        <w:trPr>
          <w:trHeight w:val="20"/>
        </w:trPr>
        <w:tc>
          <w:tcPr>
            <w:tcW w:w="1792" w:type="dxa"/>
          </w:tcPr>
          <w:p w14:paraId="3F172141"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Schizothorax</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lantsangensis</w:t>
            </w:r>
            <w:proofErr w:type="spellEnd"/>
          </w:p>
        </w:tc>
        <w:tc>
          <w:tcPr>
            <w:tcW w:w="1839" w:type="dxa"/>
          </w:tcPr>
          <w:p w14:paraId="756390C7"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07B61E27"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70AF7B62"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Mekong</w:t>
            </w:r>
          </w:p>
        </w:tc>
        <w:tc>
          <w:tcPr>
            <w:tcW w:w="4717" w:type="dxa"/>
          </w:tcPr>
          <w:p w14:paraId="171D47CE"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Chine</w:t>
            </w:r>
            <w:r w:rsidRPr="009304E1">
              <w:rPr>
                <w:rFonts w:cs="Arial"/>
                <w:iCs/>
                <w:color w:val="000000" w:themeColor="text1"/>
                <w:sz w:val="18"/>
                <w:szCs w:val="18"/>
              </w:rPr>
              <w:t xml:space="preserve">; </w:t>
            </w:r>
            <w:r>
              <w:rPr>
                <w:rFonts w:cs="Arial"/>
                <w:iCs/>
                <w:color w:val="000000" w:themeColor="text1"/>
                <w:sz w:val="18"/>
                <w:szCs w:val="18"/>
              </w:rPr>
              <w:t>Myanmar</w:t>
            </w:r>
          </w:p>
        </w:tc>
      </w:tr>
      <w:tr w:rsidR="008937CB" w:rsidRPr="009304E1" w14:paraId="30D106C9" w14:textId="77777777" w:rsidTr="00F83071">
        <w:trPr>
          <w:trHeight w:val="20"/>
        </w:trPr>
        <w:tc>
          <w:tcPr>
            <w:tcW w:w="1792" w:type="dxa"/>
          </w:tcPr>
          <w:p w14:paraId="2E23162F"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Schizothorax</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plagiostomus</w:t>
            </w:r>
            <w:proofErr w:type="spellEnd"/>
          </w:p>
        </w:tc>
        <w:tc>
          <w:tcPr>
            <w:tcW w:w="1839" w:type="dxa"/>
          </w:tcPr>
          <w:p w14:paraId="1316D761"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6E515098"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VU</w:t>
            </w:r>
          </w:p>
        </w:tc>
        <w:tc>
          <w:tcPr>
            <w:tcW w:w="4867" w:type="dxa"/>
          </w:tcPr>
          <w:p w14:paraId="408DC570"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Amu Darya; </w:t>
            </w:r>
            <w:proofErr w:type="spellStart"/>
            <w:r w:rsidRPr="009304E1">
              <w:rPr>
                <w:rFonts w:cs="Arial"/>
                <w:iCs/>
                <w:color w:val="000000" w:themeColor="text1"/>
                <w:sz w:val="18"/>
                <w:szCs w:val="18"/>
              </w:rPr>
              <w:t>Dakatia</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Dasht</w:t>
            </w:r>
            <w:proofErr w:type="spellEnd"/>
            <w:r w:rsidRPr="009304E1">
              <w:rPr>
                <w:rFonts w:cs="Arial"/>
                <w:iCs/>
                <w:color w:val="000000" w:themeColor="text1"/>
                <w:sz w:val="18"/>
                <w:szCs w:val="18"/>
              </w:rPr>
              <w:t>; Feni; Ganges-Brahmaputra-Meghna; Hari/Harirud-Murgab; Helmand; Indus; Irrawaddy; Kaladan; Karnaphuli; Rann of Kutch; Tarim</w:t>
            </w:r>
          </w:p>
        </w:tc>
        <w:tc>
          <w:tcPr>
            <w:tcW w:w="4717" w:type="dxa"/>
          </w:tcPr>
          <w:p w14:paraId="19DC3B06"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Afghanistan</w:t>
            </w:r>
            <w:r w:rsidRPr="009304E1">
              <w:rPr>
                <w:rFonts w:cs="Arial"/>
                <w:iCs/>
                <w:color w:val="000000" w:themeColor="text1"/>
                <w:sz w:val="18"/>
                <w:szCs w:val="18"/>
              </w:rPr>
              <w:t xml:space="preserve">; </w:t>
            </w:r>
            <w:r>
              <w:rPr>
                <w:rFonts w:cs="Arial"/>
                <w:iCs/>
                <w:color w:val="000000" w:themeColor="text1"/>
                <w:sz w:val="18"/>
                <w:szCs w:val="18"/>
              </w:rPr>
              <w:t>Bangladesh</w:t>
            </w:r>
            <w:r w:rsidRPr="009304E1">
              <w:rPr>
                <w:rFonts w:cs="Arial"/>
                <w:iCs/>
                <w:color w:val="000000" w:themeColor="text1"/>
                <w:sz w:val="18"/>
                <w:szCs w:val="18"/>
              </w:rPr>
              <w:t xml:space="preserve">; </w:t>
            </w:r>
            <w:proofErr w:type="spellStart"/>
            <w:r>
              <w:rPr>
                <w:rFonts w:cs="Arial"/>
                <w:iCs/>
                <w:color w:val="000000" w:themeColor="text1"/>
                <w:sz w:val="18"/>
                <w:szCs w:val="18"/>
              </w:rPr>
              <w:t>Bhoutan</w:t>
            </w:r>
            <w:proofErr w:type="spellEnd"/>
            <w:r w:rsidRPr="009304E1">
              <w:rPr>
                <w:rFonts w:cs="Arial"/>
                <w:iCs/>
                <w:color w:val="000000" w:themeColor="text1"/>
                <w:sz w:val="18"/>
                <w:szCs w:val="18"/>
              </w:rPr>
              <w:t xml:space="preserve">; </w:t>
            </w:r>
            <w:r>
              <w:rPr>
                <w:rFonts w:cs="Arial"/>
                <w:iCs/>
                <w:color w:val="000000" w:themeColor="text1"/>
                <w:sz w:val="18"/>
                <w:szCs w:val="18"/>
              </w:rPr>
              <w:t>Chine</w:t>
            </w:r>
            <w:r w:rsidRPr="009304E1">
              <w:rPr>
                <w:rFonts w:cs="Arial"/>
                <w:iCs/>
                <w:color w:val="000000" w:themeColor="text1"/>
                <w:sz w:val="18"/>
                <w:szCs w:val="18"/>
              </w:rPr>
              <w:t xml:space="preserve">; </w:t>
            </w:r>
            <w:r>
              <w:rPr>
                <w:rFonts w:cs="Arial"/>
                <w:iCs/>
                <w:color w:val="000000" w:themeColor="text1"/>
                <w:sz w:val="18"/>
                <w:szCs w:val="18"/>
              </w:rPr>
              <w:t>Inde</w:t>
            </w:r>
            <w:r w:rsidRPr="009304E1">
              <w:rPr>
                <w:rFonts w:cs="Arial"/>
                <w:iCs/>
                <w:color w:val="000000" w:themeColor="text1"/>
                <w:sz w:val="18"/>
                <w:szCs w:val="18"/>
              </w:rPr>
              <w:t xml:space="preserve">; </w:t>
            </w:r>
            <w:r>
              <w:rPr>
                <w:rFonts w:cs="Arial"/>
                <w:iCs/>
                <w:color w:val="000000" w:themeColor="text1"/>
                <w:sz w:val="18"/>
                <w:szCs w:val="18"/>
              </w:rPr>
              <w:t>Iran</w:t>
            </w:r>
            <w:r w:rsidRPr="009304E1">
              <w:rPr>
                <w:rFonts w:cs="Arial"/>
                <w:iCs/>
                <w:color w:val="000000" w:themeColor="text1"/>
                <w:sz w:val="18"/>
                <w:szCs w:val="18"/>
              </w:rPr>
              <w:t xml:space="preserve">; </w:t>
            </w:r>
            <w:r>
              <w:rPr>
                <w:rFonts w:cs="Arial"/>
                <w:iCs/>
                <w:color w:val="000000" w:themeColor="text1"/>
                <w:sz w:val="18"/>
                <w:szCs w:val="18"/>
              </w:rPr>
              <w:t>Myanmar</w:t>
            </w:r>
            <w:r w:rsidRPr="009304E1">
              <w:rPr>
                <w:rFonts w:cs="Arial"/>
                <w:iCs/>
                <w:color w:val="000000" w:themeColor="text1"/>
                <w:sz w:val="18"/>
                <w:szCs w:val="18"/>
              </w:rPr>
              <w:t xml:space="preserve">; </w:t>
            </w:r>
            <w:proofErr w:type="spellStart"/>
            <w:r>
              <w:rPr>
                <w:rFonts w:cs="Arial"/>
                <w:iCs/>
                <w:color w:val="000000" w:themeColor="text1"/>
                <w:sz w:val="18"/>
                <w:szCs w:val="18"/>
              </w:rPr>
              <w:t>Népal</w:t>
            </w:r>
            <w:proofErr w:type="spellEnd"/>
            <w:r w:rsidRPr="009304E1">
              <w:rPr>
                <w:rFonts w:cs="Arial"/>
                <w:iCs/>
                <w:color w:val="000000" w:themeColor="text1"/>
                <w:sz w:val="18"/>
                <w:szCs w:val="18"/>
              </w:rPr>
              <w:t xml:space="preserve">; </w:t>
            </w:r>
            <w:r>
              <w:rPr>
                <w:rFonts w:cs="Arial"/>
                <w:iCs/>
                <w:color w:val="000000" w:themeColor="text1"/>
                <w:sz w:val="18"/>
                <w:szCs w:val="18"/>
              </w:rPr>
              <w:t>Pakistan</w:t>
            </w:r>
            <w:r w:rsidRPr="009304E1">
              <w:rPr>
                <w:rFonts w:cs="Arial"/>
                <w:iCs/>
                <w:color w:val="000000" w:themeColor="text1"/>
                <w:sz w:val="18"/>
                <w:szCs w:val="18"/>
              </w:rPr>
              <w:t xml:space="preserve">; </w:t>
            </w:r>
            <w:proofErr w:type="spellStart"/>
            <w:r>
              <w:rPr>
                <w:rFonts w:cs="Arial"/>
                <w:iCs/>
                <w:color w:val="000000" w:themeColor="text1"/>
                <w:sz w:val="18"/>
                <w:szCs w:val="18"/>
              </w:rPr>
              <w:t>Tadjikistan</w:t>
            </w:r>
            <w:proofErr w:type="spellEnd"/>
            <w:r w:rsidRPr="009304E1">
              <w:rPr>
                <w:rFonts w:cs="Arial"/>
                <w:iCs/>
                <w:color w:val="000000" w:themeColor="text1"/>
                <w:sz w:val="18"/>
                <w:szCs w:val="18"/>
              </w:rPr>
              <w:t xml:space="preserve">; </w:t>
            </w:r>
            <w:proofErr w:type="spellStart"/>
            <w:r>
              <w:rPr>
                <w:rFonts w:cs="Arial"/>
                <w:iCs/>
                <w:color w:val="000000" w:themeColor="text1"/>
                <w:sz w:val="18"/>
                <w:szCs w:val="18"/>
              </w:rPr>
              <w:t>Turkménistan</w:t>
            </w:r>
            <w:proofErr w:type="spellEnd"/>
            <w:r w:rsidRPr="009304E1">
              <w:rPr>
                <w:rFonts w:cs="Arial"/>
                <w:iCs/>
                <w:color w:val="000000" w:themeColor="text1"/>
                <w:sz w:val="18"/>
                <w:szCs w:val="18"/>
              </w:rPr>
              <w:t xml:space="preserve">; </w:t>
            </w:r>
            <w:proofErr w:type="spellStart"/>
            <w:r>
              <w:rPr>
                <w:rFonts w:cs="Arial"/>
                <w:iCs/>
                <w:color w:val="000000" w:themeColor="text1"/>
                <w:sz w:val="18"/>
                <w:szCs w:val="18"/>
              </w:rPr>
              <w:t>Ouzbékistan</w:t>
            </w:r>
            <w:proofErr w:type="spellEnd"/>
          </w:p>
        </w:tc>
      </w:tr>
      <w:tr w:rsidR="008937CB" w:rsidRPr="009304E1" w14:paraId="0FCD06AF" w14:textId="77777777" w:rsidTr="00F83071">
        <w:trPr>
          <w:trHeight w:val="20"/>
        </w:trPr>
        <w:tc>
          <w:tcPr>
            <w:tcW w:w="1792" w:type="dxa"/>
          </w:tcPr>
          <w:p w14:paraId="5DFE09EF"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Schizothorax</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richardsonii</w:t>
            </w:r>
            <w:proofErr w:type="spellEnd"/>
          </w:p>
        </w:tc>
        <w:tc>
          <w:tcPr>
            <w:tcW w:w="1839" w:type="dxa"/>
          </w:tcPr>
          <w:p w14:paraId="75D00983"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4909D1D0"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VU</w:t>
            </w:r>
          </w:p>
        </w:tc>
        <w:tc>
          <w:tcPr>
            <w:tcW w:w="4867" w:type="dxa"/>
          </w:tcPr>
          <w:p w14:paraId="18C2EFB5"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Ganges-Brahmaputra-Meghna</w:t>
            </w:r>
          </w:p>
        </w:tc>
        <w:tc>
          <w:tcPr>
            <w:tcW w:w="4717" w:type="dxa"/>
          </w:tcPr>
          <w:p w14:paraId="0972AFC0" w14:textId="77777777" w:rsidR="008937CB" w:rsidRPr="009304E1" w:rsidRDefault="008937CB" w:rsidP="00F83071">
            <w:pPr>
              <w:spacing w:after="0" w:line="240" w:lineRule="auto"/>
              <w:rPr>
                <w:rFonts w:cs="Arial"/>
                <w:iCs/>
                <w:color w:val="000000" w:themeColor="text1"/>
                <w:sz w:val="18"/>
                <w:szCs w:val="18"/>
              </w:rPr>
            </w:pPr>
            <w:proofErr w:type="spellStart"/>
            <w:r>
              <w:rPr>
                <w:rFonts w:cs="Arial"/>
                <w:iCs/>
                <w:color w:val="000000" w:themeColor="text1"/>
                <w:sz w:val="18"/>
                <w:szCs w:val="18"/>
              </w:rPr>
              <w:t>Bhoutan</w:t>
            </w:r>
            <w:proofErr w:type="spellEnd"/>
            <w:r w:rsidRPr="009304E1">
              <w:rPr>
                <w:rFonts w:cs="Arial"/>
                <w:iCs/>
                <w:color w:val="000000" w:themeColor="text1"/>
                <w:sz w:val="18"/>
                <w:szCs w:val="18"/>
              </w:rPr>
              <w:t xml:space="preserve">; </w:t>
            </w:r>
            <w:r>
              <w:rPr>
                <w:rFonts w:cs="Arial"/>
                <w:iCs/>
                <w:color w:val="000000" w:themeColor="text1"/>
                <w:sz w:val="18"/>
                <w:szCs w:val="18"/>
              </w:rPr>
              <w:t>Chine</w:t>
            </w:r>
            <w:r w:rsidRPr="009304E1">
              <w:rPr>
                <w:rFonts w:cs="Arial"/>
                <w:iCs/>
                <w:color w:val="000000" w:themeColor="text1"/>
                <w:sz w:val="18"/>
                <w:szCs w:val="18"/>
              </w:rPr>
              <w:t xml:space="preserve">; </w:t>
            </w:r>
            <w:r>
              <w:rPr>
                <w:rFonts w:cs="Arial"/>
                <w:iCs/>
                <w:color w:val="000000" w:themeColor="text1"/>
                <w:sz w:val="18"/>
                <w:szCs w:val="18"/>
              </w:rPr>
              <w:t>Inde</w:t>
            </w:r>
            <w:r w:rsidRPr="009304E1">
              <w:rPr>
                <w:rFonts w:cs="Arial"/>
                <w:iCs/>
                <w:color w:val="000000" w:themeColor="text1"/>
                <w:sz w:val="18"/>
                <w:szCs w:val="18"/>
              </w:rPr>
              <w:t xml:space="preserve">; </w:t>
            </w:r>
            <w:proofErr w:type="spellStart"/>
            <w:r>
              <w:rPr>
                <w:rFonts w:cs="Arial"/>
                <w:iCs/>
                <w:color w:val="000000" w:themeColor="text1"/>
                <w:sz w:val="18"/>
                <w:szCs w:val="18"/>
              </w:rPr>
              <w:t>Népal</w:t>
            </w:r>
            <w:proofErr w:type="spellEnd"/>
          </w:p>
        </w:tc>
      </w:tr>
      <w:tr w:rsidR="008937CB" w:rsidRPr="009304E1" w14:paraId="50A40AA1" w14:textId="77777777" w:rsidTr="00F83071">
        <w:trPr>
          <w:trHeight w:val="20"/>
        </w:trPr>
        <w:tc>
          <w:tcPr>
            <w:tcW w:w="1792" w:type="dxa"/>
          </w:tcPr>
          <w:p w14:paraId="47862850"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Scomberomorus sinensis</w:t>
            </w:r>
          </w:p>
        </w:tc>
        <w:tc>
          <w:tcPr>
            <w:tcW w:w="1839" w:type="dxa"/>
          </w:tcPr>
          <w:p w14:paraId="00C55C82"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Scombridae / </w:t>
            </w:r>
            <w:proofErr w:type="spellStart"/>
            <w:r w:rsidRPr="009304E1">
              <w:rPr>
                <w:rFonts w:cs="Arial"/>
                <w:iCs/>
                <w:color w:val="000000" w:themeColor="text1"/>
                <w:sz w:val="18"/>
                <w:szCs w:val="18"/>
              </w:rPr>
              <w:t>Scombriformes</w:t>
            </w:r>
            <w:proofErr w:type="spellEnd"/>
          </w:p>
        </w:tc>
        <w:tc>
          <w:tcPr>
            <w:tcW w:w="1337" w:type="dxa"/>
          </w:tcPr>
          <w:p w14:paraId="2E7A99BB"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NT</w:t>
            </w:r>
          </w:p>
        </w:tc>
        <w:tc>
          <w:tcPr>
            <w:tcW w:w="4867" w:type="dxa"/>
          </w:tcPr>
          <w:p w14:paraId="30685EBF"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Mekong</w:t>
            </w:r>
          </w:p>
        </w:tc>
        <w:tc>
          <w:tcPr>
            <w:tcW w:w="4717" w:type="dxa"/>
          </w:tcPr>
          <w:p w14:paraId="2F079320" w14:textId="77777777" w:rsidR="008937CB" w:rsidRPr="009304E1" w:rsidRDefault="008937CB" w:rsidP="00F83071">
            <w:pPr>
              <w:spacing w:after="0" w:line="240" w:lineRule="auto"/>
              <w:rPr>
                <w:rFonts w:cs="Arial"/>
                <w:iCs/>
                <w:color w:val="000000" w:themeColor="text1"/>
                <w:sz w:val="18"/>
                <w:szCs w:val="18"/>
              </w:rPr>
            </w:pPr>
            <w:proofErr w:type="spellStart"/>
            <w:r>
              <w:rPr>
                <w:rFonts w:cs="Arial"/>
                <w:iCs/>
                <w:color w:val="000000" w:themeColor="text1"/>
                <w:sz w:val="18"/>
                <w:szCs w:val="18"/>
              </w:rPr>
              <w:t>Cambodge</w:t>
            </w:r>
            <w:proofErr w:type="spellEnd"/>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r>
              <w:rPr>
                <w:rFonts w:cs="Arial"/>
                <w:iCs/>
                <w:color w:val="000000" w:themeColor="text1"/>
                <w:sz w:val="18"/>
                <w:szCs w:val="18"/>
              </w:rPr>
              <w:t>Vietnam</w:t>
            </w:r>
          </w:p>
        </w:tc>
      </w:tr>
      <w:tr w:rsidR="008937CB" w:rsidRPr="009304E1" w14:paraId="58FF2066" w14:textId="77777777" w:rsidTr="00F83071">
        <w:trPr>
          <w:trHeight w:val="20"/>
        </w:trPr>
        <w:tc>
          <w:tcPr>
            <w:tcW w:w="1792" w:type="dxa"/>
          </w:tcPr>
          <w:p w14:paraId="40389612"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Semaprochilodus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varii</w:t>
            </w:r>
            <w:proofErr w:type="spellEnd"/>
          </w:p>
        </w:tc>
        <w:tc>
          <w:tcPr>
            <w:tcW w:w="1839" w:type="dxa"/>
          </w:tcPr>
          <w:p w14:paraId="55E20EF3"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Prochilodontidae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Characiformes</w:t>
            </w:r>
            <w:proofErr w:type="spellEnd"/>
          </w:p>
        </w:tc>
        <w:tc>
          <w:tcPr>
            <w:tcW w:w="1337" w:type="dxa"/>
          </w:tcPr>
          <w:p w14:paraId="5C645505"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101E8B5E"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Maroni</w:t>
            </w:r>
          </w:p>
        </w:tc>
        <w:tc>
          <w:tcPr>
            <w:tcW w:w="4717" w:type="dxa"/>
          </w:tcPr>
          <w:p w14:paraId="7ED553DC"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Guyane française</w:t>
            </w:r>
            <w:r w:rsidRPr="009304E1">
              <w:rPr>
                <w:rFonts w:cs="Arial"/>
                <w:iCs/>
                <w:color w:val="000000" w:themeColor="text1"/>
                <w:sz w:val="18"/>
                <w:szCs w:val="18"/>
              </w:rPr>
              <w:t xml:space="preserve">; </w:t>
            </w:r>
            <w:r>
              <w:rPr>
                <w:rFonts w:cs="Arial"/>
                <w:iCs/>
                <w:color w:val="000000" w:themeColor="text1"/>
                <w:sz w:val="18"/>
                <w:szCs w:val="18"/>
              </w:rPr>
              <w:t>Suriname</w:t>
            </w:r>
          </w:p>
        </w:tc>
      </w:tr>
      <w:tr w:rsidR="008937CB" w:rsidRPr="009304E1" w14:paraId="7E07D4FE" w14:textId="77777777" w:rsidTr="00F83071">
        <w:trPr>
          <w:trHeight w:val="20"/>
        </w:trPr>
        <w:tc>
          <w:tcPr>
            <w:tcW w:w="1792" w:type="dxa"/>
          </w:tcPr>
          <w:p w14:paraId="4E8ABE19"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Semiplotus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manipurensis</w:t>
            </w:r>
            <w:proofErr w:type="spellEnd"/>
          </w:p>
        </w:tc>
        <w:tc>
          <w:tcPr>
            <w:tcW w:w="1839" w:type="dxa"/>
          </w:tcPr>
          <w:p w14:paraId="3BABA524"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42EB2AAC"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52D0E518"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Irrawaddy</w:t>
            </w:r>
          </w:p>
        </w:tc>
        <w:tc>
          <w:tcPr>
            <w:tcW w:w="4717" w:type="dxa"/>
          </w:tcPr>
          <w:p w14:paraId="32F1B70A"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Inde</w:t>
            </w:r>
            <w:r w:rsidRPr="009304E1">
              <w:rPr>
                <w:rFonts w:cs="Arial"/>
                <w:iCs/>
                <w:color w:val="000000" w:themeColor="text1"/>
                <w:sz w:val="18"/>
                <w:szCs w:val="18"/>
              </w:rPr>
              <w:t xml:space="preserve">; </w:t>
            </w:r>
            <w:r>
              <w:rPr>
                <w:rFonts w:cs="Arial"/>
                <w:iCs/>
                <w:color w:val="000000" w:themeColor="text1"/>
                <w:sz w:val="18"/>
                <w:szCs w:val="18"/>
              </w:rPr>
              <w:t>Myanmar</w:t>
            </w:r>
          </w:p>
        </w:tc>
      </w:tr>
      <w:tr w:rsidR="008937CB" w:rsidRPr="005733DA" w14:paraId="0A4830AA" w14:textId="77777777" w:rsidTr="00F83071">
        <w:trPr>
          <w:trHeight w:val="20"/>
        </w:trPr>
        <w:tc>
          <w:tcPr>
            <w:tcW w:w="1792" w:type="dxa"/>
          </w:tcPr>
          <w:p w14:paraId="0D8316BA"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Serranochromis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meridianus</w:t>
            </w:r>
            <w:proofErr w:type="spellEnd"/>
          </w:p>
        </w:tc>
        <w:tc>
          <w:tcPr>
            <w:tcW w:w="1839" w:type="dxa"/>
          </w:tcPr>
          <w:p w14:paraId="790B9A2F"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Cichlidae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Cichliformes</w:t>
            </w:r>
            <w:proofErr w:type="spellEnd"/>
          </w:p>
        </w:tc>
        <w:tc>
          <w:tcPr>
            <w:tcW w:w="1337" w:type="dxa"/>
          </w:tcPr>
          <w:p w14:paraId="4D26FB41"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EN</w:t>
            </w:r>
          </w:p>
        </w:tc>
        <w:tc>
          <w:tcPr>
            <w:tcW w:w="4867" w:type="dxa"/>
          </w:tcPr>
          <w:p w14:paraId="6B81C1F4"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Incomati</w:t>
            </w:r>
            <w:proofErr w:type="spellEnd"/>
            <w:r w:rsidRPr="009304E1">
              <w:rPr>
                <w:rFonts w:cs="Arial"/>
                <w:iCs/>
                <w:color w:val="000000" w:themeColor="text1"/>
                <w:sz w:val="18"/>
                <w:szCs w:val="18"/>
              </w:rPr>
              <w:t xml:space="preserve">; Limpopo; </w:t>
            </w:r>
            <w:proofErr w:type="spellStart"/>
            <w:r w:rsidRPr="009304E1">
              <w:rPr>
                <w:rFonts w:cs="Arial"/>
                <w:iCs/>
                <w:color w:val="000000" w:themeColor="text1"/>
                <w:sz w:val="18"/>
                <w:szCs w:val="18"/>
              </w:rPr>
              <w:t>Umbeluzi</w:t>
            </w:r>
            <w:proofErr w:type="spellEnd"/>
          </w:p>
        </w:tc>
        <w:tc>
          <w:tcPr>
            <w:tcW w:w="4717" w:type="dxa"/>
          </w:tcPr>
          <w:p w14:paraId="6BFAA992" w14:textId="77777777" w:rsidR="008937CB" w:rsidRPr="00F72CD3" w:rsidRDefault="008937CB" w:rsidP="00F83071">
            <w:pPr>
              <w:spacing w:after="0" w:line="240" w:lineRule="auto"/>
              <w:rPr>
                <w:rFonts w:cs="Arial"/>
                <w:iCs/>
                <w:color w:val="000000" w:themeColor="text1"/>
                <w:sz w:val="18"/>
                <w:szCs w:val="18"/>
                <w:lang w:val="fr-FR"/>
              </w:rPr>
            </w:pPr>
            <w:r w:rsidRPr="00F72CD3">
              <w:rPr>
                <w:rFonts w:cs="Arial"/>
                <w:iCs/>
                <w:color w:val="000000" w:themeColor="text1"/>
                <w:sz w:val="18"/>
                <w:szCs w:val="18"/>
                <w:lang w:val="fr-FR"/>
              </w:rPr>
              <w:t>Eswatini; Mozambique; Afrique du Sud</w:t>
            </w:r>
          </w:p>
        </w:tc>
      </w:tr>
      <w:tr w:rsidR="008937CB" w:rsidRPr="009304E1" w14:paraId="1D385ABA" w14:textId="77777777" w:rsidTr="00F83071">
        <w:trPr>
          <w:trHeight w:val="20"/>
        </w:trPr>
        <w:tc>
          <w:tcPr>
            <w:tcW w:w="1792" w:type="dxa"/>
          </w:tcPr>
          <w:p w14:paraId="0E7FAF85"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Setipinna</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brevifilis</w:t>
            </w:r>
            <w:proofErr w:type="spellEnd"/>
          </w:p>
        </w:tc>
        <w:tc>
          <w:tcPr>
            <w:tcW w:w="1839" w:type="dxa"/>
          </w:tcPr>
          <w:p w14:paraId="537D38EA"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Engraulidae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Clupeiformes</w:t>
            </w:r>
            <w:proofErr w:type="spellEnd"/>
          </w:p>
        </w:tc>
        <w:tc>
          <w:tcPr>
            <w:tcW w:w="1337" w:type="dxa"/>
          </w:tcPr>
          <w:p w14:paraId="05FD3A4F"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5EB29F3F"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Ganges-Brahmaputra-Meghna</w:t>
            </w:r>
          </w:p>
        </w:tc>
        <w:tc>
          <w:tcPr>
            <w:tcW w:w="4717" w:type="dxa"/>
          </w:tcPr>
          <w:p w14:paraId="059416B9"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Bangladesh</w:t>
            </w:r>
            <w:r w:rsidRPr="009304E1">
              <w:rPr>
                <w:rFonts w:cs="Arial"/>
                <w:iCs/>
                <w:color w:val="000000" w:themeColor="text1"/>
                <w:sz w:val="18"/>
                <w:szCs w:val="18"/>
              </w:rPr>
              <w:t xml:space="preserve">; </w:t>
            </w:r>
            <w:r>
              <w:rPr>
                <w:rFonts w:cs="Arial"/>
                <w:iCs/>
                <w:color w:val="000000" w:themeColor="text1"/>
                <w:sz w:val="18"/>
                <w:szCs w:val="18"/>
              </w:rPr>
              <w:t>Inde</w:t>
            </w:r>
            <w:r w:rsidRPr="009304E1">
              <w:rPr>
                <w:rFonts w:cs="Arial"/>
                <w:iCs/>
                <w:color w:val="000000" w:themeColor="text1"/>
                <w:sz w:val="18"/>
                <w:szCs w:val="18"/>
              </w:rPr>
              <w:t xml:space="preserve">; </w:t>
            </w:r>
            <w:proofErr w:type="spellStart"/>
            <w:r>
              <w:rPr>
                <w:rFonts w:cs="Arial"/>
                <w:iCs/>
                <w:color w:val="000000" w:themeColor="text1"/>
                <w:sz w:val="18"/>
                <w:szCs w:val="18"/>
              </w:rPr>
              <w:t>Népal</w:t>
            </w:r>
            <w:proofErr w:type="spellEnd"/>
          </w:p>
        </w:tc>
      </w:tr>
      <w:tr w:rsidR="008937CB" w:rsidRPr="005733DA" w14:paraId="55AAC26F" w14:textId="77777777" w:rsidTr="00F83071">
        <w:trPr>
          <w:trHeight w:val="20"/>
        </w:trPr>
        <w:tc>
          <w:tcPr>
            <w:tcW w:w="1792" w:type="dxa"/>
          </w:tcPr>
          <w:p w14:paraId="15FD48CC"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Setipinna</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tenuifilis</w:t>
            </w:r>
            <w:proofErr w:type="spellEnd"/>
          </w:p>
        </w:tc>
        <w:tc>
          <w:tcPr>
            <w:tcW w:w="1839" w:type="dxa"/>
          </w:tcPr>
          <w:p w14:paraId="30DE6891"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Engraulidae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Clupeiformes</w:t>
            </w:r>
            <w:proofErr w:type="spellEnd"/>
          </w:p>
        </w:tc>
        <w:tc>
          <w:tcPr>
            <w:tcW w:w="1337" w:type="dxa"/>
          </w:tcPr>
          <w:p w14:paraId="5F5E4DD4"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3FDC9EF9"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Han; Naf</w:t>
            </w:r>
          </w:p>
        </w:tc>
        <w:tc>
          <w:tcPr>
            <w:tcW w:w="4717" w:type="dxa"/>
          </w:tcPr>
          <w:p w14:paraId="0DCB91F3" w14:textId="77777777" w:rsidR="008937CB" w:rsidRPr="00F72CD3" w:rsidRDefault="008937CB" w:rsidP="00F83071">
            <w:pPr>
              <w:spacing w:after="0" w:line="240" w:lineRule="auto"/>
              <w:rPr>
                <w:rFonts w:cs="Arial"/>
                <w:iCs/>
                <w:color w:val="000000" w:themeColor="text1"/>
                <w:sz w:val="18"/>
                <w:szCs w:val="18"/>
                <w:lang w:val="fr-FR"/>
              </w:rPr>
            </w:pPr>
            <w:r w:rsidRPr="00F72CD3">
              <w:rPr>
                <w:rFonts w:cs="Arial"/>
                <w:iCs/>
                <w:color w:val="000000" w:themeColor="text1"/>
                <w:sz w:val="18"/>
                <w:szCs w:val="18"/>
                <w:lang w:val="fr-FR"/>
              </w:rPr>
              <w:t>Bangladesh; Myanmar; Corée du Nord; Corée du Sud</w:t>
            </w:r>
          </w:p>
        </w:tc>
      </w:tr>
      <w:tr w:rsidR="008937CB" w:rsidRPr="009304E1" w14:paraId="00C9BDD8" w14:textId="77777777" w:rsidTr="00F83071">
        <w:trPr>
          <w:trHeight w:val="20"/>
        </w:trPr>
        <w:tc>
          <w:tcPr>
            <w:tcW w:w="1792" w:type="dxa"/>
          </w:tcPr>
          <w:p w14:paraId="12F20E25"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Sicydium</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adelum</w:t>
            </w:r>
            <w:proofErr w:type="spellEnd"/>
          </w:p>
        </w:tc>
        <w:tc>
          <w:tcPr>
            <w:tcW w:w="1839" w:type="dxa"/>
          </w:tcPr>
          <w:p w14:paraId="6B15518B"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Gobiidae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Gobiiformes</w:t>
            </w:r>
            <w:proofErr w:type="spellEnd"/>
          </w:p>
        </w:tc>
        <w:tc>
          <w:tcPr>
            <w:tcW w:w="1337" w:type="dxa"/>
          </w:tcPr>
          <w:p w14:paraId="2BE632DD"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EN</w:t>
            </w:r>
          </w:p>
        </w:tc>
        <w:tc>
          <w:tcPr>
            <w:tcW w:w="4867" w:type="dxa"/>
          </w:tcPr>
          <w:p w14:paraId="393A1B62"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Sixaola</w:t>
            </w:r>
            <w:proofErr w:type="spellEnd"/>
          </w:p>
        </w:tc>
        <w:tc>
          <w:tcPr>
            <w:tcW w:w="4717" w:type="dxa"/>
          </w:tcPr>
          <w:p w14:paraId="053942F1"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Costa Rica</w:t>
            </w:r>
            <w:r w:rsidRPr="009304E1">
              <w:rPr>
                <w:rFonts w:cs="Arial"/>
                <w:iCs/>
                <w:color w:val="000000" w:themeColor="text1"/>
                <w:sz w:val="18"/>
                <w:szCs w:val="18"/>
              </w:rPr>
              <w:t xml:space="preserve">; </w:t>
            </w:r>
            <w:r>
              <w:rPr>
                <w:rFonts w:cs="Arial"/>
                <w:iCs/>
                <w:color w:val="000000" w:themeColor="text1"/>
                <w:sz w:val="18"/>
                <w:szCs w:val="18"/>
              </w:rPr>
              <w:t>Panama</w:t>
            </w:r>
          </w:p>
        </w:tc>
      </w:tr>
      <w:tr w:rsidR="008937CB" w:rsidRPr="009304E1" w14:paraId="1D785FD8" w14:textId="77777777" w:rsidTr="00F83071">
        <w:trPr>
          <w:trHeight w:val="20"/>
        </w:trPr>
        <w:tc>
          <w:tcPr>
            <w:tcW w:w="1792" w:type="dxa"/>
          </w:tcPr>
          <w:p w14:paraId="5684B3FA"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Sikukia</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gudgeri</w:t>
            </w:r>
            <w:proofErr w:type="spellEnd"/>
          </w:p>
        </w:tc>
        <w:tc>
          <w:tcPr>
            <w:tcW w:w="1839" w:type="dxa"/>
          </w:tcPr>
          <w:p w14:paraId="3BF9539D"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67099283"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75469BAE"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Mekong</w:t>
            </w:r>
          </w:p>
        </w:tc>
        <w:tc>
          <w:tcPr>
            <w:tcW w:w="4717" w:type="dxa"/>
          </w:tcPr>
          <w:p w14:paraId="30CF5839" w14:textId="77777777" w:rsidR="008937CB" w:rsidRPr="009304E1" w:rsidRDefault="008937CB" w:rsidP="00F83071">
            <w:pPr>
              <w:spacing w:after="0" w:line="240" w:lineRule="auto"/>
              <w:rPr>
                <w:rFonts w:cs="Arial"/>
                <w:iCs/>
                <w:color w:val="000000" w:themeColor="text1"/>
                <w:sz w:val="18"/>
                <w:szCs w:val="18"/>
              </w:rPr>
            </w:pPr>
            <w:proofErr w:type="spellStart"/>
            <w:r>
              <w:rPr>
                <w:rFonts w:cs="Arial"/>
                <w:iCs/>
                <w:color w:val="000000" w:themeColor="text1"/>
                <w:sz w:val="18"/>
                <w:szCs w:val="18"/>
              </w:rPr>
              <w:t>Cambodge</w:t>
            </w:r>
            <w:proofErr w:type="spellEnd"/>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proofErr w:type="spellStart"/>
            <w:r>
              <w:rPr>
                <w:rFonts w:cs="Arial"/>
                <w:iCs/>
                <w:color w:val="000000" w:themeColor="text1"/>
                <w:sz w:val="18"/>
                <w:szCs w:val="18"/>
              </w:rPr>
              <w:t>Thaïlande</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8937CB" w:rsidRPr="009304E1" w14:paraId="2412D8B7" w14:textId="77777777" w:rsidTr="00F83071">
        <w:trPr>
          <w:trHeight w:val="20"/>
        </w:trPr>
        <w:tc>
          <w:tcPr>
            <w:tcW w:w="1792" w:type="dxa"/>
          </w:tcPr>
          <w:p w14:paraId="2E01B2D8"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Silhouettea</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sibayi</w:t>
            </w:r>
            <w:proofErr w:type="spellEnd"/>
          </w:p>
        </w:tc>
        <w:tc>
          <w:tcPr>
            <w:tcW w:w="1839" w:type="dxa"/>
          </w:tcPr>
          <w:p w14:paraId="1236C5FD"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Gobiidae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Gobiiformes</w:t>
            </w:r>
            <w:proofErr w:type="spellEnd"/>
          </w:p>
        </w:tc>
        <w:tc>
          <w:tcPr>
            <w:tcW w:w="1337" w:type="dxa"/>
          </w:tcPr>
          <w:p w14:paraId="5A563341"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EN</w:t>
            </w:r>
          </w:p>
        </w:tc>
        <w:tc>
          <w:tcPr>
            <w:tcW w:w="4867" w:type="dxa"/>
          </w:tcPr>
          <w:p w14:paraId="37F9353B"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Umbeluzi</w:t>
            </w:r>
            <w:proofErr w:type="spellEnd"/>
          </w:p>
        </w:tc>
        <w:tc>
          <w:tcPr>
            <w:tcW w:w="4717" w:type="dxa"/>
          </w:tcPr>
          <w:p w14:paraId="6E7BF27F"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Eswatini</w:t>
            </w:r>
            <w:r w:rsidRPr="009304E1">
              <w:rPr>
                <w:rFonts w:cs="Arial"/>
                <w:iCs/>
                <w:color w:val="000000" w:themeColor="text1"/>
                <w:sz w:val="18"/>
                <w:szCs w:val="18"/>
              </w:rPr>
              <w:t xml:space="preserve">; </w:t>
            </w:r>
            <w:r>
              <w:rPr>
                <w:rFonts w:cs="Arial"/>
                <w:iCs/>
                <w:color w:val="000000" w:themeColor="text1"/>
                <w:sz w:val="18"/>
                <w:szCs w:val="18"/>
              </w:rPr>
              <w:t>Mozambique</w:t>
            </w:r>
          </w:p>
        </w:tc>
      </w:tr>
      <w:tr w:rsidR="008937CB" w:rsidRPr="009304E1" w14:paraId="6AE4ED41" w14:textId="77777777" w:rsidTr="00F83071">
        <w:trPr>
          <w:trHeight w:val="20"/>
        </w:trPr>
        <w:tc>
          <w:tcPr>
            <w:tcW w:w="1792" w:type="dxa"/>
          </w:tcPr>
          <w:p w14:paraId="0210B196"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Silurus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soldatovi</w:t>
            </w:r>
            <w:proofErr w:type="spellEnd"/>
          </w:p>
        </w:tc>
        <w:tc>
          <w:tcPr>
            <w:tcW w:w="1839" w:type="dxa"/>
          </w:tcPr>
          <w:p w14:paraId="55797772"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Siluridae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Siluriformes</w:t>
            </w:r>
            <w:proofErr w:type="spellEnd"/>
          </w:p>
        </w:tc>
        <w:tc>
          <w:tcPr>
            <w:tcW w:w="1337" w:type="dxa"/>
          </w:tcPr>
          <w:p w14:paraId="2FE833D9"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7A19D7BB"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Amur</w:t>
            </w:r>
          </w:p>
        </w:tc>
        <w:tc>
          <w:tcPr>
            <w:tcW w:w="4717" w:type="dxa"/>
          </w:tcPr>
          <w:p w14:paraId="4C762136"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Chine</w:t>
            </w:r>
            <w:r w:rsidRPr="009304E1">
              <w:rPr>
                <w:rFonts w:cs="Arial"/>
                <w:iCs/>
                <w:color w:val="000000" w:themeColor="text1"/>
                <w:sz w:val="18"/>
                <w:szCs w:val="18"/>
              </w:rPr>
              <w:t xml:space="preserve">; </w:t>
            </w:r>
            <w:r>
              <w:rPr>
                <w:rFonts w:cs="Arial"/>
                <w:iCs/>
                <w:color w:val="000000" w:themeColor="text1"/>
                <w:sz w:val="18"/>
                <w:szCs w:val="18"/>
              </w:rPr>
              <w:t>Russie</w:t>
            </w:r>
          </w:p>
        </w:tc>
      </w:tr>
      <w:tr w:rsidR="008937CB" w:rsidRPr="009304E1" w14:paraId="1BF85E38" w14:textId="77777777" w:rsidTr="00F83071">
        <w:trPr>
          <w:trHeight w:val="20"/>
        </w:trPr>
        <w:tc>
          <w:tcPr>
            <w:tcW w:w="1792" w:type="dxa"/>
          </w:tcPr>
          <w:p w14:paraId="6B6ED23E"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Steindachneridion</w:t>
            </w:r>
            <w:proofErr w:type="spellEnd"/>
            <w:r w:rsidRPr="009304E1">
              <w:rPr>
                <w:rFonts w:cs="Arial"/>
                <w:iCs/>
                <w:color w:val="000000" w:themeColor="text1"/>
                <w:sz w:val="18"/>
                <w:szCs w:val="18"/>
              </w:rPr>
              <w:t xml:space="preserve"> scriptum</w:t>
            </w:r>
          </w:p>
        </w:tc>
        <w:tc>
          <w:tcPr>
            <w:tcW w:w="1839" w:type="dxa"/>
          </w:tcPr>
          <w:p w14:paraId="158489A4"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Pimelodidae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Siluriformes</w:t>
            </w:r>
            <w:proofErr w:type="spellEnd"/>
          </w:p>
        </w:tc>
        <w:tc>
          <w:tcPr>
            <w:tcW w:w="1337" w:type="dxa"/>
          </w:tcPr>
          <w:p w14:paraId="18A10876"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EN</w:t>
            </w:r>
          </w:p>
        </w:tc>
        <w:tc>
          <w:tcPr>
            <w:tcW w:w="4867" w:type="dxa"/>
          </w:tcPr>
          <w:p w14:paraId="74CE4CF6"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La Plata</w:t>
            </w:r>
          </w:p>
        </w:tc>
        <w:tc>
          <w:tcPr>
            <w:tcW w:w="4717" w:type="dxa"/>
          </w:tcPr>
          <w:p w14:paraId="296B7F1E"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Argentine</w:t>
            </w:r>
            <w:r w:rsidRPr="009304E1">
              <w:rPr>
                <w:rFonts w:cs="Arial"/>
                <w:iCs/>
                <w:color w:val="000000" w:themeColor="text1"/>
                <w:sz w:val="18"/>
                <w:szCs w:val="18"/>
              </w:rPr>
              <w:t xml:space="preserve">; </w:t>
            </w:r>
            <w:proofErr w:type="spellStart"/>
            <w:r>
              <w:rPr>
                <w:rFonts w:cs="Arial"/>
                <w:iCs/>
                <w:color w:val="000000" w:themeColor="text1"/>
                <w:sz w:val="18"/>
                <w:szCs w:val="18"/>
              </w:rPr>
              <w:t>Brésil</w:t>
            </w:r>
            <w:proofErr w:type="spellEnd"/>
            <w:r w:rsidRPr="009304E1">
              <w:rPr>
                <w:rFonts w:cs="Arial"/>
                <w:iCs/>
                <w:color w:val="000000" w:themeColor="text1"/>
                <w:sz w:val="18"/>
                <w:szCs w:val="18"/>
              </w:rPr>
              <w:t xml:space="preserve">; </w:t>
            </w:r>
            <w:r>
              <w:rPr>
                <w:rFonts w:cs="Arial"/>
                <w:iCs/>
                <w:color w:val="000000" w:themeColor="text1"/>
                <w:sz w:val="18"/>
                <w:szCs w:val="18"/>
              </w:rPr>
              <w:t>Paraguay</w:t>
            </w:r>
            <w:r w:rsidRPr="009304E1">
              <w:rPr>
                <w:rFonts w:cs="Arial"/>
                <w:iCs/>
                <w:color w:val="000000" w:themeColor="text1"/>
                <w:sz w:val="18"/>
                <w:szCs w:val="18"/>
              </w:rPr>
              <w:t xml:space="preserve">; </w:t>
            </w:r>
            <w:r>
              <w:rPr>
                <w:rFonts w:cs="Arial"/>
                <w:iCs/>
                <w:color w:val="000000" w:themeColor="text1"/>
                <w:sz w:val="18"/>
                <w:szCs w:val="18"/>
              </w:rPr>
              <w:t>Uruguay</w:t>
            </w:r>
          </w:p>
        </w:tc>
      </w:tr>
      <w:tr w:rsidR="008937CB" w:rsidRPr="009304E1" w14:paraId="42E1F0D9" w14:textId="77777777" w:rsidTr="00F83071">
        <w:trPr>
          <w:trHeight w:val="20"/>
        </w:trPr>
        <w:tc>
          <w:tcPr>
            <w:tcW w:w="1792" w:type="dxa"/>
          </w:tcPr>
          <w:p w14:paraId="2243464A"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Stenodus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leucichthys</w:t>
            </w:r>
            <w:proofErr w:type="spellEnd"/>
          </w:p>
        </w:tc>
        <w:tc>
          <w:tcPr>
            <w:tcW w:w="1839" w:type="dxa"/>
          </w:tcPr>
          <w:p w14:paraId="09EC445A"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Salmonidae / </w:t>
            </w:r>
            <w:proofErr w:type="spellStart"/>
            <w:r w:rsidRPr="009304E1">
              <w:rPr>
                <w:rFonts w:cs="Arial"/>
                <w:iCs/>
                <w:color w:val="000000" w:themeColor="text1"/>
                <w:sz w:val="18"/>
                <w:szCs w:val="18"/>
              </w:rPr>
              <w:t>Salmoniformes</w:t>
            </w:r>
            <w:proofErr w:type="spellEnd"/>
          </w:p>
        </w:tc>
        <w:tc>
          <w:tcPr>
            <w:tcW w:w="1337" w:type="dxa"/>
          </w:tcPr>
          <w:p w14:paraId="4806DE67"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NT</w:t>
            </w:r>
          </w:p>
        </w:tc>
        <w:tc>
          <w:tcPr>
            <w:tcW w:w="4867" w:type="dxa"/>
          </w:tcPr>
          <w:p w14:paraId="4A8EE79D"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Volga</w:t>
            </w:r>
          </w:p>
        </w:tc>
        <w:tc>
          <w:tcPr>
            <w:tcW w:w="4717" w:type="dxa"/>
          </w:tcPr>
          <w:p w14:paraId="675855D6"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Kazakhstan</w:t>
            </w:r>
            <w:r w:rsidRPr="009304E1">
              <w:rPr>
                <w:rFonts w:cs="Arial"/>
                <w:iCs/>
                <w:color w:val="000000" w:themeColor="text1"/>
                <w:sz w:val="18"/>
                <w:szCs w:val="18"/>
              </w:rPr>
              <w:t xml:space="preserve">; </w:t>
            </w:r>
            <w:r>
              <w:rPr>
                <w:rFonts w:cs="Arial"/>
                <w:iCs/>
                <w:color w:val="000000" w:themeColor="text1"/>
                <w:sz w:val="18"/>
                <w:szCs w:val="18"/>
              </w:rPr>
              <w:t>Russie</w:t>
            </w:r>
          </w:p>
        </w:tc>
      </w:tr>
      <w:tr w:rsidR="008937CB" w:rsidRPr="005733DA" w14:paraId="6609ADD4" w14:textId="77777777" w:rsidTr="00F83071">
        <w:trPr>
          <w:trHeight w:val="20"/>
        </w:trPr>
        <w:tc>
          <w:tcPr>
            <w:tcW w:w="1792" w:type="dxa"/>
          </w:tcPr>
          <w:p w14:paraId="70E18334"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Syncrossus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beauforti</w:t>
            </w:r>
            <w:proofErr w:type="spellEnd"/>
          </w:p>
        </w:tc>
        <w:tc>
          <w:tcPr>
            <w:tcW w:w="1839" w:type="dxa"/>
          </w:tcPr>
          <w:p w14:paraId="167361F2"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Botiidae</w:t>
            </w:r>
            <w:proofErr w:type="spellEnd"/>
            <w:r w:rsidRPr="009304E1">
              <w:rPr>
                <w:rFonts w:cs="Arial"/>
                <w:iCs/>
                <w:color w:val="000000" w:themeColor="text1"/>
                <w:sz w:val="18"/>
                <w:szCs w:val="18"/>
              </w:rPr>
              <w:t xml:space="preserve"> / Cypriniformes</w:t>
            </w:r>
          </w:p>
        </w:tc>
        <w:tc>
          <w:tcPr>
            <w:tcW w:w="1337" w:type="dxa"/>
          </w:tcPr>
          <w:p w14:paraId="638144B9"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NT</w:t>
            </w:r>
          </w:p>
        </w:tc>
        <w:tc>
          <w:tcPr>
            <w:tcW w:w="4867" w:type="dxa"/>
          </w:tcPr>
          <w:p w14:paraId="713655CE"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Golok; Mekong</w:t>
            </w:r>
          </w:p>
        </w:tc>
        <w:tc>
          <w:tcPr>
            <w:tcW w:w="4717" w:type="dxa"/>
          </w:tcPr>
          <w:p w14:paraId="4C86AF8E" w14:textId="77777777" w:rsidR="008937CB" w:rsidRPr="00F72CD3" w:rsidRDefault="008937CB" w:rsidP="00F83071">
            <w:pPr>
              <w:spacing w:after="0" w:line="240" w:lineRule="auto"/>
              <w:rPr>
                <w:rFonts w:cs="Arial"/>
                <w:iCs/>
                <w:color w:val="000000" w:themeColor="text1"/>
                <w:sz w:val="18"/>
                <w:szCs w:val="18"/>
                <w:lang w:val="fr-FR"/>
              </w:rPr>
            </w:pPr>
            <w:r w:rsidRPr="00F72CD3">
              <w:rPr>
                <w:rFonts w:cs="Arial"/>
                <w:iCs/>
                <w:color w:val="000000" w:themeColor="text1"/>
                <w:sz w:val="18"/>
                <w:szCs w:val="18"/>
                <w:lang w:val="fr-FR"/>
              </w:rPr>
              <w:t>Cambodge; Chine; Laos; Malaisie; Thaïlande</w:t>
            </w:r>
          </w:p>
        </w:tc>
      </w:tr>
      <w:tr w:rsidR="008937CB" w:rsidRPr="009304E1" w14:paraId="4EDD294C" w14:textId="77777777" w:rsidTr="00F83071">
        <w:trPr>
          <w:trHeight w:val="20"/>
        </w:trPr>
        <w:tc>
          <w:tcPr>
            <w:tcW w:w="1792" w:type="dxa"/>
          </w:tcPr>
          <w:p w14:paraId="1C5E96A7"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Systomus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rubripinnis</w:t>
            </w:r>
            <w:proofErr w:type="spellEnd"/>
          </w:p>
        </w:tc>
        <w:tc>
          <w:tcPr>
            <w:tcW w:w="1839" w:type="dxa"/>
          </w:tcPr>
          <w:p w14:paraId="73C64913"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18EE57E3"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0AAE6E38"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Mekong; Salween</w:t>
            </w:r>
          </w:p>
        </w:tc>
        <w:tc>
          <w:tcPr>
            <w:tcW w:w="4717" w:type="dxa"/>
          </w:tcPr>
          <w:p w14:paraId="60C70A25" w14:textId="77777777" w:rsidR="008937CB" w:rsidRPr="009304E1" w:rsidRDefault="008937CB" w:rsidP="00F83071">
            <w:pPr>
              <w:spacing w:after="0" w:line="240" w:lineRule="auto"/>
              <w:rPr>
                <w:rFonts w:cs="Arial"/>
                <w:iCs/>
                <w:color w:val="000000" w:themeColor="text1"/>
                <w:sz w:val="18"/>
                <w:szCs w:val="18"/>
              </w:rPr>
            </w:pPr>
            <w:proofErr w:type="spellStart"/>
            <w:r>
              <w:rPr>
                <w:rFonts w:cs="Arial"/>
                <w:iCs/>
                <w:color w:val="000000" w:themeColor="text1"/>
                <w:sz w:val="18"/>
                <w:szCs w:val="18"/>
              </w:rPr>
              <w:t>Cambodge</w:t>
            </w:r>
            <w:proofErr w:type="spellEnd"/>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r>
              <w:rPr>
                <w:rFonts w:cs="Arial"/>
                <w:iCs/>
                <w:color w:val="000000" w:themeColor="text1"/>
                <w:sz w:val="18"/>
                <w:szCs w:val="18"/>
              </w:rPr>
              <w:t>Myanmar</w:t>
            </w:r>
            <w:r w:rsidRPr="009304E1">
              <w:rPr>
                <w:rFonts w:cs="Arial"/>
                <w:iCs/>
                <w:color w:val="000000" w:themeColor="text1"/>
                <w:sz w:val="18"/>
                <w:szCs w:val="18"/>
              </w:rPr>
              <w:t xml:space="preserve">; </w:t>
            </w:r>
            <w:proofErr w:type="spellStart"/>
            <w:r>
              <w:rPr>
                <w:rFonts w:cs="Arial"/>
                <w:iCs/>
                <w:color w:val="000000" w:themeColor="text1"/>
                <w:sz w:val="18"/>
                <w:szCs w:val="18"/>
              </w:rPr>
              <w:t>Thaïlande</w:t>
            </w:r>
            <w:proofErr w:type="spellEnd"/>
          </w:p>
        </w:tc>
      </w:tr>
      <w:tr w:rsidR="008937CB" w:rsidRPr="009304E1" w14:paraId="64880466" w14:textId="77777777" w:rsidTr="00F83071">
        <w:trPr>
          <w:trHeight w:val="20"/>
        </w:trPr>
        <w:tc>
          <w:tcPr>
            <w:tcW w:w="1792" w:type="dxa"/>
          </w:tcPr>
          <w:p w14:paraId="15862C1E"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lastRenderedPageBreak/>
              <w:t>Tenualosa</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ilisha</w:t>
            </w:r>
            <w:proofErr w:type="spellEnd"/>
          </w:p>
        </w:tc>
        <w:tc>
          <w:tcPr>
            <w:tcW w:w="1839" w:type="dxa"/>
          </w:tcPr>
          <w:p w14:paraId="575736C4"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Clupeidae / </w:t>
            </w:r>
            <w:proofErr w:type="spellStart"/>
            <w:r w:rsidRPr="009304E1">
              <w:rPr>
                <w:rFonts w:cs="Arial"/>
                <w:iCs/>
                <w:color w:val="000000" w:themeColor="text1"/>
                <w:sz w:val="18"/>
                <w:szCs w:val="18"/>
              </w:rPr>
              <w:t>Clupeiformes</w:t>
            </w:r>
            <w:proofErr w:type="spellEnd"/>
          </w:p>
        </w:tc>
        <w:tc>
          <w:tcPr>
            <w:tcW w:w="1337" w:type="dxa"/>
          </w:tcPr>
          <w:p w14:paraId="47DCDC10"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7EF32A00"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Dakatia</w:t>
            </w:r>
            <w:proofErr w:type="spellEnd"/>
            <w:r w:rsidRPr="009304E1">
              <w:rPr>
                <w:rFonts w:cs="Arial"/>
                <w:iCs/>
                <w:color w:val="000000" w:themeColor="text1"/>
                <w:sz w:val="18"/>
                <w:szCs w:val="18"/>
              </w:rPr>
              <w:t xml:space="preserve">; Feni; Ganges-Brahmaputra-Meghna; Kaladan; Karnaphuli; </w:t>
            </w:r>
            <w:proofErr w:type="spellStart"/>
            <w:r w:rsidRPr="009304E1">
              <w:rPr>
                <w:rFonts w:cs="Arial"/>
                <w:iCs/>
                <w:color w:val="000000" w:themeColor="text1"/>
                <w:sz w:val="18"/>
                <w:szCs w:val="18"/>
              </w:rPr>
              <w:t>Matamuhuri</w:t>
            </w:r>
            <w:proofErr w:type="spellEnd"/>
            <w:r w:rsidRPr="009304E1">
              <w:rPr>
                <w:rFonts w:cs="Arial"/>
                <w:iCs/>
                <w:color w:val="000000" w:themeColor="text1"/>
                <w:sz w:val="18"/>
                <w:szCs w:val="18"/>
              </w:rPr>
              <w:t xml:space="preserve">; Naf; </w:t>
            </w:r>
            <w:proofErr w:type="spellStart"/>
            <w:r w:rsidRPr="009304E1">
              <w:rPr>
                <w:rFonts w:cs="Arial"/>
                <w:iCs/>
                <w:color w:val="000000" w:themeColor="text1"/>
                <w:sz w:val="18"/>
                <w:szCs w:val="18"/>
              </w:rPr>
              <w:t>Pakchan</w:t>
            </w:r>
            <w:proofErr w:type="spellEnd"/>
            <w:r w:rsidRPr="009304E1">
              <w:rPr>
                <w:rFonts w:cs="Arial"/>
                <w:iCs/>
                <w:color w:val="000000" w:themeColor="text1"/>
                <w:sz w:val="18"/>
                <w:szCs w:val="18"/>
              </w:rPr>
              <w:t>; Rann of Kutch; Salween</w:t>
            </w:r>
          </w:p>
        </w:tc>
        <w:tc>
          <w:tcPr>
            <w:tcW w:w="4717" w:type="dxa"/>
          </w:tcPr>
          <w:p w14:paraId="519F3A2F"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Bangladesh</w:t>
            </w:r>
            <w:r w:rsidRPr="009304E1">
              <w:rPr>
                <w:rFonts w:cs="Arial"/>
                <w:iCs/>
                <w:color w:val="000000" w:themeColor="text1"/>
                <w:sz w:val="18"/>
                <w:szCs w:val="18"/>
              </w:rPr>
              <w:t xml:space="preserve">; </w:t>
            </w:r>
            <w:proofErr w:type="spellStart"/>
            <w:r>
              <w:rPr>
                <w:rFonts w:cs="Arial"/>
                <w:iCs/>
                <w:color w:val="000000" w:themeColor="text1"/>
                <w:sz w:val="18"/>
                <w:szCs w:val="18"/>
              </w:rPr>
              <w:t>Bhoutan</w:t>
            </w:r>
            <w:proofErr w:type="spellEnd"/>
            <w:r w:rsidRPr="009304E1">
              <w:rPr>
                <w:rFonts w:cs="Arial"/>
                <w:iCs/>
                <w:color w:val="000000" w:themeColor="text1"/>
                <w:sz w:val="18"/>
                <w:szCs w:val="18"/>
              </w:rPr>
              <w:t xml:space="preserve">; </w:t>
            </w:r>
            <w:r>
              <w:rPr>
                <w:rFonts w:cs="Arial"/>
                <w:iCs/>
                <w:color w:val="000000" w:themeColor="text1"/>
                <w:sz w:val="18"/>
                <w:szCs w:val="18"/>
              </w:rPr>
              <w:t>Inde</w:t>
            </w:r>
            <w:r w:rsidRPr="009304E1">
              <w:rPr>
                <w:rFonts w:cs="Arial"/>
                <w:iCs/>
                <w:color w:val="000000" w:themeColor="text1"/>
                <w:sz w:val="18"/>
                <w:szCs w:val="18"/>
              </w:rPr>
              <w:t xml:space="preserve">; </w:t>
            </w:r>
            <w:r>
              <w:rPr>
                <w:rFonts w:cs="Arial"/>
                <w:iCs/>
                <w:color w:val="000000" w:themeColor="text1"/>
                <w:sz w:val="18"/>
                <w:szCs w:val="18"/>
              </w:rPr>
              <w:t>Myanmar</w:t>
            </w:r>
            <w:r w:rsidRPr="009304E1">
              <w:rPr>
                <w:rFonts w:cs="Arial"/>
                <w:iCs/>
                <w:color w:val="000000" w:themeColor="text1"/>
                <w:sz w:val="18"/>
                <w:szCs w:val="18"/>
              </w:rPr>
              <w:t xml:space="preserve">; </w:t>
            </w:r>
            <w:proofErr w:type="spellStart"/>
            <w:r>
              <w:rPr>
                <w:rFonts w:cs="Arial"/>
                <w:iCs/>
                <w:color w:val="000000" w:themeColor="text1"/>
                <w:sz w:val="18"/>
                <w:szCs w:val="18"/>
              </w:rPr>
              <w:t>Népal</w:t>
            </w:r>
            <w:proofErr w:type="spellEnd"/>
            <w:r w:rsidRPr="009304E1">
              <w:rPr>
                <w:rFonts w:cs="Arial"/>
                <w:iCs/>
                <w:color w:val="000000" w:themeColor="text1"/>
                <w:sz w:val="18"/>
                <w:szCs w:val="18"/>
              </w:rPr>
              <w:t xml:space="preserve">; </w:t>
            </w:r>
            <w:r>
              <w:rPr>
                <w:rFonts w:cs="Arial"/>
                <w:iCs/>
                <w:color w:val="000000" w:themeColor="text1"/>
                <w:sz w:val="18"/>
                <w:szCs w:val="18"/>
              </w:rPr>
              <w:t>Pakistan</w:t>
            </w:r>
            <w:r w:rsidRPr="009304E1">
              <w:rPr>
                <w:rFonts w:cs="Arial"/>
                <w:iCs/>
                <w:color w:val="000000" w:themeColor="text1"/>
                <w:sz w:val="18"/>
                <w:szCs w:val="18"/>
              </w:rPr>
              <w:t xml:space="preserve">; </w:t>
            </w:r>
            <w:proofErr w:type="spellStart"/>
            <w:r>
              <w:rPr>
                <w:rFonts w:cs="Arial"/>
                <w:iCs/>
                <w:color w:val="000000" w:themeColor="text1"/>
                <w:sz w:val="18"/>
                <w:szCs w:val="18"/>
              </w:rPr>
              <w:t>Thaïlande</w:t>
            </w:r>
            <w:proofErr w:type="spellEnd"/>
          </w:p>
        </w:tc>
      </w:tr>
      <w:tr w:rsidR="008937CB" w:rsidRPr="009304E1" w14:paraId="3FE160E6" w14:textId="77777777" w:rsidTr="00F83071">
        <w:trPr>
          <w:trHeight w:val="20"/>
        </w:trPr>
        <w:tc>
          <w:tcPr>
            <w:tcW w:w="1792" w:type="dxa"/>
          </w:tcPr>
          <w:p w14:paraId="511DA966"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Tenualosa</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reevesii</w:t>
            </w:r>
            <w:proofErr w:type="spellEnd"/>
          </w:p>
        </w:tc>
        <w:tc>
          <w:tcPr>
            <w:tcW w:w="1839" w:type="dxa"/>
          </w:tcPr>
          <w:p w14:paraId="79F8A0EB"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Clupeidae / </w:t>
            </w:r>
            <w:proofErr w:type="spellStart"/>
            <w:r w:rsidRPr="009304E1">
              <w:rPr>
                <w:rFonts w:cs="Arial"/>
                <w:iCs/>
                <w:color w:val="000000" w:themeColor="text1"/>
                <w:sz w:val="18"/>
                <w:szCs w:val="18"/>
              </w:rPr>
              <w:t>Clupeiformes</w:t>
            </w:r>
            <w:proofErr w:type="spellEnd"/>
          </w:p>
        </w:tc>
        <w:tc>
          <w:tcPr>
            <w:tcW w:w="1337" w:type="dxa"/>
          </w:tcPr>
          <w:p w14:paraId="524242AB"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53047828"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Beilun</w:t>
            </w:r>
            <w:proofErr w:type="spellEnd"/>
            <w:r w:rsidRPr="009304E1">
              <w:rPr>
                <w:rFonts w:cs="Arial"/>
                <w:iCs/>
                <w:color w:val="000000" w:themeColor="text1"/>
                <w:sz w:val="18"/>
                <w:szCs w:val="18"/>
              </w:rPr>
              <w:t>; Pearl; Red/Song Hong</w:t>
            </w:r>
          </w:p>
        </w:tc>
        <w:tc>
          <w:tcPr>
            <w:tcW w:w="4717" w:type="dxa"/>
          </w:tcPr>
          <w:p w14:paraId="6D826ECB"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Chine</w:t>
            </w:r>
            <w:r w:rsidRPr="009304E1">
              <w:rPr>
                <w:rFonts w:cs="Arial"/>
                <w:iCs/>
                <w:color w:val="000000" w:themeColor="text1"/>
                <w:sz w:val="18"/>
                <w:szCs w:val="18"/>
              </w:rPr>
              <w:t xml:space="preserve">; </w:t>
            </w:r>
            <w:r>
              <w:rPr>
                <w:rFonts w:cs="Arial"/>
                <w:iCs/>
                <w:color w:val="000000" w:themeColor="text1"/>
                <w:sz w:val="18"/>
                <w:szCs w:val="18"/>
              </w:rPr>
              <w:t>Vietnam</w:t>
            </w:r>
          </w:p>
        </w:tc>
      </w:tr>
      <w:tr w:rsidR="008937CB" w:rsidRPr="009304E1" w14:paraId="1CEDC9B9" w14:textId="77777777" w:rsidTr="00F83071">
        <w:trPr>
          <w:trHeight w:val="20"/>
        </w:trPr>
        <w:tc>
          <w:tcPr>
            <w:tcW w:w="1792" w:type="dxa"/>
          </w:tcPr>
          <w:p w14:paraId="444F3AD6"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Tenualosa</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thibaudeaui</w:t>
            </w:r>
            <w:proofErr w:type="spellEnd"/>
          </w:p>
        </w:tc>
        <w:tc>
          <w:tcPr>
            <w:tcW w:w="1839" w:type="dxa"/>
          </w:tcPr>
          <w:p w14:paraId="2E90F112"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Clupeidae / </w:t>
            </w:r>
            <w:proofErr w:type="spellStart"/>
            <w:r w:rsidRPr="009304E1">
              <w:rPr>
                <w:rFonts w:cs="Arial"/>
                <w:iCs/>
                <w:color w:val="000000" w:themeColor="text1"/>
                <w:sz w:val="18"/>
                <w:szCs w:val="18"/>
              </w:rPr>
              <w:t>Clupeiformes</w:t>
            </w:r>
            <w:proofErr w:type="spellEnd"/>
          </w:p>
        </w:tc>
        <w:tc>
          <w:tcPr>
            <w:tcW w:w="1337" w:type="dxa"/>
          </w:tcPr>
          <w:p w14:paraId="097D0467"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VU</w:t>
            </w:r>
          </w:p>
        </w:tc>
        <w:tc>
          <w:tcPr>
            <w:tcW w:w="4867" w:type="dxa"/>
          </w:tcPr>
          <w:p w14:paraId="1C1E9420"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Mekong</w:t>
            </w:r>
          </w:p>
        </w:tc>
        <w:tc>
          <w:tcPr>
            <w:tcW w:w="4717" w:type="dxa"/>
          </w:tcPr>
          <w:p w14:paraId="5C2545A6" w14:textId="77777777" w:rsidR="008937CB" w:rsidRPr="009304E1" w:rsidRDefault="008937CB" w:rsidP="00F83071">
            <w:pPr>
              <w:spacing w:after="0" w:line="240" w:lineRule="auto"/>
              <w:rPr>
                <w:rFonts w:cs="Arial"/>
                <w:iCs/>
                <w:color w:val="000000" w:themeColor="text1"/>
                <w:sz w:val="18"/>
                <w:szCs w:val="18"/>
              </w:rPr>
            </w:pPr>
            <w:proofErr w:type="spellStart"/>
            <w:r>
              <w:rPr>
                <w:rFonts w:cs="Arial"/>
                <w:iCs/>
                <w:color w:val="000000" w:themeColor="text1"/>
                <w:sz w:val="18"/>
                <w:szCs w:val="18"/>
              </w:rPr>
              <w:t>Cambodge</w:t>
            </w:r>
            <w:proofErr w:type="spellEnd"/>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proofErr w:type="spellStart"/>
            <w:r>
              <w:rPr>
                <w:rFonts w:cs="Arial"/>
                <w:iCs/>
                <w:color w:val="000000" w:themeColor="text1"/>
                <w:sz w:val="18"/>
                <w:szCs w:val="18"/>
              </w:rPr>
              <w:t>Thaïlande</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8937CB" w:rsidRPr="005733DA" w14:paraId="17C8ABED" w14:textId="77777777" w:rsidTr="00F83071">
        <w:trPr>
          <w:trHeight w:val="20"/>
        </w:trPr>
        <w:tc>
          <w:tcPr>
            <w:tcW w:w="1792" w:type="dxa"/>
          </w:tcPr>
          <w:p w14:paraId="69607E91"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Terapon</w:t>
            </w:r>
            <w:proofErr w:type="spellEnd"/>
            <w:r w:rsidRPr="009304E1">
              <w:rPr>
                <w:rFonts w:cs="Arial"/>
                <w:iCs/>
                <w:color w:val="000000" w:themeColor="text1"/>
                <w:sz w:val="18"/>
                <w:szCs w:val="18"/>
              </w:rPr>
              <w:t xml:space="preserve"> puta</w:t>
            </w:r>
          </w:p>
        </w:tc>
        <w:tc>
          <w:tcPr>
            <w:tcW w:w="1839" w:type="dxa"/>
          </w:tcPr>
          <w:p w14:paraId="35E48201"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Terapontidae</w:t>
            </w:r>
            <w:proofErr w:type="spellEnd"/>
            <w:r w:rsidRPr="009304E1">
              <w:rPr>
                <w:rFonts w:cs="Arial"/>
                <w:iCs/>
                <w:color w:val="000000" w:themeColor="text1"/>
                <w:sz w:val="18"/>
                <w:szCs w:val="18"/>
              </w:rPr>
              <w:t xml:space="preserve"> / Perciformes</w:t>
            </w:r>
          </w:p>
        </w:tc>
        <w:tc>
          <w:tcPr>
            <w:tcW w:w="1337" w:type="dxa"/>
          </w:tcPr>
          <w:p w14:paraId="1A5C2779"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NE</w:t>
            </w:r>
          </w:p>
        </w:tc>
        <w:tc>
          <w:tcPr>
            <w:tcW w:w="4867" w:type="dxa"/>
          </w:tcPr>
          <w:p w14:paraId="5C630EE4"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Besor; Giang Thanh; Tigris-Euphrates/Shatt al Arab</w:t>
            </w:r>
          </w:p>
        </w:tc>
        <w:tc>
          <w:tcPr>
            <w:tcW w:w="4717" w:type="dxa"/>
          </w:tcPr>
          <w:p w14:paraId="5F3F3B09" w14:textId="77777777" w:rsidR="008937CB" w:rsidRPr="00F72CD3" w:rsidRDefault="008937CB" w:rsidP="00F83071">
            <w:pPr>
              <w:spacing w:after="0" w:line="240" w:lineRule="auto"/>
              <w:rPr>
                <w:rFonts w:cs="Arial"/>
                <w:iCs/>
                <w:color w:val="000000" w:themeColor="text1"/>
                <w:sz w:val="18"/>
                <w:szCs w:val="18"/>
                <w:lang w:val="fr-FR"/>
              </w:rPr>
            </w:pPr>
            <w:r w:rsidRPr="00F72CD3">
              <w:rPr>
                <w:rFonts w:cs="Arial"/>
                <w:iCs/>
                <w:color w:val="000000" w:themeColor="text1"/>
                <w:sz w:val="18"/>
                <w:szCs w:val="18"/>
                <w:lang w:val="fr-FR"/>
              </w:rPr>
              <w:t>Cambodge; Iran; Irak; Israël; État de Palestine; Vietnam</w:t>
            </w:r>
          </w:p>
        </w:tc>
      </w:tr>
      <w:tr w:rsidR="008937CB" w:rsidRPr="009304E1" w14:paraId="064BF138" w14:textId="77777777" w:rsidTr="00F83071">
        <w:trPr>
          <w:trHeight w:val="20"/>
        </w:trPr>
        <w:tc>
          <w:tcPr>
            <w:tcW w:w="1792" w:type="dxa"/>
          </w:tcPr>
          <w:p w14:paraId="08786CE8"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Thryssa</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scratchleyi</w:t>
            </w:r>
            <w:proofErr w:type="spellEnd"/>
          </w:p>
        </w:tc>
        <w:tc>
          <w:tcPr>
            <w:tcW w:w="1839" w:type="dxa"/>
          </w:tcPr>
          <w:p w14:paraId="0EF6B08A"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Engraulidae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Clupeiformes</w:t>
            </w:r>
            <w:proofErr w:type="spellEnd"/>
          </w:p>
        </w:tc>
        <w:tc>
          <w:tcPr>
            <w:tcW w:w="1337" w:type="dxa"/>
          </w:tcPr>
          <w:p w14:paraId="28DF50B6"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1A2820E6"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Fly; Merauke</w:t>
            </w:r>
          </w:p>
        </w:tc>
        <w:tc>
          <w:tcPr>
            <w:tcW w:w="4717" w:type="dxa"/>
          </w:tcPr>
          <w:p w14:paraId="1082D5AC" w14:textId="77777777" w:rsidR="008937CB" w:rsidRPr="009304E1" w:rsidRDefault="008937CB" w:rsidP="00F83071">
            <w:pPr>
              <w:spacing w:after="0" w:line="240" w:lineRule="auto"/>
              <w:rPr>
                <w:rFonts w:cs="Arial"/>
                <w:iCs/>
                <w:color w:val="000000" w:themeColor="text1"/>
                <w:sz w:val="18"/>
                <w:szCs w:val="18"/>
              </w:rPr>
            </w:pPr>
            <w:proofErr w:type="spellStart"/>
            <w:r>
              <w:rPr>
                <w:rFonts w:cs="Arial"/>
                <w:iCs/>
                <w:color w:val="000000" w:themeColor="text1"/>
                <w:sz w:val="18"/>
                <w:szCs w:val="18"/>
              </w:rPr>
              <w:t>Indonésie</w:t>
            </w:r>
            <w:proofErr w:type="spellEnd"/>
            <w:r w:rsidRPr="009304E1">
              <w:rPr>
                <w:rFonts w:cs="Arial"/>
                <w:iCs/>
                <w:color w:val="000000" w:themeColor="text1"/>
                <w:sz w:val="18"/>
                <w:szCs w:val="18"/>
              </w:rPr>
              <w:t xml:space="preserve">; </w:t>
            </w:r>
            <w:proofErr w:type="spellStart"/>
            <w:r>
              <w:rPr>
                <w:rFonts w:cs="Arial"/>
                <w:iCs/>
                <w:color w:val="000000" w:themeColor="text1"/>
                <w:sz w:val="18"/>
                <w:szCs w:val="18"/>
              </w:rPr>
              <w:t>Papouasie</w:t>
            </w:r>
            <w:proofErr w:type="spellEnd"/>
            <w:r>
              <w:rPr>
                <w:rFonts w:cs="Arial"/>
                <w:iCs/>
                <w:color w:val="000000" w:themeColor="text1"/>
                <w:sz w:val="18"/>
                <w:szCs w:val="18"/>
              </w:rPr>
              <w:t>-Nouvelle-</w:t>
            </w:r>
            <w:proofErr w:type="spellStart"/>
            <w:r>
              <w:rPr>
                <w:rFonts w:cs="Arial"/>
                <w:iCs/>
                <w:color w:val="000000" w:themeColor="text1"/>
                <w:sz w:val="18"/>
                <w:szCs w:val="18"/>
              </w:rPr>
              <w:t>Guinée</w:t>
            </w:r>
            <w:proofErr w:type="spellEnd"/>
          </w:p>
        </w:tc>
      </w:tr>
      <w:tr w:rsidR="008937CB" w:rsidRPr="009304E1" w14:paraId="00043826" w14:textId="77777777" w:rsidTr="00F83071">
        <w:trPr>
          <w:trHeight w:val="20"/>
        </w:trPr>
        <w:tc>
          <w:tcPr>
            <w:tcW w:w="1792" w:type="dxa"/>
          </w:tcPr>
          <w:p w14:paraId="2A719AA2"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Thryssa</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stenosoma</w:t>
            </w:r>
            <w:proofErr w:type="spellEnd"/>
          </w:p>
        </w:tc>
        <w:tc>
          <w:tcPr>
            <w:tcW w:w="1839" w:type="dxa"/>
          </w:tcPr>
          <w:p w14:paraId="6345EF8C"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Engraulidae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Clupeiformes</w:t>
            </w:r>
            <w:proofErr w:type="spellEnd"/>
          </w:p>
        </w:tc>
        <w:tc>
          <w:tcPr>
            <w:tcW w:w="1337" w:type="dxa"/>
          </w:tcPr>
          <w:p w14:paraId="0D03BEA1"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63B4E820"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Naf</w:t>
            </w:r>
          </w:p>
        </w:tc>
        <w:tc>
          <w:tcPr>
            <w:tcW w:w="4717" w:type="dxa"/>
          </w:tcPr>
          <w:p w14:paraId="2E39F1F6"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Bangladesh</w:t>
            </w:r>
            <w:r w:rsidRPr="009304E1">
              <w:rPr>
                <w:rFonts w:cs="Arial"/>
                <w:iCs/>
                <w:color w:val="000000" w:themeColor="text1"/>
                <w:sz w:val="18"/>
                <w:szCs w:val="18"/>
              </w:rPr>
              <w:t xml:space="preserve">; </w:t>
            </w:r>
            <w:r>
              <w:rPr>
                <w:rFonts w:cs="Arial"/>
                <w:iCs/>
                <w:color w:val="000000" w:themeColor="text1"/>
                <w:sz w:val="18"/>
                <w:szCs w:val="18"/>
              </w:rPr>
              <w:t>Myanmar</w:t>
            </w:r>
          </w:p>
        </w:tc>
      </w:tr>
      <w:tr w:rsidR="008937CB" w:rsidRPr="009304E1" w14:paraId="494ADE11" w14:textId="77777777" w:rsidTr="00F83071">
        <w:trPr>
          <w:trHeight w:val="20"/>
        </w:trPr>
        <w:tc>
          <w:tcPr>
            <w:tcW w:w="1792" w:type="dxa"/>
          </w:tcPr>
          <w:p w14:paraId="3CEAABBF"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Tor </w:t>
            </w:r>
            <w:proofErr w:type="spellStart"/>
            <w:r w:rsidRPr="009304E1">
              <w:rPr>
                <w:rFonts w:cs="Arial"/>
                <w:iCs/>
                <w:color w:val="000000" w:themeColor="text1"/>
                <w:sz w:val="18"/>
                <w:szCs w:val="18"/>
              </w:rPr>
              <w:t>laterivittatus</w:t>
            </w:r>
            <w:proofErr w:type="spellEnd"/>
          </w:p>
        </w:tc>
        <w:tc>
          <w:tcPr>
            <w:tcW w:w="1839" w:type="dxa"/>
          </w:tcPr>
          <w:p w14:paraId="11CBA318"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4C3C95DA"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4B4DA6A2"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Mekong; Red/Song Hong</w:t>
            </w:r>
          </w:p>
        </w:tc>
        <w:tc>
          <w:tcPr>
            <w:tcW w:w="4717" w:type="dxa"/>
          </w:tcPr>
          <w:p w14:paraId="7CFE77E7"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Chine</w:t>
            </w:r>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r>
              <w:rPr>
                <w:rFonts w:cs="Arial"/>
                <w:iCs/>
                <w:color w:val="000000" w:themeColor="text1"/>
                <w:sz w:val="18"/>
                <w:szCs w:val="18"/>
              </w:rPr>
              <w:t>Myanmar</w:t>
            </w:r>
            <w:r w:rsidRPr="009304E1">
              <w:rPr>
                <w:rFonts w:cs="Arial"/>
                <w:iCs/>
                <w:color w:val="000000" w:themeColor="text1"/>
                <w:sz w:val="18"/>
                <w:szCs w:val="18"/>
              </w:rPr>
              <w:t xml:space="preserve">; </w:t>
            </w:r>
            <w:proofErr w:type="spellStart"/>
            <w:r>
              <w:rPr>
                <w:rFonts w:cs="Arial"/>
                <w:iCs/>
                <w:color w:val="000000" w:themeColor="text1"/>
                <w:sz w:val="18"/>
                <w:szCs w:val="18"/>
              </w:rPr>
              <w:t>Thaïlande</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8937CB" w:rsidRPr="009304E1" w14:paraId="296BF91E" w14:textId="77777777" w:rsidTr="00F83071">
        <w:trPr>
          <w:trHeight w:val="20"/>
        </w:trPr>
        <w:tc>
          <w:tcPr>
            <w:tcW w:w="1792" w:type="dxa"/>
          </w:tcPr>
          <w:p w14:paraId="58360379"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Tor </w:t>
            </w:r>
            <w:proofErr w:type="spellStart"/>
            <w:r w:rsidRPr="009304E1">
              <w:rPr>
                <w:rFonts w:cs="Arial"/>
                <w:iCs/>
                <w:color w:val="000000" w:themeColor="text1"/>
                <w:sz w:val="18"/>
                <w:szCs w:val="18"/>
              </w:rPr>
              <w:t>polylepis</w:t>
            </w:r>
            <w:proofErr w:type="spellEnd"/>
          </w:p>
        </w:tc>
        <w:tc>
          <w:tcPr>
            <w:tcW w:w="1839" w:type="dxa"/>
          </w:tcPr>
          <w:p w14:paraId="2B3015DF"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6EC3C87A"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67EEE090"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Mekong</w:t>
            </w:r>
          </w:p>
        </w:tc>
        <w:tc>
          <w:tcPr>
            <w:tcW w:w="4717" w:type="dxa"/>
          </w:tcPr>
          <w:p w14:paraId="5229D20C"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Chine</w:t>
            </w:r>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r>
              <w:rPr>
                <w:rFonts w:cs="Arial"/>
                <w:iCs/>
                <w:color w:val="000000" w:themeColor="text1"/>
                <w:sz w:val="18"/>
                <w:szCs w:val="18"/>
              </w:rPr>
              <w:t>Myanmar</w:t>
            </w:r>
          </w:p>
        </w:tc>
      </w:tr>
      <w:tr w:rsidR="008937CB" w:rsidRPr="00F72CD3" w14:paraId="0FAB3F9C" w14:textId="77777777" w:rsidTr="00F83071">
        <w:trPr>
          <w:trHeight w:val="20"/>
        </w:trPr>
        <w:tc>
          <w:tcPr>
            <w:tcW w:w="1792" w:type="dxa"/>
          </w:tcPr>
          <w:p w14:paraId="2E40B6D0"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Tor </w:t>
            </w:r>
            <w:proofErr w:type="spellStart"/>
            <w:r w:rsidRPr="009304E1">
              <w:rPr>
                <w:rFonts w:cs="Arial"/>
                <w:iCs/>
                <w:color w:val="000000" w:themeColor="text1"/>
                <w:sz w:val="18"/>
                <w:szCs w:val="18"/>
              </w:rPr>
              <w:t>putitora</w:t>
            </w:r>
            <w:proofErr w:type="spellEnd"/>
          </w:p>
        </w:tc>
        <w:tc>
          <w:tcPr>
            <w:tcW w:w="1839" w:type="dxa"/>
          </w:tcPr>
          <w:p w14:paraId="03B204E9"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5F730CB9"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EN</w:t>
            </w:r>
          </w:p>
        </w:tc>
        <w:tc>
          <w:tcPr>
            <w:tcW w:w="4867" w:type="dxa"/>
          </w:tcPr>
          <w:p w14:paraId="5BBC0A3E"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Ganges-Brahmaputra-Meghna; Indus; Irrawaddy</w:t>
            </w:r>
          </w:p>
        </w:tc>
        <w:tc>
          <w:tcPr>
            <w:tcW w:w="4717" w:type="dxa"/>
          </w:tcPr>
          <w:p w14:paraId="57E1E216" w14:textId="77777777" w:rsidR="008937CB" w:rsidRPr="005733DA" w:rsidRDefault="008937CB" w:rsidP="00F83071">
            <w:pPr>
              <w:spacing w:after="0" w:line="240" w:lineRule="auto"/>
              <w:rPr>
                <w:rFonts w:cs="Arial"/>
                <w:iCs/>
                <w:color w:val="000000" w:themeColor="text1"/>
                <w:sz w:val="18"/>
                <w:szCs w:val="18"/>
              </w:rPr>
            </w:pPr>
            <w:r w:rsidRPr="005733DA">
              <w:rPr>
                <w:rFonts w:cs="Arial"/>
                <w:iCs/>
                <w:color w:val="000000" w:themeColor="text1"/>
                <w:sz w:val="18"/>
                <w:szCs w:val="18"/>
              </w:rPr>
              <w:t xml:space="preserve">Afghanistan; Bangladesh; </w:t>
            </w:r>
            <w:proofErr w:type="spellStart"/>
            <w:r w:rsidRPr="005733DA">
              <w:rPr>
                <w:rFonts w:cs="Arial"/>
                <w:iCs/>
                <w:color w:val="000000" w:themeColor="text1"/>
                <w:sz w:val="18"/>
                <w:szCs w:val="18"/>
              </w:rPr>
              <w:t>Bhoutan</w:t>
            </w:r>
            <w:proofErr w:type="spellEnd"/>
            <w:r w:rsidRPr="005733DA">
              <w:rPr>
                <w:rFonts w:cs="Arial"/>
                <w:iCs/>
                <w:color w:val="000000" w:themeColor="text1"/>
                <w:sz w:val="18"/>
                <w:szCs w:val="18"/>
              </w:rPr>
              <w:t xml:space="preserve">; Chine; Inde; Myanmar; </w:t>
            </w:r>
            <w:proofErr w:type="spellStart"/>
            <w:r w:rsidRPr="005733DA">
              <w:rPr>
                <w:rFonts w:cs="Arial"/>
                <w:iCs/>
                <w:color w:val="000000" w:themeColor="text1"/>
                <w:sz w:val="18"/>
                <w:szCs w:val="18"/>
              </w:rPr>
              <w:t>Népal</w:t>
            </w:r>
            <w:proofErr w:type="spellEnd"/>
            <w:r w:rsidRPr="005733DA">
              <w:rPr>
                <w:rFonts w:cs="Arial"/>
                <w:iCs/>
                <w:color w:val="000000" w:themeColor="text1"/>
                <w:sz w:val="18"/>
                <w:szCs w:val="18"/>
              </w:rPr>
              <w:t>; Pakistan</w:t>
            </w:r>
          </w:p>
        </w:tc>
      </w:tr>
      <w:tr w:rsidR="008937CB" w:rsidRPr="009304E1" w14:paraId="4BD41395" w14:textId="77777777" w:rsidTr="00F83071">
        <w:trPr>
          <w:trHeight w:val="20"/>
        </w:trPr>
        <w:tc>
          <w:tcPr>
            <w:tcW w:w="1792" w:type="dxa"/>
          </w:tcPr>
          <w:p w14:paraId="37B40071"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Tor sinensis</w:t>
            </w:r>
          </w:p>
        </w:tc>
        <w:tc>
          <w:tcPr>
            <w:tcW w:w="1839" w:type="dxa"/>
          </w:tcPr>
          <w:p w14:paraId="0F81AE72"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7D0DF226"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VU</w:t>
            </w:r>
          </w:p>
        </w:tc>
        <w:tc>
          <w:tcPr>
            <w:tcW w:w="4867" w:type="dxa"/>
          </w:tcPr>
          <w:p w14:paraId="1B0F987D"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Mekong</w:t>
            </w:r>
          </w:p>
        </w:tc>
        <w:tc>
          <w:tcPr>
            <w:tcW w:w="4717" w:type="dxa"/>
          </w:tcPr>
          <w:p w14:paraId="4059B07A" w14:textId="77777777" w:rsidR="008937CB" w:rsidRPr="009304E1" w:rsidRDefault="008937CB" w:rsidP="00F83071">
            <w:pPr>
              <w:spacing w:after="0" w:line="240" w:lineRule="auto"/>
              <w:rPr>
                <w:rFonts w:cs="Arial"/>
                <w:iCs/>
                <w:color w:val="000000" w:themeColor="text1"/>
                <w:sz w:val="18"/>
                <w:szCs w:val="18"/>
              </w:rPr>
            </w:pPr>
            <w:proofErr w:type="spellStart"/>
            <w:r>
              <w:rPr>
                <w:rFonts w:cs="Arial"/>
                <w:iCs/>
                <w:color w:val="000000" w:themeColor="text1"/>
                <w:sz w:val="18"/>
                <w:szCs w:val="18"/>
              </w:rPr>
              <w:t>Cambodge</w:t>
            </w:r>
            <w:proofErr w:type="spellEnd"/>
            <w:r w:rsidRPr="009304E1">
              <w:rPr>
                <w:rFonts w:cs="Arial"/>
                <w:iCs/>
                <w:color w:val="000000" w:themeColor="text1"/>
                <w:sz w:val="18"/>
                <w:szCs w:val="18"/>
              </w:rPr>
              <w:t xml:space="preserve">; </w:t>
            </w:r>
            <w:r>
              <w:rPr>
                <w:rFonts w:cs="Arial"/>
                <w:iCs/>
                <w:color w:val="000000" w:themeColor="text1"/>
                <w:sz w:val="18"/>
                <w:szCs w:val="18"/>
              </w:rPr>
              <w:t>Chine</w:t>
            </w:r>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r>
              <w:rPr>
                <w:rFonts w:cs="Arial"/>
                <w:iCs/>
                <w:color w:val="000000" w:themeColor="text1"/>
                <w:sz w:val="18"/>
                <w:szCs w:val="18"/>
              </w:rPr>
              <w:t>Myanmar</w:t>
            </w:r>
            <w:r w:rsidRPr="009304E1">
              <w:rPr>
                <w:rFonts w:cs="Arial"/>
                <w:iCs/>
                <w:color w:val="000000" w:themeColor="text1"/>
                <w:sz w:val="18"/>
                <w:szCs w:val="18"/>
              </w:rPr>
              <w:t xml:space="preserve">; </w:t>
            </w:r>
            <w:proofErr w:type="spellStart"/>
            <w:r>
              <w:rPr>
                <w:rFonts w:cs="Arial"/>
                <w:iCs/>
                <w:color w:val="000000" w:themeColor="text1"/>
                <w:sz w:val="18"/>
                <w:szCs w:val="18"/>
              </w:rPr>
              <w:t>Thaïlande</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8937CB" w:rsidRPr="005733DA" w14:paraId="0E67CB14" w14:textId="77777777" w:rsidTr="00F83071">
        <w:trPr>
          <w:trHeight w:val="20"/>
        </w:trPr>
        <w:tc>
          <w:tcPr>
            <w:tcW w:w="1792" w:type="dxa"/>
          </w:tcPr>
          <w:p w14:paraId="22001E1D"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Tor </w:t>
            </w:r>
            <w:proofErr w:type="spellStart"/>
            <w:r w:rsidRPr="009304E1">
              <w:rPr>
                <w:rFonts w:cs="Arial"/>
                <w:iCs/>
                <w:color w:val="000000" w:themeColor="text1"/>
                <w:sz w:val="18"/>
                <w:szCs w:val="18"/>
              </w:rPr>
              <w:t>tambra</w:t>
            </w:r>
            <w:proofErr w:type="spellEnd"/>
          </w:p>
        </w:tc>
        <w:tc>
          <w:tcPr>
            <w:tcW w:w="1839" w:type="dxa"/>
          </w:tcPr>
          <w:p w14:paraId="798FEFFC"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21F69241"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0B559D43"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Ca/Lam/Song-Koi; Giang Thanh; Golok; Ma; Mekong; </w:t>
            </w:r>
            <w:proofErr w:type="spellStart"/>
            <w:r w:rsidRPr="009304E1">
              <w:rPr>
                <w:rFonts w:cs="Arial"/>
                <w:iCs/>
                <w:color w:val="000000" w:themeColor="text1"/>
                <w:sz w:val="18"/>
                <w:szCs w:val="18"/>
              </w:rPr>
              <w:t>Pakchan</w:t>
            </w:r>
            <w:proofErr w:type="spellEnd"/>
            <w:r w:rsidRPr="009304E1">
              <w:rPr>
                <w:rFonts w:cs="Arial"/>
                <w:iCs/>
                <w:color w:val="000000" w:themeColor="text1"/>
                <w:sz w:val="18"/>
                <w:szCs w:val="18"/>
              </w:rPr>
              <w:t xml:space="preserve">; Red/Song Hong; Saigon/Song Nha Be; Salween; Sambas; </w:t>
            </w:r>
            <w:proofErr w:type="spellStart"/>
            <w:r w:rsidRPr="009304E1">
              <w:rPr>
                <w:rFonts w:cs="Arial"/>
                <w:iCs/>
                <w:color w:val="000000" w:themeColor="text1"/>
                <w:sz w:val="18"/>
                <w:szCs w:val="18"/>
              </w:rPr>
              <w:t>Sembakung</w:t>
            </w:r>
            <w:proofErr w:type="spellEnd"/>
            <w:r w:rsidRPr="009304E1">
              <w:rPr>
                <w:rFonts w:cs="Arial"/>
                <w:iCs/>
                <w:color w:val="000000" w:themeColor="text1"/>
                <w:sz w:val="18"/>
                <w:szCs w:val="18"/>
              </w:rPr>
              <w:t>; Song Vam Co Dong</w:t>
            </w:r>
          </w:p>
        </w:tc>
        <w:tc>
          <w:tcPr>
            <w:tcW w:w="4717" w:type="dxa"/>
          </w:tcPr>
          <w:p w14:paraId="6E7EB80D" w14:textId="77777777" w:rsidR="008937CB" w:rsidRPr="005733DA" w:rsidRDefault="008937CB" w:rsidP="00F83071">
            <w:pPr>
              <w:spacing w:after="0" w:line="240" w:lineRule="auto"/>
              <w:rPr>
                <w:rFonts w:cs="Arial"/>
                <w:iCs/>
                <w:color w:val="000000" w:themeColor="text1"/>
                <w:sz w:val="18"/>
                <w:szCs w:val="18"/>
                <w:lang w:val="fr-FR"/>
              </w:rPr>
            </w:pPr>
            <w:r w:rsidRPr="005733DA">
              <w:rPr>
                <w:rFonts w:cs="Arial"/>
                <w:iCs/>
                <w:color w:val="000000" w:themeColor="text1"/>
                <w:sz w:val="18"/>
                <w:szCs w:val="18"/>
                <w:lang w:val="fr-FR"/>
              </w:rPr>
              <w:t>Cambodge; Chine; Indonésie; Laos; Malaisie; Myanmar; Thaïlande; Vietnam</w:t>
            </w:r>
          </w:p>
        </w:tc>
      </w:tr>
      <w:tr w:rsidR="008937CB" w:rsidRPr="005733DA" w14:paraId="70872C9A" w14:textId="77777777" w:rsidTr="00F83071">
        <w:trPr>
          <w:trHeight w:val="20"/>
        </w:trPr>
        <w:tc>
          <w:tcPr>
            <w:tcW w:w="1792" w:type="dxa"/>
          </w:tcPr>
          <w:p w14:paraId="3EE67796"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Tor </w:t>
            </w:r>
            <w:proofErr w:type="spellStart"/>
            <w:r w:rsidRPr="009304E1">
              <w:rPr>
                <w:rFonts w:cs="Arial"/>
                <w:iCs/>
                <w:color w:val="000000" w:themeColor="text1"/>
                <w:sz w:val="18"/>
                <w:szCs w:val="18"/>
              </w:rPr>
              <w:t>tambroides</w:t>
            </w:r>
            <w:proofErr w:type="spellEnd"/>
          </w:p>
        </w:tc>
        <w:tc>
          <w:tcPr>
            <w:tcW w:w="1839" w:type="dxa"/>
          </w:tcPr>
          <w:p w14:paraId="2A868D9C"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06F36487"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42645421"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Ca/Lam/Song-Koi; Giang Thanh; Golok; Ma; Mekong; </w:t>
            </w:r>
            <w:proofErr w:type="spellStart"/>
            <w:r w:rsidRPr="009304E1">
              <w:rPr>
                <w:rFonts w:cs="Arial"/>
                <w:iCs/>
                <w:color w:val="000000" w:themeColor="text1"/>
                <w:sz w:val="18"/>
                <w:szCs w:val="18"/>
              </w:rPr>
              <w:t>Pakchan</w:t>
            </w:r>
            <w:proofErr w:type="spellEnd"/>
            <w:r w:rsidRPr="009304E1">
              <w:rPr>
                <w:rFonts w:cs="Arial"/>
                <w:iCs/>
                <w:color w:val="000000" w:themeColor="text1"/>
                <w:sz w:val="18"/>
                <w:szCs w:val="18"/>
              </w:rPr>
              <w:t xml:space="preserve">; Red/Song Hong; Saigon/Song Nha Be; Salween; Sambas; </w:t>
            </w:r>
            <w:proofErr w:type="spellStart"/>
            <w:r w:rsidRPr="009304E1">
              <w:rPr>
                <w:rFonts w:cs="Arial"/>
                <w:iCs/>
                <w:color w:val="000000" w:themeColor="text1"/>
                <w:sz w:val="18"/>
                <w:szCs w:val="18"/>
              </w:rPr>
              <w:t>Sembakung</w:t>
            </w:r>
            <w:proofErr w:type="spellEnd"/>
            <w:r w:rsidRPr="009304E1">
              <w:rPr>
                <w:rFonts w:cs="Arial"/>
                <w:iCs/>
                <w:color w:val="000000" w:themeColor="text1"/>
                <w:sz w:val="18"/>
                <w:szCs w:val="18"/>
              </w:rPr>
              <w:t>; Song Vam Co Dong</w:t>
            </w:r>
          </w:p>
        </w:tc>
        <w:tc>
          <w:tcPr>
            <w:tcW w:w="4717" w:type="dxa"/>
          </w:tcPr>
          <w:p w14:paraId="1DFC3B99" w14:textId="77777777" w:rsidR="008937CB" w:rsidRPr="005733DA" w:rsidRDefault="008937CB" w:rsidP="00F83071">
            <w:pPr>
              <w:spacing w:after="0" w:line="240" w:lineRule="auto"/>
              <w:rPr>
                <w:rFonts w:cs="Arial"/>
                <w:iCs/>
                <w:color w:val="000000" w:themeColor="text1"/>
                <w:sz w:val="18"/>
                <w:szCs w:val="18"/>
                <w:lang w:val="fr-FR"/>
              </w:rPr>
            </w:pPr>
            <w:r w:rsidRPr="005733DA">
              <w:rPr>
                <w:rFonts w:cs="Arial"/>
                <w:iCs/>
                <w:color w:val="000000" w:themeColor="text1"/>
                <w:sz w:val="18"/>
                <w:szCs w:val="18"/>
                <w:lang w:val="fr-FR"/>
              </w:rPr>
              <w:t>Cambodge; Chine; Indonésie; Laos; Malaisie; Myanmar; Thaïlande; Vietnam</w:t>
            </w:r>
          </w:p>
        </w:tc>
      </w:tr>
      <w:tr w:rsidR="008937CB" w:rsidRPr="009304E1" w14:paraId="665D9BED" w14:textId="77777777" w:rsidTr="00F83071">
        <w:trPr>
          <w:trHeight w:val="20"/>
        </w:trPr>
        <w:tc>
          <w:tcPr>
            <w:tcW w:w="1792" w:type="dxa"/>
          </w:tcPr>
          <w:p w14:paraId="0CC70FDA"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Tor </w:t>
            </w:r>
            <w:proofErr w:type="spellStart"/>
            <w:r w:rsidRPr="009304E1">
              <w:rPr>
                <w:rFonts w:cs="Arial"/>
                <w:iCs/>
                <w:color w:val="000000" w:themeColor="text1"/>
                <w:sz w:val="18"/>
                <w:szCs w:val="18"/>
              </w:rPr>
              <w:t>tor</w:t>
            </w:r>
            <w:proofErr w:type="spellEnd"/>
          </w:p>
        </w:tc>
        <w:tc>
          <w:tcPr>
            <w:tcW w:w="1839" w:type="dxa"/>
          </w:tcPr>
          <w:p w14:paraId="4BB7D412"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Cyprinidae</w:t>
            </w:r>
            <w:proofErr w:type="spellEnd"/>
            <w:r w:rsidRPr="009304E1">
              <w:rPr>
                <w:rFonts w:cs="Arial"/>
                <w:iCs/>
                <w:color w:val="000000" w:themeColor="text1"/>
                <w:sz w:val="18"/>
                <w:szCs w:val="18"/>
              </w:rPr>
              <w:t xml:space="preserve"> / Cypriniformes</w:t>
            </w:r>
          </w:p>
        </w:tc>
        <w:tc>
          <w:tcPr>
            <w:tcW w:w="1337" w:type="dxa"/>
          </w:tcPr>
          <w:p w14:paraId="664F8104"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1315656D"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Ganges-Brahmaputra-Meghna</w:t>
            </w:r>
          </w:p>
        </w:tc>
        <w:tc>
          <w:tcPr>
            <w:tcW w:w="4717" w:type="dxa"/>
          </w:tcPr>
          <w:p w14:paraId="36E0BA73"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Inde</w:t>
            </w:r>
            <w:r w:rsidRPr="009304E1">
              <w:rPr>
                <w:rFonts w:cs="Arial"/>
                <w:iCs/>
                <w:color w:val="000000" w:themeColor="text1"/>
                <w:sz w:val="18"/>
                <w:szCs w:val="18"/>
              </w:rPr>
              <w:t xml:space="preserve">; </w:t>
            </w:r>
            <w:proofErr w:type="spellStart"/>
            <w:r>
              <w:rPr>
                <w:rFonts w:cs="Arial"/>
                <w:iCs/>
                <w:color w:val="000000" w:themeColor="text1"/>
                <w:sz w:val="18"/>
                <w:szCs w:val="18"/>
              </w:rPr>
              <w:t>Népal</w:t>
            </w:r>
            <w:proofErr w:type="spellEnd"/>
          </w:p>
        </w:tc>
      </w:tr>
      <w:tr w:rsidR="008937CB" w:rsidRPr="009304E1" w14:paraId="3F99AE95" w14:textId="77777777" w:rsidTr="00F83071">
        <w:trPr>
          <w:trHeight w:val="20"/>
        </w:trPr>
        <w:tc>
          <w:tcPr>
            <w:tcW w:w="1792" w:type="dxa"/>
          </w:tcPr>
          <w:p w14:paraId="3033BE3F"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Toxotes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blythii</w:t>
            </w:r>
            <w:proofErr w:type="spellEnd"/>
          </w:p>
        </w:tc>
        <w:tc>
          <w:tcPr>
            <w:tcW w:w="1839" w:type="dxa"/>
          </w:tcPr>
          <w:p w14:paraId="4C1646FC"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Toxotidae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Carangaria</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incertae</w:t>
            </w:r>
            <w:proofErr w:type="spellEnd"/>
            <w:r w:rsidRPr="009304E1">
              <w:rPr>
                <w:rFonts w:cs="Arial"/>
                <w:iCs/>
                <w:color w:val="000000" w:themeColor="text1"/>
                <w:sz w:val="18"/>
                <w:szCs w:val="18"/>
              </w:rPr>
              <w:t xml:space="preserve"> sedis</w:t>
            </w:r>
          </w:p>
        </w:tc>
        <w:tc>
          <w:tcPr>
            <w:tcW w:w="1337" w:type="dxa"/>
          </w:tcPr>
          <w:p w14:paraId="0DAE120F"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69F77B20"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Salween</w:t>
            </w:r>
          </w:p>
        </w:tc>
        <w:tc>
          <w:tcPr>
            <w:tcW w:w="4717" w:type="dxa"/>
          </w:tcPr>
          <w:p w14:paraId="563B64DF"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Chine</w:t>
            </w:r>
            <w:r w:rsidRPr="009304E1">
              <w:rPr>
                <w:rFonts w:cs="Arial"/>
                <w:iCs/>
                <w:color w:val="000000" w:themeColor="text1"/>
                <w:sz w:val="18"/>
                <w:szCs w:val="18"/>
              </w:rPr>
              <w:t xml:space="preserve">; </w:t>
            </w:r>
            <w:r>
              <w:rPr>
                <w:rFonts w:cs="Arial"/>
                <w:iCs/>
                <w:color w:val="000000" w:themeColor="text1"/>
                <w:sz w:val="18"/>
                <w:szCs w:val="18"/>
              </w:rPr>
              <w:t>Myanmar</w:t>
            </w:r>
            <w:r w:rsidRPr="009304E1">
              <w:rPr>
                <w:rFonts w:cs="Arial"/>
                <w:iCs/>
                <w:color w:val="000000" w:themeColor="text1"/>
                <w:sz w:val="18"/>
                <w:szCs w:val="18"/>
              </w:rPr>
              <w:t xml:space="preserve">; </w:t>
            </w:r>
            <w:proofErr w:type="spellStart"/>
            <w:r>
              <w:rPr>
                <w:rFonts w:cs="Arial"/>
                <w:iCs/>
                <w:color w:val="000000" w:themeColor="text1"/>
                <w:sz w:val="18"/>
                <w:szCs w:val="18"/>
              </w:rPr>
              <w:t>Thaïlande</w:t>
            </w:r>
            <w:proofErr w:type="spellEnd"/>
          </w:p>
        </w:tc>
      </w:tr>
      <w:tr w:rsidR="008937CB" w:rsidRPr="009304E1" w14:paraId="3CC7C254" w14:textId="77777777" w:rsidTr="00F83071">
        <w:trPr>
          <w:trHeight w:val="20"/>
        </w:trPr>
        <w:tc>
          <w:tcPr>
            <w:tcW w:w="1792" w:type="dxa"/>
          </w:tcPr>
          <w:p w14:paraId="05CB4F5E"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Trachidermus</w:t>
            </w:r>
            <w:proofErr w:type="spellEnd"/>
            <w:r w:rsidRPr="009304E1">
              <w:rPr>
                <w:rFonts w:cs="Arial"/>
                <w:iCs/>
                <w:color w:val="000000" w:themeColor="text1"/>
                <w:sz w:val="18"/>
                <w:szCs w:val="18"/>
              </w:rPr>
              <w:t xml:space="preserve"> fasciatus</w:t>
            </w:r>
          </w:p>
        </w:tc>
        <w:tc>
          <w:tcPr>
            <w:tcW w:w="1839" w:type="dxa"/>
          </w:tcPr>
          <w:p w14:paraId="63B07654"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Cottidae / Scorpaeniformes</w:t>
            </w:r>
          </w:p>
        </w:tc>
        <w:tc>
          <w:tcPr>
            <w:tcW w:w="1337" w:type="dxa"/>
          </w:tcPr>
          <w:p w14:paraId="03B862AA"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53ADC7AF"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Yalu</w:t>
            </w:r>
          </w:p>
        </w:tc>
        <w:tc>
          <w:tcPr>
            <w:tcW w:w="4717" w:type="dxa"/>
          </w:tcPr>
          <w:p w14:paraId="4CD259B1"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Chine</w:t>
            </w:r>
            <w:r w:rsidRPr="009304E1">
              <w:rPr>
                <w:rFonts w:cs="Arial"/>
                <w:iCs/>
                <w:color w:val="000000" w:themeColor="text1"/>
                <w:sz w:val="18"/>
                <w:szCs w:val="18"/>
              </w:rPr>
              <w:t xml:space="preserve">; </w:t>
            </w:r>
            <w:proofErr w:type="spellStart"/>
            <w:r>
              <w:rPr>
                <w:rFonts w:cs="Arial"/>
                <w:iCs/>
                <w:color w:val="000000" w:themeColor="text1"/>
                <w:sz w:val="18"/>
                <w:szCs w:val="18"/>
              </w:rPr>
              <w:t>Corée</w:t>
            </w:r>
            <w:proofErr w:type="spellEnd"/>
            <w:r>
              <w:rPr>
                <w:rFonts w:cs="Arial"/>
                <w:iCs/>
                <w:color w:val="000000" w:themeColor="text1"/>
                <w:sz w:val="18"/>
                <w:szCs w:val="18"/>
              </w:rPr>
              <w:t xml:space="preserve"> du Nord</w:t>
            </w:r>
          </w:p>
        </w:tc>
      </w:tr>
      <w:tr w:rsidR="008937CB" w:rsidRPr="009304E1" w14:paraId="487913F2" w14:textId="77777777" w:rsidTr="00F83071">
        <w:trPr>
          <w:trHeight w:val="20"/>
        </w:trPr>
        <w:tc>
          <w:tcPr>
            <w:tcW w:w="1792" w:type="dxa"/>
          </w:tcPr>
          <w:p w14:paraId="5676E0FD"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Trichopodus</w:t>
            </w:r>
            <w:proofErr w:type="spellEnd"/>
            <w:r w:rsidRPr="009304E1">
              <w:rPr>
                <w:rFonts w:cs="Arial"/>
                <w:iCs/>
                <w:color w:val="000000" w:themeColor="text1"/>
                <w:sz w:val="18"/>
                <w:szCs w:val="18"/>
              </w:rPr>
              <w:t xml:space="preserve"> pectoralis</w:t>
            </w:r>
          </w:p>
        </w:tc>
        <w:tc>
          <w:tcPr>
            <w:tcW w:w="1839" w:type="dxa"/>
          </w:tcPr>
          <w:p w14:paraId="29A226E6"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Osphronemidae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Anabantiformes</w:t>
            </w:r>
            <w:proofErr w:type="spellEnd"/>
          </w:p>
        </w:tc>
        <w:tc>
          <w:tcPr>
            <w:tcW w:w="1337" w:type="dxa"/>
          </w:tcPr>
          <w:p w14:paraId="4CBB08FD"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3E54BE08"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Ma; Mekong; Red/Song Hong; Saigon/Song Nha Be; Salween</w:t>
            </w:r>
          </w:p>
        </w:tc>
        <w:tc>
          <w:tcPr>
            <w:tcW w:w="4717" w:type="dxa"/>
          </w:tcPr>
          <w:p w14:paraId="540B16DE" w14:textId="77777777" w:rsidR="008937CB" w:rsidRPr="009304E1" w:rsidRDefault="008937CB" w:rsidP="00F83071">
            <w:pPr>
              <w:spacing w:after="0" w:line="240" w:lineRule="auto"/>
              <w:rPr>
                <w:rFonts w:cs="Arial"/>
                <w:iCs/>
                <w:color w:val="000000" w:themeColor="text1"/>
                <w:sz w:val="18"/>
                <w:szCs w:val="18"/>
              </w:rPr>
            </w:pPr>
            <w:proofErr w:type="spellStart"/>
            <w:r>
              <w:rPr>
                <w:rFonts w:cs="Arial"/>
                <w:iCs/>
                <w:color w:val="000000" w:themeColor="text1"/>
                <w:sz w:val="18"/>
                <w:szCs w:val="18"/>
              </w:rPr>
              <w:t>Cambodge</w:t>
            </w:r>
            <w:proofErr w:type="spellEnd"/>
            <w:r w:rsidRPr="009304E1">
              <w:rPr>
                <w:rFonts w:cs="Arial"/>
                <w:iCs/>
                <w:color w:val="000000" w:themeColor="text1"/>
                <w:sz w:val="18"/>
                <w:szCs w:val="18"/>
              </w:rPr>
              <w:t xml:space="preserve">; </w:t>
            </w:r>
            <w:r>
              <w:rPr>
                <w:rFonts w:cs="Arial"/>
                <w:iCs/>
                <w:color w:val="000000" w:themeColor="text1"/>
                <w:sz w:val="18"/>
                <w:szCs w:val="18"/>
              </w:rPr>
              <w:t>Chine</w:t>
            </w:r>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r>
              <w:rPr>
                <w:rFonts w:cs="Arial"/>
                <w:iCs/>
                <w:color w:val="000000" w:themeColor="text1"/>
                <w:sz w:val="18"/>
                <w:szCs w:val="18"/>
              </w:rPr>
              <w:t>Myanmar</w:t>
            </w:r>
            <w:r w:rsidRPr="009304E1">
              <w:rPr>
                <w:rFonts w:cs="Arial"/>
                <w:iCs/>
                <w:color w:val="000000" w:themeColor="text1"/>
                <w:sz w:val="18"/>
                <w:szCs w:val="18"/>
              </w:rPr>
              <w:t xml:space="preserve">; </w:t>
            </w:r>
            <w:proofErr w:type="spellStart"/>
            <w:r>
              <w:rPr>
                <w:rFonts w:cs="Arial"/>
                <w:iCs/>
                <w:color w:val="000000" w:themeColor="text1"/>
                <w:sz w:val="18"/>
                <w:szCs w:val="18"/>
              </w:rPr>
              <w:t>Thaïlande</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8937CB" w:rsidRPr="005733DA" w14:paraId="407FCED8" w14:textId="77777777" w:rsidTr="00F83071">
        <w:trPr>
          <w:trHeight w:val="20"/>
        </w:trPr>
        <w:tc>
          <w:tcPr>
            <w:tcW w:w="1792" w:type="dxa"/>
          </w:tcPr>
          <w:p w14:paraId="67FF07D3"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Triportheus</w:t>
            </w:r>
            <w:proofErr w:type="spellEnd"/>
            <w:r w:rsidRPr="009304E1">
              <w:rPr>
                <w:rFonts w:cs="Arial"/>
                <w:iCs/>
                <w:color w:val="000000" w:themeColor="text1"/>
                <w:sz w:val="18"/>
                <w:szCs w:val="18"/>
              </w:rPr>
              <w:t xml:space="preserve"> elongatus</w:t>
            </w:r>
          </w:p>
        </w:tc>
        <w:tc>
          <w:tcPr>
            <w:tcW w:w="1839" w:type="dxa"/>
          </w:tcPr>
          <w:p w14:paraId="3DDC0C7C"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Triportheidae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Characiformes</w:t>
            </w:r>
            <w:proofErr w:type="spellEnd"/>
          </w:p>
        </w:tc>
        <w:tc>
          <w:tcPr>
            <w:tcW w:w="1337" w:type="dxa"/>
          </w:tcPr>
          <w:p w14:paraId="3DD7BAED"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NE</w:t>
            </w:r>
          </w:p>
        </w:tc>
        <w:tc>
          <w:tcPr>
            <w:tcW w:w="4867" w:type="dxa"/>
          </w:tcPr>
          <w:p w14:paraId="182AF3B0"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Amazon</w:t>
            </w:r>
          </w:p>
        </w:tc>
        <w:tc>
          <w:tcPr>
            <w:tcW w:w="4717" w:type="dxa"/>
          </w:tcPr>
          <w:p w14:paraId="42D35565" w14:textId="77777777" w:rsidR="008937CB" w:rsidRPr="00F72CD3" w:rsidRDefault="008937CB" w:rsidP="00F83071">
            <w:pPr>
              <w:spacing w:after="0" w:line="240" w:lineRule="auto"/>
              <w:rPr>
                <w:rFonts w:cs="Arial"/>
                <w:iCs/>
                <w:color w:val="000000" w:themeColor="text1"/>
                <w:sz w:val="18"/>
                <w:szCs w:val="18"/>
                <w:lang w:val="fr-FR"/>
              </w:rPr>
            </w:pPr>
            <w:r w:rsidRPr="00F72CD3">
              <w:rPr>
                <w:rFonts w:cs="Arial"/>
                <w:iCs/>
                <w:color w:val="000000" w:themeColor="text1"/>
                <w:sz w:val="18"/>
                <w:szCs w:val="18"/>
                <w:lang w:val="fr-FR"/>
              </w:rPr>
              <w:t xml:space="preserve">Bolivie; Brésil; Colombie; Équateur; </w:t>
            </w:r>
            <w:r>
              <w:rPr>
                <w:rFonts w:cs="Arial"/>
                <w:iCs/>
                <w:color w:val="000000" w:themeColor="text1"/>
                <w:sz w:val="18"/>
                <w:szCs w:val="18"/>
                <w:lang w:val="fr-FR"/>
              </w:rPr>
              <w:t>Pérou</w:t>
            </w:r>
          </w:p>
        </w:tc>
      </w:tr>
      <w:tr w:rsidR="008937CB" w:rsidRPr="009304E1" w14:paraId="5689C86D" w14:textId="77777777" w:rsidTr="00F83071">
        <w:trPr>
          <w:trHeight w:val="20"/>
        </w:trPr>
        <w:tc>
          <w:tcPr>
            <w:tcW w:w="1792" w:type="dxa"/>
          </w:tcPr>
          <w:p w14:paraId="022F156E"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lastRenderedPageBreak/>
              <w:t>Urogymnus</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polylepis</w:t>
            </w:r>
            <w:proofErr w:type="spellEnd"/>
          </w:p>
        </w:tc>
        <w:tc>
          <w:tcPr>
            <w:tcW w:w="1839" w:type="dxa"/>
          </w:tcPr>
          <w:p w14:paraId="6355D215"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Dasyatidae / </w:t>
            </w:r>
            <w:proofErr w:type="spellStart"/>
            <w:r w:rsidRPr="009304E1">
              <w:rPr>
                <w:rFonts w:cs="Arial"/>
                <w:iCs/>
                <w:color w:val="000000" w:themeColor="text1"/>
                <w:sz w:val="18"/>
                <w:szCs w:val="18"/>
              </w:rPr>
              <w:t>Myliobatiformes</w:t>
            </w:r>
            <w:proofErr w:type="spellEnd"/>
          </w:p>
        </w:tc>
        <w:tc>
          <w:tcPr>
            <w:tcW w:w="1337" w:type="dxa"/>
          </w:tcPr>
          <w:p w14:paraId="6E696784"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EN</w:t>
            </w:r>
          </w:p>
        </w:tc>
        <w:tc>
          <w:tcPr>
            <w:tcW w:w="4867" w:type="dxa"/>
          </w:tcPr>
          <w:p w14:paraId="5CB51568"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Dakatia</w:t>
            </w:r>
            <w:proofErr w:type="spellEnd"/>
            <w:r w:rsidRPr="009304E1">
              <w:rPr>
                <w:rFonts w:cs="Arial"/>
                <w:iCs/>
                <w:color w:val="000000" w:themeColor="text1"/>
                <w:sz w:val="18"/>
                <w:szCs w:val="18"/>
              </w:rPr>
              <w:t xml:space="preserve">; Feni; Ganges-Brahmaputra-Meghna; Karnaphuli; </w:t>
            </w:r>
            <w:proofErr w:type="spellStart"/>
            <w:r w:rsidRPr="009304E1">
              <w:rPr>
                <w:rFonts w:cs="Arial"/>
                <w:iCs/>
                <w:color w:val="000000" w:themeColor="text1"/>
                <w:sz w:val="18"/>
                <w:szCs w:val="18"/>
              </w:rPr>
              <w:t>Matamuhuri</w:t>
            </w:r>
            <w:proofErr w:type="spellEnd"/>
            <w:r w:rsidRPr="009304E1">
              <w:rPr>
                <w:rFonts w:cs="Arial"/>
                <w:iCs/>
                <w:color w:val="000000" w:themeColor="text1"/>
                <w:sz w:val="18"/>
                <w:szCs w:val="18"/>
              </w:rPr>
              <w:t>; Mekong; Naf; Sambas</w:t>
            </w:r>
          </w:p>
        </w:tc>
        <w:tc>
          <w:tcPr>
            <w:tcW w:w="4717" w:type="dxa"/>
          </w:tcPr>
          <w:p w14:paraId="2A032AB2"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Bangladesh</w:t>
            </w:r>
            <w:r w:rsidRPr="009304E1">
              <w:rPr>
                <w:rFonts w:cs="Arial"/>
                <w:iCs/>
                <w:color w:val="000000" w:themeColor="text1"/>
                <w:sz w:val="18"/>
                <w:szCs w:val="18"/>
              </w:rPr>
              <w:t xml:space="preserve">; </w:t>
            </w:r>
            <w:proofErr w:type="spellStart"/>
            <w:r>
              <w:rPr>
                <w:rFonts w:cs="Arial"/>
                <w:iCs/>
                <w:color w:val="000000" w:themeColor="text1"/>
                <w:sz w:val="18"/>
                <w:szCs w:val="18"/>
              </w:rPr>
              <w:t>Cambodge</w:t>
            </w:r>
            <w:proofErr w:type="spellEnd"/>
            <w:r w:rsidRPr="009304E1">
              <w:rPr>
                <w:rFonts w:cs="Arial"/>
                <w:iCs/>
                <w:color w:val="000000" w:themeColor="text1"/>
                <w:sz w:val="18"/>
                <w:szCs w:val="18"/>
              </w:rPr>
              <w:t xml:space="preserve">; </w:t>
            </w:r>
            <w:r>
              <w:rPr>
                <w:rFonts w:cs="Arial"/>
                <w:iCs/>
                <w:color w:val="000000" w:themeColor="text1"/>
                <w:sz w:val="18"/>
                <w:szCs w:val="18"/>
              </w:rPr>
              <w:t>Inde</w:t>
            </w:r>
            <w:r w:rsidRPr="009304E1">
              <w:rPr>
                <w:rFonts w:cs="Arial"/>
                <w:iCs/>
                <w:color w:val="000000" w:themeColor="text1"/>
                <w:sz w:val="18"/>
                <w:szCs w:val="18"/>
              </w:rPr>
              <w:t xml:space="preserve">; </w:t>
            </w:r>
            <w:proofErr w:type="spellStart"/>
            <w:r>
              <w:rPr>
                <w:rFonts w:cs="Arial"/>
                <w:iCs/>
                <w:color w:val="000000" w:themeColor="text1"/>
                <w:sz w:val="18"/>
                <w:szCs w:val="18"/>
              </w:rPr>
              <w:t>Indonésie</w:t>
            </w:r>
            <w:proofErr w:type="spellEnd"/>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proofErr w:type="spellStart"/>
            <w:r>
              <w:rPr>
                <w:rFonts w:cs="Arial"/>
                <w:iCs/>
                <w:color w:val="000000" w:themeColor="text1"/>
                <w:sz w:val="18"/>
                <w:szCs w:val="18"/>
              </w:rPr>
              <w:t>Malaisie</w:t>
            </w:r>
            <w:proofErr w:type="spellEnd"/>
            <w:r w:rsidRPr="009304E1">
              <w:rPr>
                <w:rFonts w:cs="Arial"/>
                <w:iCs/>
                <w:color w:val="000000" w:themeColor="text1"/>
                <w:sz w:val="18"/>
                <w:szCs w:val="18"/>
              </w:rPr>
              <w:t xml:space="preserve">; </w:t>
            </w:r>
            <w:r>
              <w:rPr>
                <w:rFonts w:cs="Arial"/>
                <w:iCs/>
                <w:color w:val="000000" w:themeColor="text1"/>
                <w:sz w:val="18"/>
                <w:szCs w:val="18"/>
              </w:rPr>
              <w:t>Myanmar</w:t>
            </w:r>
            <w:r w:rsidRPr="009304E1">
              <w:rPr>
                <w:rFonts w:cs="Arial"/>
                <w:iCs/>
                <w:color w:val="000000" w:themeColor="text1"/>
                <w:sz w:val="18"/>
                <w:szCs w:val="18"/>
              </w:rPr>
              <w:t xml:space="preserve">; </w:t>
            </w:r>
            <w:proofErr w:type="spellStart"/>
            <w:r>
              <w:rPr>
                <w:rFonts w:cs="Arial"/>
                <w:iCs/>
                <w:color w:val="000000" w:themeColor="text1"/>
                <w:sz w:val="18"/>
                <w:szCs w:val="18"/>
              </w:rPr>
              <w:t>Thaïlande</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8937CB" w:rsidRPr="005733DA" w14:paraId="0E266C6F" w14:textId="77777777" w:rsidTr="00F83071">
        <w:trPr>
          <w:trHeight w:val="20"/>
        </w:trPr>
        <w:tc>
          <w:tcPr>
            <w:tcW w:w="1792" w:type="dxa"/>
          </w:tcPr>
          <w:p w14:paraId="7EDAEEA9"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Vimba </w:t>
            </w:r>
            <w:proofErr w:type="spellStart"/>
            <w:r w:rsidRPr="009304E1">
              <w:rPr>
                <w:rFonts w:cs="Arial"/>
                <w:iCs/>
                <w:color w:val="000000" w:themeColor="text1"/>
                <w:sz w:val="18"/>
                <w:szCs w:val="18"/>
              </w:rPr>
              <w:t>vimba</w:t>
            </w:r>
            <w:proofErr w:type="spellEnd"/>
          </w:p>
        </w:tc>
        <w:tc>
          <w:tcPr>
            <w:tcW w:w="1839" w:type="dxa"/>
          </w:tcPr>
          <w:p w14:paraId="3002CD45"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Leuciscidae</w:t>
            </w:r>
            <w:proofErr w:type="spellEnd"/>
            <w:r w:rsidRPr="009304E1">
              <w:rPr>
                <w:rFonts w:cs="Arial"/>
                <w:iCs/>
                <w:color w:val="000000" w:themeColor="text1"/>
                <w:sz w:val="18"/>
                <w:szCs w:val="18"/>
              </w:rPr>
              <w:t xml:space="preserve"> / Cypriniformes</w:t>
            </w:r>
          </w:p>
        </w:tc>
        <w:tc>
          <w:tcPr>
            <w:tcW w:w="1337" w:type="dxa"/>
          </w:tcPr>
          <w:p w14:paraId="76899DEA"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187C0FA6"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Barta; Danube; Daugava; Dnieper; </w:t>
            </w:r>
            <w:proofErr w:type="spellStart"/>
            <w:r w:rsidRPr="009304E1">
              <w:rPr>
                <w:rFonts w:cs="Arial"/>
                <w:iCs/>
                <w:color w:val="000000" w:themeColor="text1"/>
                <w:sz w:val="18"/>
                <w:szCs w:val="18"/>
              </w:rPr>
              <w:t>Dniestr</w:t>
            </w:r>
            <w:proofErr w:type="spellEnd"/>
            <w:r w:rsidRPr="009304E1">
              <w:rPr>
                <w:rFonts w:cs="Arial"/>
                <w:iCs/>
                <w:color w:val="000000" w:themeColor="text1"/>
                <w:sz w:val="18"/>
                <w:szCs w:val="18"/>
              </w:rPr>
              <w:t xml:space="preserve">; Don; Elbe; Gauja; Gota </w:t>
            </w:r>
            <w:proofErr w:type="spellStart"/>
            <w:r w:rsidRPr="009304E1">
              <w:rPr>
                <w:rFonts w:cs="Arial"/>
                <w:iCs/>
                <w:color w:val="000000" w:themeColor="text1"/>
                <w:sz w:val="18"/>
                <w:szCs w:val="18"/>
              </w:rPr>
              <w:t>alv</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Iddefjord</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Lielupe</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Mius</w:t>
            </w:r>
            <w:proofErr w:type="spellEnd"/>
            <w:r w:rsidRPr="009304E1">
              <w:rPr>
                <w:rFonts w:cs="Arial"/>
                <w:iCs/>
                <w:color w:val="000000" w:themeColor="text1"/>
                <w:sz w:val="18"/>
                <w:szCs w:val="18"/>
              </w:rPr>
              <w:t xml:space="preserve">; Narva; Neman; Oder; </w:t>
            </w:r>
            <w:proofErr w:type="spellStart"/>
            <w:r w:rsidRPr="009304E1">
              <w:rPr>
                <w:rFonts w:cs="Arial"/>
                <w:iCs/>
                <w:color w:val="000000" w:themeColor="text1"/>
                <w:sz w:val="18"/>
                <w:szCs w:val="18"/>
              </w:rPr>
              <w:t>Peschanaya</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Pregolya</w:t>
            </w:r>
            <w:proofErr w:type="spellEnd"/>
            <w:r w:rsidRPr="009304E1">
              <w:rPr>
                <w:rFonts w:cs="Arial"/>
                <w:iCs/>
                <w:color w:val="000000" w:themeColor="text1"/>
                <w:sz w:val="18"/>
                <w:szCs w:val="18"/>
              </w:rPr>
              <w:t>; Venta; Vistula</w:t>
            </w:r>
          </w:p>
        </w:tc>
        <w:tc>
          <w:tcPr>
            <w:tcW w:w="4717" w:type="dxa"/>
          </w:tcPr>
          <w:p w14:paraId="6A710DAC" w14:textId="77777777" w:rsidR="008937CB" w:rsidRPr="00F72CD3" w:rsidRDefault="008937CB" w:rsidP="00F83071">
            <w:pPr>
              <w:spacing w:after="0" w:line="240" w:lineRule="auto"/>
              <w:rPr>
                <w:rFonts w:cs="Arial"/>
                <w:iCs/>
                <w:color w:val="000000" w:themeColor="text1"/>
                <w:sz w:val="18"/>
                <w:szCs w:val="18"/>
                <w:lang w:val="fr-FR"/>
              </w:rPr>
            </w:pPr>
            <w:r w:rsidRPr="00F72CD3">
              <w:rPr>
                <w:rFonts w:cs="Arial"/>
                <w:iCs/>
                <w:color w:val="000000" w:themeColor="text1"/>
                <w:sz w:val="18"/>
                <w:szCs w:val="18"/>
                <w:lang w:val="fr-FR"/>
              </w:rPr>
              <w:t xml:space="preserve">Kosovo; </w:t>
            </w:r>
            <w:r>
              <w:rPr>
                <w:rFonts w:cs="Arial"/>
                <w:iCs/>
                <w:color w:val="000000" w:themeColor="text1"/>
                <w:sz w:val="18"/>
                <w:szCs w:val="18"/>
                <w:lang w:val="fr-FR"/>
              </w:rPr>
              <w:t>Lettonie</w:t>
            </w:r>
            <w:r w:rsidRPr="00F72CD3">
              <w:rPr>
                <w:rFonts w:cs="Arial"/>
                <w:iCs/>
                <w:color w:val="000000" w:themeColor="text1"/>
                <w:sz w:val="18"/>
                <w:szCs w:val="18"/>
                <w:lang w:val="fr-FR"/>
              </w:rPr>
              <w:t>; Lituanie; Moldavie; Monténégro; Norvège; Pologne; Roumanie; Russie; Russie (Kaliningrad); Serbie; Slovaquie; Slovénie; Suède; Suisse; Ukraine</w:t>
            </w:r>
          </w:p>
        </w:tc>
      </w:tr>
      <w:tr w:rsidR="008937CB" w:rsidRPr="009304E1" w14:paraId="5BEF98BC" w14:textId="77777777" w:rsidTr="00F83071">
        <w:trPr>
          <w:trHeight w:val="20"/>
        </w:trPr>
        <w:tc>
          <w:tcPr>
            <w:tcW w:w="1792" w:type="dxa"/>
          </w:tcPr>
          <w:p w14:paraId="731A95D8"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Wallago </w:t>
            </w:r>
            <w:proofErr w:type="spellStart"/>
            <w:r w:rsidRPr="009304E1">
              <w:rPr>
                <w:rFonts w:cs="Arial"/>
                <w:iCs/>
                <w:color w:val="000000" w:themeColor="text1"/>
                <w:sz w:val="18"/>
                <w:szCs w:val="18"/>
              </w:rPr>
              <w:t>attu</w:t>
            </w:r>
            <w:proofErr w:type="spellEnd"/>
          </w:p>
        </w:tc>
        <w:tc>
          <w:tcPr>
            <w:tcW w:w="1839" w:type="dxa"/>
          </w:tcPr>
          <w:p w14:paraId="5DF37029"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Siluridae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Siluriformes</w:t>
            </w:r>
            <w:proofErr w:type="spellEnd"/>
          </w:p>
        </w:tc>
        <w:tc>
          <w:tcPr>
            <w:tcW w:w="1337" w:type="dxa"/>
          </w:tcPr>
          <w:p w14:paraId="5F22B5ED"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VU</w:t>
            </w:r>
          </w:p>
        </w:tc>
        <w:tc>
          <w:tcPr>
            <w:tcW w:w="4867" w:type="dxa"/>
          </w:tcPr>
          <w:p w14:paraId="51AA278D"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Dakatia</w:t>
            </w:r>
            <w:proofErr w:type="spellEnd"/>
            <w:r w:rsidRPr="009304E1">
              <w:rPr>
                <w:rFonts w:cs="Arial"/>
                <w:iCs/>
                <w:color w:val="000000" w:themeColor="text1"/>
                <w:sz w:val="18"/>
                <w:szCs w:val="18"/>
              </w:rPr>
              <w:t xml:space="preserve">; Feni; Ganges-Brahmaputra-Meghna; Indus; Irrawaddy; Kaladan; Karnaphuli; </w:t>
            </w:r>
            <w:proofErr w:type="spellStart"/>
            <w:r w:rsidRPr="009304E1">
              <w:rPr>
                <w:rFonts w:cs="Arial"/>
                <w:iCs/>
                <w:color w:val="000000" w:themeColor="text1"/>
                <w:sz w:val="18"/>
                <w:szCs w:val="18"/>
              </w:rPr>
              <w:t>Matamuhuri</w:t>
            </w:r>
            <w:proofErr w:type="spellEnd"/>
            <w:r w:rsidRPr="009304E1">
              <w:rPr>
                <w:rFonts w:cs="Arial"/>
                <w:iCs/>
                <w:color w:val="000000" w:themeColor="text1"/>
                <w:sz w:val="18"/>
                <w:szCs w:val="18"/>
              </w:rPr>
              <w:t>; Mekong; Naf; Rann of Kutch; Salween; Song Vam Co Dong</w:t>
            </w:r>
          </w:p>
        </w:tc>
        <w:tc>
          <w:tcPr>
            <w:tcW w:w="4717" w:type="dxa"/>
          </w:tcPr>
          <w:p w14:paraId="07BC3FFE"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Bangladesh</w:t>
            </w:r>
            <w:r w:rsidRPr="009304E1">
              <w:rPr>
                <w:rFonts w:cs="Arial"/>
                <w:iCs/>
                <w:color w:val="000000" w:themeColor="text1"/>
                <w:sz w:val="18"/>
                <w:szCs w:val="18"/>
              </w:rPr>
              <w:t xml:space="preserve">; </w:t>
            </w:r>
            <w:proofErr w:type="spellStart"/>
            <w:r>
              <w:rPr>
                <w:rFonts w:cs="Arial"/>
                <w:iCs/>
                <w:color w:val="000000" w:themeColor="text1"/>
                <w:sz w:val="18"/>
                <w:szCs w:val="18"/>
              </w:rPr>
              <w:t>Bhoutan</w:t>
            </w:r>
            <w:proofErr w:type="spellEnd"/>
            <w:r w:rsidRPr="009304E1">
              <w:rPr>
                <w:rFonts w:cs="Arial"/>
                <w:iCs/>
                <w:color w:val="000000" w:themeColor="text1"/>
                <w:sz w:val="18"/>
                <w:szCs w:val="18"/>
              </w:rPr>
              <w:t xml:space="preserve">; </w:t>
            </w:r>
            <w:proofErr w:type="spellStart"/>
            <w:r>
              <w:rPr>
                <w:rFonts w:cs="Arial"/>
                <w:iCs/>
                <w:color w:val="000000" w:themeColor="text1"/>
                <w:sz w:val="18"/>
                <w:szCs w:val="18"/>
              </w:rPr>
              <w:t>Cambodge</w:t>
            </w:r>
            <w:proofErr w:type="spellEnd"/>
            <w:r w:rsidRPr="009304E1">
              <w:rPr>
                <w:rFonts w:cs="Arial"/>
                <w:iCs/>
                <w:color w:val="000000" w:themeColor="text1"/>
                <w:sz w:val="18"/>
                <w:szCs w:val="18"/>
              </w:rPr>
              <w:t xml:space="preserve">; </w:t>
            </w:r>
            <w:r>
              <w:rPr>
                <w:rFonts w:cs="Arial"/>
                <w:iCs/>
                <w:color w:val="000000" w:themeColor="text1"/>
                <w:sz w:val="18"/>
                <w:szCs w:val="18"/>
              </w:rPr>
              <w:t>Chine</w:t>
            </w:r>
            <w:r w:rsidRPr="009304E1">
              <w:rPr>
                <w:rFonts w:cs="Arial"/>
                <w:iCs/>
                <w:color w:val="000000" w:themeColor="text1"/>
                <w:sz w:val="18"/>
                <w:szCs w:val="18"/>
              </w:rPr>
              <w:t xml:space="preserve">; </w:t>
            </w:r>
            <w:r>
              <w:rPr>
                <w:rFonts w:cs="Arial"/>
                <w:iCs/>
                <w:color w:val="000000" w:themeColor="text1"/>
                <w:sz w:val="18"/>
                <w:szCs w:val="18"/>
              </w:rPr>
              <w:t>Inde</w:t>
            </w:r>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r>
              <w:rPr>
                <w:rFonts w:cs="Arial"/>
                <w:iCs/>
                <w:color w:val="000000" w:themeColor="text1"/>
                <w:sz w:val="18"/>
                <w:szCs w:val="18"/>
              </w:rPr>
              <w:t>Myanmar</w:t>
            </w:r>
            <w:r w:rsidRPr="009304E1">
              <w:rPr>
                <w:rFonts w:cs="Arial"/>
                <w:iCs/>
                <w:color w:val="000000" w:themeColor="text1"/>
                <w:sz w:val="18"/>
                <w:szCs w:val="18"/>
              </w:rPr>
              <w:t xml:space="preserve">; </w:t>
            </w:r>
            <w:proofErr w:type="spellStart"/>
            <w:r>
              <w:rPr>
                <w:rFonts w:cs="Arial"/>
                <w:iCs/>
                <w:color w:val="000000" w:themeColor="text1"/>
                <w:sz w:val="18"/>
                <w:szCs w:val="18"/>
              </w:rPr>
              <w:t>Népal</w:t>
            </w:r>
            <w:proofErr w:type="spellEnd"/>
            <w:r w:rsidRPr="009304E1">
              <w:rPr>
                <w:rFonts w:cs="Arial"/>
                <w:iCs/>
                <w:color w:val="000000" w:themeColor="text1"/>
                <w:sz w:val="18"/>
                <w:szCs w:val="18"/>
              </w:rPr>
              <w:t xml:space="preserve">; </w:t>
            </w:r>
            <w:r>
              <w:rPr>
                <w:rFonts w:cs="Arial"/>
                <w:iCs/>
                <w:color w:val="000000" w:themeColor="text1"/>
                <w:sz w:val="18"/>
                <w:szCs w:val="18"/>
              </w:rPr>
              <w:t>Pakistan</w:t>
            </w:r>
            <w:r w:rsidRPr="009304E1">
              <w:rPr>
                <w:rFonts w:cs="Arial"/>
                <w:iCs/>
                <w:color w:val="000000" w:themeColor="text1"/>
                <w:sz w:val="18"/>
                <w:szCs w:val="18"/>
              </w:rPr>
              <w:t xml:space="preserve">; </w:t>
            </w:r>
            <w:proofErr w:type="spellStart"/>
            <w:r>
              <w:rPr>
                <w:rFonts w:cs="Arial"/>
                <w:iCs/>
                <w:color w:val="000000" w:themeColor="text1"/>
                <w:sz w:val="18"/>
                <w:szCs w:val="18"/>
              </w:rPr>
              <w:t>Thaïlande</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8937CB" w:rsidRPr="009304E1" w14:paraId="174DF431" w14:textId="77777777" w:rsidTr="00F83071">
        <w:trPr>
          <w:trHeight w:val="20"/>
        </w:trPr>
        <w:tc>
          <w:tcPr>
            <w:tcW w:w="1792" w:type="dxa"/>
          </w:tcPr>
          <w:p w14:paraId="11C35D9C"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 xml:space="preserve">Wallago </w:t>
            </w:r>
            <w:proofErr w:type="spellStart"/>
            <w:r w:rsidRPr="009304E1">
              <w:rPr>
                <w:rFonts w:cs="Arial"/>
                <w:iCs/>
                <w:color w:val="000000" w:themeColor="text1"/>
                <w:sz w:val="18"/>
                <w:szCs w:val="18"/>
              </w:rPr>
              <w:t>micropogon</w:t>
            </w:r>
            <w:proofErr w:type="spellEnd"/>
          </w:p>
        </w:tc>
        <w:tc>
          <w:tcPr>
            <w:tcW w:w="1839" w:type="dxa"/>
          </w:tcPr>
          <w:p w14:paraId="0EEAE013"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Siluridae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Siluriformes</w:t>
            </w:r>
            <w:proofErr w:type="spellEnd"/>
          </w:p>
        </w:tc>
        <w:tc>
          <w:tcPr>
            <w:tcW w:w="1337" w:type="dxa"/>
          </w:tcPr>
          <w:p w14:paraId="63A2E76E"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7B955F71"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Mekong; Saigon/Song Nha Be; Song Vam Co Dong</w:t>
            </w:r>
          </w:p>
        </w:tc>
        <w:tc>
          <w:tcPr>
            <w:tcW w:w="4717" w:type="dxa"/>
          </w:tcPr>
          <w:p w14:paraId="2C7B7540" w14:textId="77777777" w:rsidR="008937CB" w:rsidRPr="009304E1" w:rsidRDefault="008937CB" w:rsidP="00F83071">
            <w:pPr>
              <w:spacing w:after="0" w:line="240" w:lineRule="auto"/>
              <w:rPr>
                <w:rFonts w:cs="Arial"/>
                <w:iCs/>
                <w:color w:val="000000" w:themeColor="text1"/>
                <w:sz w:val="18"/>
                <w:szCs w:val="18"/>
              </w:rPr>
            </w:pPr>
            <w:proofErr w:type="spellStart"/>
            <w:r>
              <w:rPr>
                <w:rFonts w:cs="Arial"/>
                <w:iCs/>
                <w:color w:val="000000" w:themeColor="text1"/>
                <w:sz w:val="18"/>
                <w:szCs w:val="18"/>
              </w:rPr>
              <w:t>Cambodge</w:t>
            </w:r>
            <w:proofErr w:type="spellEnd"/>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proofErr w:type="spellStart"/>
            <w:r>
              <w:rPr>
                <w:rFonts w:cs="Arial"/>
                <w:iCs/>
                <w:color w:val="000000" w:themeColor="text1"/>
                <w:sz w:val="18"/>
                <w:szCs w:val="18"/>
              </w:rPr>
              <w:t>Thaïlande</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8937CB" w:rsidRPr="009304E1" w14:paraId="575A60D1" w14:textId="77777777" w:rsidTr="00F83071">
        <w:trPr>
          <w:trHeight w:val="20"/>
        </w:trPr>
        <w:tc>
          <w:tcPr>
            <w:tcW w:w="1792" w:type="dxa"/>
          </w:tcPr>
          <w:p w14:paraId="249DAA68"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Xyrauchen</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texanus</w:t>
            </w:r>
            <w:proofErr w:type="spellEnd"/>
          </w:p>
        </w:tc>
        <w:tc>
          <w:tcPr>
            <w:tcW w:w="1839" w:type="dxa"/>
          </w:tcPr>
          <w:p w14:paraId="4F9F30DF"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Catostomidae / Cypriniformes</w:t>
            </w:r>
          </w:p>
        </w:tc>
        <w:tc>
          <w:tcPr>
            <w:tcW w:w="1337" w:type="dxa"/>
          </w:tcPr>
          <w:p w14:paraId="2922B3BB"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CR</w:t>
            </w:r>
          </w:p>
        </w:tc>
        <w:tc>
          <w:tcPr>
            <w:tcW w:w="4867" w:type="dxa"/>
          </w:tcPr>
          <w:p w14:paraId="3355C2CF"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Colorado</w:t>
            </w:r>
          </w:p>
        </w:tc>
        <w:tc>
          <w:tcPr>
            <w:tcW w:w="4717" w:type="dxa"/>
          </w:tcPr>
          <w:p w14:paraId="7C1F49AD" w14:textId="77777777" w:rsidR="008937CB" w:rsidRPr="009304E1" w:rsidRDefault="008937CB" w:rsidP="00F83071">
            <w:pPr>
              <w:spacing w:after="0" w:line="240" w:lineRule="auto"/>
              <w:rPr>
                <w:rFonts w:cs="Arial"/>
                <w:iCs/>
                <w:color w:val="000000" w:themeColor="text1"/>
                <w:sz w:val="18"/>
                <w:szCs w:val="18"/>
              </w:rPr>
            </w:pPr>
            <w:proofErr w:type="spellStart"/>
            <w:r>
              <w:rPr>
                <w:rFonts w:cs="Arial"/>
                <w:iCs/>
                <w:color w:val="000000" w:themeColor="text1"/>
                <w:sz w:val="18"/>
                <w:szCs w:val="18"/>
              </w:rPr>
              <w:t>Mexique</w:t>
            </w:r>
            <w:proofErr w:type="spellEnd"/>
            <w:r w:rsidRPr="009304E1">
              <w:rPr>
                <w:rFonts w:cs="Arial"/>
                <w:iCs/>
                <w:color w:val="000000" w:themeColor="text1"/>
                <w:sz w:val="18"/>
                <w:szCs w:val="18"/>
              </w:rPr>
              <w:t xml:space="preserve">; </w:t>
            </w:r>
            <w:r>
              <w:rPr>
                <w:rFonts w:cs="Arial"/>
                <w:iCs/>
                <w:color w:val="000000" w:themeColor="text1"/>
                <w:sz w:val="18"/>
                <w:szCs w:val="18"/>
              </w:rPr>
              <w:t xml:space="preserve">États-Unis </w:t>
            </w:r>
            <w:proofErr w:type="spellStart"/>
            <w:r>
              <w:rPr>
                <w:rFonts w:cs="Arial"/>
                <w:iCs/>
                <w:color w:val="000000" w:themeColor="text1"/>
                <w:sz w:val="18"/>
                <w:szCs w:val="18"/>
              </w:rPr>
              <w:t>d’Amérique</w:t>
            </w:r>
            <w:proofErr w:type="spellEnd"/>
          </w:p>
        </w:tc>
      </w:tr>
      <w:tr w:rsidR="008937CB" w:rsidRPr="009304E1" w14:paraId="6F1BC4C9" w14:textId="77777777" w:rsidTr="00F83071">
        <w:trPr>
          <w:trHeight w:val="20"/>
        </w:trPr>
        <w:tc>
          <w:tcPr>
            <w:tcW w:w="1792" w:type="dxa"/>
          </w:tcPr>
          <w:p w14:paraId="41410C37"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Yasuhikotakia</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eos</w:t>
            </w:r>
            <w:proofErr w:type="spellEnd"/>
          </w:p>
        </w:tc>
        <w:tc>
          <w:tcPr>
            <w:tcW w:w="1839" w:type="dxa"/>
          </w:tcPr>
          <w:p w14:paraId="777E6F19"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Botiidae</w:t>
            </w:r>
            <w:proofErr w:type="spellEnd"/>
            <w:r w:rsidRPr="009304E1">
              <w:rPr>
                <w:rFonts w:cs="Arial"/>
                <w:iCs/>
                <w:color w:val="000000" w:themeColor="text1"/>
                <w:sz w:val="18"/>
                <w:szCs w:val="18"/>
              </w:rPr>
              <w:t xml:space="preserve"> / Cypriniformes</w:t>
            </w:r>
          </w:p>
        </w:tc>
        <w:tc>
          <w:tcPr>
            <w:tcW w:w="1337" w:type="dxa"/>
          </w:tcPr>
          <w:p w14:paraId="4878F91C"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LC</w:t>
            </w:r>
          </w:p>
        </w:tc>
        <w:tc>
          <w:tcPr>
            <w:tcW w:w="4867" w:type="dxa"/>
          </w:tcPr>
          <w:p w14:paraId="63F977B8"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Ca/Lam/Song-Koi; Mekong; Saigon/Song Nha Be; Song Vam Co Dong</w:t>
            </w:r>
          </w:p>
        </w:tc>
        <w:tc>
          <w:tcPr>
            <w:tcW w:w="4717" w:type="dxa"/>
          </w:tcPr>
          <w:p w14:paraId="7472B1CC" w14:textId="77777777" w:rsidR="008937CB" w:rsidRPr="009304E1" w:rsidRDefault="008937CB" w:rsidP="00F83071">
            <w:pPr>
              <w:spacing w:after="0" w:line="240" w:lineRule="auto"/>
              <w:rPr>
                <w:rFonts w:cs="Arial"/>
                <w:iCs/>
                <w:color w:val="000000" w:themeColor="text1"/>
                <w:sz w:val="18"/>
                <w:szCs w:val="18"/>
              </w:rPr>
            </w:pPr>
            <w:proofErr w:type="spellStart"/>
            <w:r>
              <w:rPr>
                <w:rFonts w:cs="Arial"/>
                <w:iCs/>
                <w:color w:val="000000" w:themeColor="text1"/>
                <w:sz w:val="18"/>
                <w:szCs w:val="18"/>
              </w:rPr>
              <w:t>Cambodge</w:t>
            </w:r>
            <w:proofErr w:type="spellEnd"/>
            <w:r w:rsidRPr="009304E1">
              <w:rPr>
                <w:rFonts w:cs="Arial"/>
                <w:iCs/>
                <w:color w:val="000000" w:themeColor="text1"/>
                <w:sz w:val="18"/>
                <w:szCs w:val="18"/>
              </w:rPr>
              <w:t xml:space="preserve">; </w:t>
            </w:r>
            <w:r>
              <w:rPr>
                <w:rFonts w:cs="Arial"/>
                <w:iCs/>
                <w:color w:val="000000" w:themeColor="text1"/>
                <w:sz w:val="18"/>
                <w:szCs w:val="18"/>
              </w:rPr>
              <w:t>Laos</w:t>
            </w:r>
            <w:r w:rsidRPr="009304E1">
              <w:rPr>
                <w:rFonts w:cs="Arial"/>
                <w:iCs/>
                <w:color w:val="000000" w:themeColor="text1"/>
                <w:sz w:val="18"/>
                <w:szCs w:val="18"/>
              </w:rPr>
              <w:t xml:space="preserve">; </w:t>
            </w:r>
            <w:proofErr w:type="spellStart"/>
            <w:r>
              <w:rPr>
                <w:rFonts w:cs="Arial"/>
                <w:iCs/>
                <w:color w:val="000000" w:themeColor="text1"/>
                <w:sz w:val="18"/>
                <w:szCs w:val="18"/>
              </w:rPr>
              <w:t>Thaïlande</w:t>
            </w:r>
            <w:proofErr w:type="spellEnd"/>
            <w:r w:rsidRPr="009304E1">
              <w:rPr>
                <w:rFonts w:cs="Arial"/>
                <w:iCs/>
                <w:color w:val="000000" w:themeColor="text1"/>
                <w:sz w:val="18"/>
                <w:szCs w:val="18"/>
              </w:rPr>
              <w:t xml:space="preserve">; </w:t>
            </w:r>
            <w:r>
              <w:rPr>
                <w:rFonts w:cs="Arial"/>
                <w:iCs/>
                <w:color w:val="000000" w:themeColor="text1"/>
                <w:sz w:val="18"/>
                <w:szCs w:val="18"/>
              </w:rPr>
              <w:t>Vietnam</w:t>
            </w:r>
          </w:p>
        </w:tc>
      </w:tr>
      <w:tr w:rsidR="008937CB" w:rsidRPr="009304E1" w14:paraId="0BE51A88" w14:textId="77777777" w:rsidTr="00F83071">
        <w:trPr>
          <w:trHeight w:val="20"/>
        </w:trPr>
        <w:tc>
          <w:tcPr>
            <w:tcW w:w="1792" w:type="dxa"/>
          </w:tcPr>
          <w:p w14:paraId="17593F98"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Yasuhikotakia</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longidorsalis</w:t>
            </w:r>
            <w:proofErr w:type="spellEnd"/>
          </w:p>
        </w:tc>
        <w:tc>
          <w:tcPr>
            <w:tcW w:w="1839" w:type="dxa"/>
          </w:tcPr>
          <w:p w14:paraId="55E96556"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Botiidae</w:t>
            </w:r>
            <w:proofErr w:type="spellEnd"/>
            <w:r w:rsidRPr="009304E1">
              <w:rPr>
                <w:rFonts w:cs="Arial"/>
                <w:iCs/>
                <w:color w:val="000000" w:themeColor="text1"/>
                <w:sz w:val="18"/>
                <w:szCs w:val="18"/>
              </w:rPr>
              <w:t xml:space="preserve"> / Cypriniformes</w:t>
            </w:r>
          </w:p>
        </w:tc>
        <w:tc>
          <w:tcPr>
            <w:tcW w:w="1337" w:type="dxa"/>
          </w:tcPr>
          <w:p w14:paraId="75E17A24"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DD</w:t>
            </w:r>
          </w:p>
        </w:tc>
        <w:tc>
          <w:tcPr>
            <w:tcW w:w="4867" w:type="dxa"/>
          </w:tcPr>
          <w:p w14:paraId="6617B87A"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Mekong</w:t>
            </w:r>
          </w:p>
        </w:tc>
        <w:tc>
          <w:tcPr>
            <w:tcW w:w="4717" w:type="dxa"/>
          </w:tcPr>
          <w:p w14:paraId="370D14D6"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Laos</w:t>
            </w:r>
            <w:r w:rsidRPr="009304E1">
              <w:rPr>
                <w:rFonts w:cs="Arial"/>
                <w:iCs/>
                <w:color w:val="000000" w:themeColor="text1"/>
                <w:sz w:val="18"/>
                <w:szCs w:val="18"/>
              </w:rPr>
              <w:t xml:space="preserve">; </w:t>
            </w:r>
            <w:r>
              <w:rPr>
                <w:rFonts w:cs="Arial"/>
                <w:iCs/>
                <w:color w:val="000000" w:themeColor="text1"/>
                <w:sz w:val="18"/>
                <w:szCs w:val="18"/>
              </w:rPr>
              <w:t>Myanmar</w:t>
            </w:r>
            <w:r w:rsidRPr="009304E1">
              <w:rPr>
                <w:rFonts w:cs="Arial"/>
                <w:iCs/>
                <w:color w:val="000000" w:themeColor="text1"/>
                <w:sz w:val="18"/>
                <w:szCs w:val="18"/>
              </w:rPr>
              <w:t xml:space="preserve">; </w:t>
            </w:r>
            <w:proofErr w:type="spellStart"/>
            <w:r>
              <w:rPr>
                <w:rFonts w:cs="Arial"/>
                <w:iCs/>
                <w:color w:val="000000" w:themeColor="text1"/>
                <w:sz w:val="18"/>
                <w:szCs w:val="18"/>
              </w:rPr>
              <w:t>Thaïlande</w:t>
            </w:r>
            <w:proofErr w:type="spellEnd"/>
          </w:p>
        </w:tc>
      </w:tr>
      <w:tr w:rsidR="008937CB" w:rsidRPr="009304E1" w14:paraId="667FD278" w14:textId="77777777" w:rsidTr="00F83071">
        <w:trPr>
          <w:trHeight w:val="20"/>
        </w:trPr>
        <w:tc>
          <w:tcPr>
            <w:tcW w:w="1792" w:type="dxa"/>
          </w:tcPr>
          <w:p w14:paraId="6F377D24"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Zungaro</w:t>
            </w:r>
            <w:proofErr w:type="spellEnd"/>
            <w:r w:rsidRPr="009304E1">
              <w:rPr>
                <w:rFonts w:cs="Arial"/>
                <w:iCs/>
                <w:color w:val="000000" w:themeColor="text1"/>
                <w:sz w:val="18"/>
                <w:szCs w:val="18"/>
              </w:rPr>
              <w:t xml:space="preserve"> </w:t>
            </w:r>
            <w:proofErr w:type="spellStart"/>
            <w:r w:rsidRPr="009304E1">
              <w:rPr>
                <w:rFonts w:cs="Arial"/>
                <w:iCs/>
                <w:color w:val="000000" w:themeColor="text1"/>
                <w:sz w:val="18"/>
                <w:szCs w:val="18"/>
              </w:rPr>
              <w:t>jahu</w:t>
            </w:r>
            <w:proofErr w:type="spellEnd"/>
          </w:p>
        </w:tc>
        <w:tc>
          <w:tcPr>
            <w:tcW w:w="1839" w:type="dxa"/>
          </w:tcPr>
          <w:p w14:paraId="3EC8AE96" w14:textId="77777777" w:rsidR="008937CB" w:rsidRPr="009304E1" w:rsidRDefault="008937CB" w:rsidP="00F83071">
            <w:pPr>
              <w:spacing w:after="0" w:line="240" w:lineRule="auto"/>
              <w:rPr>
                <w:rFonts w:cs="Arial"/>
                <w:iCs/>
                <w:color w:val="000000" w:themeColor="text1"/>
                <w:sz w:val="18"/>
                <w:szCs w:val="18"/>
              </w:rPr>
            </w:pPr>
            <w:proofErr w:type="spellStart"/>
            <w:r w:rsidRPr="009304E1">
              <w:rPr>
                <w:rFonts w:cs="Arial"/>
                <w:iCs/>
                <w:color w:val="000000" w:themeColor="text1"/>
                <w:sz w:val="18"/>
                <w:szCs w:val="18"/>
              </w:rPr>
              <w:t>Pimelodidae</w:t>
            </w:r>
            <w:proofErr w:type="spellEnd"/>
            <w:r w:rsidRPr="009304E1">
              <w:rPr>
                <w:rFonts w:cs="Arial"/>
                <w:iCs/>
                <w:color w:val="000000" w:themeColor="text1"/>
                <w:sz w:val="18"/>
                <w:szCs w:val="18"/>
              </w:rPr>
              <w:t xml:space="preserve"> / </w:t>
            </w:r>
            <w:proofErr w:type="spellStart"/>
            <w:r w:rsidRPr="009304E1">
              <w:rPr>
                <w:rFonts w:cs="Arial"/>
                <w:iCs/>
                <w:color w:val="000000" w:themeColor="text1"/>
                <w:sz w:val="18"/>
                <w:szCs w:val="18"/>
              </w:rPr>
              <w:t>Siluriformes</w:t>
            </w:r>
            <w:proofErr w:type="spellEnd"/>
          </w:p>
        </w:tc>
        <w:tc>
          <w:tcPr>
            <w:tcW w:w="1337" w:type="dxa"/>
          </w:tcPr>
          <w:p w14:paraId="33DE8889"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NT</w:t>
            </w:r>
          </w:p>
        </w:tc>
        <w:tc>
          <w:tcPr>
            <w:tcW w:w="4867" w:type="dxa"/>
          </w:tcPr>
          <w:p w14:paraId="7B28B3A7" w14:textId="77777777" w:rsidR="008937CB" w:rsidRPr="009304E1" w:rsidRDefault="008937CB" w:rsidP="00F83071">
            <w:pPr>
              <w:spacing w:after="0" w:line="240" w:lineRule="auto"/>
              <w:rPr>
                <w:rFonts w:cs="Arial"/>
                <w:iCs/>
                <w:color w:val="000000" w:themeColor="text1"/>
                <w:sz w:val="18"/>
                <w:szCs w:val="18"/>
              </w:rPr>
            </w:pPr>
            <w:r w:rsidRPr="009304E1">
              <w:rPr>
                <w:rFonts w:cs="Arial"/>
                <w:iCs/>
                <w:color w:val="000000" w:themeColor="text1"/>
                <w:sz w:val="18"/>
                <w:szCs w:val="18"/>
              </w:rPr>
              <w:t>La Plata</w:t>
            </w:r>
          </w:p>
        </w:tc>
        <w:tc>
          <w:tcPr>
            <w:tcW w:w="4717" w:type="dxa"/>
          </w:tcPr>
          <w:p w14:paraId="6380FD3C" w14:textId="77777777" w:rsidR="008937CB" w:rsidRPr="009304E1" w:rsidRDefault="008937CB" w:rsidP="00F83071">
            <w:pPr>
              <w:spacing w:after="0" w:line="240" w:lineRule="auto"/>
              <w:rPr>
                <w:rFonts w:cs="Arial"/>
                <w:iCs/>
                <w:color w:val="000000" w:themeColor="text1"/>
                <w:sz w:val="18"/>
                <w:szCs w:val="18"/>
              </w:rPr>
            </w:pPr>
            <w:r>
              <w:rPr>
                <w:rFonts w:cs="Arial"/>
                <w:iCs/>
                <w:color w:val="000000" w:themeColor="text1"/>
                <w:sz w:val="18"/>
                <w:szCs w:val="18"/>
              </w:rPr>
              <w:t>Argentine</w:t>
            </w:r>
            <w:r w:rsidRPr="009304E1">
              <w:rPr>
                <w:rFonts w:cs="Arial"/>
                <w:iCs/>
                <w:color w:val="000000" w:themeColor="text1"/>
                <w:sz w:val="18"/>
                <w:szCs w:val="18"/>
              </w:rPr>
              <w:t xml:space="preserve">; </w:t>
            </w:r>
            <w:proofErr w:type="spellStart"/>
            <w:r>
              <w:rPr>
                <w:rFonts w:cs="Arial"/>
                <w:iCs/>
                <w:color w:val="000000" w:themeColor="text1"/>
                <w:sz w:val="18"/>
                <w:szCs w:val="18"/>
              </w:rPr>
              <w:t>Bolivie</w:t>
            </w:r>
            <w:proofErr w:type="spellEnd"/>
            <w:r w:rsidRPr="009304E1">
              <w:rPr>
                <w:rFonts w:cs="Arial"/>
                <w:iCs/>
                <w:color w:val="000000" w:themeColor="text1"/>
                <w:sz w:val="18"/>
                <w:szCs w:val="18"/>
              </w:rPr>
              <w:t xml:space="preserve">; </w:t>
            </w:r>
            <w:proofErr w:type="spellStart"/>
            <w:r>
              <w:rPr>
                <w:rFonts w:cs="Arial"/>
                <w:iCs/>
                <w:color w:val="000000" w:themeColor="text1"/>
                <w:sz w:val="18"/>
                <w:szCs w:val="18"/>
              </w:rPr>
              <w:t>Brésil</w:t>
            </w:r>
            <w:proofErr w:type="spellEnd"/>
            <w:r w:rsidRPr="009304E1">
              <w:rPr>
                <w:rFonts w:cs="Arial"/>
                <w:iCs/>
                <w:color w:val="000000" w:themeColor="text1"/>
                <w:sz w:val="18"/>
                <w:szCs w:val="18"/>
              </w:rPr>
              <w:t xml:space="preserve">; </w:t>
            </w:r>
            <w:r>
              <w:rPr>
                <w:rFonts w:cs="Arial"/>
                <w:iCs/>
                <w:color w:val="000000" w:themeColor="text1"/>
                <w:sz w:val="18"/>
                <w:szCs w:val="18"/>
              </w:rPr>
              <w:t>Paraguay</w:t>
            </w:r>
            <w:r w:rsidRPr="009304E1">
              <w:rPr>
                <w:rFonts w:cs="Arial"/>
                <w:iCs/>
                <w:color w:val="000000" w:themeColor="text1"/>
                <w:sz w:val="18"/>
                <w:szCs w:val="18"/>
              </w:rPr>
              <w:t xml:space="preserve">; </w:t>
            </w:r>
            <w:r>
              <w:rPr>
                <w:rFonts w:cs="Arial"/>
                <w:iCs/>
                <w:color w:val="000000" w:themeColor="text1"/>
                <w:sz w:val="18"/>
                <w:szCs w:val="18"/>
              </w:rPr>
              <w:t>Uruguay</w:t>
            </w:r>
          </w:p>
        </w:tc>
      </w:tr>
    </w:tbl>
    <w:p w14:paraId="50BA201B" w14:textId="77777777" w:rsidR="008937CB" w:rsidRPr="00DD07FD" w:rsidRDefault="008937CB" w:rsidP="008937CB">
      <w:pPr>
        <w:spacing w:after="0" w:line="240" w:lineRule="auto"/>
      </w:pPr>
    </w:p>
    <w:p w14:paraId="3ECCAEED" w14:textId="77777777" w:rsidR="006939EC" w:rsidRPr="004119DC" w:rsidRDefault="006939EC" w:rsidP="008937CB">
      <w:pPr>
        <w:widowControl w:val="0"/>
        <w:autoSpaceDE w:val="0"/>
        <w:autoSpaceDN w:val="0"/>
        <w:adjustRightInd w:val="0"/>
        <w:spacing w:after="0" w:line="240" w:lineRule="auto"/>
        <w:rPr>
          <w:rFonts w:eastAsia="Times New Roman" w:cs="Arial"/>
          <w:b/>
          <w:bCs/>
          <w:iCs/>
        </w:rPr>
      </w:pPr>
    </w:p>
    <w:p w14:paraId="64437ABA" w14:textId="77777777" w:rsidR="002A25AC" w:rsidRPr="006F458B" w:rsidRDefault="002A25AC">
      <w:pPr>
        <w:pStyle w:val="Secondnumbering"/>
        <w:numPr>
          <w:ilvl w:val="0"/>
          <w:numId w:val="0"/>
        </w:numPr>
        <w:rPr>
          <w:rFonts w:cs="Arial"/>
          <w:b/>
          <w:caps/>
          <w:lang w:val="fr-FR"/>
        </w:rPr>
      </w:pPr>
    </w:p>
    <w:p w14:paraId="0BC81D9F" w14:textId="77777777" w:rsidR="002A25AC" w:rsidRPr="006F458B" w:rsidRDefault="002A25AC">
      <w:pPr>
        <w:pStyle w:val="Secondnumbering"/>
        <w:numPr>
          <w:ilvl w:val="0"/>
          <w:numId w:val="0"/>
        </w:numPr>
        <w:rPr>
          <w:rFonts w:cs="Arial"/>
          <w:b/>
          <w:caps/>
          <w:lang w:val="fr-FR"/>
        </w:rPr>
        <w:sectPr w:rsidR="002A25AC" w:rsidRPr="006F458B">
          <w:headerReference w:type="even" r:id="rId31"/>
          <w:headerReference w:type="default" r:id="rId32"/>
          <w:headerReference w:type="first" r:id="rId33"/>
          <w:pgSz w:w="16838" w:h="11906" w:orient="landscape" w:code="9"/>
          <w:pgMar w:top="1440" w:right="1440" w:bottom="1440" w:left="1440" w:header="720" w:footer="720" w:gutter="0"/>
          <w:cols w:space="720"/>
          <w:titlePg/>
          <w:docGrid w:linePitch="360"/>
        </w:sectPr>
      </w:pPr>
    </w:p>
    <w:p w14:paraId="17250D65" w14:textId="7D24187F" w:rsidR="002A25AC" w:rsidRPr="006939EC" w:rsidRDefault="009109A5">
      <w:pPr>
        <w:pStyle w:val="Secondnumbering"/>
        <w:numPr>
          <w:ilvl w:val="0"/>
          <w:numId w:val="0"/>
        </w:numPr>
        <w:jc w:val="right"/>
        <w:rPr>
          <w:lang w:val="fr-FR"/>
        </w:rPr>
      </w:pPr>
      <w:r w:rsidRPr="006939EC">
        <w:rPr>
          <w:rFonts w:cs="Arial"/>
          <w:b/>
          <w:caps/>
          <w:lang w:val="fr-FR"/>
        </w:rPr>
        <w:lastRenderedPageBreak/>
        <w:t>Annex</w:t>
      </w:r>
      <w:r w:rsidR="003F441F" w:rsidRPr="006939EC">
        <w:rPr>
          <w:rFonts w:cs="Arial"/>
          <w:b/>
          <w:caps/>
          <w:lang w:val="fr-FR"/>
        </w:rPr>
        <w:t>E</w:t>
      </w:r>
      <w:r w:rsidRPr="006939EC">
        <w:rPr>
          <w:rFonts w:cs="Arial"/>
          <w:b/>
          <w:caps/>
          <w:lang w:val="fr-FR"/>
        </w:rPr>
        <w:t xml:space="preserve"> 4</w:t>
      </w:r>
    </w:p>
    <w:p w14:paraId="037F8AC0" w14:textId="77777777" w:rsidR="002A25AC" w:rsidRPr="006F458B" w:rsidRDefault="002A25AC">
      <w:pPr>
        <w:pStyle w:val="Secondnumbering"/>
        <w:numPr>
          <w:ilvl w:val="0"/>
          <w:numId w:val="0"/>
        </w:numPr>
        <w:rPr>
          <w:highlight w:val="yellow"/>
          <w:lang w:val="fr-FR"/>
        </w:rPr>
      </w:pPr>
    </w:p>
    <w:p w14:paraId="4EFA9DEC" w14:textId="77777777" w:rsidR="002A25AC" w:rsidRPr="00A83553" w:rsidRDefault="002A25AC">
      <w:pPr>
        <w:pStyle w:val="Secondnumbering"/>
        <w:numPr>
          <w:ilvl w:val="0"/>
          <w:numId w:val="0"/>
        </w:numPr>
        <w:rPr>
          <w:lang w:val="fr-FR"/>
        </w:rPr>
      </w:pPr>
    </w:p>
    <w:p w14:paraId="7F894D15" w14:textId="1A13A8F8" w:rsidR="002A25AC" w:rsidRPr="00A83553" w:rsidRDefault="00F23F2E" w:rsidP="00A83553">
      <w:pPr>
        <w:widowControl w:val="0"/>
        <w:autoSpaceDE w:val="0"/>
        <w:autoSpaceDN w:val="0"/>
        <w:adjustRightInd w:val="0"/>
        <w:spacing w:after="0" w:line="240" w:lineRule="auto"/>
        <w:jc w:val="center"/>
        <w:rPr>
          <w:rFonts w:eastAsia="MS Mincho" w:cs="Arial"/>
          <w:i/>
          <w:iCs/>
          <w:lang w:val="fr-FR"/>
        </w:rPr>
      </w:pPr>
      <w:r w:rsidRPr="00A83553">
        <w:rPr>
          <w:lang w:val="fr-FR"/>
        </w:rPr>
        <w:t>PROPOSITION DE RÉVISION DE LA RÉSOLUTION</w:t>
      </w:r>
      <w:r w:rsidR="009109A5" w:rsidRPr="00A83553">
        <w:rPr>
          <w:rFonts w:eastAsia="MS Mincho" w:cs="Arial"/>
          <w:lang w:val="fr-FR"/>
        </w:rPr>
        <w:t xml:space="preserve"> 10.12 </w:t>
      </w:r>
    </w:p>
    <w:p w14:paraId="515F237A" w14:textId="77777777" w:rsidR="002A25AC" w:rsidRPr="00A83553" w:rsidRDefault="002A25AC" w:rsidP="00A83553">
      <w:pPr>
        <w:widowControl w:val="0"/>
        <w:autoSpaceDE w:val="0"/>
        <w:autoSpaceDN w:val="0"/>
        <w:adjustRightInd w:val="0"/>
        <w:spacing w:after="0" w:line="240" w:lineRule="auto"/>
        <w:rPr>
          <w:rFonts w:eastAsia="Times New Roman" w:cs="Arial"/>
          <w:i/>
          <w:lang w:val="fr-FR"/>
        </w:rPr>
      </w:pPr>
    </w:p>
    <w:p w14:paraId="49E0DB1B" w14:textId="0FD11B82" w:rsidR="002A25AC" w:rsidRPr="00B97D17" w:rsidRDefault="00B97D17" w:rsidP="00A83553">
      <w:pPr>
        <w:widowControl w:val="0"/>
        <w:autoSpaceDE w:val="0"/>
        <w:autoSpaceDN w:val="0"/>
        <w:adjustRightInd w:val="0"/>
        <w:spacing w:after="0" w:line="240" w:lineRule="auto"/>
        <w:jc w:val="center"/>
        <w:rPr>
          <w:rFonts w:eastAsia="Times New Roman" w:cs="Arial"/>
          <w:b/>
          <w:bCs/>
          <w:iCs/>
          <w:u w:val="single"/>
          <w:lang w:val="fr-FR"/>
        </w:rPr>
      </w:pPr>
      <w:r w:rsidRPr="00B97D17">
        <w:rPr>
          <w:rFonts w:eastAsia="Times New Roman" w:cs="Arial"/>
          <w:b/>
          <w:bCs/>
          <w:iCs/>
          <w:lang w:val="fr-FR"/>
        </w:rPr>
        <w:t>POISSONS D’EAU DOUCE MIGRATEURS</w:t>
      </w:r>
    </w:p>
    <w:p w14:paraId="52428834" w14:textId="77777777" w:rsidR="002A25AC" w:rsidRPr="006F458B" w:rsidRDefault="002A25AC" w:rsidP="00A83553">
      <w:pPr>
        <w:widowControl w:val="0"/>
        <w:autoSpaceDE w:val="0"/>
        <w:autoSpaceDN w:val="0"/>
        <w:adjustRightInd w:val="0"/>
        <w:spacing w:after="0" w:line="240" w:lineRule="auto"/>
        <w:jc w:val="center"/>
        <w:rPr>
          <w:rFonts w:eastAsia="Times New Roman" w:cs="Arial"/>
          <w:b/>
          <w:bCs/>
          <w:iCs/>
          <w:highlight w:val="yellow"/>
          <w:u w:val="single"/>
          <w:lang w:val="fr-FR"/>
        </w:rPr>
      </w:pPr>
    </w:p>
    <w:p w14:paraId="11DC213C" w14:textId="77777777" w:rsidR="00A83553" w:rsidRPr="007233B9" w:rsidRDefault="00A83553" w:rsidP="00A83553">
      <w:pPr>
        <w:spacing w:after="0" w:line="240" w:lineRule="auto"/>
        <w:jc w:val="center"/>
        <w:rPr>
          <w:u w:val="single"/>
          <w:lang w:val="fr-FR"/>
        </w:rPr>
      </w:pPr>
      <w:r w:rsidRPr="007233B9">
        <w:rPr>
          <w:i/>
          <w:iCs/>
          <w:lang w:val="fr-FR"/>
        </w:rPr>
        <w:t xml:space="preserve">Note : Le nouveau texte proposé est </w:t>
      </w:r>
      <w:r w:rsidRPr="007233B9">
        <w:rPr>
          <w:i/>
          <w:iCs/>
          <w:u w:val="single"/>
          <w:lang w:val="fr-FR"/>
        </w:rPr>
        <w:t>souligné</w:t>
      </w:r>
      <w:r w:rsidRPr="007233B9">
        <w:rPr>
          <w:i/>
          <w:iCs/>
          <w:lang w:val="fr-FR"/>
        </w:rPr>
        <w:t xml:space="preserve">. Le texte à supprimer est </w:t>
      </w:r>
      <w:r w:rsidRPr="007233B9">
        <w:rPr>
          <w:i/>
          <w:iCs/>
          <w:strike/>
          <w:lang w:val="fr-FR"/>
        </w:rPr>
        <w:t>barré</w:t>
      </w:r>
      <w:r w:rsidRPr="007233B9">
        <w:rPr>
          <w:i/>
          <w:iCs/>
          <w:lang w:val="fr-FR"/>
        </w:rPr>
        <w:t>.</w:t>
      </w:r>
    </w:p>
    <w:p w14:paraId="2FC4A6AD" w14:textId="77777777" w:rsidR="002A25AC" w:rsidRPr="00A83553" w:rsidRDefault="002A25AC">
      <w:pPr>
        <w:spacing w:after="0" w:line="240" w:lineRule="auto"/>
        <w:rPr>
          <w:rFonts w:eastAsia="Arial" w:cs="Arial"/>
          <w:b/>
          <w:bCs/>
          <w:lang w:val="fr-FR"/>
        </w:rPr>
      </w:pPr>
    </w:p>
    <w:p w14:paraId="263AF7C4" w14:textId="77777777" w:rsidR="002A25AC" w:rsidRPr="00A83553" w:rsidRDefault="002A25AC">
      <w:pPr>
        <w:spacing w:after="0" w:line="240" w:lineRule="auto"/>
        <w:rPr>
          <w:rFonts w:eastAsia="Arial" w:cs="Arial"/>
          <w:b/>
          <w:bCs/>
          <w:lang w:val="fr-FR"/>
        </w:rPr>
      </w:pPr>
    </w:p>
    <w:p w14:paraId="3F3FE788" w14:textId="77777777" w:rsidR="002A25AC" w:rsidRPr="006F458B" w:rsidRDefault="009109A5">
      <w:pPr>
        <w:spacing w:after="0" w:line="240" w:lineRule="auto"/>
        <w:jc w:val="both"/>
        <w:rPr>
          <w:rFonts w:eastAsia="Arial" w:cs="Arial"/>
          <w:u w:val="single"/>
          <w:lang w:val="fr-FR"/>
        </w:rPr>
      </w:pPr>
      <w:r w:rsidRPr="006F458B">
        <w:rPr>
          <w:rFonts w:eastAsia="Arial" w:cs="Arial"/>
          <w:i/>
          <w:iCs/>
          <w:u w:val="single"/>
          <w:lang w:val="fr-FR"/>
        </w:rPr>
        <w:t>Considérant</w:t>
      </w:r>
      <w:r w:rsidRPr="006F458B">
        <w:rPr>
          <w:rFonts w:eastAsia="Arial" w:cs="Arial"/>
          <w:u w:val="single"/>
          <w:lang w:val="fr-FR"/>
        </w:rPr>
        <w:t xml:space="preserve"> que le Plan stratégique de Samarcande pour les espèces migratrices</w:t>
      </w:r>
      <w:r w:rsidR="00870BCA" w:rsidRPr="006F458B">
        <w:rPr>
          <w:rFonts w:eastAsia="Arial" w:cs="Arial"/>
          <w:u w:val="single"/>
          <w:lang w:val="fr-FR"/>
        </w:rPr>
        <w:t> </w:t>
      </w:r>
      <w:r w:rsidRPr="006F458B">
        <w:rPr>
          <w:rFonts w:eastAsia="Arial" w:cs="Arial"/>
          <w:u w:val="single"/>
          <w:lang w:val="fr-FR"/>
        </w:rPr>
        <w:t>2024–2032 de la CMS prévoit, dans le cadre de l’Objectif</w:t>
      </w:r>
      <w:r w:rsidR="00870BCA" w:rsidRPr="006F458B">
        <w:rPr>
          <w:rFonts w:eastAsia="Arial" w:cs="Arial"/>
          <w:u w:val="single"/>
          <w:lang w:val="fr-FR"/>
        </w:rPr>
        <w:t> </w:t>
      </w:r>
      <w:r w:rsidRPr="006F458B">
        <w:rPr>
          <w:rFonts w:eastAsia="Arial" w:cs="Arial"/>
          <w:u w:val="single"/>
          <w:lang w:val="fr-FR"/>
        </w:rPr>
        <w:t>1, que l’état de conservation des espèces migratrices soit amélioré, notamment qu’en 2029 toutes les espèces présentant un statut défavorable soient inscrites et régulièrement évaluées (Cibles</w:t>
      </w:r>
      <w:r w:rsidR="00870BCA" w:rsidRPr="006F458B">
        <w:rPr>
          <w:rFonts w:eastAsia="Arial" w:cs="Arial"/>
          <w:u w:val="single"/>
          <w:lang w:val="fr-FR"/>
        </w:rPr>
        <w:t> </w:t>
      </w:r>
      <w:r w:rsidRPr="006F458B">
        <w:rPr>
          <w:rFonts w:eastAsia="Arial" w:cs="Arial"/>
          <w:u w:val="single"/>
          <w:lang w:val="fr-FR"/>
        </w:rPr>
        <w:t>1.1 et 1.2), et qu’en 2032 leur état de conservation se soit amélioré (Cible</w:t>
      </w:r>
      <w:r w:rsidR="00870BCA" w:rsidRPr="006F458B">
        <w:rPr>
          <w:rFonts w:eastAsia="Arial" w:cs="Arial"/>
          <w:u w:val="single"/>
          <w:lang w:val="fr-FR"/>
        </w:rPr>
        <w:t> </w:t>
      </w:r>
      <w:r w:rsidRPr="006F458B">
        <w:rPr>
          <w:rFonts w:eastAsia="Arial" w:cs="Arial"/>
          <w:u w:val="single"/>
          <w:lang w:val="fr-FR"/>
        </w:rPr>
        <w:t>1.3) ;</w:t>
      </w:r>
    </w:p>
    <w:p w14:paraId="11A21145" w14:textId="77777777" w:rsidR="002A25AC" w:rsidRPr="006F458B" w:rsidRDefault="002A25AC">
      <w:pPr>
        <w:spacing w:after="0" w:line="240" w:lineRule="auto"/>
        <w:jc w:val="both"/>
        <w:rPr>
          <w:rFonts w:eastAsia="Arial" w:cs="Arial"/>
          <w:u w:val="single"/>
          <w:lang w:val="fr-FR"/>
        </w:rPr>
      </w:pPr>
    </w:p>
    <w:p w14:paraId="117D34C6" w14:textId="77777777" w:rsidR="002A25AC" w:rsidRPr="006F458B" w:rsidRDefault="009109A5">
      <w:pPr>
        <w:spacing w:after="0" w:line="240" w:lineRule="auto"/>
        <w:jc w:val="both"/>
        <w:rPr>
          <w:rFonts w:eastAsia="Arial" w:cs="Arial"/>
          <w:u w:val="single"/>
          <w:lang w:val="fr-FR"/>
        </w:rPr>
      </w:pPr>
      <w:r w:rsidRPr="006F458B">
        <w:rPr>
          <w:rFonts w:eastAsia="Arial" w:cs="Arial"/>
          <w:i/>
          <w:iCs/>
          <w:u w:val="single"/>
          <w:lang w:val="fr-FR"/>
        </w:rPr>
        <w:t>Considérant en outre</w:t>
      </w:r>
      <w:r w:rsidRPr="006F458B">
        <w:rPr>
          <w:rFonts w:eastAsia="Arial" w:cs="Arial"/>
          <w:u w:val="single"/>
          <w:lang w:val="fr-FR"/>
        </w:rPr>
        <w:t xml:space="preserve"> que le Plan stratégique de Samarcande pour les espèces migratrices</w:t>
      </w:r>
      <w:r w:rsidR="00870BCA" w:rsidRPr="006F458B">
        <w:rPr>
          <w:rFonts w:eastAsia="Arial" w:cs="Arial"/>
          <w:u w:val="single"/>
          <w:lang w:val="fr-FR"/>
        </w:rPr>
        <w:t> </w:t>
      </w:r>
      <w:r w:rsidRPr="006F458B">
        <w:rPr>
          <w:rFonts w:eastAsia="Arial" w:cs="Arial"/>
          <w:u w:val="single"/>
          <w:lang w:val="fr-FR"/>
        </w:rPr>
        <w:t>2024-2032 prévoit, dans le cadre de l’Objectif</w:t>
      </w:r>
      <w:r w:rsidR="00870BCA" w:rsidRPr="006F458B">
        <w:rPr>
          <w:rFonts w:eastAsia="Arial" w:cs="Arial"/>
          <w:u w:val="single"/>
          <w:lang w:val="fr-FR"/>
        </w:rPr>
        <w:t> </w:t>
      </w:r>
      <w:r w:rsidRPr="006F458B">
        <w:rPr>
          <w:rFonts w:eastAsia="Arial" w:cs="Arial"/>
          <w:u w:val="single"/>
          <w:lang w:val="fr-FR"/>
        </w:rPr>
        <w:t>2, que les habitats et les aires de répartition des espèces migratrices soient maintenus et restaurés, ce qui favorisera leur connectivité, notamment qu’en 2029 tous les habitats importants soient identifiés, évalués et suivis (Cible</w:t>
      </w:r>
      <w:r w:rsidR="00870BCA" w:rsidRPr="006F458B">
        <w:rPr>
          <w:rFonts w:eastAsia="Arial" w:cs="Arial"/>
          <w:u w:val="single"/>
          <w:lang w:val="fr-FR"/>
        </w:rPr>
        <w:t> </w:t>
      </w:r>
      <w:r w:rsidRPr="006F458B">
        <w:rPr>
          <w:rFonts w:eastAsia="Arial" w:cs="Arial"/>
          <w:u w:val="single"/>
          <w:lang w:val="fr-FR"/>
        </w:rPr>
        <w:t>2.1), et qu’en 2032 ces habitats soient protégés, effectivement conservés et restaurés, tandis que la perte, la dégradation et la fragmentation des habitats sont réduites (Cibles</w:t>
      </w:r>
      <w:r w:rsidR="00870BCA" w:rsidRPr="006F458B">
        <w:rPr>
          <w:rFonts w:eastAsia="Arial" w:cs="Arial"/>
          <w:u w:val="single"/>
          <w:lang w:val="fr-FR"/>
        </w:rPr>
        <w:t> </w:t>
      </w:r>
      <w:r w:rsidRPr="006F458B">
        <w:rPr>
          <w:rFonts w:eastAsia="Arial" w:cs="Arial"/>
          <w:u w:val="single"/>
          <w:lang w:val="fr-FR"/>
        </w:rPr>
        <w:t>2.2 et 2.3) ;</w:t>
      </w:r>
    </w:p>
    <w:p w14:paraId="0B5E45F5" w14:textId="77777777" w:rsidR="002A25AC" w:rsidRPr="006F458B" w:rsidRDefault="002A25AC">
      <w:pPr>
        <w:spacing w:after="0" w:line="240" w:lineRule="auto"/>
        <w:jc w:val="both"/>
        <w:rPr>
          <w:rFonts w:eastAsia="Arial" w:cs="Arial"/>
          <w:u w:val="single"/>
          <w:lang w:val="fr-FR"/>
        </w:rPr>
      </w:pPr>
    </w:p>
    <w:p w14:paraId="3AAE7A0F" w14:textId="77777777" w:rsidR="002A25AC" w:rsidRPr="006F458B" w:rsidRDefault="009109A5">
      <w:pPr>
        <w:spacing w:after="0" w:line="240" w:lineRule="auto"/>
        <w:jc w:val="both"/>
        <w:rPr>
          <w:rFonts w:eastAsiaTheme="minorEastAsia" w:cs="Arial"/>
          <w:u w:val="single"/>
          <w:lang w:val="fr-FR"/>
        </w:rPr>
      </w:pPr>
      <w:r w:rsidRPr="006F458B">
        <w:rPr>
          <w:rFonts w:eastAsiaTheme="minorEastAsia" w:cs="Arial"/>
          <w:i/>
          <w:iCs/>
          <w:u w:val="single"/>
          <w:lang w:val="fr-FR"/>
        </w:rPr>
        <w:t>Reconnaissant</w:t>
      </w:r>
      <w:r w:rsidRPr="006F458B">
        <w:rPr>
          <w:rFonts w:eastAsiaTheme="minorEastAsia" w:cs="Arial"/>
          <w:u w:val="single"/>
          <w:lang w:val="fr-FR"/>
        </w:rPr>
        <w:t xml:space="preserve"> que les prises accessoires constituent une menace significative pour de nombreuses espèces de poissons d’eau douce migrateurs et que des actions ciblées sont nécessaires pour y remédier ;</w:t>
      </w:r>
    </w:p>
    <w:p w14:paraId="528D51D0" w14:textId="77777777" w:rsidR="002A25AC" w:rsidRPr="006F458B" w:rsidRDefault="002A25AC">
      <w:pPr>
        <w:spacing w:after="0" w:line="240" w:lineRule="auto"/>
        <w:jc w:val="both"/>
        <w:rPr>
          <w:rFonts w:eastAsiaTheme="minorEastAsia" w:cs="Arial"/>
          <w:u w:val="single"/>
          <w:lang w:val="fr-FR"/>
        </w:rPr>
      </w:pPr>
    </w:p>
    <w:p w14:paraId="12887387" w14:textId="58CBF413" w:rsidR="002A25AC" w:rsidRPr="00415F15" w:rsidRDefault="00F3202E" w:rsidP="00415F15">
      <w:pPr>
        <w:spacing w:after="0" w:line="240" w:lineRule="auto"/>
        <w:jc w:val="both"/>
        <w:rPr>
          <w:rFonts w:eastAsia="Arial" w:cs="Arial"/>
          <w:lang w:val="fr-FR"/>
        </w:rPr>
      </w:pPr>
      <w:r w:rsidRPr="00415F15">
        <w:rPr>
          <w:rFonts w:eastAsia="Arial" w:cs="Arial"/>
          <w:i/>
          <w:iCs/>
          <w:lang w:val="fr-FR"/>
        </w:rPr>
        <w:t>Re</w:t>
      </w:r>
      <w:r w:rsidR="009109A5" w:rsidRPr="00415F15">
        <w:rPr>
          <w:rFonts w:eastAsia="Arial" w:cs="Arial"/>
          <w:i/>
          <w:iCs/>
          <w:lang w:val="fr-FR"/>
        </w:rPr>
        <w:t>co</w:t>
      </w:r>
      <w:r w:rsidR="00415F15" w:rsidRPr="00415F15">
        <w:rPr>
          <w:rFonts w:eastAsia="Arial" w:cs="Arial"/>
          <w:i/>
          <w:iCs/>
          <w:lang w:val="fr-FR"/>
        </w:rPr>
        <w:t>nnaissant</w:t>
      </w:r>
      <w:r w:rsidRPr="00415F15">
        <w:rPr>
          <w:rFonts w:eastAsia="Arial" w:cs="Arial"/>
          <w:i/>
          <w:iCs/>
          <w:u w:val="single"/>
          <w:lang w:val="fr-FR"/>
        </w:rPr>
        <w:t xml:space="preserve"> en </w:t>
      </w:r>
      <w:proofErr w:type="gramStart"/>
      <w:r w:rsidRPr="00415F15">
        <w:rPr>
          <w:rFonts w:eastAsia="Arial" w:cs="Arial"/>
          <w:i/>
          <w:iCs/>
          <w:u w:val="single"/>
          <w:lang w:val="fr-FR"/>
        </w:rPr>
        <w:t>outre </w:t>
      </w:r>
      <w:r w:rsidR="009109A5" w:rsidRPr="00415F15">
        <w:rPr>
          <w:rFonts w:eastAsia="Arial" w:cs="Arial"/>
          <w:i/>
          <w:iCs/>
          <w:lang w:val="fr-FR"/>
        </w:rPr>
        <w:t xml:space="preserve"> </w:t>
      </w:r>
      <w:r w:rsidR="00415F15" w:rsidRPr="00415F15">
        <w:rPr>
          <w:rFonts w:eastAsia="Arial" w:cs="Arial"/>
          <w:lang w:val="fr-FR"/>
        </w:rPr>
        <w:t>les</w:t>
      </w:r>
      <w:proofErr w:type="gramEnd"/>
      <w:r w:rsidR="00415F15" w:rsidRPr="00415F15">
        <w:rPr>
          <w:rFonts w:eastAsia="Arial" w:cs="Arial"/>
          <w:lang w:val="fr-FR"/>
        </w:rPr>
        <w:t xml:space="preserve"> obligations de la communauté internationale en vue de la conservation, de la protection et de la gestion des poissons d'eau douce migrateurs telles que soulignées par, entre autres:</w:t>
      </w:r>
    </w:p>
    <w:p w14:paraId="17C4C927" w14:textId="77777777" w:rsidR="002A25AC" w:rsidRPr="00415F15" w:rsidRDefault="002A25AC">
      <w:pPr>
        <w:spacing w:after="0" w:line="240" w:lineRule="auto"/>
        <w:jc w:val="both"/>
        <w:rPr>
          <w:rFonts w:cs="Arial"/>
          <w:lang w:val="fr-FR"/>
        </w:rPr>
      </w:pPr>
    </w:p>
    <w:p w14:paraId="73659F1A" w14:textId="732025A7" w:rsidR="002A25AC" w:rsidRPr="00EF721A" w:rsidRDefault="009109A5" w:rsidP="00EF721A">
      <w:pPr>
        <w:pStyle w:val="ListParagraph"/>
        <w:numPr>
          <w:ilvl w:val="0"/>
          <w:numId w:val="13"/>
        </w:numPr>
        <w:spacing w:after="0" w:line="240" w:lineRule="auto"/>
        <w:jc w:val="both"/>
        <w:rPr>
          <w:rFonts w:cs="Arial"/>
          <w:lang w:val="fr-FR"/>
        </w:rPr>
      </w:pPr>
      <w:r w:rsidRPr="00EF721A">
        <w:rPr>
          <w:rFonts w:eastAsia="Arial" w:cs="Arial"/>
          <w:u w:val="single"/>
          <w:lang w:val="fr-FR"/>
        </w:rPr>
        <w:t>La Décision</w:t>
      </w:r>
      <w:r w:rsidR="00870BCA" w:rsidRPr="00EF721A">
        <w:rPr>
          <w:rFonts w:eastAsia="Arial" w:cs="Arial"/>
          <w:u w:val="single"/>
          <w:lang w:val="fr-FR"/>
        </w:rPr>
        <w:t> </w:t>
      </w:r>
      <w:r w:rsidRPr="00EF721A">
        <w:rPr>
          <w:rFonts w:eastAsia="Arial" w:cs="Arial"/>
          <w:u w:val="single"/>
          <w:lang w:val="fr-FR"/>
        </w:rPr>
        <w:t>15/4 de la CDB relative au Cadre mondial de la biodiversité de Kunming-Montréal, en particulier la Cible</w:t>
      </w:r>
      <w:r w:rsidR="00870BCA" w:rsidRPr="00EF721A">
        <w:rPr>
          <w:rFonts w:eastAsia="Arial" w:cs="Arial"/>
          <w:u w:val="single"/>
          <w:lang w:val="fr-FR"/>
        </w:rPr>
        <w:t> </w:t>
      </w:r>
      <w:r w:rsidRPr="00EF721A">
        <w:rPr>
          <w:rFonts w:eastAsia="Arial" w:cs="Arial"/>
          <w:u w:val="single"/>
          <w:lang w:val="fr-FR"/>
        </w:rPr>
        <w:t>2, visant à restaurer efficacement au moins 30</w:t>
      </w:r>
      <w:r w:rsidR="00870BCA" w:rsidRPr="00EF721A">
        <w:rPr>
          <w:rFonts w:eastAsia="Arial" w:cs="Arial"/>
          <w:u w:val="single"/>
          <w:lang w:val="fr-FR"/>
        </w:rPr>
        <w:t> </w:t>
      </w:r>
      <w:r w:rsidRPr="00EF721A">
        <w:rPr>
          <w:rFonts w:eastAsia="Arial" w:cs="Arial"/>
          <w:u w:val="single"/>
          <w:lang w:val="fr-FR"/>
        </w:rPr>
        <w:t>% des zones d’écosystèmes terrestres, d’eau douce, marins et côtiers dégradés, et la Cible</w:t>
      </w:r>
      <w:r w:rsidR="00870BCA" w:rsidRPr="00EF721A">
        <w:rPr>
          <w:rFonts w:eastAsia="Arial" w:cs="Arial"/>
          <w:u w:val="single"/>
          <w:lang w:val="fr-FR"/>
        </w:rPr>
        <w:t> </w:t>
      </w:r>
      <w:r w:rsidRPr="00EF721A">
        <w:rPr>
          <w:rFonts w:eastAsia="Arial" w:cs="Arial"/>
          <w:u w:val="single"/>
          <w:lang w:val="fr-FR"/>
        </w:rPr>
        <w:t>3, visant à conserver au moins 30</w:t>
      </w:r>
      <w:r w:rsidR="00870BCA" w:rsidRPr="00EF721A">
        <w:rPr>
          <w:rFonts w:eastAsia="Arial" w:cs="Arial"/>
          <w:u w:val="single"/>
          <w:lang w:val="fr-FR"/>
        </w:rPr>
        <w:t> </w:t>
      </w:r>
      <w:r w:rsidRPr="00EF721A">
        <w:rPr>
          <w:rFonts w:eastAsia="Arial" w:cs="Arial"/>
          <w:u w:val="single"/>
          <w:lang w:val="fr-FR"/>
        </w:rPr>
        <w:t>% des zones terrestres et d’eau douce ainsi que des zones marines et côtières, ainsi que</w:t>
      </w:r>
      <w:r w:rsidRPr="00EF721A">
        <w:rPr>
          <w:rFonts w:eastAsia="Arial" w:cs="Arial"/>
          <w:lang w:val="fr-FR"/>
        </w:rPr>
        <w:t xml:space="preserve"> </w:t>
      </w:r>
      <w:r w:rsidR="00EF721A" w:rsidRPr="00EF721A">
        <w:rPr>
          <w:rFonts w:eastAsia="Arial" w:cs="Arial"/>
          <w:lang w:val="fr-FR"/>
        </w:rPr>
        <w:t xml:space="preserve">la </w:t>
      </w:r>
      <w:r w:rsidR="00EF721A" w:rsidRPr="00EF721A">
        <w:rPr>
          <w:rFonts w:cs="Arial"/>
          <w:lang w:val="fr-FR"/>
        </w:rPr>
        <w:t>Décision VII/4 du CDB relative au programme de travail révisé sur la diversité biologique des écosystèmes aquatiques intérieurs, notamment l'objectif 1.3 visant à renforcer le statut de conservation de la diversité biologique dans les eaux intérieures par la réhabilitation et la restauration des écosystèmes dégradés et la restauration des espèces menacées</w:t>
      </w:r>
      <w:r w:rsidRPr="00EF721A">
        <w:rPr>
          <w:rFonts w:cs="Arial"/>
          <w:u w:val="single"/>
          <w:lang w:val="fr-FR"/>
        </w:rPr>
        <w:t>,</w:t>
      </w:r>
    </w:p>
    <w:p w14:paraId="1C95A2A8" w14:textId="77777777" w:rsidR="002A25AC" w:rsidRPr="006F458B" w:rsidRDefault="002A25AC">
      <w:pPr>
        <w:pStyle w:val="ListParagraph"/>
        <w:spacing w:after="0" w:line="240" w:lineRule="auto"/>
        <w:jc w:val="both"/>
        <w:rPr>
          <w:rFonts w:cs="Arial"/>
          <w:lang w:val="fr-FR"/>
        </w:rPr>
      </w:pPr>
    </w:p>
    <w:p w14:paraId="338DC466" w14:textId="3871A653" w:rsidR="002A25AC" w:rsidRPr="00975B09" w:rsidRDefault="009109A5" w:rsidP="00975B09">
      <w:pPr>
        <w:pStyle w:val="ListParagraph"/>
        <w:numPr>
          <w:ilvl w:val="0"/>
          <w:numId w:val="13"/>
        </w:numPr>
        <w:spacing w:after="0" w:line="240" w:lineRule="auto"/>
        <w:jc w:val="both"/>
        <w:rPr>
          <w:rFonts w:cs="Arial"/>
          <w:strike/>
          <w:lang w:val="fr-FR"/>
        </w:rPr>
      </w:pPr>
      <w:r w:rsidRPr="00035210">
        <w:rPr>
          <w:rFonts w:cs="Arial"/>
          <w:lang w:val="fr-FR"/>
        </w:rPr>
        <w:t xml:space="preserve">La Résolution de la </w:t>
      </w:r>
      <w:proofErr w:type="spellStart"/>
      <w:r w:rsidRPr="00035210">
        <w:rPr>
          <w:rFonts w:cs="Arial"/>
          <w:lang w:val="fr-FR"/>
        </w:rPr>
        <w:t>CITES</w:t>
      </w:r>
      <w:r w:rsidRPr="00035210">
        <w:rPr>
          <w:rFonts w:cs="Arial"/>
          <w:strike/>
          <w:lang w:val="fr-FR"/>
        </w:rPr>
        <w:t>s</w:t>
      </w:r>
      <w:proofErr w:type="spellEnd"/>
      <w:r w:rsidRPr="00035210">
        <w:rPr>
          <w:rFonts w:cs="Arial"/>
          <w:strike/>
          <w:lang w:val="fr-FR"/>
        </w:rPr>
        <w:t xml:space="preserve"> </w:t>
      </w:r>
      <w:r w:rsidR="00975B09" w:rsidRPr="00035210">
        <w:rPr>
          <w:rFonts w:cs="Arial"/>
          <w:strike/>
          <w:lang w:val="fr-FR"/>
        </w:rPr>
        <w:t>CITES Conf.10.12 (</w:t>
      </w:r>
      <w:proofErr w:type="spellStart"/>
      <w:r w:rsidR="00975B09" w:rsidRPr="00035210">
        <w:rPr>
          <w:rFonts w:cs="Arial"/>
          <w:strike/>
          <w:lang w:val="fr-FR"/>
        </w:rPr>
        <w:t>Rev</w:t>
      </w:r>
      <w:proofErr w:type="spellEnd"/>
      <w:r w:rsidR="00975B09" w:rsidRPr="00035210">
        <w:rPr>
          <w:rFonts w:cs="Arial"/>
          <w:strike/>
          <w:lang w:val="fr-FR"/>
        </w:rPr>
        <w:t xml:space="preserve">.) traitant la conservation d’esturgeons, Conf.11.13 sur l'introduction d'un système universel d'étiquetage du caviar </w:t>
      </w:r>
      <w:proofErr w:type="spellStart"/>
      <w:r w:rsidR="00975B09" w:rsidRPr="00035210">
        <w:rPr>
          <w:rFonts w:cs="Arial"/>
          <w:strike/>
          <w:lang w:val="fr-FR"/>
        </w:rPr>
        <w:t>et</w:t>
      </w:r>
      <w:r w:rsidRPr="00035210">
        <w:rPr>
          <w:rFonts w:cs="Arial"/>
          <w:lang w:val="fr-FR"/>
        </w:rPr>
        <w:t>Conf</w:t>
      </w:r>
      <w:proofErr w:type="spellEnd"/>
      <w:r w:rsidRPr="00035210">
        <w:rPr>
          <w:rFonts w:cs="Arial"/>
          <w:lang w:val="fr-FR"/>
        </w:rPr>
        <w:t>. 12.7 (</w:t>
      </w:r>
      <w:proofErr w:type="spellStart"/>
      <w:r w:rsidRPr="00035210">
        <w:rPr>
          <w:rFonts w:cs="Arial"/>
          <w:lang w:val="fr-FR"/>
        </w:rPr>
        <w:t>Rev</w:t>
      </w:r>
      <w:proofErr w:type="spellEnd"/>
      <w:r w:rsidRPr="00035210">
        <w:rPr>
          <w:rFonts w:cs="Arial"/>
          <w:lang w:val="fr-FR"/>
        </w:rPr>
        <w:t>.</w:t>
      </w:r>
      <w:r w:rsidR="00870BCA" w:rsidRPr="00035210">
        <w:rPr>
          <w:rFonts w:cs="Arial"/>
          <w:lang w:val="fr-FR"/>
        </w:rPr>
        <w:t> </w:t>
      </w:r>
      <w:r w:rsidRPr="00035210">
        <w:rPr>
          <w:rFonts w:cs="Arial"/>
          <w:u w:val="single"/>
          <w:lang w:val="fr-FR"/>
        </w:rPr>
        <w:t>COP17</w:t>
      </w:r>
      <w:r w:rsidRPr="00035210">
        <w:rPr>
          <w:rFonts w:cs="Arial"/>
          <w:strike/>
          <w:lang w:val="fr-FR"/>
        </w:rPr>
        <w:t>CoP13</w:t>
      </w:r>
      <w:r w:rsidRPr="00035210">
        <w:rPr>
          <w:rFonts w:cs="Arial"/>
          <w:lang w:val="fr-FR"/>
        </w:rPr>
        <w:t xml:space="preserve">) </w:t>
      </w:r>
      <w:r w:rsidR="00353842" w:rsidRPr="00035210">
        <w:rPr>
          <w:rFonts w:cs="Arial"/>
          <w:lang w:val="fr-FR"/>
        </w:rPr>
        <w:t>définissant un certain nombre de mesures de gestion de la conservation</w:t>
      </w:r>
      <w:r w:rsidRPr="00035210">
        <w:rPr>
          <w:rFonts w:cs="Arial"/>
          <w:lang w:val="fr-FR"/>
        </w:rPr>
        <w:t xml:space="preserve"> </w:t>
      </w:r>
      <w:r w:rsidRPr="00035210">
        <w:rPr>
          <w:rFonts w:eastAsia="Arial" w:cs="Arial"/>
          <w:u w:val="single"/>
          <w:lang w:val="fr-FR"/>
        </w:rPr>
        <w:t>concernant les esturgeons et les poissons spatules</w:t>
      </w:r>
      <w:r w:rsidRPr="00035210">
        <w:rPr>
          <w:rFonts w:cs="Arial"/>
          <w:lang w:val="fr-FR"/>
        </w:rPr>
        <w:t xml:space="preserve">, </w:t>
      </w:r>
      <w:r w:rsidR="00353842" w:rsidRPr="00035210">
        <w:rPr>
          <w:rFonts w:cs="Arial"/>
          <w:lang w:val="fr-FR"/>
        </w:rPr>
        <w:t>y compris des programmes de gestion de la pêche, améliorant la législation, promouvant des accords régionaux, le développement des systèmes de marquage, l'aquaculture</w:t>
      </w:r>
      <w:r w:rsidRPr="00035210">
        <w:rPr>
          <w:rFonts w:cs="Arial"/>
          <w:lang w:val="fr-FR"/>
        </w:rPr>
        <w:t xml:space="preserve">, </w:t>
      </w:r>
      <w:r w:rsidRPr="00035210">
        <w:rPr>
          <w:rFonts w:eastAsia="Arial" w:cs="Arial"/>
          <w:u w:val="single"/>
          <w:lang w:val="fr-FR"/>
        </w:rPr>
        <w:t>un système universel d’étiquetage du caviar,</w:t>
      </w:r>
      <w:r w:rsidRPr="00035210">
        <w:rPr>
          <w:rFonts w:cs="Arial"/>
          <w:lang w:val="fr-FR"/>
        </w:rPr>
        <w:t xml:space="preserve"> </w:t>
      </w:r>
      <w:r w:rsidR="00035210" w:rsidRPr="00035210">
        <w:rPr>
          <w:rFonts w:cs="Arial"/>
          <w:lang w:val="fr-FR"/>
        </w:rPr>
        <w:t>et le contrôle du commerce illicite</w:t>
      </w:r>
      <w:r w:rsidRPr="00035210">
        <w:rPr>
          <w:rFonts w:cs="Arial"/>
          <w:lang w:val="fr-FR"/>
        </w:rPr>
        <w:t xml:space="preserve">, </w:t>
      </w:r>
      <w:r w:rsidRPr="00035210">
        <w:rPr>
          <w:rFonts w:eastAsia="Arial" w:cs="Arial"/>
          <w:u w:val="single"/>
          <w:lang w:val="fr-FR"/>
        </w:rPr>
        <w:t>ainsi</w:t>
      </w:r>
      <w:r w:rsidRPr="00975B09">
        <w:rPr>
          <w:rFonts w:eastAsia="Arial" w:cs="Arial"/>
          <w:u w:val="single"/>
          <w:lang w:val="fr-FR"/>
        </w:rPr>
        <w:t xml:space="preserve"> que les Décisions</w:t>
      </w:r>
      <w:r w:rsidR="00870BCA" w:rsidRPr="00975B09">
        <w:rPr>
          <w:rFonts w:eastAsia="Arial" w:cs="Arial"/>
          <w:u w:val="single"/>
          <w:lang w:val="fr-FR"/>
        </w:rPr>
        <w:t> </w:t>
      </w:r>
      <w:r w:rsidRPr="00975B09">
        <w:rPr>
          <w:rFonts w:eastAsia="Arial" w:cs="Arial"/>
          <w:u w:val="single"/>
          <w:lang w:val="fr-FR"/>
        </w:rPr>
        <w:t>19.175 et 19.176 de la CITES Système d’étiquetage pour le commerce de caviar et les Décisions</w:t>
      </w:r>
      <w:r w:rsidR="00870BCA" w:rsidRPr="00975B09">
        <w:rPr>
          <w:rFonts w:eastAsia="Arial" w:cs="Arial"/>
          <w:u w:val="single"/>
          <w:lang w:val="fr-FR"/>
        </w:rPr>
        <w:t> </w:t>
      </w:r>
      <w:r w:rsidRPr="00975B09">
        <w:rPr>
          <w:rFonts w:eastAsia="Arial" w:cs="Arial"/>
          <w:u w:val="single"/>
          <w:lang w:val="fr-FR"/>
        </w:rPr>
        <w:t>19.189 à 19.191 Espèces aquatiques inscrites aux annexes de la CITES [et toutes les espèces inscrites aux Annexes I à III, y compris l’inscription lors de la COP19 de sept nouvelles espèces de raies d’eau douce à l’Annexe</w:t>
      </w:r>
      <w:r w:rsidR="00870BCA" w:rsidRPr="00975B09">
        <w:rPr>
          <w:rFonts w:eastAsia="Arial" w:cs="Arial"/>
          <w:u w:val="single"/>
          <w:lang w:val="fr-FR"/>
        </w:rPr>
        <w:t> </w:t>
      </w:r>
      <w:r w:rsidRPr="00975B09">
        <w:rPr>
          <w:rFonts w:eastAsia="Arial" w:cs="Arial"/>
          <w:u w:val="single"/>
          <w:lang w:val="fr-FR"/>
        </w:rPr>
        <w:t xml:space="preserve">II et l’inscription lors de la COP20 du genre </w:t>
      </w:r>
      <w:r w:rsidRPr="00975B09">
        <w:rPr>
          <w:rFonts w:eastAsia="Arial" w:cs="Arial"/>
          <w:i/>
          <w:iCs/>
          <w:u w:val="single"/>
          <w:lang w:val="fr-FR"/>
        </w:rPr>
        <w:t>Anguilla</w:t>
      </w:r>
      <w:r w:rsidRPr="00975B09">
        <w:rPr>
          <w:rFonts w:eastAsia="Arial" w:cs="Arial"/>
          <w:u w:val="single"/>
          <w:lang w:val="fr-FR"/>
        </w:rPr>
        <w:t>], </w:t>
      </w:r>
      <w:r w:rsidRPr="00975B09">
        <w:rPr>
          <w:rFonts w:cs="Arial"/>
          <w:strike/>
          <w:lang w:val="fr-FR"/>
        </w:rPr>
        <w:t>;</w:t>
      </w:r>
      <w:r w:rsidRPr="00975B09">
        <w:rPr>
          <w:rFonts w:cs="Arial"/>
          <w:lang w:val="fr-FR"/>
        </w:rPr>
        <w:t xml:space="preserve"> et</w:t>
      </w:r>
    </w:p>
    <w:p w14:paraId="60B44DD3" w14:textId="77777777" w:rsidR="002A25AC" w:rsidRPr="006F458B" w:rsidRDefault="002A25AC">
      <w:pPr>
        <w:spacing w:after="0" w:line="240" w:lineRule="auto"/>
        <w:jc w:val="both"/>
        <w:rPr>
          <w:rFonts w:cs="Arial"/>
          <w:lang w:val="fr-FR"/>
        </w:rPr>
      </w:pPr>
    </w:p>
    <w:p w14:paraId="001A9084" w14:textId="086888CC" w:rsidR="002A25AC" w:rsidRPr="00035210" w:rsidRDefault="00035210">
      <w:pPr>
        <w:pStyle w:val="ListParagraph"/>
        <w:numPr>
          <w:ilvl w:val="0"/>
          <w:numId w:val="13"/>
        </w:numPr>
        <w:spacing w:after="0" w:line="240" w:lineRule="auto"/>
        <w:jc w:val="both"/>
        <w:rPr>
          <w:rFonts w:cs="Arial"/>
          <w:lang w:val="fr-FR"/>
        </w:rPr>
      </w:pPr>
      <w:r w:rsidRPr="00035210">
        <w:rPr>
          <w:rFonts w:cs="Arial"/>
          <w:lang w:val="fr-FR"/>
        </w:rPr>
        <w:lastRenderedPageBreak/>
        <w:t xml:space="preserve">le Code de Conduite de la FAO pour une pêche responsable, concernant principalement les bonnes pratiques et l'élaboration d'une politique de pêche marine et d'eau douce telle que définie conformément à ses Principes Généraux à l'Article 6, prodiguant également des recommandations pour la coopération transfrontalière, notamment à l'Article 6.12 et à l'Article </w:t>
      </w:r>
      <w:proofErr w:type="gramStart"/>
      <w:r w:rsidRPr="00035210">
        <w:rPr>
          <w:rFonts w:cs="Arial"/>
          <w:lang w:val="fr-FR"/>
        </w:rPr>
        <w:t>7.1.3</w:t>
      </w:r>
      <w:r w:rsidR="009109A5" w:rsidRPr="00035210">
        <w:rPr>
          <w:rFonts w:cs="Arial"/>
          <w:u w:val="single"/>
          <w:lang w:val="fr-FR"/>
        </w:rPr>
        <w:t>,</w:t>
      </w:r>
      <w:r w:rsidR="009109A5" w:rsidRPr="00035210">
        <w:rPr>
          <w:rFonts w:cs="Arial"/>
          <w:strike/>
          <w:lang w:val="fr-FR"/>
        </w:rPr>
        <w:t>;</w:t>
      </w:r>
      <w:proofErr w:type="gramEnd"/>
    </w:p>
    <w:p w14:paraId="1626CAE8" w14:textId="77777777" w:rsidR="002A25AC" w:rsidRPr="00035210" w:rsidRDefault="002A25AC">
      <w:pPr>
        <w:spacing w:after="0" w:line="240" w:lineRule="auto"/>
        <w:rPr>
          <w:rFonts w:cs="Arial"/>
          <w:i/>
          <w:iCs/>
          <w:strike/>
          <w:lang w:val="fr-FR"/>
        </w:rPr>
      </w:pPr>
    </w:p>
    <w:p w14:paraId="479FA560" w14:textId="5DA964C0" w:rsidR="002A25AC" w:rsidRDefault="00A93B56" w:rsidP="00A93B56">
      <w:pPr>
        <w:spacing w:after="0" w:line="240" w:lineRule="auto"/>
        <w:jc w:val="both"/>
        <w:rPr>
          <w:rFonts w:cs="Arial"/>
          <w:i/>
          <w:iCs/>
          <w:strike/>
          <w:lang w:val="fr-FR"/>
        </w:rPr>
      </w:pPr>
      <w:r w:rsidRPr="00A93B56">
        <w:rPr>
          <w:rFonts w:cs="Arial"/>
          <w:i/>
          <w:iCs/>
          <w:strike/>
          <w:lang w:val="fr-FR"/>
        </w:rPr>
        <w:t>Rappelant que la CMS inclut actuellement vingt-et-une espèces de poissons d'eau</w:t>
      </w:r>
      <w:r>
        <w:rPr>
          <w:rFonts w:cs="Arial"/>
          <w:i/>
          <w:iCs/>
          <w:strike/>
          <w:lang w:val="fr-FR"/>
        </w:rPr>
        <w:t xml:space="preserve"> </w:t>
      </w:r>
      <w:r w:rsidRPr="00A93B56">
        <w:rPr>
          <w:rFonts w:cs="Arial"/>
          <w:i/>
          <w:iCs/>
          <w:strike/>
          <w:lang w:val="fr-FR"/>
        </w:rPr>
        <w:t>douce dans ses Annexes I et II</w:t>
      </w:r>
      <w:r>
        <w:rPr>
          <w:rFonts w:cs="Arial"/>
          <w:i/>
          <w:iCs/>
          <w:strike/>
          <w:lang w:val="fr-FR"/>
        </w:rPr>
        <w:t> ;</w:t>
      </w:r>
    </w:p>
    <w:p w14:paraId="0DD5D8BB" w14:textId="77777777" w:rsidR="00A93B56" w:rsidRPr="00A93B56" w:rsidRDefault="00A93B56" w:rsidP="00A93B56">
      <w:pPr>
        <w:spacing w:after="0" w:line="240" w:lineRule="auto"/>
        <w:jc w:val="both"/>
        <w:rPr>
          <w:rFonts w:cs="Arial"/>
          <w:strike/>
          <w:highlight w:val="yellow"/>
          <w:lang w:val="fr-FR"/>
        </w:rPr>
      </w:pPr>
    </w:p>
    <w:p w14:paraId="393D04AB" w14:textId="6EE324ED" w:rsidR="00A20609" w:rsidRDefault="00A93B56" w:rsidP="00A93B56">
      <w:pPr>
        <w:spacing w:after="0" w:line="240" w:lineRule="auto"/>
        <w:jc w:val="both"/>
        <w:rPr>
          <w:rFonts w:cs="Arial"/>
          <w:i/>
          <w:iCs/>
          <w:strike/>
          <w:lang w:val="fr-FR"/>
        </w:rPr>
      </w:pPr>
      <w:r w:rsidRPr="00A93B56">
        <w:rPr>
          <w:rFonts w:cs="Arial"/>
          <w:i/>
          <w:iCs/>
          <w:strike/>
          <w:lang w:val="fr-FR"/>
        </w:rPr>
        <w:t>Considérant que le Plan Stratégique de la CMS 2006-2011 et sa version actualisée pour la période 2012-2014 prévoient au titre de l'Objectif 1 que les examens concernant le statut et les actions de conservation en faveur des espèces de l'Annexe I et de l'Annexe II seront à publier à intervalles réguliers;</w:t>
      </w:r>
    </w:p>
    <w:p w14:paraId="089DEADA" w14:textId="13486EE2" w:rsidR="002A25AC" w:rsidRPr="00A20609" w:rsidRDefault="00A93B56" w:rsidP="00A20609">
      <w:pPr>
        <w:spacing w:after="0" w:line="240" w:lineRule="auto"/>
        <w:jc w:val="both"/>
        <w:rPr>
          <w:rFonts w:cs="Arial"/>
          <w:i/>
          <w:iCs/>
          <w:strike/>
          <w:lang w:val="fr-FR"/>
        </w:rPr>
      </w:pPr>
      <w:r w:rsidRPr="00A93B56">
        <w:rPr>
          <w:rFonts w:cs="Arial"/>
          <w:i/>
          <w:iCs/>
          <w:strike/>
          <w:lang w:val="fr-FR"/>
        </w:rPr>
        <w:cr/>
      </w:r>
      <w:r w:rsidR="00A20609" w:rsidRPr="00A20609">
        <w:rPr>
          <w:rFonts w:cs="Arial"/>
          <w:i/>
          <w:iCs/>
          <w:strike/>
          <w:lang w:val="fr-FR"/>
        </w:rPr>
        <w:t>Prenant note de la discussion préliminaire sur les poissons d'eau douce lors de la 16</w:t>
      </w:r>
      <w:r w:rsidR="00A20609" w:rsidRPr="00A20609">
        <w:rPr>
          <w:rFonts w:cs="Arial"/>
          <w:i/>
          <w:iCs/>
          <w:strike/>
          <w:vertAlign w:val="superscript"/>
          <w:lang w:val="fr-FR"/>
        </w:rPr>
        <w:t>ème</w:t>
      </w:r>
      <w:r w:rsidR="00A20609">
        <w:rPr>
          <w:rFonts w:cs="Arial"/>
          <w:i/>
          <w:iCs/>
          <w:strike/>
          <w:lang w:val="fr-FR"/>
        </w:rPr>
        <w:t xml:space="preserve"> </w:t>
      </w:r>
      <w:r w:rsidR="00A20609" w:rsidRPr="00A20609">
        <w:rPr>
          <w:rFonts w:cs="Arial"/>
          <w:i/>
          <w:iCs/>
          <w:strike/>
          <w:lang w:val="fr-FR"/>
        </w:rPr>
        <w:t>Réunion du Conseil scientifique (Bonn, 28-30 juin 2010) qui a reconnu que ces espèces étaient sous-représentées dans les Annexes de la CMS et lors de laquelle le Conseil s'est félicité de la préparation de l'examen qui serait présenté lors de la 17ème réunion;</w:t>
      </w:r>
    </w:p>
    <w:p w14:paraId="2D4769F7" w14:textId="77777777" w:rsidR="002A25AC" w:rsidRPr="00A20609" w:rsidRDefault="002A25AC">
      <w:pPr>
        <w:spacing w:after="0" w:line="240" w:lineRule="auto"/>
        <w:rPr>
          <w:rFonts w:cs="Arial"/>
          <w:lang w:val="fr-FR"/>
        </w:rPr>
      </w:pPr>
    </w:p>
    <w:p w14:paraId="27B8E81F" w14:textId="77777777" w:rsidR="002A25AC" w:rsidRPr="006F458B" w:rsidRDefault="009109A5">
      <w:pPr>
        <w:spacing w:after="0" w:line="240" w:lineRule="auto"/>
        <w:jc w:val="both"/>
        <w:rPr>
          <w:rFonts w:eastAsia="Arial" w:cs="Arial"/>
          <w:u w:val="single"/>
          <w:lang w:val="fr-FR"/>
        </w:rPr>
      </w:pPr>
      <w:r w:rsidRPr="006F458B">
        <w:rPr>
          <w:rFonts w:eastAsia="Arial" w:cs="Arial"/>
          <w:i/>
          <w:iCs/>
          <w:u w:val="single"/>
          <w:lang w:val="fr-FR"/>
        </w:rPr>
        <w:t xml:space="preserve">Rappelant </w:t>
      </w:r>
      <w:r w:rsidRPr="006F458B">
        <w:rPr>
          <w:rFonts w:eastAsia="Arial" w:cs="Arial"/>
          <w:u w:val="single"/>
          <w:lang w:val="fr-FR"/>
        </w:rPr>
        <w:t>les travaux antérieurs de la CMS sur la pollution plastique dans les systèmes fluviaux asiatiques, y compris l’évaluation des risques pour les espèces migratrices dans les fleuves Mékong et Gange (UNEP/CMS/Inf.13.11/Rev.1), et reconnaissant leur pertinence pour les poissons d’eau douce migrateurs,</w:t>
      </w:r>
    </w:p>
    <w:p w14:paraId="7BADBA5C" w14:textId="77777777" w:rsidR="002A25AC" w:rsidRPr="006F458B" w:rsidRDefault="002A25AC">
      <w:pPr>
        <w:spacing w:after="0" w:line="240" w:lineRule="auto"/>
        <w:jc w:val="both"/>
        <w:rPr>
          <w:rFonts w:eastAsia="Arial" w:cs="Arial"/>
          <w:i/>
          <w:iCs/>
          <w:u w:val="single"/>
          <w:lang w:val="fr-FR"/>
        </w:rPr>
      </w:pPr>
    </w:p>
    <w:p w14:paraId="52D3581A" w14:textId="11B04433" w:rsidR="002A25AC" w:rsidRPr="00CA64B1" w:rsidRDefault="00944470" w:rsidP="003B4ABB">
      <w:pPr>
        <w:spacing w:after="0" w:line="240" w:lineRule="auto"/>
        <w:jc w:val="both"/>
        <w:rPr>
          <w:rFonts w:cs="Arial"/>
          <w:strike/>
          <w:lang w:val="fr-FR"/>
        </w:rPr>
      </w:pPr>
      <w:r w:rsidRPr="002B5624">
        <w:rPr>
          <w:rFonts w:cs="Arial"/>
          <w:i/>
          <w:iCs/>
          <w:lang w:val="fr-FR"/>
        </w:rPr>
        <w:t xml:space="preserve">Reconnaissant </w:t>
      </w:r>
      <w:r w:rsidRPr="002B5624">
        <w:rPr>
          <w:rFonts w:cs="Arial"/>
          <w:strike/>
          <w:lang w:val="fr-FR"/>
        </w:rPr>
        <w:t>l'examen sur les poissons d'eau douce migrateurs préparé par le Conseiller scientifique mandaté par la COP (UNEP/CMS/Conf.10.31 et UNEP/CMS/Inf.10.33)</w:t>
      </w:r>
      <w:r w:rsidR="009109A5" w:rsidRPr="002B5624">
        <w:rPr>
          <w:rFonts w:cs="Arial"/>
          <w:strike/>
          <w:lang w:val="fr-FR"/>
        </w:rPr>
        <w:t>,</w:t>
      </w:r>
      <w:r w:rsidR="00CA64B1" w:rsidRPr="002B5624">
        <w:rPr>
          <w:lang w:val="fr-FR"/>
        </w:rPr>
        <w:t xml:space="preserve"> </w:t>
      </w:r>
      <w:r w:rsidR="00CA64B1" w:rsidRPr="002B5624">
        <w:rPr>
          <w:rFonts w:cs="Arial"/>
          <w:lang w:val="fr-FR"/>
        </w:rPr>
        <w:t>le travail d’évaluation de l’UICN sur l’état du poisson d’eau douce</w:t>
      </w:r>
      <w:r w:rsidR="009109A5" w:rsidRPr="002B5624">
        <w:rPr>
          <w:rFonts w:cs="Arial"/>
          <w:lang w:val="fr-FR"/>
        </w:rPr>
        <w:t xml:space="preserve">, </w:t>
      </w:r>
      <w:r w:rsidR="00CA64B1" w:rsidRPr="002B5624">
        <w:rPr>
          <w:rFonts w:cs="Arial"/>
          <w:lang w:val="fr-FR"/>
        </w:rPr>
        <w:t>comprenant</w:t>
      </w:r>
      <w:r w:rsidR="009109A5" w:rsidRPr="002B5624">
        <w:rPr>
          <w:rFonts w:cs="Arial"/>
          <w:lang w:val="fr-FR"/>
        </w:rPr>
        <w:t xml:space="preserve"> </w:t>
      </w:r>
      <w:r w:rsidR="009109A5" w:rsidRPr="002B5624">
        <w:rPr>
          <w:rFonts w:cs="Arial"/>
          <w:u w:val="single"/>
          <w:lang w:val="fr-FR"/>
        </w:rPr>
        <w:t>l'identification des zones clés pour la biodiversité (ZCB),</w:t>
      </w:r>
      <w:r w:rsidR="009109A5" w:rsidRPr="002B5624">
        <w:rPr>
          <w:rFonts w:cs="Arial"/>
          <w:lang w:val="fr-FR"/>
        </w:rPr>
        <w:t xml:space="preserve"> </w:t>
      </w:r>
      <w:r w:rsidR="003B4ABB" w:rsidRPr="002B5624">
        <w:rPr>
          <w:rFonts w:cs="Arial"/>
          <w:strike/>
          <w:lang w:val="fr-FR"/>
        </w:rPr>
        <w:t>on du Conseil scientifique pour l’identification et</w:t>
      </w:r>
      <w:r w:rsidR="003B4ABB" w:rsidRPr="003B4ABB">
        <w:rPr>
          <w:rFonts w:cs="Arial"/>
          <w:strike/>
          <w:lang w:val="fr-FR"/>
        </w:rPr>
        <w:t xml:space="preserve"> l’établissement de priorité pour les espèces migratrices dans le bassin de La </w:t>
      </w:r>
      <w:proofErr w:type="spellStart"/>
      <w:r w:rsidR="003B4ABB" w:rsidRPr="003B4ABB">
        <w:rPr>
          <w:rFonts w:cs="Arial"/>
          <w:strike/>
          <w:lang w:val="fr-FR"/>
        </w:rPr>
        <w:t>Plata</w:t>
      </w:r>
      <w:proofErr w:type="spellEnd"/>
      <w:r w:rsidR="003B4ABB" w:rsidRPr="003B4ABB">
        <w:rPr>
          <w:rFonts w:cs="Arial"/>
          <w:strike/>
          <w:lang w:val="fr-FR"/>
        </w:rPr>
        <w:t xml:space="preserve"> pour les inscrire aux annexes de la Convention (UNEP/CMS/ScC16/Doc.7)</w:t>
      </w:r>
      <w:r w:rsidR="003B4ABB">
        <w:rPr>
          <w:rFonts w:cs="Arial"/>
          <w:strike/>
          <w:lang w:val="fr-FR"/>
        </w:rPr>
        <w:t>,</w:t>
      </w:r>
    </w:p>
    <w:p w14:paraId="10E7C0E1" w14:textId="77777777" w:rsidR="002A25AC" w:rsidRPr="00CA64B1" w:rsidRDefault="002A25AC">
      <w:pPr>
        <w:spacing w:after="0" w:line="240" w:lineRule="auto"/>
        <w:jc w:val="both"/>
        <w:rPr>
          <w:rFonts w:cs="Arial"/>
          <w:strike/>
          <w:lang w:val="fr-FR"/>
        </w:rPr>
      </w:pPr>
    </w:p>
    <w:p w14:paraId="25DF2CA4" w14:textId="77777777" w:rsidR="002A25AC" w:rsidRPr="006F458B" w:rsidRDefault="009109A5">
      <w:pPr>
        <w:spacing w:after="0" w:line="240" w:lineRule="auto"/>
        <w:jc w:val="both"/>
        <w:rPr>
          <w:rFonts w:cs="Arial"/>
          <w:u w:val="single"/>
          <w:lang w:val="fr-FR"/>
        </w:rPr>
      </w:pPr>
      <w:r w:rsidRPr="006F458B">
        <w:rPr>
          <w:rFonts w:cs="Arial"/>
          <w:i/>
          <w:u w:val="single"/>
          <w:lang w:val="fr-FR"/>
        </w:rPr>
        <w:t>Reconnaissant</w:t>
      </w:r>
      <w:r w:rsidRPr="006F458B">
        <w:rPr>
          <w:rFonts w:cs="Arial"/>
          <w:u w:val="single"/>
          <w:lang w:val="fr-FR"/>
        </w:rPr>
        <w:t xml:space="preserve"> que les stratégies migratoires des poissons d’eau douce </w:t>
      </w:r>
      <w:proofErr w:type="gramStart"/>
      <w:r w:rsidRPr="006F458B">
        <w:rPr>
          <w:rFonts w:cs="Arial"/>
          <w:u w:val="single"/>
          <w:lang w:val="fr-FR"/>
        </w:rPr>
        <w:t>sont</w:t>
      </w:r>
      <w:proofErr w:type="gramEnd"/>
      <w:r w:rsidRPr="006F458B">
        <w:rPr>
          <w:rFonts w:cs="Arial"/>
          <w:u w:val="single"/>
          <w:lang w:val="fr-FR"/>
        </w:rPr>
        <w:t xml:space="preserve"> diverses, certaines espèces migrant entièrement en eau douce, d’autres se déplaçant entre les écosystèmes d’eau douce et marins, et de nombreuses espèces présentant des stratégies multiples, avec des sous-populations dans différentes portions de rivières effectuant des déplacements longitudinaux ou latéraux distincts,</w:t>
      </w:r>
    </w:p>
    <w:p w14:paraId="7DC04C31" w14:textId="77777777" w:rsidR="002A25AC" w:rsidRPr="006F458B" w:rsidRDefault="002A25AC">
      <w:pPr>
        <w:spacing w:after="0" w:line="240" w:lineRule="auto"/>
        <w:jc w:val="both"/>
        <w:rPr>
          <w:rFonts w:cs="Arial"/>
          <w:u w:val="single"/>
          <w:lang w:val="fr-FR"/>
        </w:rPr>
      </w:pPr>
    </w:p>
    <w:p w14:paraId="5537F1FB" w14:textId="77777777" w:rsidR="002A25AC" w:rsidRPr="006F458B" w:rsidRDefault="009109A5">
      <w:pPr>
        <w:spacing w:after="0" w:line="240" w:lineRule="auto"/>
        <w:jc w:val="both"/>
        <w:rPr>
          <w:rFonts w:cs="Arial"/>
          <w:u w:val="single"/>
          <w:lang w:val="fr-FR"/>
        </w:rPr>
      </w:pPr>
      <w:r w:rsidRPr="006F458B">
        <w:rPr>
          <w:rFonts w:cs="Arial"/>
          <w:i/>
          <w:u w:val="single"/>
          <w:lang w:val="fr-FR"/>
        </w:rPr>
        <w:t>Appréciant</w:t>
      </w:r>
      <w:r w:rsidRPr="006F458B">
        <w:rPr>
          <w:rFonts w:cs="Arial"/>
          <w:u w:val="single"/>
          <w:lang w:val="fr-FR"/>
        </w:rPr>
        <w:t xml:space="preserve"> que, si les efforts actuels se concentrent principalement sur la migration longitudinale, dans de nombreux cours d’eau, la «</w:t>
      </w:r>
      <w:r w:rsidR="00870BCA" w:rsidRPr="006F458B">
        <w:rPr>
          <w:rFonts w:cs="Arial"/>
          <w:u w:val="single"/>
          <w:lang w:val="fr-FR"/>
        </w:rPr>
        <w:t> </w:t>
      </w:r>
      <w:r w:rsidRPr="006F458B">
        <w:rPr>
          <w:rFonts w:cs="Arial"/>
          <w:u w:val="single"/>
          <w:lang w:val="fr-FR"/>
        </w:rPr>
        <w:t>dérive</w:t>
      </w:r>
      <w:r w:rsidR="00870BCA" w:rsidRPr="006F458B">
        <w:rPr>
          <w:rFonts w:cs="Arial"/>
          <w:u w:val="single"/>
          <w:lang w:val="fr-FR"/>
        </w:rPr>
        <w:t> </w:t>
      </w:r>
      <w:r w:rsidRPr="006F458B">
        <w:rPr>
          <w:rFonts w:cs="Arial"/>
          <w:u w:val="single"/>
          <w:lang w:val="fr-FR"/>
        </w:rPr>
        <w:t>» larvaire en aval sur de longues distances et les mouvements latéraux sur de plus courtes distances sont également essentiels à la survie,</w:t>
      </w:r>
    </w:p>
    <w:p w14:paraId="5E4AFF87" w14:textId="77777777" w:rsidR="002A25AC" w:rsidRPr="006F458B" w:rsidRDefault="002A25AC">
      <w:pPr>
        <w:spacing w:after="0" w:line="240" w:lineRule="auto"/>
        <w:jc w:val="both"/>
        <w:rPr>
          <w:rFonts w:cs="Arial"/>
          <w:u w:val="single"/>
          <w:lang w:val="fr-FR"/>
        </w:rPr>
      </w:pPr>
    </w:p>
    <w:p w14:paraId="7E39B39C" w14:textId="3885CB4C" w:rsidR="002A25AC" w:rsidRPr="008F2CBC" w:rsidRDefault="008F2CBC">
      <w:pPr>
        <w:spacing w:after="0" w:line="240" w:lineRule="auto"/>
        <w:jc w:val="both"/>
        <w:rPr>
          <w:rFonts w:eastAsia="Arial" w:cs="Arial"/>
          <w:lang w:val="fr-FR"/>
        </w:rPr>
      </w:pPr>
      <w:r w:rsidRPr="008F2CBC">
        <w:rPr>
          <w:rFonts w:eastAsia="Arial" w:cs="Arial"/>
          <w:i/>
          <w:iCs/>
          <w:lang w:val="fr-FR"/>
        </w:rPr>
        <w:t xml:space="preserve">Rappelant </w:t>
      </w:r>
      <w:r w:rsidRPr="008F2CBC">
        <w:rPr>
          <w:rFonts w:eastAsia="Arial" w:cs="Arial"/>
          <w:lang w:val="fr-FR"/>
        </w:rPr>
        <w:t>que, conformément à l'Article II de la Convention, les Etats de l'aire de répartition doivent prendre des mesures en vue de conserver, protéger et gérer les espèces migratrices et doivent s'efforcer de conclure des Accords pour promouvoir la conservation et la gestion des espèces migratrices</w:t>
      </w:r>
      <w:r w:rsidR="009109A5" w:rsidRPr="008F2CBC">
        <w:rPr>
          <w:rFonts w:eastAsia="Arial" w:cs="Arial"/>
          <w:lang w:val="fr-FR"/>
        </w:rPr>
        <w:t>,</w:t>
      </w:r>
    </w:p>
    <w:p w14:paraId="06AC5226" w14:textId="77777777" w:rsidR="002A25AC" w:rsidRPr="008F2CBC" w:rsidRDefault="002A25AC">
      <w:pPr>
        <w:spacing w:after="0" w:line="240" w:lineRule="auto"/>
        <w:jc w:val="both"/>
        <w:rPr>
          <w:rFonts w:eastAsia="Arial" w:cs="Arial"/>
          <w:lang w:val="fr-FR"/>
        </w:rPr>
      </w:pPr>
    </w:p>
    <w:p w14:paraId="50416754" w14:textId="1A69F3F7" w:rsidR="002A25AC" w:rsidRPr="008F2CBC" w:rsidRDefault="008F2CBC">
      <w:pPr>
        <w:spacing w:after="0" w:line="240" w:lineRule="auto"/>
        <w:jc w:val="both"/>
        <w:rPr>
          <w:rFonts w:eastAsia="Arial" w:cs="Arial"/>
          <w:lang w:val="fr-FR"/>
        </w:rPr>
      </w:pPr>
      <w:r w:rsidRPr="008F2CBC">
        <w:rPr>
          <w:rFonts w:eastAsia="Arial" w:cs="Arial"/>
          <w:i/>
          <w:iCs/>
          <w:lang w:val="fr-FR"/>
        </w:rPr>
        <w:t xml:space="preserve">Tenant compte </w:t>
      </w:r>
      <w:r w:rsidRPr="008F2CBC">
        <w:rPr>
          <w:rFonts w:eastAsia="Arial" w:cs="Arial"/>
          <w:lang w:val="fr-FR"/>
        </w:rPr>
        <w:t>du déclin significatif et continu des populations de poissons d'eau douce en raison d'une série étendue de menaces, incluant la surpêche, la destruction de l'habitat, les espèces envahissantes, la pollution et les barrières à la migration résultant en une perte de connectivité entre les habitats sensibles;</w:t>
      </w:r>
    </w:p>
    <w:p w14:paraId="24BC8B97" w14:textId="7F3A1AE4" w:rsidR="002C59EE" w:rsidRDefault="002C59EE">
      <w:pPr>
        <w:spacing w:after="0" w:line="240" w:lineRule="auto"/>
        <w:jc w:val="both"/>
        <w:rPr>
          <w:rFonts w:cs="Arial"/>
          <w:lang w:val="fr-FR"/>
        </w:rPr>
      </w:pPr>
      <w:r>
        <w:rPr>
          <w:rFonts w:cs="Arial"/>
          <w:lang w:val="fr-FR"/>
        </w:rPr>
        <w:br w:type="page"/>
      </w:r>
    </w:p>
    <w:p w14:paraId="5DF893C4" w14:textId="0F524327" w:rsidR="002A25AC" w:rsidRDefault="00682276">
      <w:pPr>
        <w:spacing w:after="0" w:line="240" w:lineRule="auto"/>
        <w:jc w:val="both"/>
        <w:rPr>
          <w:rFonts w:eastAsia="Arial" w:cs="Arial"/>
          <w:iCs/>
          <w:lang w:val="fr-FR"/>
        </w:rPr>
      </w:pPr>
      <w:r w:rsidRPr="00682276">
        <w:rPr>
          <w:rFonts w:eastAsia="Arial" w:cs="Arial"/>
          <w:i/>
          <w:lang w:val="fr-FR"/>
        </w:rPr>
        <w:lastRenderedPageBreak/>
        <w:t xml:space="preserve">Prenant note </w:t>
      </w:r>
      <w:r w:rsidRPr="00682276">
        <w:rPr>
          <w:rFonts w:eastAsia="Arial" w:cs="Arial"/>
          <w:iCs/>
          <w:lang w:val="fr-FR"/>
        </w:rPr>
        <w:t>du déficit d'information concernant le statut de conservation, le comportement migratoire et l'écologie des poissons d'eau douce et le besoin de recherches futures; et</w:t>
      </w:r>
    </w:p>
    <w:p w14:paraId="77B69FF4" w14:textId="77777777" w:rsidR="002C59EE" w:rsidRPr="00682276" w:rsidRDefault="002C59EE">
      <w:pPr>
        <w:spacing w:after="0" w:line="240" w:lineRule="auto"/>
        <w:jc w:val="both"/>
        <w:rPr>
          <w:rFonts w:cs="Arial"/>
          <w:iCs/>
          <w:highlight w:val="yellow"/>
          <w:lang w:val="fr-FR"/>
        </w:rPr>
      </w:pPr>
    </w:p>
    <w:p w14:paraId="2449AC08" w14:textId="51BE459B" w:rsidR="002A25AC" w:rsidRPr="00682276" w:rsidRDefault="00682276">
      <w:pPr>
        <w:spacing w:after="0" w:line="240" w:lineRule="auto"/>
        <w:jc w:val="both"/>
        <w:rPr>
          <w:rFonts w:eastAsia="Arial" w:cs="Arial"/>
          <w:lang w:val="fr-FR"/>
        </w:rPr>
      </w:pPr>
      <w:r w:rsidRPr="00682276">
        <w:rPr>
          <w:rFonts w:eastAsia="Arial" w:cs="Arial"/>
          <w:i/>
          <w:iCs/>
          <w:lang w:val="fr-FR"/>
        </w:rPr>
        <w:t xml:space="preserve">Constatant par ailleurs </w:t>
      </w:r>
      <w:r w:rsidRPr="00682276">
        <w:rPr>
          <w:rFonts w:eastAsia="Arial" w:cs="Arial"/>
          <w:lang w:val="fr-FR"/>
        </w:rPr>
        <w:t>l'importance de la coopération entre les Etats de l'aire de répartition pour la promotion de la recherche, l'augmentation de la sensibilisation et la gestion transfrontalière des poissons migrateurs d'eau douce, et le fait que ces activités seraient susceptibles de renforcer largement l’impact des actions de conservation en faveur de ce groupe d'espèces</w:t>
      </w:r>
      <w:r w:rsidR="009109A5" w:rsidRPr="00682276">
        <w:rPr>
          <w:rFonts w:eastAsia="Arial" w:cs="Arial"/>
          <w:lang w:val="fr-FR"/>
        </w:rPr>
        <w:t>,</w:t>
      </w:r>
    </w:p>
    <w:p w14:paraId="395982FA" w14:textId="77777777" w:rsidR="002A25AC" w:rsidRDefault="002A25AC">
      <w:pPr>
        <w:spacing w:after="0" w:line="240" w:lineRule="auto"/>
        <w:jc w:val="both"/>
        <w:rPr>
          <w:rFonts w:eastAsia="Arial" w:cs="Arial"/>
          <w:lang w:val="fr-FR"/>
        </w:rPr>
      </w:pPr>
    </w:p>
    <w:p w14:paraId="4854AE3C" w14:textId="77777777" w:rsidR="002C59EE" w:rsidRPr="00682276" w:rsidRDefault="002C59EE">
      <w:pPr>
        <w:spacing w:after="0" w:line="240" w:lineRule="auto"/>
        <w:jc w:val="both"/>
        <w:rPr>
          <w:rFonts w:eastAsia="Arial" w:cs="Arial"/>
          <w:lang w:val="fr-FR"/>
        </w:rPr>
      </w:pPr>
    </w:p>
    <w:p w14:paraId="0DC2201B" w14:textId="77777777" w:rsidR="00381590" w:rsidRPr="00381590" w:rsidRDefault="00381590">
      <w:pPr>
        <w:spacing w:after="0" w:line="240" w:lineRule="auto"/>
        <w:jc w:val="center"/>
        <w:rPr>
          <w:rFonts w:eastAsia="Arial" w:cs="Arial"/>
          <w:i/>
          <w:iCs/>
          <w:lang w:val="fr-FR"/>
        </w:rPr>
      </w:pPr>
      <w:r w:rsidRPr="00381590">
        <w:rPr>
          <w:rFonts w:eastAsia="Arial" w:cs="Arial"/>
          <w:i/>
          <w:iCs/>
          <w:lang w:val="fr-FR"/>
        </w:rPr>
        <w:t xml:space="preserve">La Conférence des Parties à la </w:t>
      </w:r>
    </w:p>
    <w:p w14:paraId="133AFFB8" w14:textId="098350DF" w:rsidR="002A25AC" w:rsidRPr="00381590" w:rsidRDefault="00381590" w:rsidP="00381590">
      <w:pPr>
        <w:spacing w:after="0" w:line="240" w:lineRule="auto"/>
        <w:jc w:val="center"/>
        <w:rPr>
          <w:rFonts w:eastAsia="Arial" w:cs="Arial"/>
          <w:i/>
          <w:iCs/>
          <w:lang w:val="fr-FR"/>
        </w:rPr>
      </w:pPr>
      <w:r w:rsidRPr="00381590">
        <w:rPr>
          <w:rFonts w:eastAsia="Arial" w:cs="Arial"/>
          <w:i/>
          <w:iCs/>
          <w:lang w:val="fr-FR"/>
        </w:rPr>
        <w:t>Convention sur la conservation des espèces migratrices appartenant à la faune sauvage</w:t>
      </w:r>
    </w:p>
    <w:p w14:paraId="59710438" w14:textId="77777777" w:rsidR="002A25AC" w:rsidRDefault="002A25AC">
      <w:pPr>
        <w:spacing w:after="0" w:line="240" w:lineRule="auto"/>
        <w:jc w:val="center"/>
        <w:rPr>
          <w:rFonts w:cs="Arial"/>
          <w:lang w:val="fr-FR"/>
        </w:rPr>
      </w:pPr>
    </w:p>
    <w:p w14:paraId="08AA241D" w14:textId="77777777" w:rsidR="00381590" w:rsidRPr="00381590" w:rsidRDefault="00381590">
      <w:pPr>
        <w:spacing w:after="0" w:line="240" w:lineRule="auto"/>
        <w:jc w:val="center"/>
        <w:rPr>
          <w:rFonts w:cs="Arial"/>
          <w:lang w:val="fr-FR"/>
        </w:rPr>
      </w:pPr>
    </w:p>
    <w:p w14:paraId="3EA9C701" w14:textId="1D122A71" w:rsidR="002A25AC" w:rsidRPr="00570CD0" w:rsidRDefault="00381590" w:rsidP="00E42410">
      <w:pPr>
        <w:pStyle w:val="ListParagraph"/>
        <w:numPr>
          <w:ilvl w:val="3"/>
          <w:numId w:val="4"/>
        </w:numPr>
        <w:spacing w:after="0" w:line="240" w:lineRule="auto"/>
        <w:ind w:left="540" w:hanging="540"/>
        <w:jc w:val="both"/>
        <w:rPr>
          <w:rFonts w:eastAsia="Arial" w:cs="Arial"/>
          <w:lang w:val="fr-FR"/>
        </w:rPr>
      </w:pPr>
      <w:r w:rsidRPr="00570CD0">
        <w:rPr>
          <w:rFonts w:eastAsia="Arial" w:cs="Arial"/>
          <w:i/>
          <w:iCs/>
          <w:lang w:val="fr-FR"/>
        </w:rPr>
        <w:t>Prend note</w:t>
      </w:r>
      <w:r w:rsidR="009109A5" w:rsidRPr="00570CD0">
        <w:rPr>
          <w:rFonts w:eastAsia="Arial" w:cs="Arial"/>
          <w:lang w:val="fr-FR"/>
        </w:rPr>
        <w:t xml:space="preserve"> </w:t>
      </w:r>
      <w:r w:rsidR="009109A5" w:rsidRPr="00570CD0">
        <w:rPr>
          <w:rFonts w:cs="Arial"/>
          <w:i/>
          <w:iCs/>
          <w:u w:val="single"/>
          <w:lang w:val="fr-FR"/>
        </w:rPr>
        <w:t>du rapport Évaluation mondiale des poissons migrateurs d’eau douce</w:t>
      </w:r>
      <w:r w:rsidR="009109A5" w:rsidRPr="00570CD0">
        <w:rPr>
          <w:rFonts w:cs="Arial"/>
          <w:u w:val="single"/>
          <w:lang w:val="fr-FR"/>
        </w:rPr>
        <w:t>, disponible en Annexe</w:t>
      </w:r>
      <w:r w:rsidR="00870BCA" w:rsidRPr="00570CD0">
        <w:rPr>
          <w:rFonts w:cs="Arial"/>
          <w:u w:val="single"/>
          <w:lang w:val="fr-FR"/>
        </w:rPr>
        <w:t> </w:t>
      </w:r>
      <w:r w:rsidR="009109A5" w:rsidRPr="00570CD0">
        <w:rPr>
          <w:rFonts w:cs="Arial"/>
          <w:u w:val="single"/>
          <w:lang w:val="fr-FR"/>
        </w:rPr>
        <w:t>1 du document</w:t>
      </w:r>
      <w:r w:rsidR="00870BCA" w:rsidRPr="00570CD0">
        <w:rPr>
          <w:rFonts w:cs="Arial"/>
          <w:u w:val="single"/>
          <w:lang w:val="fr-FR"/>
        </w:rPr>
        <w:t> </w:t>
      </w:r>
      <w:r w:rsidR="009109A5" w:rsidRPr="00570CD0">
        <w:rPr>
          <w:rFonts w:cs="Arial"/>
          <w:u w:val="single"/>
          <w:lang w:val="fr-FR"/>
        </w:rPr>
        <w:t xml:space="preserve">UNEP/CMS/COP15/Doc.25.6.1 et sur </w:t>
      </w:r>
      <w:hyperlink r:id="rId34" w:tgtFrame="_blank" w:tooltip="Original URL: https://www.cms.int/document/freshwater-fish. Click or tap if you trust this link." w:history="1">
        <w:r w:rsidR="009109A5" w:rsidRPr="00570CD0">
          <w:rPr>
            <w:rStyle w:val="Hyperlink"/>
            <w:rFonts w:eastAsia="Arial" w:cs="Arial"/>
            <w:color w:val="auto"/>
            <w:lang w:val="fr-FR"/>
          </w:rPr>
          <w:t>www.cms.int/document/freshwater-fish</w:t>
        </w:r>
      </w:hyperlink>
      <w:r w:rsidR="009109A5" w:rsidRPr="00570CD0">
        <w:rPr>
          <w:u w:val="single"/>
          <w:lang w:val="fr-FR"/>
        </w:rPr>
        <w:t xml:space="preserve"> </w:t>
      </w:r>
      <w:r w:rsidR="009109A5" w:rsidRPr="00570CD0">
        <w:rPr>
          <w:rFonts w:cs="Arial"/>
          <w:u w:val="single"/>
          <w:lang w:val="fr-FR"/>
        </w:rPr>
        <w:t>, ainsi que l’</w:t>
      </w:r>
      <w:r w:rsidR="009109A5" w:rsidRPr="00570CD0">
        <w:rPr>
          <w:rFonts w:cs="Arial"/>
          <w:i/>
          <w:iCs/>
          <w:u w:val="single"/>
          <w:lang w:val="fr-FR"/>
        </w:rPr>
        <w:t>Évaluation des espèces potentielles de poissons d’eau douce du bassin de l’Amazone susceptibles d’être inscrites à l’Annexe</w:t>
      </w:r>
      <w:r w:rsidR="00870BCA" w:rsidRPr="00570CD0">
        <w:rPr>
          <w:rFonts w:cs="Arial"/>
          <w:i/>
          <w:iCs/>
          <w:u w:val="single"/>
          <w:lang w:val="fr-FR"/>
        </w:rPr>
        <w:t> </w:t>
      </w:r>
      <w:r w:rsidR="009109A5" w:rsidRPr="00570CD0">
        <w:rPr>
          <w:rFonts w:cs="Arial"/>
          <w:i/>
          <w:iCs/>
          <w:u w:val="single"/>
          <w:lang w:val="fr-FR"/>
        </w:rPr>
        <w:t>II de la Convention sur les espèces migratrices</w:t>
      </w:r>
      <w:r w:rsidR="009109A5" w:rsidRPr="00570CD0">
        <w:rPr>
          <w:rFonts w:eastAsia="Arial" w:cs="Arial"/>
          <w:u w:val="single"/>
          <w:lang w:val="fr-FR"/>
        </w:rPr>
        <w:t>, disponible sur le même site Web</w:t>
      </w:r>
      <w:r w:rsidR="00570CD0" w:rsidRPr="00570CD0">
        <w:rPr>
          <w:lang w:val="fr-FR"/>
        </w:rPr>
        <w:t xml:space="preserve"> </w:t>
      </w:r>
      <w:r w:rsidR="00570CD0" w:rsidRPr="00570CD0">
        <w:rPr>
          <w:rFonts w:cs="Arial"/>
          <w:strike/>
          <w:lang w:val="fr-FR"/>
        </w:rPr>
        <w:t>de l'examen des poissons d'eau douce contenu dans les documents UNEP/CMS/Conf.10.31 et UNEP/CMS/Inf.10.33;</w:t>
      </w:r>
    </w:p>
    <w:p w14:paraId="5F11B30D" w14:textId="77777777" w:rsidR="00570CD0" w:rsidRPr="00570CD0" w:rsidRDefault="00570CD0" w:rsidP="00570CD0">
      <w:pPr>
        <w:pStyle w:val="ListParagraph"/>
        <w:spacing w:after="0" w:line="240" w:lineRule="auto"/>
        <w:ind w:left="540"/>
        <w:jc w:val="both"/>
        <w:rPr>
          <w:rFonts w:eastAsia="Arial" w:cs="Arial"/>
          <w:lang w:val="fr-FR"/>
        </w:rPr>
      </w:pPr>
    </w:p>
    <w:p w14:paraId="1EFFDF72" w14:textId="77777777" w:rsidR="000864A5" w:rsidRPr="000864A5" w:rsidRDefault="006E3D0C" w:rsidP="000864A5">
      <w:pPr>
        <w:pStyle w:val="ListParagraph"/>
        <w:numPr>
          <w:ilvl w:val="3"/>
          <w:numId w:val="4"/>
        </w:numPr>
        <w:spacing w:after="0" w:line="240" w:lineRule="auto"/>
        <w:ind w:left="540" w:hanging="540"/>
        <w:jc w:val="both"/>
        <w:rPr>
          <w:rFonts w:eastAsia="Arial" w:cs="Arial"/>
          <w:lang w:val="fr-FR"/>
        </w:rPr>
      </w:pPr>
      <w:r w:rsidRPr="006E3D0C">
        <w:rPr>
          <w:rFonts w:eastAsia="Arial" w:cs="Arial"/>
          <w:i/>
          <w:iCs/>
          <w:lang w:val="fr-FR"/>
        </w:rPr>
        <w:t xml:space="preserve">Prie </w:t>
      </w:r>
      <w:r w:rsidRPr="006E3D0C">
        <w:rPr>
          <w:rFonts w:eastAsia="Arial" w:cs="Arial"/>
          <w:lang w:val="fr-FR"/>
        </w:rPr>
        <w:t>les Parties</w:t>
      </w:r>
      <w:r w:rsidRPr="006E3D0C">
        <w:rPr>
          <w:rFonts w:eastAsia="Arial" w:cs="Arial"/>
          <w:i/>
          <w:iCs/>
          <w:lang w:val="fr-FR"/>
        </w:rPr>
        <w:t xml:space="preserve"> et invite </w:t>
      </w:r>
      <w:r w:rsidRPr="006E3D0C">
        <w:rPr>
          <w:rFonts w:eastAsia="Arial" w:cs="Arial"/>
          <w:lang w:val="fr-FR"/>
        </w:rPr>
        <w:t>les Non-Parties à renforcer les mesures de protection en faveur des espèces migratrices de poissons d'eau douce, incluant la destruction de l'habitat, la fragmentation de l'habitat, la surpêche, les prises accessoires, les espèces envahissantes et les barrières à la migration</w:t>
      </w:r>
      <w:r w:rsidR="009109A5" w:rsidRPr="006E3D0C">
        <w:rPr>
          <w:rFonts w:eastAsia="Arial" w:cs="Arial"/>
          <w:lang w:val="fr-FR"/>
        </w:rPr>
        <w:t xml:space="preserve"> </w:t>
      </w:r>
      <w:r w:rsidR="009109A5" w:rsidRPr="006E3D0C">
        <w:rPr>
          <w:rFonts w:eastAsia="Arial" w:cs="Arial"/>
          <w:u w:val="single"/>
          <w:lang w:val="fr-FR"/>
        </w:rPr>
        <w:t xml:space="preserve">, telles que la création de zones protégées et d’autres mesures de conservation efficaces à l’échelle des plaines inondables supérieures et inférieures, qui sont importantes pour les cycles d’alimentation et de </w:t>
      </w:r>
      <w:r w:rsidR="009109A5" w:rsidRPr="000864A5">
        <w:rPr>
          <w:rFonts w:eastAsia="Arial" w:cs="Arial"/>
          <w:u w:val="single"/>
          <w:lang w:val="fr-FR"/>
        </w:rPr>
        <w:t>reproduction des populations sauvages de poissons migrateurs </w:t>
      </w:r>
      <w:r w:rsidR="009109A5" w:rsidRPr="000864A5">
        <w:rPr>
          <w:rFonts w:eastAsia="Arial" w:cs="Arial"/>
          <w:lang w:val="fr-FR"/>
        </w:rPr>
        <w:t>;</w:t>
      </w:r>
    </w:p>
    <w:p w14:paraId="004DDA99" w14:textId="77777777" w:rsidR="000864A5" w:rsidRPr="000864A5" w:rsidRDefault="000864A5" w:rsidP="000864A5">
      <w:pPr>
        <w:pStyle w:val="ListParagraph"/>
        <w:spacing w:after="0" w:line="240" w:lineRule="auto"/>
        <w:ind w:left="540"/>
        <w:jc w:val="both"/>
        <w:rPr>
          <w:rFonts w:eastAsia="Arial" w:cs="Arial"/>
          <w:lang w:val="fr-FR"/>
        </w:rPr>
      </w:pPr>
    </w:p>
    <w:p w14:paraId="4F1FE8B4" w14:textId="1F54887A" w:rsidR="002A25AC" w:rsidRPr="008F6BC0" w:rsidRDefault="000864A5" w:rsidP="000864A5">
      <w:pPr>
        <w:pStyle w:val="ListParagraph"/>
        <w:numPr>
          <w:ilvl w:val="3"/>
          <w:numId w:val="4"/>
        </w:numPr>
        <w:spacing w:after="0" w:line="240" w:lineRule="auto"/>
        <w:ind w:left="540" w:hanging="540"/>
        <w:jc w:val="both"/>
        <w:rPr>
          <w:rFonts w:eastAsia="Arial" w:cs="Arial"/>
          <w:lang w:val="fr-FR"/>
        </w:rPr>
      </w:pPr>
      <w:r w:rsidRPr="000864A5">
        <w:rPr>
          <w:rFonts w:eastAsia="Arial" w:cs="Arial"/>
          <w:i/>
          <w:iCs/>
          <w:lang w:val="fr-FR"/>
        </w:rPr>
        <w:t>Prie par ailleurs l</w:t>
      </w:r>
      <w:r w:rsidRPr="00870F64">
        <w:rPr>
          <w:rFonts w:eastAsia="Arial" w:cs="Arial"/>
          <w:lang w:val="fr-FR"/>
        </w:rPr>
        <w:t>es Parties d'améliorer le suivi des poissons d'eau douce afin d'évaluer le niveau de vulnérabilité de chaque population conformément aux critères de la Liste Rouge de l'UICN et de travailler de manière collaborative à l'amélioration des connaissances sur les poissons migrateurs transfrontaliers afin de mieux identifier les espèces susceptibles de bénéficier de la coopération internationale</w:t>
      </w:r>
      <w:r w:rsidRPr="008F6BC0">
        <w:rPr>
          <w:rFonts w:eastAsia="Arial" w:cs="Arial"/>
          <w:i/>
          <w:iCs/>
          <w:lang w:val="fr-FR"/>
        </w:rPr>
        <w:t> ;</w:t>
      </w:r>
    </w:p>
    <w:p w14:paraId="0A8EE29A" w14:textId="77777777" w:rsidR="000864A5" w:rsidRPr="008F6BC0" w:rsidRDefault="000864A5" w:rsidP="000864A5">
      <w:pPr>
        <w:pStyle w:val="ListParagraph"/>
        <w:spacing w:after="0" w:line="240" w:lineRule="auto"/>
        <w:ind w:left="540"/>
        <w:jc w:val="both"/>
        <w:rPr>
          <w:rFonts w:eastAsia="Arial" w:cs="Arial"/>
          <w:lang w:val="fr-FR"/>
        </w:rPr>
      </w:pPr>
    </w:p>
    <w:p w14:paraId="28B2F26B" w14:textId="75641583" w:rsidR="002A25AC" w:rsidRPr="008F6BC0" w:rsidRDefault="008D7AD9" w:rsidP="00F10941">
      <w:pPr>
        <w:pStyle w:val="ListParagraph"/>
        <w:numPr>
          <w:ilvl w:val="3"/>
          <w:numId w:val="4"/>
        </w:numPr>
        <w:spacing w:after="0" w:line="240" w:lineRule="auto"/>
        <w:ind w:left="540" w:hanging="540"/>
        <w:jc w:val="both"/>
        <w:rPr>
          <w:rFonts w:eastAsia="Arial" w:cs="Arial"/>
          <w:lang w:val="fr-FR"/>
        </w:rPr>
      </w:pPr>
      <w:r w:rsidRPr="008F6BC0">
        <w:rPr>
          <w:rFonts w:eastAsia="Arial" w:cs="Arial"/>
          <w:i/>
          <w:iCs/>
          <w:lang w:val="fr-FR"/>
        </w:rPr>
        <w:t>Prie instamment les Parties</w:t>
      </w:r>
      <w:r w:rsidR="009109A5" w:rsidRPr="008F6BC0">
        <w:rPr>
          <w:rFonts w:eastAsia="Aptos" w:cs="Arial"/>
          <w:kern w:val="2"/>
          <w:lang w:val="fr-FR"/>
          <w14:ligatures w14:val="standardContextual"/>
        </w:rPr>
        <w:t xml:space="preserve"> </w:t>
      </w:r>
      <w:r w:rsidR="000B7901" w:rsidRPr="008F6BC0">
        <w:rPr>
          <w:rFonts w:eastAsia="Aptos" w:cs="Arial"/>
          <w:kern w:val="2"/>
          <w:u w:val="single"/>
          <w:lang w:val="fr-FR"/>
          <w14:ligatures w14:val="standardContextual"/>
        </w:rPr>
        <w:t>d’envisager de proposer</w:t>
      </w:r>
      <w:r w:rsidR="009109A5" w:rsidRPr="008F6BC0">
        <w:rPr>
          <w:rFonts w:eastAsia="Aptos" w:cs="Arial"/>
          <w:kern w:val="2"/>
          <w:lang w:val="fr-FR"/>
          <w14:ligatures w14:val="standardContextual"/>
        </w:rPr>
        <w:t xml:space="preserve"> </w:t>
      </w:r>
      <w:r w:rsidR="009A4E17" w:rsidRPr="008F6BC0">
        <w:rPr>
          <w:rFonts w:eastAsia="Aptos" w:cs="Arial"/>
          <w:kern w:val="2"/>
          <w:u w:val="single"/>
          <w:lang w:val="fr-FR"/>
          <w14:ligatures w14:val="standardContextual"/>
        </w:rPr>
        <w:t>pour inscription</w:t>
      </w:r>
      <w:r w:rsidR="009A4E17" w:rsidRPr="008F6BC0">
        <w:rPr>
          <w:rFonts w:eastAsia="Aptos" w:cs="Arial"/>
          <w:strike/>
          <w:kern w:val="2"/>
          <w:lang w:val="fr-FR"/>
          <w14:ligatures w14:val="standardContextual"/>
        </w:rPr>
        <w:t xml:space="preserve"> </w:t>
      </w:r>
      <w:r w:rsidR="002A590B" w:rsidRPr="008F6BC0">
        <w:rPr>
          <w:rFonts w:eastAsia="Aptos" w:cs="Arial"/>
          <w:strike/>
          <w:kern w:val="2"/>
          <w:lang w:val="fr-FR"/>
          <w14:ligatures w14:val="standardContextual"/>
        </w:rPr>
        <w:t>de soumettre une liste de propositions concernant</w:t>
      </w:r>
      <w:r w:rsidR="009109A5" w:rsidRPr="008F6BC0">
        <w:rPr>
          <w:rFonts w:eastAsia="Aptos" w:cs="Arial"/>
          <w:kern w:val="2"/>
          <w:lang w:val="fr-FR"/>
          <w14:ligatures w14:val="standardContextual"/>
        </w:rPr>
        <w:t xml:space="preserve"> </w:t>
      </w:r>
      <w:r w:rsidR="003B334F" w:rsidRPr="008F6BC0">
        <w:rPr>
          <w:rFonts w:eastAsia="Aptos" w:cs="Arial"/>
          <w:kern w:val="2"/>
          <w:lang w:val="fr-FR"/>
          <w14:ligatures w14:val="standardContextual"/>
        </w:rPr>
        <w:t xml:space="preserve">les espèces que l'examen fait ressortir comme étant </w:t>
      </w:r>
      <w:r w:rsidR="008F6BC0" w:rsidRPr="008F6BC0">
        <w:rPr>
          <w:rFonts w:eastAsia="Aptos" w:cs="Arial"/>
          <w:kern w:val="2"/>
          <w:lang w:val="fr-FR"/>
          <w14:ligatures w14:val="standardContextual"/>
        </w:rPr>
        <w:t>menac</w:t>
      </w:r>
      <w:r w:rsidR="009A4E17">
        <w:rPr>
          <w:rFonts w:eastAsia="Aptos" w:cs="Arial"/>
          <w:kern w:val="2"/>
          <w:lang w:val="fr-FR"/>
          <w14:ligatures w14:val="standardContextual"/>
        </w:rPr>
        <w:t>ée</w:t>
      </w:r>
      <w:r w:rsidR="008F6BC0" w:rsidRPr="008F6BC0">
        <w:rPr>
          <w:rFonts w:eastAsia="Aptos" w:cs="Arial"/>
          <w:kern w:val="2"/>
          <w:lang w:val="fr-FR"/>
          <w14:ligatures w14:val="standardContextual"/>
        </w:rPr>
        <w:t>s</w:t>
      </w:r>
      <w:r w:rsidR="009109A5" w:rsidRPr="008F6BC0">
        <w:rPr>
          <w:rFonts w:eastAsia="Aptos" w:cs="Arial"/>
          <w:kern w:val="2"/>
          <w:lang w:val="fr-FR"/>
          <w14:ligatures w14:val="standardContextual"/>
        </w:rPr>
        <w:t xml:space="preserve">, </w:t>
      </w:r>
      <w:r w:rsidR="008F6BC0" w:rsidRPr="008F6BC0">
        <w:rPr>
          <w:rFonts w:eastAsia="Aptos" w:cs="Arial"/>
          <w:kern w:val="2"/>
          <w:lang w:val="fr-FR"/>
          <w14:ligatures w14:val="standardContextual"/>
        </w:rPr>
        <w:t>de même que pour d'autres espèces susceptibles de bénéficier de la coopération internationale;</w:t>
      </w:r>
    </w:p>
    <w:p w14:paraId="0FCEC019" w14:textId="77777777" w:rsidR="008F6BC0" w:rsidRPr="008F6BC0" w:rsidRDefault="008F6BC0" w:rsidP="008F6BC0">
      <w:pPr>
        <w:pStyle w:val="ListParagraph"/>
        <w:spacing w:after="0" w:line="240" w:lineRule="auto"/>
        <w:ind w:left="540"/>
        <w:jc w:val="both"/>
        <w:rPr>
          <w:rFonts w:eastAsia="Arial" w:cs="Arial"/>
          <w:lang w:val="fr-FR"/>
        </w:rPr>
      </w:pPr>
    </w:p>
    <w:p w14:paraId="740AB062" w14:textId="4FC63FCF" w:rsidR="002A25AC" w:rsidRPr="007E22DF" w:rsidRDefault="001B7580" w:rsidP="007E22DF">
      <w:pPr>
        <w:pStyle w:val="ListParagraph"/>
        <w:numPr>
          <w:ilvl w:val="3"/>
          <w:numId w:val="4"/>
        </w:numPr>
        <w:spacing w:after="0" w:line="240" w:lineRule="auto"/>
        <w:ind w:left="567" w:hanging="567"/>
        <w:jc w:val="both"/>
        <w:rPr>
          <w:rFonts w:cs="Arial"/>
          <w:strike/>
          <w:lang w:val="fr-FR"/>
        </w:rPr>
      </w:pPr>
      <w:r w:rsidRPr="001B7580">
        <w:rPr>
          <w:rFonts w:cs="Arial"/>
          <w:i/>
          <w:iCs/>
          <w:strike/>
          <w:lang w:val="fr-FR"/>
        </w:rPr>
        <w:t xml:space="preserve">Demande </w:t>
      </w:r>
      <w:r w:rsidRPr="007E22DF">
        <w:rPr>
          <w:rFonts w:cs="Arial"/>
          <w:strike/>
          <w:lang w:val="fr-FR"/>
        </w:rPr>
        <w:t xml:space="preserve">au Conseil scientifique d’examiner davantage les propositions soumises par le Paraguay au cours de la 16ème réunion du Conseil scientifique pour l’inscription de l’espèce </w:t>
      </w:r>
      <w:proofErr w:type="spellStart"/>
      <w:r w:rsidRPr="007E22DF">
        <w:rPr>
          <w:rFonts w:cs="Arial"/>
          <w:strike/>
          <w:lang w:val="fr-FR"/>
        </w:rPr>
        <w:t>Brycon</w:t>
      </w:r>
      <w:proofErr w:type="spellEnd"/>
      <w:r w:rsidRPr="007E22DF">
        <w:rPr>
          <w:rFonts w:cs="Arial"/>
          <w:strike/>
          <w:lang w:val="fr-FR"/>
        </w:rPr>
        <w:t xml:space="preserve"> </w:t>
      </w:r>
      <w:proofErr w:type="spellStart"/>
      <w:r w:rsidRPr="007E22DF">
        <w:rPr>
          <w:rFonts w:cs="Arial"/>
          <w:strike/>
          <w:lang w:val="fr-FR"/>
        </w:rPr>
        <w:t>orbignyanus</w:t>
      </w:r>
      <w:proofErr w:type="spellEnd"/>
      <w:r w:rsidRPr="007E22DF">
        <w:rPr>
          <w:rFonts w:cs="Arial"/>
          <w:strike/>
          <w:lang w:val="fr-FR"/>
        </w:rPr>
        <w:t xml:space="preserve">, </w:t>
      </w:r>
      <w:proofErr w:type="spellStart"/>
      <w:r w:rsidRPr="007E22DF">
        <w:rPr>
          <w:rFonts w:cs="Arial"/>
          <w:strike/>
          <w:lang w:val="fr-FR"/>
        </w:rPr>
        <w:t>Salminus</w:t>
      </w:r>
      <w:proofErr w:type="spellEnd"/>
      <w:r w:rsidRPr="007E22DF">
        <w:rPr>
          <w:rFonts w:cs="Arial"/>
          <w:strike/>
          <w:lang w:val="fr-FR"/>
        </w:rPr>
        <w:t xml:space="preserve"> </w:t>
      </w:r>
      <w:proofErr w:type="spellStart"/>
      <w:r w:rsidRPr="007E22DF">
        <w:rPr>
          <w:rFonts w:cs="Arial"/>
          <w:strike/>
          <w:lang w:val="fr-FR"/>
        </w:rPr>
        <w:t>hilarii</w:t>
      </w:r>
      <w:proofErr w:type="spellEnd"/>
      <w:r w:rsidRPr="007E22DF">
        <w:rPr>
          <w:rFonts w:cs="Arial"/>
          <w:strike/>
          <w:lang w:val="fr-FR"/>
        </w:rPr>
        <w:t xml:space="preserve">, </w:t>
      </w:r>
      <w:proofErr w:type="spellStart"/>
      <w:r w:rsidRPr="007E22DF">
        <w:rPr>
          <w:rFonts w:cs="Arial"/>
          <w:strike/>
          <w:lang w:val="fr-FR"/>
        </w:rPr>
        <w:t>Genidens</w:t>
      </w:r>
      <w:proofErr w:type="spellEnd"/>
      <w:r w:rsidRPr="007E22DF">
        <w:rPr>
          <w:rFonts w:cs="Arial"/>
          <w:strike/>
          <w:lang w:val="fr-FR"/>
        </w:rPr>
        <w:t xml:space="preserve"> barbus and </w:t>
      </w:r>
      <w:proofErr w:type="spellStart"/>
      <w:r w:rsidRPr="007E22DF">
        <w:rPr>
          <w:rFonts w:cs="Arial"/>
          <w:strike/>
          <w:lang w:val="fr-FR"/>
        </w:rPr>
        <w:t>Yungaro</w:t>
      </w:r>
      <w:proofErr w:type="spellEnd"/>
      <w:r w:rsidRPr="007E22DF">
        <w:rPr>
          <w:rFonts w:cs="Arial"/>
          <w:strike/>
          <w:lang w:val="fr-FR"/>
        </w:rPr>
        <w:t xml:space="preserve"> Jahn sur les annexes de la Convention</w:t>
      </w:r>
      <w:r w:rsidR="009109A5" w:rsidRPr="007E22DF">
        <w:rPr>
          <w:rFonts w:cs="Arial"/>
          <w:strike/>
          <w:lang w:val="fr-FR"/>
        </w:rPr>
        <w:t>;</w:t>
      </w:r>
    </w:p>
    <w:p w14:paraId="591DA4AC" w14:textId="77777777" w:rsidR="002A25AC" w:rsidRPr="00CD2F08" w:rsidRDefault="002A25AC">
      <w:pPr>
        <w:pStyle w:val="ListParagraph"/>
        <w:spacing w:after="0" w:line="240" w:lineRule="auto"/>
        <w:ind w:left="540" w:hanging="540"/>
        <w:jc w:val="both"/>
        <w:rPr>
          <w:rFonts w:eastAsia="Arial" w:cs="Arial"/>
          <w:lang w:val="fr-FR"/>
        </w:rPr>
      </w:pPr>
    </w:p>
    <w:p w14:paraId="61434B1A" w14:textId="79AC87FF" w:rsidR="002A25AC" w:rsidRPr="00CD2F08" w:rsidRDefault="003050B9">
      <w:pPr>
        <w:pStyle w:val="ListParagraph"/>
        <w:numPr>
          <w:ilvl w:val="3"/>
          <w:numId w:val="4"/>
        </w:numPr>
        <w:spacing w:after="80" w:line="240" w:lineRule="auto"/>
        <w:ind w:left="540" w:hanging="547"/>
        <w:contextualSpacing w:val="0"/>
        <w:jc w:val="both"/>
        <w:rPr>
          <w:rFonts w:eastAsia="Arial" w:cs="Arial"/>
          <w:lang w:val="fr-FR"/>
        </w:rPr>
      </w:pPr>
      <w:r w:rsidRPr="00CD2F08">
        <w:rPr>
          <w:rFonts w:eastAsia="Arial" w:cs="Arial"/>
          <w:i/>
          <w:iCs/>
          <w:lang w:val="fr-FR"/>
        </w:rPr>
        <w:t xml:space="preserve">Fait appel </w:t>
      </w:r>
      <w:r w:rsidRPr="00CD2F08">
        <w:rPr>
          <w:rFonts w:eastAsia="Arial" w:cs="Arial"/>
          <w:lang w:val="fr-FR"/>
        </w:rPr>
        <w:t xml:space="preserve">aux Parties à s'impliquer dans la coopération internationale concernant la conservation des poissons d'eau douce migrateurs, en se concentrant sur les espèces de poissons énumérées dans la CMS au niveau subrégional ou régional, notant que ces </w:t>
      </w:r>
      <w:proofErr w:type="spellStart"/>
      <w:r w:rsidRPr="00CD2F08">
        <w:rPr>
          <w:rFonts w:eastAsia="Arial" w:cs="Arial"/>
          <w:lang w:val="fr-FR"/>
        </w:rPr>
        <w:t>cooperations</w:t>
      </w:r>
      <w:proofErr w:type="spellEnd"/>
      <w:r w:rsidRPr="00CD2F08">
        <w:rPr>
          <w:rFonts w:eastAsia="Arial" w:cs="Arial"/>
          <w:lang w:val="fr-FR"/>
        </w:rPr>
        <w:t xml:space="preserve"> doivent, entre autres :</w:t>
      </w:r>
    </w:p>
    <w:p w14:paraId="6DA4FE82" w14:textId="783B50F2" w:rsidR="002A25AC" w:rsidRPr="00CD2F08" w:rsidRDefault="003050B9">
      <w:pPr>
        <w:pStyle w:val="ListParagraph"/>
        <w:numPr>
          <w:ilvl w:val="0"/>
          <w:numId w:val="22"/>
        </w:numPr>
        <w:spacing w:after="80" w:line="240" w:lineRule="auto"/>
        <w:ind w:left="1080" w:hanging="547"/>
        <w:contextualSpacing w:val="0"/>
        <w:jc w:val="both"/>
        <w:rPr>
          <w:rFonts w:eastAsia="Arial" w:cs="Arial"/>
          <w:lang w:val="fr-FR"/>
        </w:rPr>
      </w:pPr>
      <w:r w:rsidRPr="00CD2F08">
        <w:rPr>
          <w:rFonts w:eastAsia="Arial" w:cs="Arial"/>
          <w:lang w:val="fr-FR"/>
        </w:rPr>
        <w:t>Impliquer les gouvernements, le cas échéant, les organisations intergouvernementales, les organisations non gouvernementales et les communautés locales</w:t>
      </w:r>
      <w:r w:rsidR="009109A5" w:rsidRPr="00CD2F08">
        <w:rPr>
          <w:rFonts w:eastAsia="Arial" w:cs="Arial"/>
          <w:lang w:val="fr-FR"/>
        </w:rPr>
        <w:t>;</w:t>
      </w:r>
    </w:p>
    <w:p w14:paraId="5B0EC6C0" w14:textId="77777777" w:rsidR="00CD2F08" w:rsidRPr="00CD2F08" w:rsidRDefault="00CD2F08">
      <w:pPr>
        <w:pStyle w:val="ListParagraph"/>
        <w:numPr>
          <w:ilvl w:val="0"/>
          <w:numId w:val="22"/>
        </w:numPr>
        <w:spacing w:after="0" w:line="240" w:lineRule="auto"/>
        <w:ind w:left="1080" w:hanging="540"/>
        <w:jc w:val="both"/>
        <w:rPr>
          <w:rFonts w:eastAsia="Arial" w:cs="Arial"/>
          <w:lang w:val="fr-FR"/>
        </w:rPr>
      </w:pPr>
      <w:r w:rsidRPr="00CD2F08">
        <w:rPr>
          <w:rFonts w:eastAsia="Arial" w:cs="Arial"/>
          <w:lang w:val="fr-FR"/>
        </w:rPr>
        <w:lastRenderedPageBreak/>
        <w:t>Identifier et mettre en œuvre des mesures efficaces, le cas échéant, en vue d’atténuer les menaces telles que la dégradation de l'habitat, les barrières à la migration, les prises accessoires et la surexploitation; et</w:t>
      </w:r>
    </w:p>
    <w:p w14:paraId="0CAD490C" w14:textId="77777777" w:rsidR="00CD2F08" w:rsidRPr="00CD2F08" w:rsidRDefault="00CD2F08" w:rsidP="00CD2F08">
      <w:pPr>
        <w:pStyle w:val="ListParagraph"/>
        <w:spacing w:after="0" w:line="240" w:lineRule="auto"/>
        <w:ind w:left="1080"/>
        <w:jc w:val="both"/>
        <w:rPr>
          <w:rFonts w:eastAsia="Arial" w:cs="Arial"/>
          <w:lang w:val="fr-FR"/>
        </w:rPr>
      </w:pPr>
    </w:p>
    <w:p w14:paraId="2C6656F0" w14:textId="719A9882" w:rsidR="002A25AC" w:rsidRPr="00CD2F08" w:rsidRDefault="00CD2F08">
      <w:pPr>
        <w:pStyle w:val="ListParagraph"/>
        <w:numPr>
          <w:ilvl w:val="0"/>
          <w:numId w:val="22"/>
        </w:numPr>
        <w:spacing w:after="0" w:line="240" w:lineRule="auto"/>
        <w:ind w:left="1080" w:hanging="540"/>
        <w:jc w:val="both"/>
        <w:rPr>
          <w:rFonts w:eastAsia="Arial" w:cs="Arial"/>
          <w:lang w:val="fr-FR"/>
        </w:rPr>
      </w:pPr>
      <w:r w:rsidRPr="00CD2F08">
        <w:rPr>
          <w:rFonts w:eastAsia="Arial" w:cs="Arial"/>
          <w:lang w:val="fr-FR"/>
        </w:rPr>
        <w:t>identifier des alternatives viables et réalisables à la consommation de poissons d'eau douce migrateurs menacés tout en reconnaissant l'importance culturelle et économique de ces espèces pour certaines communautés et garantir que l’usage est durable</w:t>
      </w:r>
      <w:r w:rsidR="009109A5" w:rsidRPr="00CD2F08">
        <w:rPr>
          <w:rFonts w:eastAsia="Arial" w:cs="Arial"/>
          <w:lang w:val="fr-FR"/>
        </w:rPr>
        <w:t>;</w:t>
      </w:r>
    </w:p>
    <w:p w14:paraId="6D220B94" w14:textId="77777777" w:rsidR="002A25AC" w:rsidRPr="00CD2F08" w:rsidRDefault="002A25AC">
      <w:pPr>
        <w:spacing w:after="0" w:line="240" w:lineRule="auto"/>
        <w:ind w:left="540" w:hanging="540"/>
        <w:jc w:val="both"/>
        <w:rPr>
          <w:rFonts w:eastAsia="Arial" w:cs="Arial"/>
          <w:u w:val="single"/>
          <w:lang w:val="fr-FR"/>
        </w:rPr>
      </w:pPr>
    </w:p>
    <w:p w14:paraId="4E23172A" w14:textId="77777777" w:rsidR="002A25AC" w:rsidRPr="006F458B" w:rsidRDefault="009109A5">
      <w:pPr>
        <w:spacing w:after="0" w:line="240" w:lineRule="auto"/>
        <w:ind w:left="540" w:hanging="540"/>
        <w:jc w:val="both"/>
        <w:rPr>
          <w:rFonts w:eastAsia="Arial" w:cs="Arial"/>
          <w:lang w:val="fr-FR"/>
        </w:rPr>
      </w:pPr>
      <w:r w:rsidRPr="006F458B">
        <w:rPr>
          <w:rFonts w:eastAsia="Arial" w:cs="Arial"/>
          <w:lang w:val="fr-FR"/>
        </w:rPr>
        <w:t>6.bis</w:t>
      </w:r>
      <w:r w:rsidRPr="006F458B">
        <w:rPr>
          <w:rFonts w:eastAsia="Arial" w:cs="Arial"/>
          <w:i/>
          <w:lang w:val="fr-FR"/>
        </w:rPr>
        <w:t xml:space="preserve"> </w:t>
      </w:r>
      <w:r w:rsidRPr="006F458B">
        <w:rPr>
          <w:rFonts w:eastAsia="Arial" w:cs="Arial"/>
          <w:i/>
          <w:iCs/>
          <w:u w:val="single"/>
          <w:lang w:val="fr-FR"/>
        </w:rPr>
        <w:t>Demande</w:t>
      </w:r>
      <w:r w:rsidRPr="006F458B">
        <w:rPr>
          <w:rFonts w:eastAsia="Arial" w:cs="Arial"/>
          <w:u w:val="single"/>
          <w:lang w:val="fr-FR"/>
        </w:rPr>
        <w:t xml:space="preserve"> aux Parties de promouvoir le partage de données avec les autres États de l’aire de répartition et/ou les organismes internationaux sur les espèces de poissons d’eau douce migrateurs transfrontaliers, notamment concernant l’abondance actuelle, l’écologie des poissons et la dégradation des habitats, en particulier pour les espèces figurant sur les listes rouges nationales, régionales ou mondiales ;</w:t>
      </w:r>
    </w:p>
    <w:p w14:paraId="333C7D67" w14:textId="77777777" w:rsidR="002A25AC" w:rsidRPr="006F458B" w:rsidRDefault="002A25AC">
      <w:pPr>
        <w:spacing w:after="0" w:line="240" w:lineRule="auto"/>
        <w:ind w:left="540" w:hanging="540"/>
        <w:jc w:val="both"/>
        <w:rPr>
          <w:rFonts w:eastAsia="Arial" w:cs="Arial"/>
          <w:lang w:val="fr-FR"/>
        </w:rPr>
      </w:pPr>
    </w:p>
    <w:p w14:paraId="7724D56F" w14:textId="77777777" w:rsidR="0062213E" w:rsidRDefault="009109A5" w:rsidP="0062213E">
      <w:pPr>
        <w:spacing w:after="0" w:line="240" w:lineRule="auto"/>
        <w:ind w:left="540" w:hanging="540"/>
        <w:jc w:val="both"/>
        <w:rPr>
          <w:rFonts w:eastAsia="Arial" w:cs="Arial"/>
          <w:u w:val="single"/>
          <w:lang w:val="fr-FR"/>
        </w:rPr>
      </w:pPr>
      <w:r w:rsidRPr="006F458B">
        <w:rPr>
          <w:rFonts w:eastAsia="Arial" w:cs="Arial"/>
          <w:lang w:val="fr-FR"/>
        </w:rPr>
        <w:t>6.ter</w:t>
      </w:r>
      <w:r w:rsidRPr="006F458B">
        <w:rPr>
          <w:rFonts w:eastAsia="Arial" w:cs="Arial"/>
          <w:i/>
          <w:lang w:val="fr-FR"/>
        </w:rPr>
        <w:t xml:space="preserve"> </w:t>
      </w:r>
      <w:r w:rsidRPr="006F458B">
        <w:rPr>
          <w:rFonts w:eastAsia="Arial" w:cs="Arial"/>
          <w:i/>
          <w:iCs/>
          <w:u w:val="single"/>
          <w:lang w:val="fr-FR"/>
        </w:rPr>
        <w:t>Demande en outre</w:t>
      </w:r>
      <w:r w:rsidRPr="006F458B">
        <w:rPr>
          <w:rFonts w:eastAsia="Arial" w:cs="Arial"/>
          <w:u w:val="single"/>
          <w:lang w:val="fr-FR"/>
        </w:rPr>
        <w:t xml:space="preserve"> aux Parties de prendre des mesures concernant les barrages hydroélectriques et autres ouvrages afin d’atténuer leurs effets sur les rivières, notamment par la création de zones protégées et autres mesures locales de conservation dans les plaines inondables supérieures et inférieures importantes pour les cycles d’alimentation et de reproduction des populations sauvages de poissons migrateurs ;</w:t>
      </w:r>
    </w:p>
    <w:p w14:paraId="6EA37E66" w14:textId="77777777" w:rsidR="00054FC9" w:rsidRDefault="00054FC9" w:rsidP="0062213E">
      <w:pPr>
        <w:spacing w:after="0" w:line="240" w:lineRule="auto"/>
        <w:ind w:left="540" w:hanging="540"/>
        <w:jc w:val="both"/>
        <w:rPr>
          <w:rFonts w:eastAsia="Arial" w:cs="Arial"/>
          <w:u w:val="single"/>
          <w:lang w:val="fr-FR"/>
        </w:rPr>
      </w:pPr>
    </w:p>
    <w:p w14:paraId="3ADBE62B" w14:textId="77777777" w:rsidR="00C46E00" w:rsidRDefault="00054FC9" w:rsidP="00C46E00">
      <w:pPr>
        <w:spacing w:after="0" w:line="240" w:lineRule="auto"/>
        <w:ind w:left="540" w:hanging="540"/>
        <w:jc w:val="both"/>
        <w:rPr>
          <w:rFonts w:eastAsia="Arial" w:cs="Arial"/>
          <w:strike/>
          <w:lang w:val="fr-FR"/>
        </w:rPr>
      </w:pPr>
      <w:r w:rsidRPr="00054FC9">
        <w:rPr>
          <w:rFonts w:eastAsia="Arial" w:cs="Arial"/>
          <w:lang w:val="fr-FR"/>
        </w:rPr>
        <w:t>7</w:t>
      </w:r>
      <w:r w:rsidRPr="00054FC9">
        <w:rPr>
          <w:rFonts w:eastAsia="Arial" w:cs="Arial"/>
          <w:lang w:val="fr-FR"/>
        </w:rPr>
        <w:tab/>
      </w:r>
      <w:r w:rsidR="00A96032" w:rsidRPr="00054FC9">
        <w:rPr>
          <w:rFonts w:eastAsia="Arial" w:cs="Arial"/>
          <w:i/>
          <w:iCs/>
          <w:lang w:val="fr-FR"/>
        </w:rPr>
        <w:t xml:space="preserve">Demande </w:t>
      </w:r>
      <w:r w:rsidR="00A96032" w:rsidRPr="00054FC9">
        <w:rPr>
          <w:rFonts w:eastAsia="Arial" w:cs="Arial"/>
          <w:lang w:val="fr-FR"/>
        </w:rPr>
        <w:t xml:space="preserve">au Secrétariat </w:t>
      </w:r>
      <w:r w:rsidR="00A96032" w:rsidRPr="00054FC9">
        <w:rPr>
          <w:rFonts w:eastAsia="Arial" w:cs="Arial"/>
          <w:strike/>
          <w:lang w:val="fr-FR"/>
        </w:rPr>
        <w:t>d'attirer l'attention du Comité de la FAO sur la pêche et le secrétariat de la CITES sur cette Résolution afin d'encourager une action conjointe et d'explorer des pistes de coopération future avec ces organismes</w:t>
      </w:r>
      <w:r w:rsidR="000310FA" w:rsidRPr="00054FC9">
        <w:rPr>
          <w:rFonts w:eastAsia="Arial" w:cs="Arial"/>
          <w:strike/>
          <w:lang w:val="fr-FR"/>
        </w:rPr>
        <w:t xml:space="preserve"> </w:t>
      </w:r>
      <w:r w:rsidR="000310FA" w:rsidRPr="00054FC9">
        <w:rPr>
          <w:rFonts w:eastAsia="Arial" w:cs="Arial"/>
          <w:u w:val="single"/>
          <w:lang w:val="fr-FR"/>
        </w:rPr>
        <w:t>de coopérer avec la FAO et la CITES</w:t>
      </w:r>
      <w:r w:rsidR="0062213E" w:rsidRPr="00054FC9">
        <w:rPr>
          <w:rFonts w:eastAsia="Arial" w:cs="Arial"/>
          <w:u w:val="single"/>
          <w:lang w:val="fr-FR"/>
        </w:rPr>
        <w:t xml:space="preserve"> </w:t>
      </w:r>
      <w:r w:rsidR="0062213E" w:rsidRPr="00054FC9">
        <w:rPr>
          <w:rFonts w:eastAsia="Arial" w:cs="Arial"/>
          <w:lang w:val="fr-FR"/>
        </w:rPr>
        <w:t xml:space="preserve">, de même qu'avec les Etats de l'aire de répartition des poissons d'eau douce migrateurs pour renforcer la protection, la conservation et la gestion de ces espèces; </w:t>
      </w:r>
      <w:r w:rsidR="0062213E" w:rsidRPr="00054FC9">
        <w:rPr>
          <w:rFonts w:eastAsia="Arial" w:cs="Arial"/>
          <w:strike/>
          <w:lang w:val="fr-FR"/>
        </w:rPr>
        <w:t>et</w:t>
      </w:r>
    </w:p>
    <w:p w14:paraId="6DE822DE" w14:textId="77777777" w:rsidR="00C46E00" w:rsidRDefault="00C46E00" w:rsidP="00C46E00">
      <w:pPr>
        <w:spacing w:after="0" w:line="240" w:lineRule="auto"/>
        <w:ind w:left="540" w:hanging="540"/>
        <w:jc w:val="both"/>
        <w:rPr>
          <w:rFonts w:eastAsia="Arial" w:cs="Arial"/>
          <w:u w:val="single"/>
          <w:lang w:val="fr-FR"/>
        </w:rPr>
      </w:pPr>
    </w:p>
    <w:p w14:paraId="7EE1D51F" w14:textId="77455AB6" w:rsidR="002A25AC" w:rsidRPr="00B01598" w:rsidRDefault="00C46E00" w:rsidP="00C46E00">
      <w:pPr>
        <w:spacing w:after="0" w:line="240" w:lineRule="auto"/>
        <w:ind w:left="540" w:hanging="540"/>
        <w:jc w:val="both"/>
        <w:rPr>
          <w:rFonts w:eastAsia="Arial" w:cs="Arial"/>
          <w:u w:val="single"/>
          <w:lang w:val="fr-FR"/>
        </w:rPr>
      </w:pPr>
      <w:r w:rsidRPr="00C46E00">
        <w:rPr>
          <w:rFonts w:eastAsia="Arial" w:cs="Arial"/>
          <w:lang w:val="fr-FR"/>
        </w:rPr>
        <w:t>8</w:t>
      </w:r>
      <w:r w:rsidRPr="00C46E00">
        <w:rPr>
          <w:rFonts w:eastAsia="Arial" w:cs="Arial"/>
          <w:lang w:val="fr-FR"/>
        </w:rPr>
        <w:tab/>
      </w:r>
      <w:r w:rsidRPr="00C46E00">
        <w:rPr>
          <w:rFonts w:cs="Arial"/>
          <w:i/>
          <w:iCs/>
          <w:strike/>
          <w:lang w:val="fr-FR"/>
        </w:rPr>
        <w:t xml:space="preserve">Demande par ailleurs </w:t>
      </w:r>
      <w:r w:rsidRPr="00B01598">
        <w:rPr>
          <w:rFonts w:cs="Arial"/>
          <w:strike/>
          <w:lang w:val="fr-FR"/>
        </w:rPr>
        <w:t>au Secrétariat, selon les ressources disponibles, d'identifier des forums internationaux pertinents traitant de la conservation des poissons d'eau douce migrateurs et d'organiser des ateliers régionaux dans le but d'évaluer le statut de conservation, et de recommander des mesures prioritaires de conservation.</w:t>
      </w:r>
    </w:p>
    <w:p w14:paraId="778FD3EB" w14:textId="77777777" w:rsidR="00C46E00" w:rsidRPr="00C46E00" w:rsidRDefault="00C46E00" w:rsidP="00C46E00">
      <w:pPr>
        <w:pStyle w:val="ListParagraph"/>
        <w:jc w:val="both"/>
        <w:rPr>
          <w:rFonts w:eastAsia="Arial" w:cs="Arial"/>
          <w:lang w:val="fr-FR"/>
        </w:rPr>
      </w:pPr>
    </w:p>
    <w:p w14:paraId="38BA154D" w14:textId="77777777" w:rsidR="002A25AC" w:rsidRPr="00C46E00" w:rsidRDefault="002A25AC">
      <w:pPr>
        <w:spacing w:after="0" w:line="240" w:lineRule="auto"/>
        <w:jc w:val="right"/>
        <w:rPr>
          <w:rFonts w:cs="Arial"/>
          <w:b/>
          <w:caps/>
          <w:lang w:val="fr-FR"/>
        </w:rPr>
        <w:sectPr w:rsidR="002A25AC" w:rsidRPr="00C46E00">
          <w:headerReference w:type="even" r:id="rId35"/>
          <w:headerReference w:type="default" r:id="rId36"/>
          <w:headerReference w:type="first" r:id="rId37"/>
          <w:pgSz w:w="11906" w:h="16838" w:code="9"/>
          <w:pgMar w:top="1440" w:right="1440" w:bottom="1440" w:left="1440" w:header="720" w:footer="720" w:gutter="0"/>
          <w:cols w:space="720"/>
          <w:titlePg/>
          <w:docGrid w:linePitch="360"/>
        </w:sectPr>
      </w:pPr>
    </w:p>
    <w:p w14:paraId="55CFFB5F" w14:textId="77777777" w:rsidR="002A25AC" w:rsidRPr="006F458B" w:rsidRDefault="009109A5">
      <w:pPr>
        <w:spacing w:after="0" w:line="240" w:lineRule="auto"/>
        <w:jc w:val="right"/>
        <w:rPr>
          <w:rFonts w:cs="Arial"/>
          <w:b/>
          <w:bCs/>
          <w:caps/>
          <w:lang w:val="fr-FR"/>
        </w:rPr>
      </w:pPr>
      <w:r w:rsidRPr="006F458B">
        <w:rPr>
          <w:rFonts w:cs="Arial"/>
          <w:b/>
          <w:caps/>
          <w:lang w:val="fr-FR"/>
        </w:rPr>
        <w:lastRenderedPageBreak/>
        <w:t>Annexe</w:t>
      </w:r>
      <w:r w:rsidR="00870BCA" w:rsidRPr="006F458B">
        <w:rPr>
          <w:rFonts w:cs="Arial"/>
          <w:b/>
          <w:caps/>
          <w:lang w:val="fr-FR"/>
        </w:rPr>
        <w:t> </w:t>
      </w:r>
      <w:r w:rsidRPr="006F458B">
        <w:rPr>
          <w:rFonts w:cs="Arial"/>
          <w:b/>
          <w:caps/>
          <w:lang w:val="fr-FR"/>
        </w:rPr>
        <w:t>5</w:t>
      </w:r>
    </w:p>
    <w:p w14:paraId="26EB4188" w14:textId="77777777" w:rsidR="002A25AC" w:rsidRPr="006F458B" w:rsidRDefault="002A25AC">
      <w:pPr>
        <w:spacing w:after="0" w:line="240" w:lineRule="auto"/>
        <w:rPr>
          <w:rFonts w:cs="Arial"/>
          <w:lang w:val="fr-FR"/>
        </w:rPr>
      </w:pPr>
    </w:p>
    <w:p w14:paraId="2A3DC5F7" w14:textId="77777777" w:rsidR="002A25AC" w:rsidRPr="006F458B" w:rsidRDefault="002A25AC">
      <w:pPr>
        <w:spacing w:after="0" w:line="240" w:lineRule="auto"/>
        <w:rPr>
          <w:rFonts w:cs="Arial"/>
          <w:lang w:val="fr-FR"/>
        </w:rPr>
      </w:pPr>
    </w:p>
    <w:p w14:paraId="1EE05A1E" w14:textId="77777777" w:rsidR="002A25AC" w:rsidRPr="006F458B" w:rsidRDefault="009109A5">
      <w:pPr>
        <w:spacing w:after="0" w:line="240" w:lineRule="auto"/>
        <w:jc w:val="center"/>
        <w:rPr>
          <w:rFonts w:cs="Arial"/>
          <w:lang w:val="fr-FR"/>
        </w:rPr>
      </w:pPr>
      <w:r w:rsidRPr="006F458B">
        <w:rPr>
          <w:rFonts w:cs="Arial"/>
          <w:lang w:val="fr-FR"/>
        </w:rPr>
        <w:t xml:space="preserve">PROJET DE DÉCISIONS </w:t>
      </w:r>
    </w:p>
    <w:p w14:paraId="1FEDEC05" w14:textId="77777777" w:rsidR="002A25AC" w:rsidRPr="006F458B" w:rsidRDefault="002A25AC">
      <w:pPr>
        <w:spacing w:after="0" w:line="240" w:lineRule="auto"/>
        <w:jc w:val="center"/>
        <w:rPr>
          <w:rFonts w:cs="Arial"/>
          <w:lang w:val="fr-FR"/>
        </w:rPr>
      </w:pPr>
    </w:p>
    <w:p w14:paraId="05843B5C" w14:textId="77777777" w:rsidR="002A25AC" w:rsidRPr="006F458B" w:rsidRDefault="009109A5">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
          <w:caps/>
          <w:lang w:val="fr-FR"/>
        </w:rPr>
      </w:pPr>
      <w:r w:rsidRPr="006F458B">
        <w:rPr>
          <w:rFonts w:cs="Arial"/>
          <w:b/>
          <w:caps/>
          <w:lang w:val="fr-FR"/>
        </w:rPr>
        <w:t>POISSONS D’EAU DOUCE</w:t>
      </w:r>
    </w:p>
    <w:p w14:paraId="3CE5ED19" w14:textId="77777777" w:rsidR="002A25AC" w:rsidRPr="006F458B" w:rsidRDefault="002A25AC">
      <w:pPr>
        <w:spacing w:after="0" w:line="240" w:lineRule="auto"/>
        <w:jc w:val="both"/>
        <w:rPr>
          <w:rFonts w:cs="Arial"/>
          <w:i/>
          <w:lang w:val="fr-FR"/>
        </w:rPr>
      </w:pPr>
    </w:p>
    <w:p w14:paraId="5BC5A628" w14:textId="77777777" w:rsidR="002A25AC" w:rsidRPr="006F458B" w:rsidRDefault="002A25AC">
      <w:pPr>
        <w:spacing w:after="0" w:line="240" w:lineRule="auto"/>
        <w:jc w:val="both"/>
        <w:rPr>
          <w:rFonts w:cs="Arial"/>
          <w:i/>
          <w:lang w:val="fr-FR"/>
        </w:rPr>
      </w:pPr>
    </w:p>
    <w:p w14:paraId="488430B6" w14:textId="77777777" w:rsidR="002A25AC" w:rsidRPr="006F458B" w:rsidRDefault="009109A5">
      <w:pPr>
        <w:spacing w:after="0" w:line="240" w:lineRule="auto"/>
        <w:jc w:val="both"/>
        <w:rPr>
          <w:rFonts w:cs="Arial"/>
          <w:b/>
          <w:i/>
          <w:lang w:val="fr-FR"/>
        </w:rPr>
      </w:pPr>
      <w:r w:rsidRPr="006F458B">
        <w:rPr>
          <w:rFonts w:cs="Arial"/>
          <w:b/>
          <w:i/>
          <w:lang w:val="fr-FR"/>
        </w:rPr>
        <w:t xml:space="preserve">À l’adresse des Parties </w:t>
      </w:r>
    </w:p>
    <w:p w14:paraId="124D8A57" w14:textId="77777777" w:rsidR="002A25AC" w:rsidRPr="006F458B" w:rsidRDefault="002A25AC">
      <w:pPr>
        <w:spacing w:after="0" w:line="240" w:lineRule="auto"/>
        <w:jc w:val="both"/>
        <w:rPr>
          <w:rFonts w:cs="Arial"/>
          <w:lang w:val="fr-FR"/>
        </w:rPr>
      </w:pPr>
    </w:p>
    <w:p w14:paraId="43C0E560" w14:textId="77777777" w:rsidR="002A25AC" w:rsidRPr="006F458B" w:rsidRDefault="009109A5">
      <w:pPr>
        <w:spacing w:after="0" w:line="240" w:lineRule="auto"/>
        <w:ind w:left="900" w:hanging="900"/>
        <w:jc w:val="both"/>
        <w:rPr>
          <w:rFonts w:cs="Arial"/>
          <w:iCs/>
          <w:lang w:val="fr-FR"/>
        </w:rPr>
      </w:pPr>
      <w:r w:rsidRPr="006F458B">
        <w:rPr>
          <w:rFonts w:cs="Arial"/>
          <w:lang w:val="fr-FR"/>
        </w:rPr>
        <w:t xml:space="preserve">15.AA </w:t>
      </w:r>
      <w:r w:rsidRPr="006F458B">
        <w:rPr>
          <w:rFonts w:cs="Arial"/>
          <w:lang w:val="fr-FR"/>
        </w:rPr>
        <w:tab/>
      </w:r>
      <w:r w:rsidRPr="006F458B">
        <w:rPr>
          <w:rFonts w:cs="Arial"/>
          <w:iCs/>
          <w:lang w:val="fr-FR"/>
        </w:rPr>
        <w:t>Les Parties sont invitées à :</w:t>
      </w:r>
    </w:p>
    <w:p w14:paraId="5A2C6F70" w14:textId="77777777" w:rsidR="002A25AC" w:rsidRPr="006F458B" w:rsidRDefault="002A25AC">
      <w:pPr>
        <w:spacing w:after="0" w:line="240" w:lineRule="auto"/>
        <w:ind w:left="720" w:hanging="720"/>
        <w:jc w:val="both"/>
        <w:rPr>
          <w:rFonts w:cs="Arial"/>
          <w:iCs/>
          <w:lang w:val="fr-FR"/>
        </w:rPr>
      </w:pPr>
    </w:p>
    <w:p w14:paraId="75BBF42D" w14:textId="77777777" w:rsidR="002A25AC" w:rsidRPr="006F458B" w:rsidRDefault="009109A5">
      <w:pPr>
        <w:widowControl w:val="0"/>
        <w:numPr>
          <w:ilvl w:val="0"/>
          <w:numId w:val="5"/>
        </w:numPr>
        <w:tabs>
          <w:tab w:val="left" w:pos="990"/>
        </w:tabs>
        <w:autoSpaceDE w:val="0"/>
        <w:autoSpaceDN w:val="0"/>
        <w:adjustRightInd w:val="0"/>
        <w:spacing w:after="0" w:line="240" w:lineRule="auto"/>
        <w:ind w:left="1620" w:hanging="720"/>
        <w:jc w:val="both"/>
        <w:rPr>
          <w:rFonts w:cs="Arial"/>
          <w:iCs/>
          <w:lang w:val="fr-FR"/>
        </w:rPr>
      </w:pPr>
      <w:r w:rsidRPr="006F458B">
        <w:rPr>
          <w:rFonts w:cs="Arial"/>
          <w:lang w:val="fr-FR"/>
        </w:rPr>
        <w:t>envisager de proposer les espèces recensées dans l’</w:t>
      </w:r>
      <w:bookmarkStart w:id="4" w:name="_Hlk212740488"/>
      <w:r w:rsidRPr="006F458B">
        <w:rPr>
          <w:rFonts w:cs="Arial"/>
          <w:i/>
          <w:iCs/>
          <w:lang w:val="fr-FR"/>
        </w:rPr>
        <w:t>Évaluation mondiale des poissons d’eau douce migrateurs</w:t>
      </w:r>
      <w:bookmarkEnd w:id="4"/>
      <w:r w:rsidRPr="006F458B">
        <w:rPr>
          <w:rFonts w:cs="Arial"/>
          <w:lang w:val="fr-FR"/>
        </w:rPr>
        <w:t xml:space="preserve"> pour inscription aux annexes de la CMS lors des prochaines COP</w:t>
      </w:r>
      <w:r w:rsidRPr="006F458B">
        <w:rPr>
          <w:rFonts w:cs="Arial"/>
          <w:iCs/>
          <w:lang w:val="fr-FR"/>
        </w:rPr>
        <w:t> ;</w:t>
      </w:r>
    </w:p>
    <w:p w14:paraId="4693500B" w14:textId="77777777" w:rsidR="002A25AC" w:rsidRPr="006F458B" w:rsidRDefault="002A25AC">
      <w:pPr>
        <w:widowControl w:val="0"/>
        <w:tabs>
          <w:tab w:val="left" w:pos="990"/>
        </w:tabs>
        <w:autoSpaceDE w:val="0"/>
        <w:autoSpaceDN w:val="0"/>
        <w:adjustRightInd w:val="0"/>
        <w:spacing w:after="0" w:line="240" w:lineRule="auto"/>
        <w:ind w:left="1620" w:hanging="720"/>
        <w:jc w:val="both"/>
        <w:rPr>
          <w:rFonts w:cs="Arial"/>
          <w:iCs/>
          <w:lang w:val="fr-FR"/>
        </w:rPr>
      </w:pPr>
    </w:p>
    <w:p w14:paraId="1C728CD7" w14:textId="77777777" w:rsidR="002A25AC" w:rsidRPr="006F458B" w:rsidRDefault="009109A5">
      <w:pPr>
        <w:widowControl w:val="0"/>
        <w:numPr>
          <w:ilvl w:val="0"/>
          <w:numId w:val="5"/>
        </w:numPr>
        <w:tabs>
          <w:tab w:val="left" w:pos="990"/>
        </w:tabs>
        <w:autoSpaceDE w:val="0"/>
        <w:autoSpaceDN w:val="0"/>
        <w:adjustRightInd w:val="0"/>
        <w:spacing w:after="0" w:line="240" w:lineRule="auto"/>
        <w:ind w:left="1620" w:hanging="720"/>
        <w:jc w:val="both"/>
        <w:rPr>
          <w:rFonts w:cs="Arial"/>
          <w:iCs/>
          <w:lang w:val="fr-FR"/>
        </w:rPr>
      </w:pPr>
      <w:r w:rsidRPr="006F458B">
        <w:rPr>
          <w:rFonts w:cs="Arial"/>
          <w:lang w:val="fr-FR"/>
        </w:rPr>
        <w:t>tenir compte de la vulnérabilité des poissons d’eau douce lorsqu’elles examinent les questions relatives aux infrastructures linéaires, à la connectivité, aux prises accessoires et à la capture illégale d’espèces ;</w:t>
      </w:r>
    </w:p>
    <w:p w14:paraId="7191DB96" w14:textId="77777777" w:rsidR="002A25AC" w:rsidRPr="006F458B" w:rsidRDefault="002A25AC">
      <w:pPr>
        <w:widowControl w:val="0"/>
        <w:tabs>
          <w:tab w:val="left" w:pos="990"/>
        </w:tabs>
        <w:autoSpaceDE w:val="0"/>
        <w:autoSpaceDN w:val="0"/>
        <w:adjustRightInd w:val="0"/>
        <w:spacing w:after="0" w:line="240" w:lineRule="auto"/>
        <w:ind w:left="1620" w:hanging="720"/>
        <w:jc w:val="both"/>
        <w:rPr>
          <w:rFonts w:cs="Arial"/>
          <w:iCs/>
          <w:lang w:val="fr-FR"/>
        </w:rPr>
      </w:pPr>
    </w:p>
    <w:p w14:paraId="03A1EE46" w14:textId="77777777" w:rsidR="002A25AC" w:rsidRPr="006F458B" w:rsidRDefault="009109A5">
      <w:pPr>
        <w:widowControl w:val="0"/>
        <w:numPr>
          <w:ilvl w:val="0"/>
          <w:numId w:val="5"/>
        </w:numPr>
        <w:tabs>
          <w:tab w:val="left" w:pos="990"/>
        </w:tabs>
        <w:autoSpaceDE w:val="0"/>
        <w:autoSpaceDN w:val="0"/>
        <w:adjustRightInd w:val="0"/>
        <w:spacing w:after="0" w:line="240" w:lineRule="auto"/>
        <w:ind w:left="1620" w:hanging="720"/>
        <w:jc w:val="both"/>
        <w:rPr>
          <w:rFonts w:eastAsia="Times New Roman" w:cs="Arial"/>
          <w:lang w:val="fr-FR"/>
        </w:rPr>
      </w:pPr>
      <w:r w:rsidRPr="006F458B">
        <w:rPr>
          <w:rFonts w:eastAsia="Times New Roman" w:cs="Arial"/>
          <w:lang w:val="fr-FR"/>
        </w:rPr>
        <w:t xml:space="preserve">lancer des instruments de coopération pour les espèces inscrites : actions concertées, plans d’action pour une ou plusieurs espèces et </w:t>
      </w:r>
      <w:proofErr w:type="spellStart"/>
      <w:r w:rsidRPr="006F458B">
        <w:rPr>
          <w:rFonts w:eastAsia="Times New Roman" w:cs="Arial"/>
          <w:lang w:val="fr-FR"/>
        </w:rPr>
        <w:t>MdE</w:t>
      </w:r>
      <w:proofErr w:type="spellEnd"/>
      <w:r w:rsidRPr="006F458B">
        <w:rPr>
          <w:rFonts w:eastAsia="Times New Roman" w:cs="Arial"/>
          <w:lang w:val="fr-FR"/>
        </w:rPr>
        <w:t>, avec des plans de travail clairs et des structures de conseil technique.</w:t>
      </w:r>
    </w:p>
    <w:p w14:paraId="763EB2BE" w14:textId="77777777" w:rsidR="002A25AC" w:rsidRPr="006F458B" w:rsidRDefault="002A25AC">
      <w:pPr>
        <w:spacing w:after="0" w:line="240" w:lineRule="auto"/>
        <w:jc w:val="both"/>
        <w:rPr>
          <w:rFonts w:cs="Arial"/>
          <w:lang w:val="fr-FR"/>
        </w:rPr>
      </w:pPr>
    </w:p>
    <w:p w14:paraId="5E5C0F85" w14:textId="77777777" w:rsidR="002A25AC" w:rsidRPr="006F458B" w:rsidRDefault="009109A5">
      <w:pPr>
        <w:spacing w:after="0" w:line="240" w:lineRule="auto"/>
        <w:jc w:val="both"/>
        <w:rPr>
          <w:rFonts w:cs="Arial"/>
          <w:lang w:val="fr-FR"/>
        </w:rPr>
      </w:pPr>
      <w:r w:rsidRPr="006F458B">
        <w:rPr>
          <w:rFonts w:cs="Arial"/>
          <w:b/>
          <w:i/>
          <w:lang w:val="fr-FR"/>
        </w:rPr>
        <w:t xml:space="preserve">À l’adresse du Conseil scientifique </w:t>
      </w:r>
    </w:p>
    <w:p w14:paraId="0CCC3BC2" w14:textId="77777777" w:rsidR="002A25AC" w:rsidRPr="006F458B" w:rsidRDefault="002A25AC">
      <w:pPr>
        <w:spacing w:after="0" w:line="240" w:lineRule="auto"/>
        <w:jc w:val="both"/>
        <w:rPr>
          <w:rFonts w:cs="Arial"/>
          <w:lang w:val="fr-FR"/>
        </w:rPr>
      </w:pPr>
    </w:p>
    <w:p w14:paraId="121D3E2C" w14:textId="77777777" w:rsidR="002A25AC" w:rsidRPr="006F458B" w:rsidRDefault="009109A5">
      <w:pPr>
        <w:spacing w:after="0" w:line="240" w:lineRule="auto"/>
        <w:ind w:left="900" w:hanging="900"/>
        <w:jc w:val="both"/>
        <w:rPr>
          <w:rFonts w:cs="Arial"/>
          <w:lang w:val="fr-FR"/>
        </w:rPr>
      </w:pPr>
      <w:r w:rsidRPr="006F458B">
        <w:rPr>
          <w:rFonts w:cs="Arial"/>
          <w:lang w:val="fr-FR"/>
        </w:rPr>
        <w:t>15.BB</w:t>
      </w:r>
      <w:r w:rsidRPr="006F458B">
        <w:rPr>
          <w:rFonts w:cs="Arial"/>
          <w:lang w:val="fr-FR"/>
        </w:rPr>
        <w:tab/>
        <w:t>Le Conseil scientifique, sous réserve de la disponibilité des ressources, est invité à :</w:t>
      </w:r>
    </w:p>
    <w:p w14:paraId="06E6D669" w14:textId="77777777" w:rsidR="002A25AC" w:rsidRPr="006F458B" w:rsidRDefault="002A25AC">
      <w:pPr>
        <w:spacing w:after="0" w:line="240" w:lineRule="auto"/>
        <w:ind w:left="900" w:hanging="900"/>
        <w:jc w:val="both"/>
        <w:rPr>
          <w:rFonts w:cs="Arial"/>
          <w:lang w:val="fr-FR"/>
        </w:rPr>
      </w:pPr>
    </w:p>
    <w:p w14:paraId="60BC2500" w14:textId="77777777" w:rsidR="002A25AC" w:rsidRPr="006F458B" w:rsidRDefault="009109A5">
      <w:pPr>
        <w:pStyle w:val="ListParagraph"/>
        <w:numPr>
          <w:ilvl w:val="0"/>
          <w:numId w:val="32"/>
        </w:numPr>
        <w:spacing w:after="0" w:line="240" w:lineRule="auto"/>
        <w:ind w:left="1440" w:hanging="540"/>
        <w:jc w:val="both"/>
        <w:rPr>
          <w:rFonts w:eastAsia="Times New Roman" w:cs="Arial"/>
          <w:lang w:val="fr-FR"/>
        </w:rPr>
      </w:pPr>
      <w:r w:rsidRPr="006F458B">
        <w:rPr>
          <w:rFonts w:eastAsia="Times New Roman" w:cs="Arial"/>
          <w:lang w:val="fr-FR"/>
        </w:rPr>
        <w:t>mettre en place un groupe de travail d’experts sans limite de durée, chargé de fournir des conseils sur les poissons d’eau douce migrateurs (évaluations de l’état, inscriptions, orientations sur la connectivité et normes de suivi) ;</w:t>
      </w:r>
    </w:p>
    <w:p w14:paraId="2CE46D4F" w14:textId="77777777" w:rsidR="002A25AC" w:rsidRPr="006F458B" w:rsidRDefault="002A25AC">
      <w:pPr>
        <w:pStyle w:val="ListParagraph"/>
        <w:spacing w:after="0" w:line="240" w:lineRule="auto"/>
        <w:ind w:left="1440" w:hanging="540"/>
        <w:jc w:val="both"/>
        <w:rPr>
          <w:rFonts w:eastAsia="Times New Roman" w:cs="Arial"/>
          <w:lang w:val="fr-FR"/>
        </w:rPr>
      </w:pPr>
    </w:p>
    <w:p w14:paraId="52423049" w14:textId="77777777" w:rsidR="002A25AC" w:rsidRPr="006F458B" w:rsidRDefault="009109A5">
      <w:pPr>
        <w:pStyle w:val="ListParagraph"/>
        <w:numPr>
          <w:ilvl w:val="0"/>
          <w:numId w:val="32"/>
        </w:numPr>
        <w:spacing w:after="0" w:line="240" w:lineRule="auto"/>
        <w:ind w:left="1440" w:hanging="540"/>
        <w:jc w:val="both"/>
        <w:rPr>
          <w:rFonts w:eastAsia="Times New Roman" w:cs="Arial"/>
          <w:lang w:val="fr-FR"/>
        </w:rPr>
      </w:pPr>
      <w:r w:rsidRPr="006F458B">
        <w:rPr>
          <w:rFonts w:eastAsia="Times New Roman" w:cs="Arial"/>
          <w:lang w:val="fr-FR"/>
        </w:rPr>
        <w:t>poursuivre les travaux visant à combler les lacunes régionales et taxonomiques de l’</w:t>
      </w:r>
      <w:r w:rsidRPr="006F458B">
        <w:rPr>
          <w:rFonts w:cs="Arial"/>
          <w:i/>
          <w:iCs/>
          <w:lang w:val="fr-FR"/>
        </w:rPr>
        <w:t>Évaluation mondiale des poissons d’eau douce migrateurs</w:t>
      </w:r>
      <w:r w:rsidRPr="006F458B">
        <w:rPr>
          <w:rFonts w:eastAsia="Times New Roman" w:cs="Arial"/>
          <w:lang w:val="fr-FR"/>
        </w:rPr>
        <w:t>, en collaborant avec l’UICN et le groupe d’experts pour rassembler des données sur les espèces Non évaluées (NE), Données insuffisantes (DD) et Préoccupation mineure (LC) (tendance à la baisse) identifiées comme susceptibles de répondre aux critères de la CMS ;</w:t>
      </w:r>
    </w:p>
    <w:p w14:paraId="50435063" w14:textId="77777777" w:rsidR="002A25AC" w:rsidRPr="006F458B" w:rsidRDefault="002A25AC">
      <w:pPr>
        <w:pStyle w:val="ListParagraph"/>
        <w:spacing w:after="0" w:line="240" w:lineRule="auto"/>
        <w:ind w:left="1440" w:hanging="540"/>
        <w:jc w:val="both"/>
        <w:rPr>
          <w:rFonts w:eastAsia="Times New Roman" w:cs="Arial"/>
          <w:lang w:val="fr-FR"/>
        </w:rPr>
      </w:pPr>
    </w:p>
    <w:p w14:paraId="416FC712" w14:textId="77777777" w:rsidR="002A25AC" w:rsidRPr="006F458B" w:rsidRDefault="009109A5">
      <w:pPr>
        <w:pStyle w:val="ListParagraph"/>
        <w:numPr>
          <w:ilvl w:val="0"/>
          <w:numId w:val="32"/>
        </w:numPr>
        <w:spacing w:after="0" w:line="240" w:lineRule="auto"/>
        <w:ind w:left="1440" w:hanging="540"/>
        <w:jc w:val="both"/>
        <w:rPr>
          <w:rFonts w:eastAsia="Times New Roman" w:cs="Arial"/>
          <w:lang w:val="fr-FR"/>
        </w:rPr>
      </w:pPr>
      <w:r w:rsidRPr="006F458B">
        <w:rPr>
          <w:rFonts w:eastAsia="Times New Roman" w:cs="Arial"/>
          <w:lang w:val="fr-FR"/>
        </w:rPr>
        <w:t>réaliser des évaluations de l’état écologique (Liste verte) pour les poissons d’eau douce inscrits à la CMS et pour les espèces candidates prioritaires identifiées dans l’</w:t>
      </w:r>
      <w:r w:rsidRPr="006F458B">
        <w:rPr>
          <w:rFonts w:cs="Arial"/>
          <w:i/>
          <w:iCs/>
          <w:lang w:val="fr-FR"/>
        </w:rPr>
        <w:t>Évaluation mondiale des poissons d’eau douce migrateurs</w:t>
      </w:r>
      <w:r w:rsidRPr="006F458B">
        <w:rPr>
          <w:rFonts w:eastAsia="Times New Roman" w:cs="Arial"/>
          <w:lang w:val="fr-FR"/>
        </w:rPr>
        <w:t> ;</w:t>
      </w:r>
    </w:p>
    <w:p w14:paraId="7834E6F6" w14:textId="77777777" w:rsidR="002A25AC" w:rsidRPr="006F458B" w:rsidRDefault="002A25AC">
      <w:pPr>
        <w:pStyle w:val="ListParagraph"/>
        <w:spacing w:after="0" w:line="240" w:lineRule="auto"/>
        <w:ind w:left="1440" w:hanging="540"/>
        <w:jc w:val="both"/>
        <w:rPr>
          <w:rFonts w:eastAsia="Times New Roman" w:cs="Arial"/>
          <w:lang w:val="fr-FR"/>
        </w:rPr>
      </w:pPr>
    </w:p>
    <w:p w14:paraId="208D5B03" w14:textId="77777777" w:rsidR="002A25AC" w:rsidRPr="006F458B" w:rsidRDefault="009109A5">
      <w:pPr>
        <w:pStyle w:val="ListParagraph"/>
        <w:numPr>
          <w:ilvl w:val="0"/>
          <w:numId w:val="32"/>
        </w:numPr>
        <w:spacing w:after="0" w:line="240" w:lineRule="auto"/>
        <w:ind w:left="1440" w:hanging="540"/>
        <w:jc w:val="both"/>
        <w:rPr>
          <w:rFonts w:eastAsia="Times New Roman" w:cs="Arial"/>
          <w:lang w:val="fr-FR"/>
        </w:rPr>
      </w:pPr>
      <w:r w:rsidRPr="006F458B">
        <w:rPr>
          <w:rFonts w:eastAsia="Times New Roman" w:cs="Arial"/>
          <w:lang w:val="fr-FR"/>
        </w:rPr>
        <w:t>élaborer un rapport sur l’état de conservation résumant la situation actuelle des poissons d’eau douce inscrits à l’Annexe I et les progrès dans leur gestion.</w:t>
      </w:r>
    </w:p>
    <w:p w14:paraId="69E94E71" w14:textId="77777777" w:rsidR="002A25AC" w:rsidRPr="006F458B" w:rsidRDefault="002A25AC">
      <w:pPr>
        <w:pStyle w:val="ListParagraph"/>
        <w:spacing w:after="0" w:line="240" w:lineRule="auto"/>
        <w:ind w:left="1440" w:hanging="540"/>
        <w:jc w:val="both"/>
        <w:rPr>
          <w:rFonts w:eastAsia="Times New Roman" w:cs="Arial"/>
          <w:lang w:val="fr-FR"/>
        </w:rPr>
      </w:pPr>
    </w:p>
    <w:p w14:paraId="3673226A" w14:textId="77777777" w:rsidR="002A25AC" w:rsidRPr="006F458B" w:rsidRDefault="009109A5">
      <w:pPr>
        <w:pStyle w:val="ListParagraph"/>
        <w:numPr>
          <w:ilvl w:val="0"/>
          <w:numId w:val="32"/>
        </w:numPr>
        <w:spacing w:after="0" w:line="240" w:lineRule="auto"/>
        <w:ind w:left="1440" w:hanging="540"/>
        <w:jc w:val="both"/>
        <w:rPr>
          <w:rFonts w:eastAsia="Times New Roman" w:cs="Arial"/>
          <w:lang w:val="fr-FR"/>
        </w:rPr>
      </w:pPr>
      <w:r w:rsidRPr="006F458B">
        <w:rPr>
          <w:rFonts w:eastAsia="Times New Roman" w:cs="Arial"/>
          <w:lang w:val="fr-FR"/>
        </w:rPr>
        <w:t xml:space="preserve">commander une évaluation mondiale de l’état de conservation des poissons osseux marins migrateurs (téléostéens), suivant l’approche utilisée pour les poissons d’eau douce, afin d’éclairer d’éventuelles actions </w:t>
      </w:r>
      <w:proofErr w:type="spellStart"/>
      <w:r w:rsidRPr="006F458B">
        <w:rPr>
          <w:rFonts w:eastAsia="Times New Roman" w:cs="Arial"/>
          <w:lang w:val="fr-FR"/>
        </w:rPr>
        <w:t>transrégimes</w:t>
      </w:r>
      <w:proofErr w:type="spellEnd"/>
      <w:r w:rsidRPr="006F458B">
        <w:rPr>
          <w:rFonts w:eastAsia="Times New Roman" w:cs="Arial"/>
          <w:lang w:val="fr-FR"/>
        </w:rPr>
        <w:t> ;</w:t>
      </w:r>
    </w:p>
    <w:p w14:paraId="79FBFC6B" w14:textId="77777777" w:rsidR="002A25AC" w:rsidRPr="006F458B" w:rsidRDefault="002A25AC">
      <w:pPr>
        <w:pStyle w:val="ListParagraph"/>
        <w:spacing w:after="0" w:line="240" w:lineRule="auto"/>
        <w:ind w:left="1440" w:hanging="540"/>
        <w:jc w:val="both"/>
        <w:rPr>
          <w:rFonts w:eastAsia="Times New Roman" w:cs="Arial"/>
          <w:lang w:val="fr-FR"/>
        </w:rPr>
      </w:pPr>
    </w:p>
    <w:p w14:paraId="530F92C0" w14:textId="77777777" w:rsidR="002A25AC" w:rsidRPr="006F458B" w:rsidRDefault="009109A5">
      <w:pPr>
        <w:pStyle w:val="ListParagraph"/>
        <w:numPr>
          <w:ilvl w:val="0"/>
          <w:numId w:val="32"/>
        </w:numPr>
        <w:spacing w:after="0" w:line="240" w:lineRule="auto"/>
        <w:ind w:left="1440" w:hanging="540"/>
        <w:jc w:val="both"/>
        <w:rPr>
          <w:rFonts w:eastAsia="Times New Roman" w:cs="Arial"/>
          <w:lang w:val="fr-FR"/>
        </w:rPr>
      </w:pPr>
      <w:r w:rsidRPr="006F458B">
        <w:rPr>
          <w:rFonts w:eastAsia="Times New Roman" w:cs="Arial"/>
          <w:lang w:val="fr-FR"/>
        </w:rPr>
        <w:t>réaliser des évaluations régionales ciblées (avec consultation d’experts) dans les bassins et régions abritant de nombreuses espèces migratrices transfrontalières, notamment en Afrique, où ces espèces sont sous-représentées dans les analyses actuelles et où des lacunes de données sont probables ;</w:t>
      </w:r>
    </w:p>
    <w:p w14:paraId="4BC5CD2E" w14:textId="77777777" w:rsidR="002A25AC" w:rsidRPr="006F458B" w:rsidRDefault="009109A5">
      <w:pPr>
        <w:pStyle w:val="ListParagraph"/>
        <w:numPr>
          <w:ilvl w:val="0"/>
          <w:numId w:val="32"/>
        </w:numPr>
        <w:spacing w:after="0" w:line="240" w:lineRule="auto"/>
        <w:ind w:left="1440" w:hanging="540"/>
        <w:jc w:val="both"/>
        <w:rPr>
          <w:rFonts w:eastAsia="Times New Roman" w:cs="Arial"/>
          <w:lang w:val="fr-FR"/>
        </w:rPr>
      </w:pPr>
      <w:r w:rsidRPr="006F458B">
        <w:rPr>
          <w:rFonts w:eastAsia="Times New Roman" w:cs="Arial"/>
          <w:lang w:val="fr-FR"/>
        </w:rPr>
        <w:lastRenderedPageBreak/>
        <w:t>impliquer les pays du Bas-Mékong afin d’explorer des voies pour une gestion coordonnée et une éventuelle adhésion ou participation aux instruments de la CMS ;</w:t>
      </w:r>
    </w:p>
    <w:p w14:paraId="7E5D46AF" w14:textId="77777777" w:rsidR="002A25AC" w:rsidRPr="006F458B" w:rsidRDefault="002A25AC">
      <w:pPr>
        <w:pStyle w:val="ListParagraph"/>
        <w:spacing w:after="0" w:line="240" w:lineRule="auto"/>
        <w:ind w:left="1440" w:hanging="540"/>
        <w:jc w:val="both"/>
        <w:rPr>
          <w:rFonts w:eastAsia="Times New Roman" w:cs="Arial"/>
          <w:lang w:val="fr-FR"/>
        </w:rPr>
      </w:pPr>
    </w:p>
    <w:p w14:paraId="5B6D93C5" w14:textId="77777777" w:rsidR="002A25AC" w:rsidRPr="006F458B" w:rsidRDefault="009109A5">
      <w:pPr>
        <w:pStyle w:val="ListParagraph"/>
        <w:numPr>
          <w:ilvl w:val="0"/>
          <w:numId w:val="32"/>
        </w:numPr>
        <w:spacing w:after="0" w:line="240" w:lineRule="auto"/>
        <w:ind w:left="1440" w:hanging="540"/>
        <w:jc w:val="both"/>
        <w:rPr>
          <w:rFonts w:eastAsia="Times New Roman" w:cs="Arial"/>
          <w:lang w:val="fr-FR"/>
        </w:rPr>
      </w:pPr>
      <w:r w:rsidRPr="006F458B">
        <w:rPr>
          <w:rFonts w:eastAsia="Times New Roman" w:cs="Arial"/>
          <w:lang w:val="fr-FR"/>
        </w:rPr>
        <w:t>travailler en étroite collaboration avec le Secrétariat sur la possibilité de développer un module dédié aux poissons d’eau douce pour l’</w:t>
      </w:r>
      <w:r w:rsidRPr="006F458B">
        <w:rPr>
          <w:rFonts w:eastAsia="Times New Roman" w:cs="Arial"/>
          <w:i/>
          <w:lang w:val="fr-FR"/>
        </w:rPr>
        <w:t>Atlas sur la migration des animaux</w:t>
      </w:r>
      <w:r w:rsidRPr="006F458B">
        <w:rPr>
          <w:rFonts w:eastAsia="Times New Roman" w:cs="Arial"/>
          <w:lang w:val="fr-FR"/>
        </w:rPr>
        <w:t> ;</w:t>
      </w:r>
    </w:p>
    <w:p w14:paraId="15CAD17F" w14:textId="77777777" w:rsidR="002A25AC" w:rsidRPr="006F458B" w:rsidRDefault="002A25AC">
      <w:pPr>
        <w:pStyle w:val="ListParagraph"/>
        <w:spacing w:after="0" w:line="240" w:lineRule="auto"/>
        <w:ind w:left="1440" w:hanging="540"/>
        <w:jc w:val="both"/>
        <w:rPr>
          <w:rFonts w:eastAsia="Times New Roman" w:cs="Arial"/>
          <w:lang w:val="fr-FR"/>
        </w:rPr>
      </w:pPr>
    </w:p>
    <w:p w14:paraId="20D3C251" w14:textId="77777777" w:rsidR="002A25AC" w:rsidRPr="006F458B" w:rsidRDefault="009109A5">
      <w:pPr>
        <w:pStyle w:val="ListParagraph"/>
        <w:numPr>
          <w:ilvl w:val="0"/>
          <w:numId w:val="32"/>
        </w:numPr>
        <w:spacing w:after="0" w:line="240" w:lineRule="auto"/>
        <w:ind w:left="1440" w:hanging="540"/>
        <w:jc w:val="both"/>
        <w:rPr>
          <w:rFonts w:eastAsia="Times New Roman" w:cs="Arial"/>
          <w:lang w:val="fr-FR"/>
        </w:rPr>
      </w:pPr>
      <w:r w:rsidRPr="006F458B">
        <w:rPr>
          <w:rFonts w:eastAsia="Times New Roman" w:cs="Arial"/>
          <w:lang w:val="fr-FR"/>
        </w:rPr>
        <w:t xml:space="preserve">intégrer les données pertinentes dans le rapport sur le </w:t>
      </w:r>
      <w:r w:rsidRPr="006F458B">
        <w:rPr>
          <w:rFonts w:eastAsia="Times New Roman" w:cs="Arial"/>
          <w:i/>
          <w:lang w:val="fr-FR"/>
        </w:rPr>
        <w:t>Statut des espèces migratrices</w:t>
      </w:r>
      <w:r w:rsidRPr="006F458B">
        <w:rPr>
          <w:rFonts w:eastAsia="Times New Roman" w:cs="Arial"/>
          <w:lang w:val="fr-FR"/>
        </w:rPr>
        <w:t xml:space="preserve"> dans le monde à préparer pour la 16</w:t>
      </w:r>
      <w:r w:rsidRPr="006F458B">
        <w:rPr>
          <w:rFonts w:eastAsia="Times New Roman" w:cs="Arial"/>
          <w:vertAlign w:val="superscript"/>
          <w:lang w:val="fr-FR"/>
        </w:rPr>
        <w:t>e</w:t>
      </w:r>
      <w:r w:rsidR="00870BCA" w:rsidRPr="006F458B">
        <w:rPr>
          <w:rFonts w:eastAsia="Times New Roman" w:cs="Arial"/>
          <w:lang w:val="fr-FR"/>
        </w:rPr>
        <w:t> </w:t>
      </w:r>
      <w:r w:rsidRPr="006F458B">
        <w:rPr>
          <w:rFonts w:eastAsia="Times New Roman" w:cs="Arial"/>
          <w:lang w:val="fr-FR"/>
        </w:rPr>
        <w:t>réunion de la Conférence des Parties, ainsi que dans d’autres produits de communication associés de la CMS ;</w:t>
      </w:r>
    </w:p>
    <w:p w14:paraId="76D25458" w14:textId="77777777" w:rsidR="002A25AC" w:rsidRPr="006F458B" w:rsidRDefault="002A25AC">
      <w:pPr>
        <w:pStyle w:val="ListParagraph"/>
        <w:spacing w:after="0" w:line="240" w:lineRule="auto"/>
        <w:ind w:left="1440" w:hanging="540"/>
        <w:jc w:val="both"/>
        <w:rPr>
          <w:rFonts w:eastAsia="Times New Roman" w:cs="Arial"/>
          <w:lang w:val="fr-FR"/>
        </w:rPr>
      </w:pPr>
    </w:p>
    <w:p w14:paraId="7DFAB9A3" w14:textId="77777777" w:rsidR="002A25AC" w:rsidRPr="006F458B" w:rsidRDefault="009109A5">
      <w:pPr>
        <w:pStyle w:val="ListParagraph"/>
        <w:numPr>
          <w:ilvl w:val="0"/>
          <w:numId w:val="32"/>
        </w:numPr>
        <w:spacing w:after="0" w:line="240" w:lineRule="auto"/>
        <w:ind w:left="1440" w:hanging="540"/>
        <w:jc w:val="both"/>
        <w:rPr>
          <w:rFonts w:eastAsia="Times New Roman" w:cs="Arial"/>
          <w:lang w:val="fr-FR"/>
        </w:rPr>
      </w:pPr>
      <w:r w:rsidRPr="006F458B">
        <w:rPr>
          <w:rFonts w:eastAsia="Times New Roman" w:cs="Arial"/>
          <w:lang w:val="fr-FR"/>
        </w:rPr>
        <w:t>réaliser une analyse des lacunes des activités menées par la CITES, la CDB, la FAO, l’UICN et les organisations de bassins fluviaux afin d’identifier les domaines où la CMS apporte le plus de valeur et d’harmoniser les actions concernant le suivi, la protection de la connectivité et la pêche/le commerce durable.</w:t>
      </w:r>
    </w:p>
    <w:p w14:paraId="16B0A438" w14:textId="77777777" w:rsidR="002A25AC" w:rsidRPr="006F458B" w:rsidRDefault="002A25AC">
      <w:pPr>
        <w:spacing w:after="0" w:line="240" w:lineRule="auto"/>
        <w:jc w:val="both"/>
        <w:rPr>
          <w:rFonts w:cs="Arial"/>
          <w:b/>
          <w:i/>
          <w:lang w:val="fr-FR"/>
        </w:rPr>
      </w:pPr>
    </w:p>
    <w:p w14:paraId="1198B184" w14:textId="77777777" w:rsidR="002A25AC" w:rsidRPr="006F458B" w:rsidRDefault="009109A5">
      <w:pPr>
        <w:spacing w:after="0" w:line="240" w:lineRule="auto"/>
        <w:jc w:val="both"/>
        <w:rPr>
          <w:rFonts w:cs="Arial"/>
          <w:b/>
          <w:i/>
          <w:lang w:val="fr-FR"/>
        </w:rPr>
      </w:pPr>
      <w:r w:rsidRPr="006F458B">
        <w:rPr>
          <w:rFonts w:cs="Arial"/>
          <w:b/>
          <w:i/>
          <w:lang w:val="fr-FR"/>
        </w:rPr>
        <w:t>À l’adresse du Secrétariat</w:t>
      </w:r>
    </w:p>
    <w:p w14:paraId="29DEDF22" w14:textId="77777777" w:rsidR="002A25AC" w:rsidRPr="006F458B" w:rsidRDefault="002A25AC">
      <w:pPr>
        <w:spacing w:after="0" w:line="240" w:lineRule="auto"/>
        <w:jc w:val="both"/>
        <w:rPr>
          <w:rFonts w:cs="Arial"/>
          <w:lang w:val="fr-FR"/>
        </w:rPr>
      </w:pPr>
    </w:p>
    <w:p w14:paraId="6622EE72" w14:textId="77777777" w:rsidR="002A25AC" w:rsidRPr="006F458B" w:rsidRDefault="009109A5">
      <w:pPr>
        <w:spacing w:after="0" w:line="240" w:lineRule="auto"/>
        <w:ind w:left="900" w:hanging="900"/>
        <w:jc w:val="both"/>
        <w:rPr>
          <w:rFonts w:cs="Arial"/>
          <w:iCs/>
          <w:lang w:val="fr-FR"/>
        </w:rPr>
      </w:pPr>
      <w:r w:rsidRPr="006F458B">
        <w:rPr>
          <w:rFonts w:cs="Arial"/>
          <w:lang w:val="fr-FR"/>
        </w:rPr>
        <w:t>15.CC</w:t>
      </w:r>
      <w:r w:rsidRPr="006F458B">
        <w:rPr>
          <w:rFonts w:cs="Arial"/>
          <w:lang w:val="fr-FR"/>
        </w:rPr>
        <w:tab/>
        <w:t xml:space="preserve"> Le Secrétariat est chargé, sous réserve de la disponibilité des ressources :</w:t>
      </w:r>
    </w:p>
    <w:p w14:paraId="6522761C" w14:textId="77777777" w:rsidR="002A25AC" w:rsidRPr="006F458B" w:rsidRDefault="002A25AC">
      <w:pPr>
        <w:widowControl w:val="0"/>
        <w:autoSpaceDE w:val="0"/>
        <w:autoSpaceDN w:val="0"/>
        <w:adjustRightInd w:val="0"/>
        <w:spacing w:after="0" w:line="240" w:lineRule="auto"/>
        <w:ind w:left="1418"/>
        <w:jc w:val="both"/>
        <w:rPr>
          <w:lang w:val="fr-FR"/>
        </w:rPr>
      </w:pPr>
    </w:p>
    <w:p w14:paraId="761A032F" w14:textId="77777777" w:rsidR="002A25AC" w:rsidRPr="006F458B" w:rsidRDefault="009109A5">
      <w:pPr>
        <w:widowControl w:val="0"/>
        <w:numPr>
          <w:ilvl w:val="0"/>
          <w:numId w:val="6"/>
        </w:numPr>
        <w:autoSpaceDE w:val="0"/>
        <w:autoSpaceDN w:val="0"/>
        <w:adjustRightInd w:val="0"/>
        <w:spacing w:after="0" w:line="240" w:lineRule="auto"/>
        <w:ind w:left="1440" w:hanging="540"/>
        <w:jc w:val="both"/>
        <w:rPr>
          <w:rFonts w:eastAsia="Times New Roman" w:cs="Arial"/>
          <w:lang w:val="fr-FR"/>
        </w:rPr>
      </w:pPr>
      <w:r w:rsidRPr="006F458B">
        <w:rPr>
          <w:rFonts w:eastAsia="Times New Roman" w:cs="Arial"/>
          <w:lang w:val="fr-FR"/>
        </w:rPr>
        <w:t>d’intégrer les poissons d’eau douce dans les travaux à venir de la CMS, notamment ses décisions, résolutions et initiatives transversales portant sur la connectivité écologique, les infrastructures linéaires et la réduction des prises accessoires ;</w:t>
      </w:r>
    </w:p>
    <w:p w14:paraId="5EF91B4F" w14:textId="77777777" w:rsidR="002A25AC" w:rsidRPr="006F458B" w:rsidRDefault="002A25AC">
      <w:pPr>
        <w:widowControl w:val="0"/>
        <w:autoSpaceDE w:val="0"/>
        <w:autoSpaceDN w:val="0"/>
        <w:adjustRightInd w:val="0"/>
        <w:spacing w:after="0" w:line="240" w:lineRule="auto"/>
        <w:ind w:left="1440" w:hanging="540"/>
        <w:jc w:val="both"/>
        <w:rPr>
          <w:rFonts w:eastAsia="Times New Roman" w:cs="Arial"/>
          <w:lang w:val="fr-FR"/>
        </w:rPr>
      </w:pPr>
    </w:p>
    <w:p w14:paraId="15997BA5" w14:textId="77777777" w:rsidR="002A25AC" w:rsidRPr="006F458B" w:rsidRDefault="009109A5">
      <w:pPr>
        <w:widowControl w:val="0"/>
        <w:numPr>
          <w:ilvl w:val="0"/>
          <w:numId w:val="6"/>
        </w:numPr>
        <w:autoSpaceDE w:val="0"/>
        <w:autoSpaceDN w:val="0"/>
        <w:adjustRightInd w:val="0"/>
        <w:spacing w:after="0" w:line="240" w:lineRule="auto"/>
        <w:ind w:left="1440" w:hanging="540"/>
        <w:jc w:val="both"/>
        <w:rPr>
          <w:lang w:val="fr-FR"/>
        </w:rPr>
      </w:pPr>
      <w:r w:rsidRPr="006F458B">
        <w:rPr>
          <w:rFonts w:cs="Arial"/>
          <w:lang w:val="fr-FR"/>
        </w:rPr>
        <w:t>de soutenir le Conseil scientifique dans la mise en œuvre de la décision</w:t>
      </w:r>
      <w:r w:rsidR="00870BCA" w:rsidRPr="006F458B">
        <w:rPr>
          <w:rFonts w:cs="Arial"/>
          <w:lang w:val="fr-FR"/>
        </w:rPr>
        <w:t> </w:t>
      </w:r>
      <w:r w:rsidRPr="006F458B">
        <w:rPr>
          <w:rFonts w:cs="Arial"/>
          <w:lang w:val="fr-FR"/>
        </w:rPr>
        <w:t>15.BB.</w:t>
      </w:r>
    </w:p>
    <w:p w14:paraId="3C292988" w14:textId="77777777" w:rsidR="002A25AC" w:rsidRPr="006F458B" w:rsidRDefault="002A25AC">
      <w:pPr>
        <w:widowControl w:val="0"/>
        <w:autoSpaceDE w:val="0"/>
        <w:autoSpaceDN w:val="0"/>
        <w:adjustRightInd w:val="0"/>
        <w:spacing w:after="0" w:line="240" w:lineRule="auto"/>
        <w:ind w:left="1440" w:hanging="540"/>
        <w:jc w:val="both"/>
        <w:rPr>
          <w:lang w:val="fr-FR"/>
        </w:rPr>
      </w:pPr>
    </w:p>
    <w:p w14:paraId="122B0FEA" w14:textId="77777777" w:rsidR="002A25AC" w:rsidRPr="006F458B" w:rsidRDefault="002A25AC">
      <w:pPr>
        <w:spacing w:after="0" w:line="240" w:lineRule="auto"/>
        <w:jc w:val="center"/>
        <w:rPr>
          <w:lang w:val="fr-FR"/>
        </w:rPr>
      </w:pPr>
    </w:p>
    <w:sectPr w:rsidR="002A25AC" w:rsidRPr="006F458B">
      <w:headerReference w:type="default" r:id="rId38"/>
      <w:headerReference w:type="first" r:id="rId39"/>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C8AE2" w14:textId="77777777" w:rsidR="00EA1DE6" w:rsidRDefault="00EA1DE6">
      <w:pPr>
        <w:spacing w:after="0" w:line="240" w:lineRule="auto"/>
        <w:rPr>
          <w:lang w:val="fr-FR"/>
        </w:rPr>
      </w:pPr>
      <w:r>
        <w:rPr>
          <w:lang w:val="fr-FR"/>
        </w:rPr>
        <w:separator/>
      </w:r>
    </w:p>
  </w:endnote>
  <w:endnote w:type="continuationSeparator" w:id="0">
    <w:p w14:paraId="3DF4F91A" w14:textId="77777777" w:rsidR="00EA1DE6" w:rsidRDefault="00EA1DE6">
      <w:pPr>
        <w:spacing w:after="0" w:line="240" w:lineRule="auto"/>
        <w:rPr>
          <w:lang w:val="fr-FR"/>
        </w:rPr>
      </w:pPr>
      <w:r>
        <w:rPr>
          <w:lang w:val="fr-FR"/>
        </w:rPr>
        <w:continuationSeparator/>
      </w:r>
    </w:p>
  </w:endnote>
  <w:endnote w:type="continuationNotice" w:id="1">
    <w:p w14:paraId="3343B6BF" w14:textId="77777777" w:rsidR="00EA1DE6" w:rsidRDefault="00EA1DE6">
      <w:pPr>
        <w:spacing w:after="0" w:line="240" w:lineRule="auto"/>
        <w:rPr>
          <w:lang w:val="fr-F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409020205020404"/>
    <w:charset w:val="00"/>
    <w:family w:val="modern"/>
    <w:pitch w:val="fixed"/>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036349759"/>
      <w:docPartObj>
        <w:docPartGallery w:val="Page Numbers (Bottom of Page)"/>
        <w:docPartUnique/>
      </w:docPartObj>
    </w:sdtPr>
    <w:sdtEndPr>
      <w:rPr>
        <w:noProof/>
      </w:rPr>
    </w:sdtEndPr>
    <w:sdtContent>
      <w:p w14:paraId="4BFF1F3B" w14:textId="78E37C85" w:rsidR="00C72E3A" w:rsidRPr="00C72E3A" w:rsidRDefault="00C72E3A" w:rsidP="00C72E3A">
        <w:pPr>
          <w:pStyle w:val="Footer"/>
          <w:jc w:val="center"/>
          <w:rPr>
            <w:sz w:val="18"/>
            <w:szCs w:val="18"/>
          </w:rPr>
        </w:pPr>
        <w:r w:rsidRPr="00C72E3A">
          <w:rPr>
            <w:sz w:val="18"/>
            <w:szCs w:val="18"/>
          </w:rPr>
          <w:fldChar w:fldCharType="begin"/>
        </w:r>
        <w:r w:rsidRPr="00C72E3A">
          <w:rPr>
            <w:sz w:val="18"/>
            <w:szCs w:val="18"/>
          </w:rPr>
          <w:instrText xml:space="preserve"> PAGE   \* MERGEFORMAT </w:instrText>
        </w:r>
        <w:r w:rsidRPr="00C72E3A">
          <w:rPr>
            <w:sz w:val="18"/>
            <w:szCs w:val="18"/>
          </w:rPr>
          <w:fldChar w:fldCharType="separate"/>
        </w:r>
        <w:r w:rsidRPr="00C72E3A">
          <w:rPr>
            <w:noProof/>
            <w:sz w:val="18"/>
            <w:szCs w:val="18"/>
          </w:rPr>
          <w:t>2</w:t>
        </w:r>
        <w:r w:rsidRPr="00C72E3A">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595548811"/>
      <w:docPartObj>
        <w:docPartGallery w:val="Page Numbers (Bottom of Page)"/>
        <w:docPartUnique/>
      </w:docPartObj>
    </w:sdtPr>
    <w:sdtEndPr>
      <w:rPr>
        <w:noProof/>
      </w:rPr>
    </w:sdtEndPr>
    <w:sdtContent>
      <w:p w14:paraId="30AFBA9F" w14:textId="77777777" w:rsidR="009109A5" w:rsidRPr="003B7F09" w:rsidRDefault="009109A5" w:rsidP="002D6582">
        <w:pPr>
          <w:pStyle w:val="Footer"/>
          <w:jc w:val="center"/>
          <w:rPr>
            <w:sz w:val="18"/>
            <w:szCs w:val="18"/>
          </w:rPr>
        </w:pPr>
        <w:r w:rsidRPr="003B7F09">
          <w:rPr>
            <w:sz w:val="18"/>
            <w:szCs w:val="18"/>
          </w:rPr>
          <w:fldChar w:fldCharType="begin"/>
        </w:r>
        <w:r w:rsidRPr="003B7F09">
          <w:rPr>
            <w:sz w:val="18"/>
            <w:szCs w:val="18"/>
          </w:rPr>
          <w:instrText xml:space="preserve"> PAGE   \* MERGEFORMAT </w:instrText>
        </w:r>
        <w:r w:rsidRPr="003B7F09">
          <w:rPr>
            <w:sz w:val="18"/>
            <w:szCs w:val="18"/>
          </w:rPr>
          <w:fldChar w:fldCharType="separate"/>
        </w:r>
        <w:r w:rsidR="00F3202E">
          <w:rPr>
            <w:noProof/>
            <w:sz w:val="18"/>
            <w:szCs w:val="18"/>
          </w:rPr>
          <w:t>33</w:t>
        </w:r>
        <w:r w:rsidRPr="003B7F09">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9C244" w14:textId="77777777" w:rsidR="008D34F1" w:rsidRDefault="008D34F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543905001"/>
      <w:docPartObj>
        <w:docPartGallery w:val="Page Numbers (Bottom of Page)"/>
        <w:docPartUnique/>
      </w:docPartObj>
    </w:sdtPr>
    <w:sdtEndPr>
      <w:rPr>
        <w:noProof/>
      </w:rPr>
    </w:sdtEndPr>
    <w:sdtContent>
      <w:p w14:paraId="46CF5CB0" w14:textId="27436E6A" w:rsidR="00D51B08" w:rsidRPr="00D51B08" w:rsidRDefault="00D51B08" w:rsidP="00D51B08">
        <w:pPr>
          <w:pStyle w:val="Footer"/>
          <w:jc w:val="center"/>
          <w:rPr>
            <w:sz w:val="18"/>
            <w:szCs w:val="18"/>
          </w:rPr>
        </w:pPr>
        <w:r w:rsidRPr="00D51B08">
          <w:rPr>
            <w:sz w:val="18"/>
            <w:szCs w:val="18"/>
          </w:rPr>
          <w:fldChar w:fldCharType="begin"/>
        </w:r>
        <w:r w:rsidRPr="00D51B08">
          <w:rPr>
            <w:sz w:val="18"/>
            <w:szCs w:val="18"/>
          </w:rPr>
          <w:instrText xml:space="preserve"> PAGE   \* MERGEFORMAT </w:instrText>
        </w:r>
        <w:r w:rsidRPr="00D51B08">
          <w:rPr>
            <w:sz w:val="18"/>
            <w:szCs w:val="18"/>
          </w:rPr>
          <w:fldChar w:fldCharType="separate"/>
        </w:r>
        <w:r w:rsidRPr="00D51B08">
          <w:rPr>
            <w:noProof/>
            <w:sz w:val="18"/>
            <w:szCs w:val="18"/>
          </w:rPr>
          <w:t>2</w:t>
        </w:r>
        <w:r w:rsidRPr="00D51B08">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36516" w14:textId="77777777" w:rsidR="00EA1DE6" w:rsidRDefault="00EA1DE6">
      <w:pPr>
        <w:spacing w:after="0" w:line="240" w:lineRule="auto"/>
        <w:rPr>
          <w:lang w:val="fr-FR"/>
        </w:rPr>
      </w:pPr>
      <w:r>
        <w:rPr>
          <w:lang w:val="fr-FR"/>
        </w:rPr>
        <w:separator/>
      </w:r>
    </w:p>
  </w:footnote>
  <w:footnote w:type="continuationSeparator" w:id="0">
    <w:p w14:paraId="5354A578" w14:textId="77777777" w:rsidR="00EA1DE6" w:rsidRDefault="00EA1DE6">
      <w:pPr>
        <w:spacing w:after="0" w:line="240" w:lineRule="auto"/>
        <w:rPr>
          <w:lang w:val="fr-FR"/>
        </w:rPr>
      </w:pPr>
      <w:r>
        <w:rPr>
          <w:lang w:val="fr-FR"/>
        </w:rPr>
        <w:continuationSeparator/>
      </w:r>
    </w:p>
  </w:footnote>
  <w:footnote w:type="continuationNotice" w:id="1">
    <w:p w14:paraId="107D1342" w14:textId="77777777" w:rsidR="00EA1DE6" w:rsidRDefault="00EA1DE6">
      <w:pPr>
        <w:spacing w:after="0" w:line="240" w:lineRule="auto"/>
        <w:rPr>
          <w:lang w:val="fr-FR"/>
        </w:rPr>
      </w:pPr>
    </w:p>
  </w:footnote>
  <w:footnote w:id="2">
    <w:p w14:paraId="0F6E95D6" w14:textId="77777777" w:rsidR="008937CB" w:rsidRPr="002A37CA" w:rsidRDefault="008937CB" w:rsidP="008937CB">
      <w:pPr>
        <w:pStyle w:val="FootnoteText"/>
        <w:rPr>
          <w:sz w:val="16"/>
          <w:szCs w:val="16"/>
          <w:lang w:val="fr-FR"/>
        </w:rPr>
      </w:pPr>
      <w:r w:rsidRPr="002A37CA">
        <w:rPr>
          <w:rStyle w:val="FootnoteReference"/>
          <w:sz w:val="16"/>
          <w:szCs w:val="16"/>
        </w:rPr>
        <w:footnoteRef/>
      </w:r>
      <w:r w:rsidRPr="002A37CA">
        <w:rPr>
          <w:sz w:val="16"/>
          <w:szCs w:val="16"/>
          <w:lang w:val="fr-FR"/>
        </w:rPr>
        <w:t xml:space="preserve"> Toutes les références au Kosovo dans le présent document doivent être comprises en totale conformité avec la résolution 1244/99 du Conseil de sécurité des Nations unies et sans préjudice de son statut.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A39EC" w14:textId="77777777" w:rsidR="009109A5" w:rsidRPr="003B7F09" w:rsidRDefault="009109A5" w:rsidP="00FA2263">
    <w:pPr>
      <w:pStyle w:val="Header"/>
      <w:pBdr>
        <w:bottom w:val="single" w:sz="4" w:space="1" w:color="auto"/>
      </w:pBdr>
      <w:rPr>
        <w:rFonts w:cs="Arial"/>
        <w:i/>
        <w:sz w:val="18"/>
        <w:szCs w:val="18"/>
        <w:lang w:val="en-US"/>
      </w:rPr>
    </w:pPr>
    <w:r w:rsidRPr="003B7F09">
      <w:rPr>
        <w:rFonts w:cs="Arial"/>
        <w:i/>
        <w:sz w:val="18"/>
        <w:szCs w:val="18"/>
        <w:lang w:val="en-US"/>
      </w:rPr>
      <w:t>UNEP/CMS/COP15/Doc.25.6.1</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C98BD" w14:textId="3DB6D9A0" w:rsidR="009109A5" w:rsidRPr="003B7F09" w:rsidRDefault="009109A5" w:rsidP="008D34F1">
    <w:pPr>
      <w:pStyle w:val="Header"/>
      <w:pBdr>
        <w:bottom w:val="single" w:sz="4" w:space="1" w:color="auto"/>
      </w:pBdr>
      <w:ind w:right="-501"/>
      <w:jc w:val="right"/>
      <w:rPr>
        <w:rFonts w:cs="Arial"/>
        <w:i/>
        <w:sz w:val="18"/>
        <w:szCs w:val="18"/>
        <w:lang w:val="en-US"/>
      </w:rPr>
    </w:pPr>
    <w:r w:rsidRPr="003B7F09">
      <w:rPr>
        <w:rFonts w:cs="Arial"/>
        <w:i/>
        <w:sz w:val="18"/>
        <w:szCs w:val="18"/>
        <w:lang w:val="en-US"/>
      </w:rPr>
      <w:t>UNEP/CMS/COP15/Doc.25.6.1/</w:t>
    </w:r>
    <w:proofErr w:type="spellStart"/>
    <w:r w:rsidRPr="003B7F09">
      <w:rPr>
        <w:rFonts w:cs="Arial"/>
        <w:i/>
        <w:sz w:val="18"/>
        <w:szCs w:val="18"/>
        <w:lang w:val="en-US"/>
      </w:rPr>
      <w:t>Annex</w:t>
    </w:r>
    <w:r w:rsidR="00C5418E">
      <w:rPr>
        <w:rFonts w:cs="Arial"/>
        <w:i/>
        <w:sz w:val="18"/>
        <w:szCs w:val="18"/>
        <w:lang w:val="en-US"/>
      </w:rPr>
      <w:t>e</w:t>
    </w:r>
    <w:proofErr w:type="spellEnd"/>
    <w:r w:rsidR="00870BCA">
      <w:rPr>
        <w:rFonts w:cs="Arial"/>
        <w:i/>
        <w:sz w:val="18"/>
        <w:szCs w:val="18"/>
        <w:lang w:val="en-US"/>
      </w:rPr>
      <w:t> </w:t>
    </w:r>
    <w:r w:rsidRPr="003B7F09">
      <w:rPr>
        <w:rFonts w:cs="Arial"/>
        <w:i/>
        <w:sz w:val="18"/>
        <w:szCs w:val="18"/>
        <w:lang w:val="en-US"/>
      </w:rPr>
      <w:t>3</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1B07B" w14:textId="1BB79A06" w:rsidR="009109A5" w:rsidRPr="003B7F09" w:rsidRDefault="009109A5" w:rsidP="00011E16">
    <w:pPr>
      <w:pStyle w:val="Header"/>
      <w:pBdr>
        <w:bottom w:val="single" w:sz="4" w:space="1" w:color="auto"/>
      </w:pBdr>
      <w:ind w:right="-501"/>
      <w:rPr>
        <w:rFonts w:cs="Arial"/>
        <w:i/>
        <w:sz w:val="18"/>
        <w:szCs w:val="18"/>
        <w:lang w:val="en-US"/>
      </w:rPr>
    </w:pPr>
    <w:r w:rsidRPr="003B7F09">
      <w:rPr>
        <w:rFonts w:cs="Arial"/>
        <w:i/>
        <w:sz w:val="18"/>
        <w:szCs w:val="18"/>
        <w:lang w:val="en-US"/>
      </w:rPr>
      <w:t>UNEP/CMS/COP15/Doc.25.6.1/</w:t>
    </w:r>
    <w:proofErr w:type="spellStart"/>
    <w:r w:rsidRPr="003B7F09">
      <w:rPr>
        <w:rFonts w:cs="Arial"/>
        <w:i/>
        <w:sz w:val="18"/>
        <w:szCs w:val="18"/>
        <w:lang w:val="en-US"/>
      </w:rPr>
      <w:t>Annex</w:t>
    </w:r>
    <w:r w:rsidR="008D34F1">
      <w:rPr>
        <w:rFonts w:cs="Arial"/>
        <w:i/>
        <w:sz w:val="18"/>
        <w:szCs w:val="18"/>
        <w:lang w:val="en-US"/>
      </w:rPr>
      <w:t>e</w:t>
    </w:r>
    <w:proofErr w:type="spellEnd"/>
    <w:r w:rsidRPr="003B7F09">
      <w:rPr>
        <w:rFonts w:cs="Arial"/>
        <w:i/>
        <w:sz w:val="18"/>
        <w:szCs w:val="18"/>
        <w:lang w:val="en-US"/>
      </w:rPr>
      <w:t xml:space="preserve"> 3</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5AA11" w14:textId="5E8FE015" w:rsidR="009109A5" w:rsidRPr="003B7F09" w:rsidRDefault="009109A5" w:rsidP="00371DE1">
    <w:pPr>
      <w:pStyle w:val="Header"/>
      <w:pBdr>
        <w:bottom w:val="single" w:sz="4" w:space="1" w:color="auto"/>
      </w:pBdr>
      <w:rPr>
        <w:rFonts w:cs="Arial"/>
        <w:i/>
        <w:sz w:val="18"/>
        <w:szCs w:val="18"/>
        <w:lang w:val="en-US"/>
      </w:rPr>
    </w:pPr>
    <w:r w:rsidRPr="003B7F09">
      <w:rPr>
        <w:rFonts w:cs="Arial"/>
        <w:i/>
        <w:sz w:val="18"/>
        <w:szCs w:val="18"/>
        <w:lang w:val="en-US"/>
      </w:rPr>
      <w:t>UNEP/CMS/COP15/Doc.25.6.1/</w:t>
    </w:r>
    <w:proofErr w:type="spellStart"/>
    <w:r w:rsidRPr="003B7F09">
      <w:rPr>
        <w:rFonts w:cs="Arial"/>
        <w:i/>
        <w:sz w:val="18"/>
        <w:szCs w:val="18"/>
        <w:lang w:val="en-US"/>
      </w:rPr>
      <w:t>Annex</w:t>
    </w:r>
    <w:r w:rsidR="002B5624">
      <w:rPr>
        <w:rFonts w:cs="Arial"/>
        <w:i/>
        <w:sz w:val="18"/>
        <w:szCs w:val="18"/>
        <w:lang w:val="en-US"/>
      </w:rPr>
      <w:t>e</w:t>
    </w:r>
    <w:proofErr w:type="spellEnd"/>
    <w:r w:rsidRPr="003B7F09">
      <w:rPr>
        <w:rFonts w:cs="Arial"/>
        <w:i/>
        <w:sz w:val="18"/>
        <w:szCs w:val="18"/>
        <w:lang w:val="en-US"/>
      </w:rPr>
      <w:t xml:space="preserve"> 4</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321AF" w14:textId="50946670" w:rsidR="009109A5" w:rsidRPr="003B7F09" w:rsidRDefault="009109A5" w:rsidP="00A836DB">
    <w:pPr>
      <w:pStyle w:val="Header"/>
      <w:pBdr>
        <w:bottom w:val="single" w:sz="4" w:space="1" w:color="auto"/>
      </w:pBdr>
      <w:jc w:val="right"/>
      <w:rPr>
        <w:rFonts w:cs="Arial"/>
        <w:i/>
        <w:sz w:val="18"/>
        <w:szCs w:val="18"/>
        <w:lang w:val="en-US"/>
      </w:rPr>
    </w:pPr>
    <w:r w:rsidRPr="003B7F09">
      <w:rPr>
        <w:rFonts w:cs="Arial"/>
        <w:i/>
        <w:sz w:val="18"/>
        <w:szCs w:val="18"/>
        <w:lang w:val="en-US"/>
      </w:rPr>
      <w:t>UNEP/CMS/COP15/Doc.25.6.1/</w:t>
    </w:r>
    <w:proofErr w:type="spellStart"/>
    <w:r w:rsidRPr="003B7F09">
      <w:rPr>
        <w:rFonts w:cs="Arial"/>
        <w:i/>
        <w:sz w:val="18"/>
        <w:szCs w:val="18"/>
        <w:lang w:val="en-US"/>
      </w:rPr>
      <w:t>Annex</w:t>
    </w:r>
    <w:r w:rsidR="002B5624">
      <w:rPr>
        <w:rFonts w:cs="Arial"/>
        <w:i/>
        <w:sz w:val="18"/>
        <w:szCs w:val="18"/>
        <w:lang w:val="en-US"/>
      </w:rPr>
      <w:t>e</w:t>
    </w:r>
    <w:proofErr w:type="spellEnd"/>
    <w:r w:rsidR="00870BCA">
      <w:rPr>
        <w:rFonts w:cs="Arial"/>
        <w:i/>
        <w:sz w:val="18"/>
        <w:szCs w:val="18"/>
        <w:lang w:val="en-US"/>
      </w:rPr>
      <w:t> </w:t>
    </w:r>
    <w:r w:rsidRPr="003B7F09">
      <w:rPr>
        <w:rFonts w:cs="Arial"/>
        <w:i/>
        <w:sz w:val="18"/>
        <w:szCs w:val="18"/>
        <w:lang w:val="en-US"/>
      </w:rPr>
      <w:t>4</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E5AAF" w14:textId="003E4AF1" w:rsidR="009109A5" w:rsidRPr="003B7F09" w:rsidRDefault="009109A5" w:rsidP="00C44FA2">
    <w:pPr>
      <w:pStyle w:val="Header"/>
      <w:pBdr>
        <w:bottom w:val="single" w:sz="4" w:space="1" w:color="auto"/>
      </w:pBdr>
      <w:rPr>
        <w:rFonts w:cs="Arial"/>
        <w:i/>
        <w:sz w:val="18"/>
        <w:szCs w:val="18"/>
        <w:lang w:val="en-US"/>
      </w:rPr>
    </w:pPr>
    <w:r w:rsidRPr="003B7F09">
      <w:rPr>
        <w:rFonts w:cs="Arial"/>
        <w:i/>
        <w:sz w:val="18"/>
        <w:szCs w:val="18"/>
        <w:lang w:val="en-US"/>
      </w:rPr>
      <w:t>UNEP/CMS/COP15/Doc.25.6.1/</w:t>
    </w:r>
    <w:proofErr w:type="spellStart"/>
    <w:r w:rsidRPr="003B7F09">
      <w:rPr>
        <w:rFonts w:cs="Arial"/>
        <w:i/>
        <w:sz w:val="18"/>
        <w:szCs w:val="18"/>
        <w:lang w:val="en-US"/>
      </w:rPr>
      <w:t>Annex</w:t>
    </w:r>
    <w:r w:rsidR="003F441F">
      <w:rPr>
        <w:rFonts w:cs="Arial"/>
        <w:i/>
        <w:sz w:val="18"/>
        <w:szCs w:val="18"/>
        <w:lang w:val="en-US"/>
      </w:rPr>
      <w:t>e</w:t>
    </w:r>
    <w:proofErr w:type="spellEnd"/>
    <w:r w:rsidRPr="003B7F09">
      <w:rPr>
        <w:rFonts w:cs="Arial"/>
        <w:i/>
        <w:sz w:val="18"/>
        <w:szCs w:val="18"/>
        <w:lang w:val="en-US"/>
      </w:rPr>
      <w:t xml:space="preserve"> 4</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FDA64" w14:textId="77777777" w:rsidR="009109A5" w:rsidRPr="003B7F09" w:rsidRDefault="009109A5" w:rsidP="00A836DB">
    <w:pPr>
      <w:pStyle w:val="Header"/>
      <w:pBdr>
        <w:bottom w:val="single" w:sz="4" w:space="1" w:color="auto"/>
      </w:pBdr>
      <w:jc w:val="right"/>
      <w:rPr>
        <w:rFonts w:cs="Arial"/>
        <w:i/>
        <w:sz w:val="18"/>
        <w:szCs w:val="18"/>
        <w:lang w:val="en-US"/>
      </w:rPr>
    </w:pPr>
    <w:r w:rsidRPr="003B7F09">
      <w:rPr>
        <w:rFonts w:cs="Arial"/>
        <w:i/>
        <w:sz w:val="18"/>
        <w:szCs w:val="18"/>
        <w:lang w:val="en-US"/>
      </w:rPr>
      <w:t>UNEP/CMS/COP15/Doc.25.6.1/Annex</w:t>
    </w:r>
    <w:r w:rsidR="00870BCA">
      <w:rPr>
        <w:rFonts w:cs="Arial"/>
        <w:i/>
        <w:sz w:val="18"/>
        <w:szCs w:val="18"/>
        <w:lang w:val="en-US"/>
      </w:rPr>
      <w:t> </w:t>
    </w:r>
    <w:r w:rsidRPr="003B7F09">
      <w:rPr>
        <w:rFonts w:cs="Arial"/>
        <w:i/>
        <w:sz w:val="18"/>
        <w:szCs w:val="18"/>
        <w:lang w:val="en-US"/>
      </w:rPr>
      <w:t>5</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3856B" w14:textId="77777777" w:rsidR="009109A5" w:rsidRPr="003B7F09" w:rsidRDefault="009109A5" w:rsidP="00C44FA2">
    <w:pPr>
      <w:pStyle w:val="Header"/>
      <w:pBdr>
        <w:bottom w:val="single" w:sz="4" w:space="1" w:color="auto"/>
      </w:pBdr>
      <w:rPr>
        <w:rFonts w:cs="Arial"/>
        <w:i/>
        <w:sz w:val="18"/>
        <w:szCs w:val="18"/>
        <w:lang w:val="en-US"/>
      </w:rPr>
    </w:pPr>
    <w:r w:rsidRPr="003B7F09">
      <w:rPr>
        <w:rFonts w:cs="Arial"/>
        <w:i/>
        <w:sz w:val="18"/>
        <w:szCs w:val="18"/>
        <w:lang w:val="en-US"/>
      </w:rPr>
      <w:t>UNEP/CMS/COP15/Doc.25.6.1/Annex 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5BB77" w14:textId="77777777" w:rsidR="009109A5" w:rsidRPr="003B7F09" w:rsidRDefault="009109A5" w:rsidP="00A836DB">
    <w:pPr>
      <w:pStyle w:val="Header"/>
      <w:pBdr>
        <w:bottom w:val="single" w:sz="4" w:space="1" w:color="auto"/>
      </w:pBdr>
      <w:jc w:val="right"/>
      <w:rPr>
        <w:rFonts w:cs="Arial"/>
        <w:i/>
        <w:sz w:val="18"/>
        <w:szCs w:val="18"/>
        <w:lang w:val="en-US"/>
      </w:rPr>
    </w:pPr>
    <w:r w:rsidRPr="003B7F09">
      <w:rPr>
        <w:rFonts w:cs="Arial"/>
        <w:i/>
        <w:sz w:val="18"/>
        <w:szCs w:val="18"/>
        <w:lang w:val="en-US"/>
      </w:rPr>
      <w:t>UNEP/CMS/COP15/Doc.25.6.1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92878" w14:textId="77777777" w:rsidR="00D808C8" w:rsidRPr="00FF59D5" w:rsidRDefault="00D808C8" w:rsidP="00D808C8">
    <w:pPr>
      <w:widowControl w:val="0"/>
      <w:tabs>
        <w:tab w:val="center" w:pos="4153"/>
        <w:tab w:val="right" w:pos="8306"/>
      </w:tabs>
      <w:suppressAutoHyphens/>
      <w:autoSpaceDE w:val="0"/>
      <w:autoSpaceDN w:val="0"/>
      <w:spacing w:after="0" w:line="240" w:lineRule="auto"/>
      <w:ind w:right="-547"/>
      <w:jc w:val="right"/>
      <w:textAlignment w:val="baseline"/>
      <w:rPr>
        <w:rFonts w:eastAsia="Times New Roman" w:cs="Times New Roman"/>
        <w:sz w:val="18"/>
        <w:szCs w:val="20"/>
      </w:rPr>
    </w:pPr>
    <w:bookmarkStart w:id="2" w:name="_Hlk208560916"/>
    <w:bookmarkStart w:id="3" w:name="_Hlk208560917"/>
    <w:r>
      <w:rPr>
        <w:noProof/>
      </w:rPr>
      <w:drawing>
        <wp:anchor distT="0" distB="0" distL="114300" distR="114300" simplePos="0" relativeHeight="251661312" behindDoc="0" locked="0" layoutInCell="1" allowOverlap="1" wp14:anchorId="2B923D24" wp14:editId="244054BD">
          <wp:simplePos x="0" y="0"/>
          <wp:positionH relativeFrom="column">
            <wp:posOffset>38100</wp:posOffset>
          </wp:positionH>
          <wp:positionV relativeFrom="paragraph">
            <wp:posOffset>-85725</wp:posOffset>
          </wp:positionV>
          <wp:extent cx="714375" cy="714375"/>
          <wp:effectExtent l="0" t="0" r="9525" b="9525"/>
          <wp:wrapSquare wrapText="bothSides"/>
          <wp:docPr id="79"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Logo&#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anchor>
      </w:drawing>
    </w:r>
    <w:r w:rsidRPr="00EC2A58">
      <w:rPr>
        <w:rFonts w:eastAsia="Times New Roman" w:cs="Times New Roman"/>
        <w:noProof/>
        <w:sz w:val="18"/>
        <w:szCs w:val="20"/>
      </w:rPr>
      <w:drawing>
        <wp:anchor distT="0" distB="0" distL="114300" distR="114300" simplePos="0" relativeHeight="251659264" behindDoc="0" locked="0" layoutInCell="1" allowOverlap="1" wp14:anchorId="52FFAC27" wp14:editId="34C79653">
          <wp:simplePos x="0" y="0"/>
          <wp:positionH relativeFrom="column">
            <wp:posOffset>875666</wp:posOffset>
          </wp:positionH>
          <wp:positionV relativeFrom="paragraph">
            <wp:posOffset>1901</wp:posOffset>
          </wp:positionV>
          <wp:extent cx="431167" cy="440685"/>
          <wp:effectExtent l="0" t="0" r="6983" b="0"/>
          <wp:wrapTight wrapText="bothSides">
            <wp:wrapPolygon edited="0">
              <wp:start x="0" y="0"/>
              <wp:lineTo x="0" y="20542"/>
              <wp:lineTo x="20995" y="20542"/>
              <wp:lineTo x="20995" y="0"/>
              <wp:lineTo x="0" y="0"/>
            </wp:wrapPolygon>
          </wp:wrapTight>
          <wp:docPr id="80" name="Picture 2" descr="A black and white logo&#10;&#10;AI-generated content may be incorrect."/>
          <wp:cNvGraphicFramePr/>
          <a:graphic xmlns:a="http://schemas.openxmlformats.org/drawingml/2006/main">
            <a:graphicData uri="http://schemas.openxmlformats.org/drawingml/2006/picture">
              <pic:pic xmlns:pic="http://schemas.openxmlformats.org/drawingml/2006/picture">
                <pic:nvPicPr>
                  <pic:cNvPr id="80" name="Picture 2" descr="A black and white logo&#10;&#10;AI-generated content may be incorrect."/>
                  <pic:cNvPicPr/>
                </pic:nvPicPr>
                <pic:blipFill>
                  <a:blip r:embed="rId2"/>
                  <a:srcRect l="2780" t="-1236" r="60236" b="48836"/>
                  <a:stretch>
                    <a:fillRect/>
                  </a:stretch>
                </pic:blipFill>
                <pic:spPr>
                  <a:xfrm>
                    <a:off x="0" y="0"/>
                    <a:ext cx="431167" cy="440685"/>
                  </a:xfrm>
                  <a:prstGeom prst="rect">
                    <a:avLst/>
                  </a:prstGeom>
                  <a:noFill/>
                  <a:ln>
                    <a:noFill/>
                    <a:prstDash/>
                  </a:ln>
                </pic:spPr>
              </pic:pic>
            </a:graphicData>
          </a:graphic>
        </wp:anchor>
      </w:drawing>
    </w:r>
    <w:r w:rsidRPr="00EC2A58">
      <w:rPr>
        <w:rFonts w:eastAsia="Times New Roman" w:cs="Times New Roman"/>
        <w:noProof/>
        <w:sz w:val="4"/>
        <w:szCs w:val="4"/>
      </w:rPr>
      <w:drawing>
        <wp:anchor distT="0" distB="0" distL="114300" distR="114300" simplePos="0" relativeHeight="251660288" behindDoc="0" locked="0" layoutInCell="1" allowOverlap="1" wp14:anchorId="7970A3B6" wp14:editId="71458256">
          <wp:simplePos x="0" y="0"/>
          <wp:positionH relativeFrom="column">
            <wp:posOffset>5571494</wp:posOffset>
          </wp:positionH>
          <wp:positionV relativeFrom="paragraph">
            <wp:posOffset>161291</wp:posOffset>
          </wp:positionV>
          <wp:extent cx="590546" cy="278133"/>
          <wp:effectExtent l="0" t="0" r="4" b="7617"/>
          <wp:wrapTight wrapText="bothSides">
            <wp:wrapPolygon edited="0">
              <wp:start x="0" y="0"/>
              <wp:lineTo x="0" y="20712"/>
              <wp:lineTo x="20903" y="20712"/>
              <wp:lineTo x="20903" y="0"/>
              <wp:lineTo x="0" y="0"/>
            </wp:wrapPolygon>
          </wp:wrapTight>
          <wp:docPr id="81"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590546" cy="278133"/>
                  </a:xfrm>
                  <a:prstGeom prst="rect">
                    <a:avLst/>
                  </a:prstGeom>
                  <a:noFill/>
                  <a:ln>
                    <a:noFill/>
                    <a:prstDash/>
                  </a:ln>
                </pic:spPr>
              </pic:pic>
            </a:graphicData>
          </a:graphic>
        </wp:anchor>
      </w:drawing>
    </w:r>
    <w:bookmarkEnd w:id="2"/>
    <w:bookmarkEnd w:id="3"/>
  </w:p>
  <w:p w14:paraId="2250C393" w14:textId="4DC4DF1D" w:rsidR="009109A5" w:rsidRPr="00DF09BD" w:rsidRDefault="009109A5" w:rsidP="00DF09B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88CDF" w14:textId="2CF3F4BF" w:rsidR="009109A5" w:rsidRPr="003B7F09" w:rsidRDefault="009109A5" w:rsidP="00371DE1">
    <w:pPr>
      <w:pStyle w:val="Header"/>
      <w:pBdr>
        <w:bottom w:val="single" w:sz="4" w:space="1" w:color="auto"/>
      </w:pBdr>
      <w:rPr>
        <w:rFonts w:cs="Arial"/>
        <w:i/>
        <w:sz w:val="18"/>
        <w:szCs w:val="18"/>
        <w:lang w:val="en-US"/>
      </w:rPr>
    </w:pPr>
    <w:r w:rsidRPr="003B7F09">
      <w:rPr>
        <w:rFonts w:cs="Arial"/>
        <w:i/>
        <w:sz w:val="18"/>
        <w:szCs w:val="18"/>
        <w:lang w:val="en-US"/>
      </w:rPr>
      <w:t>UNEP/CMS/COP15/Doc.25.6.1/</w:t>
    </w:r>
    <w:proofErr w:type="spellStart"/>
    <w:r w:rsidRPr="003B7F09">
      <w:rPr>
        <w:rFonts w:cs="Arial"/>
        <w:i/>
        <w:sz w:val="18"/>
        <w:szCs w:val="18"/>
        <w:lang w:val="en-US"/>
      </w:rPr>
      <w:t>Annex</w:t>
    </w:r>
    <w:r w:rsidR="00D51B08">
      <w:rPr>
        <w:rFonts w:cs="Arial"/>
        <w:i/>
        <w:sz w:val="18"/>
        <w:szCs w:val="18"/>
        <w:lang w:val="en-US"/>
      </w:rPr>
      <w:t>e</w:t>
    </w:r>
    <w:proofErr w:type="spellEnd"/>
    <w:r w:rsidRPr="003B7F09">
      <w:rPr>
        <w:rFonts w:cs="Arial"/>
        <w:i/>
        <w:sz w:val="18"/>
        <w:szCs w:val="18"/>
        <w:lang w:val="en-US"/>
      </w:rPr>
      <w:t xml:space="preserve"> 2</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591D7" w14:textId="77777777" w:rsidR="009109A5" w:rsidRPr="003B7F09" w:rsidRDefault="009109A5" w:rsidP="00A836DB">
    <w:pPr>
      <w:pStyle w:val="Header"/>
      <w:pBdr>
        <w:bottom w:val="single" w:sz="4" w:space="1" w:color="auto"/>
      </w:pBdr>
      <w:jc w:val="right"/>
      <w:rPr>
        <w:rFonts w:cs="Arial"/>
        <w:i/>
        <w:sz w:val="18"/>
        <w:szCs w:val="18"/>
        <w:lang w:val="en-US"/>
      </w:rPr>
    </w:pPr>
    <w:r w:rsidRPr="003B7F09">
      <w:rPr>
        <w:rFonts w:cs="Arial"/>
        <w:i/>
        <w:sz w:val="18"/>
        <w:szCs w:val="18"/>
        <w:lang w:val="en-US"/>
      </w:rPr>
      <w:t>UNEP/CMS/COP15/Doc.25.6.1/Annex</w:t>
    </w:r>
    <w:r w:rsidR="00870BCA">
      <w:rPr>
        <w:rFonts w:cs="Arial"/>
        <w:i/>
        <w:sz w:val="18"/>
        <w:szCs w:val="18"/>
        <w:lang w:val="en-US"/>
      </w:rPr>
      <w:t> </w:t>
    </w:r>
    <w:r w:rsidRPr="003B7F09">
      <w:rPr>
        <w:rFonts w:cs="Arial"/>
        <w:i/>
        <w:sz w:val="18"/>
        <w:szCs w:val="18"/>
        <w:lang w:val="en-US"/>
      </w:rPr>
      <w:t>2</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43A84" w14:textId="5B0B94B3" w:rsidR="009109A5" w:rsidRPr="003B7F09" w:rsidRDefault="009109A5" w:rsidP="00FA2263">
    <w:pPr>
      <w:pStyle w:val="Header"/>
      <w:pBdr>
        <w:bottom w:val="single" w:sz="4" w:space="1" w:color="auto"/>
      </w:pBdr>
      <w:jc w:val="right"/>
      <w:rPr>
        <w:rFonts w:cs="Arial"/>
        <w:i/>
        <w:sz w:val="18"/>
        <w:szCs w:val="18"/>
        <w:lang w:val="en-US"/>
      </w:rPr>
    </w:pPr>
    <w:r w:rsidRPr="003B7F09">
      <w:rPr>
        <w:rFonts w:cs="Arial"/>
        <w:i/>
        <w:sz w:val="18"/>
        <w:szCs w:val="18"/>
        <w:lang w:val="en-US"/>
      </w:rPr>
      <w:t>UNEP/CMS/COP15/Doc.25.6.1/</w:t>
    </w:r>
    <w:proofErr w:type="spellStart"/>
    <w:r w:rsidRPr="003B7F09">
      <w:rPr>
        <w:rFonts w:cs="Arial"/>
        <w:i/>
        <w:sz w:val="18"/>
        <w:szCs w:val="18"/>
        <w:lang w:val="en-US"/>
      </w:rPr>
      <w:t>Annex</w:t>
    </w:r>
    <w:r w:rsidR="00D808C8">
      <w:rPr>
        <w:rFonts w:cs="Arial"/>
        <w:i/>
        <w:sz w:val="18"/>
        <w:szCs w:val="18"/>
        <w:lang w:val="en-US"/>
      </w:rPr>
      <w:t>e</w:t>
    </w:r>
    <w:proofErr w:type="spellEnd"/>
    <w:r w:rsidRPr="003B7F09">
      <w:rPr>
        <w:rFonts w:cs="Arial"/>
        <w:i/>
        <w:sz w:val="18"/>
        <w:szCs w:val="18"/>
        <w:lang w:val="en-US"/>
      </w:rPr>
      <w:t xml:space="preserve"> 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74DA4" w14:textId="5A18AB88" w:rsidR="009109A5" w:rsidRPr="003B7F09" w:rsidRDefault="009109A5" w:rsidP="00A836DB">
    <w:pPr>
      <w:pStyle w:val="Header"/>
      <w:pBdr>
        <w:bottom w:val="single" w:sz="4" w:space="1" w:color="auto"/>
      </w:pBdr>
      <w:jc w:val="right"/>
      <w:rPr>
        <w:rFonts w:cs="Arial"/>
        <w:i/>
        <w:sz w:val="18"/>
        <w:szCs w:val="18"/>
        <w:lang w:val="en-US"/>
      </w:rPr>
    </w:pPr>
    <w:r w:rsidRPr="003B7F09">
      <w:rPr>
        <w:rFonts w:cs="Arial"/>
        <w:i/>
        <w:sz w:val="18"/>
        <w:szCs w:val="18"/>
        <w:lang w:val="en-US"/>
      </w:rPr>
      <w:t>UNEP/CMS/COP15/Doc.25.6.1/</w:t>
    </w:r>
    <w:proofErr w:type="spellStart"/>
    <w:r w:rsidRPr="003B7F09">
      <w:rPr>
        <w:rFonts w:cs="Arial"/>
        <w:i/>
        <w:sz w:val="18"/>
        <w:szCs w:val="18"/>
        <w:lang w:val="en-US"/>
      </w:rPr>
      <w:t>Annex</w:t>
    </w:r>
    <w:r w:rsidR="00D51B08">
      <w:rPr>
        <w:rFonts w:cs="Arial"/>
        <w:i/>
        <w:sz w:val="18"/>
        <w:szCs w:val="18"/>
        <w:lang w:val="en-US"/>
      </w:rPr>
      <w:t>e</w:t>
    </w:r>
    <w:proofErr w:type="spellEnd"/>
    <w:r w:rsidR="00870BCA">
      <w:rPr>
        <w:rFonts w:cs="Arial"/>
        <w:i/>
        <w:sz w:val="18"/>
        <w:szCs w:val="18"/>
        <w:lang w:val="en-US"/>
      </w:rPr>
      <w:t> </w:t>
    </w:r>
    <w:r w:rsidRPr="003B7F09">
      <w:rPr>
        <w:rFonts w:cs="Arial"/>
        <w:i/>
        <w:sz w:val="18"/>
        <w:szCs w:val="18"/>
        <w:lang w:val="en-US"/>
      </w:rPr>
      <w:t>2</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7450E" w14:textId="7CA26552" w:rsidR="009109A5" w:rsidRPr="003B7F09" w:rsidRDefault="009109A5" w:rsidP="00285676">
    <w:pPr>
      <w:pStyle w:val="Header"/>
      <w:pBdr>
        <w:bottom w:val="single" w:sz="4" w:space="1" w:color="auto"/>
      </w:pBdr>
      <w:rPr>
        <w:rFonts w:cs="Arial"/>
        <w:i/>
        <w:sz w:val="18"/>
        <w:szCs w:val="18"/>
        <w:lang w:val="en-US"/>
      </w:rPr>
    </w:pPr>
    <w:r w:rsidRPr="003B7F09">
      <w:rPr>
        <w:rFonts w:cs="Arial"/>
        <w:i/>
        <w:sz w:val="18"/>
        <w:szCs w:val="18"/>
        <w:lang w:val="en-US"/>
      </w:rPr>
      <w:t>UNEP/CMS/COP15/Doc.25.6.1/</w:t>
    </w:r>
    <w:proofErr w:type="spellStart"/>
    <w:r w:rsidRPr="003B7F09">
      <w:rPr>
        <w:rFonts w:cs="Arial"/>
        <w:i/>
        <w:sz w:val="18"/>
        <w:szCs w:val="18"/>
        <w:lang w:val="en-US"/>
      </w:rPr>
      <w:t>Annex</w:t>
    </w:r>
    <w:r w:rsidR="00D51B08">
      <w:rPr>
        <w:rFonts w:cs="Arial"/>
        <w:i/>
        <w:sz w:val="18"/>
        <w:szCs w:val="18"/>
        <w:lang w:val="en-US"/>
      </w:rPr>
      <w:t>e</w:t>
    </w:r>
    <w:proofErr w:type="spellEnd"/>
    <w:r w:rsidRPr="003B7F09">
      <w:rPr>
        <w:rFonts w:cs="Arial"/>
        <w:i/>
        <w:sz w:val="18"/>
        <w:szCs w:val="18"/>
        <w:lang w:val="en-US"/>
      </w:rPr>
      <w:t xml:space="preserve"> 2</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A8185" w14:textId="2AC7B4CE" w:rsidR="009109A5" w:rsidRPr="003B7F09" w:rsidRDefault="009109A5" w:rsidP="008D34F1">
    <w:pPr>
      <w:pStyle w:val="Header"/>
      <w:pBdr>
        <w:bottom w:val="single" w:sz="4" w:space="1" w:color="auto"/>
      </w:pBdr>
      <w:ind w:right="-501"/>
      <w:rPr>
        <w:rFonts w:cs="Arial"/>
        <w:i/>
        <w:sz w:val="18"/>
        <w:szCs w:val="18"/>
        <w:lang w:val="en-US"/>
      </w:rPr>
    </w:pPr>
    <w:r w:rsidRPr="003B7F09">
      <w:rPr>
        <w:rFonts w:cs="Arial"/>
        <w:i/>
        <w:sz w:val="18"/>
        <w:szCs w:val="18"/>
        <w:lang w:val="en-US"/>
      </w:rPr>
      <w:t>UNEP/CMS/COP15/Doc.25.6.1/</w:t>
    </w:r>
    <w:proofErr w:type="spellStart"/>
    <w:r w:rsidRPr="003B7F09">
      <w:rPr>
        <w:rFonts w:cs="Arial"/>
        <w:i/>
        <w:sz w:val="18"/>
        <w:szCs w:val="18"/>
        <w:lang w:val="en-US"/>
      </w:rPr>
      <w:t>Annex</w:t>
    </w:r>
    <w:r w:rsidR="00C5418E">
      <w:rPr>
        <w:rFonts w:cs="Arial"/>
        <w:i/>
        <w:sz w:val="18"/>
        <w:szCs w:val="18"/>
        <w:lang w:val="en-US"/>
      </w:rPr>
      <w:t>e</w:t>
    </w:r>
    <w:proofErr w:type="spellEnd"/>
    <w:r w:rsidRPr="003B7F09">
      <w:rPr>
        <w:rFonts w:cs="Arial"/>
        <w:i/>
        <w:sz w:val="18"/>
        <w:szCs w:val="18"/>
        <w:lang w:val="en-US"/>
      </w:rPr>
      <w:t xml:space="preserve">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9721B54"/>
    <w:multiLevelType w:val="hybridMultilevel"/>
    <w:tmpl w:val="3CC84D1A"/>
    <w:lvl w:ilvl="0" w:tplc="0407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97A31B5"/>
    <w:multiLevelType w:val="hybridMultilevel"/>
    <w:tmpl w:val="4C12A79C"/>
    <w:lvl w:ilvl="0" w:tplc="540A0017">
      <w:start w:val="1"/>
      <w:numFmt w:val="lowerLetter"/>
      <w:lvlText w:val="%1)"/>
      <w:lvlJc w:val="left"/>
      <w:pPr>
        <w:ind w:left="1154" w:hanging="360"/>
      </w:pPr>
      <w:rPr>
        <w:rFonts w:hint="default"/>
      </w:rPr>
    </w:lvl>
    <w:lvl w:ilvl="1" w:tplc="540A0019" w:tentative="1">
      <w:start w:val="1"/>
      <w:numFmt w:val="lowerLetter"/>
      <w:lvlText w:val="%2."/>
      <w:lvlJc w:val="left"/>
      <w:pPr>
        <w:ind w:left="1874" w:hanging="360"/>
      </w:pPr>
    </w:lvl>
    <w:lvl w:ilvl="2" w:tplc="540A001B" w:tentative="1">
      <w:start w:val="1"/>
      <w:numFmt w:val="lowerRoman"/>
      <w:lvlText w:val="%3."/>
      <w:lvlJc w:val="right"/>
      <w:pPr>
        <w:ind w:left="2594" w:hanging="180"/>
      </w:pPr>
    </w:lvl>
    <w:lvl w:ilvl="3" w:tplc="540A000F" w:tentative="1">
      <w:start w:val="1"/>
      <w:numFmt w:val="decimal"/>
      <w:lvlText w:val="%4."/>
      <w:lvlJc w:val="left"/>
      <w:pPr>
        <w:ind w:left="3314" w:hanging="360"/>
      </w:pPr>
    </w:lvl>
    <w:lvl w:ilvl="4" w:tplc="540A0019" w:tentative="1">
      <w:start w:val="1"/>
      <w:numFmt w:val="lowerLetter"/>
      <w:lvlText w:val="%5."/>
      <w:lvlJc w:val="left"/>
      <w:pPr>
        <w:ind w:left="4034" w:hanging="360"/>
      </w:pPr>
    </w:lvl>
    <w:lvl w:ilvl="5" w:tplc="540A001B" w:tentative="1">
      <w:start w:val="1"/>
      <w:numFmt w:val="lowerRoman"/>
      <w:lvlText w:val="%6."/>
      <w:lvlJc w:val="right"/>
      <w:pPr>
        <w:ind w:left="4754" w:hanging="180"/>
      </w:pPr>
    </w:lvl>
    <w:lvl w:ilvl="6" w:tplc="540A000F" w:tentative="1">
      <w:start w:val="1"/>
      <w:numFmt w:val="decimal"/>
      <w:lvlText w:val="%7."/>
      <w:lvlJc w:val="left"/>
      <w:pPr>
        <w:ind w:left="5474" w:hanging="360"/>
      </w:pPr>
    </w:lvl>
    <w:lvl w:ilvl="7" w:tplc="540A0019" w:tentative="1">
      <w:start w:val="1"/>
      <w:numFmt w:val="lowerLetter"/>
      <w:lvlText w:val="%8."/>
      <w:lvlJc w:val="left"/>
      <w:pPr>
        <w:ind w:left="6194" w:hanging="360"/>
      </w:pPr>
    </w:lvl>
    <w:lvl w:ilvl="8" w:tplc="540A001B" w:tentative="1">
      <w:start w:val="1"/>
      <w:numFmt w:val="lowerRoman"/>
      <w:lvlText w:val="%9."/>
      <w:lvlJc w:val="right"/>
      <w:pPr>
        <w:ind w:left="6914" w:hanging="180"/>
      </w:pPr>
    </w:lvl>
  </w:abstractNum>
  <w:abstractNum w:abstractNumId="8" w15:restartNumberingAfterBreak="0">
    <w:nsid w:val="0A9245BE"/>
    <w:multiLevelType w:val="hybridMultilevel"/>
    <w:tmpl w:val="591A9FE8"/>
    <w:lvl w:ilvl="0" w:tplc="1F463DA8">
      <w:start w:val="1"/>
      <w:numFmt w:val="upperLetter"/>
      <w:pStyle w:val="FourthnumberingA"/>
      <w:lvlText w:val="%1."/>
      <w:lvlJc w:val="righ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9" w15:restartNumberingAfterBreak="0">
    <w:nsid w:val="0EBF7A71"/>
    <w:multiLevelType w:val="hybridMultilevel"/>
    <w:tmpl w:val="3F88B9BE"/>
    <w:lvl w:ilvl="0" w:tplc="20000017">
      <w:start w:val="1"/>
      <w:numFmt w:val="lowerLetter"/>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10" w15:restartNumberingAfterBreak="0">
    <w:nsid w:val="183D09A0"/>
    <w:multiLevelType w:val="hybridMultilevel"/>
    <w:tmpl w:val="DFDA6434"/>
    <w:lvl w:ilvl="0" w:tplc="BA305736">
      <w:start w:val="8"/>
      <w:numFmt w:val="decimal"/>
      <w:lvlText w:val="%1."/>
      <w:lvlJc w:val="left"/>
      <w:pPr>
        <w:ind w:left="25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23DF48E4"/>
    <w:multiLevelType w:val="hybridMultilevel"/>
    <w:tmpl w:val="756AE8C0"/>
    <w:lvl w:ilvl="0" w:tplc="20000017">
      <w:start w:val="1"/>
      <w:numFmt w:val="lowerLetter"/>
      <w:pStyle w:val="Secondnumbering"/>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426759F"/>
    <w:multiLevelType w:val="hybridMultilevel"/>
    <w:tmpl w:val="534CF7DA"/>
    <w:lvl w:ilvl="0" w:tplc="08090017">
      <w:start w:val="1"/>
      <w:numFmt w:val="lowerLetter"/>
      <w:lvlText w:val="%1)"/>
      <w:lvlJc w:val="left"/>
      <w:pPr>
        <w:ind w:left="1003" w:hanging="360"/>
      </w:pPr>
    </w:lvl>
    <w:lvl w:ilvl="1" w:tplc="08090019">
      <w:start w:val="1"/>
      <w:numFmt w:val="lowerLetter"/>
      <w:lvlText w:val="%2."/>
      <w:lvlJc w:val="lef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13" w15:restartNumberingAfterBreak="0">
    <w:nsid w:val="2B1C0F11"/>
    <w:multiLevelType w:val="hybridMultilevel"/>
    <w:tmpl w:val="9348D216"/>
    <w:lvl w:ilvl="0" w:tplc="0407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D6656AB"/>
    <w:multiLevelType w:val="multilevel"/>
    <w:tmpl w:val="2BBACF60"/>
    <w:lvl w:ilvl="0">
      <w:start w:val="1"/>
      <w:numFmt w:val="bullet"/>
      <w:lvlText w:val=""/>
      <w:lvlJc w:val="left"/>
      <w:pPr>
        <w:ind w:left="720" w:hanging="360"/>
      </w:pPr>
      <w:rPr>
        <w:rFonts w:ascii="Symbol" w:hAnsi="Symbol" w:hint="default"/>
        <w:b/>
        <w:i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487EEC"/>
    <w:multiLevelType w:val="hybridMultilevel"/>
    <w:tmpl w:val="CD060BEC"/>
    <w:lvl w:ilvl="0" w:tplc="0407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20E7B2A"/>
    <w:multiLevelType w:val="hybridMultilevel"/>
    <w:tmpl w:val="75F6D848"/>
    <w:lvl w:ilvl="0" w:tplc="53D8EABA">
      <w:start w:val="1"/>
      <w:numFmt w:val="lowerLetter"/>
      <w:lvlText w:val="%1)"/>
      <w:lvlJc w:val="left"/>
      <w:pPr>
        <w:ind w:left="990" w:hanging="360"/>
      </w:pPr>
      <w:rPr>
        <w:rFonts w:hint="default"/>
      </w:rPr>
    </w:lvl>
    <w:lvl w:ilvl="1" w:tplc="08090019" w:tentative="1">
      <w:start w:val="1"/>
      <w:numFmt w:val="lowerLetter"/>
      <w:lvlText w:val="%2."/>
      <w:lvlJc w:val="left"/>
      <w:pPr>
        <w:ind w:left="1710" w:hanging="360"/>
      </w:pPr>
    </w:lvl>
    <w:lvl w:ilvl="2" w:tplc="0809001B" w:tentative="1">
      <w:start w:val="1"/>
      <w:numFmt w:val="lowerRoman"/>
      <w:lvlText w:val="%3."/>
      <w:lvlJc w:val="right"/>
      <w:pPr>
        <w:ind w:left="2430" w:hanging="180"/>
      </w:pPr>
    </w:lvl>
    <w:lvl w:ilvl="3" w:tplc="0809000F" w:tentative="1">
      <w:start w:val="1"/>
      <w:numFmt w:val="decimal"/>
      <w:lvlText w:val="%4."/>
      <w:lvlJc w:val="left"/>
      <w:pPr>
        <w:ind w:left="3150" w:hanging="360"/>
      </w:pPr>
    </w:lvl>
    <w:lvl w:ilvl="4" w:tplc="08090019" w:tentative="1">
      <w:start w:val="1"/>
      <w:numFmt w:val="lowerLetter"/>
      <w:lvlText w:val="%5."/>
      <w:lvlJc w:val="left"/>
      <w:pPr>
        <w:ind w:left="3870" w:hanging="360"/>
      </w:pPr>
    </w:lvl>
    <w:lvl w:ilvl="5" w:tplc="0809001B" w:tentative="1">
      <w:start w:val="1"/>
      <w:numFmt w:val="lowerRoman"/>
      <w:lvlText w:val="%6."/>
      <w:lvlJc w:val="right"/>
      <w:pPr>
        <w:ind w:left="4590" w:hanging="180"/>
      </w:pPr>
    </w:lvl>
    <w:lvl w:ilvl="6" w:tplc="0809000F" w:tentative="1">
      <w:start w:val="1"/>
      <w:numFmt w:val="decimal"/>
      <w:lvlText w:val="%7."/>
      <w:lvlJc w:val="left"/>
      <w:pPr>
        <w:ind w:left="5310" w:hanging="360"/>
      </w:pPr>
    </w:lvl>
    <w:lvl w:ilvl="7" w:tplc="08090019" w:tentative="1">
      <w:start w:val="1"/>
      <w:numFmt w:val="lowerLetter"/>
      <w:lvlText w:val="%8."/>
      <w:lvlJc w:val="left"/>
      <w:pPr>
        <w:ind w:left="6030" w:hanging="360"/>
      </w:pPr>
    </w:lvl>
    <w:lvl w:ilvl="8" w:tplc="0809001B" w:tentative="1">
      <w:start w:val="1"/>
      <w:numFmt w:val="lowerRoman"/>
      <w:lvlText w:val="%9."/>
      <w:lvlJc w:val="right"/>
      <w:pPr>
        <w:ind w:left="6750" w:hanging="180"/>
      </w:pPr>
    </w:lvl>
  </w:abstractNum>
  <w:abstractNum w:abstractNumId="17" w15:restartNumberingAfterBreak="0">
    <w:nsid w:val="3E77296C"/>
    <w:multiLevelType w:val="hybridMultilevel"/>
    <w:tmpl w:val="048CDCCE"/>
    <w:lvl w:ilvl="0" w:tplc="C51A1EEC">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8" w15:restartNumberingAfterBreak="0">
    <w:nsid w:val="40AB188D"/>
    <w:multiLevelType w:val="multilevel"/>
    <w:tmpl w:val="3B6AE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7E4F92"/>
    <w:multiLevelType w:val="hybridMultilevel"/>
    <w:tmpl w:val="AFA623D8"/>
    <w:lvl w:ilvl="0" w:tplc="0407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8AD5C29"/>
    <w:multiLevelType w:val="hybridMultilevel"/>
    <w:tmpl w:val="D3AC241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9AE5844"/>
    <w:multiLevelType w:val="multilevel"/>
    <w:tmpl w:val="C3C4B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1A62060"/>
    <w:multiLevelType w:val="hybridMultilevel"/>
    <w:tmpl w:val="E45C30C4"/>
    <w:lvl w:ilvl="0" w:tplc="5046ED82">
      <w:start w:val="1"/>
      <w:numFmt w:val="lowerRoman"/>
      <w:pStyle w:val="Thirdnumberingi"/>
      <w:lvlText w:val="%1)."/>
      <w:lvlJc w:val="right"/>
      <w:pPr>
        <w:ind w:left="2001" w:hanging="360"/>
      </w:pPr>
      <w:rPr>
        <w:rFonts w:hint="default"/>
      </w:r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23"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55364C0C"/>
    <w:multiLevelType w:val="multilevel"/>
    <w:tmpl w:val="6D885B36"/>
    <w:lvl w:ilvl="0">
      <w:start w:val="14"/>
      <w:numFmt w:val="decimal"/>
      <w:lvlText w:val="%1"/>
      <w:lvlJc w:val="left"/>
      <w:pPr>
        <w:ind w:left="620" w:hanging="620"/>
      </w:pPr>
      <w:rPr>
        <w:rFonts w:hint="default"/>
      </w:rPr>
    </w:lvl>
    <w:lvl w:ilvl="1">
      <w:start w:val="112"/>
      <w:numFmt w:val="decimal"/>
      <w:lvlText w:val="%1.%2"/>
      <w:lvlJc w:val="left"/>
      <w:pPr>
        <w:ind w:left="1187" w:hanging="6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5A0F31FB"/>
    <w:multiLevelType w:val="multilevel"/>
    <w:tmpl w:val="34DEA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E371D19"/>
    <w:multiLevelType w:val="multilevel"/>
    <w:tmpl w:val="17DEE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2AC22F0"/>
    <w:multiLevelType w:val="multilevel"/>
    <w:tmpl w:val="8E6EBC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9A23F83"/>
    <w:multiLevelType w:val="hybridMultilevel"/>
    <w:tmpl w:val="A6DA6EC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9" w15:restartNumberingAfterBreak="0">
    <w:nsid w:val="6D92477F"/>
    <w:multiLevelType w:val="multilevel"/>
    <w:tmpl w:val="1F426C20"/>
    <w:lvl w:ilvl="0">
      <w:start w:val="1"/>
      <w:numFmt w:val="lowerLetter"/>
      <w:lvlText w:val="%1)"/>
      <w:lvlJc w:val="left"/>
      <w:pPr>
        <w:ind w:left="720" w:hanging="360"/>
      </w:pPr>
      <w:rPr>
        <w:rFonts w:hint="default"/>
        <w:b w:val="0"/>
        <w:i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2725E34"/>
    <w:multiLevelType w:val="multilevel"/>
    <w:tmpl w:val="8E6EBCB2"/>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2" w15:restartNumberingAfterBreak="0">
    <w:nsid w:val="7C644AEB"/>
    <w:multiLevelType w:val="hybridMultilevel"/>
    <w:tmpl w:val="B75E0FEE"/>
    <w:lvl w:ilvl="0" w:tplc="08090001">
      <w:start w:val="1"/>
      <w:numFmt w:val="bullet"/>
      <w:lvlText w:val=""/>
      <w:lvlJc w:val="left"/>
      <w:pPr>
        <w:ind w:left="757" w:hanging="360"/>
      </w:pPr>
      <w:rPr>
        <w:rFonts w:ascii="Symbol" w:hAnsi="Symbol" w:hint="default"/>
      </w:rPr>
    </w:lvl>
    <w:lvl w:ilvl="1" w:tplc="08090003" w:tentative="1">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33" w15:restartNumberingAfterBreak="0">
    <w:nsid w:val="7DDF2CC9"/>
    <w:multiLevelType w:val="hybridMultilevel"/>
    <w:tmpl w:val="E31A0E0C"/>
    <w:lvl w:ilvl="0" w:tplc="BC24693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7E346385"/>
    <w:multiLevelType w:val="hybridMultilevel"/>
    <w:tmpl w:val="6658B680"/>
    <w:lvl w:ilvl="0" w:tplc="0407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655572112">
    <w:abstractNumId w:val="30"/>
  </w:num>
  <w:num w:numId="2" w16cid:durableId="804851567">
    <w:abstractNumId w:val="22"/>
  </w:num>
  <w:num w:numId="3" w16cid:durableId="1818111323">
    <w:abstractNumId w:val="8"/>
  </w:num>
  <w:num w:numId="4" w16cid:durableId="171345949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099410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0948670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994483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66326436">
    <w:abstractNumId w:val="16"/>
  </w:num>
  <w:num w:numId="9" w16cid:durableId="702487130">
    <w:abstractNumId w:val="9"/>
  </w:num>
  <w:num w:numId="10" w16cid:durableId="1933396743">
    <w:abstractNumId w:val="24"/>
  </w:num>
  <w:num w:numId="11" w16cid:durableId="395589668">
    <w:abstractNumId w:val="17"/>
  </w:num>
  <w:num w:numId="12" w16cid:durableId="210382928">
    <w:abstractNumId w:val="33"/>
  </w:num>
  <w:num w:numId="13" w16cid:durableId="636372578">
    <w:abstractNumId w:val="20"/>
  </w:num>
  <w:num w:numId="14" w16cid:durableId="1502816411">
    <w:abstractNumId w:val="31"/>
  </w:num>
  <w:num w:numId="15" w16cid:durableId="1647930256">
    <w:abstractNumId w:val="18"/>
  </w:num>
  <w:num w:numId="16" w16cid:durableId="309211317">
    <w:abstractNumId w:val="14"/>
  </w:num>
  <w:num w:numId="17" w16cid:durableId="356124029">
    <w:abstractNumId w:val="21"/>
  </w:num>
  <w:num w:numId="18" w16cid:durableId="1028679934">
    <w:abstractNumId w:val="25"/>
  </w:num>
  <w:num w:numId="19" w16cid:durableId="2091005396">
    <w:abstractNumId w:val="26"/>
  </w:num>
  <w:num w:numId="20" w16cid:durableId="742678511">
    <w:abstractNumId w:val="27"/>
  </w:num>
  <w:num w:numId="21" w16cid:durableId="1092357092">
    <w:abstractNumId w:val="29"/>
  </w:num>
  <w:num w:numId="22" w16cid:durableId="268390548">
    <w:abstractNumId w:val="6"/>
  </w:num>
  <w:num w:numId="23" w16cid:durableId="2056587857">
    <w:abstractNumId w:val="5"/>
  </w:num>
  <w:num w:numId="24" w16cid:durableId="411968285">
    <w:abstractNumId w:val="3"/>
  </w:num>
  <w:num w:numId="25" w16cid:durableId="1823040283">
    <w:abstractNumId w:val="2"/>
  </w:num>
  <w:num w:numId="26" w16cid:durableId="1911424307">
    <w:abstractNumId w:val="4"/>
  </w:num>
  <w:num w:numId="27" w16cid:durableId="1167983436">
    <w:abstractNumId w:val="1"/>
  </w:num>
  <w:num w:numId="28" w16cid:durableId="1781875522">
    <w:abstractNumId w:val="0"/>
  </w:num>
  <w:num w:numId="29" w16cid:durableId="2098860119">
    <w:abstractNumId w:val="12"/>
  </w:num>
  <w:num w:numId="30" w16cid:durableId="420178589">
    <w:abstractNumId w:val="15"/>
  </w:num>
  <w:num w:numId="31" w16cid:durableId="1377126421">
    <w:abstractNumId w:val="34"/>
  </w:num>
  <w:num w:numId="32" w16cid:durableId="720330984">
    <w:abstractNumId w:val="13"/>
  </w:num>
  <w:num w:numId="33" w16cid:durableId="1398432158">
    <w:abstractNumId w:val="19"/>
  </w:num>
  <w:num w:numId="34" w16cid:durableId="1242642754">
    <w:abstractNumId w:val="32"/>
  </w:num>
  <w:num w:numId="35" w16cid:durableId="823354761">
    <w:abstractNumId w:val="7"/>
  </w:num>
  <w:num w:numId="36" w16cid:durableId="325668302">
    <w:abstractNumId w:val="1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DE9"/>
    <w:rsid w:val="00001347"/>
    <w:rsid w:val="000017AE"/>
    <w:rsid w:val="000024C8"/>
    <w:rsid w:val="00002EF6"/>
    <w:rsid w:val="00004218"/>
    <w:rsid w:val="00004AC6"/>
    <w:rsid w:val="00006002"/>
    <w:rsid w:val="00006301"/>
    <w:rsid w:val="00006C47"/>
    <w:rsid w:val="00010309"/>
    <w:rsid w:val="00011E16"/>
    <w:rsid w:val="0001212C"/>
    <w:rsid w:val="00012D84"/>
    <w:rsid w:val="00013228"/>
    <w:rsid w:val="0001526B"/>
    <w:rsid w:val="00016114"/>
    <w:rsid w:val="00022107"/>
    <w:rsid w:val="0002210E"/>
    <w:rsid w:val="00022F03"/>
    <w:rsid w:val="00023F3F"/>
    <w:rsid w:val="00024E3B"/>
    <w:rsid w:val="000250CC"/>
    <w:rsid w:val="0002519B"/>
    <w:rsid w:val="000261BD"/>
    <w:rsid w:val="0002693E"/>
    <w:rsid w:val="00027720"/>
    <w:rsid w:val="00030CD2"/>
    <w:rsid w:val="000310FA"/>
    <w:rsid w:val="000315D5"/>
    <w:rsid w:val="000329C5"/>
    <w:rsid w:val="000341AE"/>
    <w:rsid w:val="00034E01"/>
    <w:rsid w:val="00035210"/>
    <w:rsid w:val="00035B83"/>
    <w:rsid w:val="00035CB2"/>
    <w:rsid w:val="000362A3"/>
    <w:rsid w:val="00037B68"/>
    <w:rsid w:val="00041776"/>
    <w:rsid w:val="000418BC"/>
    <w:rsid w:val="00042704"/>
    <w:rsid w:val="00042815"/>
    <w:rsid w:val="00042BD9"/>
    <w:rsid w:val="00042FA7"/>
    <w:rsid w:val="00043A8C"/>
    <w:rsid w:val="00045A31"/>
    <w:rsid w:val="00045D6C"/>
    <w:rsid w:val="00046D07"/>
    <w:rsid w:val="00047FA5"/>
    <w:rsid w:val="000510FC"/>
    <w:rsid w:val="00051E8A"/>
    <w:rsid w:val="00052636"/>
    <w:rsid w:val="00054FC9"/>
    <w:rsid w:val="00056D98"/>
    <w:rsid w:val="000600EB"/>
    <w:rsid w:val="00062285"/>
    <w:rsid w:val="000630E0"/>
    <w:rsid w:val="0006320D"/>
    <w:rsid w:val="00063A3C"/>
    <w:rsid w:val="0006573B"/>
    <w:rsid w:val="000657E1"/>
    <w:rsid w:val="00065FA9"/>
    <w:rsid w:val="00066EA9"/>
    <w:rsid w:val="00067997"/>
    <w:rsid w:val="00067C15"/>
    <w:rsid w:val="0007202C"/>
    <w:rsid w:val="000746A5"/>
    <w:rsid w:val="00075B40"/>
    <w:rsid w:val="00075D54"/>
    <w:rsid w:val="000762D2"/>
    <w:rsid w:val="0007680B"/>
    <w:rsid w:val="00080AC3"/>
    <w:rsid w:val="00080ECE"/>
    <w:rsid w:val="000813F1"/>
    <w:rsid w:val="00081B10"/>
    <w:rsid w:val="000823B2"/>
    <w:rsid w:val="0008293C"/>
    <w:rsid w:val="000829FD"/>
    <w:rsid w:val="00083B6B"/>
    <w:rsid w:val="00083BC2"/>
    <w:rsid w:val="00083EA2"/>
    <w:rsid w:val="000864A5"/>
    <w:rsid w:val="000875A3"/>
    <w:rsid w:val="000901EC"/>
    <w:rsid w:val="00090D14"/>
    <w:rsid w:val="000910DA"/>
    <w:rsid w:val="00092245"/>
    <w:rsid w:val="0009275D"/>
    <w:rsid w:val="00094577"/>
    <w:rsid w:val="00094A07"/>
    <w:rsid w:val="00094AB7"/>
    <w:rsid w:val="00094FA9"/>
    <w:rsid w:val="0009653A"/>
    <w:rsid w:val="000A004F"/>
    <w:rsid w:val="000A0422"/>
    <w:rsid w:val="000A1981"/>
    <w:rsid w:val="000A4016"/>
    <w:rsid w:val="000A466C"/>
    <w:rsid w:val="000A4C50"/>
    <w:rsid w:val="000A4DE6"/>
    <w:rsid w:val="000A537E"/>
    <w:rsid w:val="000A5A1E"/>
    <w:rsid w:val="000A6F62"/>
    <w:rsid w:val="000A782B"/>
    <w:rsid w:val="000B1942"/>
    <w:rsid w:val="000B1A95"/>
    <w:rsid w:val="000B1E44"/>
    <w:rsid w:val="000B3743"/>
    <w:rsid w:val="000B47A8"/>
    <w:rsid w:val="000B50AD"/>
    <w:rsid w:val="000B5656"/>
    <w:rsid w:val="000B5B33"/>
    <w:rsid w:val="000B628A"/>
    <w:rsid w:val="000B676D"/>
    <w:rsid w:val="000B7901"/>
    <w:rsid w:val="000B7D58"/>
    <w:rsid w:val="000C23BD"/>
    <w:rsid w:val="000C28CE"/>
    <w:rsid w:val="000C349E"/>
    <w:rsid w:val="000C3F40"/>
    <w:rsid w:val="000C4E89"/>
    <w:rsid w:val="000C6171"/>
    <w:rsid w:val="000C6B35"/>
    <w:rsid w:val="000D0663"/>
    <w:rsid w:val="000D0B79"/>
    <w:rsid w:val="000D1E00"/>
    <w:rsid w:val="000D318F"/>
    <w:rsid w:val="000D3E2B"/>
    <w:rsid w:val="000D5F82"/>
    <w:rsid w:val="000D7516"/>
    <w:rsid w:val="000E0325"/>
    <w:rsid w:val="000E2BEB"/>
    <w:rsid w:val="000E4537"/>
    <w:rsid w:val="000E465E"/>
    <w:rsid w:val="000E65DB"/>
    <w:rsid w:val="000E713E"/>
    <w:rsid w:val="000E7352"/>
    <w:rsid w:val="000E778D"/>
    <w:rsid w:val="000F1830"/>
    <w:rsid w:val="000F202F"/>
    <w:rsid w:val="000F6D54"/>
    <w:rsid w:val="00100A08"/>
    <w:rsid w:val="00100AF1"/>
    <w:rsid w:val="00100CA6"/>
    <w:rsid w:val="00100F03"/>
    <w:rsid w:val="00101740"/>
    <w:rsid w:val="00103629"/>
    <w:rsid w:val="00103859"/>
    <w:rsid w:val="00105011"/>
    <w:rsid w:val="0010769B"/>
    <w:rsid w:val="00111987"/>
    <w:rsid w:val="00112D9A"/>
    <w:rsid w:val="00113096"/>
    <w:rsid w:val="00113AE5"/>
    <w:rsid w:val="00114DB8"/>
    <w:rsid w:val="00115095"/>
    <w:rsid w:val="00117747"/>
    <w:rsid w:val="00117E96"/>
    <w:rsid w:val="001202CE"/>
    <w:rsid w:val="00120752"/>
    <w:rsid w:val="00121AFD"/>
    <w:rsid w:val="0012360A"/>
    <w:rsid w:val="00124D9A"/>
    <w:rsid w:val="001268B7"/>
    <w:rsid w:val="00126EA6"/>
    <w:rsid w:val="00130303"/>
    <w:rsid w:val="00130626"/>
    <w:rsid w:val="001325FD"/>
    <w:rsid w:val="00133187"/>
    <w:rsid w:val="00133D7B"/>
    <w:rsid w:val="00133FB6"/>
    <w:rsid w:val="001346D5"/>
    <w:rsid w:val="00134B58"/>
    <w:rsid w:val="00134CC3"/>
    <w:rsid w:val="001351B6"/>
    <w:rsid w:val="0013521A"/>
    <w:rsid w:val="001355F4"/>
    <w:rsid w:val="00136141"/>
    <w:rsid w:val="001362CC"/>
    <w:rsid w:val="001363EF"/>
    <w:rsid w:val="0013732D"/>
    <w:rsid w:val="0013742E"/>
    <w:rsid w:val="00137803"/>
    <w:rsid w:val="001410BF"/>
    <w:rsid w:val="00142658"/>
    <w:rsid w:val="001453CB"/>
    <w:rsid w:val="00145DCE"/>
    <w:rsid w:val="001463BB"/>
    <w:rsid w:val="00146DCF"/>
    <w:rsid w:val="0014781C"/>
    <w:rsid w:val="0015003D"/>
    <w:rsid w:val="001502ED"/>
    <w:rsid w:val="001508C7"/>
    <w:rsid w:val="00154229"/>
    <w:rsid w:val="00155833"/>
    <w:rsid w:val="001571A5"/>
    <w:rsid w:val="00160C29"/>
    <w:rsid w:val="001611D3"/>
    <w:rsid w:val="001615B5"/>
    <w:rsid w:val="001639ED"/>
    <w:rsid w:val="00163A7F"/>
    <w:rsid w:val="00163EF1"/>
    <w:rsid w:val="00163FD4"/>
    <w:rsid w:val="001644D1"/>
    <w:rsid w:val="001649D2"/>
    <w:rsid w:val="00166138"/>
    <w:rsid w:val="001702A1"/>
    <w:rsid w:val="00170C25"/>
    <w:rsid w:val="001714A2"/>
    <w:rsid w:val="00171869"/>
    <w:rsid w:val="0017266D"/>
    <w:rsid w:val="0017603E"/>
    <w:rsid w:val="00180BD5"/>
    <w:rsid w:val="00181B07"/>
    <w:rsid w:val="0018243E"/>
    <w:rsid w:val="00182486"/>
    <w:rsid w:val="00182591"/>
    <w:rsid w:val="00184850"/>
    <w:rsid w:val="00184D12"/>
    <w:rsid w:val="00185B60"/>
    <w:rsid w:val="00187723"/>
    <w:rsid w:val="001878D6"/>
    <w:rsid w:val="00187A72"/>
    <w:rsid w:val="001926F2"/>
    <w:rsid w:val="0019381B"/>
    <w:rsid w:val="00193970"/>
    <w:rsid w:val="0019487A"/>
    <w:rsid w:val="00194D1F"/>
    <w:rsid w:val="00194F6F"/>
    <w:rsid w:val="0019594F"/>
    <w:rsid w:val="00196D95"/>
    <w:rsid w:val="00196EE9"/>
    <w:rsid w:val="001975B5"/>
    <w:rsid w:val="001A061A"/>
    <w:rsid w:val="001A1D68"/>
    <w:rsid w:val="001A235B"/>
    <w:rsid w:val="001A2ED9"/>
    <w:rsid w:val="001A2F22"/>
    <w:rsid w:val="001A3920"/>
    <w:rsid w:val="001A53AE"/>
    <w:rsid w:val="001A5DEC"/>
    <w:rsid w:val="001A5F70"/>
    <w:rsid w:val="001A6EEC"/>
    <w:rsid w:val="001A710F"/>
    <w:rsid w:val="001A7527"/>
    <w:rsid w:val="001B07D9"/>
    <w:rsid w:val="001B144D"/>
    <w:rsid w:val="001B1BA1"/>
    <w:rsid w:val="001B219C"/>
    <w:rsid w:val="001B3456"/>
    <w:rsid w:val="001B3F7B"/>
    <w:rsid w:val="001B49E0"/>
    <w:rsid w:val="001B4DCF"/>
    <w:rsid w:val="001B59BE"/>
    <w:rsid w:val="001B6A34"/>
    <w:rsid w:val="001B7580"/>
    <w:rsid w:val="001B760A"/>
    <w:rsid w:val="001B762D"/>
    <w:rsid w:val="001B7982"/>
    <w:rsid w:val="001C4156"/>
    <w:rsid w:val="001C4D29"/>
    <w:rsid w:val="001C5C2B"/>
    <w:rsid w:val="001C5D6B"/>
    <w:rsid w:val="001C7579"/>
    <w:rsid w:val="001C7621"/>
    <w:rsid w:val="001D056C"/>
    <w:rsid w:val="001D0613"/>
    <w:rsid w:val="001D143D"/>
    <w:rsid w:val="001D19CF"/>
    <w:rsid w:val="001D1BD1"/>
    <w:rsid w:val="001D1C21"/>
    <w:rsid w:val="001D1E6B"/>
    <w:rsid w:val="001D2060"/>
    <w:rsid w:val="001D21A5"/>
    <w:rsid w:val="001D3402"/>
    <w:rsid w:val="001D379B"/>
    <w:rsid w:val="001D3D0F"/>
    <w:rsid w:val="001D4FD8"/>
    <w:rsid w:val="001D5CBA"/>
    <w:rsid w:val="001D77E6"/>
    <w:rsid w:val="001D7FCE"/>
    <w:rsid w:val="001E0430"/>
    <w:rsid w:val="001E0741"/>
    <w:rsid w:val="001E1639"/>
    <w:rsid w:val="001E31AF"/>
    <w:rsid w:val="001E31B9"/>
    <w:rsid w:val="001E61E9"/>
    <w:rsid w:val="001F0DB4"/>
    <w:rsid w:val="001F1D53"/>
    <w:rsid w:val="001F2424"/>
    <w:rsid w:val="001F4F83"/>
    <w:rsid w:val="001F5C18"/>
    <w:rsid w:val="001F63F2"/>
    <w:rsid w:val="00200FD6"/>
    <w:rsid w:val="00201244"/>
    <w:rsid w:val="00201DFA"/>
    <w:rsid w:val="0020371B"/>
    <w:rsid w:val="0021064A"/>
    <w:rsid w:val="002108C3"/>
    <w:rsid w:val="00211D1D"/>
    <w:rsid w:val="00211DAB"/>
    <w:rsid w:val="00213960"/>
    <w:rsid w:val="00213C16"/>
    <w:rsid w:val="00214FC5"/>
    <w:rsid w:val="0021517B"/>
    <w:rsid w:val="00216146"/>
    <w:rsid w:val="00220ED6"/>
    <w:rsid w:val="00221119"/>
    <w:rsid w:val="00221B43"/>
    <w:rsid w:val="002227A2"/>
    <w:rsid w:val="00222CE5"/>
    <w:rsid w:val="002233A3"/>
    <w:rsid w:val="00223608"/>
    <w:rsid w:val="00224365"/>
    <w:rsid w:val="00226242"/>
    <w:rsid w:val="00226580"/>
    <w:rsid w:val="00226B1D"/>
    <w:rsid w:val="00227E63"/>
    <w:rsid w:val="00231400"/>
    <w:rsid w:val="002331B9"/>
    <w:rsid w:val="002343EF"/>
    <w:rsid w:val="0023530D"/>
    <w:rsid w:val="002358CA"/>
    <w:rsid w:val="0023673F"/>
    <w:rsid w:val="00240F90"/>
    <w:rsid w:val="00241682"/>
    <w:rsid w:val="00241787"/>
    <w:rsid w:val="002417BD"/>
    <w:rsid w:val="00243981"/>
    <w:rsid w:val="00243D8D"/>
    <w:rsid w:val="00243EAE"/>
    <w:rsid w:val="002443C0"/>
    <w:rsid w:val="002453A8"/>
    <w:rsid w:val="00247AA5"/>
    <w:rsid w:val="00250179"/>
    <w:rsid w:val="0025303B"/>
    <w:rsid w:val="002530E2"/>
    <w:rsid w:val="002546AE"/>
    <w:rsid w:val="002550B9"/>
    <w:rsid w:val="0025533D"/>
    <w:rsid w:val="002564F8"/>
    <w:rsid w:val="0025695A"/>
    <w:rsid w:val="00256AC8"/>
    <w:rsid w:val="00257B12"/>
    <w:rsid w:val="00261624"/>
    <w:rsid w:val="00262CDE"/>
    <w:rsid w:val="00263B3D"/>
    <w:rsid w:val="00264EED"/>
    <w:rsid w:val="002651A1"/>
    <w:rsid w:val="002652F3"/>
    <w:rsid w:val="00265817"/>
    <w:rsid w:val="00265867"/>
    <w:rsid w:val="00267C6B"/>
    <w:rsid w:val="00270CFE"/>
    <w:rsid w:val="002721EE"/>
    <w:rsid w:val="00272646"/>
    <w:rsid w:val="00274C64"/>
    <w:rsid w:val="0027617B"/>
    <w:rsid w:val="00277633"/>
    <w:rsid w:val="00277FCE"/>
    <w:rsid w:val="00280B4C"/>
    <w:rsid w:val="00281B9F"/>
    <w:rsid w:val="00281BAF"/>
    <w:rsid w:val="0028319F"/>
    <w:rsid w:val="00285234"/>
    <w:rsid w:val="00285676"/>
    <w:rsid w:val="00286275"/>
    <w:rsid w:val="0028679F"/>
    <w:rsid w:val="00286F9C"/>
    <w:rsid w:val="00287732"/>
    <w:rsid w:val="002905C8"/>
    <w:rsid w:val="00292889"/>
    <w:rsid w:val="00292EA1"/>
    <w:rsid w:val="00293122"/>
    <w:rsid w:val="0029330E"/>
    <w:rsid w:val="00293B8E"/>
    <w:rsid w:val="00294773"/>
    <w:rsid w:val="00295008"/>
    <w:rsid w:val="002963A2"/>
    <w:rsid w:val="00297CB7"/>
    <w:rsid w:val="002A012C"/>
    <w:rsid w:val="002A0A6B"/>
    <w:rsid w:val="002A1FD6"/>
    <w:rsid w:val="002A25AC"/>
    <w:rsid w:val="002A2D44"/>
    <w:rsid w:val="002A314F"/>
    <w:rsid w:val="002A37CA"/>
    <w:rsid w:val="002A440F"/>
    <w:rsid w:val="002A4501"/>
    <w:rsid w:val="002A4B7A"/>
    <w:rsid w:val="002A5186"/>
    <w:rsid w:val="002A590B"/>
    <w:rsid w:val="002A657B"/>
    <w:rsid w:val="002A6C66"/>
    <w:rsid w:val="002A7A57"/>
    <w:rsid w:val="002A7F53"/>
    <w:rsid w:val="002B06AD"/>
    <w:rsid w:val="002B0D74"/>
    <w:rsid w:val="002B0E18"/>
    <w:rsid w:val="002B12C5"/>
    <w:rsid w:val="002B2343"/>
    <w:rsid w:val="002B2911"/>
    <w:rsid w:val="002B4D5D"/>
    <w:rsid w:val="002B5248"/>
    <w:rsid w:val="002B5624"/>
    <w:rsid w:val="002B5BDC"/>
    <w:rsid w:val="002B76AB"/>
    <w:rsid w:val="002B7D09"/>
    <w:rsid w:val="002C0276"/>
    <w:rsid w:val="002C0AAA"/>
    <w:rsid w:val="002C0E35"/>
    <w:rsid w:val="002C1135"/>
    <w:rsid w:val="002C127A"/>
    <w:rsid w:val="002C1E39"/>
    <w:rsid w:val="002C2F6B"/>
    <w:rsid w:val="002C3517"/>
    <w:rsid w:val="002C4EF3"/>
    <w:rsid w:val="002C58D6"/>
    <w:rsid w:val="002C59EE"/>
    <w:rsid w:val="002C6922"/>
    <w:rsid w:val="002C6BD6"/>
    <w:rsid w:val="002C7C92"/>
    <w:rsid w:val="002D0CAB"/>
    <w:rsid w:val="002D1563"/>
    <w:rsid w:val="002D1795"/>
    <w:rsid w:val="002D2361"/>
    <w:rsid w:val="002D311C"/>
    <w:rsid w:val="002D3E4B"/>
    <w:rsid w:val="002D4B86"/>
    <w:rsid w:val="002D5061"/>
    <w:rsid w:val="002D541E"/>
    <w:rsid w:val="002D6582"/>
    <w:rsid w:val="002D6F36"/>
    <w:rsid w:val="002D7492"/>
    <w:rsid w:val="002E0DE9"/>
    <w:rsid w:val="002E442A"/>
    <w:rsid w:val="002E5872"/>
    <w:rsid w:val="002E5BE2"/>
    <w:rsid w:val="002E63DB"/>
    <w:rsid w:val="002E68FB"/>
    <w:rsid w:val="002E6A6C"/>
    <w:rsid w:val="002F0645"/>
    <w:rsid w:val="002F18FA"/>
    <w:rsid w:val="002F23D4"/>
    <w:rsid w:val="002F2A94"/>
    <w:rsid w:val="002F3056"/>
    <w:rsid w:val="002F3660"/>
    <w:rsid w:val="002F5B06"/>
    <w:rsid w:val="002F6E34"/>
    <w:rsid w:val="00300412"/>
    <w:rsid w:val="003015E5"/>
    <w:rsid w:val="003026DB"/>
    <w:rsid w:val="0030410D"/>
    <w:rsid w:val="00304185"/>
    <w:rsid w:val="00304FA0"/>
    <w:rsid w:val="003050B9"/>
    <w:rsid w:val="00305918"/>
    <w:rsid w:val="00306F1A"/>
    <w:rsid w:val="00307531"/>
    <w:rsid w:val="0030765A"/>
    <w:rsid w:val="00310106"/>
    <w:rsid w:val="0031073E"/>
    <w:rsid w:val="003109DF"/>
    <w:rsid w:val="00310B43"/>
    <w:rsid w:val="0031317E"/>
    <w:rsid w:val="00313D59"/>
    <w:rsid w:val="0031429D"/>
    <w:rsid w:val="0031467A"/>
    <w:rsid w:val="00314B29"/>
    <w:rsid w:val="0031514A"/>
    <w:rsid w:val="00316A55"/>
    <w:rsid w:val="00316B41"/>
    <w:rsid w:val="003176D0"/>
    <w:rsid w:val="00317BB2"/>
    <w:rsid w:val="003204D6"/>
    <w:rsid w:val="00321B23"/>
    <w:rsid w:val="00322248"/>
    <w:rsid w:val="003229AE"/>
    <w:rsid w:val="003236F7"/>
    <w:rsid w:val="00324448"/>
    <w:rsid w:val="00324653"/>
    <w:rsid w:val="00326074"/>
    <w:rsid w:val="00326FE6"/>
    <w:rsid w:val="00331167"/>
    <w:rsid w:val="00333CA2"/>
    <w:rsid w:val="00333D42"/>
    <w:rsid w:val="00333F43"/>
    <w:rsid w:val="00334FC9"/>
    <w:rsid w:val="00335249"/>
    <w:rsid w:val="00335E2E"/>
    <w:rsid w:val="003360E6"/>
    <w:rsid w:val="003363B0"/>
    <w:rsid w:val="0033652B"/>
    <w:rsid w:val="00336F0E"/>
    <w:rsid w:val="003378DA"/>
    <w:rsid w:val="00340B23"/>
    <w:rsid w:val="00340C3C"/>
    <w:rsid w:val="00342921"/>
    <w:rsid w:val="00342A7D"/>
    <w:rsid w:val="003434A3"/>
    <w:rsid w:val="00343715"/>
    <w:rsid w:val="00343AA5"/>
    <w:rsid w:val="00343F84"/>
    <w:rsid w:val="00344195"/>
    <w:rsid w:val="00345C6F"/>
    <w:rsid w:val="003467BC"/>
    <w:rsid w:val="00350466"/>
    <w:rsid w:val="003531B9"/>
    <w:rsid w:val="00353842"/>
    <w:rsid w:val="00353EE1"/>
    <w:rsid w:val="00354106"/>
    <w:rsid w:val="00354646"/>
    <w:rsid w:val="00354966"/>
    <w:rsid w:val="003563D9"/>
    <w:rsid w:val="00356C4C"/>
    <w:rsid w:val="00357E83"/>
    <w:rsid w:val="00360254"/>
    <w:rsid w:val="00360838"/>
    <w:rsid w:val="003617A9"/>
    <w:rsid w:val="003622DF"/>
    <w:rsid w:val="00362B87"/>
    <w:rsid w:val="0036405D"/>
    <w:rsid w:val="00364294"/>
    <w:rsid w:val="00364ABF"/>
    <w:rsid w:val="003654C7"/>
    <w:rsid w:val="00367990"/>
    <w:rsid w:val="00367CC3"/>
    <w:rsid w:val="00370B9D"/>
    <w:rsid w:val="00371030"/>
    <w:rsid w:val="003719DE"/>
    <w:rsid w:val="00371DE1"/>
    <w:rsid w:val="00372584"/>
    <w:rsid w:val="00374F5C"/>
    <w:rsid w:val="00377F0A"/>
    <w:rsid w:val="00380652"/>
    <w:rsid w:val="00381590"/>
    <w:rsid w:val="003828C3"/>
    <w:rsid w:val="00383651"/>
    <w:rsid w:val="003841B5"/>
    <w:rsid w:val="0038429F"/>
    <w:rsid w:val="0038436F"/>
    <w:rsid w:val="00384563"/>
    <w:rsid w:val="00385F3C"/>
    <w:rsid w:val="00386A00"/>
    <w:rsid w:val="00390705"/>
    <w:rsid w:val="00390CD5"/>
    <w:rsid w:val="003911A2"/>
    <w:rsid w:val="003919A4"/>
    <w:rsid w:val="003922A4"/>
    <w:rsid w:val="00392393"/>
    <w:rsid w:val="00392513"/>
    <w:rsid w:val="00394AFB"/>
    <w:rsid w:val="0039652B"/>
    <w:rsid w:val="003A017E"/>
    <w:rsid w:val="003A0555"/>
    <w:rsid w:val="003A0D2F"/>
    <w:rsid w:val="003A16E7"/>
    <w:rsid w:val="003A2ED9"/>
    <w:rsid w:val="003A34FF"/>
    <w:rsid w:val="003A5C59"/>
    <w:rsid w:val="003A6070"/>
    <w:rsid w:val="003A77CF"/>
    <w:rsid w:val="003B050B"/>
    <w:rsid w:val="003B13DB"/>
    <w:rsid w:val="003B210B"/>
    <w:rsid w:val="003B23E9"/>
    <w:rsid w:val="003B25AB"/>
    <w:rsid w:val="003B3255"/>
    <w:rsid w:val="003B334F"/>
    <w:rsid w:val="003B4ABB"/>
    <w:rsid w:val="003B6325"/>
    <w:rsid w:val="003B6574"/>
    <w:rsid w:val="003B7F09"/>
    <w:rsid w:val="003C041A"/>
    <w:rsid w:val="003C08E7"/>
    <w:rsid w:val="003C1252"/>
    <w:rsid w:val="003C131D"/>
    <w:rsid w:val="003C15DA"/>
    <w:rsid w:val="003C2606"/>
    <w:rsid w:val="003C3674"/>
    <w:rsid w:val="003C36B6"/>
    <w:rsid w:val="003C3D26"/>
    <w:rsid w:val="003C47E5"/>
    <w:rsid w:val="003C4BB0"/>
    <w:rsid w:val="003C512F"/>
    <w:rsid w:val="003C68EF"/>
    <w:rsid w:val="003C6E19"/>
    <w:rsid w:val="003C6F2F"/>
    <w:rsid w:val="003C7054"/>
    <w:rsid w:val="003C759E"/>
    <w:rsid w:val="003C7FC2"/>
    <w:rsid w:val="003D01E1"/>
    <w:rsid w:val="003D036E"/>
    <w:rsid w:val="003D22AB"/>
    <w:rsid w:val="003D2CA6"/>
    <w:rsid w:val="003D3103"/>
    <w:rsid w:val="003D387F"/>
    <w:rsid w:val="003D585E"/>
    <w:rsid w:val="003D5997"/>
    <w:rsid w:val="003D7274"/>
    <w:rsid w:val="003E02C9"/>
    <w:rsid w:val="003E0726"/>
    <w:rsid w:val="003E0F1E"/>
    <w:rsid w:val="003E172C"/>
    <w:rsid w:val="003E2842"/>
    <w:rsid w:val="003E4216"/>
    <w:rsid w:val="003E4800"/>
    <w:rsid w:val="003E62B3"/>
    <w:rsid w:val="003E70B9"/>
    <w:rsid w:val="003E79B2"/>
    <w:rsid w:val="003E7DB2"/>
    <w:rsid w:val="003F0F62"/>
    <w:rsid w:val="003F10C1"/>
    <w:rsid w:val="003F19E6"/>
    <w:rsid w:val="003F2425"/>
    <w:rsid w:val="003F2F8A"/>
    <w:rsid w:val="003F3C4F"/>
    <w:rsid w:val="003F441F"/>
    <w:rsid w:val="003F52C4"/>
    <w:rsid w:val="003F5AD0"/>
    <w:rsid w:val="003F6B67"/>
    <w:rsid w:val="0040049A"/>
    <w:rsid w:val="004017A3"/>
    <w:rsid w:val="00402430"/>
    <w:rsid w:val="004029C2"/>
    <w:rsid w:val="00403CC8"/>
    <w:rsid w:val="004058C2"/>
    <w:rsid w:val="00410B40"/>
    <w:rsid w:val="004117CF"/>
    <w:rsid w:val="004119DC"/>
    <w:rsid w:val="00415F14"/>
    <w:rsid w:val="00415F15"/>
    <w:rsid w:val="0041609D"/>
    <w:rsid w:val="00416E8F"/>
    <w:rsid w:val="00417239"/>
    <w:rsid w:val="00420DD1"/>
    <w:rsid w:val="00421011"/>
    <w:rsid w:val="004213DC"/>
    <w:rsid w:val="004227D9"/>
    <w:rsid w:val="00423A11"/>
    <w:rsid w:val="00424711"/>
    <w:rsid w:val="00425E88"/>
    <w:rsid w:val="00426125"/>
    <w:rsid w:val="00426731"/>
    <w:rsid w:val="00426B1B"/>
    <w:rsid w:val="0042741A"/>
    <w:rsid w:val="004304ED"/>
    <w:rsid w:val="00432503"/>
    <w:rsid w:val="004328F1"/>
    <w:rsid w:val="00440E58"/>
    <w:rsid w:val="0044233B"/>
    <w:rsid w:val="004425E7"/>
    <w:rsid w:val="004431E6"/>
    <w:rsid w:val="00443448"/>
    <w:rsid w:val="00443751"/>
    <w:rsid w:val="00444B2B"/>
    <w:rsid w:val="00444C59"/>
    <w:rsid w:val="0044687F"/>
    <w:rsid w:val="00446980"/>
    <w:rsid w:val="00446A6E"/>
    <w:rsid w:val="0044745A"/>
    <w:rsid w:val="00450B73"/>
    <w:rsid w:val="00451D21"/>
    <w:rsid w:val="0045297E"/>
    <w:rsid w:val="00452C31"/>
    <w:rsid w:val="00452CF8"/>
    <w:rsid w:val="00453B71"/>
    <w:rsid w:val="00455844"/>
    <w:rsid w:val="004565A5"/>
    <w:rsid w:val="004566BC"/>
    <w:rsid w:val="00456D2F"/>
    <w:rsid w:val="004578FE"/>
    <w:rsid w:val="00457E0E"/>
    <w:rsid w:val="004605BD"/>
    <w:rsid w:val="00461668"/>
    <w:rsid w:val="00462A14"/>
    <w:rsid w:val="0046394B"/>
    <w:rsid w:val="004656E0"/>
    <w:rsid w:val="00465B55"/>
    <w:rsid w:val="00465CDA"/>
    <w:rsid w:val="00467789"/>
    <w:rsid w:val="004703F8"/>
    <w:rsid w:val="00470B86"/>
    <w:rsid w:val="00472530"/>
    <w:rsid w:val="004755EB"/>
    <w:rsid w:val="004801A3"/>
    <w:rsid w:val="00480D5F"/>
    <w:rsid w:val="0048118D"/>
    <w:rsid w:val="0048121A"/>
    <w:rsid w:val="0048241C"/>
    <w:rsid w:val="00482705"/>
    <w:rsid w:val="0048333F"/>
    <w:rsid w:val="00483DE9"/>
    <w:rsid w:val="00484A1E"/>
    <w:rsid w:val="00484EA2"/>
    <w:rsid w:val="00485567"/>
    <w:rsid w:val="00485898"/>
    <w:rsid w:val="004859FC"/>
    <w:rsid w:val="00486CD9"/>
    <w:rsid w:val="00491671"/>
    <w:rsid w:val="00492194"/>
    <w:rsid w:val="00492973"/>
    <w:rsid w:val="004929AA"/>
    <w:rsid w:val="00492D6F"/>
    <w:rsid w:val="00493718"/>
    <w:rsid w:val="00495194"/>
    <w:rsid w:val="004951F5"/>
    <w:rsid w:val="00495344"/>
    <w:rsid w:val="00497D19"/>
    <w:rsid w:val="004A21BC"/>
    <w:rsid w:val="004A35ED"/>
    <w:rsid w:val="004A3915"/>
    <w:rsid w:val="004A3FBC"/>
    <w:rsid w:val="004A6C98"/>
    <w:rsid w:val="004B020C"/>
    <w:rsid w:val="004B0A8F"/>
    <w:rsid w:val="004B0FC5"/>
    <w:rsid w:val="004B1166"/>
    <w:rsid w:val="004B1A8D"/>
    <w:rsid w:val="004B2932"/>
    <w:rsid w:val="004B45C6"/>
    <w:rsid w:val="004B6FC5"/>
    <w:rsid w:val="004B7071"/>
    <w:rsid w:val="004C2E49"/>
    <w:rsid w:val="004C49F5"/>
    <w:rsid w:val="004C4B51"/>
    <w:rsid w:val="004C6AE2"/>
    <w:rsid w:val="004D12BB"/>
    <w:rsid w:val="004D14D1"/>
    <w:rsid w:val="004D1551"/>
    <w:rsid w:val="004D17CB"/>
    <w:rsid w:val="004D1B25"/>
    <w:rsid w:val="004D1EDC"/>
    <w:rsid w:val="004D2254"/>
    <w:rsid w:val="004D3829"/>
    <w:rsid w:val="004D3C90"/>
    <w:rsid w:val="004D59A2"/>
    <w:rsid w:val="004E1A86"/>
    <w:rsid w:val="004E1C5D"/>
    <w:rsid w:val="004E1CCF"/>
    <w:rsid w:val="004E299B"/>
    <w:rsid w:val="004E320B"/>
    <w:rsid w:val="004E4ACA"/>
    <w:rsid w:val="004E7862"/>
    <w:rsid w:val="004F0A9E"/>
    <w:rsid w:val="004F0BAD"/>
    <w:rsid w:val="004F1B5A"/>
    <w:rsid w:val="004F29A7"/>
    <w:rsid w:val="004F2A44"/>
    <w:rsid w:val="004F37E3"/>
    <w:rsid w:val="004F406A"/>
    <w:rsid w:val="004F4DFD"/>
    <w:rsid w:val="004F4E73"/>
    <w:rsid w:val="004F6FE9"/>
    <w:rsid w:val="004F73A3"/>
    <w:rsid w:val="005015AD"/>
    <w:rsid w:val="0050258F"/>
    <w:rsid w:val="00502643"/>
    <w:rsid w:val="005030A6"/>
    <w:rsid w:val="00503C4B"/>
    <w:rsid w:val="00504A23"/>
    <w:rsid w:val="00504AF1"/>
    <w:rsid w:val="00505052"/>
    <w:rsid w:val="00505467"/>
    <w:rsid w:val="00505A94"/>
    <w:rsid w:val="00506370"/>
    <w:rsid w:val="00507669"/>
    <w:rsid w:val="00511091"/>
    <w:rsid w:val="005122A3"/>
    <w:rsid w:val="00512518"/>
    <w:rsid w:val="005161FC"/>
    <w:rsid w:val="00516858"/>
    <w:rsid w:val="005168DC"/>
    <w:rsid w:val="005214E3"/>
    <w:rsid w:val="00523768"/>
    <w:rsid w:val="00526019"/>
    <w:rsid w:val="005267DF"/>
    <w:rsid w:val="00526AB7"/>
    <w:rsid w:val="00527BE7"/>
    <w:rsid w:val="005309D1"/>
    <w:rsid w:val="00531A33"/>
    <w:rsid w:val="00531C74"/>
    <w:rsid w:val="00532013"/>
    <w:rsid w:val="00532889"/>
    <w:rsid w:val="00532AFF"/>
    <w:rsid w:val="005330F7"/>
    <w:rsid w:val="00533C59"/>
    <w:rsid w:val="005345F7"/>
    <w:rsid w:val="00534B1C"/>
    <w:rsid w:val="005368CE"/>
    <w:rsid w:val="00537160"/>
    <w:rsid w:val="00537668"/>
    <w:rsid w:val="0054036C"/>
    <w:rsid w:val="00540C89"/>
    <w:rsid w:val="00541D9E"/>
    <w:rsid w:val="00541DDB"/>
    <w:rsid w:val="0054333A"/>
    <w:rsid w:val="00543FD2"/>
    <w:rsid w:val="0054456C"/>
    <w:rsid w:val="0054696B"/>
    <w:rsid w:val="00547439"/>
    <w:rsid w:val="005476E4"/>
    <w:rsid w:val="00547FF3"/>
    <w:rsid w:val="00550DE0"/>
    <w:rsid w:val="0055214F"/>
    <w:rsid w:val="005530D1"/>
    <w:rsid w:val="00554E27"/>
    <w:rsid w:val="005560B0"/>
    <w:rsid w:val="005565D9"/>
    <w:rsid w:val="00556E9C"/>
    <w:rsid w:val="0055791B"/>
    <w:rsid w:val="00557D5E"/>
    <w:rsid w:val="00562348"/>
    <w:rsid w:val="00562A3C"/>
    <w:rsid w:val="00563598"/>
    <w:rsid w:val="005651C6"/>
    <w:rsid w:val="00565814"/>
    <w:rsid w:val="00565CB8"/>
    <w:rsid w:val="00566C23"/>
    <w:rsid w:val="00570CD0"/>
    <w:rsid w:val="00571AE1"/>
    <w:rsid w:val="00571E6C"/>
    <w:rsid w:val="0057267B"/>
    <w:rsid w:val="005733B5"/>
    <w:rsid w:val="00573F94"/>
    <w:rsid w:val="005743E8"/>
    <w:rsid w:val="00575A8A"/>
    <w:rsid w:val="00575CAF"/>
    <w:rsid w:val="005805A4"/>
    <w:rsid w:val="00581FEF"/>
    <w:rsid w:val="00582C50"/>
    <w:rsid w:val="005843BB"/>
    <w:rsid w:val="00585182"/>
    <w:rsid w:val="00587568"/>
    <w:rsid w:val="00587A6C"/>
    <w:rsid w:val="00590CED"/>
    <w:rsid w:val="00590F76"/>
    <w:rsid w:val="00591632"/>
    <w:rsid w:val="005924BE"/>
    <w:rsid w:val="00593948"/>
    <w:rsid w:val="00593CA7"/>
    <w:rsid w:val="00593D80"/>
    <w:rsid w:val="00594997"/>
    <w:rsid w:val="005977C0"/>
    <w:rsid w:val="005A124C"/>
    <w:rsid w:val="005A1C26"/>
    <w:rsid w:val="005A2951"/>
    <w:rsid w:val="005A29B9"/>
    <w:rsid w:val="005A49F8"/>
    <w:rsid w:val="005A4CC2"/>
    <w:rsid w:val="005A4E58"/>
    <w:rsid w:val="005A57B6"/>
    <w:rsid w:val="005A5984"/>
    <w:rsid w:val="005A6E59"/>
    <w:rsid w:val="005A7782"/>
    <w:rsid w:val="005B075A"/>
    <w:rsid w:val="005B1A9B"/>
    <w:rsid w:val="005B2D62"/>
    <w:rsid w:val="005B330C"/>
    <w:rsid w:val="005B419A"/>
    <w:rsid w:val="005B44DD"/>
    <w:rsid w:val="005B5815"/>
    <w:rsid w:val="005B5B46"/>
    <w:rsid w:val="005B5D2C"/>
    <w:rsid w:val="005B6406"/>
    <w:rsid w:val="005B662B"/>
    <w:rsid w:val="005B7437"/>
    <w:rsid w:val="005B77B9"/>
    <w:rsid w:val="005B78AE"/>
    <w:rsid w:val="005C046E"/>
    <w:rsid w:val="005C1408"/>
    <w:rsid w:val="005C182B"/>
    <w:rsid w:val="005C18E1"/>
    <w:rsid w:val="005C1E35"/>
    <w:rsid w:val="005C1F94"/>
    <w:rsid w:val="005C200E"/>
    <w:rsid w:val="005C283A"/>
    <w:rsid w:val="005C3B4D"/>
    <w:rsid w:val="005C4233"/>
    <w:rsid w:val="005C4F7B"/>
    <w:rsid w:val="005C570B"/>
    <w:rsid w:val="005C578C"/>
    <w:rsid w:val="005C6784"/>
    <w:rsid w:val="005C680A"/>
    <w:rsid w:val="005D0BFA"/>
    <w:rsid w:val="005D11AB"/>
    <w:rsid w:val="005D1C62"/>
    <w:rsid w:val="005D1D51"/>
    <w:rsid w:val="005D1D79"/>
    <w:rsid w:val="005D2258"/>
    <w:rsid w:val="005D232A"/>
    <w:rsid w:val="005D26C8"/>
    <w:rsid w:val="005D3326"/>
    <w:rsid w:val="005D345E"/>
    <w:rsid w:val="005D488F"/>
    <w:rsid w:val="005D74BE"/>
    <w:rsid w:val="005E08A2"/>
    <w:rsid w:val="005E1D2C"/>
    <w:rsid w:val="005E1DAD"/>
    <w:rsid w:val="005E354B"/>
    <w:rsid w:val="005E5A53"/>
    <w:rsid w:val="005F1F45"/>
    <w:rsid w:val="005F263F"/>
    <w:rsid w:val="005F3833"/>
    <w:rsid w:val="005F38D3"/>
    <w:rsid w:val="005F3D92"/>
    <w:rsid w:val="005F5F22"/>
    <w:rsid w:val="005F6B34"/>
    <w:rsid w:val="005F6F0F"/>
    <w:rsid w:val="006005F8"/>
    <w:rsid w:val="00600A1C"/>
    <w:rsid w:val="00600B90"/>
    <w:rsid w:val="00602E98"/>
    <w:rsid w:val="006033DA"/>
    <w:rsid w:val="00603B58"/>
    <w:rsid w:val="00603F72"/>
    <w:rsid w:val="00604887"/>
    <w:rsid w:val="006054D8"/>
    <w:rsid w:val="00605A70"/>
    <w:rsid w:val="006063AA"/>
    <w:rsid w:val="0060661C"/>
    <w:rsid w:val="006067A8"/>
    <w:rsid w:val="006071CB"/>
    <w:rsid w:val="00607B57"/>
    <w:rsid w:val="006100C4"/>
    <w:rsid w:val="00610A17"/>
    <w:rsid w:val="00610CD3"/>
    <w:rsid w:val="00611DBD"/>
    <w:rsid w:val="00612061"/>
    <w:rsid w:val="006136F1"/>
    <w:rsid w:val="0061594D"/>
    <w:rsid w:val="0061633A"/>
    <w:rsid w:val="00616824"/>
    <w:rsid w:val="006210DB"/>
    <w:rsid w:val="0062213E"/>
    <w:rsid w:val="00622C0A"/>
    <w:rsid w:val="00623C24"/>
    <w:rsid w:val="00623C3F"/>
    <w:rsid w:val="006242AB"/>
    <w:rsid w:val="006256EF"/>
    <w:rsid w:val="0063026B"/>
    <w:rsid w:val="00630A63"/>
    <w:rsid w:val="006318DF"/>
    <w:rsid w:val="00631B20"/>
    <w:rsid w:val="00631BB0"/>
    <w:rsid w:val="00632F13"/>
    <w:rsid w:val="006352D3"/>
    <w:rsid w:val="006354FA"/>
    <w:rsid w:val="00635587"/>
    <w:rsid w:val="00635FF4"/>
    <w:rsid w:val="006369AC"/>
    <w:rsid w:val="00637B3A"/>
    <w:rsid w:val="00637C1A"/>
    <w:rsid w:val="006404C4"/>
    <w:rsid w:val="00641442"/>
    <w:rsid w:val="0064248C"/>
    <w:rsid w:val="00642855"/>
    <w:rsid w:val="00642860"/>
    <w:rsid w:val="0065098B"/>
    <w:rsid w:val="00650C20"/>
    <w:rsid w:val="00652364"/>
    <w:rsid w:val="006538E1"/>
    <w:rsid w:val="006542B7"/>
    <w:rsid w:val="006566E2"/>
    <w:rsid w:val="00656F39"/>
    <w:rsid w:val="0065793B"/>
    <w:rsid w:val="00657A8B"/>
    <w:rsid w:val="006603C2"/>
    <w:rsid w:val="00660A58"/>
    <w:rsid w:val="006612A2"/>
    <w:rsid w:val="00661875"/>
    <w:rsid w:val="006624D6"/>
    <w:rsid w:val="00664088"/>
    <w:rsid w:val="00665099"/>
    <w:rsid w:val="006650BB"/>
    <w:rsid w:val="00665600"/>
    <w:rsid w:val="00666489"/>
    <w:rsid w:val="00666ADD"/>
    <w:rsid w:val="00666DF0"/>
    <w:rsid w:val="00670235"/>
    <w:rsid w:val="0067030E"/>
    <w:rsid w:val="00670629"/>
    <w:rsid w:val="00672525"/>
    <w:rsid w:val="00673A93"/>
    <w:rsid w:val="00673F21"/>
    <w:rsid w:val="00673F4E"/>
    <w:rsid w:val="00674E58"/>
    <w:rsid w:val="00676BBD"/>
    <w:rsid w:val="00676BCF"/>
    <w:rsid w:val="00676E15"/>
    <w:rsid w:val="006801F6"/>
    <w:rsid w:val="006810A1"/>
    <w:rsid w:val="006819A1"/>
    <w:rsid w:val="00681B6C"/>
    <w:rsid w:val="00682276"/>
    <w:rsid w:val="00682ECA"/>
    <w:rsid w:val="006842D4"/>
    <w:rsid w:val="006848FB"/>
    <w:rsid w:val="00684A2E"/>
    <w:rsid w:val="00684A33"/>
    <w:rsid w:val="00685C10"/>
    <w:rsid w:val="00685F3C"/>
    <w:rsid w:val="006867FE"/>
    <w:rsid w:val="006907DC"/>
    <w:rsid w:val="006939EC"/>
    <w:rsid w:val="00695AAD"/>
    <w:rsid w:val="00695C48"/>
    <w:rsid w:val="00696257"/>
    <w:rsid w:val="0069797E"/>
    <w:rsid w:val="006A0651"/>
    <w:rsid w:val="006A0F38"/>
    <w:rsid w:val="006A137E"/>
    <w:rsid w:val="006A2CD9"/>
    <w:rsid w:val="006A32BF"/>
    <w:rsid w:val="006A361F"/>
    <w:rsid w:val="006A58E1"/>
    <w:rsid w:val="006A5EA8"/>
    <w:rsid w:val="006A713A"/>
    <w:rsid w:val="006A7756"/>
    <w:rsid w:val="006A7E22"/>
    <w:rsid w:val="006A7FF5"/>
    <w:rsid w:val="006B0B4A"/>
    <w:rsid w:val="006B1A68"/>
    <w:rsid w:val="006B6D7D"/>
    <w:rsid w:val="006B75FA"/>
    <w:rsid w:val="006C0EC4"/>
    <w:rsid w:val="006C130B"/>
    <w:rsid w:val="006C257C"/>
    <w:rsid w:val="006C2675"/>
    <w:rsid w:val="006C4352"/>
    <w:rsid w:val="006C4636"/>
    <w:rsid w:val="006C5998"/>
    <w:rsid w:val="006C6831"/>
    <w:rsid w:val="006C7112"/>
    <w:rsid w:val="006C716C"/>
    <w:rsid w:val="006C7BFD"/>
    <w:rsid w:val="006D169A"/>
    <w:rsid w:val="006D300A"/>
    <w:rsid w:val="006D40FF"/>
    <w:rsid w:val="006D55C0"/>
    <w:rsid w:val="006D5888"/>
    <w:rsid w:val="006D5D57"/>
    <w:rsid w:val="006D66B3"/>
    <w:rsid w:val="006D7512"/>
    <w:rsid w:val="006E0CEF"/>
    <w:rsid w:val="006E192D"/>
    <w:rsid w:val="006E1B5F"/>
    <w:rsid w:val="006E3D0C"/>
    <w:rsid w:val="006E3FC3"/>
    <w:rsid w:val="006E4D4C"/>
    <w:rsid w:val="006E52C8"/>
    <w:rsid w:val="006E5314"/>
    <w:rsid w:val="006E5EA3"/>
    <w:rsid w:val="006E6AA4"/>
    <w:rsid w:val="006E739C"/>
    <w:rsid w:val="006F021C"/>
    <w:rsid w:val="006F38D7"/>
    <w:rsid w:val="006F4298"/>
    <w:rsid w:val="006F458B"/>
    <w:rsid w:val="006F5169"/>
    <w:rsid w:val="006F5F62"/>
    <w:rsid w:val="006F6830"/>
    <w:rsid w:val="006F6DB4"/>
    <w:rsid w:val="006F706D"/>
    <w:rsid w:val="006F72EE"/>
    <w:rsid w:val="007003AA"/>
    <w:rsid w:val="00700ABD"/>
    <w:rsid w:val="00702863"/>
    <w:rsid w:val="00703A91"/>
    <w:rsid w:val="00704731"/>
    <w:rsid w:val="007052CF"/>
    <w:rsid w:val="00705D5C"/>
    <w:rsid w:val="007071BD"/>
    <w:rsid w:val="0070778F"/>
    <w:rsid w:val="00707F50"/>
    <w:rsid w:val="007110ED"/>
    <w:rsid w:val="007114FE"/>
    <w:rsid w:val="00711A29"/>
    <w:rsid w:val="00711E2A"/>
    <w:rsid w:val="00711EDA"/>
    <w:rsid w:val="00713B8E"/>
    <w:rsid w:val="00716051"/>
    <w:rsid w:val="00716DEF"/>
    <w:rsid w:val="00716E2B"/>
    <w:rsid w:val="007211A0"/>
    <w:rsid w:val="00721E3C"/>
    <w:rsid w:val="00722559"/>
    <w:rsid w:val="007267A0"/>
    <w:rsid w:val="007267AD"/>
    <w:rsid w:val="00731E11"/>
    <w:rsid w:val="0073319E"/>
    <w:rsid w:val="0073325B"/>
    <w:rsid w:val="00733569"/>
    <w:rsid w:val="00734CE6"/>
    <w:rsid w:val="00735BBC"/>
    <w:rsid w:val="007420D8"/>
    <w:rsid w:val="007433AD"/>
    <w:rsid w:val="007436A3"/>
    <w:rsid w:val="0074432A"/>
    <w:rsid w:val="00745272"/>
    <w:rsid w:val="0074634C"/>
    <w:rsid w:val="0075079F"/>
    <w:rsid w:val="00750A7A"/>
    <w:rsid w:val="007516E9"/>
    <w:rsid w:val="00751EA7"/>
    <w:rsid w:val="00754E28"/>
    <w:rsid w:val="00756442"/>
    <w:rsid w:val="007572E4"/>
    <w:rsid w:val="00761481"/>
    <w:rsid w:val="00762F4A"/>
    <w:rsid w:val="00765B7F"/>
    <w:rsid w:val="00766185"/>
    <w:rsid w:val="00766B68"/>
    <w:rsid w:val="00766D89"/>
    <w:rsid w:val="00767454"/>
    <w:rsid w:val="00767DE6"/>
    <w:rsid w:val="00770AB3"/>
    <w:rsid w:val="0077145D"/>
    <w:rsid w:val="00772254"/>
    <w:rsid w:val="007737FD"/>
    <w:rsid w:val="007749AF"/>
    <w:rsid w:val="007763FC"/>
    <w:rsid w:val="0077654C"/>
    <w:rsid w:val="007765A7"/>
    <w:rsid w:val="00777B9C"/>
    <w:rsid w:val="00781210"/>
    <w:rsid w:val="007831ED"/>
    <w:rsid w:val="00783CA1"/>
    <w:rsid w:val="00784917"/>
    <w:rsid w:val="00784B38"/>
    <w:rsid w:val="00785097"/>
    <w:rsid w:val="00786115"/>
    <w:rsid w:val="00786A1C"/>
    <w:rsid w:val="00786C1C"/>
    <w:rsid w:val="00786F5C"/>
    <w:rsid w:val="00787008"/>
    <w:rsid w:val="0078709D"/>
    <w:rsid w:val="0078778B"/>
    <w:rsid w:val="0079097F"/>
    <w:rsid w:val="0079287F"/>
    <w:rsid w:val="00793043"/>
    <w:rsid w:val="007936BA"/>
    <w:rsid w:val="007949AA"/>
    <w:rsid w:val="00796466"/>
    <w:rsid w:val="007A2144"/>
    <w:rsid w:val="007A2C56"/>
    <w:rsid w:val="007A2F3C"/>
    <w:rsid w:val="007A30E0"/>
    <w:rsid w:val="007A517B"/>
    <w:rsid w:val="007A5939"/>
    <w:rsid w:val="007A6A53"/>
    <w:rsid w:val="007B07EC"/>
    <w:rsid w:val="007B0A92"/>
    <w:rsid w:val="007B1E13"/>
    <w:rsid w:val="007B2989"/>
    <w:rsid w:val="007B44C4"/>
    <w:rsid w:val="007B4E95"/>
    <w:rsid w:val="007B5E2B"/>
    <w:rsid w:val="007B5EF2"/>
    <w:rsid w:val="007B64F1"/>
    <w:rsid w:val="007B65DB"/>
    <w:rsid w:val="007B66B4"/>
    <w:rsid w:val="007B7089"/>
    <w:rsid w:val="007B7282"/>
    <w:rsid w:val="007B74EF"/>
    <w:rsid w:val="007B7D9F"/>
    <w:rsid w:val="007C0889"/>
    <w:rsid w:val="007C112E"/>
    <w:rsid w:val="007C19AF"/>
    <w:rsid w:val="007C1B27"/>
    <w:rsid w:val="007C2AFD"/>
    <w:rsid w:val="007C3268"/>
    <w:rsid w:val="007C370A"/>
    <w:rsid w:val="007C375A"/>
    <w:rsid w:val="007C5536"/>
    <w:rsid w:val="007C565C"/>
    <w:rsid w:val="007C5FA3"/>
    <w:rsid w:val="007C651F"/>
    <w:rsid w:val="007C663F"/>
    <w:rsid w:val="007C666D"/>
    <w:rsid w:val="007C7454"/>
    <w:rsid w:val="007C7F4B"/>
    <w:rsid w:val="007D279C"/>
    <w:rsid w:val="007D3BE2"/>
    <w:rsid w:val="007D3D8F"/>
    <w:rsid w:val="007D4B69"/>
    <w:rsid w:val="007D5AE9"/>
    <w:rsid w:val="007D70EF"/>
    <w:rsid w:val="007D77D9"/>
    <w:rsid w:val="007E1751"/>
    <w:rsid w:val="007E22DF"/>
    <w:rsid w:val="007E2B3E"/>
    <w:rsid w:val="007E2F77"/>
    <w:rsid w:val="007E3212"/>
    <w:rsid w:val="007E3345"/>
    <w:rsid w:val="007E491E"/>
    <w:rsid w:val="007E4F8A"/>
    <w:rsid w:val="007E53F7"/>
    <w:rsid w:val="007E595E"/>
    <w:rsid w:val="007E641E"/>
    <w:rsid w:val="007E6846"/>
    <w:rsid w:val="007E742D"/>
    <w:rsid w:val="007E77AE"/>
    <w:rsid w:val="007E7AD0"/>
    <w:rsid w:val="007E7EB5"/>
    <w:rsid w:val="007F16AB"/>
    <w:rsid w:val="007F2F71"/>
    <w:rsid w:val="007F3E1A"/>
    <w:rsid w:val="007F4FE2"/>
    <w:rsid w:val="007F56FA"/>
    <w:rsid w:val="007F63B9"/>
    <w:rsid w:val="007F7BAC"/>
    <w:rsid w:val="00800ED8"/>
    <w:rsid w:val="00802A0C"/>
    <w:rsid w:val="00802F2C"/>
    <w:rsid w:val="008038B5"/>
    <w:rsid w:val="00803CE1"/>
    <w:rsid w:val="00803D02"/>
    <w:rsid w:val="00803E82"/>
    <w:rsid w:val="00804ADE"/>
    <w:rsid w:val="0080629B"/>
    <w:rsid w:val="00806431"/>
    <w:rsid w:val="00806D39"/>
    <w:rsid w:val="00810986"/>
    <w:rsid w:val="00810A02"/>
    <w:rsid w:val="00810AE8"/>
    <w:rsid w:val="00811C0E"/>
    <w:rsid w:val="008129C3"/>
    <w:rsid w:val="008134E7"/>
    <w:rsid w:val="008156DF"/>
    <w:rsid w:val="008161B8"/>
    <w:rsid w:val="0081632E"/>
    <w:rsid w:val="00816DE1"/>
    <w:rsid w:val="00817B5B"/>
    <w:rsid w:val="00817D70"/>
    <w:rsid w:val="00821F22"/>
    <w:rsid w:val="00822422"/>
    <w:rsid w:val="008226C3"/>
    <w:rsid w:val="00822CC3"/>
    <w:rsid w:val="00823ADB"/>
    <w:rsid w:val="008244B8"/>
    <w:rsid w:val="008249E2"/>
    <w:rsid w:val="00825C3A"/>
    <w:rsid w:val="0082604D"/>
    <w:rsid w:val="00826149"/>
    <w:rsid w:val="008263FD"/>
    <w:rsid w:val="00826747"/>
    <w:rsid w:val="00826D4A"/>
    <w:rsid w:val="00827A1D"/>
    <w:rsid w:val="00831057"/>
    <w:rsid w:val="00831DC2"/>
    <w:rsid w:val="00832C96"/>
    <w:rsid w:val="0083328B"/>
    <w:rsid w:val="00834B45"/>
    <w:rsid w:val="008353C3"/>
    <w:rsid w:val="008355C0"/>
    <w:rsid w:val="0083603C"/>
    <w:rsid w:val="008374F4"/>
    <w:rsid w:val="00837940"/>
    <w:rsid w:val="00837CF6"/>
    <w:rsid w:val="00841FF0"/>
    <w:rsid w:val="00843044"/>
    <w:rsid w:val="0084319C"/>
    <w:rsid w:val="00843BE1"/>
    <w:rsid w:val="008449FC"/>
    <w:rsid w:val="00845365"/>
    <w:rsid w:val="00845558"/>
    <w:rsid w:val="00845BF2"/>
    <w:rsid w:val="00846F1C"/>
    <w:rsid w:val="00850071"/>
    <w:rsid w:val="00850FCF"/>
    <w:rsid w:val="0085116D"/>
    <w:rsid w:val="00851DE6"/>
    <w:rsid w:val="00851E5A"/>
    <w:rsid w:val="00853577"/>
    <w:rsid w:val="00854541"/>
    <w:rsid w:val="008547B0"/>
    <w:rsid w:val="0085526D"/>
    <w:rsid w:val="00855F80"/>
    <w:rsid w:val="008574D5"/>
    <w:rsid w:val="00857850"/>
    <w:rsid w:val="00860364"/>
    <w:rsid w:val="008605FD"/>
    <w:rsid w:val="00860D31"/>
    <w:rsid w:val="00861A94"/>
    <w:rsid w:val="008624AD"/>
    <w:rsid w:val="008628F5"/>
    <w:rsid w:val="00863CF0"/>
    <w:rsid w:val="00870055"/>
    <w:rsid w:val="00870BCA"/>
    <w:rsid w:val="00870F64"/>
    <w:rsid w:val="00871760"/>
    <w:rsid w:val="00871B7D"/>
    <w:rsid w:val="00872EEF"/>
    <w:rsid w:val="00873A23"/>
    <w:rsid w:val="00874021"/>
    <w:rsid w:val="008743DA"/>
    <w:rsid w:val="00875CC6"/>
    <w:rsid w:val="0087607E"/>
    <w:rsid w:val="00876225"/>
    <w:rsid w:val="00877627"/>
    <w:rsid w:val="00877F0A"/>
    <w:rsid w:val="0088076D"/>
    <w:rsid w:val="008808EB"/>
    <w:rsid w:val="008809FF"/>
    <w:rsid w:val="00880A80"/>
    <w:rsid w:val="00880DC4"/>
    <w:rsid w:val="0088110F"/>
    <w:rsid w:val="00883776"/>
    <w:rsid w:val="008849DE"/>
    <w:rsid w:val="00885144"/>
    <w:rsid w:val="00885855"/>
    <w:rsid w:val="00885879"/>
    <w:rsid w:val="008867FD"/>
    <w:rsid w:val="00886880"/>
    <w:rsid w:val="008907EF"/>
    <w:rsid w:val="008937CB"/>
    <w:rsid w:val="008944CA"/>
    <w:rsid w:val="00894D38"/>
    <w:rsid w:val="00897FFB"/>
    <w:rsid w:val="008A06E7"/>
    <w:rsid w:val="008A08DC"/>
    <w:rsid w:val="008A0C5D"/>
    <w:rsid w:val="008A1B92"/>
    <w:rsid w:val="008A1BD6"/>
    <w:rsid w:val="008A2730"/>
    <w:rsid w:val="008A3AE1"/>
    <w:rsid w:val="008A4702"/>
    <w:rsid w:val="008A5D05"/>
    <w:rsid w:val="008A6078"/>
    <w:rsid w:val="008B0316"/>
    <w:rsid w:val="008B0AC3"/>
    <w:rsid w:val="008B1154"/>
    <w:rsid w:val="008B18C5"/>
    <w:rsid w:val="008B1B57"/>
    <w:rsid w:val="008B2B09"/>
    <w:rsid w:val="008B43D2"/>
    <w:rsid w:val="008B4D6E"/>
    <w:rsid w:val="008B55D4"/>
    <w:rsid w:val="008B66DC"/>
    <w:rsid w:val="008C01A2"/>
    <w:rsid w:val="008C3429"/>
    <w:rsid w:val="008C3546"/>
    <w:rsid w:val="008C57A2"/>
    <w:rsid w:val="008C5D6B"/>
    <w:rsid w:val="008C6AE3"/>
    <w:rsid w:val="008C7417"/>
    <w:rsid w:val="008C7EDF"/>
    <w:rsid w:val="008D0EC5"/>
    <w:rsid w:val="008D2136"/>
    <w:rsid w:val="008D2632"/>
    <w:rsid w:val="008D2835"/>
    <w:rsid w:val="008D34F1"/>
    <w:rsid w:val="008D5169"/>
    <w:rsid w:val="008D5207"/>
    <w:rsid w:val="008D66E6"/>
    <w:rsid w:val="008D7AD9"/>
    <w:rsid w:val="008E04E8"/>
    <w:rsid w:val="008E0C45"/>
    <w:rsid w:val="008E0D44"/>
    <w:rsid w:val="008E1C2F"/>
    <w:rsid w:val="008E3902"/>
    <w:rsid w:val="008E531C"/>
    <w:rsid w:val="008E5908"/>
    <w:rsid w:val="008E5E46"/>
    <w:rsid w:val="008E6FCF"/>
    <w:rsid w:val="008E7F8C"/>
    <w:rsid w:val="008F0267"/>
    <w:rsid w:val="008F1354"/>
    <w:rsid w:val="008F176A"/>
    <w:rsid w:val="008F1F3A"/>
    <w:rsid w:val="008F2CBC"/>
    <w:rsid w:val="008F39D8"/>
    <w:rsid w:val="008F4AA2"/>
    <w:rsid w:val="008F4D47"/>
    <w:rsid w:val="008F6BC0"/>
    <w:rsid w:val="008F7ACE"/>
    <w:rsid w:val="008F7AD5"/>
    <w:rsid w:val="009004F7"/>
    <w:rsid w:val="00900D6D"/>
    <w:rsid w:val="0090228F"/>
    <w:rsid w:val="00902FC4"/>
    <w:rsid w:val="0090362D"/>
    <w:rsid w:val="00903D5B"/>
    <w:rsid w:val="0090648C"/>
    <w:rsid w:val="00907229"/>
    <w:rsid w:val="00907802"/>
    <w:rsid w:val="00910279"/>
    <w:rsid w:val="009109A5"/>
    <w:rsid w:val="00912393"/>
    <w:rsid w:val="00912527"/>
    <w:rsid w:val="00913736"/>
    <w:rsid w:val="00913934"/>
    <w:rsid w:val="00914641"/>
    <w:rsid w:val="009209D8"/>
    <w:rsid w:val="0092134E"/>
    <w:rsid w:val="00922A67"/>
    <w:rsid w:val="00922F7A"/>
    <w:rsid w:val="0092306E"/>
    <w:rsid w:val="00925879"/>
    <w:rsid w:val="00926087"/>
    <w:rsid w:val="00927465"/>
    <w:rsid w:val="009304E1"/>
    <w:rsid w:val="009309D4"/>
    <w:rsid w:val="00931143"/>
    <w:rsid w:val="00931CE1"/>
    <w:rsid w:val="00931FCA"/>
    <w:rsid w:val="00932A9D"/>
    <w:rsid w:val="00933A49"/>
    <w:rsid w:val="00933B50"/>
    <w:rsid w:val="009354E9"/>
    <w:rsid w:val="009374AF"/>
    <w:rsid w:val="00937A18"/>
    <w:rsid w:val="009408C4"/>
    <w:rsid w:val="009415CD"/>
    <w:rsid w:val="0094225E"/>
    <w:rsid w:val="0094332D"/>
    <w:rsid w:val="00944470"/>
    <w:rsid w:val="009469B3"/>
    <w:rsid w:val="00947FE4"/>
    <w:rsid w:val="009502FD"/>
    <w:rsid w:val="00950CB2"/>
    <w:rsid w:val="00951D7D"/>
    <w:rsid w:val="0095206A"/>
    <w:rsid w:val="00952770"/>
    <w:rsid w:val="00953082"/>
    <w:rsid w:val="00954CFC"/>
    <w:rsid w:val="00955766"/>
    <w:rsid w:val="00956CFA"/>
    <w:rsid w:val="009604DB"/>
    <w:rsid w:val="00960587"/>
    <w:rsid w:val="0096066B"/>
    <w:rsid w:val="009611AA"/>
    <w:rsid w:val="00962D02"/>
    <w:rsid w:val="00963515"/>
    <w:rsid w:val="00964C43"/>
    <w:rsid w:val="009654C0"/>
    <w:rsid w:val="00965D9F"/>
    <w:rsid w:val="009661BE"/>
    <w:rsid w:val="00971B82"/>
    <w:rsid w:val="0097216C"/>
    <w:rsid w:val="009729F8"/>
    <w:rsid w:val="00972E71"/>
    <w:rsid w:val="0097346E"/>
    <w:rsid w:val="00973EA0"/>
    <w:rsid w:val="00975095"/>
    <w:rsid w:val="00975B09"/>
    <w:rsid w:val="00975EC3"/>
    <w:rsid w:val="009773C9"/>
    <w:rsid w:val="00977659"/>
    <w:rsid w:val="00980394"/>
    <w:rsid w:val="00981C2B"/>
    <w:rsid w:val="00982057"/>
    <w:rsid w:val="009837E7"/>
    <w:rsid w:val="00983A76"/>
    <w:rsid w:val="009863DD"/>
    <w:rsid w:val="00986991"/>
    <w:rsid w:val="00990368"/>
    <w:rsid w:val="0099140C"/>
    <w:rsid w:val="009916C5"/>
    <w:rsid w:val="0099306F"/>
    <w:rsid w:val="00993AB9"/>
    <w:rsid w:val="00997CE9"/>
    <w:rsid w:val="00997FEA"/>
    <w:rsid w:val="009A39D2"/>
    <w:rsid w:val="009A3BE9"/>
    <w:rsid w:val="009A4E17"/>
    <w:rsid w:val="009A4EFD"/>
    <w:rsid w:val="009A72B5"/>
    <w:rsid w:val="009A76F8"/>
    <w:rsid w:val="009B09EC"/>
    <w:rsid w:val="009B13B2"/>
    <w:rsid w:val="009B2899"/>
    <w:rsid w:val="009B4518"/>
    <w:rsid w:val="009B4731"/>
    <w:rsid w:val="009B4DE6"/>
    <w:rsid w:val="009B5F4A"/>
    <w:rsid w:val="009B6888"/>
    <w:rsid w:val="009C1079"/>
    <w:rsid w:val="009C3C7D"/>
    <w:rsid w:val="009C4738"/>
    <w:rsid w:val="009C4C01"/>
    <w:rsid w:val="009C51BB"/>
    <w:rsid w:val="009C5AF2"/>
    <w:rsid w:val="009C5F82"/>
    <w:rsid w:val="009C6C7B"/>
    <w:rsid w:val="009C72FB"/>
    <w:rsid w:val="009C7912"/>
    <w:rsid w:val="009C7E81"/>
    <w:rsid w:val="009D05A0"/>
    <w:rsid w:val="009D1CED"/>
    <w:rsid w:val="009D28FD"/>
    <w:rsid w:val="009D49BC"/>
    <w:rsid w:val="009D4A73"/>
    <w:rsid w:val="009D54B3"/>
    <w:rsid w:val="009D61A5"/>
    <w:rsid w:val="009D6C51"/>
    <w:rsid w:val="009D76A6"/>
    <w:rsid w:val="009D7B51"/>
    <w:rsid w:val="009D7F97"/>
    <w:rsid w:val="009E0F1D"/>
    <w:rsid w:val="009E12A7"/>
    <w:rsid w:val="009E20E2"/>
    <w:rsid w:val="009E327E"/>
    <w:rsid w:val="009E4B76"/>
    <w:rsid w:val="009E5C00"/>
    <w:rsid w:val="009E6447"/>
    <w:rsid w:val="009E7C39"/>
    <w:rsid w:val="009F18D9"/>
    <w:rsid w:val="009F2C2F"/>
    <w:rsid w:val="009F32C4"/>
    <w:rsid w:val="009F3474"/>
    <w:rsid w:val="009F4CFF"/>
    <w:rsid w:val="009F62DA"/>
    <w:rsid w:val="00A01BD8"/>
    <w:rsid w:val="00A04512"/>
    <w:rsid w:val="00A0455E"/>
    <w:rsid w:val="00A05E3B"/>
    <w:rsid w:val="00A06C34"/>
    <w:rsid w:val="00A06E69"/>
    <w:rsid w:val="00A11592"/>
    <w:rsid w:val="00A131F7"/>
    <w:rsid w:val="00A14155"/>
    <w:rsid w:val="00A14E4A"/>
    <w:rsid w:val="00A15D9A"/>
    <w:rsid w:val="00A170CD"/>
    <w:rsid w:val="00A20609"/>
    <w:rsid w:val="00A21813"/>
    <w:rsid w:val="00A22F7C"/>
    <w:rsid w:val="00A245D4"/>
    <w:rsid w:val="00A26716"/>
    <w:rsid w:val="00A30660"/>
    <w:rsid w:val="00A310E4"/>
    <w:rsid w:val="00A325AB"/>
    <w:rsid w:val="00A3301B"/>
    <w:rsid w:val="00A33F44"/>
    <w:rsid w:val="00A34291"/>
    <w:rsid w:val="00A404E6"/>
    <w:rsid w:val="00A40662"/>
    <w:rsid w:val="00A414B7"/>
    <w:rsid w:val="00A418D2"/>
    <w:rsid w:val="00A41AD4"/>
    <w:rsid w:val="00A432FE"/>
    <w:rsid w:val="00A44435"/>
    <w:rsid w:val="00A445BF"/>
    <w:rsid w:val="00A448C1"/>
    <w:rsid w:val="00A44BC3"/>
    <w:rsid w:val="00A44BF1"/>
    <w:rsid w:val="00A451B9"/>
    <w:rsid w:val="00A45EE9"/>
    <w:rsid w:val="00A466BA"/>
    <w:rsid w:val="00A46DB0"/>
    <w:rsid w:val="00A4707F"/>
    <w:rsid w:val="00A471F0"/>
    <w:rsid w:val="00A47B38"/>
    <w:rsid w:val="00A47C3E"/>
    <w:rsid w:val="00A50DDA"/>
    <w:rsid w:val="00A51615"/>
    <w:rsid w:val="00A519A9"/>
    <w:rsid w:val="00A51EA0"/>
    <w:rsid w:val="00A53680"/>
    <w:rsid w:val="00A537E2"/>
    <w:rsid w:val="00A53BBA"/>
    <w:rsid w:val="00A53E86"/>
    <w:rsid w:val="00A54B1C"/>
    <w:rsid w:val="00A54CB9"/>
    <w:rsid w:val="00A57CC0"/>
    <w:rsid w:val="00A60795"/>
    <w:rsid w:val="00A61D5C"/>
    <w:rsid w:val="00A63358"/>
    <w:rsid w:val="00A63793"/>
    <w:rsid w:val="00A64C1E"/>
    <w:rsid w:val="00A64CA6"/>
    <w:rsid w:val="00A65B14"/>
    <w:rsid w:val="00A7055A"/>
    <w:rsid w:val="00A71A35"/>
    <w:rsid w:val="00A725BD"/>
    <w:rsid w:val="00A75172"/>
    <w:rsid w:val="00A76723"/>
    <w:rsid w:val="00A76BAA"/>
    <w:rsid w:val="00A77EEE"/>
    <w:rsid w:val="00A83553"/>
    <w:rsid w:val="00A836DB"/>
    <w:rsid w:val="00A83BED"/>
    <w:rsid w:val="00A83FDD"/>
    <w:rsid w:val="00A84B7A"/>
    <w:rsid w:val="00A85AE3"/>
    <w:rsid w:val="00A86681"/>
    <w:rsid w:val="00A8684B"/>
    <w:rsid w:val="00A868E4"/>
    <w:rsid w:val="00A875A1"/>
    <w:rsid w:val="00A907D6"/>
    <w:rsid w:val="00A92EFB"/>
    <w:rsid w:val="00A93B56"/>
    <w:rsid w:val="00A93FA3"/>
    <w:rsid w:val="00A94719"/>
    <w:rsid w:val="00A95402"/>
    <w:rsid w:val="00A96032"/>
    <w:rsid w:val="00A96C21"/>
    <w:rsid w:val="00AA0055"/>
    <w:rsid w:val="00AA0184"/>
    <w:rsid w:val="00AA035F"/>
    <w:rsid w:val="00AA1064"/>
    <w:rsid w:val="00AA15F5"/>
    <w:rsid w:val="00AA34A9"/>
    <w:rsid w:val="00AA42D9"/>
    <w:rsid w:val="00AA46A0"/>
    <w:rsid w:val="00AA58D0"/>
    <w:rsid w:val="00AA6AA6"/>
    <w:rsid w:val="00AA6DC3"/>
    <w:rsid w:val="00AA7214"/>
    <w:rsid w:val="00AB0958"/>
    <w:rsid w:val="00AB3AE9"/>
    <w:rsid w:val="00AB4339"/>
    <w:rsid w:val="00AB4428"/>
    <w:rsid w:val="00AB4A02"/>
    <w:rsid w:val="00AB50A5"/>
    <w:rsid w:val="00AB5301"/>
    <w:rsid w:val="00AB5778"/>
    <w:rsid w:val="00AB6F23"/>
    <w:rsid w:val="00AC02A1"/>
    <w:rsid w:val="00AC02DE"/>
    <w:rsid w:val="00AC363F"/>
    <w:rsid w:val="00AC55C1"/>
    <w:rsid w:val="00AC55D0"/>
    <w:rsid w:val="00AC6F75"/>
    <w:rsid w:val="00AD0008"/>
    <w:rsid w:val="00AD0D0F"/>
    <w:rsid w:val="00AD1A64"/>
    <w:rsid w:val="00AD1B5E"/>
    <w:rsid w:val="00AD2DD6"/>
    <w:rsid w:val="00AD4D67"/>
    <w:rsid w:val="00AD73A9"/>
    <w:rsid w:val="00AE0933"/>
    <w:rsid w:val="00AE0E2C"/>
    <w:rsid w:val="00AE1471"/>
    <w:rsid w:val="00AE27B2"/>
    <w:rsid w:val="00AE2F23"/>
    <w:rsid w:val="00AE3EE5"/>
    <w:rsid w:val="00AE3FCD"/>
    <w:rsid w:val="00AE6C9A"/>
    <w:rsid w:val="00AE78BB"/>
    <w:rsid w:val="00AF00BF"/>
    <w:rsid w:val="00AF05D9"/>
    <w:rsid w:val="00AF2E98"/>
    <w:rsid w:val="00AF33FF"/>
    <w:rsid w:val="00AF3857"/>
    <w:rsid w:val="00AF39A3"/>
    <w:rsid w:val="00AF3FAB"/>
    <w:rsid w:val="00AF4E48"/>
    <w:rsid w:val="00AF5619"/>
    <w:rsid w:val="00AF678E"/>
    <w:rsid w:val="00AF69B0"/>
    <w:rsid w:val="00AF7A1D"/>
    <w:rsid w:val="00B002AE"/>
    <w:rsid w:val="00B01598"/>
    <w:rsid w:val="00B0255C"/>
    <w:rsid w:val="00B0304F"/>
    <w:rsid w:val="00B03789"/>
    <w:rsid w:val="00B04409"/>
    <w:rsid w:val="00B045F6"/>
    <w:rsid w:val="00B0575B"/>
    <w:rsid w:val="00B062E9"/>
    <w:rsid w:val="00B065C4"/>
    <w:rsid w:val="00B0720B"/>
    <w:rsid w:val="00B0758F"/>
    <w:rsid w:val="00B0768A"/>
    <w:rsid w:val="00B1115D"/>
    <w:rsid w:val="00B119CA"/>
    <w:rsid w:val="00B121AA"/>
    <w:rsid w:val="00B14010"/>
    <w:rsid w:val="00B14A50"/>
    <w:rsid w:val="00B15579"/>
    <w:rsid w:val="00B16284"/>
    <w:rsid w:val="00B167F4"/>
    <w:rsid w:val="00B2052D"/>
    <w:rsid w:val="00B226F7"/>
    <w:rsid w:val="00B22A78"/>
    <w:rsid w:val="00B236CE"/>
    <w:rsid w:val="00B24318"/>
    <w:rsid w:val="00B26EB4"/>
    <w:rsid w:val="00B27B05"/>
    <w:rsid w:val="00B30434"/>
    <w:rsid w:val="00B30C82"/>
    <w:rsid w:val="00B31287"/>
    <w:rsid w:val="00B31CDB"/>
    <w:rsid w:val="00B32D8D"/>
    <w:rsid w:val="00B333AB"/>
    <w:rsid w:val="00B343FD"/>
    <w:rsid w:val="00B347FD"/>
    <w:rsid w:val="00B34F60"/>
    <w:rsid w:val="00B35E2A"/>
    <w:rsid w:val="00B3670B"/>
    <w:rsid w:val="00B36D75"/>
    <w:rsid w:val="00B405A2"/>
    <w:rsid w:val="00B42ABD"/>
    <w:rsid w:val="00B43852"/>
    <w:rsid w:val="00B44964"/>
    <w:rsid w:val="00B476C9"/>
    <w:rsid w:val="00B5037C"/>
    <w:rsid w:val="00B50644"/>
    <w:rsid w:val="00B507CA"/>
    <w:rsid w:val="00B50ACB"/>
    <w:rsid w:val="00B5142A"/>
    <w:rsid w:val="00B514F8"/>
    <w:rsid w:val="00B52DF6"/>
    <w:rsid w:val="00B536AC"/>
    <w:rsid w:val="00B53A52"/>
    <w:rsid w:val="00B53D81"/>
    <w:rsid w:val="00B53E81"/>
    <w:rsid w:val="00B55099"/>
    <w:rsid w:val="00B5579A"/>
    <w:rsid w:val="00B5743C"/>
    <w:rsid w:val="00B57E93"/>
    <w:rsid w:val="00B60639"/>
    <w:rsid w:val="00B60A1F"/>
    <w:rsid w:val="00B61C4D"/>
    <w:rsid w:val="00B624C5"/>
    <w:rsid w:val="00B62ED2"/>
    <w:rsid w:val="00B6411A"/>
    <w:rsid w:val="00B647D8"/>
    <w:rsid w:val="00B64EFB"/>
    <w:rsid w:val="00B66027"/>
    <w:rsid w:val="00B663CB"/>
    <w:rsid w:val="00B66496"/>
    <w:rsid w:val="00B66D2B"/>
    <w:rsid w:val="00B70174"/>
    <w:rsid w:val="00B708FF"/>
    <w:rsid w:val="00B74B9E"/>
    <w:rsid w:val="00B7617D"/>
    <w:rsid w:val="00B80008"/>
    <w:rsid w:val="00B80D42"/>
    <w:rsid w:val="00B81849"/>
    <w:rsid w:val="00B82A74"/>
    <w:rsid w:val="00B83632"/>
    <w:rsid w:val="00B83858"/>
    <w:rsid w:val="00B842D3"/>
    <w:rsid w:val="00B85412"/>
    <w:rsid w:val="00B85715"/>
    <w:rsid w:val="00B867A5"/>
    <w:rsid w:val="00B872EA"/>
    <w:rsid w:val="00B909EF"/>
    <w:rsid w:val="00B91001"/>
    <w:rsid w:val="00B91262"/>
    <w:rsid w:val="00B917E2"/>
    <w:rsid w:val="00B92E78"/>
    <w:rsid w:val="00B93A9D"/>
    <w:rsid w:val="00B94701"/>
    <w:rsid w:val="00B94C7A"/>
    <w:rsid w:val="00B94CE5"/>
    <w:rsid w:val="00B96F40"/>
    <w:rsid w:val="00B97CDE"/>
    <w:rsid w:val="00B97D17"/>
    <w:rsid w:val="00BA120C"/>
    <w:rsid w:val="00BA1DB0"/>
    <w:rsid w:val="00BA1EA5"/>
    <w:rsid w:val="00BA354E"/>
    <w:rsid w:val="00BA6536"/>
    <w:rsid w:val="00BA6701"/>
    <w:rsid w:val="00BA7001"/>
    <w:rsid w:val="00BA775A"/>
    <w:rsid w:val="00BB00DE"/>
    <w:rsid w:val="00BB2683"/>
    <w:rsid w:val="00BB27F5"/>
    <w:rsid w:val="00BB2E43"/>
    <w:rsid w:val="00BB3037"/>
    <w:rsid w:val="00BB4A22"/>
    <w:rsid w:val="00BB504E"/>
    <w:rsid w:val="00BB5C08"/>
    <w:rsid w:val="00BB6FE0"/>
    <w:rsid w:val="00BB71C3"/>
    <w:rsid w:val="00BB7C62"/>
    <w:rsid w:val="00BC1FF2"/>
    <w:rsid w:val="00BC2D18"/>
    <w:rsid w:val="00BC4A50"/>
    <w:rsid w:val="00BC4C77"/>
    <w:rsid w:val="00BC5233"/>
    <w:rsid w:val="00BC5E13"/>
    <w:rsid w:val="00BD0D05"/>
    <w:rsid w:val="00BD102F"/>
    <w:rsid w:val="00BD1C5C"/>
    <w:rsid w:val="00BD1DE5"/>
    <w:rsid w:val="00BD30CA"/>
    <w:rsid w:val="00BD57AA"/>
    <w:rsid w:val="00BD6E37"/>
    <w:rsid w:val="00BD70F4"/>
    <w:rsid w:val="00BD7544"/>
    <w:rsid w:val="00BE04F9"/>
    <w:rsid w:val="00BE0832"/>
    <w:rsid w:val="00BE0EA7"/>
    <w:rsid w:val="00BE18A3"/>
    <w:rsid w:val="00BE19E3"/>
    <w:rsid w:val="00BE31F8"/>
    <w:rsid w:val="00BE459D"/>
    <w:rsid w:val="00BE4BC2"/>
    <w:rsid w:val="00BE4E2D"/>
    <w:rsid w:val="00BE50EF"/>
    <w:rsid w:val="00BE55E2"/>
    <w:rsid w:val="00BE5918"/>
    <w:rsid w:val="00BE64DF"/>
    <w:rsid w:val="00BE6F3B"/>
    <w:rsid w:val="00BE743D"/>
    <w:rsid w:val="00BF01B0"/>
    <w:rsid w:val="00BF0217"/>
    <w:rsid w:val="00BF1008"/>
    <w:rsid w:val="00BF2F5A"/>
    <w:rsid w:val="00BF3159"/>
    <w:rsid w:val="00BF3266"/>
    <w:rsid w:val="00BF3A3D"/>
    <w:rsid w:val="00BF3BD0"/>
    <w:rsid w:val="00BF41C6"/>
    <w:rsid w:val="00BF4444"/>
    <w:rsid w:val="00BF5DC8"/>
    <w:rsid w:val="00BF781D"/>
    <w:rsid w:val="00BF79D1"/>
    <w:rsid w:val="00C007D1"/>
    <w:rsid w:val="00C00912"/>
    <w:rsid w:val="00C012A4"/>
    <w:rsid w:val="00C019B5"/>
    <w:rsid w:val="00C024AD"/>
    <w:rsid w:val="00C03863"/>
    <w:rsid w:val="00C043EE"/>
    <w:rsid w:val="00C04D33"/>
    <w:rsid w:val="00C04E1C"/>
    <w:rsid w:val="00C06560"/>
    <w:rsid w:val="00C06577"/>
    <w:rsid w:val="00C06889"/>
    <w:rsid w:val="00C06C7A"/>
    <w:rsid w:val="00C07606"/>
    <w:rsid w:val="00C10482"/>
    <w:rsid w:val="00C110CF"/>
    <w:rsid w:val="00C11261"/>
    <w:rsid w:val="00C13FD8"/>
    <w:rsid w:val="00C15318"/>
    <w:rsid w:val="00C15971"/>
    <w:rsid w:val="00C16628"/>
    <w:rsid w:val="00C16B1B"/>
    <w:rsid w:val="00C170B9"/>
    <w:rsid w:val="00C17276"/>
    <w:rsid w:val="00C2025E"/>
    <w:rsid w:val="00C20A0C"/>
    <w:rsid w:val="00C2253F"/>
    <w:rsid w:val="00C22602"/>
    <w:rsid w:val="00C229C4"/>
    <w:rsid w:val="00C22A75"/>
    <w:rsid w:val="00C22CFA"/>
    <w:rsid w:val="00C24AA6"/>
    <w:rsid w:val="00C24F7B"/>
    <w:rsid w:val="00C24FD3"/>
    <w:rsid w:val="00C25E64"/>
    <w:rsid w:val="00C2719B"/>
    <w:rsid w:val="00C31F85"/>
    <w:rsid w:val="00C34190"/>
    <w:rsid w:val="00C34432"/>
    <w:rsid w:val="00C35A98"/>
    <w:rsid w:val="00C37DE7"/>
    <w:rsid w:val="00C4135C"/>
    <w:rsid w:val="00C41747"/>
    <w:rsid w:val="00C41CBB"/>
    <w:rsid w:val="00C4205F"/>
    <w:rsid w:val="00C426EA"/>
    <w:rsid w:val="00C431F5"/>
    <w:rsid w:val="00C43C1E"/>
    <w:rsid w:val="00C44339"/>
    <w:rsid w:val="00C44FA2"/>
    <w:rsid w:val="00C45914"/>
    <w:rsid w:val="00C45EDF"/>
    <w:rsid w:val="00C46D78"/>
    <w:rsid w:val="00C46E00"/>
    <w:rsid w:val="00C4706F"/>
    <w:rsid w:val="00C479C1"/>
    <w:rsid w:val="00C50511"/>
    <w:rsid w:val="00C508F9"/>
    <w:rsid w:val="00C52706"/>
    <w:rsid w:val="00C5418E"/>
    <w:rsid w:val="00C55E3E"/>
    <w:rsid w:val="00C56661"/>
    <w:rsid w:val="00C60351"/>
    <w:rsid w:val="00C60512"/>
    <w:rsid w:val="00C61434"/>
    <w:rsid w:val="00C630D4"/>
    <w:rsid w:val="00C65CDA"/>
    <w:rsid w:val="00C66F8E"/>
    <w:rsid w:val="00C720DB"/>
    <w:rsid w:val="00C72565"/>
    <w:rsid w:val="00C72DEF"/>
    <w:rsid w:val="00C72E3A"/>
    <w:rsid w:val="00C74C2C"/>
    <w:rsid w:val="00C7624B"/>
    <w:rsid w:val="00C77F2C"/>
    <w:rsid w:val="00C810A6"/>
    <w:rsid w:val="00C813EA"/>
    <w:rsid w:val="00C825C0"/>
    <w:rsid w:val="00C828EF"/>
    <w:rsid w:val="00C8503C"/>
    <w:rsid w:val="00C86588"/>
    <w:rsid w:val="00C869A0"/>
    <w:rsid w:val="00C90FBB"/>
    <w:rsid w:val="00C91F82"/>
    <w:rsid w:val="00C921DB"/>
    <w:rsid w:val="00C93122"/>
    <w:rsid w:val="00C93C78"/>
    <w:rsid w:val="00C93CF5"/>
    <w:rsid w:val="00C94751"/>
    <w:rsid w:val="00C95592"/>
    <w:rsid w:val="00C96404"/>
    <w:rsid w:val="00C969F3"/>
    <w:rsid w:val="00CA07B0"/>
    <w:rsid w:val="00CA3A89"/>
    <w:rsid w:val="00CA594C"/>
    <w:rsid w:val="00CA64B1"/>
    <w:rsid w:val="00CA66E6"/>
    <w:rsid w:val="00CA674F"/>
    <w:rsid w:val="00CB03D9"/>
    <w:rsid w:val="00CB15B1"/>
    <w:rsid w:val="00CB24AF"/>
    <w:rsid w:val="00CB3961"/>
    <w:rsid w:val="00CB4CDA"/>
    <w:rsid w:val="00CB5C15"/>
    <w:rsid w:val="00CB662A"/>
    <w:rsid w:val="00CC050C"/>
    <w:rsid w:val="00CC1700"/>
    <w:rsid w:val="00CC1BB0"/>
    <w:rsid w:val="00CC1D06"/>
    <w:rsid w:val="00CC2A79"/>
    <w:rsid w:val="00CC47AE"/>
    <w:rsid w:val="00CC5805"/>
    <w:rsid w:val="00CC5ED5"/>
    <w:rsid w:val="00CD0860"/>
    <w:rsid w:val="00CD0D91"/>
    <w:rsid w:val="00CD11A7"/>
    <w:rsid w:val="00CD235E"/>
    <w:rsid w:val="00CD2F08"/>
    <w:rsid w:val="00CD3B86"/>
    <w:rsid w:val="00CD3F7C"/>
    <w:rsid w:val="00CD49A3"/>
    <w:rsid w:val="00CD52D2"/>
    <w:rsid w:val="00CD5D70"/>
    <w:rsid w:val="00CD61B4"/>
    <w:rsid w:val="00CD6ECB"/>
    <w:rsid w:val="00CD70F4"/>
    <w:rsid w:val="00CD7817"/>
    <w:rsid w:val="00CD7C79"/>
    <w:rsid w:val="00CE0FDC"/>
    <w:rsid w:val="00CE21FD"/>
    <w:rsid w:val="00CE27C8"/>
    <w:rsid w:val="00CE2FD2"/>
    <w:rsid w:val="00CE4D6C"/>
    <w:rsid w:val="00CE4DCD"/>
    <w:rsid w:val="00CE6284"/>
    <w:rsid w:val="00CE6791"/>
    <w:rsid w:val="00CF12A7"/>
    <w:rsid w:val="00CF17F4"/>
    <w:rsid w:val="00CF3ACB"/>
    <w:rsid w:val="00CF43AE"/>
    <w:rsid w:val="00CF4B55"/>
    <w:rsid w:val="00CF6C76"/>
    <w:rsid w:val="00CF6CA9"/>
    <w:rsid w:val="00D005F9"/>
    <w:rsid w:val="00D0065F"/>
    <w:rsid w:val="00D00F0F"/>
    <w:rsid w:val="00D0256B"/>
    <w:rsid w:val="00D02D90"/>
    <w:rsid w:val="00D03250"/>
    <w:rsid w:val="00D06112"/>
    <w:rsid w:val="00D066FC"/>
    <w:rsid w:val="00D10E8C"/>
    <w:rsid w:val="00D11444"/>
    <w:rsid w:val="00D11514"/>
    <w:rsid w:val="00D13129"/>
    <w:rsid w:val="00D132B3"/>
    <w:rsid w:val="00D16E17"/>
    <w:rsid w:val="00D16E6D"/>
    <w:rsid w:val="00D17054"/>
    <w:rsid w:val="00D1720D"/>
    <w:rsid w:val="00D17A4F"/>
    <w:rsid w:val="00D2152A"/>
    <w:rsid w:val="00D240B2"/>
    <w:rsid w:val="00D24BD4"/>
    <w:rsid w:val="00D25A6F"/>
    <w:rsid w:val="00D25F6E"/>
    <w:rsid w:val="00D26F27"/>
    <w:rsid w:val="00D27375"/>
    <w:rsid w:val="00D27F54"/>
    <w:rsid w:val="00D3192F"/>
    <w:rsid w:val="00D3261F"/>
    <w:rsid w:val="00D34A50"/>
    <w:rsid w:val="00D35059"/>
    <w:rsid w:val="00D3519B"/>
    <w:rsid w:val="00D409A2"/>
    <w:rsid w:val="00D40C62"/>
    <w:rsid w:val="00D41485"/>
    <w:rsid w:val="00D4296B"/>
    <w:rsid w:val="00D45234"/>
    <w:rsid w:val="00D51B08"/>
    <w:rsid w:val="00D537E4"/>
    <w:rsid w:val="00D56AB8"/>
    <w:rsid w:val="00D57DD0"/>
    <w:rsid w:val="00D602A3"/>
    <w:rsid w:val="00D608E2"/>
    <w:rsid w:val="00D60C36"/>
    <w:rsid w:val="00D62218"/>
    <w:rsid w:val="00D62949"/>
    <w:rsid w:val="00D654C0"/>
    <w:rsid w:val="00D6680B"/>
    <w:rsid w:val="00D7255A"/>
    <w:rsid w:val="00D73F7F"/>
    <w:rsid w:val="00D7593A"/>
    <w:rsid w:val="00D80215"/>
    <w:rsid w:val="00D808C8"/>
    <w:rsid w:val="00D810B9"/>
    <w:rsid w:val="00D832A2"/>
    <w:rsid w:val="00D85BF9"/>
    <w:rsid w:val="00D86229"/>
    <w:rsid w:val="00D9042A"/>
    <w:rsid w:val="00D90C58"/>
    <w:rsid w:val="00D917AB"/>
    <w:rsid w:val="00D93A10"/>
    <w:rsid w:val="00D944D8"/>
    <w:rsid w:val="00D94B86"/>
    <w:rsid w:val="00D94F30"/>
    <w:rsid w:val="00D956AC"/>
    <w:rsid w:val="00D95A27"/>
    <w:rsid w:val="00D96C2D"/>
    <w:rsid w:val="00D9743A"/>
    <w:rsid w:val="00D97BCD"/>
    <w:rsid w:val="00DA096F"/>
    <w:rsid w:val="00DA19C4"/>
    <w:rsid w:val="00DA4544"/>
    <w:rsid w:val="00DA51D6"/>
    <w:rsid w:val="00DA5FDA"/>
    <w:rsid w:val="00DA708B"/>
    <w:rsid w:val="00DA74DD"/>
    <w:rsid w:val="00DB281E"/>
    <w:rsid w:val="00DB3306"/>
    <w:rsid w:val="00DB3A5B"/>
    <w:rsid w:val="00DB4AF3"/>
    <w:rsid w:val="00DB57E9"/>
    <w:rsid w:val="00DB60D4"/>
    <w:rsid w:val="00DC05CF"/>
    <w:rsid w:val="00DC09AE"/>
    <w:rsid w:val="00DC186D"/>
    <w:rsid w:val="00DC1B12"/>
    <w:rsid w:val="00DC4B9A"/>
    <w:rsid w:val="00DD07FD"/>
    <w:rsid w:val="00DD0983"/>
    <w:rsid w:val="00DD17F4"/>
    <w:rsid w:val="00DD281D"/>
    <w:rsid w:val="00DD3D72"/>
    <w:rsid w:val="00DD3E44"/>
    <w:rsid w:val="00DD4E38"/>
    <w:rsid w:val="00DD6F10"/>
    <w:rsid w:val="00DE147F"/>
    <w:rsid w:val="00DE1992"/>
    <w:rsid w:val="00DE19D8"/>
    <w:rsid w:val="00DE1AD5"/>
    <w:rsid w:val="00DE247B"/>
    <w:rsid w:val="00DE260E"/>
    <w:rsid w:val="00DE2828"/>
    <w:rsid w:val="00DE4612"/>
    <w:rsid w:val="00DE46B1"/>
    <w:rsid w:val="00DE4A1B"/>
    <w:rsid w:val="00DE5336"/>
    <w:rsid w:val="00DE5A44"/>
    <w:rsid w:val="00DE5C76"/>
    <w:rsid w:val="00DE68FF"/>
    <w:rsid w:val="00DF024A"/>
    <w:rsid w:val="00DF02A0"/>
    <w:rsid w:val="00DF09BD"/>
    <w:rsid w:val="00DF30A8"/>
    <w:rsid w:val="00DF3CF2"/>
    <w:rsid w:val="00DF4BE0"/>
    <w:rsid w:val="00DF6027"/>
    <w:rsid w:val="00DF6258"/>
    <w:rsid w:val="00DF7251"/>
    <w:rsid w:val="00E008BB"/>
    <w:rsid w:val="00E01EB9"/>
    <w:rsid w:val="00E04F2D"/>
    <w:rsid w:val="00E05EA7"/>
    <w:rsid w:val="00E05F27"/>
    <w:rsid w:val="00E06475"/>
    <w:rsid w:val="00E06547"/>
    <w:rsid w:val="00E0681F"/>
    <w:rsid w:val="00E10611"/>
    <w:rsid w:val="00E108E4"/>
    <w:rsid w:val="00E11E8E"/>
    <w:rsid w:val="00E122B0"/>
    <w:rsid w:val="00E12840"/>
    <w:rsid w:val="00E13865"/>
    <w:rsid w:val="00E13D4A"/>
    <w:rsid w:val="00E14411"/>
    <w:rsid w:val="00E14C0E"/>
    <w:rsid w:val="00E150D7"/>
    <w:rsid w:val="00E161DE"/>
    <w:rsid w:val="00E16BDD"/>
    <w:rsid w:val="00E2017C"/>
    <w:rsid w:val="00E2066A"/>
    <w:rsid w:val="00E2109D"/>
    <w:rsid w:val="00E2125D"/>
    <w:rsid w:val="00E220F8"/>
    <w:rsid w:val="00E23412"/>
    <w:rsid w:val="00E234BF"/>
    <w:rsid w:val="00E23A5A"/>
    <w:rsid w:val="00E23FDA"/>
    <w:rsid w:val="00E24294"/>
    <w:rsid w:val="00E250A8"/>
    <w:rsid w:val="00E2536B"/>
    <w:rsid w:val="00E274DA"/>
    <w:rsid w:val="00E27823"/>
    <w:rsid w:val="00E2785A"/>
    <w:rsid w:val="00E30313"/>
    <w:rsid w:val="00E31173"/>
    <w:rsid w:val="00E31D04"/>
    <w:rsid w:val="00E330B4"/>
    <w:rsid w:val="00E33125"/>
    <w:rsid w:val="00E33FB1"/>
    <w:rsid w:val="00E34C1C"/>
    <w:rsid w:val="00E34E3A"/>
    <w:rsid w:val="00E351DA"/>
    <w:rsid w:val="00E364F8"/>
    <w:rsid w:val="00E36794"/>
    <w:rsid w:val="00E370A4"/>
    <w:rsid w:val="00E37A10"/>
    <w:rsid w:val="00E403CB"/>
    <w:rsid w:val="00E405A0"/>
    <w:rsid w:val="00E40B68"/>
    <w:rsid w:val="00E40B70"/>
    <w:rsid w:val="00E43508"/>
    <w:rsid w:val="00E43689"/>
    <w:rsid w:val="00E4386B"/>
    <w:rsid w:val="00E444D0"/>
    <w:rsid w:val="00E46F22"/>
    <w:rsid w:val="00E47034"/>
    <w:rsid w:val="00E5041A"/>
    <w:rsid w:val="00E5188E"/>
    <w:rsid w:val="00E5332A"/>
    <w:rsid w:val="00E53F05"/>
    <w:rsid w:val="00E55CDD"/>
    <w:rsid w:val="00E57998"/>
    <w:rsid w:val="00E57F2B"/>
    <w:rsid w:val="00E6033E"/>
    <w:rsid w:val="00E6174D"/>
    <w:rsid w:val="00E62806"/>
    <w:rsid w:val="00E6282A"/>
    <w:rsid w:val="00E62B1C"/>
    <w:rsid w:val="00E637CC"/>
    <w:rsid w:val="00E64486"/>
    <w:rsid w:val="00E64B1D"/>
    <w:rsid w:val="00E64BA1"/>
    <w:rsid w:val="00E652A3"/>
    <w:rsid w:val="00E659BB"/>
    <w:rsid w:val="00E66CB9"/>
    <w:rsid w:val="00E67E50"/>
    <w:rsid w:val="00E70813"/>
    <w:rsid w:val="00E7092F"/>
    <w:rsid w:val="00E7107B"/>
    <w:rsid w:val="00E72178"/>
    <w:rsid w:val="00E75A35"/>
    <w:rsid w:val="00E76646"/>
    <w:rsid w:val="00E770F2"/>
    <w:rsid w:val="00E77A9E"/>
    <w:rsid w:val="00E805D5"/>
    <w:rsid w:val="00E80CF7"/>
    <w:rsid w:val="00E8466A"/>
    <w:rsid w:val="00E84AD3"/>
    <w:rsid w:val="00E84E43"/>
    <w:rsid w:val="00E85D20"/>
    <w:rsid w:val="00E86054"/>
    <w:rsid w:val="00E867A2"/>
    <w:rsid w:val="00E8773A"/>
    <w:rsid w:val="00E911B1"/>
    <w:rsid w:val="00E91A5A"/>
    <w:rsid w:val="00E943CE"/>
    <w:rsid w:val="00E96606"/>
    <w:rsid w:val="00E96E99"/>
    <w:rsid w:val="00E979E8"/>
    <w:rsid w:val="00E97F40"/>
    <w:rsid w:val="00EA1133"/>
    <w:rsid w:val="00EA143D"/>
    <w:rsid w:val="00EA154F"/>
    <w:rsid w:val="00EA1DE6"/>
    <w:rsid w:val="00EA21E3"/>
    <w:rsid w:val="00EA2589"/>
    <w:rsid w:val="00EA36A3"/>
    <w:rsid w:val="00EA45FB"/>
    <w:rsid w:val="00EA4924"/>
    <w:rsid w:val="00EA5927"/>
    <w:rsid w:val="00EA6041"/>
    <w:rsid w:val="00EA7126"/>
    <w:rsid w:val="00EA72D7"/>
    <w:rsid w:val="00EA7C9A"/>
    <w:rsid w:val="00EB1264"/>
    <w:rsid w:val="00EB141F"/>
    <w:rsid w:val="00EB1EDE"/>
    <w:rsid w:val="00EB2181"/>
    <w:rsid w:val="00EB383B"/>
    <w:rsid w:val="00EB469E"/>
    <w:rsid w:val="00EB4BB7"/>
    <w:rsid w:val="00EB5389"/>
    <w:rsid w:val="00EB57A2"/>
    <w:rsid w:val="00EB6345"/>
    <w:rsid w:val="00EB6BA9"/>
    <w:rsid w:val="00EC0AB5"/>
    <w:rsid w:val="00EC13E4"/>
    <w:rsid w:val="00EC14CD"/>
    <w:rsid w:val="00EC172D"/>
    <w:rsid w:val="00EC23AE"/>
    <w:rsid w:val="00EC24DE"/>
    <w:rsid w:val="00EC32BB"/>
    <w:rsid w:val="00EC4F04"/>
    <w:rsid w:val="00EC60D5"/>
    <w:rsid w:val="00EC67B5"/>
    <w:rsid w:val="00EC6EE1"/>
    <w:rsid w:val="00EC7E37"/>
    <w:rsid w:val="00ED01B6"/>
    <w:rsid w:val="00ED035A"/>
    <w:rsid w:val="00ED0707"/>
    <w:rsid w:val="00ED0861"/>
    <w:rsid w:val="00ED08E4"/>
    <w:rsid w:val="00ED1621"/>
    <w:rsid w:val="00ED1E4F"/>
    <w:rsid w:val="00ED2282"/>
    <w:rsid w:val="00ED3528"/>
    <w:rsid w:val="00ED38B0"/>
    <w:rsid w:val="00ED3A8B"/>
    <w:rsid w:val="00ED3D32"/>
    <w:rsid w:val="00ED49F1"/>
    <w:rsid w:val="00ED4AD9"/>
    <w:rsid w:val="00ED4C6F"/>
    <w:rsid w:val="00ED5C91"/>
    <w:rsid w:val="00ED77F2"/>
    <w:rsid w:val="00ED7CEE"/>
    <w:rsid w:val="00EE0C22"/>
    <w:rsid w:val="00EE1A31"/>
    <w:rsid w:val="00EE4363"/>
    <w:rsid w:val="00EE474F"/>
    <w:rsid w:val="00EE678D"/>
    <w:rsid w:val="00EE7D9B"/>
    <w:rsid w:val="00EF2F93"/>
    <w:rsid w:val="00EF3B2D"/>
    <w:rsid w:val="00EF5115"/>
    <w:rsid w:val="00EF53D4"/>
    <w:rsid w:val="00EF7153"/>
    <w:rsid w:val="00EF721A"/>
    <w:rsid w:val="00EF750B"/>
    <w:rsid w:val="00F00548"/>
    <w:rsid w:val="00F00607"/>
    <w:rsid w:val="00F00C06"/>
    <w:rsid w:val="00F01F94"/>
    <w:rsid w:val="00F0364D"/>
    <w:rsid w:val="00F03A58"/>
    <w:rsid w:val="00F04260"/>
    <w:rsid w:val="00F04F71"/>
    <w:rsid w:val="00F060DF"/>
    <w:rsid w:val="00F10C8B"/>
    <w:rsid w:val="00F10DB8"/>
    <w:rsid w:val="00F118AA"/>
    <w:rsid w:val="00F118DB"/>
    <w:rsid w:val="00F11A0D"/>
    <w:rsid w:val="00F125EB"/>
    <w:rsid w:val="00F1381E"/>
    <w:rsid w:val="00F13921"/>
    <w:rsid w:val="00F142BE"/>
    <w:rsid w:val="00F145AE"/>
    <w:rsid w:val="00F156FA"/>
    <w:rsid w:val="00F15D8E"/>
    <w:rsid w:val="00F17510"/>
    <w:rsid w:val="00F17A32"/>
    <w:rsid w:val="00F17D08"/>
    <w:rsid w:val="00F2126D"/>
    <w:rsid w:val="00F23E2A"/>
    <w:rsid w:val="00F23F2E"/>
    <w:rsid w:val="00F25C8D"/>
    <w:rsid w:val="00F25E90"/>
    <w:rsid w:val="00F261AF"/>
    <w:rsid w:val="00F26878"/>
    <w:rsid w:val="00F2747A"/>
    <w:rsid w:val="00F30760"/>
    <w:rsid w:val="00F30D7F"/>
    <w:rsid w:val="00F31C16"/>
    <w:rsid w:val="00F31CD8"/>
    <w:rsid w:val="00F31D88"/>
    <w:rsid w:val="00F3202E"/>
    <w:rsid w:val="00F32C33"/>
    <w:rsid w:val="00F33D7F"/>
    <w:rsid w:val="00F3439D"/>
    <w:rsid w:val="00F34C5D"/>
    <w:rsid w:val="00F358A5"/>
    <w:rsid w:val="00F36F33"/>
    <w:rsid w:val="00F36F82"/>
    <w:rsid w:val="00F373CE"/>
    <w:rsid w:val="00F407A3"/>
    <w:rsid w:val="00F42D67"/>
    <w:rsid w:val="00F42E31"/>
    <w:rsid w:val="00F437E8"/>
    <w:rsid w:val="00F43E5A"/>
    <w:rsid w:val="00F44373"/>
    <w:rsid w:val="00F459CE"/>
    <w:rsid w:val="00F501F3"/>
    <w:rsid w:val="00F502A4"/>
    <w:rsid w:val="00F50569"/>
    <w:rsid w:val="00F505A5"/>
    <w:rsid w:val="00F521DD"/>
    <w:rsid w:val="00F534A8"/>
    <w:rsid w:val="00F556CC"/>
    <w:rsid w:val="00F55A6C"/>
    <w:rsid w:val="00F55FF3"/>
    <w:rsid w:val="00F60028"/>
    <w:rsid w:val="00F6101D"/>
    <w:rsid w:val="00F613E3"/>
    <w:rsid w:val="00F6394D"/>
    <w:rsid w:val="00F63F98"/>
    <w:rsid w:val="00F6412B"/>
    <w:rsid w:val="00F652AE"/>
    <w:rsid w:val="00F66044"/>
    <w:rsid w:val="00F67B06"/>
    <w:rsid w:val="00F70C29"/>
    <w:rsid w:val="00F71401"/>
    <w:rsid w:val="00F71CBD"/>
    <w:rsid w:val="00F72C55"/>
    <w:rsid w:val="00F7359D"/>
    <w:rsid w:val="00F73A67"/>
    <w:rsid w:val="00F7449F"/>
    <w:rsid w:val="00F74619"/>
    <w:rsid w:val="00F74D14"/>
    <w:rsid w:val="00F74E0A"/>
    <w:rsid w:val="00F7600E"/>
    <w:rsid w:val="00F76D0D"/>
    <w:rsid w:val="00F77C25"/>
    <w:rsid w:val="00F77EC3"/>
    <w:rsid w:val="00F8050F"/>
    <w:rsid w:val="00F80DDA"/>
    <w:rsid w:val="00F81AC4"/>
    <w:rsid w:val="00F81B20"/>
    <w:rsid w:val="00F81B4A"/>
    <w:rsid w:val="00F833C5"/>
    <w:rsid w:val="00F83408"/>
    <w:rsid w:val="00F838B6"/>
    <w:rsid w:val="00F84DB0"/>
    <w:rsid w:val="00F85ABE"/>
    <w:rsid w:val="00F861A4"/>
    <w:rsid w:val="00F86E8F"/>
    <w:rsid w:val="00F87231"/>
    <w:rsid w:val="00F903C9"/>
    <w:rsid w:val="00F90DA1"/>
    <w:rsid w:val="00F90F43"/>
    <w:rsid w:val="00F9177A"/>
    <w:rsid w:val="00F9305F"/>
    <w:rsid w:val="00F94084"/>
    <w:rsid w:val="00F943AE"/>
    <w:rsid w:val="00F94679"/>
    <w:rsid w:val="00F94C1D"/>
    <w:rsid w:val="00F96D4E"/>
    <w:rsid w:val="00F9752F"/>
    <w:rsid w:val="00F97BA9"/>
    <w:rsid w:val="00FA11C8"/>
    <w:rsid w:val="00FA2263"/>
    <w:rsid w:val="00FA40D1"/>
    <w:rsid w:val="00FA4815"/>
    <w:rsid w:val="00FA7241"/>
    <w:rsid w:val="00FA7743"/>
    <w:rsid w:val="00FB1375"/>
    <w:rsid w:val="00FB1D1E"/>
    <w:rsid w:val="00FB3333"/>
    <w:rsid w:val="00FB4C8E"/>
    <w:rsid w:val="00FB53EC"/>
    <w:rsid w:val="00FB7408"/>
    <w:rsid w:val="00FB754B"/>
    <w:rsid w:val="00FC2027"/>
    <w:rsid w:val="00FC2283"/>
    <w:rsid w:val="00FC272C"/>
    <w:rsid w:val="00FC31A4"/>
    <w:rsid w:val="00FC4B55"/>
    <w:rsid w:val="00FC53BA"/>
    <w:rsid w:val="00FC551E"/>
    <w:rsid w:val="00FC558A"/>
    <w:rsid w:val="00FC6429"/>
    <w:rsid w:val="00FC7908"/>
    <w:rsid w:val="00FC79C9"/>
    <w:rsid w:val="00FD0A38"/>
    <w:rsid w:val="00FD1457"/>
    <w:rsid w:val="00FD1793"/>
    <w:rsid w:val="00FD1DF2"/>
    <w:rsid w:val="00FD2B7C"/>
    <w:rsid w:val="00FD2C1E"/>
    <w:rsid w:val="00FD3734"/>
    <w:rsid w:val="00FD3984"/>
    <w:rsid w:val="00FD4EAD"/>
    <w:rsid w:val="00FD5643"/>
    <w:rsid w:val="00FD7A8B"/>
    <w:rsid w:val="00FE00E5"/>
    <w:rsid w:val="00FE0DA2"/>
    <w:rsid w:val="00FE170D"/>
    <w:rsid w:val="00FE2940"/>
    <w:rsid w:val="00FE2B78"/>
    <w:rsid w:val="00FE3BF0"/>
    <w:rsid w:val="00FE484F"/>
    <w:rsid w:val="00FE5A0C"/>
    <w:rsid w:val="00FE6EC3"/>
    <w:rsid w:val="00FE7714"/>
    <w:rsid w:val="00FE78E2"/>
    <w:rsid w:val="00FF16C4"/>
    <w:rsid w:val="00FF30C2"/>
    <w:rsid w:val="00FF45F8"/>
    <w:rsid w:val="00FF48B5"/>
    <w:rsid w:val="00FF4D84"/>
    <w:rsid w:val="00FF5351"/>
    <w:rsid w:val="00FF5EEC"/>
    <w:rsid w:val="00FF72DB"/>
    <w:rsid w:val="051539C0"/>
    <w:rsid w:val="0BF52A8B"/>
    <w:rsid w:val="0F0E472F"/>
    <w:rsid w:val="0FF7640F"/>
    <w:rsid w:val="149A3190"/>
    <w:rsid w:val="1C68F2DE"/>
    <w:rsid w:val="25D43E19"/>
    <w:rsid w:val="27CBDEDE"/>
    <w:rsid w:val="28CDD443"/>
    <w:rsid w:val="299C4AD3"/>
    <w:rsid w:val="3416049C"/>
    <w:rsid w:val="34ED6356"/>
    <w:rsid w:val="356EEF46"/>
    <w:rsid w:val="36FFA279"/>
    <w:rsid w:val="37797D32"/>
    <w:rsid w:val="3E03B54C"/>
    <w:rsid w:val="46097392"/>
    <w:rsid w:val="4A4EC0A9"/>
    <w:rsid w:val="4BCCA035"/>
    <w:rsid w:val="50D489C6"/>
    <w:rsid w:val="57D29872"/>
    <w:rsid w:val="580C7681"/>
    <w:rsid w:val="5CD30717"/>
    <w:rsid w:val="5E25A5E3"/>
    <w:rsid w:val="5FBD06A2"/>
    <w:rsid w:val="62837DBD"/>
    <w:rsid w:val="67A58FA3"/>
    <w:rsid w:val="6FD7C01F"/>
    <w:rsid w:val="751BB53A"/>
    <w:rsid w:val="7C655FE3"/>
    <w:rsid w:val="7E07EA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8B8E36"/>
  <w15:chartTrackingRefBased/>
  <w15:docId w15:val="{00143FFC-658C-4824-AC5D-6AD734923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16613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6613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autoRedefine/>
    <w:uiPriority w:val="9"/>
    <w:unhideWhenUsed/>
    <w:qFormat/>
    <w:rsid w:val="00483DE9"/>
    <w:pPr>
      <w:keepNext/>
      <w:keepLines/>
      <w:spacing w:before="200" w:after="120" w:line="276" w:lineRule="auto"/>
      <w:outlineLvl w:val="2"/>
    </w:pPr>
    <w:rPr>
      <w:rFonts w:asciiTheme="majorHAnsi" w:eastAsiaTheme="majorEastAsia" w:hAnsiTheme="majorHAnsi" w:cstheme="majorBidi"/>
      <w:b/>
      <w:bCs/>
      <w:color w:val="4472C4" w:themeColor="accent1"/>
      <w:sz w:val="24"/>
      <w:lang w:val="en-US"/>
    </w:rPr>
  </w:style>
  <w:style w:type="paragraph" w:styleId="Heading4">
    <w:name w:val="heading 4"/>
    <w:basedOn w:val="Normal"/>
    <w:next w:val="Normal"/>
    <w:link w:val="Heading4Char"/>
    <w:uiPriority w:val="9"/>
    <w:unhideWhenUsed/>
    <w:qFormat/>
    <w:rsid w:val="00483DE9"/>
    <w:pPr>
      <w:keepNext/>
      <w:keepLines/>
      <w:spacing w:before="200" w:after="0" w:line="276" w:lineRule="auto"/>
      <w:outlineLvl w:val="3"/>
    </w:pPr>
    <w:rPr>
      <w:rFonts w:asciiTheme="majorHAnsi" w:eastAsiaTheme="majorEastAsia" w:hAnsiTheme="majorHAnsi" w:cstheme="majorBidi"/>
      <w:b/>
      <w:bCs/>
      <w:i/>
      <w:iCs/>
      <w:color w:val="4472C4" w:themeColor="accent1"/>
      <w:sz w:val="24"/>
      <w:lang w:val="en-US"/>
    </w:rPr>
  </w:style>
  <w:style w:type="paragraph" w:styleId="Heading5">
    <w:name w:val="heading 5"/>
    <w:basedOn w:val="Normal"/>
    <w:next w:val="Normal"/>
    <w:link w:val="Heading5Char"/>
    <w:uiPriority w:val="9"/>
    <w:semiHidden/>
    <w:unhideWhenUsed/>
    <w:qFormat/>
    <w:rsid w:val="00483DE9"/>
    <w:pPr>
      <w:keepNext/>
      <w:keepLines/>
      <w:spacing w:before="200" w:after="0" w:line="276" w:lineRule="auto"/>
      <w:outlineLvl w:val="4"/>
    </w:pPr>
    <w:rPr>
      <w:rFonts w:asciiTheme="majorHAnsi" w:eastAsiaTheme="majorEastAsia" w:hAnsiTheme="majorHAnsi" w:cstheme="majorBidi"/>
      <w:color w:val="1F3763" w:themeColor="accent1" w:themeShade="7F"/>
      <w:sz w:val="24"/>
      <w:lang w:val="en-US"/>
    </w:rPr>
  </w:style>
  <w:style w:type="paragraph" w:styleId="Heading6">
    <w:name w:val="heading 6"/>
    <w:basedOn w:val="Normal"/>
    <w:next w:val="Normal"/>
    <w:link w:val="Heading6Char"/>
    <w:uiPriority w:val="9"/>
    <w:semiHidden/>
    <w:unhideWhenUsed/>
    <w:qFormat/>
    <w:rsid w:val="00483DE9"/>
    <w:pPr>
      <w:keepNext/>
      <w:keepLines/>
      <w:spacing w:before="200" w:after="0" w:line="276" w:lineRule="auto"/>
      <w:outlineLvl w:val="5"/>
    </w:pPr>
    <w:rPr>
      <w:rFonts w:asciiTheme="majorHAnsi" w:eastAsiaTheme="majorEastAsia" w:hAnsiTheme="majorHAnsi" w:cstheme="majorBidi"/>
      <w:i/>
      <w:iCs/>
      <w:color w:val="1F3763" w:themeColor="accent1" w:themeShade="7F"/>
      <w:sz w:val="24"/>
      <w:lang w:val="en-US"/>
    </w:rPr>
  </w:style>
  <w:style w:type="paragraph" w:styleId="Heading7">
    <w:name w:val="heading 7"/>
    <w:basedOn w:val="Normal"/>
    <w:next w:val="Normal"/>
    <w:link w:val="Heading7Char"/>
    <w:uiPriority w:val="9"/>
    <w:semiHidden/>
    <w:unhideWhenUsed/>
    <w:qFormat/>
    <w:rsid w:val="00B80008"/>
    <w:pPr>
      <w:keepNext/>
      <w:keepLines/>
      <w:autoSpaceDN w:val="0"/>
      <w:spacing w:before="40" w:after="0" w:line="254" w:lineRule="auto"/>
      <w:jc w:val="both"/>
      <w:textAlignment w:val="baseline"/>
      <w:outlineLvl w:val="6"/>
    </w:pPr>
    <w:rPr>
      <w:rFonts w:eastAsiaTheme="majorEastAsia" w:cstheme="majorBidi"/>
      <w:b/>
      <w:bCs/>
      <w:color w:val="595959" w:themeColor="text1" w:themeTint="A6"/>
      <w:kern w:val="2"/>
      <w:sz w:val="20"/>
      <w:lang w:val="hr-HR"/>
      <w14:ligatures w14:val="standardContextual"/>
    </w:rPr>
  </w:style>
  <w:style w:type="paragraph" w:styleId="Heading8">
    <w:name w:val="heading 8"/>
    <w:basedOn w:val="Normal"/>
    <w:next w:val="Normal"/>
    <w:link w:val="Heading8Char"/>
    <w:uiPriority w:val="9"/>
    <w:semiHidden/>
    <w:unhideWhenUsed/>
    <w:qFormat/>
    <w:rsid w:val="00483DE9"/>
    <w:pPr>
      <w:keepNext/>
      <w:keepLines/>
      <w:spacing w:before="200" w:after="0" w:line="276" w:lineRule="auto"/>
      <w:outlineLvl w:val="7"/>
    </w:pPr>
    <w:rPr>
      <w:rFonts w:asciiTheme="majorHAnsi" w:eastAsiaTheme="majorEastAsia" w:hAnsiTheme="majorHAnsi" w:cstheme="majorBidi"/>
      <w:color w:val="4472C4" w:themeColor="accent1"/>
      <w:sz w:val="20"/>
      <w:szCs w:val="20"/>
      <w:lang w:val="en-US"/>
    </w:rPr>
  </w:style>
  <w:style w:type="paragraph" w:styleId="Heading9">
    <w:name w:val="heading 9"/>
    <w:basedOn w:val="Normal"/>
    <w:next w:val="Normal"/>
    <w:link w:val="Heading9Char"/>
    <w:uiPriority w:val="9"/>
    <w:semiHidden/>
    <w:unhideWhenUsed/>
    <w:qFormat/>
    <w:rsid w:val="00483DE9"/>
    <w:pPr>
      <w:keepNext/>
      <w:keepLines/>
      <w:spacing w:before="200" w:after="0" w:line="276" w:lineRule="auto"/>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BalloonText">
    <w:name w:val="Balloon Text"/>
    <w:basedOn w:val="Normal"/>
    <w:link w:val="BalloonTextChar"/>
    <w:uiPriority w:val="99"/>
    <w:semiHidden/>
    <w:unhideWhenUsed/>
    <w:rsid w:val="00EC6E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EE1"/>
    <w:rPr>
      <w:rFonts w:ascii="Segoe UI" w:hAnsi="Segoe UI" w:cs="Segoe UI"/>
      <w:sz w:val="18"/>
      <w:szCs w:val="18"/>
    </w:rPr>
  </w:style>
  <w:style w:type="paragraph" w:styleId="ListParagraph">
    <w:name w:val="List Paragraph"/>
    <w:basedOn w:val="Normal"/>
    <w:link w:val="ListParagraphChar"/>
    <w:uiPriority w:val="34"/>
    <w:qFormat/>
    <w:rsid w:val="00DD3E44"/>
    <w:pPr>
      <w:ind w:left="720"/>
      <w:contextualSpacing/>
    </w:pPr>
  </w:style>
  <w:style w:type="paragraph" w:customStyle="1" w:styleId="Firstnumbering">
    <w:name w:val="First numbering"/>
    <w:basedOn w:val="ListParagraph"/>
    <w:link w:val="FirstnumberingChar"/>
    <w:qFormat/>
    <w:rsid w:val="008C3546"/>
    <w:pPr>
      <w:numPr>
        <w:numId w:val="1"/>
      </w:numPr>
      <w:spacing w:after="0" w:line="240" w:lineRule="auto"/>
      <w:contextualSpacing w:val="0"/>
    </w:pPr>
  </w:style>
  <w:style w:type="paragraph" w:customStyle="1" w:styleId="Secondnumbering">
    <w:name w:val="Second numbering"/>
    <w:basedOn w:val="Firstnumbering"/>
    <w:link w:val="SecondnumberingChar"/>
    <w:qFormat/>
    <w:rsid w:val="00360838"/>
    <w:pPr>
      <w:numPr>
        <w:numId w:val="7"/>
      </w:numPr>
    </w:pPr>
  </w:style>
  <w:style w:type="character" w:customStyle="1" w:styleId="ListParagraphChar">
    <w:name w:val="List Paragraph Char"/>
    <w:basedOn w:val="DefaultParagraphFont"/>
    <w:link w:val="ListParagraph"/>
    <w:uiPriority w:val="34"/>
    <w:rsid w:val="008C3546"/>
    <w:rPr>
      <w:lang w:val="en-GB"/>
    </w:rPr>
  </w:style>
  <w:style w:type="character" w:customStyle="1" w:styleId="FirstnumberingChar">
    <w:name w:val="First numbering Char"/>
    <w:basedOn w:val="ListParagraphChar"/>
    <w:link w:val="Firstnumbering"/>
    <w:rsid w:val="008C3546"/>
    <w:rPr>
      <w:lang w:val="en-GB"/>
    </w:rPr>
  </w:style>
  <w:style w:type="paragraph" w:customStyle="1" w:styleId="Thirdnumberingi">
    <w:name w:val="Third numbering i)"/>
    <w:basedOn w:val="Secondnumbering"/>
    <w:link w:val="ThirdnumberingiChar"/>
    <w:qFormat/>
    <w:rsid w:val="00360838"/>
    <w:pPr>
      <w:numPr>
        <w:numId w:val="2"/>
      </w:numPr>
    </w:pPr>
  </w:style>
  <w:style w:type="character" w:customStyle="1" w:styleId="SecondnumberingChar">
    <w:name w:val="Second numbering Char"/>
    <w:basedOn w:val="FirstnumberingChar"/>
    <w:link w:val="Secondnumbering"/>
    <w:rsid w:val="00360838"/>
    <w:rPr>
      <w:lang w:val="en-GB"/>
    </w:rPr>
  </w:style>
  <w:style w:type="paragraph" w:customStyle="1" w:styleId="FourthnumberingA">
    <w:name w:val="Fourth numbering A."/>
    <w:basedOn w:val="Thirdnumberingi"/>
    <w:link w:val="FourthnumberingAChar"/>
    <w:qFormat/>
    <w:rsid w:val="00360838"/>
    <w:pPr>
      <w:numPr>
        <w:numId w:val="3"/>
      </w:numPr>
    </w:pPr>
  </w:style>
  <w:style w:type="character" w:customStyle="1" w:styleId="ThirdnumberingiChar">
    <w:name w:val="Third numbering i) Char"/>
    <w:basedOn w:val="SecondnumberingChar"/>
    <w:link w:val="Thirdnumberingi"/>
    <w:rsid w:val="00360838"/>
    <w:rPr>
      <w:lang w:val="en-GB"/>
    </w:rPr>
  </w:style>
  <w:style w:type="paragraph" w:customStyle="1" w:styleId="Title1">
    <w:name w:val="Title1"/>
    <w:basedOn w:val="Normal"/>
    <w:link w:val="TITLEChar"/>
    <w:qFormat/>
    <w:rsid w:val="004B707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pPr>
    <w:rPr>
      <w:rFonts w:eastAsia="Times New Roman" w:cs="Arial"/>
      <w:b/>
      <w:caps/>
    </w:rPr>
  </w:style>
  <w:style w:type="character" w:customStyle="1" w:styleId="FourthnumberingAChar">
    <w:name w:val="Fourth numbering A. Char"/>
    <w:basedOn w:val="ThirdnumberingiChar"/>
    <w:link w:val="FourthnumberingA"/>
    <w:rsid w:val="00360838"/>
    <w:rPr>
      <w:lang w:val="en-GB"/>
    </w:rPr>
  </w:style>
  <w:style w:type="character" w:customStyle="1" w:styleId="TITLEChar">
    <w:name w:val="TITLE Char"/>
    <w:basedOn w:val="DefaultParagraphFont"/>
    <w:link w:val="Title1"/>
    <w:rsid w:val="004B7071"/>
    <w:rPr>
      <w:rFonts w:eastAsia="Times New Roman" w:cs="Arial"/>
      <w:b/>
      <w:caps/>
      <w:lang w:val="en-GB"/>
    </w:rPr>
  </w:style>
  <w:style w:type="paragraph" w:styleId="Revision">
    <w:name w:val="Revision"/>
    <w:hidden/>
    <w:uiPriority w:val="99"/>
    <w:semiHidden/>
    <w:rsid w:val="00BE0EA7"/>
    <w:pPr>
      <w:spacing w:after="0" w:line="240" w:lineRule="auto"/>
    </w:pPr>
    <w:rPr>
      <w:lang w:val="en-GB"/>
    </w:rPr>
  </w:style>
  <w:style w:type="paragraph" w:styleId="EndnoteText">
    <w:name w:val="endnote text"/>
    <w:basedOn w:val="Normal"/>
    <w:link w:val="EndnoteTextChar"/>
    <w:uiPriority w:val="99"/>
    <w:semiHidden/>
    <w:unhideWhenUsed/>
    <w:rsid w:val="005C423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C4233"/>
    <w:rPr>
      <w:sz w:val="20"/>
      <w:szCs w:val="20"/>
      <w:lang w:val="en-GB"/>
    </w:rPr>
  </w:style>
  <w:style w:type="character" w:styleId="EndnoteReference">
    <w:name w:val="endnote reference"/>
    <w:basedOn w:val="DefaultParagraphFont"/>
    <w:uiPriority w:val="99"/>
    <w:semiHidden/>
    <w:unhideWhenUsed/>
    <w:rsid w:val="005C4233"/>
    <w:rPr>
      <w:vertAlign w:val="superscript"/>
    </w:rPr>
  </w:style>
  <w:style w:type="character" w:styleId="CommentReference">
    <w:name w:val="annotation reference"/>
    <w:basedOn w:val="DefaultParagraphFont"/>
    <w:uiPriority w:val="99"/>
    <w:semiHidden/>
    <w:unhideWhenUsed/>
    <w:rsid w:val="002B0E18"/>
    <w:rPr>
      <w:sz w:val="16"/>
      <w:szCs w:val="16"/>
    </w:rPr>
  </w:style>
  <w:style w:type="paragraph" w:styleId="CommentText">
    <w:name w:val="annotation text"/>
    <w:basedOn w:val="Normal"/>
    <w:link w:val="CommentTextChar"/>
    <w:uiPriority w:val="99"/>
    <w:unhideWhenUsed/>
    <w:rsid w:val="002B0E18"/>
    <w:pPr>
      <w:spacing w:line="240" w:lineRule="auto"/>
    </w:pPr>
    <w:rPr>
      <w:sz w:val="20"/>
      <w:szCs w:val="20"/>
    </w:rPr>
  </w:style>
  <w:style w:type="character" w:customStyle="1" w:styleId="CommentTextChar">
    <w:name w:val="Comment Text Char"/>
    <w:basedOn w:val="DefaultParagraphFont"/>
    <w:link w:val="CommentText"/>
    <w:uiPriority w:val="99"/>
    <w:rsid w:val="002B0E18"/>
    <w:rPr>
      <w:sz w:val="20"/>
      <w:szCs w:val="20"/>
      <w:lang w:val="en-GB"/>
    </w:rPr>
  </w:style>
  <w:style w:type="paragraph" w:styleId="CommentSubject">
    <w:name w:val="annotation subject"/>
    <w:basedOn w:val="CommentText"/>
    <w:next w:val="CommentText"/>
    <w:link w:val="CommentSubjectChar"/>
    <w:uiPriority w:val="99"/>
    <w:semiHidden/>
    <w:unhideWhenUsed/>
    <w:rsid w:val="002B0E18"/>
    <w:rPr>
      <w:b/>
      <w:bCs/>
    </w:rPr>
  </w:style>
  <w:style w:type="character" w:customStyle="1" w:styleId="CommentSubjectChar">
    <w:name w:val="Comment Subject Char"/>
    <w:basedOn w:val="CommentTextChar"/>
    <w:link w:val="CommentSubject"/>
    <w:uiPriority w:val="99"/>
    <w:semiHidden/>
    <w:rsid w:val="002B0E18"/>
    <w:rPr>
      <w:b/>
      <w:bCs/>
      <w:sz w:val="20"/>
      <w:szCs w:val="20"/>
      <w:lang w:val="en-GB"/>
    </w:rPr>
  </w:style>
  <w:style w:type="character" w:customStyle="1" w:styleId="Mention1">
    <w:name w:val="Mention1"/>
    <w:basedOn w:val="DefaultParagraphFont"/>
    <w:uiPriority w:val="99"/>
    <w:unhideWhenUsed/>
    <w:rsid w:val="00B53A52"/>
    <w:rPr>
      <w:color w:val="2B579A"/>
      <w:shd w:val="clear" w:color="auto" w:fill="E1DFDD"/>
    </w:rPr>
  </w:style>
  <w:style w:type="character" w:styleId="Hyperlink">
    <w:name w:val="Hyperlink"/>
    <w:basedOn w:val="DefaultParagraphFont"/>
    <w:uiPriority w:val="99"/>
    <w:unhideWhenUsed/>
    <w:rsid w:val="00B53A52"/>
    <w:rPr>
      <w:color w:val="0563C1" w:themeColor="hyperlink"/>
      <w:u w:val="single"/>
    </w:rPr>
  </w:style>
  <w:style w:type="character" w:customStyle="1" w:styleId="UnresolvedMention1">
    <w:name w:val="Unresolved Mention1"/>
    <w:basedOn w:val="DefaultParagraphFont"/>
    <w:uiPriority w:val="99"/>
    <w:semiHidden/>
    <w:unhideWhenUsed/>
    <w:rsid w:val="00B53A52"/>
    <w:rPr>
      <w:color w:val="605E5C"/>
      <w:shd w:val="clear" w:color="auto" w:fill="E1DFDD"/>
    </w:rPr>
  </w:style>
  <w:style w:type="character" w:styleId="FollowedHyperlink">
    <w:name w:val="FollowedHyperlink"/>
    <w:basedOn w:val="DefaultParagraphFont"/>
    <w:uiPriority w:val="99"/>
    <w:semiHidden/>
    <w:unhideWhenUsed/>
    <w:rsid w:val="006A0F38"/>
    <w:rPr>
      <w:color w:val="954F72" w:themeColor="followedHyperlink"/>
      <w:u w:val="single"/>
    </w:rPr>
  </w:style>
  <w:style w:type="paragraph" w:styleId="FootnoteText">
    <w:name w:val="footnote text"/>
    <w:basedOn w:val="Normal"/>
    <w:link w:val="FootnoteTextChar"/>
    <w:uiPriority w:val="99"/>
    <w:semiHidden/>
    <w:unhideWhenUsed/>
    <w:rsid w:val="00196E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6EE9"/>
    <w:rPr>
      <w:sz w:val="20"/>
      <w:szCs w:val="20"/>
      <w:lang w:val="en-GB"/>
    </w:rPr>
  </w:style>
  <w:style w:type="character" w:styleId="FootnoteReference">
    <w:name w:val="footnote reference"/>
    <w:basedOn w:val="DefaultParagraphFont"/>
    <w:uiPriority w:val="99"/>
    <w:semiHidden/>
    <w:unhideWhenUsed/>
    <w:rsid w:val="00196EE9"/>
    <w:rPr>
      <w:vertAlign w:val="superscript"/>
    </w:rPr>
  </w:style>
  <w:style w:type="character" w:customStyle="1" w:styleId="Heading7Char">
    <w:name w:val="Heading 7 Char"/>
    <w:basedOn w:val="DefaultParagraphFont"/>
    <w:link w:val="Heading7"/>
    <w:uiPriority w:val="9"/>
    <w:semiHidden/>
    <w:rsid w:val="00B80008"/>
    <w:rPr>
      <w:rFonts w:eastAsiaTheme="majorEastAsia" w:cstheme="majorBidi"/>
      <w:b/>
      <w:bCs/>
      <w:color w:val="595959" w:themeColor="text1" w:themeTint="A6"/>
      <w:kern w:val="2"/>
      <w:sz w:val="20"/>
      <w:lang w:val="hr-HR"/>
      <w14:ligatures w14:val="standardContextual"/>
    </w:rPr>
  </w:style>
  <w:style w:type="paragraph" w:styleId="NormalWeb">
    <w:name w:val="Normal (Web)"/>
    <w:basedOn w:val="Normal"/>
    <w:uiPriority w:val="99"/>
    <w:unhideWhenUsed/>
    <w:rsid w:val="005D74BE"/>
    <w:rPr>
      <w:rFonts w:ascii="Times New Roman" w:hAnsi="Times New Roman" w:cs="Times New Roman"/>
      <w:sz w:val="24"/>
      <w:szCs w:val="24"/>
    </w:rPr>
  </w:style>
  <w:style w:type="table" w:styleId="TableGrid">
    <w:name w:val="Table Grid"/>
    <w:basedOn w:val="TableNormal"/>
    <w:uiPriority w:val="59"/>
    <w:rsid w:val="00BE4E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qFormat/>
    <w:rsid w:val="00EB4BB7"/>
    <w:pPr>
      <w:widowControl w:val="0"/>
      <w:autoSpaceDE w:val="0"/>
      <w:autoSpaceDN w:val="0"/>
      <w:spacing w:after="0" w:line="240" w:lineRule="auto"/>
    </w:pPr>
    <w:rPr>
      <w:rFonts w:eastAsia="Arial" w:cs="Arial"/>
      <w:lang w:val="en-US"/>
    </w:rPr>
  </w:style>
  <w:style w:type="character" w:customStyle="1" w:styleId="BodyTextChar">
    <w:name w:val="Body Text Char"/>
    <w:basedOn w:val="DefaultParagraphFont"/>
    <w:link w:val="BodyText"/>
    <w:uiPriority w:val="99"/>
    <w:rsid w:val="00EB4BB7"/>
    <w:rPr>
      <w:rFonts w:eastAsia="Arial" w:cs="Arial"/>
    </w:rPr>
  </w:style>
  <w:style w:type="character" w:styleId="Strong">
    <w:name w:val="Strong"/>
    <w:basedOn w:val="DefaultParagraphFont"/>
    <w:uiPriority w:val="22"/>
    <w:qFormat/>
    <w:rsid w:val="0054036C"/>
    <w:rPr>
      <w:b/>
      <w:bCs/>
    </w:rPr>
  </w:style>
  <w:style w:type="character" w:styleId="Emphasis">
    <w:name w:val="Emphasis"/>
    <w:basedOn w:val="DefaultParagraphFont"/>
    <w:uiPriority w:val="20"/>
    <w:qFormat/>
    <w:rsid w:val="0054036C"/>
    <w:rPr>
      <w:i/>
      <w:iCs/>
    </w:rPr>
  </w:style>
  <w:style w:type="character" w:customStyle="1" w:styleId="relative">
    <w:name w:val="relative"/>
    <w:basedOn w:val="DefaultParagraphFont"/>
    <w:rsid w:val="0054036C"/>
  </w:style>
  <w:style w:type="character" w:customStyle="1" w:styleId="Heading1Char">
    <w:name w:val="Heading 1 Char"/>
    <w:basedOn w:val="DefaultParagraphFont"/>
    <w:link w:val="Heading1"/>
    <w:uiPriority w:val="9"/>
    <w:rsid w:val="00166138"/>
    <w:rPr>
      <w:rFonts w:asciiTheme="majorHAnsi" w:eastAsiaTheme="majorEastAsia" w:hAnsiTheme="majorHAnsi" w:cstheme="majorBidi"/>
      <w:color w:val="2F5496" w:themeColor="accent1" w:themeShade="BF"/>
      <w:sz w:val="32"/>
      <w:szCs w:val="32"/>
      <w:lang w:val="en-GB"/>
    </w:rPr>
  </w:style>
  <w:style w:type="character" w:customStyle="1" w:styleId="Heading2Char">
    <w:name w:val="Heading 2 Char"/>
    <w:basedOn w:val="DefaultParagraphFont"/>
    <w:link w:val="Heading2"/>
    <w:uiPriority w:val="9"/>
    <w:rsid w:val="00166138"/>
    <w:rPr>
      <w:rFonts w:asciiTheme="majorHAnsi" w:eastAsiaTheme="majorEastAsia" w:hAnsiTheme="majorHAnsi" w:cstheme="majorBidi"/>
      <w:color w:val="2F5496" w:themeColor="accent1" w:themeShade="BF"/>
      <w:sz w:val="26"/>
      <w:szCs w:val="26"/>
      <w:lang w:val="en-GB"/>
    </w:rPr>
  </w:style>
  <w:style w:type="paragraph" w:styleId="NoSpacing">
    <w:name w:val="No Spacing"/>
    <w:link w:val="NoSpacingChar"/>
    <w:uiPriority w:val="1"/>
    <w:qFormat/>
    <w:rsid w:val="007A517B"/>
    <w:pPr>
      <w:spacing w:after="0" w:line="240" w:lineRule="auto"/>
    </w:pPr>
    <w:rPr>
      <w:rFonts w:ascii="Times New Roman" w:eastAsiaTheme="minorEastAsia" w:hAnsi="Times New Roman"/>
      <w:sz w:val="24"/>
    </w:rPr>
  </w:style>
  <w:style w:type="character" w:customStyle="1" w:styleId="NoSpacingChar">
    <w:name w:val="No Spacing Char"/>
    <w:basedOn w:val="DefaultParagraphFont"/>
    <w:link w:val="NoSpacing"/>
    <w:uiPriority w:val="1"/>
    <w:rsid w:val="007A517B"/>
    <w:rPr>
      <w:rFonts w:ascii="Times New Roman" w:eastAsiaTheme="minorEastAsia" w:hAnsi="Times New Roman"/>
      <w:sz w:val="24"/>
    </w:rPr>
  </w:style>
  <w:style w:type="character" w:customStyle="1" w:styleId="Heading3Char">
    <w:name w:val="Heading 3 Char"/>
    <w:basedOn w:val="DefaultParagraphFont"/>
    <w:link w:val="Heading3"/>
    <w:uiPriority w:val="9"/>
    <w:rsid w:val="00483DE9"/>
    <w:rPr>
      <w:rFonts w:asciiTheme="majorHAnsi" w:eastAsiaTheme="majorEastAsia" w:hAnsiTheme="majorHAnsi" w:cstheme="majorBidi"/>
      <w:b/>
      <w:bCs/>
      <w:color w:val="4472C4" w:themeColor="accent1"/>
      <w:sz w:val="24"/>
    </w:rPr>
  </w:style>
  <w:style w:type="character" w:customStyle="1" w:styleId="Heading4Char">
    <w:name w:val="Heading 4 Char"/>
    <w:basedOn w:val="DefaultParagraphFont"/>
    <w:link w:val="Heading4"/>
    <w:uiPriority w:val="9"/>
    <w:rsid w:val="00483DE9"/>
    <w:rPr>
      <w:rFonts w:asciiTheme="majorHAnsi" w:eastAsiaTheme="majorEastAsia" w:hAnsiTheme="majorHAnsi" w:cstheme="majorBidi"/>
      <w:b/>
      <w:bCs/>
      <w:i/>
      <w:iCs/>
      <w:color w:val="4472C4" w:themeColor="accent1"/>
      <w:sz w:val="24"/>
    </w:rPr>
  </w:style>
  <w:style w:type="character" w:customStyle="1" w:styleId="Heading5Char">
    <w:name w:val="Heading 5 Char"/>
    <w:basedOn w:val="DefaultParagraphFont"/>
    <w:link w:val="Heading5"/>
    <w:uiPriority w:val="9"/>
    <w:semiHidden/>
    <w:rsid w:val="00483DE9"/>
    <w:rPr>
      <w:rFonts w:asciiTheme="majorHAnsi" w:eastAsiaTheme="majorEastAsia" w:hAnsiTheme="majorHAnsi" w:cstheme="majorBidi"/>
      <w:color w:val="1F3763" w:themeColor="accent1" w:themeShade="7F"/>
      <w:sz w:val="24"/>
    </w:rPr>
  </w:style>
  <w:style w:type="character" w:customStyle="1" w:styleId="Heading6Char">
    <w:name w:val="Heading 6 Char"/>
    <w:basedOn w:val="DefaultParagraphFont"/>
    <w:link w:val="Heading6"/>
    <w:uiPriority w:val="9"/>
    <w:semiHidden/>
    <w:rsid w:val="00483DE9"/>
    <w:rPr>
      <w:rFonts w:asciiTheme="majorHAnsi" w:eastAsiaTheme="majorEastAsia" w:hAnsiTheme="majorHAnsi" w:cstheme="majorBidi"/>
      <w:i/>
      <w:iCs/>
      <w:color w:val="1F3763" w:themeColor="accent1" w:themeShade="7F"/>
      <w:sz w:val="24"/>
    </w:rPr>
  </w:style>
  <w:style w:type="character" w:customStyle="1" w:styleId="Heading8Char">
    <w:name w:val="Heading 8 Char"/>
    <w:basedOn w:val="DefaultParagraphFont"/>
    <w:link w:val="Heading8"/>
    <w:uiPriority w:val="9"/>
    <w:semiHidden/>
    <w:rsid w:val="00483DE9"/>
    <w:rPr>
      <w:rFonts w:asciiTheme="majorHAnsi" w:eastAsiaTheme="majorEastAsia" w:hAnsiTheme="majorHAnsi" w:cstheme="majorBidi"/>
      <w:color w:val="4472C4" w:themeColor="accent1"/>
      <w:sz w:val="20"/>
      <w:szCs w:val="20"/>
    </w:rPr>
  </w:style>
  <w:style w:type="character" w:customStyle="1" w:styleId="Heading9Char">
    <w:name w:val="Heading 9 Char"/>
    <w:basedOn w:val="DefaultParagraphFont"/>
    <w:link w:val="Heading9"/>
    <w:uiPriority w:val="9"/>
    <w:semiHidden/>
    <w:rsid w:val="00483DE9"/>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0"/>
    <w:uiPriority w:val="10"/>
    <w:qFormat/>
    <w:rsid w:val="00483DE9"/>
    <w:pPr>
      <w:pBdr>
        <w:bottom w:val="single" w:sz="8" w:space="4" w:color="4472C4" w:themeColor="accent1"/>
      </w:pBdr>
      <w:spacing w:after="300" w:line="240" w:lineRule="auto"/>
      <w:contextualSpacing/>
    </w:pPr>
    <w:rPr>
      <w:rFonts w:asciiTheme="majorHAnsi" w:eastAsiaTheme="majorEastAsia" w:hAnsiTheme="majorHAnsi" w:cstheme="majorBidi"/>
      <w:color w:val="000000" w:themeColor="text1"/>
      <w:spacing w:val="5"/>
      <w:kern w:val="28"/>
      <w:sz w:val="52"/>
      <w:szCs w:val="52"/>
      <w:lang w:val="en-US"/>
    </w:rPr>
  </w:style>
  <w:style w:type="character" w:customStyle="1" w:styleId="TitleChar0">
    <w:name w:val="Title Char"/>
    <w:basedOn w:val="DefaultParagraphFont"/>
    <w:link w:val="Title"/>
    <w:uiPriority w:val="10"/>
    <w:rsid w:val="00483DE9"/>
    <w:rPr>
      <w:rFonts w:asciiTheme="majorHAnsi" w:eastAsiaTheme="majorEastAsia" w:hAnsiTheme="majorHAnsi" w:cstheme="majorBidi"/>
      <w:color w:val="000000" w:themeColor="text1"/>
      <w:spacing w:val="5"/>
      <w:kern w:val="28"/>
      <w:sz w:val="52"/>
      <w:szCs w:val="52"/>
    </w:rPr>
  </w:style>
  <w:style w:type="paragraph" w:styleId="Subtitle">
    <w:name w:val="Subtitle"/>
    <w:basedOn w:val="Normal"/>
    <w:next w:val="Normal"/>
    <w:link w:val="SubtitleChar"/>
    <w:uiPriority w:val="11"/>
    <w:qFormat/>
    <w:rsid w:val="00483DE9"/>
    <w:pPr>
      <w:numPr>
        <w:ilvl w:val="1"/>
      </w:numPr>
      <w:spacing w:after="200" w:line="276" w:lineRule="auto"/>
    </w:pPr>
    <w:rPr>
      <w:rFonts w:asciiTheme="majorHAnsi" w:eastAsiaTheme="majorEastAsia" w:hAnsiTheme="majorHAnsi" w:cstheme="majorBidi"/>
      <w:i/>
      <w:iCs/>
      <w:color w:val="000000" w:themeColor="text1"/>
      <w:spacing w:val="15"/>
      <w:sz w:val="24"/>
      <w:szCs w:val="24"/>
      <w:lang w:val="en-US"/>
    </w:rPr>
  </w:style>
  <w:style w:type="character" w:customStyle="1" w:styleId="SubtitleChar">
    <w:name w:val="Subtitle Char"/>
    <w:basedOn w:val="DefaultParagraphFont"/>
    <w:link w:val="Subtitle"/>
    <w:uiPriority w:val="11"/>
    <w:rsid w:val="00483DE9"/>
    <w:rPr>
      <w:rFonts w:asciiTheme="majorHAnsi" w:eastAsiaTheme="majorEastAsia" w:hAnsiTheme="majorHAnsi" w:cstheme="majorBidi"/>
      <w:i/>
      <w:iCs/>
      <w:color w:val="000000" w:themeColor="text1"/>
      <w:spacing w:val="15"/>
      <w:sz w:val="24"/>
      <w:szCs w:val="24"/>
    </w:rPr>
  </w:style>
  <w:style w:type="paragraph" w:styleId="BodyText2">
    <w:name w:val="Body Text 2"/>
    <w:basedOn w:val="Normal"/>
    <w:link w:val="BodyText2Char"/>
    <w:uiPriority w:val="99"/>
    <w:unhideWhenUsed/>
    <w:rsid w:val="00483DE9"/>
    <w:pPr>
      <w:spacing w:after="120" w:line="480" w:lineRule="auto"/>
    </w:pPr>
    <w:rPr>
      <w:rFonts w:ascii="Times New Roman" w:eastAsiaTheme="minorEastAsia" w:hAnsi="Times New Roman"/>
      <w:sz w:val="24"/>
      <w:lang w:val="en-US"/>
    </w:rPr>
  </w:style>
  <w:style w:type="character" w:customStyle="1" w:styleId="BodyText2Char">
    <w:name w:val="Body Text 2 Char"/>
    <w:basedOn w:val="DefaultParagraphFont"/>
    <w:link w:val="BodyText2"/>
    <w:uiPriority w:val="99"/>
    <w:rsid w:val="00483DE9"/>
    <w:rPr>
      <w:rFonts w:ascii="Times New Roman" w:eastAsiaTheme="minorEastAsia" w:hAnsi="Times New Roman"/>
      <w:sz w:val="24"/>
    </w:rPr>
  </w:style>
  <w:style w:type="paragraph" w:styleId="BodyText3">
    <w:name w:val="Body Text 3"/>
    <w:basedOn w:val="Normal"/>
    <w:link w:val="BodyText3Char"/>
    <w:uiPriority w:val="99"/>
    <w:unhideWhenUsed/>
    <w:rsid w:val="00483DE9"/>
    <w:pPr>
      <w:spacing w:after="120" w:line="276" w:lineRule="auto"/>
    </w:pPr>
    <w:rPr>
      <w:rFonts w:ascii="Times New Roman" w:eastAsiaTheme="minorEastAsia" w:hAnsi="Times New Roman"/>
      <w:sz w:val="16"/>
      <w:szCs w:val="16"/>
      <w:lang w:val="en-US"/>
    </w:rPr>
  </w:style>
  <w:style w:type="character" w:customStyle="1" w:styleId="BodyText3Char">
    <w:name w:val="Body Text 3 Char"/>
    <w:basedOn w:val="DefaultParagraphFont"/>
    <w:link w:val="BodyText3"/>
    <w:uiPriority w:val="99"/>
    <w:rsid w:val="00483DE9"/>
    <w:rPr>
      <w:rFonts w:ascii="Times New Roman" w:eastAsiaTheme="minorEastAsia" w:hAnsi="Times New Roman"/>
      <w:sz w:val="16"/>
      <w:szCs w:val="16"/>
    </w:rPr>
  </w:style>
  <w:style w:type="paragraph" w:styleId="List">
    <w:name w:val="List"/>
    <w:basedOn w:val="Normal"/>
    <w:uiPriority w:val="99"/>
    <w:unhideWhenUsed/>
    <w:rsid w:val="00483DE9"/>
    <w:pPr>
      <w:spacing w:after="200" w:line="276" w:lineRule="auto"/>
      <w:ind w:left="360" w:hanging="360"/>
      <w:contextualSpacing/>
    </w:pPr>
    <w:rPr>
      <w:rFonts w:ascii="Times New Roman" w:eastAsiaTheme="minorEastAsia" w:hAnsi="Times New Roman"/>
      <w:sz w:val="24"/>
      <w:lang w:val="en-US"/>
    </w:rPr>
  </w:style>
  <w:style w:type="paragraph" w:styleId="List2">
    <w:name w:val="List 2"/>
    <w:basedOn w:val="Normal"/>
    <w:uiPriority w:val="99"/>
    <w:unhideWhenUsed/>
    <w:rsid w:val="00483DE9"/>
    <w:pPr>
      <w:spacing w:after="200" w:line="276" w:lineRule="auto"/>
      <w:ind w:left="720" w:hanging="360"/>
      <w:contextualSpacing/>
    </w:pPr>
    <w:rPr>
      <w:rFonts w:ascii="Times New Roman" w:eastAsiaTheme="minorEastAsia" w:hAnsi="Times New Roman"/>
      <w:sz w:val="24"/>
      <w:lang w:val="en-US"/>
    </w:rPr>
  </w:style>
  <w:style w:type="paragraph" w:styleId="List3">
    <w:name w:val="List 3"/>
    <w:basedOn w:val="Normal"/>
    <w:uiPriority w:val="99"/>
    <w:unhideWhenUsed/>
    <w:rsid w:val="00483DE9"/>
    <w:pPr>
      <w:spacing w:after="200" w:line="276" w:lineRule="auto"/>
      <w:ind w:left="1080" w:hanging="360"/>
      <w:contextualSpacing/>
    </w:pPr>
    <w:rPr>
      <w:rFonts w:ascii="Times New Roman" w:eastAsiaTheme="minorEastAsia" w:hAnsi="Times New Roman"/>
      <w:sz w:val="24"/>
      <w:lang w:val="en-US"/>
    </w:rPr>
  </w:style>
  <w:style w:type="paragraph" w:styleId="ListBullet">
    <w:name w:val="List Bullet"/>
    <w:basedOn w:val="Normal"/>
    <w:uiPriority w:val="99"/>
    <w:unhideWhenUsed/>
    <w:rsid w:val="00483DE9"/>
    <w:pPr>
      <w:numPr>
        <w:numId w:val="23"/>
      </w:numPr>
      <w:tabs>
        <w:tab w:val="clear" w:pos="360"/>
      </w:tabs>
      <w:spacing w:after="200" w:line="276" w:lineRule="auto"/>
      <w:ind w:left="0" w:firstLine="0"/>
      <w:contextualSpacing/>
    </w:pPr>
    <w:rPr>
      <w:rFonts w:ascii="Times New Roman" w:eastAsiaTheme="minorEastAsia" w:hAnsi="Times New Roman"/>
      <w:sz w:val="24"/>
      <w:lang w:val="en-US"/>
    </w:rPr>
  </w:style>
  <w:style w:type="paragraph" w:styleId="ListBullet2">
    <w:name w:val="List Bullet 2"/>
    <w:basedOn w:val="Normal"/>
    <w:uiPriority w:val="99"/>
    <w:unhideWhenUsed/>
    <w:rsid w:val="00483DE9"/>
    <w:pPr>
      <w:numPr>
        <w:numId w:val="24"/>
      </w:numPr>
      <w:tabs>
        <w:tab w:val="clear" w:pos="720"/>
      </w:tabs>
      <w:spacing w:after="200" w:line="276" w:lineRule="auto"/>
      <w:ind w:left="0" w:firstLine="0"/>
      <w:contextualSpacing/>
    </w:pPr>
    <w:rPr>
      <w:rFonts w:ascii="Times New Roman" w:eastAsiaTheme="minorEastAsia" w:hAnsi="Times New Roman"/>
      <w:sz w:val="24"/>
      <w:lang w:val="en-US"/>
    </w:rPr>
  </w:style>
  <w:style w:type="paragraph" w:styleId="ListBullet3">
    <w:name w:val="List Bullet 3"/>
    <w:basedOn w:val="Normal"/>
    <w:uiPriority w:val="99"/>
    <w:unhideWhenUsed/>
    <w:rsid w:val="00483DE9"/>
    <w:pPr>
      <w:numPr>
        <w:numId w:val="25"/>
      </w:numPr>
      <w:tabs>
        <w:tab w:val="clear" w:pos="1080"/>
      </w:tabs>
      <w:spacing w:after="200" w:line="276" w:lineRule="auto"/>
      <w:ind w:left="0" w:firstLine="0"/>
      <w:contextualSpacing/>
    </w:pPr>
    <w:rPr>
      <w:rFonts w:ascii="Times New Roman" w:eastAsiaTheme="minorEastAsia" w:hAnsi="Times New Roman"/>
      <w:sz w:val="24"/>
      <w:lang w:val="en-US"/>
    </w:rPr>
  </w:style>
  <w:style w:type="paragraph" w:styleId="ListNumber">
    <w:name w:val="List Number"/>
    <w:basedOn w:val="Normal"/>
    <w:uiPriority w:val="99"/>
    <w:unhideWhenUsed/>
    <w:rsid w:val="00483DE9"/>
    <w:pPr>
      <w:numPr>
        <w:numId w:val="26"/>
      </w:numPr>
      <w:tabs>
        <w:tab w:val="clear" w:pos="360"/>
      </w:tabs>
      <w:spacing w:after="200" w:line="276" w:lineRule="auto"/>
      <w:ind w:left="0" w:firstLine="0"/>
      <w:contextualSpacing/>
    </w:pPr>
    <w:rPr>
      <w:rFonts w:ascii="Times New Roman" w:eastAsiaTheme="minorEastAsia" w:hAnsi="Times New Roman"/>
      <w:sz w:val="24"/>
      <w:lang w:val="en-US"/>
    </w:rPr>
  </w:style>
  <w:style w:type="paragraph" w:styleId="ListNumber2">
    <w:name w:val="List Number 2"/>
    <w:basedOn w:val="Normal"/>
    <w:uiPriority w:val="99"/>
    <w:unhideWhenUsed/>
    <w:rsid w:val="00483DE9"/>
    <w:pPr>
      <w:numPr>
        <w:numId w:val="27"/>
      </w:numPr>
      <w:tabs>
        <w:tab w:val="clear" w:pos="720"/>
      </w:tabs>
      <w:spacing w:after="200" w:line="276" w:lineRule="auto"/>
      <w:ind w:left="0" w:firstLine="0"/>
      <w:contextualSpacing/>
    </w:pPr>
    <w:rPr>
      <w:rFonts w:ascii="Times New Roman" w:eastAsiaTheme="minorEastAsia" w:hAnsi="Times New Roman"/>
      <w:sz w:val="24"/>
      <w:lang w:val="en-US"/>
    </w:rPr>
  </w:style>
  <w:style w:type="paragraph" w:styleId="ListNumber3">
    <w:name w:val="List Number 3"/>
    <w:basedOn w:val="Normal"/>
    <w:uiPriority w:val="99"/>
    <w:unhideWhenUsed/>
    <w:rsid w:val="00483DE9"/>
    <w:pPr>
      <w:numPr>
        <w:numId w:val="28"/>
      </w:numPr>
      <w:tabs>
        <w:tab w:val="clear" w:pos="1080"/>
      </w:tabs>
      <w:spacing w:after="200" w:line="276" w:lineRule="auto"/>
      <w:ind w:left="0" w:firstLine="0"/>
      <w:contextualSpacing/>
    </w:pPr>
    <w:rPr>
      <w:rFonts w:ascii="Times New Roman" w:eastAsiaTheme="minorEastAsia" w:hAnsi="Times New Roman"/>
      <w:sz w:val="24"/>
      <w:lang w:val="en-US"/>
    </w:rPr>
  </w:style>
  <w:style w:type="paragraph" w:styleId="ListContinue">
    <w:name w:val="List Continue"/>
    <w:basedOn w:val="Normal"/>
    <w:uiPriority w:val="99"/>
    <w:unhideWhenUsed/>
    <w:rsid w:val="00483DE9"/>
    <w:pPr>
      <w:spacing w:after="120" w:line="276" w:lineRule="auto"/>
      <w:ind w:left="360"/>
      <w:contextualSpacing/>
    </w:pPr>
    <w:rPr>
      <w:rFonts w:ascii="Times New Roman" w:eastAsiaTheme="minorEastAsia" w:hAnsi="Times New Roman"/>
      <w:sz w:val="24"/>
      <w:lang w:val="en-US"/>
    </w:rPr>
  </w:style>
  <w:style w:type="paragraph" w:styleId="ListContinue2">
    <w:name w:val="List Continue 2"/>
    <w:basedOn w:val="Normal"/>
    <w:uiPriority w:val="99"/>
    <w:unhideWhenUsed/>
    <w:rsid w:val="00483DE9"/>
    <w:pPr>
      <w:spacing w:after="120" w:line="276" w:lineRule="auto"/>
      <w:ind w:left="720"/>
      <w:contextualSpacing/>
    </w:pPr>
    <w:rPr>
      <w:rFonts w:ascii="Times New Roman" w:eastAsiaTheme="minorEastAsia" w:hAnsi="Times New Roman"/>
      <w:sz w:val="24"/>
      <w:lang w:val="en-US"/>
    </w:rPr>
  </w:style>
  <w:style w:type="paragraph" w:styleId="ListContinue3">
    <w:name w:val="List Continue 3"/>
    <w:basedOn w:val="Normal"/>
    <w:uiPriority w:val="99"/>
    <w:unhideWhenUsed/>
    <w:rsid w:val="00483DE9"/>
    <w:pPr>
      <w:spacing w:after="120" w:line="276" w:lineRule="auto"/>
      <w:ind w:left="1080"/>
      <w:contextualSpacing/>
    </w:pPr>
    <w:rPr>
      <w:rFonts w:ascii="Times New Roman" w:eastAsiaTheme="minorEastAsia" w:hAnsi="Times New Roman"/>
      <w:sz w:val="24"/>
      <w:lang w:val="en-US"/>
    </w:rPr>
  </w:style>
  <w:style w:type="paragraph" w:styleId="MacroText">
    <w:name w:val="macro"/>
    <w:link w:val="MacroTextChar"/>
    <w:uiPriority w:val="99"/>
    <w:unhideWhenUsed/>
    <w:rsid w:val="00483DE9"/>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sz w:val="20"/>
      <w:szCs w:val="20"/>
    </w:rPr>
  </w:style>
  <w:style w:type="character" w:customStyle="1" w:styleId="MacroTextChar">
    <w:name w:val="Macro Text Char"/>
    <w:basedOn w:val="DefaultParagraphFont"/>
    <w:link w:val="MacroText"/>
    <w:uiPriority w:val="99"/>
    <w:rsid w:val="00483DE9"/>
    <w:rPr>
      <w:rFonts w:ascii="Courier" w:eastAsiaTheme="minorEastAsia" w:hAnsi="Courier"/>
      <w:sz w:val="20"/>
      <w:szCs w:val="20"/>
    </w:rPr>
  </w:style>
  <w:style w:type="paragraph" w:styleId="Quote">
    <w:name w:val="Quote"/>
    <w:basedOn w:val="Normal"/>
    <w:next w:val="Normal"/>
    <w:link w:val="QuoteChar"/>
    <w:uiPriority w:val="29"/>
    <w:qFormat/>
    <w:rsid w:val="00483DE9"/>
    <w:pPr>
      <w:spacing w:after="200" w:line="276" w:lineRule="auto"/>
    </w:pPr>
    <w:rPr>
      <w:rFonts w:ascii="Times New Roman" w:eastAsiaTheme="minorEastAsia" w:hAnsi="Times New Roman"/>
      <w:i/>
      <w:iCs/>
      <w:color w:val="000000" w:themeColor="text1"/>
      <w:sz w:val="24"/>
      <w:lang w:val="en-US"/>
    </w:rPr>
  </w:style>
  <w:style w:type="character" w:customStyle="1" w:styleId="QuoteChar">
    <w:name w:val="Quote Char"/>
    <w:basedOn w:val="DefaultParagraphFont"/>
    <w:link w:val="Quote"/>
    <w:uiPriority w:val="29"/>
    <w:rsid w:val="00483DE9"/>
    <w:rPr>
      <w:rFonts w:ascii="Times New Roman" w:eastAsiaTheme="minorEastAsia" w:hAnsi="Times New Roman"/>
      <w:i/>
      <w:iCs/>
      <w:color w:val="000000" w:themeColor="text1"/>
      <w:sz w:val="24"/>
    </w:rPr>
  </w:style>
  <w:style w:type="paragraph" w:styleId="Caption">
    <w:name w:val="caption"/>
    <w:basedOn w:val="Normal"/>
    <w:next w:val="Normal"/>
    <w:uiPriority w:val="35"/>
    <w:semiHidden/>
    <w:unhideWhenUsed/>
    <w:qFormat/>
    <w:rsid w:val="00483DE9"/>
    <w:pPr>
      <w:spacing w:after="200" w:line="240" w:lineRule="auto"/>
    </w:pPr>
    <w:rPr>
      <w:rFonts w:ascii="Times New Roman" w:eastAsiaTheme="minorEastAsia" w:hAnsi="Times New Roman"/>
      <w:b/>
      <w:bCs/>
      <w:color w:val="4472C4" w:themeColor="accent1"/>
      <w:sz w:val="18"/>
      <w:szCs w:val="18"/>
      <w:lang w:val="en-US"/>
    </w:rPr>
  </w:style>
  <w:style w:type="paragraph" w:styleId="IntenseQuote">
    <w:name w:val="Intense Quote"/>
    <w:basedOn w:val="Normal"/>
    <w:next w:val="Normal"/>
    <w:link w:val="IntenseQuoteChar"/>
    <w:uiPriority w:val="30"/>
    <w:qFormat/>
    <w:rsid w:val="00483DE9"/>
    <w:pPr>
      <w:pBdr>
        <w:bottom w:val="single" w:sz="4" w:space="4" w:color="4472C4" w:themeColor="accent1"/>
      </w:pBdr>
      <w:spacing w:before="200" w:after="280" w:line="276" w:lineRule="auto"/>
      <w:ind w:left="936" w:right="936"/>
    </w:pPr>
    <w:rPr>
      <w:rFonts w:ascii="Times New Roman" w:eastAsiaTheme="minorEastAsia" w:hAnsi="Times New Roman"/>
      <w:b/>
      <w:bCs/>
      <w:i/>
      <w:iCs/>
      <w:color w:val="4472C4" w:themeColor="accent1"/>
      <w:sz w:val="24"/>
      <w:lang w:val="en-US"/>
    </w:rPr>
  </w:style>
  <w:style w:type="character" w:customStyle="1" w:styleId="IntenseQuoteChar">
    <w:name w:val="Intense Quote Char"/>
    <w:basedOn w:val="DefaultParagraphFont"/>
    <w:link w:val="IntenseQuote"/>
    <w:uiPriority w:val="30"/>
    <w:rsid w:val="00483DE9"/>
    <w:rPr>
      <w:rFonts w:ascii="Times New Roman" w:eastAsiaTheme="minorEastAsia" w:hAnsi="Times New Roman"/>
      <w:b/>
      <w:bCs/>
      <w:i/>
      <w:iCs/>
      <w:color w:val="4472C4" w:themeColor="accent1"/>
      <w:sz w:val="24"/>
    </w:rPr>
  </w:style>
  <w:style w:type="character" w:styleId="SubtleEmphasis">
    <w:name w:val="Subtle Emphasis"/>
    <w:basedOn w:val="DefaultParagraphFont"/>
    <w:uiPriority w:val="19"/>
    <w:qFormat/>
    <w:rsid w:val="00483DE9"/>
    <w:rPr>
      <w:i/>
      <w:iCs/>
      <w:color w:val="808080" w:themeColor="text1" w:themeTint="7F"/>
    </w:rPr>
  </w:style>
  <w:style w:type="character" w:styleId="IntenseEmphasis">
    <w:name w:val="Intense Emphasis"/>
    <w:basedOn w:val="DefaultParagraphFont"/>
    <w:uiPriority w:val="21"/>
    <w:qFormat/>
    <w:rsid w:val="00483DE9"/>
    <w:rPr>
      <w:b/>
      <w:bCs/>
      <w:i/>
      <w:iCs/>
      <w:color w:val="4472C4" w:themeColor="accent1"/>
    </w:rPr>
  </w:style>
  <w:style w:type="character" w:styleId="SubtleReference">
    <w:name w:val="Subtle Reference"/>
    <w:basedOn w:val="DefaultParagraphFont"/>
    <w:uiPriority w:val="31"/>
    <w:qFormat/>
    <w:rsid w:val="00483DE9"/>
    <w:rPr>
      <w:smallCaps/>
      <w:color w:val="ED7D31" w:themeColor="accent2"/>
      <w:u w:val="single"/>
    </w:rPr>
  </w:style>
  <w:style w:type="character" w:styleId="IntenseReference">
    <w:name w:val="Intense Reference"/>
    <w:basedOn w:val="DefaultParagraphFont"/>
    <w:uiPriority w:val="32"/>
    <w:qFormat/>
    <w:rsid w:val="00483DE9"/>
    <w:rPr>
      <w:b/>
      <w:bCs/>
      <w:smallCaps/>
      <w:color w:val="ED7D31" w:themeColor="accent2"/>
      <w:spacing w:val="5"/>
      <w:u w:val="single"/>
    </w:rPr>
  </w:style>
  <w:style w:type="character" w:styleId="BookTitle">
    <w:name w:val="Book Title"/>
    <w:basedOn w:val="DefaultParagraphFont"/>
    <w:uiPriority w:val="33"/>
    <w:qFormat/>
    <w:rsid w:val="00483DE9"/>
    <w:rPr>
      <w:b/>
      <w:bCs/>
      <w:smallCaps/>
      <w:spacing w:val="5"/>
    </w:rPr>
  </w:style>
  <w:style w:type="paragraph" w:styleId="TOCHeading">
    <w:name w:val="TOC Heading"/>
    <w:basedOn w:val="Heading1"/>
    <w:next w:val="Normal"/>
    <w:uiPriority w:val="39"/>
    <w:unhideWhenUsed/>
    <w:qFormat/>
    <w:rsid w:val="00483DE9"/>
    <w:pPr>
      <w:spacing w:before="480" w:line="276" w:lineRule="auto"/>
      <w:outlineLvl w:val="9"/>
    </w:pPr>
    <w:rPr>
      <w:b/>
      <w:bCs/>
      <w:color w:val="000000" w:themeColor="text1"/>
      <w:sz w:val="28"/>
      <w:szCs w:val="28"/>
      <w:lang w:val="en-US"/>
    </w:rPr>
  </w:style>
  <w:style w:type="table" w:styleId="LightShading">
    <w:name w:val="Light Shading"/>
    <w:basedOn w:val="TableNormal"/>
    <w:uiPriority w:val="60"/>
    <w:rsid w:val="00483DE9"/>
    <w:pPr>
      <w:spacing w:after="0" w:line="240" w:lineRule="auto"/>
    </w:pPr>
    <w:rPr>
      <w:rFonts w:asciiTheme="minorHAnsi" w:eastAsiaTheme="minorEastAsia" w:hAnsiTheme="minorHAns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483DE9"/>
    <w:pPr>
      <w:spacing w:after="0" w:line="240" w:lineRule="auto"/>
    </w:pPr>
    <w:rPr>
      <w:rFonts w:asciiTheme="minorHAnsi" w:eastAsiaTheme="minorEastAsia" w:hAnsiTheme="minorHAnsi"/>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483DE9"/>
    <w:pPr>
      <w:spacing w:after="0" w:line="240" w:lineRule="auto"/>
    </w:pPr>
    <w:rPr>
      <w:rFonts w:asciiTheme="minorHAnsi" w:eastAsiaTheme="minorEastAsia" w:hAnsiTheme="minorHAnsi"/>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483DE9"/>
    <w:pPr>
      <w:spacing w:after="0" w:line="240" w:lineRule="auto"/>
    </w:pPr>
    <w:rPr>
      <w:rFonts w:asciiTheme="minorHAnsi" w:eastAsiaTheme="minorEastAsia" w:hAnsiTheme="minorHAnsi"/>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483DE9"/>
    <w:pPr>
      <w:spacing w:after="0" w:line="240" w:lineRule="auto"/>
    </w:pPr>
    <w:rPr>
      <w:rFonts w:asciiTheme="minorHAnsi" w:eastAsiaTheme="minorEastAsia" w:hAnsiTheme="minorHAnsi"/>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483DE9"/>
    <w:pPr>
      <w:spacing w:after="0" w:line="240" w:lineRule="auto"/>
    </w:pPr>
    <w:rPr>
      <w:rFonts w:asciiTheme="minorHAnsi" w:eastAsiaTheme="minorEastAsia" w:hAnsiTheme="minorHAnsi"/>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483DE9"/>
    <w:pPr>
      <w:spacing w:after="0" w:line="240" w:lineRule="auto"/>
    </w:pPr>
    <w:rPr>
      <w:rFonts w:asciiTheme="minorHAnsi" w:eastAsiaTheme="minorEastAsia" w:hAnsiTheme="minorHAnsi"/>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483DE9"/>
    <w:pPr>
      <w:spacing w:after="0" w:line="240" w:lineRule="auto"/>
    </w:pPr>
    <w:rPr>
      <w:rFonts w:asciiTheme="minorHAnsi" w:eastAsiaTheme="minorEastAsia" w:hAnsiTheme="minorHAns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483DE9"/>
    <w:pPr>
      <w:spacing w:after="0" w:line="240" w:lineRule="auto"/>
    </w:pPr>
    <w:rPr>
      <w:rFonts w:asciiTheme="minorHAnsi" w:eastAsiaTheme="minorEastAsia" w:hAnsiTheme="minorHAnsi"/>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483DE9"/>
    <w:pPr>
      <w:spacing w:after="0" w:line="240" w:lineRule="auto"/>
    </w:pPr>
    <w:rPr>
      <w:rFonts w:asciiTheme="minorHAnsi" w:eastAsiaTheme="minorEastAsia" w:hAnsiTheme="minorHAnsi"/>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483DE9"/>
    <w:pPr>
      <w:spacing w:after="0" w:line="240" w:lineRule="auto"/>
    </w:pPr>
    <w:rPr>
      <w:rFonts w:asciiTheme="minorHAnsi" w:eastAsiaTheme="minorEastAsia" w:hAnsiTheme="minorHAnsi"/>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483DE9"/>
    <w:pPr>
      <w:spacing w:after="0" w:line="240" w:lineRule="auto"/>
    </w:pPr>
    <w:rPr>
      <w:rFonts w:asciiTheme="minorHAnsi" w:eastAsiaTheme="minorEastAsia" w:hAnsiTheme="minorHAnsi"/>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483DE9"/>
    <w:pPr>
      <w:spacing w:after="0" w:line="240" w:lineRule="auto"/>
    </w:pPr>
    <w:rPr>
      <w:rFonts w:asciiTheme="minorHAnsi" w:eastAsiaTheme="minorEastAsia" w:hAnsiTheme="minorHAnsi"/>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483DE9"/>
    <w:pPr>
      <w:spacing w:after="0" w:line="240" w:lineRule="auto"/>
    </w:pPr>
    <w:rPr>
      <w:rFonts w:asciiTheme="minorHAnsi" w:eastAsiaTheme="minorEastAsia" w:hAnsiTheme="minorHAnsi"/>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
    <w:name w:val="Light Grid"/>
    <w:basedOn w:val="TableNormal"/>
    <w:uiPriority w:val="62"/>
    <w:rsid w:val="00483DE9"/>
    <w:pPr>
      <w:spacing w:after="0" w:line="240" w:lineRule="auto"/>
    </w:pPr>
    <w:rPr>
      <w:rFonts w:asciiTheme="minorHAnsi" w:eastAsiaTheme="minorEastAsia" w:hAnsiTheme="minorHAns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483DE9"/>
    <w:pPr>
      <w:spacing w:after="0" w:line="240" w:lineRule="auto"/>
    </w:pPr>
    <w:rPr>
      <w:rFonts w:asciiTheme="minorHAnsi" w:eastAsiaTheme="minorEastAsia" w:hAnsiTheme="minorHAnsi"/>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483DE9"/>
    <w:pPr>
      <w:spacing w:after="0" w:line="240" w:lineRule="auto"/>
    </w:pPr>
    <w:rPr>
      <w:rFonts w:asciiTheme="minorHAnsi" w:eastAsiaTheme="minorEastAsia" w:hAnsiTheme="minorHAnsi"/>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483DE9"/>
    <w:pPr>
      <w:spacing w:after="0" w:line="240" w:lineRule="auto"/>
    </w:pPr>
    <w:rPr>
      <w:rFonts w:asciiTheme="minorHAnsi" w:eastAsiaTheme="minorEastAsia" w:hAnsiTheme="minorHAnsi"/>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483DE9"/>
    <w:pPr>
      <w:spacing w:after="0" w:line="240" w:lineRule="auto"/>
    </w:pPr>
    <w:rPr>
      <w:rFonts w:asciiTheme="minorHAnsi" w:eastAsiaTheme="minorEastAsia" w:hAnsiTheme="minorHAnsi"/>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483DE9"/>
    <w:pPr>
      <w:spacing w:after="0" w:line="240" w:lineRule="auto"/>
    </w:pPr>
    <w:rPr>
      <w:rFonts w:asciiTheme="minorHAnsi" w:eastAsiaTheme="minorEastAsia" w:hAnsiTheme="minorHAnsi"/>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483DE9"/>
    <w:pPr>
      <w:spacing w:after="0" w:line="240" w:lineRule="auto"/>
    </w:pPr>
    <w:rPr>
      <w:rFonts w:asciiTheme="minorHAnsi" w:eastAsiaTheme="minorEastAsia" w:hAnsiTheme="minorHAnsi"/>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483DE9"/>
    <w:pPr>
      <w:spacing w:after="0" w:line="240" w:lineRule="auto"/>
    </w:pPr>
    <w:rPr>
      <w:rFonts w:asciiTheme="minorHAnsi" w:eastAsiaTheme="minorEastAsia" w:hAnsiTheme="minorHAnsi"/>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83DE9"/>
    <w:pPr>
      <w:spacing w:after="0" w:line="240" w:lineRule="auto"/>
    </w:pPr>
    <w:rPr>
      <w:rFonts w:asciiTheme="minorHAnsi" w:eastAsiaTheme="minorEastAsia" w:hAnsiTheme="minorHAnsi"/>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83DE9"/>
    <w:pPr>
      <w:spacing w:after="0" w:line="240" w:lineRule="auto"/>
    </w:pPr>
    <w:rPr>
      <w:rFonts w:asciiTheme="minorHAnsi" w:eastAsiaTheme="minorEastAsia" w:hAnsiTheme="minorHAnsi"/>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83DE9"/>
    <w:pPr>
      <w:spacing w:after="0" w:line="240" w:lineRule="auto"/>
    </w:pPr>
    <w:rPr>
      <w:rFonts w:asciiTheme="minorHAnsi" w:eastAsiaTheme="minorEastAsia" w:hAnsiTheme="minorHAnsi"/>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83DE9"/>
    <w:pPr>
      <w:spacing w:after="0" w:line="240" w:lineRule="auto"/>
    </w:pPr>
    <w:rPr>
      <w:rFonts w:asciiTheme="minorHAnsi" w:eastAsiaTheme="minorEastAsia" w:hAnsiTheme="minorHAnsi"/>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83DE9"/>
    <w:pPr>
      <w:spacing w:after="0" w:line="240" w:lineRule="auto"/>
    </w:pPr>
    <w:rPr>
      <w:rFonts w:asciiTheme="minorHAnsi" w:eastAsiaTheme="minorEastAsia" w:hAnsiTheme="minorHAnsi"/>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83DE9"/>
    <w:pPr>
      <w:spacing w:after="0" w:line="240" w:lineRule="auto"/>
    </w:pPr>
    <w:rPr>
      <w:rFonts w:asciiTheme="minorHAnsi" w:eastAsiaTheme="minorEastAsia" w:hAnsiTheme="minorHAnsi"/>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483DE9"/>
    <w:pPr>
      <w:spacing w:after="0" w:line="240" w:lineRule="auto"/>
    </w:pPr>
    <w:rPr>
      <w:rFonts w:asciiTheme="minorHAnsi" w:eastAsiaTheme="minorEastAsia" w:hAnsiTheme="minorHAns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83DE9"/>
    <w:pPr>
      <w:spacing w:after="0" w:line="240" w:lineRule="auto"/>
    </w:pPr>
    <w:rPr>
      <w:rFonts w:asciiTheme="minorHAnsi" w:eastAsiaTheme="minorEastAsia" w:hAnsiTheme="minorHAns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83DE9"/>
    <w:pPr>
      <w:spacing w:after="0" w:line="240" w:lineRule="auto"/>
    </w:pPr>
    <w:rPr>
      <w:rFonts w:asciiTheme="minorHAnsi" w:eastAsiaTheme="minorEastAsia" w:hAnsiTheme="minorHAns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83DE9"/>
    <w:pPr>
      <w:spacing w:after="0" w:line="240" w:lineRule="auto"/>
    </w:pPr>
    <w:rPr>
      <w:rFonts w:asciiTheme="minorHAnsi" w:eastAsiaTheme="minorEastAsia" w:hAnsiTheme="minorHAns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83DE9"/>
    <w:pPr>
      <w:spacing w:after="0" w:line="240" w:lineRule="auto"/>
    </w:pPr>
    <w:rPr>
      <w:rFonts w:asciiTheme="minorHAnsi" w:eastAsiaTheme="minorEastAsia" w:hAnsiTheme="minorHAns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83DE9"/>
    <w:pPr>
      <w:spacing w:after="0" w:line="240" w:lineRule="auto"/>
    </w:pPr>
    <w:rPr>
      <w:rFonts w:asciiTheme="minorHAnsi" w:eastAsiaTheme="minorEastAsia" w:hAnsiTheme="minorHAns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83DE9"/>
    <w:pPr>
      <w:spacing w:after="0" w:line="240" w:lineRule="auto"/>
    </w:pPr>
    <w:rPr>
      <w:rFonts w:asciiTheme="minorHAnsi" w:eastAsiaTheme="minorEastAsia" w:hAnsiTheme="minorHAns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483DE9"/>
    <w:pPr>
      <w:spacing w:after="0" w:line="240" w:lineRule="auto"/>
    </w:pPr>
    <w:rPr>
      <w:rFonts w:asciiTheme="minorHAnsi" w:eastAsiaTheme="minorEastAsia" w:hAnsiTheme="minorHAnsi"/>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483DE9"/>
    <w:pPr>
      <w:spacing w:after="0" w:line="240" w:lineRule="auto"/>
    </w:pPr>
    <w:rPr>
      <w:rFonts w:asciiTheme="minorHAnsi" w:eastAsiaTheme="minorEastAsia" w:hAnsiTheme="minorHAnsi"/>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483DE9"/>
    <w:pPr>
      <w:spacing w:after="0" w:line="240" w:lineRule="auto"/>
    </w:pPr>
    <w:rPr>
      <w:rFonts w:asciiTheme="minorHAnsi" w:eastAsiaTheme="minorEastAsia" w:hAnsiTheme="minorHAnsi"/>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483DE9"/>
    <w:pPr>
      <w:spacing w:after="0" w:line="240" w:lineRule="auto"/>
    </w:pPr>
    <w:rPr>
      <w:rFonts w:asciiTheme="minorHAnsi" w:eastAsiaTheme="minorEastAsia" w:hAnsiTheme="minorHAnsi"/>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483DE9"/>
    <w:pPr>
      <w:spacing w:after="0" w:line="240" w:lineRule="auto"/>
    </w:pPr>
    <w:rPr>
      <w:rFonts w:asciiTheme="minorHAnsi" w:eastAsiaTheme="minorEastAsia" w:hAnsiTheme="minorHAnsi"/>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483DE9"/>
    <w:pPr>
      <w:spacing w:after="0" w:line="240" w:lineRule="auto"/>
    </w:pPr>
    <w:rPr>
      <w:rFonts w:asciiTheme="minorHAnsi" w:eastAsiaTheme="minorEastAsia" w:hAnsiTheme="minorHAnsi"/>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483DE9"/>
    <w:pPr>
      <w:spacing w:after="0" w:line="240" w:lineRule="auto"/>
    </w:pPr>
    <w:rPr>
      <w:rFonts w:asciiTheme="minorHAnsi" w:eastAsiaTheme="minorEastAsia" w:hAnsiTheme="minorHAnsi"/>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483DE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483DE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483DE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483DE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483DE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483DE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483DE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483DE9"/>
    <w:pPr>
      <w:spacing w:after="0" w:line="240" w:lineRule="auto"/>
    </w:pPr>
    <w:rPr>
      <w:rFonts w:asciiTheme="minorHAnsi" w:eastAsiaTheme="minorEastAsia" w:hAnsiTheme="minorHAnsi"/>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483DE9"/>
    <w:pPr>
      <w:spacing w:after="0" w:line="240" w:lineRule="auto"/>
    </w:pPr>
    <w:rPr>
      <w:rFonts w:asciiTheme="minorHAnsi" w:eastAsiaTheme="minorEastAsia" w:hAnsiTheme="minorHAnsi"/>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483DE9"/>
    <w:pPr>
      <w:spacing w:after="0" w:line="240" w:lineRule="auto"/>
    </w:pPr>
    <w:rPr>
      <w:rFonts w:asciiTheme="minorHAnsi" w:eastAsiaTheme="minorEastAsia" w:hAnsiTheme="minorHAnsi"/>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483DE9"/>
    <w:pPr>
      <w:spacing w:after="0" w:line="240" w:lineRule="auto"/>
    </w:pPr>
    <w:rPr>
      <w:rFonts w:asciiTheme="minorHAnsi" w:eastAsiaTheme="minorEastAsia" w:hAnsiTheme="minorHAnsi"/>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483DE9"/>
    <w:pPr>
      <w:spacing w:after="0" w:line="240" w:lineRule="auto"/>
    </w:pPr>
    <w:rPr>
      <w:rFonts w:asciiTheme="minorHAnsi" w:eastAsiaTheme="minorEastAsia" w:hAnsiTheme="minorHAnsi"/>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483DE9"/>
    <w:pPr>
      <w:spacing w:after="0" w:line="240" w:lineRule="auto"/>
    </w:pPr>
    <w:rPr>
      <w:rFonts w:asciiTheme="minorHAnsi" w:eastAsiaTheme="minorEastAsia" w:hAnsiTheme="minorHAnsi"/>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483DE9"/>
    <w:pPr>
      <w:spacing w:after="0" w:line="240" w:lineRule="auto"/>
    </w:pPr>
    <w:rPr>
      <w:rFonts w:asciiTheme="minorHAnsi" w:eastAsiaTheme="minorEastAsia" w:hAnsiTheme="minorHAnsi"/>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483DE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483DE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483DE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483DE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483DE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483DE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483DE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483DE9"/>
    <w:pPr>
      <w:spacing w:after="0" w:line="240" w:lineRule="auto"/>
    </w:pPr>
    <w:rPr>
      <w:rFonts w:asciiTheme="minorHAnsi" w:eastAsiaTheme="minorEastAsia" w:hAnsiTheme="minorHAns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483DE9"/>
    <w:pPr>
      <w:spacing w:after="0" w:line="240" w:lineRule="auto"/>
    </w:pPr>
    <w:rPr>
      <w:rFonts w:asciiTheme="minorHAnsi" w:eastAsiaTheme="minorEastAsia" w:hAnsiTheme="minorHAns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483DE9"/>
    <w:pPr>
      <w:spacing w:after="0" w:line="240" w:lineRule="auto"/>
    </w:pPr>
    <w:rPr>
      <w:rFonts w:asciiTheme="minorHAnsi" w:eastAsiaTheme="minorEastAsia" w:hAnsiTheme="minorHAns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483DE9"/>
    <w:pPr>
      <w:spacing w:after="0" w:line="240" w:lineRule="auto"/>
    </w:pPr>
    <w:rPr>
      <w:rFonts w:asciiTheme="minorHAnsi" w:eastAsiaTheme="minorEastAsia" w:hAnsiTheme="minorHAns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483DE9"/>
    <w:pPr>
      <w:spacing w:after="0" w:line="240" w:lineRule="auto"/>
    </w:pPr>
    <w:rPr>
      <w:rFonts w:asciiTheme="minorHAnsi" w:eastAsiaTheme="minorEastAsia" w:hAnsiTheme="minorHAns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483DE9"/>
    <w:pPr>
      <w:spacing w:after="0" w:line="240" w:lineRule="auto"/>
    </w:pPr>
    <w:rPr>
      <w:rFonts w:asciiTheme="minorHAnsi" w:eastAsiaTheme="minorEastAsia" w:hAnsiTheme="minorHAns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483DE9"/>
    <w:pPr>
      <w:spacing w:after="0" w:line="240" w:lineRule="auto"/>
    </w:pPr>
    <w:rPr>
      <w:rFonts w:asciiTheme="minorHAnsi" w:eastAsiaTheme="minorEastAsia" w:hAnsiTheme="minorHAns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rsid w:val="00483DE9"/>
    <w:pPr>
      <w:spacing w:after="0" w:line="240" w:lineRule="auto"/>
    </w:pPr>
    <w:rPr>
      <w:rFonts w:asciiTheme="minorHAnsi" w:eastAsiaTheme="minorEastAsia" w:hAnsiTheme="minorHAnsi"/>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483DE9"/>
    <w:pPr>
      <w:spacing w:after="0" w:line="240" w:lineRule="auto"/>
    </w:pPr>
    <w:rPr>
      <w:rFonts w:asciiTheme="minorHAnsi" w:eastAsiaTheme="minorEastAsia" w:hAnsiTheme="minorHAnsi"/>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483DE9"/>
    <w:pPr>
      <w:spacing w:after="0" w:line="240" w:lineRule="auto"/>
    </w:pPr>
    <w:rPr>
      <w:rFonts w:asciiTheme="minorHAnsi" w:eastAsiaTheme="minorEastAsia" w:hAnsiTheme="minorHAnsi"/>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483DE9"/>
    <w:pPr>
      <w:spacing w:after="0" w:line="240" w:lineRule="auto"/>
    </w:pPr>
    <w:rPr>
      <w:rFonts w:asciiTheme="minorHAnsi" w:eastAsiaTheme="minorEastAsia" w:hAnsiTheme="minorHAnsi"/>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483DE9"/>
    <w:pPr>
      <w:spacing w:after="0" w:line="240" w:lineRule="auto"/>
    </w:pPr>
    <w:rPr>
      <w:rFonts w:asciiTheme="minorHAnsi" w:eastAsiaTheme="minorEastAsia" w:hAnsiTheme="minorHAnsi"/>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483DE9"/>
    <w:pPr>
      <w:spacing w:after="0" w:line="240" w:lineRule="auto"/>
    </w:pPr>
    <w:rPr>
      <w:rFonts w:asciiTheme="minorHAnsi" w:eastAsiaTheme="minorEastAsia" w:hAnsiTheme="minorHAnsi"/>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483DE9"/>
    <w:pPr>
      <w:spacing w:after="0" w:line="240" w:lineRule="auto"/>
    </w:pPr>
    <w:rPr>
      <w:rFonts w:asciiTheme="minorHAnsi" w:eastAsiaTheme="minorEastAsia" w:hAnsiTheme="minorHAnsi"/>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483DE9"/>
    <w:pPr>
      <w:spacing w:after="0" w:line="240" w:lineRule="auto"/>
    </w:pPr>
    <w:rPr>
      <w:rFonts w:asciiTheme="minorHAnsi" w:eastAsiaTheme="minorEastAsia" w:hAnsiTheme="minorHAnsi"/>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483DE9"/>
    <w:pPr>
      <w:spacing w:after="0" w:line="240" w:lineRule="auto"/>
    </w:pPr>
    <w:rPr>
      <w:rFonts w:asciiTheme="minorHAnsi" w:eastAsiaTheme="minorEastAsia" w:hAnsiTheme="minorHAnsi"/>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483DE9"/>
    <w:pPr>
      <w:spacing w:after="0" w:line="240" w:lineRule="auto"/>
    </w:pPr>
    <w:rPr>
      <w:rFonts w:asciiTheme="minorHAnsi" w:eastAsiaTheme="minorEastAsia" w:hAnsiTheme="minorHAnsi"/>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483DE9"/>
    <w:pPr>
      <w:spacing w:after="0" w:line="240" w:lineRule="auto"/>
    </w:pPr>
    <w:rPr>
      <w:rFonts w:asciiTheme="minorHAnsi" w:eastAsiaTheme="minorEastAsia" w:hAnsiTheme="minorHAnsi"/>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483DE9"/>
    <w:pPr>
      <w:spacing w:after="0" w:line="240" w:lineRule="auto"/>
    </w:pPr>
    <w:rPr>
      <w:rFonts w:asciiTheme="minorHAnsi" w:eastAsiaTheme="minorEastAsia" w:hAnsiTheme="minorHAnsi"/>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483DE9"/>
    <w:pPr>
      <w:spacing w:after="0" w:line="240" w:lineRule="auto"/>
    </w:pPr>
    <w:rPr>
      <w:rFonts w:asciiTheme="minorHAnsi" w:eastAsiaTheme="minorEastAsia" w:hAnsiTheme="minorHAnsi"/>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483DE9"/>
    <w:pPr>
      <w:spacing w:after="0" w:line="240" w:lineRule="auto"/>
    </w:pPr>
    <w:rPr>
      <w:rFonts w:asciiTheme="minorHAnsi" w:eastAsiaTheme="minorEastAsia" w:hAnsiTheme="minorHAnsi"/>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483DE9"/>
    <w:pPr>
      <w:spacing w:after="0" w:line="240" w:lineRule="auto"/>
    </w:pPr>
    <w:rPr>
      <w:rFonts w:asciiTheme="minorHAnsi" w:eastAsiaTheme="minorEastAsia" w:hAnsiTheme="minorHAnsi"/>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483DE9"/>
    <w:pPr>
      <w:spacing w:after="0" w:line="240" w:lineRule="auto"/>
    </w:pPr>
    <w:rPr>
      <w:rFonts w:asciiTheme="minorHAnsi" w:eastAsiaTheme="minorEastAsia" w:hAnsiTheme="minorHAnsi"/>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483DE9"/>
    <w:pPr>
      <w:spacing w:after="0" w:line="240" w:lineRule="auto"/>
    </w:pPr>
    <w:rPr>
      <w:rFonts w:asciiTheme="minorHAnsi" w:eastAsiaTheme="minorEastAsia" w:hAnsiTheme="minorHAnsi"/>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483DE9"/>
    <w:pPr>
      <w:spacing w:after="0" w:line="240" w:lineRule="auto"/>
    </w:pPr>
    <w:rPr>
      <w:rFonts w:asciiTheme="minorHAnsi" w:eastAsiaTheme="minorEastAsia" w:hAnsiTheme="minorHAnsi"/>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483DE9"/>
    <w:pPr>
      <w:spacing w:after="0" w:line="240" w:lineRule="auto"/>
    </w:pPr>
    <w:rPr>
      <w:rFonts w:asciiTheme="minorHAnsi" w:eastAsiaTheme="minorEastAsia" w:hAnsiTheme="minorHAnsi"/>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483DE9"/>
    <w:pPr>
      <w:spacing w:after="0" w:line="240" w:lineRule="auto"/>
    </w:pPr>
    <w:rPr>
      <w:rFonts w:asciiTheme="minorHAnsi" w:eastAsiaTheme="minorEastAsia" w:hAnsiTheme="minorHAnsi"/>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483DE9"/>
    <w:pPr>
      <w:spacing w:after="0" w:line="240" w:lineRule="auto"/>
    </w:pPr>
    <w:rPr>
      <w:rFonts w:asciiTheme="minorHAnsi" w:eastAsiaTheme="minorEastAsia" w:hAnsiTheme="minorHAnsi"/>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rsid w:val="00483DE9"/>
    <w:pPr>
      <w:spacing w:after="0" w:line="240" w:lineRule="auto"/>
    </w:pPr>
    <w:rPr>
      <w:rFonts w:asciiTheme="minorHAnsi" w:eastAsiaTheme="minorEastAsia" w:hAnsiTheme="minorHAnsi"/>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483DE9"/>
    <w:pPr>
      <w:spacing w:after="0" w:line="240" w:lineRule="auto"/>
    </w:pPr>
    <w:rPr>
      <w:rFonts w:asciiTheme="minorHAnsi" w:eastAsiaTheme="minorEastAsia" w:hAnsiTheme="minorHAnsi"/>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483DE9"/>
    <w:pPr>
      <w:spacing w:after="0" w:line="240" w:lineRule="auto"/>
    </w:pPr>
    <w:rPr>
      <w:rFonts w:asciiTheme="minorHAnsi" w:eastAsiaTheme="minorEastAsia" w:hAnsiTheme="minorHAnsi"/>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483DE9"/>
    <w:pPr>
      <w:spacing w:after="0" w:line="240" w:lineRule="auto"/>
    </w:pPr>
    <w:rPr>
      <w:rFonts w:asciiTheme="minorHAnsi" w:eastAsiaTheme="minorEastAsia" w:hAnsiTheme="minorHAnsi"/>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483DE9"/>
    <w:pPr>
      <w:spacing w:after="0" w:line="240" w:lineRule="auto"/>
    </w:pPr>
    <w:rPr>
      <w:rFonts w:asciiTheme="minorHAnsi" w:eastAsiaTheme="minorEastAsia" w:hAnsiTheme="minorHAnsi"/>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483DE9"/>
    <w:pPr>
      <w:spacing w:after="0" w:line="240" w:lineRule="auto"/>
    </w:pPr>
    <w:rPr>
      <w:rFonts w:asciiTheme="minorHAnsi" w:eastAsiaTheme="minorEastAsia" w:hAnsiTheme="minorHAnsi"/>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483DE9"/>
    <w:pPr>
      <w:spacing w:after="0" w:line="240" w:lineRule="auto"/>
    </w:pPr>
    <w:rPr>
      <w:rFonts w:asciiTheme="minorHAnsi" w:eastAsiaTheme="minorEastAsia" w:hAnsiTheme="minorHAnsi"/>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customStyle="1" w:styleId="not-prose">
    <w:name w:val="not-prose"/>
    <w:basedOn w:val="Normal"/>
    <w:rsid w:val="00483DE9"/>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aragraph">
    <w:name w:val="paragraph"/>
    <w:basedOn w:val="Normal"/>
    <w:rsid w:val="00483DE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483DE9"/>
  </w:style>
  <w:style w:type="character" w:customStyle="1" w:styleId="eop">
    <w:name w:val="eop"/>
    <w:basedOn w:val="DefaultParagraphFont"/>
    <w:rsid w:val="00483DE9"/>
  </w:style>
  <w:style w:type="paragraph" w:styleId="HTMLPreformatted">
    <w:name w:val="HTML Preformatted"/>
    <w:basedOn w:val="Normal"/>
    <w:link w:val="HTMLPreformattedChar"/>
    <w:uiPriority w:val="99"/>
    <w:semiHidden/>
    <w:unhideWhenUsed/>
    <w:rsid w:val="00483DE9"/>
    <w:pPr>
      <w:spacing w:after="0" w:line="240" w:lineRule="auto"/>
    </w:pPr>
    <w:rPr>
      <w:rFonts w:ascii="Consolas" w:hAnsi="Consolas"/>
      <w:kern w:val="2"/>
      <w:sz w:val="20"/>
      <w:szCs w:val="20"/>
      <w:lang w:val="en-US"/>
      <w14:ligatures w14:val="standardContextual"/>
    </w:rPr>
  </w:style>
  <w:style w:type="character" w:customStyle="1" w:styleId="HTMLPreformattedChar">
    <w:name w:val="HTML Preformatted Char"/>
    <w:basedOn w:val="DefaultParagraphFont"/>
    <w:link w:val="HTMLPreformatted"/>
    <w:uiPriority w:val="99"/>
    <w:semiHidden/>
    <w:rsid w:val="00483DE9"/>
    <w:rPr>
      <w:rFonts w:ascii="Consolas" w:hAnsi="Consolas"/>
      <w:kern w:val="2"/>
      <w:sz w:val="20"/>
      <w:szCs w:val="20"/>
      <w14:ligatures w14:val="standardContextual"/>
    </w:rPr>
  </w:style>
  <w:style w:type="paragraph" w:customStyle="1" w:styleId="Bodytexttesis">
    <w:name w:val="Body text tesis"/>
    <w:basedOn w:val="BodyTextIndent"/>
    <w:rsid w:val="00483DE9"/>
    <w:pPr>
      <w:spacing w:after="0" w:line="360" w:lineRule="auto"/>
      <w:ind w:left="0" w:firstLine="720"/>
      <w:jc w:val="both"/>
    </w:pPr>
    <w:rPr>
      <w:rFonts w:ascii="Times New Roman" w:eastAsia="Times" w:hAnsi="Times New Roman" w:cs="Times New Roman"/>
      <w:kern w:val="0"/>
      <w:szCs w:val="20"/>
      <w:lang w:eastAsia="pt-BR"/>
      <w14:ligatures w14:val="none"/>
    </w:rPr>
  </w:style>
  <w:style w:type="paragraph" w:styleId="BodyTextIndent">
    <w:name w:val="Body Text Indent"/>
    <w:basedOn w:val="Normal"/>
    <w:link w:val="BodyTextIndentChar"/>
    <w:uiPriority w:val="99"/>
    <w:semiHidden/>
    <w:unhideWhenUsed/>
    <w:rsid w:val="00483DE9"/>
    <w:pPr>
      <w:spacing w:after="120" w:line="278" w:lineRule="auto"/>
      <w:ind w:left="360"/>
    </w:pPr>
    <w:rPr>
      <w:rFonts w:asciiTheme="minorHAnsi" w:hAnsiTheme="minorHAnsi"/>
      <w:kern w:val="2"/>
      <w:sz w:val="24"/>
      <w:szCs w:val="24"/>
      <w:lang w:val="en-US"/>
      <w14:ligatures w14:val="standardContextual"/>
    </w:rPr>
  </w:style>
  <w:style w:type="character" w:customStyle="1" w:styleId="BodyTextIndentChar">
    <w:name w:val="Body Text Indent Char"/>
    <w:basedOn w:val="DefaultParagraphFont"/>
    <w:link w:val="BodyTextIndent"/>
    <w:uiPriority w:val="99"/>
    <w:semiHidden/>
    <w:rsid w:val="00483DE9"/>
    <w:rPr>
      <w:rFonts w:asciiTheme="minorHAnsi" w:hAnsiTheme="minorHAnsi"/>
      <w:kern w:val="2"/>
      <w:sz w:val="24"/>
      <w:szCs w:val="24"/>
      <w14:ligatures w14:val="standardContextual"/>
    </w:rPr>
  </w:style>
  <w:style w:type="paragraph" w:styleId="Bibliography">
    <w:name w:val="Bibliography"/>
    <w:basedOn w:val="Normal"/>
    <w:next w:val="Normal"/>
    <w:uiPriority w:val="37"/>
    <w:unhideWhenUsed/>
    <w:rsid w:val="00483DE9"/>
    <w:pPr>
      <w:spacing w:after="0" w:line="240" w:lineRule="auto"/>
    </w:pPr>
    <w:rPr>
      <w:rFonts w:ascii="Times New Roman" w:eastAsia="Times New Roman" w:hAnsi="Times New Roman" w:cs="Times New Roman"/>
      <w:sz w:val="24"/>
      <w:szCs w:val="24"/>
      <w:lang w:val="en-US"/>
    </w:rPr>
  </w:style>
  <w:style w:type="paragraph" w:styleId="TOC1">
    <w:name w:val="toc 1"/>
    <w:basedOn w:val="Normal"/>
    <w:next w:val="Normal"/>
    <w:autoRedefine/>
    <w:uiPriority w:val="39"/>
    <w:unhideWhenUsed/>
    <w:rsid w:val="00483DE9"/>
    <w:pPr>
      <w:spacing w:before="120" w:after="120" w:line="276" w:lineRule="auto"/>
    </w:pPr>
    <w:rPr>
      <w:rFonts w:asciiTheme="minorHAnsi" w:eastAsiaTheme="minorEastAsia" w:hAnsiTheme="minorHAnsi" w:cstheme="minorHAnsi"/>
      <w:b/>
      <w:bCs/>
      <w:caps/>
      <w:sz w:val="20"/>
      <w:szCs w:val="20"/>
      <w:lang w:val="en-US"/>
    </w:rPr>
  </w:style>
  <w:style w:type="paragraph" w:styleId="TOC2">
    <w:name w:val="toc 2"/>
    <w:basedOn w:val="Normal"/>
    <w:next w:val="Normal"/>
    <w:autoRedefine/>
    <w:uiPriority w:val="39"/>
    <w:unhideWhenUsed/>
    <w:rsid w:val="00483DE9"/>
    <w:pPr>
      <w:spacing w:after="0" w:line="276" w:lineRule="auto"/>
      <w:ind w:left="240"/>
    </w:pPr>
    <w:rPr>
      <w:rFonts w:asciiTheme="minorHAnsi" w:eastAsiaTheme="minorEastAsia" w:hAnsiTheme="minorHAnsi" w:cstheme="minorHAnsi"/>
      <w:smallCaps/>
      <w:sz w:val="20"/>
      <w:szCs w:val="20"/>
      <w:lang w:val="en-US"/>
    </w:rPr>
  </w:style>
  <w:style w:type="paragraph" w:styleId="TOC3">
    <w:name w:val="toc 3"/>
    <w:basedOn w:val="Normal"/>
    <w:next w:val="Normal"/>
    <w:autoRedefine/>
    <w:uiPriority w:val="39"/>
    <w:unhideWhenUsed/>
    <w:rsid w:val="00483DE9"/>
    <w:pPr>
      <w:spacing w:after="0" w:line="276" w:lineRule="auto"/>
      <w:ind w:left="480"/>
    </w:pPr>
    <w:rPr>
      <w:rFonts w:asciiTheme="minorHAnsi" w:eastAsiaTheme="minorEastAsia" w:hAnsiTheme="minorHAnsi" w:cstheme="minorHAnsi"/>
      <w:i/>
      <w:iCs/>
      <w:sz w:val="20"/>
      <w:szCs w:val="20"/>
      <w:lang w:val="en-US"/>
    </w:rPr>
  </w:style>
  <w:style w:type="paragraph" w:styleId="TOC4">
    <w:name w:val="toc 4"/>
    <w:basedOn w:val="Normal"/>
    <w:next w:val="Normal"/>
    <w:autoRedefine/>
    <w:uiPriority w:val="39"/>
    <w:semiHidden/>
    <w:unhideWhenUsed/>
    <w:rsid w:val="00483DE9"/>
    <w:pPr>
      <w:spacing w:after="0" w:line="276" w:lineRule="auto"/>
      <w:ind w:left="720"/>
    </w:pPr>
    <w:rPr>
      <w:rFonts w:asciiTheme="minorHAnsi" w:eastAsiaTheme="minorEastAsia" w:hAnsiTheme="minorHAnsi" w:cstheme="minorHAnsi"/>
      <w:sz w:val="18"/>
      <w:szCs w:val="18"/>
      <w:lang w:val="en-US"/>
    </w:rPr>
  </w:style>
  <w:style w:type="paragraph" w:styleId="TOC5">
    <w:name w:val="toc 5"/>
    <w:basedOn w:val="Normal"/>
    <w:next w:val="Normal"/>
    <w:autoRedefine/>
    <w:uiPriority w:val="39"/>
    <w:semiHidden/>
    <w:unhideWhenUsed/>
    <w:rsid w:val="00483DE9"/>
    <w:pPr>
      <w:spacing w:after="0" w:line="276" w:lineRule="auto"/>
      <w:ind w:left="960"/>
    </w:pPr>
    <w:rPr>
      <w:rFonts w:asciiTheme="minorHAnsi" w:eastAsiaTheme="minorEastAsia" w:hAnsiTheme="minorHAnsi" w:cstheme="minorHAnsi"/>
      <w:sz w:val="18"/>
      <w:szCs w:val="18"/>
      <w:lang w:val="en-US"/>
    </w:rPr>
  </w:style>
  <w:style w:type="paragraph" w:styleId="TOC6">
    <w:name w:val="toc 6"/>
    <w:basedOn w:val="Normal"/>
    <w:next w:val="Normal"/>
    <w:autoRedefine/>
    <w:uiPriority w:val="39"/>
    <w:semiHidden/>
    <w:unhideWhenUsed/>
    <w:rsid w:val="00483DE9"/>
    <w:pPr>
      <w:spacing w:after="0" w:line="276" w:lineRule="auto"/>
      <w:ind w:left="1200"/>
    </w:pPr>
    <w:rPr>
      <w:rFonts w:asciiTheme="minorHAnsi" w:eastAsiaTheme="minorEastAsia" w:hAnsiTheme="minorHAnsi" w:cstheme="minorHAnsi"/>
      <w:sz w:val="18"/>
      <w:szCs w:val="18"/>
      <w:lang w:val="en-US"/>
    </w:rPr>
  </w:style>
  <w:style w:type="paragraph" w:styleId="TOC7">
    <w:name w:val="toc 7"/>
    <w:basedOn w:val="Normal"/>
    <w:next w:val="Normal"/>
    <w:autoRedefine/>
    <w:uiPriority w:val="39"/>
    <w:semiHidden/>
    <w:unhideWhenUsed/>
    <w:rsid w:val="00483DE9"/>
    <w:pPr>
      <w:spacing w:after="0" w:line="276" w:lineRule="auto"/>
      <w:ind w:left="1440"/>
    </w:pPr>
    <w:rPr>
      <w:rFonts w:asciiTheme="minorHAnsi" w:eastAsiaTheme="minorEastAsia" w:hAnsiTheme="minorHAnsi" w:cstheme="minorHAnsi"/>
      <w:sz w:val="18"/>
      <w:szCs w:val="18"/>
      <w:lang w:val="en-US"/>
    </w:rPr>
  </w:style>
  <w:style w:type="paragraph" w:styleId="TOC8">
    <w:name w:val="toc 8"/>
    <w:basedOn w:val="Normal"/>
    <w:next w:val="Normal"/>
    <w:autoRedefine/>
    <w:uiPriority w:val="39"/>
    <w:semiHidden/>
    <w:unhideWhenUsed/>
    <w:rsid w:val="00483DE9"/>
    <w:pPr>
      <w:spacing w:after="0" w:line="276" w:lineRule="auto"/>
      <w:ind w:left="1680"/>
    </w:pPr>
    <w:rPr>
      <w:rFonts w:asciiTheme="minorHAnsi" w:eastAsiaTheme="minorEastAsia" w:hAnsiTheme="minorHAnsi" w:cstheme="minorHAnsi"/>
      <w:sz w:val="18"/>
      <w:szCs w:val="18"/>
      <w:lang w:val="en-US"/>
    </w:rPr>
  </w:style>
  <w:style w:type="paragraph" w:styleId="TOC9">
    <w:name w:val="toc 9"/>
    <w:basedOn w:val="Normal"/>
    <w:next w:val="Normal"/>
    <w:autoRedefine/>
    <w:uiPriority w:val="39"/>
    <w:semiHidden/>
    <w:unhideWhenUsed/>
    <w:rsid w:val="00483DE9"/>
    <w:pPr>
      <w:spacing w:after="0" w:line="276" w:lineRule="auto"/>
      <w:ind w:left="1920"/>
    </w:pPr>
    <w:rPr>
      <w:rFonts w:asciiTheme="minorHAnsi" w:eastAsiaTheme="minorEastAsia" w:hAnsiTheme="minorHAnsi" w:cstheme="minorHAnsi"/>
      <w:sz w:val="18"/>
      <w:szCs w:val="18"/>
      <w:lang w:val="en-US"/>
    </w:rPr>
  </w:style>
  <w:style w:type="character" w:styleId="PageNumber">
    <w:name w:val="page number"/>
    <w:basedOn w:val="DefaultParagraphFont"/>
    <w:uiPriority w:val="99"/>
    <w:semiHidden/>
    <w:unhideWhenUsed/>
    <w:rsid w:val="00483DE9"/>
  </w:style>
  <w:style w:type="paragraph" w:customStyle="1" w:styleId="msonormal0">
    <w:name w:val="msonormal"/>
    <w:basedOn w:val="Normal"/>
    <w:rsid w:val="00483DE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3">
    <w:name w:val="xl63"/>
    <w:basedOn w:val="Normal"/>
    <w:rsid w:val="00483D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en-GB"/>
    </w:rPr>
  </w:style>
  <w:style w:type="paragraph" w:customStyle="1" w:styleId="xl64">
    <w:name w:val="xl64"/>
    <w:basedOn w:val="Normal"/>
    <w:rsid w:val="00483DE9"/>
    <w:pP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character" w:styleId="Mention">
    <w:name w:val="Mention"/>
    <w:basedOn w:val="DefaultParagraphFont"/>
    <w:uiPriority w:val="99"/>
    <w:unhideWhenUsed/>
    <w:rsid w:val="008937CB"/>
    <w:rPr>
      <w:color w:val="2B579A"/>
      <w:shd w:val="clear" w:color="auto" w:fill="E1DFDD"/>
    </w:rPr>
  </w:style>
  <w:style w:type="character" w:styleId="UnresolvedMention">
    <w:name w:val="Unresolved Mention"/>
    <w:basedOn w:val="DefaultParagraphFont"/>
    <w:uiPriority w:val="99"/>
    <w:semiHidden/>
    <w:unhideWhenUsed/>
    <w:rsid w:val="008937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4024">
      <w:bodyDiv w:val="1"/>
      <w:marLeft w:val="0"/>
      <w:marRight w:val="0"/>
      <w:marTop w:val="0"/>
      <w:marBottom w:val="0"/>
      <w:divBdr>
        <w:top w:val="none" w:sz="0" w:space="0" w:color="auto"/>
        <w:left w:val="none" w:sz="0" w:space="0" w:color="auto"/>
        <w:bottom w:val="none" w:sz="0" w:space="0" w:color="auto"/>
        <w:right w:val="none" w:sz="0" w:space="0" w:color="auto"/>
      </w:divBdr>
    </w:div>
    <w:div w:id="89859176">
      <w:bodyDiv w:val="1"/>
      <w:marLeft w:val="0"/>
      <w:marRight w:val="0"/>
      <w:marTop w:val="0"/>
      <w:marBottom w:val="0"/>
      <w:divBdr>
        <w:top w:val="none" w:sz="0" w:space="0" w:color="auto"/>
        <w:left w:val="none" w:sz="0" w:space="0" w:color="auto"/>
        <w:bottom w:val="none" w:sz="0" w:space="0" w:color="auto"/>
        <w:right w:val="none" w:sz="0" w:space="0" w:color="auto"/>
      </w:divBdr>
    </w:div>
    <w:div w:id="102573277">
      <w:bodyDiv w:val="1"/>
      <w:marLeft w:val="0"/>
      <w:marRight w:val="0"/>
      <w:marTop w:val="0"/>
      <w:marBottom w:val="0"/>
      <w:divBdr>
        <w:top w:val="none" w:sz="0" w:space="0" w:color="auto"/>
        <w:left w:val="none" w:sz="0" w:space="0" w:color="auto"/>
        <w:bottom w:val="none" w:sz="0" w:space="0" w:color="auto"/>
        <w:right w:val="none" w:sz="0" w:space="0" w:color="auto"/>
      </w:divBdr>
    </w:div>
    <w:div w:id="112525925">
      <w:bodyDiv w:val="1"/>
      <w:marLeft w:val="0"/>
      <w:marRight w:val="0"/>
      <w:marTop w:val="0"/>
      <w:marBottom w:val="0"/>
      <w:divBdr>
        <w:top w:val="none" w:sz="0" w:space="0" w:color="auto"/>
        <w:left w:val="none" w:sz="0" w:space="0" w:color="auto"/>
        <w:bottom w:val="none" w:sz="0" w:space="0" w:color="auto"/>
        <w:right w:val="none" w:sz="0" w:space="0" w:color="auto"/>
      </w:divBdr>
    </w:div>
    <w:div w:id="415980441">
      <w:bodyDiv w:val="1"/>
      <w:marLeft w:val="0"/>
      <w:marRight w:val="0"/>
      <w:marTop w:val="0"/>
      <w:marBottom w:val="0"/>
      <w:divBdr>
        <w:top w:val="none" w:sz="0" w:space="0" w:color="auto"/>
        <w:left w:val="none" w:sz="0" w:space="0" w:color="auto"/>
        <w:bottom w:val="none" w:sz="0" w:space="0" w:color="auto"/>
        <w:right w:val="none" w:sz="0" w:space="0" w:color="auto"/>
      </w:divBdr>
    </w:div>
    <w:div w:id="682518534">
      <w:bodyDiv w:val="1"/>
      <w:marLeft w:val="0"/>
      <w:marRight w:val="0"/>
      <w:marTop w:val="0"/>
      <w:marBottom w:val="0"/>
      <w:divBdr>
        <w:top w:val="none" w:sz="0" w:space="0" w:color="auto"/>
        <w:left w:val="none" w:sz="0" w:space="0" w:color="auto"/>
        <w:bottom w:val="none" w:sz="0" w:space="0" w:color="auto"/>
        <w:right w:val="none" w:sz="0" w:space="0" w:color="auto"/>
      </w:divBdr>
    </w:div>
    <w:div w:id="711925640">
      <w:bodyDiv w:val="1"/>
      <w:marLeft w:val="0"/>
      <w:marRight w:val="0"/>
      <w:marTop w:val="0"/>
      <w:marBottom w:val="0"/>
      <w:divBdr>
        <w:top w:val="none" w:sz="0" w:space="0" w:color="auto"/>
        <w:left w:val="none" w:sz="0" w:space="0" w:color="auto"/>
        <w:bottom w:val="none" w:sz="0" w:space="0" w:color="auto"/>
        <w:right w:val="none" w:sz="0" w:space="0" w:color="auto"/>
      </w:divBdr>
    </w:div>
    <w:div w:id="718016665">
      <w:bodyDiv w:val="1"/>
      <w:marLeft w:val="0"/>
      <w:marRight w:val="0"/>
      <w:marTop w:val="0"/>
      <w:marBottom w:val="0"/>
      <w:divBdr>
        <w:top w:val="none" w:sz="0" w:space="0" w:color="auto"/>
        <w:left w:val="none" w:sz="0" w:space="0" w:color="auto"/>
        <w:bottom w:val="none" w:sz="0" w:space="0" w:color="auto"/>
        <w:right w:val="none" w:sz="0" w:space="0" w:color="auto"/>
      </w:divBdr>
    </w:div>
    <w:div w:id="756902061">
      <w:bodyDiv w:val="1"/>
      <w:marLeft w:val="0"/>
      <w:marRight w:val="0"/>
      <w:marTop w:val="0"/>
      <w:marBottom w:val="0"/>
      <w:divBdr>
        <w:top w:val="none" w:sz="0" w:space="0" w:color="auto"/>
        <w:left w:val="none" w:sz="0" w:space="0" w:color="auto"/>
        <w:bottom w:val="none" w:sz="0" w:space="0" w:color="auto"/>
        <w:right w:val="none" w:sz="0" w:space="0" w:color="auto"/>
      </w:divBdr>
    </w:div>
    <w:div w:id="811559894">
      <w:bodyDiv w:val="1"/>
      <w:marLeft w:val="0"/>
      <w:marRight w:val="0"/>
      <w:marTop w:val="0"/>
      <w:marBottom w:val="0"/>
      <w:divBdr>
        <w:top w:val="none" w:sz="0" w:space="0" w:color="auto"/>
        <w:left w:val="none" w:sz="0" w:space="0" w:color="auto"/>
        <w:bottom w:val="none" w:sz="0" w:space="0" w:color="auto"/>
        <w:right w:val="none" w:sz="0" w:space="0" w:color="auto"/>
      </w:divBdr>
    </w:div>
    <w:div w:id="1001201195">
      <w:bodyDiv w:val="1"/>
      <w:marLeft w:val="0"/>
      <w:marRight w:val="0"/>
      <w:marTop w:val="0"/>
      <w:marBottom w:val="0"/>
      <w:divBdr>
        <w:top w:val="none" w:sz="0" w:space="0" w:color="auto"/>
        <w:left w:val="none" w:sz="0" w:space="0" w:color="auto"/>
        <w:bottom w:val="none" w:sz="0" w:space="0" w:color="auto"/>
        <w:right w:val="none" w:sz="0" w:space="0" w:color="auto"/>
      </w:divBdr>
    </w:div>
    <w:div w:id="1303731131">
      <w:bodyDiv w:val="1"/>
      <w:marLeft w:val="0"/>
      <w:marRight w:val="0"/>
      <w:marTop w:val="0"/>
      <w:marBottom w:val="0"/>
      <w:divBdr>
        <w:top w:val="none" w:sz="0" w:space="0" w:color="auto"/>
        <w:left w:val="none" w:sz="0" w:space="0" w:color="auto"/>
        <w:bottom w:val="none" w:sz="0" w:space="0" w:color="auto"/>
        <w:right w:val="none" w:sz="0" w:space="0" w:color="auto"/>
      </w:divBdr>
    </w:div>
    <w:div w:id="1304852169">
      <w:bodyDiv w:val="1"/>
      <w:marLeft w:val="0"/>
      <w:marRight w:val="0"/>
      <w:marTop w:val="0"/>
      <w:marBottom w:val="0"/>
      <w:divBdr>
        <w:top w:val="none" w:sz="0" w:space="0" w:color="auto"/>
        <w:left w:val="none" w:sz="0" w:space="0" w:color="auto"/>
        <w:bottom w:val="none" w:sz="0" w:space="0" w:color="auto"/>
        <w:right w:val="none" w:sz="0" w:space="0" w:color="auto"/>
      </w:divBdr>
    </w:div>
    <w:div w:id="1398866749">
      <w:bodyDiv w:val="1"/>
      <w:marLeft w:val="0"/>
      <w:marRight w:val="0"/>
      <w:marTop w:val="0"/>
      <w:marBottom w:val="0"/>
      <w:divBdr>
        <w:top w:val="none" w:sz="0" w:space="0" w:color="auto"/>
        <w:left w:val="none" w:sz="0" w:space="0" w:color="auto"/>
        <w:bottom w:val="none" w:sz="0" w:space="0" w:color="auto"/>
        <w:right w:val="none" w:sz="0" w:space="0" w:color="auto"/>
      </w:divBdr>
    </w:div>
    <w:div w:id="1577933443">
      <w:bodyDiv w:val="1"/>
      <w:marLeft w:val="0"/>
      <w:marRight w:val="0"/>
      <w:marTop w:val="0"/>
      <w:marBottom w:val="0"/>
      <w:divBdr>
        <w:top w:val="none" w:sz="0" w:space="0" w:color="auto"/>
        <w:left w:val="none" w:sz="0" w:space="0" w:color="auto"/>
        <w:bottom w:val="none" w:sz="0" w:space="0" w:color="auto"/>
        <w:right w:val="none" w:sz="0" w:space="0" w:color="auto"/>
      </w:divBdr>
    </w:div>
    <w:div w:id="1727020830">
      <w:bodyDiv w:val="1"/>
      <w:marLeft w:val="0"/>
      <w:marRight w:val="0"/>
      <w:marTop w:val="0"/>
      <w:marBottom w:val="0"/>
      <w:divBdr>
        <w:top w:val="none" w:sz="0" w:space="0" w:color="auto"/>
        <w:left w:val="none" w:sz="0" w:space="0" w:color="auto"/>
        <w:bottom w:val="none" w:sz="0" w:space="0" w:color="auto"/>
        <w:right w:val="none" w:sz="0" w:space="0" w:color="auto"/>
      </w:divBdr>
      <w:divsChild>
        <w:div w:id="224293318">
          <w:marLeft w:val="0"/>
          <w:marRight w:val="0"/>
          <w:marTop w:val="0"/>
          <w:marBottom w:val="0"/>
          <w:divBdr>
            <w:top w:val="none" w:sz="0" w:space="0" w:color="auto"/>
            <w:left w:val="none" w:sz="0" w:space="0" w:color="auto"/>
            <w:bottom w:val="none" w:sz="0" w:space="0" w:color="auto"/>
            <w:right w:val="none" w:sz="0" w:space="0" w:color="auto"/>
          </w:divBdr>
        </w:div>
      </w:divsChild>
    </w:div>
    <w:div w:id="1939872733">
      <w:bodyDiv w:val="1"/>
      <w:marLeft w:val="0"/>
      <w:marRight w:val="0"/>
      <w:marTop w:val="0"/>
      <w:marBottom w:val="0"/>
      <w:divBdr>
        <w:top w:val="none" w:sz="0" w:space="0" w:color="auto"/>
        <w:left w:val="none" w:sz="0" w:space="0" w:color="auto"/>
        <w:bottom w:val="none" w:sz="0" w:space="0" w:color="auto"/>
        <w:right w:val="none" w:sz="0" w:space="0" w:color="auto"/>
      </w:divBdr>
    </w:div>
    <w:div w:id="1975132085">
      <w:bodyDiv w:val="1"/>
      <w:marLeft w:val="0"/>
      <w:marRight w:val="0"/>
      <w:marTop w:val="0"/>
      <w:marBottom w:val="0"/>
      <w:divBdr>
        <w:top w:val="none" w:sz="0" w:space="0" w:color="auto"/>
        <w:left w:val="none" w:sz="0" w:space="0" w:color="auto"/>
        <w:bottom w:val="none" w:sz="0" w:space="0" w:color="auto"/>
        <w:right w:val="none" w:sz="0" w:space="0" w:color="auto"/>
      </w:divBdr>
    </w:div>
    <w:div w:id="210842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ms.int/document/freshwater-fish" TargetMode="External"/><Relationship Id="rId18" Type="http://schemas.openxmlformats.org/officeDocument/2006/relationships/footer" Target="footer2.xml"/><Relationship Id="rId26" Type="http://schemas.openxmlformats.org/officeDocument/2006/relationships/hyperlink" Target="https://www.cms.int/document/review-freshwater-fish" TargetMode="External"/><Relationship Id="rId39" Type="http://schemas.openxmlformats.org/officeDocument/2006/relationships/header" Target="header16.xml"/><Relationship Id="rId21" Type="http://schemas.openxmlformats.org/officeDocument/2006/relationships/hyperlink" Target="https://www.cms.int/document/freshwater-fish" TargetMode="External"/><Relationship Id="rId34" Type="http://schemas.openxmlformats.org/officeDocument/2006/relationships/hyperlink" Target="https://eur02.safelinks.protection.outlook.com/?url=https%3A%2F%2Fwww.cms.int%2Fdocument%2Ffreshwater-fish&amp;data=05%7C02%7Clouisa.breimann%40un.org%7Cdfc1753f80a74d98e86108de10ca8561%7C0f9e35db544f4f60bdcc5ea416e6dc70%7C0%7C0%7C638966659160370757%7CUnknown%7CTWFpbGZsb3d8eyJFbXB0eU1hcGkiOnRydWUsIlYiOiIwLjAuMDAwMCIsIlAiOiJXaW4zMiIsIkFOIjoiTWFpbCIsIldUIjoyfQ%3D%3D%7C0%7C%7C%7C&amp;sdata=H37h0UhA2ssVAwi%2BLLyCbd92MUt596oGCZVLz%2FJrZEE%3D&amp;reserved=0"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eader" Target="header8.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6.xml"/><Relationship Id="rId32" Type="http://schemas.openxmlformats.org/officeDocument/2006/relationships/header" Target="header10.xml"/><Relationship Id="rId37" Type="http://schemas.openxmlformats.org/officeDocument/2006/relationships/header" Target="header14.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eader" Target="header5.xml"/><Relationship Id="rId28" Type="http://schemas.openxmlformats.org/officeDocument/2006/relationships/header" Target="header7.xml"/><Relationship Id="rId36" Type="http://schemas.openxmlformats.org/officeDocument/2006/relationships/header" Target="header13.xm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ms.int/document/assessment-potential-candidate-freshwater-fish-species-amazon-basin-listing-convention" TargetMode="External"/><Relationship Id="rId22" Type="http://schemas.openxmlformats.org/officeDocument/2006/relationships/header" Target="header4.xml"/><Relationship Id="rId27" Type="http://schemas.openxmlformats.org/officeDocument/2006/relationships/hyperlink" Target="https://www.cms.int/document/assessment-potential-candidate-freshwater-fish-species-amazon-basin-listing-convention" TargetMode="External"/><Relationship Id="rId30" Type="http://schemas.openxmlformats.org/officeDocument/2006/relationships/hyperlink" Target="https://www.cms.int/document/freshwater-fish" TargetMode="External"/><Relationship Id="rId35" Type="http://schemas.openxmlformats.org/officeDocument/2006/relationships/header" Target="header1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cms.int/en/document/review-freshwater-fish" TargetMode="External"/><Relationship Id="rId17" Type="http://schemas.openxmlformats.org/officeDocument/2006/relationships/footer" Target="footer1.xml"/><Relationship Id="rId25" Type="http://schemas.openxmlformats.org/officeDocument/2006/relationships/footer" Target="footer4.xml"/><Relationship Id="rId33" Type="http://schemas.openxmlformats.org/officeDocument/2006/relationships/header" Target="header11.xml"/><Relationship Id="rId38" Type="http://schemas.openxmlformats.org/officeDocument/2006/relationships/header" Target="header15.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TaxKeywordTaxHTField xmlns="c15478a5-0be8-4f5d-8383-b307d5ba8bf6">
      <Terms xmlns="http://schemas.microsoft.com/office/infopath/2007/PartnerControls"/>
    </TaxKeywordTaxHTField>
    <Reviewer xmlns="a7b50396-0b06-45c1-b28e-46f86d566a10" xsi:nil="true"/>
    <MariaJoseOrtiz xmlns="a7b50396-0b06-45c1-b28e-46f86d566a10" xsi:nil="true"/>
    <SharedWithUsers xmlns="c15478a5-0be8-4f5d-8383-b307d5ba8bf6">
      <UserInfo>
        <DisplayName>Marc Attallah</DisplayName>
        <AccountId>63</AccountId>
        <AccountType/>
      </UserInfo>
      <UserInfo>
        <DisplayName>Aydin Bahramlouian</DisplayName>
        <AccountId>29</AccountId>
        <AccountType/>
      </UserInfo>
    </SharedWithUsers>
    <Notes xmlns="a7b50396-0b06-45c1-b28e-46f86d566a10" xsi:nil="true"/>
    <Sent xmlns="a7b50396-0b06-45c1-b28e-46f86d566a10" xsi:nil="true"/>
    <Pre_x002d_selection xmlns="a7b50396-0b06-45c1-b28e-46f86d566a10">true</Pre_x002d_selection>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6f186221d9cf7c9a7108dbe54f4958c9">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6c6d4f79006ecf891092d3ae07d7f021"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EBDAE6-9E42-4709-8216-D91236C25C9A}">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2.xml><?xml version="1.0" encoding="utf-8"?>
<ds:datastoreItem xmlns:ds="http://schemas.openxmlformats.org/officeDocument/2006/customXml" ds:itemID="{22A60D96-92EE-4E69-98ED-76DF7FAB645A}"/>
</file>

<file path=customXml/itemProps3.xml><?xml version="1.0" encoding="utf-8"?>
<ds:datastoreItem xmlns:ds="http://schemas.openxmlformats.org/officeDocument/2006/customXml" ds:itemID="{56519EF4-FDEE-4806-9418-48DB802F4912}">
  <ds:schemaRefs>
    <ds:schemaRef ds:uri="http://schemas.openxmlformats.org/officeDocument/2006/bibliography"/>
  </ds:schemaRefs>
</ds:datastoreItem>
</file>

<file path=customXml/itemProps4.xml><?xml version="1.0" encoding="utf-8"?>
<ds:datastoreItem xmlns:ds="http://schemas.openxmlformats.org/officeDocument/2006/customXml" ds:itemID="{0BE93A2D-BE7F-48B2-9187-742B5C6A6A91}">
  <ds:schemaRefs>
    <ds:schemaRef ds:uri="http://schemas.microsoft.com/sharepoint/v3/contenttype/forms"/>
  </ds:schemaRefs>
</ds:datastoreItem>
</file>

<file path=docMetadata/LabelInfo.xml><?xml version="1.0" encoding="utf-8"?>
<clbl:labelList xmlns:clbl="http://schemas.microsoft.com/office/2020/mipLabelMetadata">
  <clbl:label id="{7eb58d0f-f804-411f-a20e-09ebfae62b4c}" enabled="1" method="Privileged" siteId="{0f9e35db-544f-4f60-bdcc-5ea416e6dc70}" contentBits="0" removed="0"/>
</clbl:labelList>
</file>

<file path=docProps/app.xml><?xml version="1.0" encoding="utf-8"?>
<Properties xmlns="http://schemas.openxmlformats.org/officeDocument/2006/extended-properties" xmlns:vt="http://schemas.openxmlformats.org/officeDocument/2006/docPropsVTypes">
  <Template>Normal</Template>
  <TotalTime>56</TotalTime>
  <Pages>35</Pages>
  <Words>10838</Words>
  <Characters>71861</Characters>
  <Application>Microsoft Office Word</Application>
  <DocSecurity>0</DocSecurity>
  <Lines>598</Lines>
  <Paragraphs>165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82534</CharactersWithSpaces>
  <SharedDoc>false</SharedDoc>
  <HLinks>
    <vt:vector size="36" baseType="variant">
      <vt:variant>
        <vt:i4>8192120</vt:i4>
      </vt:variant>
      <vt:variant>
        <vt:i4>15</vt:i4>
      </vt:variant>
      <vt:variant>
        <vt:i4>0</vt:i4>
      </vt:variant>
      <vt:variant>
        <vt:i4>5</vt:i4>
      </vt:variant>
      <vt:variant>
        <vt:lpwstr>https://eur02.safelinks.protection.outlook.com/?url=https%3A%2F%2Fwww.cms.int%2Fdocument%2Ffreshwater-fish&amp;data=05%7C02%7Clouisa.breimann%40un.org%7Cdfc1753f80a74d98e86108de10ca8561%7C0f9e35db544f4f60bdcc5ea416e6dc70%7C0%7C0%7C638966659160370757%7CUnknown%7CTWFpbGZsb3d8eyJFbXB0eU1hcGkiOnRydWUsIlYiOiIwLjAuMDAwMCIsIlAiOiJXaW4zMiIsIkFOIjoiTWFpbCIsIldUIjoyfQ%3D%3D%7C0%7C%7C%7C&amp;sdata=H37h0UhA2ssVAwi%2BLLyCbd92MUt596oGCZVLz%2FJrZEE%3D&amp;reserved=0</vt:lpwstr>
      </vt:variant>
      <vt:variant>
        <vt:lpwstr/>
      </vt:variant>
      <vt:variant>
        <vt:i4>131075</vt:i4>
      </vt:variant>
      <vt:variant>
        <vt:i4>12</vt:i4>
      </vt:variant>
      <vt:variant>
        <vt:i4>0</vt:i4>
      </vt:variant>
      <vt:variant>
        <vt:i4>5</vt:i4>
      </vt:variant>
      <vt:variant>
        <vt:lpwstr>https://www.cms.int/document/freshwater-fish</vt:lpwstr>
      </vt:variant>
      <vt:variant>
        <vt:lpwstr/>
      </vt:variant>
      <vt:variant>
        <vt:i4>6815798</vt:i4>
      </vt:variant>
      <vt:variant>
        <vt:i4>9</vt:i4>
      </vt:variant>
      <vt:variant>
        <vt:i4>0</vt:i4>
      </vt:variant>
      <vt:variant>
        <vt:i4>5</vt:i4>
      </vt:variant>
      <vt:variant>
        <vt:lpwstr>https://www.cms.int/document/review-freshwater-fish</vt:lpwstr>
      </vt:variant>
      <vt:variant>
        <vt:lpwstr/>
      </vt:variant>
      <vt:variant>
        <vt:i4>131075</vt:i4>
      </vt:variant>
      <vt:variant>
        <vt:i4>6</vt:i4>
      </vt:variant>
      <vt:variant>
        <vt:i4>0</vt:i4>
      </vt:variant>
      <vt:variant>
        <vt:i4>5</vt:i4>
      </vt:variant>
      <vt:variant>
        <vt:lpwstr>https://www.cms.int/document/freshwater-fish</vt:lpwstr>
      </vt:variant>
      <vt:variant>
        <vt:lpwstr/>
      </vt:variant>
      <vt:variant>
        <vt:i4>131075</vt:i4>
      </vt:variant>
      <vt:variant>
        <vt:i4>3</vt:i4>
      </vt:variant>
      <vt:variant>
        <vt:i4>0</vt:i4>
      </vt:variant>
      <vt:variant>
        <vt:i4>5</vt:i4>
      </vt:variant>
      <vt:variant>
        <vt:lpwstr>https://www.cms.int/document/freshwater-fish</vt:lpwstr>
      </vt:variant>
      <vt:variant>
        <vt:lpwstr/>
      </vt:variant>
      <vt:variant>
        <vt:i4>3604517</vt:i4>
      </vt:variant>
      <vt:variant>
        <vt:i4>0</vt:i4>
      </vt:variant>
      <vt:variant>
        <vt:i4>0</vt:i4>
      </vt:variant>
      <vt:variant>
        <vt:i4>5</vt:i4>
      </vt:variant>
      <vt:variant>
        <vt:lpwstr>https://www.cms.int/en/document/review-freshwater-fish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79</cp:revision>
  <cp:lastPrinted>2019-09-23T00:54:00Z</cp:lastPrinted>
  <dcterms:created xsi:type="dcterms:W3CDTF">2025-11-07T07:34:00Z</dcterms:created>
  <dcterms:modified xsi:type="dcterms:W3CDTF">2025-11-14T11:20:00Z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05bc49294cfdd6bcb19e861dd6bbfaf8b0152488cac6a0cfe63811c813a85bae</vt:lpwstr>
  </property>
  <property fmtid="{D5CDD505-2E9C-101B-9397-08002B2CF9AE}" pid="3" name="ContentTypeId">
    <vt:lpwstr>0x0101009929416AA0540C42B015682282C961AD</vt:lpwstr>
  </property>
  <property fmtid="{D5CDD505-2E9C-101B-9397-08002B2CF9AE}" pid="4" name="Order">
    <vt:r8>100</vt:r8>
  </property>
  <property fmtid="{D5CDD505-2E9C-101B-9397-08002B2CF9AE}" pid="5" name="MediaServiceImageTags">
    <vt:lpwstr/>
  </property>
  <property fmtid="{D5CDD505-2E9C-101B-9397-08002B2CF9AE}" pid="6" name="TaxKeyword">
    <vt:lpwstr/>
  </property>
</Properties>
</file>