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4A0143"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4A0143"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4A0143">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4A0143"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4A0143"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4A0143">
              <w:rPr>
                <w:rFonts w:eastAsia="Times New Roman" w:cs="Arial"/>
                <w:b/>
                <w:sz w:val="32"/>
                <w:szCs w:val="32"/>
              </w:rPr>
              <w:t>CONVENTION ON</w:t>
            </w:r>
          </w:p>
          <w:p w14:paraId="32613398" w14:textId="77777777" w:rsidR="002E0DE9" w:rsidRPr="004A0143"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4A0143">
              <w:rPr>
                <w:rFonts w:eastAsia="Times New Roman" w:cs="Arial"/>
                <w:b/>
                <w:sz w:val="32"/>
                <w:szCs w:val="32"/>
              </w:rPr>
              <w:t>MIGRATORY</w:t>
            </w:r>
          </w:p>
          <w:p w14:paraId="56052177" w14:textId="77777777" w:rsidR="002E0DE9" w:rsidRPr="004A0143"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4A0143">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67355204" w:rsidR="00A34291" w:rsidRPr="004A0143"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4A0143">
              <w:rPr>
                <w:rFonts w:eastAsia="Times New Roman" w:cs="Arial"/>
              </w:rPr>
              <w:t>UNEP/CMS/COP</w:t>
            </w:r>
            <w:r w:rsidR="00521AF9" w:rsidRPr="004A0143">
              <w:rPr>
                <w:rFonts w:eastAsia="Times New Roman" w:cs="Arial"/>
              </w:rPr>
              <w:t>15</w:t>
            </w:r>
            <w:r w:rsidRPr="004A0143">
              <w:rPr>
                <w:rFonts w:eastAsia="Times New Roman" w:cs="Arial"/>
              </w:rPr>
              <w:t>/Doc.</w:t>
            </w:r>
            <w:r w:rsidR="0076227B" w:rsidRPr="004A0143">
              <w:rPr>
                <w:rFonts w:eastAsia="Times New Roman" w:cs="Arial"/>
              </w:rPr>
              <w:t>25.3.1</w:t>
            </w:r>
          </w:p>
          <w:p w14:paraId="7470AD45" w14:textId="775C076B" w:rsidR="002E0DE9" w:rsidRPr="004A0143" w:rsidRDefault="009E46B5" w:rsidP="00661875">
            <w:pPr>
              <w:tabs>
                <w:tab w:val="left" w:pos="5040"/>
                <w:tab w:val="left" w:pos="5760"/>
                <w:tab w:val="left" w:pos="6008"/>
                <w:tab w:val="left" w:pos="6480"/>
                <w:tab w:val="left" w:pos="7200"/>
                <w:tab w:val="left" w:pos="7920"/>
                <w:tab w:val="left" w:pos="8640"/>
              </w:tabs>
              <w:rPr>
                <w:rFonts w:cs="Arial"/>
                <w:i/>
              </w:rPr>
            </w:pPr>
            <w:r w:rsidRPr="004A0143">
              <w:rPr>
                <w:rFonts w:eastAsia="Times New Roman" w:cs="Arial"/>
              </w:rPr>
              <w:t>11</w:t>
            </w:r>
            <w:r w:rsidR="002E0DE9" w:rsidRPr="004A0143">
              <w:rPr>
                <w:rFonts w:eastAsia="Times New Roman" w:cs="Arial"/>
              </w:rPr>
              <w:t xml:space="preserve"> </w:t>
            </w:r>
            <w:r w:rsidR="007553DF" w:rsidRPr="004A0143">
              <w:rPr>
                <w:rFonts w:eastAsia="Times New Roman" w:cs="Arial"/>
              </w:rPr>
              <w:t>September</w:t>
            </w:r>
            <w:r w:rsidR="002E0DE9" w:rsidRPr="004A0143">
              <w:rPr>
                <w:rFonts w:eastAsia="Times New Roman" w:cs="Arial"/>
              </w:rPr>
              <w:t xml:space="preserve"> </w:t>
            </w:r>
            <w:r w:rsidR="002D3BA4" w:rsidRPr="004A0143">
              <w:rPr>
                <w:rFonts w:eastAsia="Times New Roman" w:cs="Arial"/>
              </w:rPr>
              <w:t>2025</w:t>
            </w:r>
          </w:p>
          <w:p w14:paraId="21B42A0D"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rPr>
            </w:pPr>
            <w:r w:rsidRPr="004A0143">
              <w:rPr>
                <w:rFonts w:eastAsia="Times New Roman" w:cs="Arial"/>
              </w:rPr>
              <w:t>Original: English</w:t>
            </w:r>
          </w:p>
        </w:tc>
      </w:tr>
    </w:tbl>
    <w:p w14:paraId="6F980F1F" w14:textId="77777777" w:rsidR="002E0DE9" w:rsidRPr="004A0143"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7527C6A6" w14:textId="77777777" w:rsidR="00733160" w:rsidRPr="004A0143" w:rsidRDefault="00733160" w:rsidP="0073316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4A0143">
        <w:rPr>
          <w:rFonts w:eastAsia="Times New Roman" w:cs="Arial"/>
        </w:rPr>
        <w:t>15</w:t>
      </w:r>
      <w:r w:rsidRPr="004A0143">
        <w:rPr>
          <w:rFonts w:eastAsia="Times New Roman" w:cs="Arial"/>
          <w:vertAlign w:val="superscript"/>
        </w:rPr>
        <w:t>th</w:t>
      </w:r>
      <w:r w:rsidRPr="004A0143">
        <w:rPr>
          <w:rFonts w:eastAsia="Times New Roman" w:cs="Arial"/>
        </w:rPr>
        <w:t xml:space="preserve"> MEETING OF THE CONFERENCE OF THE PARTIES</w:t>
      </w:r>
    </w:p>
    <w:p w14:paraId="11FCCA77" w14:textId="77777777" w:rsidR="00733160" w:rsidRPr="00724078" w:rsidRDefault="00733160" w:rsidP="0073316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724078">
        <w:rPr>
          <w:rFonts w:eastAsia="Times New Roman" w:cs="Arial"/>
          <w:lang w:val="pt-PT"/>
        </w:rPr>
        <w:t>Campo Grande, Brazil, 23 – 29 March 2026</w:t>
      </w:r>
    </w:p>
    <w:p w14:paraId="29EFE9F5" w14:textId="1ACDC0F5" w:rsidR="00733160" w:rsidRPr="00724078" w:rsidRDefault="00733160" w:rsidP="00733160">
      <w:pPr>
        <w:tabs>
          <w:tab w:val="left" w:pos="7020"/>
        </w:tabs>
        <w:rPr>
          <w:rFonts w:cs="Arial"/>
          <w:lang w:val="pt-PT"/>
        </w:rPr>
      </w:pPr>
      <w:r w:rsidRPr="00724078">
        <w:rPr>
          <w:lang w:val="pt-PT"/>
        </w:rPr>
        <w:t xml:space="preserve">Agenda Item </w:t>
      </w:r>
      <w:r w:rsidR="0076227B" w:rsidRPr="00724078">
        <w:rPr>
          <w:lang w:val="pt-PT"/>
        </w:rPr>
        <w:t>25.3.1</w:t>
      </w:r>
    </w:p>
    <w:p w14:paraId="7408EC0D" w14:textId="77777777" w:rsidR="002E0DE9" w:rsidRPr="00724078"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724078" w:rsidRDefault="002E0DE9" w:rsidP="00EC4F04">
      <w:pPr>
        <w:widowControl w:val="0"/>
        <w:suppressAutoHyphens/>
        <w:autoSpaceDE w:val="0"/>
        <w:autoSpaceDN w:val="0"/>
        <w:spacing w:after="0" w:line="240" w:lineRule="auto"/>
        <w:textAlignment w:val="baseline"/>
        <w:rPr>
          <w:rFonts w:eastAsia="Times New Roman" w:cs="Arial"/>
          <w:lang w:val="pt-PT"/>
        </w:rPr>
      </w:pPr>
    </w:p>
    <w:p w14:paraId="6BA2958E" w14:textId="0C8EE778" w:rsidR="00661875" w:rsidRPr="004A0143" w:rsidRDefault="00F80443" w:rsidP="00811CE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4A0143">
        <w:rPr>
          <w:rFonts w:eastAsia="Times New Roman" w:cs="Arial"/>
          <w:b/>
          <w:caps/>
        </w:rPr>
        <w:t>Priorities for Area-based Conservation of Marine Migratory Species</w:t>
      </w:r>
    </w:p>
    <w:p w14:paraId="57504EB6" w14:textId="2EE8F1AD" w:rsidR="002E0DE9" w:rsidRPr="004A0143" w:rsidRDefault="004767EE"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4A0143">
        <w:rPr>
          <w:rFonts w:eastAsia="Times New Roman" w:cs="Arial"/>
          <w:i/>
        </w:rPr>
        <w:t>(</w:t>
      </w:r>
      <w:r w:rsidR="008B0AC3" w:rsidRPr="004A0143">
        <w:rPr>
          <w:rFonts w:eastAsia="Times New Roman" w:cs="Arial"/>
          <w:i/>
        </w:rPr>
        <w:t xml:space="preserve">Prepared by </w:t>
      </w:r>
      <w:r w:rsidR="002D3BA4" w:rsidRPr="004A0143">
        <w:rPr>
          <w:rFonts w:eastAsia="Times New Roman" w:cs="Arial"/>
          <w:i/>
        </w:rPr>
        <w:t>the Secretariat</w:t>
      </w:r>
      <w:r w:rsidRPr="004A0143">
        <w:rPr>
          <w:rFonts w:eastAsia="Times New Roman" w:cs="Arial"/>
          <w:i/>
        </w:rPr>
        <w:t>)</w:t>
      </w:r>
    </w:p>
    <w:p w14:paraId="0F56ECD0" w14:textId="77777777" w:rsidR="002D3BA4" w:rsidRPr="004A0143" w:rsidRDefault="002D3BA4" w:rsidP="00EC4F04">
      <w:pPr>
        <w:widowControl w:val="0"/>
        <w:suppressAutoHyphens/>
        <w:autoSpaceDE w:val="0"/>
        <w:autoSpaceDN w:val="0"/>
        <w:spacing w:after="0" w:line="240" w:lineRule="auto"/>
        <w:textAlignment w:val="baseline"/>
        <w:rPr>
          <w:rFonts w:cs="Arial"/>
          <w:i/>
          <w:sz w:val="21"/>
          <w:szCs w:val="21"/>
        </w:rPr>
      </w:pPr>
    </w:p>
    <w:p w14:paraId="25A47AE0" w14:textId="61F501E7" w:rsidR="002E0DE9" w:rsidRPr="004A0143"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4A0143">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8640644">
                <wp:simplePos x="0" y="0"/>
                <wp:positionH relativeFrom="column">
                  <wp:posOffset>572135</wp:posOffset>
                </wp:positionH>
                <wp:positionV relativeFrom="paragraph">
                  <wp:posOffset>99695</wp:posOffset>
                </wp:positionV>
                <wp:extent cx="4629150" cy="2214880"/>
                <wp:effectExtent l="0" t="0" r="19050" b="13970"/>
                <wp:wrapNone/>
                <wp:docPr id="5" name="Text Box 5"/>
                <wp:cNvGraphicFramePr/>
                <a:graphic xmlns:a="http://schemas.openxmlformats.org/drawingml/2006/main">
                  <a:graphicData uri="http://schemas.microsoft.com/office/word/2010/wordprocessingShape">
                    <wps:wsp>
                      <wps:cNvSpPr txBox="1"/>
                      <wps:spPr>
                        <a:xfrm>
                          <a:off x="0" y="0"/>
                          <a:ext cx="4629150" cy="2214880"/>
                        </a:xfrm>
                        <a:prstGeom prst="rect">
                          <a:avLst/>
                        </a:prstGeom>
                        <a:solidFill>
                          <a:srgbClr val="FFFFFF"/>
                        </a:solidFill>
                        <a:ln w="3172">
                          <a:solidFill>
                            <a:srgbClr val="000000"/>
                          </a:solidFill>
                          <a:prstDash val="solid"/>
                        </a:ln>
                      </wps:spPr>
                      <wps:txbx>
                        <w:txbxContent>
                          <w:p w14:paraId="69DC25A9" w14:textId="77777777" w:rsidR="002E0DE9" w:rsidRPr="0080110D" w:rsidRDefault="002E0DE9" w:rsidP="002E0DE9">
                            <w:pPr>
                              <w:spacing w:after="0"/>
                              <w:rPr>
                                <w:rFonts w:cs="Arial"/>
                              </w:rPr>
                            </w:pPr>
                            <w:r w:rsidRPr="0080110D">
                              <w:rPr>
                                <w:rFonts w:cs="Arial"/>
                              </w:rPr>
                              <w:t>Summary:</w:t>
                            </w:r>
                          </w:p>
                          <w:p w14:paraId="0BD54B77" w14:textId="77777777" w:rsidR="00661875" w:rsidRPr="004A0143" w:rsidRDefault="00661875" w:rsidP="00661875">
                            <w:pPr>
                              <w:spacing w:after="0" w:line="240" w:lineRule="auto"/>
                              <w:jc w:val="both"/>
                              <w:rPr>
                                <w:rFonts w:cs="Arial"/>
                              </w:rPr>
                            </w:pPr>
                          </w:p>
                          <w:p w14:paraId="0F0ECBF7" w14:textId="582917CB" w:rsidR="00AD321B" w:rsidRPr="004A0143" w:rsidRDefault="00A81FBD" w:rsidP="00FD35A9">
                            <w:pPr>
                              <w:spacing w:after="0" w:line="240" w:lineRule="auto"/>
                              <w:jc w:val="both"/>
                              <w:rPr>
                                <w:rFonts w:cs="Arial"/>
                              </w:rPr>
                            </w:pPr>
                            <w:r w:rsidRPr="004A0143">
                              <w:rPr>
                                <w:rFonts w:cs="Arial"/>
                              </w:rPr>
                              <w:t xml:space="preserve">This document reports on progress to implement </w:t>
                            </w:r>
                            <w:r w:rsidRPr="004A0143" w:rsidDel="00953B9E">
                              <w:rPr>
                                <w:rFonts w:cs="Arial"/>
                              </w:rPr>
                              <w:t>Decisions 14.</w:t>
                            </w:r>
                            <w:r w:rsidR="00582EF3" w:rsidRPr="004A0143">
                              <w:rPr>
                                <w:rFonts w:cs="Arial"/>
                              </w:rPr>
                              <w:t>57</w:t>
                            </w:r>
                            <w:r w:rsidR="00E13792" w:rsidRPr="004A0143">
                              <w:rPr>
                                <w:rFonts w:cs="Arial"/>
                                <w:iCs/>
                              </w:rPr>
                              <w:t>–</w:t>
                            </w:r>
                            <w:r w:rsidR="00582EF3" w:rsidRPr="004A0143">
                              <w:rPr>
                                <w:rFonts w:cs="Arial"/>
                              </w:rPr>
                              <w:t>14.60</w:t>
                            </w:r>
                            <w:r w:rsidR="00582EF3" w:rsidRPr="004A0143">
                              <w:rPr>
                                <w:rFonts w:cs="Arial"/>
                                <w:i/>
                                <w:iCs/>
                              </w:rPr>
                              <w:t xml:space="preserve"> </w:t>
                            </w:r>
                            <w:r w:rsidR="00A51700" w:rsidRPr="004A0143">
                              <w:rPr>
                                <w:rFonts w:cs="Arial"/>
                                <w:i/>
                              </w:rPr>
                              <w:t>I</w:t>
                            </w:r>
                            <w:r w:rsidR="00582EF3" w:rsidRPr="004A0143">
                              <w:rPr>
                                <w:rFonts w:cs="Arial"/>
                                <w:i/>
                              </w:rPr>
                              <w:t>mportant Marine Mammal</w:t>
                            </w:r>
                            <w:r w:rsidR="00EC2CF3" w:rsidRPr="004A0143">
                              <w:rPr>
                                <w:rFonts w:cs="Arial"/>
                                <w:i/>
                              </w:rPr>
                              <w:t xml:space="preserve"> </w:t>
                            </w:r>
                            <w:r w:rsidR="00582EF3" w:rsidRPr="004A0143">
                              <w:rPr>
                                <w:rFonts w:cs="Arial"/>
                                <w:i/>
                              </w:rPr>
                              <w:t>Ar</w:t>
                            </w:r>
                            <w:r w:rsidR="00EC2CF3" w:rsidRPr="004A0143">
                              <w:rPr>
                                <w:rFonts w:cs="Arial"/>
                                <w:i/>
                              </w:rPr>
                              <w:t>ea</w:t>
                            </w:r>
                            <w:r w:rsidR="00582EF3" w:rsidRPr="004A0143">
                              <w:rPr>
                                <w:rFonts w:cs="Arial"/>
                                <w:i/>
                              </w:rPr>
                              <w:t>s</w:t>
                            </w:r>
                            <w:r w:rsidR="00840A5B" w:rsidRPr="004A0143">
                              <w:rPr>
                                <w:rFonts w:cs="Arial"/>
                                <w:i/>
                              </w:rPr>
                              <w:t xml:space="preserve"> </w:t>
                            </w:r>
                            <w:r w:rsidR="0002430E" w:rsidRPr="004A0143">
                              <w:rPr>
                                <w:rFonts w:cs="Arial"/>
                                <w:i/>
                              </w:rPr>
                              <w:t>(IMMAs)</w:t>
                            </w:r>
                            <w:r w:rsidR="00977965" w:rsidRPr="004A0143">
                              <w:rPr>
                                <w:rFonts w:cs="Arial"/>
                                <w:i/>
                              </w:rPr>
                              <w:t xml:space="preserve"> </w:t>
                            </w:r>
                            <w:r w:rsidR="00977965" w:rsidRPr="004A0143">
                              <w:rPr>
                                <w:rFonts w:cs="Arial"/>
                                <w:iCs/>
                              </w:rPr>
                              <w:t>and</w:t>
                            </w:r>
                            <w:r w:rsidR="00C05CF2" w:rsidRPr="004A0143">
                              <w:rPr>
                                <w:rFonts w:cs="Arial"/>
                                <w:i/>
                              </w:rPr>
                              <w:t xml:space="preserve"> </w:t>
                            </w:r>
                            <w:r w:rsidR="00C05CF2" w:rsidRPr="004A0143">
                              <w:rPr>
                                <w:rFonts w:cs="Arial"/>
                              </w:rPr>
                              <w:t>Decisions 14.61</w:t>
                            </w:r>
                            <w:r w:rsidR="004F46D9" w:rsidRPr="004A0143">
                              <w:rPr>
                                <w:rFonts w:cs="Arial"/>
                                <w:iCs/>
                              </w:rPr>
                              <w:t>–</w:t>
                            </w:r>
                            <w:r w:rsidR="00C05CF2" w:rsidRPr="004A0143">
                              <w:rPr>
                                <w:rFonts w:cs="Arial"/>
                              </w:rPr>
                              <w:t xml:space="preserve">14.64 </w:t>
                            </w:r>
                            <w:r w:rsidR="00C05CF2" w:rsidRPr="004A0143">
                              <w:rPr>
                                <w:rFonts w:cs="Arial"/>
                                <w:i/>
                                <w:iCs/>
                              </w:rPr>
                              <w:t>Important Shark and Ray Areas (ISRAs</w:t>
                            </w:r>
                            <w:r w:rsidR="00A97CA6" w:rsidRPr="004A0143">
                              <w:rPr>
                                <w:rFonts w:cs="Arial"/>
                                <w:i/>
                                <w:iCs/>
                              </w:rPr>
                              <w:t>)</w:t>
                            </w:r>
                            <w:r w:rsidR="0001249C" w:rsidRPr="004A0143">
                              <w:rPr>
                                <w:rFonts w:cs="Arial"/>
                              </w:rPr>
                              <w:t xml:space="preserve">, and </w:t>
                            </w:r>
                            <w:r w:rsidR="00A51700" w:rsidRPr="004A0143">
                              <w:rPr>
                                <w:rFonts w:cs="Arial"/>
                              </w:rPr>
                              <w:t xml:space="preserve">proposes </w:t>
                            </w:r>
                            <w:r w:rsidR="009115D9" w:rsidRPr="004A0143">
                              <w:rPr>
                                <w:rFonts w:cs="Arial"/>
                              </w:rPr>
                              <w:t>new draft Decisions</w:t>
                            </w:r>
                            <w:r w:rsidR="00E667FB" w:rsidRPr="004A0143">
                              <w:rPr>
                                <w:rFonts w:cs="Arial"/>
                              </w:rPr>
                              <w:t xml:space="preserve"> for adoption</w:t>
                            </w:r>
                            <w:r w:rsidR="00A51700" w:rsidRPr="004A0143">
                              <w:rPr>
                                <w:rFonts w:cs="Arial"/>
                              </w:rPr>
                              <w:t>.</w:t>
                            </w:r>
                            <w:r w:rsidR="00247291" w:rsidRPr="004A0143">
                              <w:rPr>
                                <w:rFonts w:cs="Arial"/>
                              </w:rPr>
                              <w:t xml:space="preserve"> </w:t>
                            </w:r>
                            <w:r w:rsidR="000354CC" w:rsidRPr="004A0143">
                              <w:rPr>
                                <w:rFonts w:cs="Arial"/>
                              </w:rPr>
                              <w:t>Furthermore, it</w:t>
                            </w:r>
                            <w:r w:rsidR="0024656A" w:rsidRPr="004A0143">
                              <w:rPr>
                                <w:rFonts w:cs="Arial"/>
                              </w:rPr>
                              <w:t xml:space="preserve"> </w:t>
                            </w:r>
                            <w:r w:rsidR="00206EBD" w:rsidRPr="004A0143">
                              <w:rPr>
                                <w:rFonts w:cs="Arial"/>
                              </w:rPr>
                              <w:t>proposes a</w:t>
                            </w:r>
                            <w:r w:rsidR="004D7094" w:rsidRPr="004A0143">
                              <w:rPr>
                                <w:rFonts w:cs="Arial"/>
                              </w:rPr>
                              <w:t xml:space="preserve"> </w:t>
                            </w:r>
                            <w:r w:rsidR="00E106A6" w:rsidRPr="004A0143">
                              <w:rPr>
                                <w:rFonts w:cs="Arial"/>
                              </w:rPr>
                              <w:t>d</w:t>
                            </w:r>
                            <w:r w:rsidR="000354CC" w:rsidRPr="004A0143">
                              <w:rPr>
                                <w:rFonts w:cs="Arial"/>
                              </w:rPr>
                              <w:t xml:space="preserve">raft Resolution on </w:t>
                            </w:r>
                            <w:r w:rsidR="000354CC" w:rsidRPr="004A0143">
                              <w:rPr>
                                <w:rFonts w:cs="Arial"/>
                                <w:i/>
                                <w:iCs/>
                              </w:rPr>
                              <w:t xml:space="preserve">Important Marine Turtle Areas (IMTAs) </w:t>
                            </w:r>
                            <w:r w:rsidR="000354CC" w:rsidRPr="004A0143">
                              <w:rPr>
                                <w:rFonts w:cs="Arial"/>
                              </w:rPr>
                              <w:t xml:space="preserve">and a </w:t>
                            </w:r>
                            <w:r w:rsidR="00E106A6" w:rsidRPr="004A0143">
                              <w:rPr>
                                <w:rFonts w:cs="Arial"/>
                              </w:rPr>
                              <w:t>d</w:t>
                            </w:r>
                            <w:r w:rsidR="000354CC" w:rsidRPr="004A0143">
                              <w:rPr>
                                <w:rFonts w:cs="Arial"/>
                              </w:rPr>
                              <w:t>raft</w:t>
                            </w:r>
                            <w:r w:rsidR="00206EBD" w:rsidRPr="004A0143">
                              <w:rPr>
                                <w:rFonts w:cs="Arial"/>
                              </w:rPr>
                              <w:t xml:space="preserve"> Resolution on </w:t>
                            </w:r>
                            <w:r w:rsidR="006D18ED" w:rsidRPr="004A0143">
                              <w:rPr>
                                <w:i/>
                              </w:rPr>
                              <w:t>Priorit</w:t>
                            </w:r>
                            <w:r w:rsidR="00992281" w:rsidRPr="004A0143">
                              <w:rPr>
                                <w:i/>
                              </w:rPr>
                              <w:t>ies for</w:t>
                            </w:r>
                            <w:r w:rsidR="006D18ED" w:rsidRPr="004A0143">
                              <w:rPr>
                                <w:i/>
                              </w:rPr>
                              <w:t xml:space="preserve"> Area</w:t>
                            </w:r>
                            <w:r w:rsidR="00992281" w:rsidRPr="004A0143">
                              <w:rPr>
                                <w:i/>
                              </w:rPr>
                              <w:t>-based</w:t>
                            </w:r>
                            <w:r w:rsidR="006D18ED" w:rsidRPr="004A0143">
                              <w:rPr>
                                <w:i/>
                              </w:rPr>
                              <w:t xml:space="preserve"> Conservation of Marine Migratory Species</w:t>
                            </w:r>
                            <w:r w:rsidR="00206EBD" w:rsidRPr="004A0143">
                              <w:rPr>
                                <w:rFonts w:cs="Arial"/>
                              </w:rPr>
                              <w:t>.</w:t>
                            </w:r>
                            <w:r w:rsidR="004F46D9" w:rsidRPr="004A0143">
                              <w:rPr>
                                <w:rFonts w:cs="Arial"/>
                              </w:rPr>
                              <w:t xml:space="preserve">  </w:t>
                            </w:r>
                          </w:p>
                          <w:p w14:paraId="4B6A4EB6" w14:textId="77777777" w:rsidR="00A81FBD" w:rsidRPr="004A0143" w:rsidRDefault="00A81FBD" w:rsidP="00661875">
                            <w:pPr>
                              <w:spacing w:after="0" w:line="240" w:lineRule="auto"/>
                              <w:rPr>
                                <w:rFonts w:cs="Arial"/>
                              </w:rPr>
                            </w:pPr>
                          </w:p>
                          <w:p w14:paraId="22219136" w14:textId="3F698E0A" w:rsidR="00E70813" w:rsidRPr="004A0143" w:rsidRDefault="00A76DAF" w:rsidP="004A0143">
                            <w:pPr>
                              <w:spacing w:after="0" w:line="240" w:lineRule="auto"/>
                              <w:jc w:val="both"/>
                              <w:rPr>
                                <w:rFonts w:cs="Arial"/>
                                <w:iCs/>
                              </w:rPr>
                            </w:pPr>
                            <w:r w:rsidRPr="004A0143">
                              <w:rPr>
                                <w:rFonts w:cs="Arial"/>
                                <w:iCs/>
                              </w:rPr>
                              <w:t>T</w:t>
                            </w:r>
                            <w:r w:rsidR="00FC6429" w:rsidRPr="004A0143">
                              <w:rPr>
                                <w:rFonts w:cs="Arial"/>
                                <w:iCs/>
                              </w:rPr>
                              <w:t>he attached draft Resolution</w:t>
                            </w:r>
                            <w:r w:rsidR="00FD35A9" w:rsidRPr="004A0143">
                              <w:rPr>
                                <w:rFonts w:cs="Arial"/>
                                <w:iCs/>
                              </w:rPr>
                              <w:t xml:space="preserve"> </w:t>
                            </w:r>
                            <w:r w:rsidR="00FC6429" w:rsidRPr="004A0143">
                              <w:rPr>
                                <w:rFonts w:cs="Arial"/>
                                <w:iCs/>
                              </w:rPr>
                              <w:t>and</w:t>
                            </w:r>
                            <w:r w:rsidR="00FD35A9" w:rsidRPr="004A0143">
                              <w:rPr>
                                <w:rFonts w:cs="Arial"/>
                                <w:iCs/>
                              </w:rPr>
                              <w:t xml:space="preserve"> </w:t>
                            </w:r>
                            <w:r w:rsidR="00FC6429" w:rsidRPr="004A0143">
                              <w:rPr>
                                <w:rFonts w:cs="Arial"/>
                                <w:iCs/>
                              </w:rPr>
                              <w:t xml:space="preserve">Decisions </w:t>
                            </w:r>
                            <w:r w:rsidR="009E4B76" w:rsidRPr="004A0143">
                              <w:rPr>
                                <w:rFonts w:cs="Arial"/>
                                <w:iCs/>
                              </w:rPr>
                              <w:t>would</w:t>
                            </w:r>
                            <w:r w:rsidR="00FC6429" w:rsidRPr="004A0143">
                              <w:rPr>
                                <w:rFonts w:cs="Arial"/>
                                <w:iCs/>
                              </w:rPr>
                              <w:t xml:space="preserve"> support the achievement of Target</w:t>
                            </w:r>
                            <w:r w:rsidR="00811CEA" w:rsidRPr="004A0143">
                              <w:rPr>
                                <w:rFonts w:cs="Arial"/>
                                <w:iCs/>
                              </w:rPr>
                              <w:t>s</w:t>
                            </w:r>
                            <w:r w:rsidR="00FD35A9" w:rsidRPr="004A0143">
                              <w:rPr>
                                <w:rFonts w:cs="Arial"/>
                                <w:iCs/>
                              </w:rPr>
                              <w:t xml:space="preserve"> 2.1</w:t>
                            </w:r>
                            <w:r w:rsidR="00977965" w:rsidRPr="004A0143">
                              <w:rPr>
                                <w:rFonts w:cs="Arial"/>
                                <w:iCs/>
                              </w:rPr>
                              <w:t>–</w:t>
                            </w:r>
                            <w:r w:rsidR="00FD35A9" w:rsidRPr="004A0143">
                              <w:rPr>
                                <w:rFonts w:cs="Arial"/>
                                <w:iCs/>
                              </w:rPr>
                              <w:t>2.3</w:t>
                            </w:r>
                            <w:r w:rsidR="00990D1C" w:rsidRPr="004A0143">
                              <w:rPr>
                                <w:rFonts w:cs="Arial"/>
                                <w:iCs/>
                              </w:rPr>
                              <w:t xml:space="preserve">, 5.1 </w:t>
                            </w:r>
                            <w:r w:rsidR="00F3141D" w:rsidRPr="004A0143">
                              <w:rPr>
                                <w:rFonts w:cs="Arial"/>
                                <w:iCs/>
                              </w:rPr>
                              <w:t xml:space="preserve">and 5.5 </w:t>
                            </w:r>
                            <w:r w:rsidR="00FC6429" w:rsidRPr="004A0143">
                              <w:rPr>
                                <w:rFonts w:cs="Arial"/>
                                <w:iCs/>
                              </w:rPr>
                              <w:t xml:space="preserve">of the </w:t>
                            </w:r>
                            <w:r w:rsidR="00964C43" w:rsidRPr="004A0143">
                              <w:rPr>
                                <w:rFonts w:cs="Arial"/>
                                <w:iCs/>
                              </w:rPr>
                              <w:t xml:space="preserve">Samarkand </w:t>
                            </w:r>
                            <w:r w:rsidR="00FC6429" w:rsidRPr="004A0143">
                              <w:rPr>
                                <w:rFonts w:cs="Arial"/>
                                <w:iCs/>
                              </w:rPr>
                              <w:t>Strategic Plan for Migratory Species 2024–2032</w:t>
                            </w:r>
                            <w:r w:rsidR="00FD35A9" w:rsidRPr="004A0143">
                              <w:rPr>
                                <w:rFonts w:cs="Arial"/>
                                <w:iCs/>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5.05pt;margin-top:7.85pt;width:364.5pt;height:1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" strokeweight=".08811mm">
                <v:textbox>
                  <w:txbxContent>
                    <w:p w14:paraId="69DC25A9" w14:textId="77777777" w:rsidR="002E0DE9" w:rsidRPr="0080110D" w:rsidRDefault="002E0DE9" w:rsidP="002E0DE9">
                      <w:pPr>
                        <w:spacing w:after="0"/>
                        <w:rPr>
                          <w:rFonts w:cs="Arial"/>
                        </w:rPr>
                      </w:pPr>
                      <w:r w:rsidRPr="0080110D">
                        <w:rPr>
                          <w:rFonts w:cs="Arial"/>
                        </w:rPr>
                        <w:t>Summary:</w:t>
                      </w:r>
                    </w:p>
                    <w:p w14:paraId="0BD54B77" w14:textId="77777777" w:rsidR="00661875" w:rsidRPr="004A0143" w:rsidRDefault="00661875" w:rsidP="00661875">
                      <w:pPr>
                        <w:spacing w:after="0" w:line="240" w:lineRule="auto"/>
                        <w:jc w:val="both"/>
                        <w:rPr>
                          <w:rFonts w:cs="Arial"/>
                        </w:rPr>
                      </w:pPr>
                    </w:p>
                    <w:p w14:paraId="0F0ECBF7" w14:textId="582917CB" w:rsidR="00AD321B" w:rsidRPr="004A0143" w:rsidRDefault="00A81FBD" w:rsidP="00FD35A9">
                      <w:pPr>
                        <w:spacing w:after="0" w:line="240" w:lineRule="auto"/>
                        <w:jc w:val="both"/>
                        <w:rPr>
                          <w:rFonts w:cs="Arial"/>
                        </w:rPr>
                      </w:pPr>
                      <w:r w:rsidRPr="004A0143">
                        <w:rPr>
                          <w:rFonts w:cs="Arial"/>
                        </w:rPr>
                        <w:t xml:space="preserve">This document reports on progress to implement </w:t>
                      </w:r>
                      <w:r w:rsidRPr="004A0143" w:rsidDel="00953B9E">
                        <w:rPr>
                          <w:rFonts w:cs="Arial"/>
                        </w:rPr>
                        <w:t>Decisions 14.</w:t>
                      </w:r>
                      <w:r w:rsidR="00582EF3" w:rsidRPr="004A0143">
                        <w:rPr>
                          <w:rFonts w:cs="Arial"/>
                        </w:rPr>
                        <w:t>57</w:t>
                      </w:r>
                      <w:r w:rsidR="00E13792" w:rsidRPr="004A0143">
                        <w:rPr>
                          <w:rFonts w:cs="Arial"/>
                          <w:iCs/>
                        </w:rPr>
                        <w:t>–</w:t>
                      </w:r>
                      <w:r w:rsidR="00582EF3" w:rsidRPr="004A0143">
                        <w:rPr>
                          <w:rFonts w:cs="Arial"/>
                        </w:rPr>
                        <w:t>14.60</w:t>
                      </w:r>
                      <w:r w:rsidR="00582EF3" w:rsidRPr="004A0143">
                        <w:rPr>
                          <w:rFonts w:cs="Arial"/>
                          <w:i/>
                          <w:iCs/>
                        </w:rPr>
                        <w:t xml:space="preserve"> </w:t>
                      </w:r>
                      <w:r w:rsidR="00A51700" w:rsidRPr="004A0143">
                        <w:rPr>
                          <w:rFonts w:cs="Arial"/>
                          <w:i/>
                        </w:rPr>
                        <w:t>I</w:t>
                      </w:r>
                      <w:r w:rsidR="00582EF3" w:rsidRPr="004A0143">
                        <w:rPr>
                          <w:rFonts w:cs="Arial"/>
                          <w:i/>
                        </w:rPr>
                        <w:t>mportant Marine Mammal</w:t>
                      </w:r>
                      <w:r w:rsidR="00EC2CF3" w:rsidRPr="004A0143">
                        <w:rPr>
                          <w:rFonts w:cs="Arial"/>
                          <w:i/>
                        </w:rPr>
                        <w:t xml:space="preserve"> </w:t>
                      </w:r>
                      <w:r w:rsidR="00582EF3" w:rsidRPr="004A0143">
                        <w:rPr>
                          <w:rFonts w:cs="Arial"/>
                          <w:i/>
                        </w:rPr>
                        <w:t>Ar</w:t>
                      </w:r>
                      <w:r w:rsidR="00EC2CF3" w:rsidRPr="004A0143">
                        <w:rPr>
                          <w:rFonts w:cs="Arial"/>
                          <w:i/>
                        </w:rPr>
                        <w:t>ea</w:t>
                      </w:r>
                      <w:r w:rsidR="00582EF3" w:rsidRPr="004A0143">
                        <w:rPr>
                          <w:rFonts w:cs="Arial"/>
                          <w:i/>
                        </w:rPr>
                        <w:t>s</w:t>
                      </w:r>
                      <w:r w:rsidR="00840A5B" w:rsidRPr="004A0143">
                        <w:rPr>
                          <w:rFonts w:cs="Arial"/>
                          <w:i/>
                        </w:rPr>
                        <w:t xml:space="preserve"> </w:t>
                      </w:r>
                      <w:r w:rsidR="0002430E" w:rsidRPr="004A0143">
                        <w:rPr>
                          <w:rFonts w:cs="Arial"/>
                          <w:i/>
                        </w:rPr>
                        <w:t>(IMMAs)</w:t>
                      </w:r>
                      <w:r w:rsidR="00977965" w:rsidRPr="004A0143">
                        <w:rPr>
                          <w:rFonts w:cs="Arial"/>
                          <w:i/>
                        </w:rPr>
                        <w:t xml:space="preserve"> </w:t>
                      </w:r>
                      <w:r w:rsidR="00977965" w:rsidRPr="004A0143">
                        <w:rPr>
                          <w:rFonts w:cs="Arial"/>
                          <w:iCs/>
                        </w:rPr>
                        <w:t>and</w:t>
                      </w:r>
                      <w:r w:rsidR="00C05CF2" w:rsidRPr="004A0143">
                        <w:rPr>
                          <w:rFonts w:cs="Arial"/>
                          <w:i/>
                        </w:rPr>
                        <w:t xml:space="preserve"> </w:t>
                      </w:r>
                      <w:r w:rsidR="00C05CF2" w:rsidRPr="004A0143">
                        <w:rPr>
                          <w:rFonts w:cs="Arial"/>
                        </w:rPr>
                        <w:t>Decisions 14.61</w:t>
                      </w:r>
                      <w:r w:rsidR="004F46D9" w:rsidRPr="004A0143">
                        <w:rPr>
                          <w:rFonts w:cs="Arial"/>
                          <w:iCs/>
                        </w:rPr>
                        <w:t>–</w:t>
                      </w:r>
                      <w:r w:rsidR="00C05CF2" w:rsidRPr="004A0143">
                        <w:rPr>
                          <w:rFonts w:cs="Arial"/>
                        </w:rPr>
                        <w:t xml:space="preserve">14.64 </w:t>
                      </w:r>
                      <w:r w:rsidR="00C05CF2" w:rsidRPr="004A0143">
                        <w:rPr>
                          <w:rFonts w:cs="Arial"/>
                          <w:i/>
                          <w:iCs/>
                        </w:rPr>
                        <w:t>Important Shark and Ray Areas (ISRAs</w:t>
                      </w:r>
                      <w:r w:rsidR="00A97CA6" w:rsidRPr="004A0143">
                        <w:rPr>
                          <w:rFonts w:cs="Arial"/>
                          <w:i/>
                          <w:iCs/>
                        </w:rPr>
                        <w:t>)</w:t>
                      </w:r>
                      <w:r w:rsidR="0001249C" w:rsidRPr="004A0143">
                        <w:rPr>
                          <w:rFonts w:cs="Arial"/>
                        </w:rPr>
                        <w:t xml:space="preserve">, and </w:t>
                      </w:r>
                      <w:r w:rsidR="00A51700" w:rsidRPr="004A0143">
                        <w:rPr>
                          <w:rFonts w:cs="Arial"/>
                        </w:rPr>
                        <w:t xml:space="preserve">proposes </w:t>
                      </w:r>
                      <w:r w:rsidR="009115D9" w:rsidRPr="004A0143">
                        <w:rPr>
                          <w:rFonts w:cs="Arial"/>
                        </w:rPr>
                        <w:t>new draft Decisions</w:t>
                      </w:r>
                      <w:r w:rsidR="00E667FB" w:rsidRPr="004A0143">
                        <w:rPr>
                          <w:rFonts w:cs="Arial"/>
                        </w:rPr>
                        <w:t xml:space="preserve"> for adoption</w:t>
                      </w:r>
                      <w:r w:rsidR="00A51700" w:rsidRPr="004A0143">
                        <w:rPr>
                          <w:rFonts w:cs="Arial"/>
                        </w:rPr>
                        <w:t>.</w:t>
                      </w:r>
                      <w:r w:rsidR="00247291" w:rsidRPr="004A0143">
                        <w:rPr>
                          <w:rFonts w:cs="Arial"/>
                        </w:rPr>
                        <w:t xml:space="preserve"> </w:t>
                      </w:r>
                      <w:r w:rsidR="000354CC" w:rsidRPr="004A0143">
                        <w:rPr>
                          <w:rFonts w:cs="Arial"/>
                        </w:rPr>
                        <w:t>Furthermore, it</w:t>
                      </w:r>
                      <w:r w:rsidR="0024656A" w:rsidRPr="004A0143">
                        <w:rPr>
                          <w:rFonts w:cs="Arial"/>
                        </w:rPr>
                        <w:t xml:space="preserve"> </w:t>
                      </w:r>
                      <w:r w:rsidR="00206EBD" w:rsidRPr="004A0143">
                        <w:rPr>
                          <w:rFonts w:cs="Arial"/>
                        </w:rPr>
                        <w:t>proposes a</w:t>
                      </w:r>
                      <w:r w:rsidR="004D7094" w:rsidRPr="004A0143">
                        <w:rPr>
                          <w:rFonts w:cs="Arial"/>
                        </w:rPr>
                        <w:t xml:space="preserve"> </w:t>
                      </w:r>
                      <w:r w:rsidR="00E106A6" w:rsidRPr="004A0143">
                        <w:rPr>
                          <w:rFonts w:cs="Arial"/>
                        </w:rPr>
                        <w:t>d</w:t>
                      </w:r>
                      <w:r w:rsidR="000354CC" w:rsidRPr="004A0143">
                        <w:rPr>
                          <w:rFonts w:cs="Arial"/>
                        </w:rPr>
                        <w:t xml:space="preserve">raft Resolution on </w:t>
                      </w:r>
                      <w:r w:rsidR="000354CC" w:rsidRPr="004A0143">
                        <w:rPr>
                          <w:rFonts w:cs="Arial"/>
                          <w:i/>
                          <w:iCs/>
                        </w:rPr>
                        <w:t xml:space="preserve">Important Marine Turtle Areas (IMTAs) </w:t>
                      </w:r>
                      <w:r w:rsidR="000354CC" w:rsidRPr="004A0143">
                        <w:rPr>
                          <w:rFonts w:cs="Arial"/>
                        </w:rPr>
                        <w:t xml:space="preserve">and a </w:t>
                      </w:r>
                      <w:r w:rsidR="00E106A6" w:rsidRPr="004A0143">
                        <w:rPr>
                          <w:rFonts w:cs="Arial"/>
                        </w:rPr>
                        <w:t>d</w:t>
                      </w:r>
                      <w:r w:rsidR="000354CC" w:rsidRPr="004A0143">
                        <w:rPr>
                          <w:rFonts w:cs="Arial"/>
                        </w:rPr>
                        <w:t>raft</w:t>
                      </w:r>
                      <w:r w:rsidR="00206EBD" w:rsidRPr="004A0143">
                        <w:rPr>
                          <w:rFonts w:cs="Arial"/>
                        </w:rPr>
                        <w:t xml:space="preserve"> Resolution on </w:t>
                      </w:r>
                      <w:r w:rsidR="006D18ED" w:rsidRPr="004A0143">
                        <w:rPr>
                          <w:i/>
                        </w:rPr>
                        <w:t>Priorit</w:t>
                      </w:r>
                      <w:r w:rsidR="00992281" w:rsidRPr="004A0143">
                        <w:rPr>
                          <w:i/>
                        </w:rPr>
                        <w:t>ies for</w:t>
                      </w:r>
                      <w:r w:rsidR="006D18ED" w:rsidRPr="004A0143">
                        <w:rPr>
                          <w:i/>
                        </w:rPr>
                        <w:t xml:space="preserve"> Area</w:t>
                      </w:r>
                      <w:r w:rsidR="00992281" w:rsidRPr="004A0143">
                        <w:rPr>
                          <w:i/>
                        </w:rPr>
                        <w:t>-based</w:t>
                      </w:r>
                      <w:r w:rsidR="006D18ED" w:rsidRPr="004A0143">
                        <w:rPr>
                          <w:i/>
                        </w:rPr>
                        <w:t xml:space="preserve"> Conservation of Marine Migratory Species</w:t>
                      </w:r>
                      <w:r w:rsidR="00206EBD" w:rsidRPr="004A0143">
                        <w:rPr>
                          <w:rFonts w:cs="Arial"/>
                        </w:rPr>
                        <w:t>.</w:t>
                      </w:r>
                      <w:r w:rsidR="004F46D9" w:rsidRPr="004A0143">
                        <w:rPr>
                          <w:rFonts w:cs="Arial"/>
                        </w:rPr>
                        <w:t xml:space="preserve">  </w:t>
                      </w:r>
                    </w:p>
                    <w:p w14:paraId="4B6A4EB6" w14:textId="77777777" w:rsidR="00A81FBD" w:rsidRPr="004A0143" w:rsidRDefault="00A81FBD" w:rsidP="00661875">
                      <w:pPr>
                        <w:spacing w:after="0" w:line="240" w:lineRule="auto"/>
                        <w:rPr>
                          <w:rFonts w:cs="Arial"/>
                        </w:rPr>
                      </w:pPr>
                    </w:p>
                    <w:p w14:paraId="22219136" w14:textId="3F698E0A" w:rsidR="00E70813" w:rsidRPr="004A0143" w:rsidRDefault="00A76DAF" w:rsidP="004A0143">
                      <w:pPr>
                        <w:spacing w:after="0" w:line="240" w:lineRule="auto"/>
                        <w:jc w:val="both"/>
                        <w:rPr>
                          <w:rFonts w:cs="Arial"/>
                          <w:iCs/>
                        </w:rPr>
                      </w:pPr>
                      <w:r w:rsidRPr="004A0143">
                        <w:rPr>
                          <w:rFonts w:cs="Arial"/>
                          <w:iCs/>
                        </w:rPr>
                        <w:t>T</w:t>
                      </w:r>
                      <w:r w:rsidR="00FC6429" w:rsidRPr="004A0143">
                        <w:rPr>
                          <w:rFonts w:cs="Arial"/>
                          <w:iCs/>
                        </w:rPr>
                        <w:t>he attached draft Resolution</w:t>
                      </w:r>
                      <w:r w:rsidR="00FD35A9" w:rsidRPr="004A0143">
                        <w:rPr>
                          <w:rFonts w:cs="Arial"/>
                          <w:iCs/>
                        </w:rPr>
                        <w:t xml:space="preserve"> </w:t>
                      </w:r>
                      <w:r w:rsidR="00FC6429" w:rsidRPr="004A0143">
                        <w:rPr>
                          <w:rFonts w:cs="Arial"/>
                          <w:iCs/>
                        </w:rPr>
                        <w:t>and</w:t>
                      </w:r>
                      <w:r w:rsidR="00FD35A9" w:rsidRPr="004A0143">
                        <w:rPr>
                          <w:rFonts w:cs="Arial"/>
                          <w:iCs/>
                        </w:rPr>
                        <w:t xml:space="preserve"> </w:t>
                      </w:r>
                      <w:r w:rsidR="00FC6429" w:rsidRPr="004A0143">
                        <w:rPr>
                          <w:rFonts w:cs="Arial"/>
                          <w:iCs/>
                        </w:rPr>
                        <w:t xml:space="preserve">Decisions </w:t>
                      </w:r>
                      <w:r w:rsidR="009E4B76" w:rsidRPr="004A0143">
                        <w:rPr>
                          <w:rFonts w:cs="Arial"/>
                          <w:iCs/>
                        </w:rPr>
                        <w:t>would</w:t>
                      </w:r>
                      <w:r w:rsidR="00FC6429" w:rsidRPr="004A0143">
                        <w:rPr>
                          <w:rFonts w:cs="Arial"/>
                          <w:iCs/>
                        </w:rPr>
                        <w:t xml:space="preserve"> support the achievement of Target</w:t>
                      </w:r>
                      <w:r w:rsidR="00811CEA" w:rsidRPr="004A0143">
                        <w:rPr>
                          <w:rFonts w:cs="Arial"/>
                          <w:iCs/>
                        </w:rPr>
                        <w:t>s</w:t>
                      </w:r>
                      <w:r w:rsidR="00FD35A9" w:rsidRPr="004A0143">
                        <w:rPr>
                          <w:rFonts w:cs="Arial"/>
                          <w:iCs/>
                        </w:rPr>
                        <w:t xml:space="preserve"> 2.1</w:t>
                      </w:r>
                      <w:r w:rsidR="00977965" w:rsidRPr="004A0143">
                        <w:rPr>
                          <w:rFonts w:cs="Arial"/>
                          <w:iCs/>
                        </w:rPr>
                        <w:t>–</w:t>
                      </w:r>
                      <w:r w:rsidR="00FD35A9" w:rsidRPr="004A0143">
                        <w:rPr>
                          <w:rFonts w:cs="Arial"/>
                          <w:iCs/>
                        </w:rPr>
                        <w:t>2.3</w:t>
                      </w:r>
                      <w:r w:rsidR="00990D1C" w:rsidRPr="004A0143">
                        <w:rPr>
                          <w:rFonts w:cs="Arial"/>
                          <w:iCs/>
                        </w:rPr>
                        <w:t xml:space="preserve">, 5.1 </w:t>
                      </w:r>
                      <w:r w:rsidR="00F3141D" w:rsidRPr="004A0143">
                        <w:rPr>
                          <w:rFonts w:cs="Arial"/>
                          <w:iCs/>
                        </w:rPr>
                        <w:t xml:space="preserve">and 5.5 </w:t>
                      </w:r>
                      <w:r w:rsidR="00FC6429" w:rsidRPr="004A0143">
                        <w:rPr>
                          <w:rFonts w:cs="Arial"/>
                          <w:iCs/>
                        </w:rPr>
                        <w:t xml:space="preserve">of the </w:t>
                      </w:r>
                      <w:r w:rsidR="00964C43" w:rsidRPr="004A0143">
                        <w:rPr>
                          <w:rFonts w:cs="Arial"/>
                          <w:iCs/>
                        </w:rPr>
                        <w:t xml:space="preserve">Samarkand </w:t>
                      </w:r>
                      <w:r w:rsidR="00FC6429" w:rsidRPr="004A0143">
                        <w:rPr>
                          <w:rFonts w:cs="Arial"/>
                          <w:iCs/>
                        </w:rPr>
                        <w:t>Strategic Plan for Migratory Species 2024–2032</w:t>
                      </w:r>
                      <w:r w:rsidR="00FD35A9" w:rsidRPr="004A0143">
                        <w:rPr>
                          <w:rFonts w:cs="Arial"/>
                          <w:iCs/>
                        </w:rPr>
                        <w:t>.</w:t>
                      </w:r>
                    </w:p>
                  </w:txbxContent>
                </v:textbox>
              </v:shape>
            </w:pict>
          </mc:Fallback>
        </mc:AlternateContent>
      </w:r>
    </w:p>
    <w:p w14:paraId="320AAD7B"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4A0143"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4A0143" w:rsidRDefault="005330F7" w:rsidP="00EC4F04">
      <w:pPr>
        <w:spacing w:after="0" w:line="240" w:lineRule="auto"/>
      </w:pPr>
    </w:p>
    <w:p w14:paraId="111843FD" w14:textId="3BB741DE" w:rsidR="002E0DE9" w:rsidRPr="004A0143" w:rsidRDefault="002E0DE9" w:rsidP="00EC4F04">
      <w:pPr>
        <w:spacing w:after="0" w:line="240" w:lineRule="auto"/>
      </w:pPr>
    </w:p>
    <w:p w14:paraId="6AF4E8FF" w14:textId="77777777" w:rsidR="002E0DE9" w:rsidRPr="004A0143" w:rsidRDefault="002E0DE9" w:rsidP="00EC4F04">
      <w:pPr>
        <w:spacing w:after="0" w:line="240" w:lineRule="auto"/>
      </w:pPr>
    </w:p>
    <w:p w14:paraId="509B5F4B" w14:textId="77777777" w:rsidR="002E0DE9" w:rsidRPr="004A0143" w:rsidRDefault="002E0DE9" w:rsidP="00EC4F04">
      <w:pPr>
        <w:spacing w:after="0" w:line="240" w:lineRule="auto"/>
      </w:pPr>
    </w:p>
    <w:p w14:paraId="73A3A65F" w14:textId="77777777" w:rsidR="00661875" w:rsidRPr="004A0143" w:rsidRDefault="00661875" w:rsidP="00EC4F04">
      <w:pPr>
        <w:spacing w:after="0" w:line="240" w:lineRule="auto"/>
        <w:sectPr w:rsidR="00661875" w:rsidRPr="004A0143" w:rsidSect="0072407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3532242C" w14:textId="7A4C4DEF" w:rsidR="00FD3734" w:rsidRPr="004A0143" w:rsidRDefault="00F80443" w:rsidP="004F4F78">
      <w:pPr>
        <w:suppressAutoHyphens/>
        <w:autoSpaceDN w:val="0"/>
        <w:spacing w:after="0" w:line="240" w:lineRule="auto"/>
        <w:jc w:val="center"/>
        <w:textAlignment w:val="baseline"/>
        <w:rPr>
          <w:rFonts w:eastAsia="Calibri" w:cs="Arial"/>
          <w:b/>
          <w:bCs/>
          <w:caps/>
        </w:rPr>
      </w:pPr>
      <w:r w:rsidRPr="004A0143">
        <w:rPr>
          <w:b/>
          <w:bCs/>
          <w:caps/>
        </w:rPr>
        <w:lastRenderedPageBreak/>
        <w:t>Priorities for Area-based Conservation of Marine Migratory Species</w:t>
      </w:r>
    </w:p>
    <w:p w14:paraId="14E6223C" w14:textId="77777777" w:rsidR="009C40B0" w:rsidRDefault="009C40B0" w:rsidP="00FD3734">
      <w:pPr>
        <w:suppressAutoHyphens/>
        <w:autoSpaceDN w:val="0"/>
        <w:spacing w:after="0" w:line="240" w:lineRule="auto"/>
        <w:textAlignment w:val="baseline"/>
        <w:rPr>
          <w:rFonts w:eastAsia="Calibri" w:cs="Arial"/>
        </w:rPr>
      </w:pPr>
    </w:p>
    <w:p w14:paraId="2CF1F92F" w14:textId="77777777" w:rsidR="00724078" w:rsidRPr="004A0143" w:rsidRDefault="00724078" w:rsidP="00FD3734">
      <w:pPr>
        <w:suppressAutoHyphens/>
        <w:autoSpaceDN w:val="0"/>
        <w:spacing w:after="0" w:line="240" w:lineRule="auto"/>
        <w:textAlignment w:val="baseline"/>
        <w:rPr>
          <w:rFonts w:eastAsia="Calibri" w:cs="Arial"/>
        </w:rPr>
      </w:pPr>
    </w:p>
    <w:p w14:paraId="1D89BFFB" w14:textId="5A7FC004" w:rsidR="00AD06DB" w:rsidRPr="004A0143" w:rsidRDefault="007D0AB1" w:rsidP="00DA06C4">
      <w:pPr>
        <w:spacing w:after="0" w:line="240" w:lineRule="auto"/>
        <w:jc w:val="both"/>
        <w:rPr>
          <w:rFonts w:cs="Arial"/>
          <w:u w:val="single"/>
        </w:rPr>
      </w:pPr>
      <w:r w:rsidRPr="004A0143">
        <w:rPr>
          <w:rFonts w:cs="Arial"/>
          <w:u w:val="single"/>
        </w:rPr>
        <w:t>Background</w:t>
      </w:r>
    </w:p>
    <w:p w14:paraId="3F14E377" w14:textId="77777777" w:rsidR="00631EB3" w:rsidRPr="004A0143" w:rsidRDefault="00631EB3" w:rsidP="00631EB3">
      <w:pPr>
        <w:spacing w:after="0" w:line="240" w:lineRule="auto"/>
      </w:pPr>
    </w:p>
    <w:p w14:paraId="1887D282" w14:textId="20957A27" w:rsidR="004E293D" w:rsidRPr="004A0143" w:rsidRDefault="007D75F0" w:rsidP="00C72A1D">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 xml:space="preserve">This document combines </w:t>
      </w:r>
      <w:r w:rsidR="003E5DC9" w:rsidRPr="004A0143">
        <w:rPr>
          <w:rFonts w:cs="Arial"/>
          <w:iCs/>
        </w:rPr>
        <w:t xml:space="preserve">relevant area-based conservation measures, previously </w:t>
      </w:r>
      <w:r w:rsidR="00586D45" w:rsidRPr="004A0143">
        <w:rPr>
          <w:rFonts w:cs="Arial"/>
          <w:iCs/>
        </w:rPr>
        <w:t>split across</w:t>
      </w:r>
      <w:r w:rsidR="003E5DC9" w:rsidRPr="004A0143">
        <w:rPr>
          <w:rFonts w:cs="Arial"/>
          <w:iCs/>
        </w:rPr>
        <w:t xml:space="preserve"> </w:t>
      </w:r>
      <w:r w:rsidR="00B56740" w:rsidRPr="004A0143">
        <w:rPr>
          <w:rFonts w:cs="Arial"/>
          <w:iCs/>
        </w:rPr>
        <w:t xml:space="preserve">two </w:t>
      </w:r>
      <w:r w:rsidR="009B493D" w:rsidRPr="004A0143">
        <w:rPr>
          <w:rFonts w:cs="Arial"/>
          <w:iCs/>
        </w:rPr>
        <w:t xml:space="preserve">documents. </w:t>
      </w:r>
      <w:r w:rsidR="00A61115" w:rsidRPr="004A0143">
        <w:rPr>
          <w:rFonts w:cs="Arial"/>
          <w:iCs/>
        </w:rPr>
        <w:t xml:space="preserve">The purpose of this </w:t>
      </w:r>
      <w:r w:rsidR="009E2232" w:rsidRPr="004A0143">
        <w:rPr>
          <w:rFonts w:cs="Arial"/>
          <w:iCs/>
        </w:rPr>
        <w:t>consolidation</w:t>
      </w:r>
      <w:r w:rsidR="00A61115" w:rsidRPr="004A0143">
        <w:rPr>
          <w:rFonts w:cs="Arial"/>
          <w:iCs/>
        </w:rPr>
        <w:t xml:space="preserve"> is to create a </w:t>
      </w:r>
      <w:r w:rsidR="00F03C75" w:rsidRPr="004A0143">
        <w:rPr>
          <w:rFonts w:cs="Arial"/>
          <w:iCs/>
        </w:rPr>
        <w:t>comprehensive</w:t>
      </w:r>
      <w:r w:rsidR="002A3A77" w:rsidRPr="004A0143">
        <w:rPr>
          <w:rFonts w:cs="Arial"/>
          <w:iCs/>
        </w:rPr>
        <w:t xml:space="preserve"> </w:t>
      </w:r>
      <w:r w:rsidR="007117D4" w:rsidRPr="004A0143">
        <w:rPr>
          <w:rFonts w:cs="Arial"/>
          <w:iCs/>
        </w:rPr>
        <w:t xml:space="preserve">area-based </w:t>
      </w:r>
      <w:r w:rsidR="002A3A77" w:rsidRPr="004A0143">
        <w:rPr>
          <w:rFonts w:cs="Arial"/>
          <w:iCs/>
        </w:rPr>
        <w:t xml:space="preserve">management approach for </w:t>
      </w:r>
      <w:r w:rsidR="000F6609" w:rsidRPr="004A0143">
        <w:rPr>
          <w:rFonts w:cs="Arial"/>
          <w:iCs/>
        </w:rPr>
        <w:t xml:space="preserve">aquatic </w:t>
      </w:r>
      <w:r w:rsidR="001768DE" w:rsidRPr="004A0143">
        <w:rPr>
          <w:rFonts w:cs="Arial"/>
          <w:iCs/>
        </w:rPr>
        <w:t>migratory species.</w:t>
      </w:r>
    </w:p>
    <w:p w14:paraId="706567F7" w14:textId="77777777" w:rsidR="004E293D" w:rsidRPr="004A0143" w:rsidRDefault="004E293D" w:rsidP="00C72A1D">
      <w:pPr>
        <w:widowControl w:val="0"/>
        <w:autoSpaceDE w:val="0"/>
        <w:autoSpaceDN w:val="0"/>
        <w:adjustRightInd w:val="0"/>
        <w:spacing w:after="0" w:line="240" w:lineRule="auto"/>
        <w:ind w:left="567"/>
        <w:jc w:val="both"/>
        <w:rPr>
          <w:rFonts w:cs="Arial"/>
          <w:iCs/>
        </w:rPr>
      </w:pPr>
    </w:p>
    <w:p w14:paraId="3E318695" w14:textId="3E72C81C" w:rsidR="008D7AAC" w:rsidRPr="004A0143" w:rsidRDefault="00AA7587" w:rsidP="00724078">
      <w:pPr>
        <w:pStyle w:val="ListParagraph"/>
        <w:numPr>
          <w:ilvl w:val="0"/>
          <w:numId w:val="10"/>
        </w:numPr>
        <w:spacing w:after="80" w:line="240" w:lineRule="auto"/>
        <w:ind w:left="567" w:hanging="567"/>
        <w:contextualSpacing w:val="0"/>
        <w:jc w:val="both"/>
      </w:pPr>
      <w:r w:rsidRPr="004A0143">
        <w:t xml:space="preserve">This document </w:t>
      </w:r>
      <w:r w:rsidR="004E293D" w:rsidRPr="004A0143">
        <w:t>contains</w:t>
      </w:r>
      <w:r w:rsidRPr="004A0143">
        <w:t xml:space="preserve"> </w:t>
      </w:r>
      <w:r w:rsidR="00440257" w:rsidRPr="004A0143">
        <w:t>the following</w:t>
      </w:r>
      <w:r w:rsidRPr="004A0143">
        <w:t xml:space="preserve"> sections</w:t>
      </w:r>
      <w:r w:rsidR="004E293D" w:rsidRPr="004A0143">
        <w:t>, reporting back on relevant COP14 Decisions:</w:t>
      </w:r>
    </w:p>
    <w:p w14:paraId="28B1A97F" w14:textId="5CA3E618" w:rsidR="004E293D" w:rsidRPr="004A0143" w:rsidRDefault="00AA7587" w:rsidP="00724078">
      <w:pPr>
        <w:pStyle w:val="ListParagraph"/>
        <w:numPr>
          <w:ilvl w:val="0"/>
          <w:numId w:val="108"/>
        </w:numPr>
        <w:spacing w:after="80" w:line="240" w:lineRule="auto"/>
        <w:contextualSpacing w:val="0"/>
        <w:rPr>
          <w:rFonts w:cs="Arial"/>
          <w:iCs/>
        </w:rPr>
      </w:pPr>
      <w:r w:rsidRPr="004A0143">
        <w:rPr>
          <w:rFonts w:cs="Arial"/>
          <w:iCs/>
        </w:rPr>
        <w:t>Important Marine Mammal Areas (IMMAs)</w:t>
      </w:r>
    </w:p>
    <w:p w14:paraId="3607326D" w14:textId="2392D5BF" w:rsidR="00456C46" w:rsidRPr="004A0143" w:rsidRDefault="00AA7587" w:rsidP="00724078">
      <w:pPr>
        <w:pStyle w:val="ListParagraph"/>
        <w:numPr>
          <w:ilvl w:val="0"/>
          <w:numId w:val="108"/>
        </w:numPr>
        <w:spacing w:after="80" w:line="240" w:lineRule="auto"/>
        <w:contextualSpacing w:val="0"/>
        <w:rPr>
          <w:rFonts w:cs="Arial"/>
          <w:iCs/>
        </w:rPr>
      </w:pPr>
      <w:r w:rsidRPr="004A0143">
        <w:rPr>
          <w:rFonts w:cs="Arial"/>
          <w:iCs/>
        </w:rPr>
        <w:t>Important Shark and Ray Areas (ISRAs)</w:t>
      </w:r>
    </w:p>
    <w:p w14:paraId="49439A3F" w14:textId="6A6058DE" w:rsidR="004E293D" w:rsidRPr="004A0143" w:rsidRDefault="00456C46" w:rsidP="00724078">
      <w:pPr>
        <w:pStyle w:val="ListParagraph"/>
        <w:numPr>
          <w:ilvl w:val="0"/>
          <w:numId w:val="108"/>
        </w:numPr>
        <w:spacing w:after="80" w:line="240" w:lineRule="auto"/>
        <w:contextualSpacing w:val="0"/>
        <w:rPr>
          <w:rFonts w:cs="Arial"/>
          <w:iCs/>
        </w:rPr>
      </w:pPr>
      <w:r w:rsidRPr="004A0143">
        <w:rPr>
          <w:rFonts w:cs="Arial"/>
          <w:iCs/>
        </w:rPr>
        <w:t>Important Marine Turtle Areas (IMTAs)</w:t>
      </w:r>
    </w:p>
    <w:p w14:paraId="528D2ECC" w14:textId="594F0C70" w:rsidR="00AA7587" w:rsidRPr="004A0143" w:rsidRDefault="00AA7587" w:rsidP="00CE69E1">
      <w:pPr>
        <w:pStyle w:val="ListParagraph"/>
        <w:numPr>
          <w:ilvl w:val="0"/>
          <w:numId w:val="108"/>
        </w:numPr>
        <w:spacing w:after="0" w:line="240" w:lineRule="auto"/>
        <w:contextualSpacing w:val="0"/>
        <w:jc w:val="both"/>
        <w:rPr>
          <w:rFonts w:cs="Arial"/>
        </w:rPr>
      </w:pPr>
      <w:r w:rsidRPr="004A0143">
        <w:rPr>
          <w:rFonts w:cs="Arial"/>
          <w:iCs/>
        </w:rPr>
        <w:t>Agreement under the United Nations Convention on the Law of the Sea on the Conservation and Su</w:t>
      </w:r>
      <w:r w:rsidR="00763AA2" w:rsidRPr="004A0143">
        <w:rPr>
          <w:rFonts w:cs="Arial"/>
          <w:iCs/>
        </w:rPr>
        <w:t>s</w:t>
      </w:r>
      <w:r w:rsidRPr="004A0143">
        <w:rPr>
          <w:rFonts w:cs="Arial"/>
          <w:iCs/>
        </w:rPr>
        <w:t>tainable Use of Marine Biological Diversity of Areas Beyond</w:t>
      </w:r>
      <w:r w:rsidR="004E293D" w:rsidRPr="004A0143">
        <w:rPr>
          <w:rFonts w:cs="Arial"/>
          <w:iCs/>
        </w:rPr>
        <w:t xml:space="preserve"> </w:t>
      </w:r>
      <w:r w:rsidRPr="004A0143">
        <w:rPr>
          <w:rFonts w:cs="Arial"/>
          <w:iCs/>
        </w:rPr>
        <w:t>National Jurisdiction</w:t>
      </w:r>
      <w:r w:rsidR="00E57EE1" w:rsidRPr="004A0143">
        <w:rPr>
          <w:rFonts w:cs="Arial"/>
          <w:iCs/>
        </w:rPr>
        <w:t xml:space="preserve"> (BBNJ Agreement)</w:t>
      </w:r>
    </w:p>
    <w:p w14:paraId="66502932" w14:textId="77777777" w:rsidR="00274AF5" w:rsidRPr="004A0143" w:rsidRDefault="00274AF5" w:rsidP="00C72A1D">
      <w:pPr>
        <w:widowControl w:val="0"/>
        <w:autoSpaceDE w:val="0"/>
        <w:autoSpaceDN w:val="0"/>
        <w:adjustRightInd w:val="0"/>
        <w:spacing w:after="0" w:line="240" w:lineRule="auto"/>
        <w:jc w:val="both"/>
        <w:rPr>
          <w:rFonts w:cs="Arial"/>
          <w:iCs/>
        </w:rPr>
      </w:pPr>
    </w:p>
    <w:p w14:paraId="3D8D165E" w14:textId="2310DACD" w:rsidR="008E2496" w:rsidRPr="004A0143" w:rsidRDefault="00D1279C" w:rsidP="00C72A1D">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The BBNJ Agreement was adopted on 19 June 2023 by the Intergovernmental Conference on Marine Biodiversity of Areas Beyond National Jurisdiction</w:t>
      </w:r>
      <w:r w:rsidR="008B62BB" w:rsidRPr="004A0143">
        <w:rPr>
          <w:rFonts w:cs="Arial"/>
          <w:iCs/>
        </w:rPr>
        <w:t>,</w:t>
      </w:r>
      <w:r w:rsidRPr="004A0143">
        <w:rPr>
          <w:rFonts w:cs="Arial"/>
          <w:iCs/>
        </w:rPr>
        <w:t xml:space="preserve"> convened under the auspices of the United Nations. </w:t>
      </w:r>
      <w:r w:rsidR="00D67A59" w:rsidRPr="004A0143">
        <w:rPr>
          <w:rFonts w:cs="Arial"/>
          <w:iCs/>
        </w:rPr>
        <w:t>U</w:t>
      </w:r>
      <w:r w:rsidRPr="004A0143">
        <w:rPr>
          <w:rFonts w:cs="Arial"/>
          <w:iCs/>
        </w:rPr>
        <w:t>nder the overall objective</w:t>
      </w:r>
      <w:r w:rsidR="00E34F0C" w:rsidRPr="004A0143">
        <w:rPr>
          <w:rFonts w:cs="Arial"/>
          <w:iCs/>
        </w:rPr>
        <w:t xml:space="preserve"> – the </w:t>
      </w:r>
      <w:r w:rsidRPr="004A0143">
        <w:rPr>
          <w:rFonts w:cs="Arial"/>
          <w:iCs/>
        </w:rPr>
        <w:t>conservation and sustainable use of marine biological diversity of areas beyond national jurisdiction</w:t>
      </w:r>
      <w:r w:rsidR="00E34F0C" w:rsidRPr="004A0143">
        <w:rPr>
          <w:rFonts w:cs="Arial"/>
          <w:iCs/>
        </w:rPr>
        <w:t xml:space="preserve"> – </w:t>
      </w:r>
      <w:r w:rsidR="00D67A59" w:rsidRPr="004A0143">
        <w:rPr>
          <w:rFonts w:cs="Arial"/>
          <w:iCs/>
        </w:rPr>
        <w:t>the</w:t>
      </w:r>
      <w:r w:rsidR="00E34F0C" w:rsidRPr="004A0143">
        <w:rPr>
          <w:rFonts w:cs="Arial"/>
          <w:iCs/>
        </w:rPr>
        <w:t xml:space="preserve"> </w:t>
      </w:r>
      <w:r w:rsidR="00D4355B" w:rsidRPr="004A0143">
        <w:rPr>
          <w:rFonts w:cs="Arial"/>
          <w:iCs/>
        </w:rPr>
        <w:t>A</w:t>
      </w:r>
      <w:r w:rsidR="00D67A59" w:rsidRPr="004A0143">
        <w:rPr>
          <w:rFonts w:cs="Arial"/>
          <w:iCs/>
        </w:rPr>
        <w:t xml:space="preserve">greement addresses </w:t>
      </w:r>
      <w:r w:rsidR="002D68DA" w:rsidRPr="004A0143">
        <w:rPr>
          <w:rFonts w:cs="Arial"/>
          <w:iCs/>
        </w:rPr>
        <w:t xml:space="preserve">four main </w:t>
      </w:r>
      <w:r w:rsidR="00CD23ED" w:rsidRPr="004A0143">
        <w:rPr>
          <w:rFonts w:cs="Arial"/>
          <w:iCs/>
        </w:rPr>
        <w:t>areas</w:t>
      </w:r>
      <w:r w:rsidRPr="004A0143">
        <w:rPr>
          <w:rFonts w:cs="Arial"/>
          <w:iCs/>
        </w:rPr>
        <w:t xml:space="preserve">, one of which </w:t>
      </w:r>
      <w:r w:rsidR="00CD23ED" w:rsidRPr="004A0143">
        <w:rPr>
          <w:rFonts w:cs="Arial"/>
          <w:iCs/>
        </w:rPr>
        <w:t>covers</w:t>
      </w:r>
      <w:r w:rsidRPr="004A0143">
        <w:rPr>
          <w:rFonts w:cs="Arial"/>
          <w:iCs/>
        </w:rPr>
        <w:t xml:space="preserve"> measures such as area-based management tools, including marine protected areas.</w:t>
      </w:r>
    </w:p>
    <w:p w14:paraId="4DCD25E8" w14:textId="77777777" w:rsidR="002B4482" w:rsidRPr="004A0143" w:rsidRDefault="002B4482" w:rsidP="00C72A1D">
      <w:pPr>
        <w:widowControl w:val="0"/>
        <w:autoSpaceDE w:val="0"/>
        <w:autoSpaceDN w:val="0"/>
        <w:adjustRightInd w:val="0"/>
        <w:spacing w:after="0" w:line="240" w:lineRule="auto"/>
        <w:jc w:val="both"/>
        <w:rPr>
          <w:rFonts w:cs="Arial"/>
          <w:iCs/>
        </w:rPr>
      </w:pPr>
    </w:p>
    <w:p w14:paraId="6A1EE03B" w14:textId="20CA00E7" w:rsidR="008E2496" w:rsidRPr="004A0143" w:rsidRDefault="008E2496" w:rsidP="00C72A1D">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The Kunming-Montreal Global Biodiversity Framework</w:t>
      </w:r>
      <w:r w:rsidR="00982328" w:rsidRPr="004A0143">
        <w:rPr>
          <w:rFonts w:cs="Arial"/>
          <w:iCs/>
        </w:rPr>
        <w:t xml:space="preserve"> (KMGBF)</w:t>
      </w:r>
      <w:r w:rsidR="00D3789C" w:rsidRPr="004A0143">
        <w:rPr>
          <w:rFonts w:cs="Arial"/>
          <w:iCs/>
        </w:rPr>
        <w:t xml:space="preserve">, </w:t>
      </w:r>
      <w:r w:rsidR="00D33008" w:rsidRPr="004A0143">
        <w:rPr>
          <w:rFonts w:cs="Arial"/>
          <w:iCs/>
        </w:rPr>
        <w:t xml:space="preserve">adopted on </w:t>
      </w:r>
      <w:r w:rsidR="00F970E2" w:rsidRPr="004A0143">
        <w:rPr>
          <w:rFonts w:cs="Arial"/>
          <w:iCs/>
        </w:rPr>
        <w:t xml:space="preserve">19 December </w:t>
      </w:r>
      <w:r w:rsidRPr="004A0143">
        <w:rPr>
          <w:rFonts w:cs="Arial"/>
          <w:iCs/>
        </w:rPr>
        <w:t xml:space="preserve">2022, includes Target 3, which calls for at least 30 per cent of </w:t>
      </w:r>
      <w:r w:rsidR="00662E80" w:rsidRPr="004A0143">
        <w:rPr>
          <w:rFonts w:cs="Arial"/>
          <w:iCs/>
        </w:rPr>
        <w:t>terrestrial</w:t>
      </w:r>
      <w:r w:rsidRPr="004A0143">
        <w:rPr>
          <w:rFonts w:cs="Arial"/>
          <w:iCs/>
        </w:rPr>
        <w:t xml:space="preserve">, inland water, and </w:t>
      </w:r>
      <w:r w:rsidR="00662E80" w:rsidRPr="004A0143">
        <w:rPr>
          <w:rFonts w:cs="Arial"/>
          <w:iCs/>
        </w:rPr>
        <w:t xml:space="preserve">coastal and </w:t>
      </w:r>
      <w:r w:rsidRPr="004A0143">
        <w:rPr>
          <w:rFonts w:cs="Arial"/>
          <w:iCs/>
        </w:rPr>
        <w:t>marine areas to be effectively conserved and managed by 2030.</w:t>
      </w:r>
      <w:r w:rsidR="00662E80" w:rsidRPr="004A0143">
        <w:rPr>
          <w:rFonts w:cs="Arial"/>
          <w:iCs/>
        </w:rPr>
        <w:t xml:space="preserve"> </w:t>
      </w:r>
      <w:r w:rsidR="009E7CED" w:rsidRPr="004A0143">
        <w:rPr>
          <w:rFonts w:cs="Arial"/>
          <w:iCs/>
        </w:rPr>
        <w:t xml:space="preserve">It emphasizes </w:t>
      </w:r>
      <w:r w:rsidR="004C4D45" w:rsidRPr="004A0143">
        <w:rPr>
          <w:rFonts w:cs="Arial"/>
          <w:iCs/>
        </w:rPr>
        <w:t xml:space="preserve">the importance </w:t>
      </w:r>
      <w:r w:rsidR="005A38DE" w:rsidRPr="004A0143">
        <w:rPr>
          <w:rFonts w:cs="Arial"/>
          <w:iCs/>
        </w:rPr>
        <w:t>of areas critical for biodiversity and ecosystem functions and services, and promotes ecologically representative, well-connected and equitably governed systems of protected areas and other effective area-based conservation measures.</w:t>
      </w:r>
    </w:p>
    <w:p w14:paraId="0354EE3A" w14:textId="77777777" w:rsidR="00A51F82" w:rsidRPr="004A0143" w:rsidRDefault="00A51F82" w:rsidP="00C72A1D">
      <w:pPr>
        <w:widowControl w:val="0"/>
        <w:autoSpaceDE w:val="0"/>
        <w:autoSpaceDN w:val="0"/>
        <w:adjustRightInd w:val="0"/>
        <w:spacing w:after="0" w:line="240" w:lineRule="auto"/>
        <w:jc w:val="both"/>
        <w:rPr>
          <w:rFonts w:cs="Arial"/>
          <w:iCs/>
        </w:rPr>
      </w:pPr>
    </w:p>
    <w:p w14:paraId="2A47AA0C" w14:textId="68F49C3E" w:rsidR="00B509D1" w:rsidRPr="004A0143" w:rsidRDefault="00B509D1" w:rsidP="00C72A1D">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 xml:space="preserve">Area-based marine conservation and management measures as tools for </w:t>
      </w:r>
      <w:r w:rsidR="00663ACD" w:rsidRPr="004A0143">
        <w:rPr>
          <w:rFonts w:cs="Arial"/>
          <w:iCs/>
        </w:rPr>
        <w:t xml:space="preserve">aquatic migratory species </w:t>
      </w:r>
      <w:r w:rsidRPr="004A0143">
        <w:rPr>
          <w:rFonts w:cs="Arial"/>
          <w:iCs/>
        </w:rPr>
        <w:t>conservation ha</w:t>
      </w:r>
      <w:r w:rsidR="00663ACD" w:rsidRPr="004A0143">
        <w:rPr>
          <w:rFonts w:cs="Arial"/>
          <w:iCs/>
        </w:rPr>
        <w:t>ve</w:t>
      </w:r>
      <w:r w:rsidRPr="004A0143">
        <w:rPr>
          <w:rFonts w:cs="Arial"/>
          <w:iCs/>
        </w:rPr>
        <w:t xml:space="preserve"> been shown to be effective in a number of areas. The process </w:t>
      </w:r>
      <w:r w:rsidR="00E050AD" w:rsidRPr="004A0143">
        <w:rPr>
          <w:rFonts w:cs="Arial"/>
          <w:iCs/>
        </w:rPr>
        <w:t>used to</w:t>
      </w:r>
      <w:r w:rsidRPr="004A0143">
        <w:rPr>
          <w:rFonts w:cs="Arial"/>
          <w:iCs/>
        </w:rPr>
        <w:t xml:space="preserve"> identify IMMAs</w:t>
      </w:r>
      <w:r w:rsidR="00440A2B" w:rsidRPr="004A0143">
        <w:rPr>
          <w:rFonts w:cs="Arial"/>
          <w:iCs/>
        </w:rPr>
        <w:t>,</w:t>
      </w:r>
      <w:r w:rsidRPr="004A0143">
        <w:rPr>
          <w:rFonts w:cs="Arial"/>
          <w:iCs/>
        </w:rPr>
        <w:t xml:space="preserve"> </w:t>
      </w:r>
      <w:r w:rsidR="007F4F34" w:rsidRPr="004A0143">
        <w:rPr>
          <w:rFonts w:cs="Arial"/>
          <w:iCs/>
        </w:rPr>
        <w:t>ISRAs</w:t>
      </w:r>
      <w:r w:rsidR="00440A2B" w:rsidRPr="004A0143">
        <w:rPr>
          <w:rFonts w:cs="Arial"/>
          <w:iCs/>
        </w:rPr>
        <w:t xml:space="preserve"> and IMTAs</w:t>
      </w:r>
      <w:r w:rsidR="007F4F34" w:rsidRPr="004A0143">
        <w:rPr>
          <w:rFonts w:cs="Arial"/>
          <w:iCs/>
        </w:rPr>
        <w:t xml:space="preserve"> </w:t>
      </w:r>
      <w:r w:rsidRPr="004A0143">
        <w:rPr>
          <w:rFonts w:cs="Arial"/>
        </w:rPr>
        <w:t xml:space="preserve">provides the </w:t>
      </w:r>
      <w:r w:rsidRPr="004A0143">
        <w:rPr>
          <w:rFonts w:cs="Arial"/>
          <w:iCs/>
        </w:rPr>
        <w:t>ne</w:t>
      </w:r>
      <w:r w:rsidR="00E050AD" w:rsidRPr="004A0143">
        <w:rPr>
          <w:rFonts w:cs="Arial"/>
          <w:iCs/>
        </w:rPr>
        <w:t>cessary</w:t>
      </w:r>
      <w:r w:rsidRPr="004A0143">
        <w:rPr>
          <w:rFonts w:cs="Arial"/>
        </w:rPr>
        <w:t xml:space="preserve"> guidance </w:t>
      </w:r>
      <w:r w:rsidR="00E050AD" w:rsidRPr="004A0143">
        <w:rPr>
          <w:rFonts w:cs="Arial"/>
          <w:iCs/>
        </w:rPr>
        <w:t>for</w:t>
      </w:r>
      <w:r w:rsidRPr="004A0143">
        <w:rPr>
          <w:rFonts w:cs="Arial"/>
          <w:iCs/>
        </w:rPr>
        <w:t xml:space="preserve"> develop</w:t>
      </w:r>
      <w:r w:rsidR="00E050AD" w:rsidRPr="004A0143">
        <w:rPr>
          <w:rFonts w:cs="Arial"/>
          <w:iCs/>
        </w:rPr>
        <w:t>ing</w:t>
      </w:r>
      <w:r w:rsidRPr="004A0143">
        <w:rPr>
          <w:rFonts w:cs="Arial"/>
        </w:rPr>
        <w:t xml:space="preserve"> such conservation initiatives for CMS-listed </w:t>
      </w:r>
      <w:r w:rsidR="00663ACD" w:rsidRPr="004A0143">
        <w:rPr>
          <w:rFonts w:cs="Arial"/>
        </w:rPr>
        <w:t>ce</w:t>
      </w:r>
      <w:r w:rsidR="00663ACD" w:rsidRPr="004A0143">
        <w:rPr>
          <w:rFonts w:cs="Arial"/>
          <w:iCs/>
        </w:rPr>
        <w:t xml:space="preserve">taceans, sharks, rays, </w:t>
      </w:r>
      <w:r w:rsidRPr="004A0143">
        <w:rPr>
          <w:rFonts w:cs="Arial"/>
          <w:iCs/>
        </w:rPr>
        <w:t xml:space="preserve">pinnipeds, sirenians, otters, </w:t>
      </w:r>
      <w:r w:rsidR="00663ACD" w:rsidRPr="004A0143">
        <w:rPr>
          <w:rFonts w:cs="Arial"/>
          <w:iCs/>
        </w:rPr>
        <w:t xml:space="preserve">fish and </w:t>
      </w:r>
      <w:r w:rsidRPr="004A0143">
        <w:rPr>
          <w:rFonts w:cs="Arial"/>
          <w:iCs/>
        </w:rPr>
        <w:t>polar bears.</w:t>
      </w:r>
      <w:r w:rsidR="00413663" w:rsidRPr="004A0143">
        <w:rPr>
          <w:rFonts w:cs="Arial"/>
          <w:iCs/>
        </w:rPr>
        <w:t xml:space="preserve"> </w:t>
      </w:r>
    </w:p>
    <w:p w14:paraId="42F1C945" w14:textId="77777777" w:rsidR="00824AF3" w:rsidRPr="004A0143" w:rsidRDefault="00824AF3" w:rsidP="00A57341">
      <w:pPr>
        <w:widowControl w:val="0"/>
        <w:autoSpaceDE w:val="0"/>
        <w:autoSpaceDN w:val="0"/>
        <w:adjustRightInd w:val="0"/>
        <w:spacing w:after="0" w:line="240" w:lineRule="auto"/>
        <w:ind w:left="567"/>
        <w:jc w:val="both"/>
        <w:rPr>
          <w:rFonts w:cs="Arial"/>
        </w:rPr>
      </w:pPr>
    </w:p>
    <w:p w14:paraId="6B74B8D2" w14:textId="02A26D32" w:rsidR="00EA7348" w:rsidRPr="004A0143" w:rsidRDefault="00BF40C3" w:rsidP="00F27293">
      <w:pPr>
        <w:pStyle w:val="ListParagraph"/>
        <w:numPr>
          <w:ilvl w:val="0"/>
          <w:numId w:val="109"/>
        </w:numPr>
        <w:spacing w:after="0" w:line="240" w:lineRule="auto"/>
        <w:ind w:left="567" w:hanging="567"/>
        <w:contextualSpacing w:val="0"/>
        <w:rPr>
          <w:rFonts w:cs="Arial"/>
        </w:rPr>
      </w:pPr>
      <w:r w:rsidRPr="004A0143">
        <w:rPr>
          <w:rFonts w:cs="Arial"/>
          <w:u w:val="single"/>
          <w:lang w:val="en-US"/>
        </w:rPr>
        <w:t>Important Marine Mammal Areas (IMMAs)</w:t>
      </w:r>
    </w:p>
    <w:p w14:paraId="206935F9" w14:textId="77777777" w:rsidR="00C72A1D" w:rsidRPr="004A0143" w:rsidRDefault="00C72A1D" w:rsidP="00C72A1D">
      <w:pPr>
        <w:widowControl w:val="0"/>
        <w:autoSpaceDE w:val="0"/>
        <w:autoSpaceDN w:val="0"/>
        <w:adjustRightInd w:val="0"/>
        <w:spacing w:after="0" w:line="240" w:lineRule="auto"/>
        <w:ind w:left="567"/>
        <w:jc w:val="both"/>
        <w:rPr>
          <w:rFonts w:cs="Arial"/>
        </w:rPr>
      </w:pPr>
    </w:p>
    <w:p w14:paraId="48DEFC18" w14:textId="6F8302FD" w:rsidR="0099796A" w:rsidRPr="004A0143" w:rsidRDefault="00C8004E" w:rsidP="00D53966">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COP12 (2017) adopted </w:t>
      </w:r>
      <w:hyperlink r:id="rId18" w:history="1">
        <w:r w:rsidRPr="008A1046">
          <w:rPr>
            <w:rStyle w:val="Hyperlink"/>
            <w:rFonts w:cs="Arial"/>
            <w:color w:val="2E74B5" w:themeColor="accent5" w:themeShade="BF"/>
          </w:rPr>
          <w:t>Resolution 12.13</w:t>
        </w:r>
      </w:hyperlink>
      <w:r w:rsidRPr="004A0143">
        <w:rPr>
          <w:rFonts w:cs="Arial"/>
        </w:rPr>
        <w:t xml:space="preserve"> </w:t>
      </w:r>
      <w:r w:rsidRPr="004A0143">
        <w:rPr>
          <w:rFonts w:cs="Arial"/>
          <w:i/>
          <w:iCs/>
        </w:rPr>
        <w:t>Important Marine Mammal Areas (IMMAs)</w:t>
      </w:r>
      <w:r w:rsidR="006B7811" w:rsidRPr="004A0143">
        <w:rPr>
          <w:rFonts w:cs="Arial"/>
          <w:i/>
          <w:iCs/>
        </w:rPr>
        <w:t xml:space="preserve">, </w:t>
      </w:r>
      <w:r w:rsidR="006B7811" w:rsidRPr="004A0143">
        <w:rPr>
          <w:rFonts w:cs="Arial"/>
        </w:rPr>
        <w:t xml:space="preserve">which </w:t>
      </w:r>
      <w:r w:rsidR="0099796A" w:rsidRPr="004A0143">
        <w:rPr>
          <w:rFonts w:cs="Arial"/>
        </w:rPr>
        <w:t>requested Parties and invited Range States, intergovernmental organizations and</w:t>
      </w:r>
      <w:r w:rsidR="00674AE5" w:rsidRPr="004A0143">
        <w:rPr>
          <w:rFonts w:cs="Arial"/>
        </w:rPr>
        <w:t xml:space="preserve"> </w:t>
      </w:r>
      <w:r w:rsidR="0099796A" w:rsidRPr="004A0143">
        <w:rPr>
          <w:rFonts w:cs="Arial"/>
        </w:rPr>
        <w:t xml:space="preserve">partners to identify specific areas </w:t>
      </w:r>
      <w:r w:rsidR="008B46D5" w:rsidRPr="004A0143">
        <w:rPr>
          <w:rFonts w:cs="Arial"/>
        </w:rPr>
        <w:t>that</w:t>
      </w:r>
      <w:r w:rsidR="009821B1" w:rsidRPr="004A0143">
        <w:rPr>
          <w:rFonts w:cs="Arial"/>
        </w:rPr>
        <w:t xml:space="preserve"> would particular</w:t>
      </w:r>
      <w:r w:rsidR="00925181" w:rsidRPr="004A0143">
        <w:rPr>
          <w:rFonts w:cs="Arial"/>
        </w:rPr>
        <w:t>ly</w:t>
      </w:r>
      <w:r w:rsidR="009821B1" w:rsidRPr="004A0143">
        <w:rPr>
          <w:rFonts w:cs="Arial"/>
        </w:rPr>
        <w:t xml:space="preserve"> benefit</w:t>
      </w:r>
      <w:r w:rsidR="0099796A" w:rsidRPr="004A0143">
        <w:rPr>
          <w:rFonts w:cs="Arial"/>
        </w:rPr>
        <w:t xml:space="preserve"> </w:t>
      </w:r>
      <w:r w:rsidR="00925181" w:rsidRPr="004A0143">
        <w:rPr>
          <w:rFonts w:cs="Arial"/>
        </w:rPr>
        <w:t>from an</w:t>
      </w:r>
      <w:r w:rsidR="0099796A" w:rsidRPr="004A0143">
        <w:rPr>
          <w:rFonts w:cs="Arial"/>
        </w:rPr>
        <w:t xml:space="preserve"> IMMA</w:t>
      </w:r>
      <w:r w:rsidR="00925181" w:rsidRPr="004A0143">
        <w:rPr>
          <w:rFonts w:cs="Arial"/>
        </w:rPr>
        <w:t xml:space="preserve"> designation</w:t>
      </w:r>
      <w:r w:rsidR="00674AE5" w:rsidRPr="004A0143">
        <w:rPr>
          <w:rFonts w:cs="Arial"/>
        </w:rPr>
        <w:t>.</w:t>
      </w:r>
    </w:p>
    <w:p w14:paraId="5452E315" w14:textId="1D27A96C" w:rsidR="00FD43C3" w:rsidRPr="00A323F9" w:rsidRDefault="00FD43C3" w:rsidP="00A323F9">
      <w:pPr>
        <w:spacing w:after="0" w:line="240" w:lineRule="auto"/>
        <w:rPr>
          <w:rFonts w:cs="Arial"/>
        </w:rPr>
      </w:pPr>
    </w:p>
    <w:p w14:paraId="1B9A13EE" w14:textId="3AD6B4EC" w:rsidR="00B757E4" w:rsidRPr="004A0143" w:rsidRDefault="00B757E4" w:rsidP="00D53966">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COP14 adopted the following Decisions on this issue:</w:t>
      </w:r>
    </w:p>
    <w:p w14:paraId="1D6B5581" w14:textId="77777777" w:rsidR="00E55C13" w:rsidRPr="004A0143" w:rsidRDefault="00E55C13" w:rsidP="00C72A1D">
      <w:pPr>
        <w:widowControl w:val="0"/>
        <w:autoSpaceDE w:val="0"/>
        <w:autoSpaceDN w:val="0"/>
        <w:adjustRightInd w:val="0"/>
        <w:spacing w:after="0" w:line="240" w:lineRule="auto"/>
        <w:ind w:left="363" w:firstLine="204"/>
        <w:jc w:val="both"/>
        <w:rPr>
          <w:rFonts w:cs="Arial"/>
          <w:b/>
          <w:i/>
          <w:sz w:val="20"/>
          <w:szCs w:val="20"/>
        </w:rPr>
      </w:pPr>
    </w:p>
    <w:p w14:paraId="796C3AD8" w14:textId="39392EE6" w:rsidR="00E55C13" w:rsidRPr="004A0143" w:rsidRDefault="0090212D" w:rsidP="00A323F9">
      <w:pPr>
        <w:widowControl w:val="0"/>
        <w:autoSpaceDE w:val="0"/>
        <w:autoSpaceDN w:val="0"/>
        <w:adjustRightInd w:val="0"/>
        <w:spacing w:after="0" w:line="240" w:lineRule="auto"/>
        <w:ind w:left="567"/>
        <w:jc w:val="both"/>
        <w:rPr>
          <w:rFonts w:cs="Arial"/>
          <w:b/>
          <w:i/>
          <w:sz w:val="20"/>
          <w:szCs w:val="20"/>
        </w:rPr>
      </w:pPr>
      <w:r w:rsidRPr="004A0143">
        <w:rPr>
          <w:rFonts w:cs="Arial"/>
          <w:b/>
          <w:i/>
          <w:sz w:val="20"/>
          <w:szCs w:val="20"/>
        </w:rPr>
        <w:t xml:space="preserve">14.57 </w:t>
      </w:r>
      <w:r w:rsidR="00E55C13" w:rsidRPr="004A0143">
        <w:rPr>
          <w:rFonts w:cs="Arial"/>
          <w:b/>
          <w:i/>
          <w:sz w:val="20"/>
          <w:szCs w:val="20"/>
        </w:rPr>
        <w:t>Directed to Parties</w:t>
      </w:r>
    </w:p>
    <w:p w14:paraId="0637405D" w14:textId="77777777" w:rsidR="00776A4C" w:rsidRPr="004A0143" w:rsidRDefault="00776A4C" w:rsidP="00A323F9">
      <w:pPr>
        <w:widowControl w:val="0"/>
        <w:autoSpaceDE w:val="0"/>
        <w:autoSpaceDN w:val="0"/>
        <w:adjustRightInd w:val="0"/>
        <w:spacing w:after="0" w:line="240" w:lineRule="auto"/>
        <w:ind w:left="567"/>
        <w:jc w:val="both"/>
        <w:rPr>
          <w:rFonts w:cs="Arial"/>
          <w:i/>
          <w:sz w:val="20"/>
          <w:szCs w:val="20"/>
        </w:rPr>
      </w:pPr>
    </w:p>
    <w:p w14:paraId="7A3C3D32" w14:textId="77777777" w:rsidR="00145FAA" w:rsidRDefault="00145FAA" w:rsidP="00A323F9">
      <w:pPr>
        <w:widowControl w:val="0"/>
        <w:autoSpaceDE w:val="0"/>
        <w:autoSpaceDN w:val="0"/>
        <w:adjustRightInd w:val="0"/>
        <w:spacing w:after="0" w:line="240" w:lineRule="auto"/>
        <w:ind w:left="567"/>
        <w:jc w:val="both"/>
        <w:rPr>
          <w:rFonts w:cs="Arial"/>
          <w:i/>
          <w:sz w:val="20"/>
          <w:szCs w:val="20"/>
        </w:rPr>
      </w:pPr>
      <w:r w:rsidRPr="004A0143">
        <w:rPr>
          <w:rFonts w:cs="Arial"/>
          <w:i/>
          <w:sz w:val="20"/>
          <w:szCs w:val="20"/>
        </w:rPr>
        <w:t xml:space="preserve">Parties are requested to: </w:t>
      </w:r>
    </w:p>
    <w:p w14:paraId="03A12521" w14:textId="7F237376" w:rsidR="00F81525" w:rsidRDefault="00145FAA" w:rsidP="00A323F9">
      <w:pPr>
        <w:pStyle w:val="ListParagraph"/>
        <w:widowControl w:val="0"/>
        <w:numPr>
          <w:ilvl w:val="0"/>
          <w:numId w:val="43"/>
        </w:numPr>
        <w:autoSpaceDE w:val="0"/>
        <w:autoSpaceDN w:val="0"/>
        <w:adjustRightInd w:val="0"/>
        <w:spacing w:after="0" w:line="240" w:lineRule="auto"/>
        <w:ind w:left="998" w:hanging="432"/>
        <w:contextualSpacing w:val="0"/>
        <w:jc w:val="both"/>
        <w:rPr>
          <w:rFonts w:cs="Arial"/>
          <w:i/>
          <w:sz w:val="20"/>
          <w:szCs w:val="20"/>
        </w:rPr>
      </w:pPr>
      <w:r w:rsidRPr="004A0143">
        <w:rPr>
          <w:rFonts w:cs="Arial"/>
          <w:i/>
          <w:sz w:val="20"/>
          <w:szCs w:val="20"/>
        </w:rPr>
        <w:t xml:space="preserve">make use, as appropriate, of the identified Important Marine Mammal Areas (IMMAs) posted on the website of the IUCN Joint Species Survival Commission/World Commission on Protected Areas (SSC/WCPA) Marine Mammal Protected Areas Task Force </w:t>
      </w:r>
      <w:r w:rsidRPr="004A0143">
        <w:rPr>
          <w:rFonts w:cs="Arial"/>
          <w:i/>
          <w:sz w:val="20"/>
          <w:szCs w:val="20"/>
        </w:rPr>
        <w:lastRenderedPageBreak/>
        <w:t>(www.marinemammalhabitat.org) when identifying habitat at risk or designing threat mitigation measures, and when designating marine protected areas, or generally for marine spatial planning purposes, to support the conservation of CMS-listed marine mammals; and</w:t>
      </w:r>
    </w:p>
    <w:p w14:paraId="53D0D06D" w14:textId="10955293" w:rsidR="00776A4C" w:rsidRPr="004A0143" w:rsidRDefault="00145FAA" w:rsidP="00A323F9">
      <w:pPr>
        <w:pStyle w:val="ListParagraph"/>
        <w:widowControl w:val="0"/>
        <w:numPr>
          <w:ilvl w:val="0"/>
          <w:numId w:val="43"/>
        </w:numPr>
        <w:autoSpaceDE w:val="0"/>
        <w:autoSpaceDN w:val="0"/>
        <w:adjustRightInd w:val="0"/>
        <w:spacing w:after="0" w:line="240" w:lineRule="auto"/>
        <w:ind w:left="992" w:hanging="425"/>
        <w:contextualSpacing w:val="0"/>
        <w:jc w:val="both"/>
        <w:rPr>
          <w:rFonts w:cs="Arial"/>
          <w:i/>
          <w:sz w:val="20"/>
          <w:szCs w:val="20"/>
        </w:rPr>
      </w:pPr>
      <w:r w:rsidRPr="004A0143">
        <w:rPr>
          <w:rFonts w:cs="Arial"/>
          <w:i/>
          <w:sz w:val="20"/>
          <w:szCs w:val="20"/>
        </w:rPr>
        <w:t>report to the Conference of Parties at its 15th meeting on the progress in implementing the decision.</w:t>
      </w:r>
    </w:p>
    <w:p w14:paraId="00FA7AE8" w14:textId="77777777" w:rsidR="0090212D" w:rsidRPr="004A0143" w:rsidRDefault="0090212D" w:rsidP="00A323F9">
      <w:pPr>
        <w:widowControl w:val="0"/>
        <w:autoSpaceDE w:val="0"/>
        <w:autoSpaceDN w:val="0"/>
        <w:adjustRightInd w:val="0"/>
        <w:spacing w:after="0" w:line="240" w:lineRule="auto"/>
        <w:ind w:left="992" w:hanging="425"/>
        <w:jc w:val="both"/>
        <w:rPr>
          <w:rFonts w:cs="Arial"/>
          <w:i/>
          <w:sz w:val="20"/>
          <w:szCs w:val="20"/>
        </w:rPr>
      </w:pPr>
    </w:p>
    <w:p w14:paraId="6D19B472" w14:textId="61C90AEA" w:rsidR="00E55C13" w:rsidRPr="004A0143" w:rsidRDefault="0090212D" w:rsidP="00A323F9">
      <w:pPr>
        <w:widowControl w:val="0"/>
        <w:autoSpaceDE w:val="0"/>
        <w:autoSpaceDN w:val="0"/>
        <w:adjustRightInd w:val="0"/>
        <w:spacing w:after="0" w:line="240" w:lineRule="auto"/>
        <w:ind w:left="567"/>
        <w:jc w:val="both"/>
        <w:rPr>
          <w:rFonts w:cs="Arial"/>
          <w:b/>
          <w:i/>
          <w:sz w:val="20"/>
          <w:szCs w:val="20"/>
        </w:rPr>
      </w:pPr>
      <w:r w:rsidRPr="004A0143">
        <w:rPr>
          <w:rFonts w:cs="Arial"/>
          <w:b/>
          <w:i/>
          <w:sz w:val="20"/>
          <w:szCs w:val="20"/>
        </w:rPr>
        <w:t xml:space="preserve">14.58 </w:t>
      </w:r>
      <w:r w:rsidR="00E55C13" w:rsidRPr="004A0143">
        <w:rPr>
          <w:rFonts w:cs="Arial"/>
          <w:b/>
          <w:i/>
          <w:sz w:val="20"/>
          <w:szCs w:val="20"/>
        </w:rPr>
        <w:t>Directed to Parties</w:t>
      </w:r>
    </w:p>
    <w:p w14:paraId="7E05DC6F" w14:textId="77777777" w:rsidR="00374B9C" w:rsidRPr="004A0143" w:rsidRDefault="00374B9C" w:rsidP="00A323F9">
      <w:pPr>
        <w:widowControl w:val="0"/>
        <w:autoSpaceDE w:val="0"/>
        <w:autoSpaceDN w:val="0"/>
        <w:adjustRightInd w:val="0"/>
        <w:spacing w:after="0" w:line="240" w:lineRule="auto"/>
        <w:ind w:left="567"/>
        <w:jc w:val="both"/>
        <w:rPr>
          <w:rFonts w:cs="Arial"/>
          <w:i/>
          <w:sz w:val="20"/>
          <w:szCs w:val="20"/>
        </w:rPr>
      </w:pPr>
    </w:p>
    <w:p w14:paraId="42504150" w14:textId="043AA78F" w:rsidR="00374B9C" w:rsidRPr="004A0143" w:rsidRDefault="00776A4C" w:rsidP="00A323F9">
      <w:pPr>
        <w:widowControl w:val="0"/>
        <w:autoSpaceDE w:val="0"/>
        <w:autoSpaceDN w:val="0"/>
        <w:adjustRightInd w:val="0"/>
        <w:spacing w:after="0" w:line="240" w:lineRule="auto"/>
        <w:ind w:left="567"/>
        <w:jc w:val="both"/>
        <w:rPr>
          <w:rFonts w:cs="Arial"/>
          <w:i/>
          <w:sz w:val="20"/>
          <w:szCs w:val="20"/>
        </w:rPr>
      </w:pPr>
      <w:r w:rsidRPr="004A0143">
        <w:rPr>
          <w:rFonts w:cs="Arial"/>
          <w:i/>
          <w:sz w:val="20"/>
          <w:szCs w:val="20"/>
        </w:rPr>
        <w:t>Parties are encouraged to apply the IMMA criteria in identifying areas important for marine mammals, including in regions not yet assessed by IUCN SSC/WCPA.</w:t>
      </w:r>
    </w:p>
    <w:p w14:paraId="3CD6B446" w14:textId="77777777" w:rsidR="0090212D" w:rsidRPr="004A0143" w:rsidRDefault="0090212D" w:rsidP="00A323F9">
      <w:pPr>
        <w:widowControl w:val="0"/>
        <w:autoSpaceDE w:val="0"/>
        <w:autoSpaceDN w:val="0"/>
        <w:adjustRightInd w:val="0"/>
        <w:spacing w:after="0" w:line="240" w:lineRule="auto"/>
        <w:ind w:left="567"/>
        <w:jc w:val="both"/>
        <w:rPr>
          <w:rFonts w:cs="Arial"/>
          <w:i/>
          <w:sz w:val="20"/>
          <w:szCs w:val="20"/>
        </w:rPr>
      </w:pPr>
    </w:p>
    <w:p w14:paraId="189B050F" w14:textId="689CD919" w:rsidR="00E55C13" w:rsidRPr="004A0143" w:rsidRDefault="0090212D" w:rsidP="00A323F9">
      <w:pPr>
        <w:widowControl w:val="0"/>
        <w:autoSpaceDE w:val="0"/>
        <w:autoSpaceDN w:val="0"/>
        <w:adjustRightInd w:val="0"/>
        <w:spacing w:after="0" w:line="240" w:lineRule="auto"/>
        <w:ind w:left="567"/>
        <w:jc w:val="both"/>
        <w:rPr>
          <w:rFonts w:cs="Arial"/>
          <w:b/>
          <w:i/>
          <w:sz w:val="20"/>
          <w:szCs w:val="20"/>
        </w:rPr>
      </w:pPr>
      <w:r w:rsidRPr="004A0143">
        <w:rPr>
          <w:rFonts w:cs="Arial"/>
          <w:b/>
          <w:i/>
          <w:sz w:val="20"/>
          <w:szCs w:val="20"/>
        </w:rPr>
        <w:t xml:space="preserve">14.59 </w:t>
      </w:r>
      <w:r w:rsidR="00E55C13" w:rsidRPr="004A0143">
        <w:rPr>
          <w:rFonts w:cs="Arial"/>
          <w:b/>
          <w:i/>
          <w:sz w:val="20"/>
          <w:szCs w:val="20"/>
        </w:rPr>
        <w:t>Directed to the Scientific Council</w:t>
      </w:r>
    </w:p>
    <w:p w14:paraId="33D2593B" w14:textId="77777777" w:rsidR="00344664" w:rsidRPr="004A0143" w:rsidRDefault="00344664" w:rsidP="00A323F9">
      <w:pPr>
        <w:widowControl w:val="0"/>
        <w:autoSpaceDE w:val="0"/>
        <w:autoSpaceDN w:val="0"/>
        <w:adjustRightInd w:val="0"/>
        <w:spacing w:after="0" w:line="240" w:lineRule="auto"/>
        <w:ind w:left="567"/>
        <w:jc w:val="both"/>
        <w:rPr>
          <w:rFonts w:cs="Arial"/>
          <w:i/>
          <w:sz w:val="20"/>
          <w:szCs w:val="20"/>
        </w:rPr>
      </w:pPr>
    </w:p>
    <w:p w14:paraId="08E86D79" w14:textId="408A0978" w:rsidR="00344664" w:rsidRPr="004A0143" w:rsidRDefault="00374B9C" w:rsidP="00A323F9">
      <w:pPr>
        <w:widowControl w:val="0"/>
        <w:autoSpaceDE w:val="0"/>
        <w:autoSpaceDN w:val="0"/>
        <w:adjustRightInd w:val="0"/>
        <w:spacing w:after="0" w:line="240" w:lineRule="auto"/>
        <w:ind w:left="567"/>
        <w:jc w:val="both"/>
        <w:rPr>
          <w:rFonts w:cs="Arial"/>
          <w:i/>
          <w:sz w:val="20"/>
          <w:szCs w:val="20"/>
        </w:rPr>
      </w:pPr>
      <w:r w:rsidRPr="004A0143">
        <w:rPr>
          <w:rFonts w:cs="Arial"/>
          <w:i/>
          <w:sz w:val="20"/>
          <w:szCs w:val="20"/>
        </w:rPr>
        <w:t>The Scientific Council is requested to collaborate with the IUCN SSC/WCPA Marine Mammal Protected Areas Task Force to include data on CMS-listed marine mammals in the identification of IMMAs.</w:t>
      </w:r>
    </w:p>
    <w:p w14:paraId="7A3A0722" w14:textId="77777777" w:rsidR="0090212D" w:rsidRPr="004A0143" w:rsidRDefault="0090212D" w:rsidP="00A323F9">
      <w:pPr>
        <w:widowControl w:val="0"/>
        <w:autoSpaceDE w:val="0"/>
        <w:autoSpaceDN w:val="0"/>
        <w:adjustRightInd w:val="0"/>
        <w:spacing w:after="0" w:line="240" w:lineRule="auto"/>
        <w:ind w:left="567"/>
        <w:jc w:val="both"/>
        <w:rPr>
          <w:rFonts w:cs="Arial"/>
          <w:i/>
          <w:sz w:val="20"/>
          <w:szCs w:val="20"/>
        </w:rPr>
      </w:pPr>
    </w:p>
    <w:p w14:paraId="53C84615" w14:textId="78B49948" w:rsidR="00E55C13" w:rsidRPr="004A0143" w:rsidRDefault="0090212D" w:rsidP="00A323F9">
      <w:pPr>
        <w:widowControl w:val="0"/>
        <w:autoSpaceDE w:val="0"/>
        <w:autoSpaceDN w:val="0"/>
        <w:adjustRightInd w:val="0"/>
        <w:spacing w:after="0" w:line="240" w:lineRule="auto"/>
        <w:ind w:left="567"/>
        <w:jc w:val="both"/>
        <w:rPr>
          <w:rFonts w:cs="Arial"/>
          <w:b/>
          <w:i/>
          <w:sz w:val="20"/>
          <w:szCs w:val="20"/>
        </w:rPr>
      </w:pPr>
      <w:r w:rsidRPr="004A0143">
        <w:rPr>
          <w:rFonts w:cs="Arial"/>
          <w:b/>
          <w:i/>
          <w:sz w:val="20"/>
          <w:szCs w:val="20"/>
        </w:rPr>
        <w:t xml:space="preserve">14.60 </w:t>
      </w:r>
      <w:r w:rsidR="00E55C13" w:rsidRPr="004A0143">
        <w:rPr>
          <w:rFonts w:cs="Arial"/>
          <w:b/>
          <w:i/>
          <w:sz w:val="20"/>
          <w:szCs w:val="20"/>
        </w:rPr>
        <w:t>Directed to the Secretariat</w:t>
      </w:r>
    </w:p>
    <w:p w14:paraId="28BD07CD" w14:textId="77777777" w:rsidR="0090212D" w:rsidRPr="004A0143" w:rsidRDefault="0090212D" w:rsidP="00A323F9">
      <w:pPr>
        <w:widowControl w:val="0"/>
        <w:autoSpaceDE w:val="0"/>
        <w:autoSpaceDN w:val="0"/>
        <w:adjustRightInd w:val="0"/>
        <w:spacing w:after="0" w:line="240" w:lineRule="auto"/>
        <w:ind w:left="567"/>
        <w:jc w:val="both"/>
        <w:rPr>
          <w:rFonts w:cs="Arial"/>
          <w:i/>
          <w:sz w:val="20"/>
          <w:szCs w:val="20"/>
        </w:rPr>
      </w:pPr>
    </w:p>
    <w:p w14:paraId="0EEDA3D0" w14:textId="77777777" w:rsidR="00344664" w:rsidRDefault="00344664" w:rsidP="00A323F9">
      <w:pPr>
        <w:widowControl w:val="0"/>
        <w:autoSpaceDE w:val="0"/>
        <w:autoSpaceDN w:val="0"/>
        <w:adjustRightInd w:val="0"/>
        <w:spacing w:after="0" w:line="240" w:lineRule="auto"/>
        <w:ind w:left="567"/>
        <w:jc w:val="both"/>
        <w:rPr>
          <w:rFonts w:cs="Arial"/>
          <w:i/>
          <w:sz w:val="20"/>
          <w:szCs w:val="20"/>
        </w:rPr>
      </w:pPr>
      <w:r w:rsidRPr="004A0143">
        <w:rPr>
          <w:rFonts w:cs="Arial"/>
          <w:i/>
          <w:sz w:val="20"/>
          <w:szCs w:val="20"/>
        </w:rPr>
        <w:t>The Secretariat shall:</w:t>
      </w:r>
    </w:p>
    <w:p w14:paraId="7D15F6CD" w14:textId="3AB1C336" w:rsidR="00F81525" w:rsidRDefault="00344664" w:rsidP="00A323F9">
      <w:pPr>
        <w:pStyle w:val="ListParagraph"/>
        <w:widowControl w:val="0"/>
        <w:numPr>
          <w:ilvl w:val="0"/>
          <w:numId w:val="41"/>
        </w:numPr>
        <w:autoSpaceDE w:val="0"/>
        <w:autoSpaceDN w:val="0"/>
        <w:adjustRightInd w:val="0"/>
        <w:spacing w:after="0" w:line="240" w:lineRule="auto"/>
        <w:ind w:left="998" w:hanging="432"/>
        <w:contextualSpacing w:val="0"/>
        <w:jc w:val="both"/>
        <w:rPr>
          <w:rFonts w:cs="Arial"/>
          <w:i/>
          <w:sz w:val="20"/>
          <w:szCs w:val="20"/>
        </w:rPr>
      </w:pPr>
      <w:r w:rsidRPr="004A0143">
        <w:rPr>
          <w:rFonts w:cs="Arial"/>
          <w:i/>
          <w:sz w:val="20"/>
          <w:szCs w:val="20"/>
        </w:rPr>
        <w:t>inform Parties of newly identified IMMAs and the relevant CMS-listed species;</w:t>
      </w:r>
    </w:p>
    <w:p w14:paraId="6FCFCA2C" w14:textId="71FEFDA7" w:rsidR="00F81525" w:rsidRDefault="00344664" w:rsidP="00A323F9">
      <w:pPr>
        <w:pStyle w:val="ListParagraph"/>
        <w:widowControl w:val="0"/>
        <w:numPr>
          <w:ilvl w:val="0"/>
          <w:numId w:val="41"/>
        </w:numPr>
        <w:autoSpaceDE w:val="0"/>
        <w:autoSpaceDN w:val="0"/>
        <w:adjustRightInd w:val="0"/>
        <w:spacing w:after="0" w:line="240" w:lineRule="auto"/>
        <w:ind w:left="998" w:hanging="432"/>
        <w:contextualSpacing w:val="0"/>
        <w:jc w:val="both"/>
        <w:rPr>
          <w:rFonts w:cs="Arial"/>
          <w:i/>
          <w:sz w:val="20"/>
          <w:szCs w:val="20"/>
        </w:rPr>
      </w:pPr>
      <w:r w:rsidRPr="004A0143">
        <w:rPr>
          <w:rFonts w:cs="Arial"/>
          <w:i/>
          <w:sz w:val="20"/>
          <w:szCs w:val="20"/>
        </w:rPr>
        <w:t>reach out to other relevant regional and international organizations to bring to their attention the value of the identification of IMMAs for conservation planning, as well as already identified IMMAs; and</w:t>
      </w:r>
    </w:p>
    <w:p w14:paraId="12EC22DD" w14:textId="4AC5196E" w:rsidR="00344664" w:rsidRPr="004A0143" w:rsidRDefault="00344664" w:rsidP="00A323F9">
      <w:pPr>
        <w:pStyle w:val="ListParagraph"/>
        <w:widowControl w:val="0"/>
        <w:numPr>
          <w:ilvl w:val="0"/>
          <w:numId w:val="41"/>
        </w:numPr>
        <w:autoSpaceDE w:val="0"/>
        <w:autoSpaceDN w:val="0"/>
        <w:adjustRightInd w:val="0"/>
        <w:spacing w:after="0" w:line="240" w:lineRule="auto"/>
        <w:ind w:left="992" w:hanging="425"/>
        <w:contextualSpacing w:val="0"/>
        <w:jc w:val="both"/>
        <w:rPr>
          <w:rFonts w:cs="Arial"/>
          <w:i/>
          <w:sz w:val="20"/>
          <w:szCs w:val="20"/>
        </w:rPr>
      </w:pPr>
      <w:r w:rsidRPr="004A0143">
        <w:rPr>
          <w:rFonts w:cs="Arial"/>
          <w:i/>
          <w:sz w:val="20"/>
          <w:szCs w:val="20"/>
        </w:rPr>
        <w:t>seek enhanced cooperation and coordination with the Agreement under the United Nations Convention on the Law of the Sea on the conservation and sustainable use of marine biological diversity of areas beyond national jurisdiction (BBNJ).</w:t>
      </w:r>
    </w:p>
    <w:p w14:paraId="1FC872AB" w14:textId="77777777" w:rsidR="00365303" w:rsidRPr="004A0143" w:rsidRDefault="00365303" w:rsidP="00E84FAD">
      <w:pPr>
        <w:widowControl w:val="0"/>
        <w:autoSpaceDE w:val="0"/>
        <w:autoSpaceDN w:val="0"/>
        <w:adjustRightInd w:val="0"/>
        <w:spacing w:after="0" w:line="240" w:lineRule="auto"/>
        <w:jc w:val="both"/>
        <w:rPr>
          <w:rFonts w:cs="Arial"/>
        </w:rPr>
      </w:pPr>
    </w:p>
    <w:p w14:paraId="0CD76EC0" w14:textId="7852194D" w:rsidR="00E84FAD" w:rsidRPr="004A0143" w:rsidRDefault="00E84FAD" w:rsidP="00C72A1D">
      <w:pPr>
        <w:spacing w:after="0" w:line="240" w:lineRule="auto"/>
        <w:rPr>
          <w:rFonts w:cs="Arial"/>
          <w:u w:val="single"/>
          <w:lang w:val="en-US"/>
        </w:rPr>
      </w:pPr>
      <w:r w:rsidRPr="004A0143" w:rsidDel="005D4A8E">
        <w:rPr>
          <w:rFonts w:cs="Arial"/>
          <w:caps/>
          <w:u w:val="single"/>
          <w:lang w:val="en-US"/>
        </w:rPr>
        <w:t>I</w:t>
      </w:r>
      <w:r w:rsidRPr="004A0143">
        <w:rPr>
          <w:rFonts w:cs="Arial"/>
          <w:u w:val="single"/>
          <w:lang w:val="en-US"/>
        </w:rPr>
        <w:t>mplementation and activities</w:t>
      </w:r>
      <w:r w:rsidR="006C6091" w:rsidRPr="004A0143">
        <w:rPr>
          <w:rFonts w:cs="Arial"/>
          <w:u w:val="single"/>
          <w:lang w:val="en-US"/>
        </w:rPr>
        <w:t xml:space="preserve"> relating to IMMAs</w:t>
      </w:r>
    </w:p>
    <w:p w14:paraId="63A86525" w14:textId="77777777" w:rsidR="00EA7348" w:rsidRPr="004A0143" w:rsidRDefault="00EA7348" w:rsidP="00C72A1D">
      <w:pPr>
        <w:spacing w:after="0" w:line="240" w:lineRule="auto"/>
        <w:rPr>
          <w:rFonts w:cs="Arial"/>
          <w:u w:val="single"/>
          <w:lang w:val="en-US"/>
        </w:rPr>
      </w:pPr>
    </w:p>
    <w:p w14:paraId="2684C875" w14:textId="6F143D6C" w:rsidR="005C30DE" w:rsidRPr="004A0143" w:rsidRDefault="00444788" w:rsidP="000267B7">
      <w:pPr>
        <w:widowControl w:val="0"/>
        <w:numPr>
          <w:ilvl w:val="0"/>
          <w:numId w:val="10"/>
        </w:numPr>
        <w:autoSpaceDE w:val="0"/>
        <w:autoSpaceDN w:val="0"/>
        <w:adjustRightInd w:val="0"/>
        <w:spacing w:after="80" w:line="240" w:lineRule="auto"/>
        <w:ind w:left="567" w:hanging="567"/>
        <w:jc w:val="both"/>
        <w:rPr>
          <w:rFonts w:cs="Arial"/>
        </w:rPr>
      </w:pPr>
      <w:r w:rsidRPr="004A0143">
        <w:rPr>
          <w:rFonts w:cs="Arial"/>
        </w:rPr>
        <w:t xml:space="preserve">Since COP14, </w:t>
      </w:r>
      <w:r w:rsidR="00245952" w:rsidRPr="004A0143">
        <w:rPr>
          <w:rFonts w:cs="Arial"/>
        </w:rPr>
        <w:t>43</w:t>
      </w:r>
      <w:r w:rsidRPr="004A0143">
        <w:rPr>
          <w:rFonts w:cs="Arial"/>
        </w:rPr>
        <w:t xml:space="preserve"> new IMMAs have been identified</w:t>
      </w:r>
      <w:r w:rsidR="00D23C1D" w:rsidRPr="004A0143">
        <w:rPr>
          <w:rFonts w:cs="Arial"/>
        </w:rPr>
        <w:t>, primarily in the North West Atlantic Ocean</w:t>
      </w:r>
      <w:r w:rsidR="005C30DE" w:rsidRPr="004A0143">
        <w:rPr>
          <w:rFonts w:cs="Arial"/>
        </w:rPr>
        <w:t xml:space="preserve"> and </w:t>
      </w:r>
      <w:r w:rsidR="001F40FD" w:rsidRPr="004A0143">
        <w:rPr>
          <w:rFonts w:cs="Arial"/>
        </w:rPr>
        <w:t>W</w:t>
      </w:r>
      <w:r w:rsidR="00D23C1D" w:rsidRPr="004A0143">
        <w:rPr>
          <w:rFonts w:cs="Arial"/>
        </w:rPr>
        <w:t xml:space="preserve">ider Caribbean. </w:t>
      </w:r>
      <w:r w:rsidR="00326CE1" w:rsidRPr="004A0143">
        <w:rPr>
          <w:rFonts w:cs="Arial"/>
        </w:rPr>
        <w:t xml:space="preserve">An additional nine CMS-listed species </w:t>
      </w:r>
      <w:r w:rsidR="00BE02F5" w:rsidRPr="004A0143">
        <w:rPr>
          <w:rFonts w:cs="Arial"/>
        </w:rPr>
        <w:t>occur</w:t>
      </w:r>
      <w:r w:rsidR="00326CE1" w:rsidRPr="004A0143">
        <w:rPr>
          <w:rFonts w:cs="Arial"/>
        </w:rPr>
        <w:t xml:space="preserve"> in newly identified IMMAs:</w:t>
      </w:r>
    </w:p>
    <w:p w14:paraId="56A8D3C4" w14:textId="2BEA9104" w:rsidR="00CB2756" w:rsidRPr="004A0143" w:rsidRDefault="008C4FD7" w:rsidP="006146A9">
      <w:pPr>
        <w:widowControl w:val="0"/>
        <w:numPr>
          <w:ilvl w:val="0"/>
          <w:numId w:val="104"/>
        </w:numPr>
        <w:autoSpaceDE w:val="0"/>
        <w:autoSpaceDN w:val="0"/>
        <w:adjustRightInd w:val="0"/>
        <w:spacing w:after="80" w:line="240" w:lineRule="auto"/>
        <w:jc w:val="both"/>
        <w:rPr>
          <w:rFonts w:cs="Arial"/>
        </w:rPr>
      </w:pPr>
      <w:r w:rsidRPr="004A0143">
        <w:rPr>
          <w:rFonts w:cs="Arial"/>
        </w:rPr>
        <w:t>Pygmy right whale (</w:t>
      </w:r>
      <w:proofErr w:type="spellStart"/>
      <w:r w:rsidR="00CB2756" w:rsidRPr="004A0143">
        <w:rPr>
          <w:rFonts w:cs="Arial"/>
          <w:i/>
          <w:iCs/>
        </w:rPr>
        <w:t>Caperea</w:t>
      </w:r>
      <w:proofErr w:type="spellEnd"/>
      <w:r w:rsidR="00CB2756" w:rsidRPr="004A0143">
        <w:rPr>
          <w:rFonts w:cs="Arial"/>
          <w:i/>
          <w:iCs/>
        </w:rPr>
        <w:t xml:space="preserve"> marginata</w:t>
      </w:r>
      <w:r w:rsidRPr="004A0143">
        <w:rPr>
          <w:rFonts w:cs="Arial"/>
        </w:rPr>
        <w:t xml:space="preserve">, App </w:t>
      </w:r>
      <w:r w:rsidR="00391B7A" w:rsidRPr="004A0143">
        <w:rPr>
          <w:rFonts w:cs="Arial"/>
        </w:rPr>
        <w:t>II)</w:t>
      </w:r>
      <w:r w:rsidR="00CB2756" w:rsidRPr="004A0143">
        <w:rPr>
          <w:rFonts w:cs="Arial"/>
        </w:rPr>
        <w:t> </w:t>
      </w:r>
    </w:p>
    <w:p w14:paraId="594116E4" w14:textId="58EFD0AB" w:rsidR="00CB2756" w:rsidRPr="004A0143" w:rsidRDefault="00214318"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Beluga </w:t>
      </w:r>
      <w:r w:rsidR="008E0289" w:rsidRPr="004A0143">
        <w:rPr>
          <w:rFonts w:cs="Arial"/>
        </w:rPr>
        <w:t>w</w:t>
      </w:r>
      <w:r w:rsidRPr="004A0143">
        <w:rPr>
          <w:rFonts w:cs="Arial"/>
        </w:rPr>
        <w:t>hale (</w:t>
      </w:r>
      <w:r w:rsidR="00CB2756" w:rsidRPr="004A0143">
        <w:rPr>
          <w:rFonts w:cs="Arial"/>
          <w:i/>
          <w:iCs/>
        </w:rPr>
        <w:t>Delphinapterus leucas</w:t>
      </w:r>
      <w:r w:rsidR="000B57EC" w:rsidRPr="004A0143">
        <w:rPr>
          <w:rFonts w:cs="Arial"/>
        </w:rPr>
        <w:t>, App II</w:t>
      </w:r>
      <w:r w:rsidR="00E87FDD" w:rsidRPr="004A0143">
        <w:rPr>
          <w:rFonts w:cs="Arial"/>
        </w:rPr>
        <w:t>)</w:t>
      </w:r>
      <w:r w:rsidR="00CB2756" w:rsidRPr="004A0143">
        <w:rPr>
          <w:rFonts w:cs="Arial"/>
        </w:rPr>
        <w:t> </w:t>
      </w:r>
    </w:p>
    <w:p w14:paraId="1F757140" w14:textId="3D855679" w:rsidR="00CB2756" w:rsidRPr="004A0143" w:rsidRDefault="00446D23"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North Atlantic </w:t>
      </w:r>
      <w:r w:rsidR="008E0289" w:rsidRPr="004A0143">
        <w:rPr>
          <w:rFonts w:cs="Arial"/>
        </w:rPr>
        <w:t>r</w:t>
      </w:r>
      <w:r w:rsidRPr="004A0143">
        <w:rPr>
          <w:rFonts w:cs="Arial"/>
        </w:rPr>
        <w:t xml:space="preserve">ight </w:t>
      </w:r>
      <w:r w:rsidR="008E0289" w:rsidRPr="004A0143">
        <w:rPr>
          <w:rFonts w:cs="Arial"/>
        </w:rPr>
        <w:t>w</w:t>
      </w:r>
      <w:r w:rsidRPr="004A0143">
        <w:rPr>
          <w:rFonts w:cs="Arial"/>
        </w:rPr>
        <w:t>hale (</w:t>
      </w:r>
      <w:r w:rsidR="00CB2756" w:rsidRPr="004A0143">
        <w:rPr>
          <w:rFonts w:cs="Arial"/>
          <w:i/>
          <w:iCs/>
        </w:rPr>
        <w:t>Eubalaena glacialis</w:t>
      </w:r>
      <w:r w:rsidRPr="004A0143">
        <w:rPr>
          <w:rFonts w:cs="Arial"/>
        </w:rPr>
        <w:t>, App I)</w:t>
      </w:r>
      <w:r w:rsidR="00CB2756" w:rsidRPr="004A0143">
        <w:rPr>
          <w:rFonts w:cs="Arial"/>
        </w:rPr>
        <w:t> </w:t>
      </w:r>
    </w:p>
    <w:p w14:paraId="7CE2528F" w14:textId="2038A9F3" w:rsidR="00CB2756" w:rsidRPr="004A0143" w:rsidRDefault="009F628D"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Northern </w:t>
      </w:r>
      <w:r w:rsidR="008E0289" w:rsidRPr="004A0143">
        <w:rPr>
          <w:rFonts w:cs="Arial"/>
        </w:rPr>
        <w:t>b</w:t>
      </w:r>
      <w:r w:rsidRPr="004A0143">
        <w:rPr>
          <w:rFonts w:cs="Arial"/>
        </w:rPr>
        <w:t xml:space="preserve">ottlenose </w:t>
      </w:r>
      <w:r w:rsidR="008E0289" w:rsidRPr="004A0143">
        <w:rPr>
          <w:rFonts w:cs="Arial"/>
        </w:rPr>
        <w:t>w</w:t>
      </w:r>
      <w:r w:rsidRPr="004A0143">
        <w:rPr>
          <w:rFonts w:cs="Arial"/>
        </w:rPr>
        <w:t>hale (</w:t>
      </w:r>
      <w:r w:rsidR="00CB2756" w:rsidRPr="004A0143">
        <w:rPr>
          <w:rFonts w:cs="Arial"/>
          <w:i/>
          <w:iCs/>
        </w:rPr>
        <w:t>Hyperoodon ampullatus</w:t>
      </w:r>
      <w:r w:rsidR="002D6346" w:rsidRPr="004A0143">
        <w:rPr>
          <w:rFonts w:cs="Arial"/>
        </w:rPr>
        <w:t>, App II)</w:t>
      </w:r>
      <w:r w:rsidR="00CB2756" w:rsidRPr="004A0143">
        <w:rPr>
          <w:rFonts w:cs="Arial"/>
        </w:rPr>
        <w:t> </w:t>
      </w:r>
    </w:p>
    <w:p w14:paraId="11863B27" w14:textId="1C08054C" w:rsidR="00CB2756" w:rsidRPr="004A0143" w:rsidRDefault="002D6346"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Amazon </w:t>
      </w:r>
      <w:r w:rsidR="008E0289" w:rsidRPr="004A0143">
        <w:rPr>
          <w:rFonts w:cs="Arial"/>
        </w:rPr>
        <w:t>r</w:t>
      </w:r>
      <w:r w:rsidRPr="004A0143">
        <w:rPr>
          <w:rFonts w:cs="Arial"/>
        </w:rPr>
        <w:t xml:space="preserve">iver </w:t>
      </w:r>
      <w:r w:rsidR="008E0289" w:rsidRPr="004A0143">
        <w:rPr>
          <w:rFonts w:cs="Arial"/>
        </w:rPr>
        <w:t>d</w:t>
      </w:r>
      <w:r w:rsidRPr="004A0143">
        <w:rPr>
          <w:rFonts w:cs="Arial"/>
        </w:rPr>
        <w:t>olphin (</w:t>
      </w:r>
      <w:r w:rsidR="00CB2756" w:rsidRPr="004A0143">
        <w:rPr>
          <w:rFonts w:cs="Arial"/>
          <w:i/>
          <w:iCs/>
        </w:rPr>
        <w:t>Inia geoffrensis</w:t>
      </w:r>
      <w:r w:rsidRPr="004A0143">
        <w:rPr>
          <w:rFonts w:cs="Arial"/>
        </w:rPr>
        <w:t xml:space="preserve">, App </w:t>
      </w:r>
      <w:r w:rsidR="00DD38B5" w:rsidRPr="004A0143">
        <w:rPr>
          <w:rFonts w:cs="Arial"/>
        </w:rPr>
        <w:t>II)</w:t>
      </w:r>
      <w:r w:rsidR="00CB2756" w:rsidRPr="004A0143">
        <w:rPr>
          <w:rFonts w:cs="Arial"/>
        </w:rPr>
        <w:t> </w:t>
      </w:r>
    </w:p>
    <w:p w14:paraId="2357E129" w14:textId="31370EA5" w:rsidR="00CB2756" w:rsidRPr="004A0143" w:rsidRDefault="00120CFD"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Harbour </w:t>
      </w:r>
      <w:r w:rsidR="008E0289" w:rsidRPr="004A0143">
        <w:rPr>
          <w:rFonts w:cs="Arial"/>
        </w:rPr>
        <w:t>s</w:t>
      </w:r>
      <w:r w:rsidRPr="004A0143">
        <w:rPr>
          <w:rFonts w:cs="Arial"/>
        </w:rPr>
        <w:t>eal (</w:t>
      </w:r>
      <w:r w:rsidR="00CB2756" w:rsidRPr="004A0143">
        <w:rPr>
          <w:rFonts w:cs="Arial"/>
          <w:i/>
          <w:iCs/>
        </w:rPr>
        <w:t xml:space="preserve">Phoca </w:t>
      </w:r>
      <w:proofErr w:type="spellStart"/>
      <w:r w:rsidR="00CB2756" w:rsidRPr="004A0143">
        <w:rPr>
          <w:rFonts w:cs="Arial"/>
          <w:i/>
          <w:iCs/>
        </w:rPr>
        <w:t>vitulina</w:t>
      </w:r>
      <w:proofErr w:type="spellEnd"/>
      <w:r w:rsidRPr="004A0143">
        <w:rPr>
          <w:rFonts w:cs="Arial"/>
        </w:rPr>
        <w:t xml:space="preserve">, </w:t>
      </w:r>
      <w:r w:rsidR="00021DF8" w:rsidRPr="004A0143">
        <w:rPr>
          <w:rFonts w:cs="Arial"/>
        </w:rPr>
        <w:t>App II)</w:t>
      </w:r>
      <w:r w:rsidR="00CB2756" w:rsidRPr="004A0143">
        <w:rPr>
          <w:rFonts w:cs="Arial"/>
        </w:rPr>
        <w:t> </w:t>
      </w:r>
    </w:p>
    <w:p w14:paraId="3A875AB4" w14:textId="466FB81F" w:rsidR="00CB2756" w:rsidRPr="004A0143" w:rsidRDefault="00570F1D" w:rsidP="006146A9">
      <w:pPr>
        <w:widowControl w:val="0"/>
        <w:numPr>
          <w:ilvl w:val="0"/>
          <w:numId w:val="104"/>
        </w:numPr>
        <w:autoSpaceDE w:val="0"/>
        <w:autoSpaceDN w:val="0"/>
        <w:adjustRightInd w:val="0"/>
        <w:spacing w:after="80" w:line="240" w:lineRule="auto"/>
        <w:jc w:val="both"/>
        <w:rPr>
          <w:rFonts w:cs="Arial"/>
          <w:lang w:val="it-IT"/>
        </w:rPr>
      </w:pPr>
      <w:r w:rsidRPr="004A0143">
        <w:rPr>
          <w:rFonts w:cs="Arial"/>
          <w:lang w:val="it-IT"/>
        </w:rPr>
        <w:t xml:space="preserve">La Plata </w:t>
      </w:r>
      <w:r w:rsidR="008E0289" w:rsidRPr="004A0143">
        <w:rPr>
          <w:rFonts w:cs="Arial"/>
          <w:lang w:val="it-IT"/>
        </w:rPr>
        <w:t>d</w:t>
      </w:r>
      <w:r w:rsidRPr="004A0143">
        <w:rPr>
          <w:rFonts w:cs="Arial"/>
          <w:lang w:val="it-IT"/>
        </w:rPr>
        <w:t>olphin (</w:t>
      </w:r>
      <w:r w:rsidR="00CB2756" w:rsidRPr="004A0143">
        <w:rPr>
          <w:rFonts w:cs="Arial"/>
          <w:i/>
          <w:lang w:val="it-IT"/>
        </w:rPr>
        <w:t>Pontoporia blainvillei</w:t>
      </w:r>
      <w:r w:rsidRPr="004A0143">
        <w:rPr>
          <w:rFonts w:cs="Arial"/>
          <w:lang w:val="it-IT"/>
        </w:rPr>
        <w:t xml:space="preserve">, App </w:t>
      </w:r>
      <w:r w:rsidR="005D56F2" w:rsidRPr="004A0143">
        <w:rPr>
          <w:rFonts w:cs="Arial"/>
          <w:lang w:val="it-IT"/>
        </w:rPr>
        <w:t>I &amp; II)</w:t>
      </w:r>
      <w:r w:rsidR="00CB2756" w:rsidRPr="004A0143">
        <w:rPr>
          <w:rFonts w:cs="Arial"/>
          <w:lang w:val="it-IT"/>
        </w:rPr>
        <w:t> </w:t>
      </w:r>
    </w:p>
    <w:p w14:paraId="706B5A4F" w14:textId="66333D85" w:rsidR="00710193" w:rsidRPr="004A0143" w:rsidRDefault="005348DD"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Atlantic </w:t>
      </w:r>
      <w:r w:rsidR="008E0289" w:rsidRPr="004A0143">
        <w:rPr>
          <w:rFonts w:cs="Arial"/>
        </w:rPr>
        <w:t>h</w:t>
      </w:r>
      <w:r w:rsidRPr="004A0143">
        <w:rPr>
          <w:rFonts w:cs="Arial"/>
        </w:rPr>
        <w:t xml:space="preserve">umpback </w:t>
      </w:r>
      <w:r w:rsidR="008E0289" w:rsidRPr="004A0143">
        <w:rPr>
          <w:rFonts w:cs="Arial"/>
        </w:rPr>
        <w:t>d</w:t>
      </w:r>
      <w:r w:rsidRPr="004A0143">
        <w:rPr>
          <w:rFonts w:cs="Arial"/>
        </w:rPr>
        <w:t>olphin (</w:t>
      </w:r>
      <w:r w:rsidR="00CB2756" w:rsidRPr="004A0143">
        <w:rPr>
          <w:rFonts w:cs="Arial"/>
          <w:i/>
          <w:iCs/>
        </w:rPr>
        <w:t xml:space="preserve">Sousa </w:t>
      </w:r>
      <w:proofErr w:type="spellStart"/>
      <w:r w:rsidR="00CB2756" w:rsidRPr="004A0143">
        <w:rPr>
          <w:rFonts w:cs="Arial"/>
          <w:i/>
          <w:iCs/>
        </w:rPr>
        <w:t>teuszii</w:t>
      </w:r>
      <w:proofErr w:type="spellEnd"/>
      <w:r w:rsidR="00513922" w:rsidRPr="004A0143">
        <w:rPr>
          <w:rFonts w:cs="Arial"/>
        </w:rPr>
        <w:t>, App I)</w:t>
      </w:r>
    </w:p>
    <w:p w14:paraId="3C329654" w14:textId="6DE5E40A" w:rsidR="00CB2756" w:rsidRDefault="006A4F70" w:rsidP="00D03430">
      <w:pPr>
        <w:widowControl w:val="0"/>
        <w:numPr>
          <w:ilvl w:val="0"/>
          <w:numId w:val="104"/>
        </w:numPr>
        <w:autoSpaceDE w:val="0"/>
        <w:autoSpaceDN w:val="0"/>
        <w:adjustRightInd w:val="0"/>
        <w:spacing w:after="0" w:line="240" w:lineRule="auto"/>
        <w:jc w:val="both"/>
        <w:rPr>
          <w:rFonts w:cs="Arial"/>
          <w:lang w:val="fr-FR"/>
        </w:rPr>
      </w:pPr>
      <w:r w:rsidRPr="004A0143">
        <w:rPr>
          <w:rFonts w:cs="Arial"/>
          <w:lang w:val="fr-FR"/>
        </w:rPr>
        <w:t xml:space="preserve">Polar </w:t>
      </w:r>
      <w:proofErr w:type="spellStart"/>
      <w:r w:rsidR="008E0289" w:rsidRPr="004A0143">
        <w:rPr>
          <w:rFonts w:cs="Arial"/>
          <w:lang w:val="fr-FR"/>
        </w:rPr>
        <w:t>b</w:t>
      </w:r>
      <w:r w:rsidRPr="004A0143">
        <w:rPr>
          <w:rFonts w:cs="Arial"/>
          <w:lang w:val="fr-FR"/>
        </w:rPr>
        <w:t>ear</w:t>
      </w:r>
      <w:proofErr w:type="spellEnd"/>
      <w:r w:rsidRPr="004A0143">
        <w:rPr>
          <w:rFonts w:cs="Arial"/>
          <w:lang w:val="fr-FR"/>
        </w:rPr>
        <w:t xml:space="preserve"> (</w:t>
      </w:r>
      <w:proofErr w:type="spellStart"/>
      <w:r w:rsidR="00CB2756" w:rsidRPr="004A0143">
        <w:rPr>
          <w:rFonts w:cs="Arial"/>
          <w:i/>
          <w:iCs/>
          <w:lang w:val="fr-FR"/>
        </w:rPr>
        <w:t>Ursus</w:t>
      </w:r>
      <w:proofErr w:type="spellEnd"/>
      <w:r w:rsidR="00CB2756" w:rsidRPr="004A0143">
        <w:rPr>
          <w:rFonts w:cs="Arial"/>
          <w:i/>
          <w:iCs/>
          <w:lang w:val="fr-FR"/>
        </w:rPr>
        <w:t xml:space="preserve"> </w:t>
      </w:r>
      <w:proofErr w:type="spellStart"/>
      <w:r w:rsidR="00CB2756" w:rsidRPr="004A0143">
        <w:rPr>
          <w:rFonts w:cs="Arial"/>
          <w:i/>
          <w:iCs/>
          <w:lang w:val="fr-FR"/>
        </w:rPr>
        <w:t>maritimus</w:t>
      </w:r>
      <w:proofErr w:type="spellEnd"/>
      <w:r w:rsidRPr="004A0143">
        <w:rPr>
          <w:rFonts w:cs="Arial"/>
          <w:lang w:val="fr-FR"/>
        </w:rPr>
        <w:t>, App</w:t>
      </w:r>
      <w:r w:rsidR="00CB2756" w:rsidRPr="004A0143">
        <w:rPr>
          <w:rFonts w:cs="Arial"/>
          <w:lang w:val="fr-FR"/>
        </w:rPr>
        <w:t> </w:t>
      </w:r>
      <w:r w:rsidR="00115EB8" w:rsidRPr="004A0143">
        <w:rPr>
          <w:rFonts w:cs="Arial"/>
          <w:lang w:val="fr-FR"/>
        </w:rPr>
        <w:t>II)</w:t>
      </w:r>
    </w:p>
    <w:p w14:paraId="0AB41B05" w14:textId="77777777" w:rsidR="006146A9" w:rsidRPr="004A0143" w:rsidRDefault="006146A9" w:rsidP="006146A9">
      <w:pPr>
        <w:widowControl w:val="0"/>
        <w:autoSpaceDE w:val="0"/>
        <w:autoSpaceDN w:val="0"/>
        <w:adjustRightInd w:val="0"/>
        <w:spacing w:after="0" w:line="240" w:lineRule="auto"/>
        <w:ind w:left="1080"/>
        <w:jc w:val="both"/>
        <w:rPr>
          <w:rFonts w:cs="Arial"/>
          <w:lang w:val="fr-FR"/>
        </w:rPr>
      </w:pPr>
    </w:p>
    <w:p w14:paraId="3C5E5EC6" w14:textId="42969E3B" w:rsidR="00147251" w:rsidRPr="004A0143" w:rsidRDefault="00AE392E" w:rsidP="00E84FAD">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In total, there are IMMAs </w:t>
      </w:r>
      <w:r w:rsidR="0062455C" w:rsidRPr="004A0143">
        <w:rPr>
          <w:rFonts w:cs="Arial"/>
        </w:rPr>
        <w:t>of relevance</w:t>
      </w:r>
      <w:r w:rsidRPr="004A0143">
        <w:rPr>
          <w:rFonts w:cs="Arial"/>
        </w:rPr>
        <w:t xml:space="preserve"> to </w:t>
      </w:r>
      <w:r w:rsidR="000827E6" w:rsidRPr="004A0143">
        <w:rPr>
          <w:rFonts w:cs="Arial"/>
        </w:rPr>
        <w:t>47</w:t>
      </w:r>
      <w:r w:rsidRPr="004A0143" w:rsidDel="00242066">
        <w:rPr>
          <w:rFonts w:cs="Arial"/>
        </w:rPr>
        <w:t xml:space="preserve"> </w:t>
      </w:r>
      <w:r w:rsidRPr="004A0143">
        <w:rPr>
          <w:rFonts w:cs="Arial"/>
        </w:rPr>
        <w:t xml:space="preserve">CMS-listed species. </w:t>
      </w:r>
      <w:r w:rsidR="00147251" w:rsidRPr="004A0143">
        <w:rPr>
          <w:rFonts w:cs="Arial"/>
        </w:rPr>
        <w:t xml:space="preserve">An overview of all current IMMAs </w:t>
      </w:r>
      <w:r w:rsidR="0088544B" w:rsidRPr="004A0143">
        <w:rPr>
          <w:rFonts w:cs="Arial"/>
        </w:rPr>
        <w:t>(323</w:t>
      </w:r>
      <w:r w:rsidR="0079307E" w:rsidRPr="004A0143">
        <w:rPr>
          <w:rFonts w:cs="Arial"/>
        </w:rPr>
        <w:t xml:space="preserve"> in total</w:t>
      </w:r>
      <w:r w:rsidR="0088544B" w:rsidRPr="004A0143">
        <w:rPr>
          <w:rFonts w:cs="Arial"/>
        </w:rPr>
        <w:t>)</w:t>
      </w:r>
      <w:r w:rsidR="00147251" w:rsidRPr="004A0143">
        <w:rPr>
          <w:rFonts w:cs="Arial"/>
        </w:rPr>
        <w:t xml:space="preserve"> is available on the </w:t>
      </w:r>
      <w:hyperlink r:id="rId19" w:history="1">
        <w:r w:rsidR="00147251" w:rsidRPr="008A1046">
          <w:rPr>
            <w:rStyle w:val="Hyperlink"/>
            <w:rFonts w:cs="Arial"/>
          </w:rPr>
          <w:t>website</w:t>
        </w:r>
      </w:hyperlink>
      <w:r w:rsidR="00147251" w:rsidRPr="008A1046">
        <w:rPr>
          <w:rStyle w:val="Hyperlink"/>
        </w:rPr>
        <w:t xml:space="preserve"> </w:t>
      </w:r>
      <w:r w:rsidR="00147251" w:rsidRPr="004A0143">
        <w:rPr>
          <w:rFonts w:cs="Arial"/>
        </w:rPr>
        <w:t xml:space="preserve">of the IUCN Joint Species Survival Commission/World Commission on Protected Areas (SSC/WCPA) Marine Mammal Protected Areas Task Force. </w:t>
      </w:r>
      <w:r w:rsidR="00BE48E3" w:rsidRPr="004A0143">
        <w:rPr>
          <w:rFonts w:cs="Arial"/>
        </w:rPr>
        <w:t xml:space="preserve">The Task Force has also published a </w:t>
      </w:r>
      <w:r w:rsidR="00DA7BDA" w:rsidRPr="004A0143">
        <w:rPr>
          <w:rFonts w:cs="Arial"/>
        </w:rPr>
        <w:t>report</w:t>
      </w:r>
      <w:r w:rsidR="00D6465A" w:rsidRPr="004A0143">
        <w:rPr>
          <w:rFonts w:cs="Arial"/>
        </w:rPr>
        <w:t xml:space="preserve"> on</w:t>
      </w:r>
      <w:r w:rsidR="00D6735A" w:rsidRPr="004A0143">
        <w:rPr>
          <w:rFonts w:cs="Arial"/>
        </w:rPr>
        <w:t xml:space="preserve"> </w:t>
      </w:r>
      <w:r w:rsidR="00CE055F" w:rsidRPr="004A0143">
        <w:rPr>
          <w:rFonts w:cs="Arial"/>
        </w:rPr>
        <w:t>the results of testing</w:t>
      </w:r>
      <w:r w:rsidR="003A396A" w:rsidRPr="004A0143">
        <w:rPr>
          <w:rFonts w:cs="Arial"/>
        </w:rPr>
        <w:t xml:space="preserve"> </w:t>
      </w:r>
      <w:r w:rsidR="00DE4ECC" w:rsidRPr="004A0143">
        <w:rPr>
          <w:rFonts w:cs="Arial"/>
        </w:rPr>
        <w:t>the IMMA Monitoring Tool,</w:t>
      </w:r>
      <w:r w:rsidR="0057563B" w:rsidRPr="004A0143">
        <w:rPr>
          <w:rFonts w:cs="Arial"/>
        </w:rPr>
        <w:t xml:space="preserve"> to help evaluate the status of IMMAs</w:t>
      </w:r>
      <w:r w:rsidR="001E30B6" w:rsidRPr="004A0143">
        <w:rPr>
          <w:rFonts w:cs="Arial"/>
        </w:rPr>
        <w:t>.</w:t>
      </w:r>
      <w:r w:rsidR="00AE4B21" w:rsidRPr="004A0143">
        <w:rPr>
          <w:rStyle w:val="FootnoteReference"/>
          <w:rFonts w:cs="Arial"/>
        </w:rPr>
        <w:footnoteReference w:id="2"/>
      </w:r>
    </w:p>
    <w:p w14:paraId="7BFE0010" w14:textId="77777777" w:rsidR="00147251" w:rsidRPr="004A0143" w:rsidRDefault="00147251" w:rsidP="00C72A1D">
      <w:pPr>
        <w:pStyle w:val="ListParagraph"/>
        <w:spacing w:after="0" w:line="240" w:lineRule="auto"/>
        <w:contextualSpacing w:val="0"/>
        <w:rPr>
          <w:rFonts w:cs="Arial"/>
        </w:rPr>
      </w:pPr>
    </w:p>
    <w:p w14:paraId="10FE7650" w14:textId="59A0E64C" w:rsidR="001D1904" w:rsidRPr="004A0143" w:rsidRDefault="001D1904" w:rsidP="00271C0A">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As requested in Decision </w:t>
      </w:r>
      <w:r w:rsidR="00D522C3" w:rsidRPr="004A0143">
        <w:rPr>
          <w:rFonts w:cs="Arial"/>
        </w:rPr>
        <w:t>14</w:t>
      </w:r>
      <w:r w:rsidRPr="004A0143">
        <w:rPr>
          <w:rFonts w:cs="Arial"/>
        </w:rPr>
        <w:t xml:space="preserve">.60 </w:t>
      </w:r>
      <w:r w:rsidR="00A55E92" w:rsidRPr="004A0143">
        <w:rPr>
          <w:rFonts w:cs="Arial"/>
        </w:rPr>
        <w:t>(</w:t>
      </w:r>
      <w:r w:rsidRPr="004A0143">
        <w:rPr>
          <w:rFonts w:cs="Arial"/>
        </w:rPr>
        <w:t xml:space="preserve">a), the Secretariat is </w:t>
      </w:r>
      <w:r w:rsidR="008F517F" w:rsidRPr="004A0143">
        <w:rPr>
          <w:rFonts w:cs="Arial"/>
        </w:rPr>
        <w:t>informing Parties of newly identified</w:t>
      </w:r>
      <w:r w:rsidRPr="004A0143">
        <w:rPr>
          <w:rFonts w:cs="Arial"/>
        </w:rPr>
        <w:t xml:space="preserve"> IMMAs via the report in </w:t>
      </w:r>
      <w:hyperlink r:id="rId20" w:history="1">
        <w:r w:rsidR="007A5C99" w:rsidRPr="008A1046">
          <w:rPr>
            <w:rStyle w:val="Hyperlink"/>
            <w:rFonts w:cs="Arial"/>
          </w:rPr>
          <w:t>UNEP/CMS/COP15/Inf.</w:t>
        </w:r>
        <w:r w:rsidR="0009693C" w:rsidRPr="008A1046">
          <w:rPr>
            <w:rStyle w:val="Hyperlink"/>
            <w:rFonts w:cs="Arial"/>
          </w:rPr>
          <w:t>25.3.1</w:t>
        </w:r>
        <w:r w:rsidR="00DB08C2" w:rsidRPr="008A1046">
          <w:rPr>
            <w:rStyle w:val="Hyperlink"/>
            <w:rFonts w:cs="Arial"/>
          </w:rPr>
          <w:t>a</w:t>
        </w:r>
      </w:hyperlink>
      <w:r w:rsidR="00220B0D" w:rsidRPr="004A0143">
        <w:rPr>
          <w:rFonts w:cs="Arial"/>
        </w:rPr>
        <w:t>,</w:t>
      </w:r>
      <w:r w:rsidRPr="004A0143">
        <w:rPr>
          <w:rFonts w:cs="Arial"/>
        </w:rPr>
        <w:t xml:space="preserve"> and has actively </w:t>
      </w:r>
      <w:r w:rsidRPr="004A0143">
        <w:rPr>
          <w:rFonts w:cs="Arial"/>
        </w:rPr>
        <w:lastRenderedPageBreak/>
        <w:t>engaged with the IMMA process, attending meetings and helping to promote IMMAs. The Secretariat has also promoted IMMAs during side events held in other for</w:t>
      </w:r>
      <w:r w:rsidR="00F16ABF" w:rsidRPr="004A0143">
        <w:rPr>
          <w:rFonts w:cs="Arial"/>
        </w:rPr>
        <w:t>ums</w:t>
      </w:r>
      <w:r w:rsidRPr="004A0143">
        <w:rPr>
          <w:rFonts w:cs="Arial"/>
        </w:rPr>
        <w:t>.</w:t>
      </w:r>
    </w:p>
    <w:p w14:paraId="737CBA4C" w14:textId="77777777" w:rsidR="0044306F" w:rsidRPr="004A0143" w:rsidRDefault="0044306F" w:rsidP="008B392E">
      <w:pPr>
        <w:widowControl w:val="0"/>
        <w:autoSpaceDE w:val="0"/>
        <w:autoSpaceDN w:val="0"/>
        <w:adjustRightInd w:val="0"/>
        <w:spacing w:after="0" w:line="240" w:lineRule="auto"/>
        <w:ind w:left="567"/>
        <w:jc w:val="both"/>
        <w:rPr>
          <w:rFonts w:cs="Arial"/>
        </w:rPr>
      </w:pPr>
    </w:p>
    <w:p w14:paraId="5A534D78" w14:textId="2BF09D07" w:rsidR="001614B0" w:rsidRPr="004A0143" w:rsidRDefault="001614B0" w:rsidP="00BB0851">
      <w:pPr>
        <w:pStyle w:val="ListParagraph"/>
        <w:widowControl w:val="0"/>
        <w:numPr>
          <w:ilvl w:val="0"/>
          <w:numId w:val="109"/>
        </w:numPr>
        <w:autoSpaceDE w:val="0"/>
        <w:autoSpaceDN w:val="0"/>
        <w:adjustRightInd w:val="0"/>
        <w:spacing w:after="0" w:line="240" w:lineRule="auto"/>
        <w:ind w:left="567" w:hanging="567"/>
        <w:contextualSpacing w:val="0"/>
        <w:jc w:val="both"/>
        <w:rPr>
          <w:rFonts w:cs="Arial"/>
          <w:sz w:val="20"/>
          <w:szCs w:val="20"/>
          <w:u w:val="single"/>
        </w:rPr>
      </w:pPr>
      <w:r w:rsidRPr="004A0143">
        <w:rPr>
          <w:rFonts w:cs="Arial"/>
          <w:u w:val="single"/>
        </w:rPr>
        <w:t>Important Shark and Ray Areas (ISRAs)</w:t>
      </w:r>
    </w:p>
    <w:p w14:paraId="26E20076" w14:textId="77777777" w:rsidR="001614B0" w:rsidRPr="004A0143" w:rsidRDefault="001614B0" w:rsidP="00C72A1D">
      <w:pPr>
        <w:spacing w:after="0" w:line="240" w:lineRule="auto"/>
        <w:rPr>
          <w:rFonts w:cs="Arial"/>
          <w:lang w:val="en-US"/>
        </w:rPr>
      </w:pPr>
    </w:p>
    <w:p w14:paraId="79496801" w14:textId="36EE3420" w:rsidR="00653747" w:rsidRPr="004A0143" w:rsidRDefault="00653747" w:rsidP="00372E99">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lang w:val="en-US"/>
        </w:rPr>
        <w:t xml:space="preserve">COP14 adopted </w:t>
      </w:r>
      <w:hyperlink r:id="rId21" w:history="1">
        <w:r w:rsidRPr="008A1046">
          <w:rPr>
            <w:rStyle w:val="Hyperlink"/>
            <w:rFonts w:cs="Arial"/>
          </w:rPr>
          <w:t>Resolution 14.7</w:t>
        </w:r>
      </w:hyperlink>
      <w:r w:rsidRPr="004A0143">
        <w:rPr>
          <w:rFonts w:cs="Arial"/>
          <w:lang w:val="en-US"/>
        </w:rPr>
        <w:t xml:space="preserve"> </w:t>
      </w:r>
      <w:r w:rsidRPr="004A0143">
        <w:rPr>
          <w:rFonts w:cs="Arial"/>
          <w:i/>
          <w:iCs/>
          <w:lang w:val="en-US"/>
        </w:rPr>
        <w:t>Important Shark and Ray Areas (ISRAs)</w:t>
      </w:r>
      <w:r w:rsidRPr="004A0143">
        <w:rPr>
          <w:rFonts w:cs="Arial"/>
          <w:lang w:val="en-US"/>
        </w:rPr>
        <w:t xml:space="preserve">, </w:t>
      </w:r>
      <w:r w:rsidR="000B44B0" w:rsidRPr="004A0143">
        <w:rPr>
          <w:rFonts w:cs="Arial"/>
          <w:lang w:val="en-US"/>
        </w:rPr>
        <w:t xml:space="preserve">recognizing ISRAs </w:t>
      </w:r>
      <w:r w:rsidR="00663A42" w:rsidRPr="004A0143">
        <w:rPr>
          <w:rFonts w:cs="Arial"/>
          <w:lang w:val="en-US"/>
        </w:rPr>
        <w:t>as an advisory, expert-based classification applied to the world’s oceans, and relevant inland water bodies, consisting of discrete portions of habitat, important to shark, ray, and chimaera species, that have the potential to be delineated and managed for conservation</w:t>
      </w:r>
      <w:r w:rsidR="000B44B0" w:rsidRPr="004A0143">
        <w:rPr>
          <w:rFonts w:cs="Arial"/>
          <w:lang w:val="en-US"/>
        </w:rPr>
        <w:t>.</w:t>
      </w:r>
    </w:p>
    <w:p w14:paraId="1A29E7D1" w14:textId="77777777" w:rsidR="00653747" w:rsidRPr="004A0143" w:rsidRDefault="00653747" w:rsidP="00C72A1D">
      <w:pPr>
        <w:widowControl w:val="0"/>
        <w:autoSpaceDE w:val="0"/>
        <w:autoSpaceDN w:val="0"/>
        <w:adjustRightInd w:val="0"/>
        <w:spacing w:after="0" w:line="240" w:lineRule="auto"/>
        <w:jc w:val="both"/>
      </w:pPr>
    </w:p>
    <w:p w14:paraId="07ED2E29" w14:textId="77777777" w:rsidR="001614B0" w:rsidRPr="004A0143" w:rsidRDefault="00653747" w:rsidP="00C72A1D">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COP14 adopted the following Decisions on this issue:</w:t>
      </w:r>
    </w:p>
    <w:p w14:paraId="54AF0FDF" w14:textId="78E57502" w:rsidR="00653747" w:rsidRPr="004A0143" w:rsidRDefault="00653747" w:rsidP="00C72A1D">
      <w:pPr>
        <w:widowControl w:val="0"/>
        <w:autoSpaceDE w:val="0"/>
        <w:autoSpaceDN w:val="0"/>
        <w:adjustRightInd w:val="0"/>
        <w:spacing w:after="0" w:line="240" w:lineRule="auto"/>
        <w:ind w:left="567"/>
        <w:jc w:val="both"/>
        <w:rPr>
          <w:rFonts w:cs="Arial"/>
        </w:rPr>
      </w:pPr>
    </w:p>
    <w:p w14:paraId="460A12D3" w14:textId="77777777" w:rsidR="00653747" w:rsidRPr="004A0143" w:rsidRDefault="00653747" w:rsidP="00A323F9">
      <w:pPr>
        <w:widowControl w:val="0"/>
        <w:autoSpaceDE w:val="0"/>
        <w:autoSpaceDN w:val="0"/>
        <w:adjustRightInd w:val="0"/>
        <w:spacing w:after="0" w:line="240" w:lineRule="auto"/>
        <w:ind w:left="567"/>
        <w:jc w:val="both"/>
        <w:rPr>
          <w:rFonts w:cs="Arial"/>
          <w:b/>
          <w:bCs/>
          <w:i/>
          <w:iCs/>
          <w:sz w:val="20"/>
          <w:szCs w:val="20"/>
        </w:rPr>
      </w:pPr>
      <w:r w:rsidRPr="004A0143">
        <w:rPr>
          <w:rFonts w:cs="Arial"/>
          <w:b/>
          <w:bCs/>
          <w:i/>
          <w:iCs/>
          <w:sz w:val="20"/>
          <w:szCs w:val="20"/>
        </w:rPr>
        <w:t>14.61 Directed to Parties</w:t>
      </w:r>
    </w:p>
    <w:p w14:paraId="0B80FAC7"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6E215AC3" w14:textId="77777777" w:rsidR="00653747" w:rsidRDefault="00653747" w:rsidP="00A323F9">
      <w:pPr>
        <w:widowControl w:val="0"/>
        <w:autoSpaceDE w:val="0"/>
        <w:autoSpaceDN w:val="0"/>
        <w:adjustRightInd w:val="0"/>
        <w:spacing w:after="0" w:line="240" w:lineRule="auto"/>
        <w:ind w:left="567"/>
        <w:jc w:val="both"/>
        <w:rPr>
          <w:rFonts w:cs="Arial"/>
          <w:i/>
          <w:iCs/>
          <w:sz w:val="20"/>
          <w:szCs w:val="20"/>
        </w:rPr>
      </w:pPr>
      <w:r w:rsidRPr="004A0143">
        <w:rPr>
          <w:rFonts w:cs="Arial"/>
          <w:i/>
          <w:iCs/>
          <w:sz w:val="20"/>
          <w:szCs w:val="20"/>
        </w:rPr>
        <w:t>Parties are requested to:</w:t>
      </w:r>
    </w:p>
    <w:p w14:paraId="7BCA732C" w14:textId="77777777" w:rsidR="00653747" w:rsidRDefault="00653747" w:rsidP="00A323F9">
      <w:pPr>
        <w:pStyle w:val="ListParagraph"/>
        <w:widowControl w:val="0"/>
        <w:numPr>
          <w:ilvl w:val="0"/>
          <w:numId w:val="44"/>
        </w:numPr>
        <w:autoSpaceDE w:val="0"/>
        <w:autoSpaceDN w:val="0"/>
        <w:adjustRightInd w:val="0"/>
        <w:spacing w:after="0" w:line="240" w:lineRule="auto"/>
        <w:ind w:left="998" w:hanging="432"/>
        <w:contextualSpacing w:val="0"/>
        <w:jc w:val="both"/>
        <w:rPr>
          <w:rFonts w:cs="Arial"/>
          <w:i/>
          <w:iCs/>
          <w:sz w:val="20"/>
          <w:szCs w:val="20"/>
        </w:rPr>
      </w:pPr>
      <w:r w:rsidRPr="004A0143">
        <w:rPr>
          <w:rFonts w:cs="Arial"/>
          <w:i/>
          <w:iCs/>
          <w:sz w:val="20"/>
          <w:szCs w:val="20"/>
        </w:rPr>
        <w:t>support the identification of new ISRAs;</w:t>
      </w:r>
    </w:p>
    <w:p w14:paraId="20B16290" w14:textId="77777777" w:rsidR="00653747" w:rsidRDefault="00653747" w:rsidP="00A323F9">
      <w:pPr>
        <w:pStyle w:val="ListParagraph"/>
        <w:widowControl w:val="0"/>
        <w:numPr>
          <w:ilvl w:val="0"/>
          <w:numId w:val="44"/>
        </w:numPr>
        <w:autoSpaceDE w:val="0"/>
        <w:autoSpaceDN w:val="0"/>
        <w:adjustRightInd w:val="0"/>
        <w:spacing w:after="0" w:line="240" w:lineRule="auto"/>
        <w:ind w:left="998" w:hanging="432"/>
        <w:contextualSpacing w:val="0"/>
        <w:jc w:val="both"/>
        <w:rPr>
          <w:rFonts w:cs="Arial"/>
          <w:i/>
          <w:iCs/>
          <w:sz w:val="20"/>
          <w:szCs w:val="20"/>
        </w:rPr>
      </w:pPr>
      <w:proofErr w:type="gramStart"/>
      <w:r w:rsidRPr="004A0143">
        <w:rPr>
          <w:rFonts w:cs="Arial"/>
          <w:i/>
          <w:iCs/>
          <w:sz w:val="20"/>
          <w:szCs w:val="20"/>
        </w:rPr>
        <w:t>take into account</w:t>
      </w:r>
      <w:proofErr w:type="gramEnd"/>
      <w:r w:rsidRPr="004A0143">
        <w:rPr>
          <w:rFonts w:cs="Arial"/>
          <w:i/>
          <w:iCs/>
          <w:sz w:val="20"/>
          <w:szCs w:val="20"/>
        </w:rPr>
        <w:t xml:space="preserve"> identified ISRAs for spatial planning and conservation action with a view to implementing Targets 1 and 3 of the Global Biodiversity Framework, including through National Biodiversity Strategies and Action Plans (NBSAPs); and</w:t>
      </w:r>
    </w:p>
    <w:p w14:paraId="501EE04A" w14:textId="77777777" w:rsidR="00653747" w:rsidRPr="004A0143" w:rsidRDefault="00653747" w:rsidP="00A323F9">
      <w:pPr>
        <w:pStyle w:val="ListParagraph"/>
        <w:widowControl w:val="0"/>
        <w:numPr>
          <w:ilvl w:val="0"/>
          <w:numId w:val="44"/>
        </w:numPr>
        <w:autoSpaceDE w:val="0"/>
        <w:autoSpaceDN w:val="0"/>
        <w:adjustRightInd w:val="0"/>
        <w:spacing w:after="0" w:line="240" w:lineRule="auto"/>
        <w:ind w:left="992" w:hanging="425"/>
        <w:contextualSpacing w:val="0"/>
        <w:jc w:val="both"/>
        <w:rPr>
          <w:rFonts w:cs="Arial"/>
          <w:i/>
          <w:iCs/>
          <w:sz w:val="20"/>
          <w:szCs w:val="20"/>
        </w:rPr>
      </w:pPr>
      <w:r w:rsidRPr="004A0143">
        <w:rPr>
          <w:rFonts w:cs="Arial"/>
          <w:i/>
          <w:iCs/>
          <w:sz w:val="20"/>
          <w:szCs w:val="20"/>
        </w:rPr>
        <w:t>report to the Conference of Parties at its 15th meeting on the progress in implementing the decision to mitigate threats to ISRAs through their National Reports.</w:t>
      </w:r>
    </w:p>
    <w:p w14:paraId="4B8F56A4"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54FBB0A9" w14:textId="77777777" w:rsidR="00653747" w:rsidRPr="004A0143" w:rsidRDefault="00653747" w:rsidP="00A323F9">
      <w:pPr>
        <w:widowControl w:val="0"/>
        <w:autoSpaceDE w:val="0"/>
        <w:autoSpaceDN w:val="0"/>
        <w:adjustRightInd w:val="0"/>
        <w:spacing w:after="0" w:line="240" w:lineRule="auto"/>
        <w:ind w:left="567"/>
        <w:jc w:val="both"/>
        <w:rPr>
          <w:rFonts w:cs="Arial"/>
          <w:b/>
          <w:bCs/>
          <w:i/>
          <w:iCs/>
          <w:sz w:val="20"/>
          <w:szCs w:val="20"/>
        </w:rPr>
      </w:pPr>
      <w:r w:rsidRPr="004A0143">
        <w:rPr>
          <w:rFonts w:cs="Arial"/>
          <w:b/>
          <w:bCs/>
          <w:i/>
          <w:iCs/>
          <w:sz w:val="20"/>
          <w:szCs w:val="20"/>
        </w:rPr>
        <w:t>14.62 Directed to Parties, intergovernmental and non-governmental organizations</w:t>
      </w:r>
    </w:p>
    <w:p w14:paraId="56B5307D"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0012173C"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r w:rsidRPr="004A0143">
        <w:rPr>
          <w:rFonts w:cs="Arial"/>
          <w:i/>
          <w:iCs/>
          <w:sz w:val="20"/>
          <w:szCs w:val="20"/>
        </w:rPr>
        <w:t>Parties, intergovernmental and non-governmental organizations are encouraged to actively engage with and provide technical support to the IUCN SSC Shark Specialist Group for the process of identifying Important Shark and Ray Areas globally.</w:t>
      </w:r>
    </w:p>
    <w:p w14:paraId="51121AE2"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3E9E31E3" w14:textId="77777777" w:rsidR="00653747" w:rsidRPr="004A0143" w:rsidRDefault="00653747" w:rsidP="00A323F9">
      <w:pPr>
        <w:widowControl w:val="0"/>
        <w:autoSpaceDE w:val="0"/>
        <w:autoSpaceDN w:val="0"/>
        <w:adjustRightInd w:val="0"/>
        <w:spacing w:after="0" w:line="240" w:lineRule="auto"/>
        <w:ind w:left="567"/>
        <w:jc w:val="both"/>
        <w:rPr>
          <w:rFonts w:cs="Arial"/>
          <w:b/>
          <w:bCs/>
          <w:i/>
          <w:iCs/>
          <w:sz w:val="20"/>
          <w:szCs w:val="20"/>
        </w:rPr>
      </w:pPr>
      <w:r w:rsidRPr="004A0143">
        <w:rPr>
          <w:rFonts w:cs="Arial"/>
          <w:b/>
          <w:bCs/>
          <w:i/>
          <w:iCs/>
          <w:sz w:val="20"/>
          <w:szCs w:val="20"/>
        </w:rPr>
        <w:t>14.63 Directed to the Scientific Council</w:t>
      </w:r>
    </w:p>
    <w:p w14:paraId="55EC9426"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6FFC68F8"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r w:rsidRPr="004A0143">
        <w:rPr>
          <w:rFonts w:cs="Arial"/>
          <w:i/>
          <w:iCs/>
          <w:sz w:val="20"/>
          <w:szCs w:val="20"/>
        </w:rPr>
        <w:t>The Scientific Council is requested to work with the IUCN SSC Shark Specialist Group, in collaboration with relevant experts of regional fisheries management and advisory bodies, (specialist) groups from Regional Sea Conventions and the Sharks MOU Advisory Committee, in a cost-effective and non-duplicative manner with the identification of ISRAs for CMS-listed shark and ray species, through sharing information and data and contributing to ISRA expert workshops.</w:t>
      </w:r>
    </w:p>
    <w:p w14:paraId="4153D2E7" w14:textId="159B4D55" w:rsidR="00F35B09" w:rsidRDefault="00F35B09" w:rsidP="00A323F9">
      <w:pPr>
        <w:widowControl w:val="0"/>
        <w:autoSpaceDE w:val="0"/>
        <w:autoSpaceDN w:val="0"/>
        <w:adjustRightInd w:val="0"/>
        <w:spacing w:after="0" w:line="240" w:lineRule="auto"/>
        <w:jc w:val="both"/>
        <w:rPr>
          <w:rFonts w:cs="Arial"/>
          <w:i/>
          <w:iCs/>
          <w:sz w:val="20"/>
          <w:szCs w:val="20"/>
        </w:rPr>
      </w:pPr>
    </w:p>
    <w:p w14:paraId="47CEB578" w14:textId="2476EECB" w:rsidR="00653747" w:rsidRPr="00F35B09" w:rsidRDefault="00F35B09" w:rsidP="00A323F9">
      <w:pPr>
        <w:widowControl w:val="0"/>
        <w:autoSpaceDE w:val="0"/>
        <w:autoSpaceDN w:val="0"/>
        <w:adjustRightInd w:val="0"/>
        <w:spacing w:after="0" w:line="240" w:lineRule="auto"/>
        <w:ind w:left="567"/>
        <w:jc w:val="both"/>
        <w:rPr>
          <w:rFonts w:cs="Arial"/>
          <w:b/>
          <w:bCs/>
          <w:i/>
          <w:iCs/>
          <w:sz w:val="20"/>
          <w:szCs w:val="20"/>
        </w:rPr>
      </w:pPr>
      <w:r>
        <w:rPr>
          <w:rFonts w:cs="Arial"/>
          <w:b/>
          <w:bCs/>
          <w:i/>
          <w:iCs/>
          <w:sz w:val="20"/>
          <w:szCs w:val="20"/>
        </w:rPr>
        <w:t>14.</w:t>
      </w:r>
      <w:r w:rsidR="004A1789">
        <w:rPr>
          <w:rFonts w:cs="Arial"/>
          <w:b/>
          <w:bCs/>
          <w:i/>
          <w:iCs/>
          <w:sz w:val="20"/>
          <w:szCs w:val="20"/>
        </w:rPr>
        <w:t>6</w:t>
      </w:r>
      <w:r w:rsidR="005E507F">
        <w:rPr>
          <w:rFonts w:cs="Arial"/>
          <w:b/>
          <w:bCs/>
          <w:i/>
          <w:iCs/>
          <w:sz w:val="20"/>
          <w:szCs w:val="20"/>
        </w:rPr>
        <w:t>4</w:t>
      </w:r>
      <w:r>
        <w:rPr>
          <w:rFonts w:cs="Arial"/>
          <w:b/>
          <w:bCs/>
          <w:i/>
          <w:iCs/>
          <w:sz w:val="20"/>
          <w:szCs w:val="20"/>
        </w:rPr>
        <w:t xml:space="preserve"> </w:t>
      </w:r>
      <w:r w:rsidR="00653747" w:rsidRPr="00F35B09">
        <w:rPr>
          <w:rFonts w:cs="Arial"/>
          <w:b/>
          <w:bCs/>
          <w:i/>
          <w:iCs/>
          <w:sz w:val="20"/>
          <w:szCs w:val="20"/>
        </w:rPr>
        <w:t xml:space="preserve">Directed to the </w:t>
      </w:r>
      <w:r w:rsidR="67A221CB" w:rsidRPr="00F35B09">
        <w:rPr>
          <w:rFonts w:cs="Arial"/>
          <w:b/>
          <w:bCs/>
          <w:i/>
          <w:iCs/>
          <w:sz w:val="20"/>
          <w:szCs w:val="20"/>
        </w:rPr>
        <w:t>Secret</w:t>
      </w:r>
      <w:r w:rsidR="097D99A5" w:rsidRPr="00F35B09">
        <w:rPr>
          <w:rFonts w:cs="Arial"/>
          <w:b/>
          <w:bCs/>
          <w:i/>
          <w:iCs/>
          <w:sz w:val="20"/>
          <w:szCs w:val="20"/>
        </w:rPr>
        <w:t>a</w:t>
      </w:r>
      <w:r w:rsidR="67A221CB" w:rsidRPr="00F35B09">
        <w:rPr>
          <w:rFonts w:cs="Arial"/>
          <w:b/>
          <w:bCs/>
          <w:i/>
          <w:iCs/>
          <w:sz w:val="20"/>
          <w:szCs w:val="20"/>
        </w:rPr>
        <w:t>riat</w:t>
      </w:r>
      <w:r w:rsidR="00653747" w:rsidRPr="00F35B09">
        <w:rPr>
          <w:rFonts w:cs="Arial"/>
          <w:b/>
          <w:bCs/>
          <w:i/>
          <w:iCs/>
          <w:sz w:val="20"/>
          <w:szCs w:val="20"/>
        </w:rPr>
        <w:t xml:space="preserve"> </w:t>
      </w:r>
    </w:p>
    <w:p w14:paraId="6014965B"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10D91221" w14:textId="77777777" w:rsidR="00653747" w:rsidRDefault="00653747" w:rsidP="00A323F9">
      <w:pPr>
        <w:widowControl w:val="0"/>
        <w:autoSpaceDE w:val="0"/>
        <w:autoSpaceDN w:val="0"/>
        <w:adjustRightInd w:val="0"/>
        <w:spacing w:after="0" w:line="240" w:lineRule="auto"/>
        <w:ind w:left="567"/>
        <w:jc w:val="both"/>
        <w:rPr>
          <w:rFonts w:cs="Arial"/>
          <w:i/>
          <w:iCs/>
          <w:sz w:val="20"/>
          <w:szCs w:val="20"/>
        </w:rPr>
      </w:pPr>
      <w:r w:rsidRPr="004A0143">
        <w:rPr>
          <w:rFonts w:cs="Arial"/>
          <w:i/>
          <w:iCs/>
          <w:sz w:val="20"/>
          <w:szCs w:val="20"/>
        </w:rPr>
        <w:t>The Secretariat shall:</w:t>
      </w:r>
    </w:p>
    <w:p w14:paraId="7A4B9390" w14:textId="77777777" w:rsidR="00653747" w:rsidRPr="004A0143" w:rsidRDefault="00653747" w:rsidP="00A323F9">
      <w:pPr>
        <w:pStyle w:val="ListParagraph"/>
        <w:widowControl w:val="0"/>
        <w:numPr>
          <w:ilvl w:val="0"/>
          <w:numId w:val="48"/>
        </w:numPr>
        <w:autoSpaceDE w:val="0"/>
        <w:autoSpaceDN w:val="0"/>
        <w:adjustRightInd w:val="0"/>
        <w:spacing w:after="0" w:line="240" w:lineRule="auto"/>
        <w:ind w:left="998" w:hanging="432"/>
        <w:contextualSpacing w:val="0"/>
        <w:jc w:val="both"/>
        <w:rPr>
          <w:rFonts w:cs="Arial"/>
          <w:i/>
          <w:iCs/>
          <w:sz w:val="20"/>
          <w:szCs w:val="20"/>
        </w:rPr>
      </w:pPr>
      <w:r w:rsidRPr="004A0143">
        <w:rPr>
          <w:rFonts w:cs="Arial"/>
          <w:i/>
          <w:iCs/>
          <w:sz w:val="20"/>
          <w:szCs w:val="20"/>
        </w:rPr>
        <w:t>continue to liaise with the IUCN SSC Shark Specialist Group to promote the value of ISRAs for the conservation of CMS-listed sharks and rays;</w:t>
      </w:r>
    </w:p>
    <w:p w14:paraId="4068F106" w14:textId="77777777" w:rsidR="00653747" w:rsidRDefault="00653747" w:rsidP="00A323F9">
      <w:pPr>
        <w:pStyle w:val="ListParagraph"/>
        <w:widowControl w:val="0"/>
        <w:numPr>
          <w:ilvl w:val="0"/>
          <w:numId w:val="48"/>
        </w:numPr>
        <w:autoSpaceDE w:val="0"/>
        <w:autoSpaceDN w:val="0"/>
        <w:adjustRightInd w:val="0"/>
        <w:spacing w:after="0" w:line="240" w:lineRule="auto"/>
        <w:ind w:left="998" w:hanging="432"/>
        <w:contextualSpacing w:val="0"/>
        <w:jc w:val="both"/>
        <w:rPr>
          <w:rFonts w:cs="Arial"/>
          <w:i/>
          <w:iCs/>
          <w:sz w:val="20"/>
          <w:szCs w:val="20"/>
        </w:rPr>
      </w:pPr>
      <w:r w:rsidRPr="004A0143">
        <w:rPr>
          <w:rFonts w:cs="Arial"/>
          <w:i/>
          <w:iCs/>
          <w:sz w:val="20"/>
          <w:szCs w:val="20"/>
        </w:rPr>
        <w:t>promote consultation and coordination between IUCN SSC Shark Specialist Group, Parties, Range States, relevant international and regional organizations and relevant fisheries management and advisory bodies with a view to mutually support the objective of science-based conservation and sustainability of fishing of sharks and rays based on a science-based and an ecosystem-based approach;</w:t>
      </w:r>
    </w:p>
    <w:p w14:paraId="14F35ACF" w14:textId="77777777" w:rsidR="00653747" w:rsidRDefault="00653747" w:rsidP="00A323F9">
      <w:pPr>
        <w:pStyle w:val="ListParagraph"/>
        <w:widowControl w:val="0"/>
        <w:numPr>
          <w:ilvl w:val="0"/>
          <w:numId w:val="48"/>
        </w:numPr>
        <w:autoSpaceDE w:val="0"/>
        <w:autoSpaceDN w:val="0"/>
        <w:adjustRightInd w:val="0"/>
        <w:spacing w:after="0" w:line="240" w:lineRule="auto"/>
        <w:ind w:left="998" w:hanging="432"/>
        <w:contextualSpacing w:val="0"/>
        <w:jc w:val="both"/>
        <w:rPr>
          <w:rFonts w:cs="Arial"/>
          <w:i/>
          <w:iCs/>
          <w:sz w:val="20"/>
          <w:szCs w:val="20"/>
        </w:rPr>
      </w:pPr>
      <w:r w:rsidRPr="004A0143">
        <w:rPr>
          <w:rFonts w:cs="Arial"/>
          <w:i/>
          <w:iCs/>
          <w:sz w:val="20"/>
          <w:szCs w:val="20"/>
        </w:rPr>
        <w:t>inform the Scientific Council, the Parties and other relevant bodies of newly identified ISRAs; and</w:t>
      </w:r>
    </w:p>
    <w:p w14:paraId="56EF72B1" w14:textId="77777777" w:rsidR="00653747" w:rsidRPr="004A0143" w:rsidRDefault="00653747" w:rsidP="00A323F9">
      <w:pPr>
        <w:pStyle w:val="ListParagraph"/>
        <w:widowControl w:val="0"/>
        <w:numPr>
          <w:ilvl w:val="0"/>
          <w:numId w:val="48"/>
        </w:numPr>
        <w:autoSpaceDE w:val="0"/>
        <w:autoSpaceDN w:val="0"/>
        <w:adjustRightInd w:val="0"/>
        <w:spacing w:after="0" w:line="240" w:lineRule="auto"/>
        <w:ind w:left="992" w:hanging="425"/>
        <w:contextualSpacing w:val="0"/>
        <w:jc w:val="both"/>
        <w:rPr>
          <w:rFonts w:cs="Arial"/>
          <w:i/>
          <w:iCs/>
          <w:sz w:val="20"/>
          <w:szCs w:val="20"/>
        </w:rPr>
      </w:pPr>
      <w:r w:rsidRPr="004A0143">
        <w:rPr>
          <w:rFonts w:cs="Arial"/>
          <w:i/>
          <w:iCs/>
          <w:sz w:val="20"/>
          <w:szCs w:val="20"/>
        </w:rPr>
        <w:t>report to the Conference of Parties at its 15</w:t>
      </w:r>
      <w:r w:rsidRPr="004A0143">
        <w:rPr>
          <w:rFonts w:cs="Arial"/>
          <w:i/>
          <w:iCs/>
          <w:sz w:val="20"/>
          <w:szCs w:val="20"/>
          <w:vertAlign w:val="superscript"/>
        </w:rPr>
        <w:t>th</w:t>
      </w:r>
      <w:r w:rsidRPr="004A0143">
        <w:rPr>
          <w:rFonts w:cs="Arial"/>
          <w:i/>
          <w:iCs/>
          <w:sz w:val="20"/>
          <w:szCs w:val="20"/>
        </w:rPr>
        <w:t xml:space="preserve"> meeting on the implementation of this Decision.</w:t>
      </w:r>
    </w:p>
    <w:p w14:paraId="3B0FD2AF" w14:textId="77777777" w:rsidR="00653747" w:rsidRPr="004A0143" w:rsidRDefault="00653747" w:rsidP="00C72A1D">
      <w:pPr>
        <w:widowControl w:val="0"/>
        <w:autoSpaceDE w:val="0"/>
        <w:autoSpaceDN w:val="0"/>
        <w:adjustRightInd w:val="0"/>
        <w:spacing w:after="0" w:line="240" w:lineRule="auto"/>
        <w:jc w:val="both"/>
        <w:rPr>
          <w:rFonts w:cs="Arial"/>
        </w:rPr>
      </w:pPr>
    </w:p>
    <w:p w14:paraId="12FF7DDB" w14:textId="54E47295" w:rsidR="00AD4C94" w:rsidRPr="004A0143" w:rsidRDefault="00653747" w:rsidP="00AD4C94">
      <w:pPr>
        <w:spacing w:after="0" w:line="240" w:lineRule="auto"/>
        <w:rPr>
          <w:rFonts w:cs="Arial"/>
          <w:u w:val="single"/>
        </w:rPr>
      </w:pPr>
      <w:r w:rsidRPr="004A0143">
        <w:rPr>
          <w:rFonts w:cs="Arial"/>
          <w:u w:val="single"/>
        </w:rPr>
        <w:t>Activities</w:t>
      </w:r>
      <w:r w:rsidR="00B87C9C" w:rsidRPr="004A0143">
        <w:rPr>
          <w:rFonts w:cs="Arial"/>
          <w:u w:val="single"/>
        </w:rPr>
        <w:t xml:space="preserve"> on ISRAs</w:t>
      </w:r>
    </w:p>
    <w:p w14:paraId="0D483221" w14:textId="77777777" w:rsidR="00AD4C94" w:rsidRPr="004A0143" w:rsidRDefault="00AD4C94" w:rsidP="00C72A1D">
      <w:pPr>
        <w:widowControl w:val="0"/>
        <w:autoSpaceDE w:val="0"/>
        <w:autoSpaceDN w:val="0"/>
        <w:adjustRightInd w:val="0"/>
        <w:spacing w:after="0" w:line="240" w:lineRule="auto"/>
        <w:ind w:left="567"/>
        <w:jc w:val="both"/>
        <w:rPr>
          <w:rFonts w:cs="Arial"/>
        </w:rPr>
      </w:pPr>
    </w:p>
    <w:p w14:paraId="32D47C21" w14:textId="24E8D58D" w:rsidR="00413FAF" w:rsidRPr="004A0143" w:rsidRDefault="00643C13" w:rsidP="00331170">
      <w:pPr>
        <w:widowControl w:val="0"/>
        <w:numPr>
          <w:ilvl w:val="0"/>
          <w:numId w:val="10"/>
        </w:numPr>
        <w:autoSpaceDE w:val="0"/>
        <w:autoSpaceDN w:val="0"/>
        <w:adjustRightInd w:val="0"/>
        <w:spacing w:after="0" w:line="240" w:lineRule="auto"/>
        <w:ind w:left="567" w:hanging="567"/>
        <w:jc w:val="both"/>
        <w:rPr>
          <w:rFonts w:cs="Arial"/>
        </w:rPr>
      </w:pPr>
      <w:r w:rsidRPr="004A0143">
        <w:rPr>
          <w:rFonts w:eastAsia="Inter Tight" w:cs="Arial"/>
        </w:rPr>
        <w:t>A total of 686 ISRAs have been identified so far, covering 327 shark species</w:t>
      </w:r>
      <w:r w:rsidR="00CD320A" w:rsidRPr="004A0143">
        <w:rPr>
          <w:rFonts w:eastAsia="Inter Tight" w:cs="Arial"/>
        </w:rPr>
        <w:t xml:space="preserve">, </w:t>
      </w:r>
      <w:r w:rsidRPr="004A0143">
        <w:rPr>
          <w:rFonts w:eastAsia="Inter Tight" w:cs="Arial"/>
        </w:rPr>
        <w:t>representing about 25</w:t>
      </w:r>
      <w:r w:rsidR="00C5094E" w:rsidRPr="004A0143">
        <w:rPr>
          <w:rFonts w:eastAsia="Inter Tight" w:cs="Arial"/>
        </w:rPr>
        <w:t xml:space="preserve"> per cent</w:t>
      </w:r>
      <w:r w:rsidRPr="004A0143">
        <w:rPr>
          <w:rFonts w:eastAsia="Inter Tight" w:cs="Arial"/>
        </w:rPr>
        <w:t xml:space="preserve"> of all known species. </w:t>
      </w:r>
      <w:r w:rsidRPr="004A0143">
        <w:t xml:space="preserve">All but two CMS-listed sharks and rays have </w:t>
      </w:r>
      <w:r w:rsidR="00B86243" w:rsidRPr="004A0143">
        <w:t xml:space="preserve">so far </w:t>
      </w:r>
      <w:r w:rsidRPr="004A0143">
        <w:t xml:space="preserve">been included </w:t>
      </w:r>
      <w:r w:rsidR="00E52BAB" w:rsidRPr="004A0143">
        <w:t xml:space="preserve">as ‘qualifying species’ </w:t>
      </w:r>
      <w:r w:rsidRPr="004A0143">
        <w:t xml:space="preserve">in delineated ISRAs. This means that for the vast majority of CMS species, critical habitat has been identified in at least </w:t>
      </w:r>
      <w:r w:rsidRPr="004A0143">
        <w:lastRenderedPageBreak/>
        <w:t>one part of their geographic range</w:t>
      </w:r>
      <w:r w:rsidR="00D7439E" w:rsidRPr="004A0143">
        <w:t xml:space="preserve"> –</w:t>
      </w:r>
      <w:r w:rsidRPr="004A0143">
        <w:t xml:space="preserve"> the exceptions being the </w:t>
      </w:r>
      <w:r w:rsidR="00372918" w:rsidRPr="004A0143">
        <w:t>l</w:t>
      </w:r>
      <w:r w:rsidRPr="004A0143">
        <w:t xml:space="preserve">ongfin </w:t>
      </w:r>
      <w:r w:rsidR="00372918" w:rsidRPr="004A0143">
        <w:t>m</w:t>
      </w:r>
      <w:r w:rsidRPr="004A0143">
        <w:t>ako (</w:t>
      </w:r>
      <w:proofErr w:type="spellStart"/>
      <w:r w:rsidRPr="004A0143">
        <w:rPr>
          <w:i/>
        </w:rPr>
        <w:t>Isurus</w:t>
      </w:r>
      <w:proofErr w:type="spellEnd"/>
      <w:r w:rsidRPr="004A0143">
        <w:rPr>
          <w:i/>
        </w:rPr>
        <w:t xml:space="preserve"> </w:t>
      </w:r>
      <w:proofErr w:type="spellStart"/>
      <w:r w:rsidRPr="004A0143">
        <w:rPr>
          <w:i/>
        </w:rPr>
        <w:t>paucus</w:t>
      </w:r>
      <w:proofErr w:type="spellEnd"/>
      <w:r w:rsidRPr="004A0143">
        <w:t xml:space="preserve">) and </w:t>
      </w:r>
      <w:proofErr w:type="spellStart"/>
      <w:r w:rsidR="00372918" w:rsidRPr="004A0143">
        <w:t>s</w:t>
      </w:r>
      <w:r w:rsidRPr="004A0143">
        <w:t>malltooth</w:t>
      </w:r>
      <w:proofErr w:type="spellEnd"/>
      <w:r w:rsidRPr="004A0143">
        <w:t xml:space="preserve"> </w:t>
      </w:r>
      <w:r w:rsidR="00372918" w:rsidRPr="004A0143">
        <w:t>s</w:t>
      </w:r>
      <w:r w:rsidRPr="004A0143">
        <w:t>awfish (</w:t>
      </w:r>
      <w:proofErr w:type="spellStart"/>
      <w:r w:rsidRPr="004A0143">
        <w:rPr>
          <w:i/>
        </w:rPr>
        <w:t>Pristis</w:t>
      </w:r>
      <w:proofErr w:type="spellEnd"/>
      <w:r w:rsidRPr="004A0143">
        <w:rPr>
          <w:i/>
        </w:rPr>
        <w:t xml:space="preserve"> pectinata</w:t>
      </w:r>
      <w:r w:rsidRPr="004A0143">
        <w:t xml:space="preserve">). </w:t>
      </w:r>
      <w:r w:rsidR="00A97AF6" w:rsidRPr="004A0143">
        <w:t>W</w:t>
      </w:r>
      <w:r w:rsidRPr="004A0143">
        <w:t>h</w:t>
      </w:r>
      <w:r w:rsidR="00A97AF6" w:rsidRPr="004A0143">
        <w:t>ile</w:t>
      </w:r>
      <w:r w:rsidRPr="004A0143">
        <w:t xml:space="preserve"> it will be a challenge to identify areas of critical habitat for </w:t>
      </w:r>
      <w:r w:rsidR="006E1BE9" w:rsidRPr="004A0143">
        <w:t>l</w:t>
      </w:r>
      <w:r w:rsidRPr="004A0143">
        <w:t xml:space="preserve">ongfin </w:t>
      </w:r>
      <w:r w:rsidR="006E1BE9" w:rsidRPr="004A0143">
        <w:t>m</w:t>
      </w:r>
      <w:r w:rsidRPr="004A0143">
        <w:t>ako due to a lack of available data, a considerable number of proposals for ISRAs cent</w:t>
      </w:r>
      <w:r w:rsidR="005E7E02" w:rsidRPr="004A0143">
        <w:t>r</w:t>
      </w:r>
      <w:r w:rsidRPr="004A0143">
        <w:t xml:space="preserve">ed on </w:t>
      </w:r>
      <w:proofErr w:type="spellStart"/>
      <w:r w:rsidR="00372918" w:rsidRPr="004A0143">
        <w:t>s</w:t>
      </w:r>
      <w:r w:rsidRPr="004A0143">
        <w:t>malltooth</w:t>
      </w:r>
      <w:proofErr w:type="spellEnd"/>
      <w:r w:rsidRPr="004A0143">
        <w:t xml:space="preserve"> </w:t>
      </w:r>
      <w:r w:rsidR="00372918" w:rsidRPr="004A0143">
        <w:t>s</w:t>
      </w:r>
      <w:r w:rsidRPr="004A0143">
        <w:t xml:space="preserve">awfish are expected when the project assesses the North American and Caribbean Atlantic region. </w:t>
      </w:r>
    </w:p>
    <w:p w14:paraId="5CFACB8E" w14:textId="77777777" w:rsidR="00E6644B" w:rsidRPr="004A0143" w:rsidRDefault="00E6644B" w:rsidP="00795909">
      <w:pPr>
        <w:pStyle w:val="ListParagraph"/>
        <w:widowControl w:val="0"/>
        <w:autoSpaceDE w:val="0"/>
        <w:autoSpaceDN w:val="0"/>
        <w:adjustRightInd w:val="0"/>
        <w:spacing w:after="0" w:line="240" w:lineRule="auto"/>
        <w:ind w:left="567"/>
        <w:contextualSpacing w:val="0"/>
        <w:jc w:val="both"/>
        <w:rPr>
          <w:rFonts w:cs="Arial"/>
          <w:highlight w:val="yellow"/>
        </w:rPr>
      </w:pPr>
    </w:p>
    <w:p w14:paraId="62E563B7" w14:textId="6CC62915" w:rsidR="00153F6F" w:rsidRPr="004A0143" w:rsidRDefault="00153F6F" w:rsidP="00727D85">
      <w:pPr>
        <w:widowControl w:val="0"/>
        <w:numPr>
          <w:ilvl w:val="0"/>
          <w:numId w:val="10"/>
        </w:numPr>
        <w:autoSpaceDE w:val="0"/>
        <w:autoSpaceDN w:val="0"/>
        <w:adjustRightInd w:val="0"/>
        <w:spacing w:after="80" w:line="240" w:lineRule="auto"/>
        <w:ind w:left="567" w:hanging="567"/>
        <w:jc w:val="both"/>
        <w:rPr>
          <w:rFonts w:cs="Arial"/>
        </w:rPr>
      </w:pPr>
      <w:r w:rsidRPr="004A0143">
        <w:rPr>
          <w:rFonts w:cs="Arial"/>
        </w:rPr>
        <w:t>The delineation of ISRAs has been completed for the following regions</w:t>
      </w:r>
      <w:r w:rsidR="009B08D7" w:rsidRPr="004A0143">
        <w:rPr>
          <w:rFonts w:cs="Arial"/>
        </w:rPr>
        <w:t>,</w:t>
      </w:r>
      <w:r w:rsidR="00396EE1" w:rsidRPr="004A0143">
        <w:rPr>
          <w:rStyle w:val="FootnoteReference"/>
          <w:rFonts w:cs="Arial"/>
        </w:rPr>
        <w:footnoteReference w:id="3"/>
      </w:r>
      <w:r w:rsidR="00280A00" w:rsidRPr="004A0143">
        <w:rPr>
          <w:rFonts w:cs="Arial"/>
        </w:rPr>
        <w:t xml:space="preserve"> covering 80</w:t>
      </w:r>
      <w:r w:rsidR="00D96CD3" w:rsidRPr="004A0143">
        <w:rPr>
          <w:rFonts w:cs="Arial"/>
        </w:rPr>
        <w:t xml:space="preserve"> per cent</w:t>
      </w:r>
      <w:r w:rsidR="00280A00" w:rsidRPr="004A0143">
        <w:rPr>
          <w:rFonts w:cs="Arial"/>
        </w:rPr>
        <w:t xml:space="preserve"> of </w:t>
      </w:r>
      <w:r w:rsidR="00D96CD3" w:rsidRPr="004A0143">
        <w:rPr>
          <w:rFonts w:cs="Arial"/>
        </w:rPr>
        <w:t>global waters</w:t>
      </w:r>
      <w:r w:rsidRPr="004A0143">
        <w:rPr>
          <w:rFonts w:cs="Arial"/>
        </w:rPr>
        <w:t xml:space="preserve">: </w:t>
      </w:r>
    </w:p>
    <w:p w14:paraId="152F5393" w14:textId="5DE4F2E9"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South American Atlantic and South American inland waters</w:t>
      </w:r>
    </w:p>
    <w:p w14:paraId="53A5FE0D" w14:textId="4CD633EE"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New Zealand and Pacific Islands</w:t>
      </w:r>
    </w:p>
    <w:p w14:paraId="221015C9" w14:textId="14B891A0"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Polar waters</w:t>
      </w:r>
    </w:p>
    <w:p w14:paraId="5E208A6C" w14:textId="77777777"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Asia</w:t>
      </w:r>
    </w:p>
    <w:p w14:paraId="216B393D" w14:textId="77777777"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Western Indian Ocean</w:t>
      </w:r>
    </w:p>
    <w:p w14:paraId="297F9122" w14:textId="77777777"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Mediterranean and Black Seas</w:t>
      </w:r>
    </w:p>
    <w:p w14:paraId="19FA3F4A" w14:textId="4FF07990" w:rsidR="00665CAC" w:rsidRPr="004A0143" w:rsidRDefault="00E6644B" w:rsidP="001C1BF6">
      <w:pPr>
        <w:widowControl w:val="0"/>
        <w:numPr>
          <w:ilvl w:val="0"/>
          <w:numId w:val="123"/>
        </w:numPr>
        <w:autoSpaceDE w:val="0"/>
        <w:autoSpaceDN w:val="0"/>
        <w:adjustRightInd w:val="0"/>
        <w:spacing w:after="0" w:line="240" w:lineRule="auto"/>
        <w:jc w:val="both"/>
        <w:rPr>
          <w:rFonts w:cs="Arial"/>
        </w:rPr>
      </w:pPr>
      <w:r w:rsidRPr="004A0143">
        <w:rPr>
          <w:rFonts w:cs="Arial"/>
        </w:rPr>
        <w:t>Central and South American Pacific</w:t>
      </w:r>
    </w:p>
    <w:p w14:paraId="262C6AEE" w14:textId="77777777" w:rsidR="001C1BF6" w:rsidRPr="004A0143" w:rsidRDefault="001C1BF6" w:rsidP="001C1BF6">
      <w:pPr>
        <w:widowControl w:val="0"/>
        <w:autoSpaceDE w:val="0"/>
        <w:autoSpaceDN w:val="0"/>
        <w:adjustRightInd w:val="0"/>
        <w:spacing w:after="0" w:line="240" w:lineRule="auto"/>
        <w:ind w:left="927"/>
        <w:jc w:val="both"/>
        <w:rPr>
          <w:rFonts w:cs="Arial"/>
        </w:rPr>
      </w:pPr>
    </w:p>
    <w:p w14:paraId="5437FF3E" w14:textId="5EE86BB3" w:rsidR="00413FAF" w:rsidRPr="004A0143" w:rsidRDefault="00413FAF" w:rsidP="00E12B06">
      <w:pPr>
        <w:pStyle w:val="ListParagraph"/>
        <w:widowControl w:val="0"/>
        <w:numPr>
          <w:ilvl w:val="0"/>
          <w:numId w:val="10"/>
        </w:numPr>
        <w:autoSpaceDE w:val="0"/>
        <w:autoSpaceDN w:val="0"/>
        <w:adjustRightInd w:val="0"/>
        <w:spacing w:after="0" w:line="240" w:lineRule="auto"/>
        <w:ind w:left="567" w:hanging="567"/>
        <w:contextualSpacing w:val="0"/>
        <w:jc w:val="both"/>
      </w:pPr>
      <w:hyperlink r:id="rId22" w:history="1">
        <w:r w:rsidRPr="008A1046">
          <w:rPr>
            <w:rStyle w:val="Hyperlink"/>
          </w:rPr>
          <w:t>UNEP/CMS/COP15/Inf.</w:t>
        </w:r>
        <w:r w:rsidR="00331170" w:rsidRPr="008A1046">
          <w:rPr>
            <w:rStyle w:val="Hyperlink"/>
          </w:rPr>
          <w:t>25.3.1b</w:t>
        </w:r>
        <w:r w:rsidRPr="008A1046">
          <w:rPr>
            <w:rStyle w:val="Hyperlink"/>
          </w:rPr>
          <w:t xml:space="preserve"> </w:t>
        </w:r>
      </w:hyperlink>
      <w:r w:rsidRPr="004A0143">
        <w:t xml:space="preserve">provides an overview of ISRAs identified for </w:t>
      </w:r>
      <w:r w:rsidR="006270DE" w:rsidRPr="004A0143">
        <w:t xml:space="preserve">sharks and rays listed under </w:t>
      </w:r>
      <w:r w:rsidRPr="004A0143">
        <w:t xml:space="preserve">CMS and </w:t>
      </w:r>
      <w:r w:rsidR="006270DE" w:rsidRPr="004A0143">
        <w:t xml:space="preserve">the </w:t>
      </w:r>
      <w:r w:rsidR="006270DE" w:rsidRPr="004A0143">
        <w:rPr>
          <w:rFonts w:cs="Arial"/>
          <w:lang w:val="en-US"/>
        </w:rPr>
        <w:t>Memorandum of Understanding on the Conservation of Migratory Sharks (</w:t>
      </w:r>
      <w:r w:rsidRPr="004A0143">
        <w:t>Sharks MOU</w:t>
      </w:r>
      <w:r w:rsidR="006270DE" w:rsidRPr="004A0143">
        <w:t>)</w:t>
      </w:r>
      <w:r w:rsidRPr="004A0143">
        <w:t xml:space="preserve">, highlighting key areas </w:t>
      </w:r>
      <w:r w:rsidR="007A288C" w:rsidRPr="004A0143">
        <w:t xml:space="preserve">that play a </w:t>
      </w:r>
      <w:r w:rsidRPr="004A0143">
        <w:t xml:space="preserve">vital </w:t>
      </w:r>
      <w:r w:rsidR="007A288C" w:rsidRPr="004A0143">
        <w:t>role in</w:t>
      </w:r>
      <w:r w:rsidRPr="004A0143">
        <w:t xml:space="preserve"> their life</w:t>
      </w:r>
      <w:r w:rsidR="00FC3496" w:rsidRPr="004A0143">
        <w:t xml:space="preserve"> </w:t>
      </w:r>
      <w:r w:rsidRPr="004A0143">
        <w:t>history. It identifies priority sites and regions where protection and management can help recovery, resilience and ecological connectivity for these vulnerable migratory species.</w:t>
      </w:r>
      <w:r w:rsidR="00E12B06" w:rsidRPr="004A0143">
        <w:t xml:space="preserve"> </w:t>
      </w:r>
      <w:r w:rsidRPr="004A0143">
        <w:rPr>
          <w:lang w:val="en-US"/>
        </w:rPr>
        <w:t xml:space="preserve">An interactive map of all currently identified ISRAs is available through the online </w:t>
      </w:r>
      <w:hyperlink r:id="rId23" w:history="1">
        <w:r w:rsidRPr="008A1046">
          <w:rPr>
            <w:rStyle w:val="Hyperlink"/>
          </w:rPr>
          <w:t>ISRA e-Atlas</w:t>
        </w:r>
      </w:hyperlink>
      <w:r w:rsidR="00390111" w:rsidRPr="004A0143">
        <w:t>,</w:t>
      </w:r>
      <w:r w:rsidRPr="004A0143">
        <w:rPr>
          <w:lang w:val="en-US"/>
        </w:rPr>
        <w:t xml:space="preserve"> hosted by the IUCN SSC Shark Specialist Group. </w:t>
      </w:r>
    </w:p>
    <w:p w14:paraId="5A3360B7" w14:textId="77777777" w:rsidR="00413FAF" w:rsidRPr="004A0143" w:rsidRDefault="00413FAF" w:rsidP="00E6644B">
      <w:pPr>
        <w:widowControl w:val="0"/>
        <w:autoSpaceDE w:val="0"/>
        <w:autoSpaceDN w:val="0"/>
        <w:adjustRightInd w:val="0"/>
        <w:spacing w:after="0" w:line="240" w:lineRule="auto"/>
        <w:ind w:left="567"/>
        <w:jc w:val="both"/>
        <w:rPr>
          <w:rFonts w:cs="Arial"/>
        </w:rPr>
      </w:pPr>
    </w:p>
    <w:p w14:paraId="73289525" w14:textId="49226D2B" w:rsidR="003367F2" w:rsidRDefault="00664019" w:rsidP="003367F2">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In line with </w:t>
      </w:r>
      <w:r w:rsidR="0080076E" w:rsidRPr="004A0143">
        <w:rPr>
          <w:rFonts w:cs="Arial"/>
        </w:rPr>
        <w:t>Decision</w:t>
      </w:r>
      <w:r w:rsidRPr="004A0143">
        <w:rPr>
          <w:rFonts w:cs="Arial"/>
        </w:rPr>
        <w:t xml:space="preserve"> </w:t>
      </w:r>
      <w:r w:rsidR="0080076E" w:rsidRPr="004A0143">
        <w:rPr>
          <w:rFonts w:cs="Arial"/>
        </w:rPr>
        <w:t>14.64 (c)</w:t>
      </w:r>
      <w:r w:rsidRPr="004A0143">
        <w:rPr>
          <w:rFonts w:cs="Arial"/>
        </w:rPr>
        <w:t xml:space="preserve">, </w:t>
      </w:r>
      <w:r w:rsidR="0080076E" w:rsidRPr="004A0143">
        <w:rPr>
          <w:rFonts w:cs="Arial"/>
        </w:rPr>
        <w:t xml:space="preserve">the Secretariat </w:t>
      </w:r>
      <w:r w:rsidRPr="004A0143">
        <w:rPr>
          <w:rFonts w:cs="Arial"/>
        </w:rPr>
        <w:t>informed</w:t>
      </w:r>
      <w:r w:rsidR="0080076E" w:rsidRPr="004A0143">
        <w:rPr>
          <w:rFonts w:cs="Arial"/>
        </w:rPr>
        <w:t xml:space="preserve"> Parties and the Scientific Council of newly identified ISRAs</w:t>
      </w:r>
      <w:r w:rsidRPr="004A0143">
        <w:rPr>
          <w:rFonts w:cs="Arial"/>
        </w:rPr>
        <w:t xml:space="preserve"> through </w:t>
      </w:r>
      <w:hyperlink r:id="rId24" w:history="1">
        <w:r w:rsidR="0080076E" w:rsidRPr="008A1046">
          <w:rPr>
            <w:rStyle w:val="Hyperlink"/>
          </w:rPr>
          <w:t>Notification 2024/011</w:t>
        </w:r>
      </w:hyperlink>
      <w:r w:rsidR="0080076E" w:rsidRPr="004A0143">
        <w:rPr>
          <w:rFonts w:cs="Arial"/>
        </w:rPr>
        <w:t xml:space="preserve"> </w:t>
      </w:r>
      <w:r w:rsidR="00CC6036" w:rsidRPr="004A0143">
        <w:rPr>
          <w:rFonts w:cs="Arial"/>
          <w:i/>
          <w:iCs/>
        </w:rPr>
        <w:t>Important Shark and Ray Areas</w:t>
      </w:r>
      <w:r w:rsidR="0080076E" w:rsidRPr="004A0143">
        <w:rPr>
          <w:rFonts w:cs="Arial"/>
        </w:rPr>
        <w:t xml:space="preserve">, informing Parties of the delineation of 122 ISRAs, four candidate ISRAs, and 45 Areas of Interest in the Asia region. A follow-up </w:t>
      </w:r>
      <w:hyperlink r:id="rId25" w:history="1">
        <w:r w:rsidR="0080076E" w:rsidRPr="008A1046">
          <w:rPr>
            <w:rStyle w:val="Hyperlink"/>
          </w:rPr>
          <w:t>Notification 2025/003</w:t>
        </w:r>
      </w:hyperlink>
      <w:r w:rsidR="0080076E" w:rsidRPr="004A0143">
        <w:rPr>
          <w:rFonts w:cs="Arial"/>
        </w:rPr>
        <w:t xml:space="preserve"> provided further updates on the inclusion of ISRAs identified in New Zealand and Pacific Islands and Polar Waters in the global ISRA e-Atlas.</w:t>
      </w:r>
    </w:p>
    <w:p w14:paraId="460776DB" w14:textId="77777777" w:rsidR="006A4C7A" w:rsidRPr="004A0143" w:rsidRDefault="006A4C7A" w:rsidP="006A4C7A">
      <w:pPr>
        <w:widowControl w:val="0"/>
        <w:autoSpaceDE w:val="0"/>
        <w:autoSpaceDN w:val="0"/>
        <w:adjustRightInd w:val="0"/>
        <w:spacing w:after="0" w:line="240" w:lineRule="auto"/>
        <w:jc w:val="both"/>
        <w:rPr>
          <w:rFonts w:cs="Arial"/>
        </w:rPr>
      </w:pPr>
    </w:p>
    <w:p w14:paraId="65772DD9" w14:textId="6173B107" w:rsidR="000968BE" w:rsidRPr="004A0143" w:rsidRDefault="00BD2FA1" w:rsidP="003367F2">
      <w:pPr>
        <w:widowControl w:val="0"/>
        <w:numPr>
          <w:ilvl w:val="0"/>
          <w:numId w:val="10"/>
        </w:numPr>
        <w:autoSpaceDE w:val="0"/>
        <w:autoSpaceDN w:val="0"/>
        <w:adjustRightInd w:val="0"/>
        <w:spacing w:after="0" w:line="240" w:lineRule="auto"/>
        <w:ind w:left="567" w:hanging="567"/>
        <w:jc w:val="both"/>
        <w:rPr>
          <w:rFonts w:cs="Arial"/>
        </w:rPr>
      </w:pPr>
      <w:r w:rsidRPr="004A0143">
        <w:rPr>
          <w:lang w:val="en-US"/>
        </w:rPr>
        <w:t xml:space="preserve">In accordance with </w:t>
      </w:r>
      <w:r w:rsidR="00BF39A2" w:rsidRPr="004A0143">
        <w:rPr>
          <w:lang w:val="en-US"/>
        </w:rPr>
        <w:t xml:space="preserve">CMS </w:t>
      </w:r>
      <w:r w:rsidRPr="004A0143">
        <w:rPr>
          <w:lang w:val="en-US"/>
        </w:rPr>
        <w:t>Decision</w:t>
      </w:r>
      <w:r w:rsidR="006C4185" w:rsidRPr="004A0143">
        <w:rPr>
          <w:lang w:val="en-US"/>
        </w:rPr>
        <w:t xml:space="preserve">s </w:t>
      </w:r>
      <w:r w:rsidR="00CB4AAC" w:rsidRPr="004A0143">
        <w:rPr>
          <w:rFonts w:cs="Arial"/>
        </w:rPr>
        <w:t>14.63</w:t>
      </w:r>
      <w:r w:rsidR="003A26FD" w:rsidRPr="004A0143">
        <w:rPr>
          <w:rFonts w:cs="Arial"/>
        </w:rPr>
        <w:t xml:space="preserve"> and </w:t>
      </w:r>
      <w:r w:rsidRPr="004A0143">
        <w:rPr>
          <w:lang w:val="en-US"/>
        </w:rPr>
        <w:t>14.64</w:t>
      </w:r>
      <w:r w:rsidR="00256CCB" w:rsidRPr="004A0143">
        <w:rPr>
          <w:lang w:val="en-US"/>
        </w:rPr>
        <w:t xml:space="preserve"> </w:t>
      </w:r>
      <w:r w:rsidR="00A55E92" w:rsidRPr="004A0143">
        <w:rPr>
          <w:lang w:val="en-US"/>
        </w:rPr>
        <w:t>(</w:t>
      </w:r>
      <w:r w:rsidRPr="004A0143">
        <w:rPr>
          <w:lang w:val="en-US"/>
        </w:rPr>
        <w:t>a</w:t>
      </w:r>
      <w:r w:rsidR="0025262D" w:rsidRPr="004A0143">
        <w:rPr>
          <w:lang w:val="en-US"/>
        </w:rPr>
        <w:t>) and</w:t>
      </w:r>
      <w:r w:rsidR="00CB4AAC" w:rsidRPr="004A0143">
        <w:rPr>
          <w:lang w:val="en-US"/>
        </w:rPr>
        <w:t xml:space="preserve"> </w:t>
      </w:r>
      <w:r w:rsidR="0025262D" w:rsidRPr="004A0143">
        <w:rPr>
          <w:lang w:val="en-US"/>
        </w:rPr>
        <w:t>(</w:t>
      </w:r>
      <w:r w:rsidR="00CB4AAC" w:rsidRPr="004A0143">
        <w:rPr>
          <w:lang w:val="en-US"/>
        </w:rPr>
        <w:t>b</w:t>
      </w:r>
      <w:r w:rsidRPr="004A0143">
        <w:rPr>
          <w:lang w:val="en-US"/>
        </w:rPr>
        <w:t xml:space="preserve">), the Secretariat </w:t>
      </w:r>
      <w:r w:rsidR="00CB4AAC" w:rsidRPr="004A0143">
        <w:rPr>
          <w:lang w:val="en-US"/>
        </w:rPr>
        <w:t>and the C</w:t>
      </w:r>
      <w:r w:rsidR="00AD17A0" w:rsidRPr="004A0143">
        <w:rPr>
          <w:lang w:val="en-US"/>
        </w:rPr>
        <w:t>o</w:t>
      </w:r>
      <w:r w:rsidR="00CB4AAC" w:rsidRPr="004A0143">
        <w:rPr>
          <w:lang w:val="en-US"/>
        </w:rPr>
        <w:t>uncil</w:t>
      </w:r>
      <w:r w:rsidR="009A4169" w:rsidRPr="004A0143">
        <w:rPr>
          <w:lang w:val="en-US"/>
        </w:rPr>
        <w:t>,</w:t>
      </w:r>
      <w:r w:rsidR="00CB4AAC" w:rsidRPr="004A0143">
        <w:rPr>
          <w:lang w:val="en-US"/>
        </w:rPr>
        <w:t xml:space="preserve"> </w:t>
      </w:r>
      <w:r w:rsidR="00AD17A0" w:rsidRPr="004A0143">
        <w:rPr>
          <w:lang w:val="en-US"/>
        </w:rPr>
        <w:t>represented by</w:t>
      </w:r>
      <w:r w:rsidR="00CB4AAC" w:rsidRPr="004A0143">
        <w:rPr>
          <w:lang w:val="en-US"/>
        </w:rPr>
        <w:t xml:space="preserve"> </w:t>
      </w:r>
      <w:r w:rsidR="009A4169" w:rsidRPr="004A0143">
        <w:rPr>
          <w:lang w:val="en-US"/>
        </w:rPr>
        <w:t>the</w:t>
      </w:r>
      <w:r w:rsidR="00D752EE" w:rsidRPr="004A0143">
        <w:rPr>
          <w:lang w:val="en-US"/>
        </w:rPr>
        <w:t xml:space="preserve"> COP-appointed Councillor</w:t>
      </w:r>
      <w:r w:rsidR="00CB4AAC" w:rsidRPr="004A0143">
        <w:rPr>
          <w:lang w:val="en-US"/>
        </w:rPr>
        <w:t xml:space="preserve"> for </w:t>
      </w:r>
      <w:r w:rsidR="0086329D" w:rsidRPr="004A0143">
        <w:rPr>
          <w:lang w:val="en-US"/>
        </w:rPr>
        <w:t>m</w:t>
      </w:r>
      <w:r w:rsidR="00CB4AAC" w:rsidRPr="004A0143">
        <w:rPr>
          <w:lang w:val="en-US"/>
        </w:rPr>
        <w:t>arine fish</w:t>
      </w:r>
      <w:r w:rsidR="009A4169" w:rsidRPr="004A0143">
        <w:rPr>
          <w:lang w:val="en-US"/>
        </w:rPr>
        <w:t>,</w:t>
      </w:r>
      <w:r w:rsidR="00CB4AAC" w:rsidRPr="004A0143">
        <w:rPr>
          <w:lang w:val="en-US"/>
        </w:rPr>
        <w:t xml:space="preserve"> </w:t>
      </w:r>
      <w:r w:rsidRPr="004A0143">
        <w:rPr>
          <w:lang w:val="en-US"/>
        </w:rPr>
        <w:t xml:space="preserve">has continued </w:t>
      </w:r>
      <w:r w:rsidR="006D57E6" w:rsidRPr="004A0143">
        <w:rPr>
          <w:lang w:val="en-US"/>
        </w:rPr>
        <w:t xml:space="preserve">to </w:t>
      </w:r>
      <w:r w:rsidRPr="004A0143">
        <w:rPr>
          <w:lang w:val="en-US"/>
        </w:rPr>
        <w:t xml:space="preserve">work with the IUCN SSC Shark Specialist Group to </w:t>
      </w:r>
      <w:r w:rsidR="00211C62" w:rsidRPr="004A0143">
        <w:rPr>
          <w:lang w:val="en-US"/>
        </w:rPr>
        <w:t>help identify</w:t>
      </w:r>
      <w:r w:rsidR="002A58BD" w:rsidRPr="004A0143">
        <w:rPr>
          <w:lang w:val="en-US"/>
        </w:rPr>
        <w:t xml:space="preserve"> ISRA</w:t>
      </w:r>
      <w:r w:rsidR="00A45E84" w:rsidRPr="004A0143">
        <w:rPr>
          <w:lang w:val="en-US"/>
        </w:rPr>
        <w:t>s</w:t>
      </w:r>
      <w:r w:rsidR="002A58BD" w:rsidRPr="004A0143">
        <w:rPr>
          <w:lang w:val="en-US"/>
        </w:rPr>
        <w:t xml:space="preserve"> an</w:t>
      </w:r>
      <w:r w:rsidR="00211C62" w:rsidRPr="004A0143">
        <w:rPr>
          <w:lang w:val="en-US"/>
        </w:rPr>
        <w:t>d</w:t>
      </w:r>
      <w:r w:rsidR="002A58BD" w:rsidRPr="004A0143">
        <w:rPr>
          <w:lang w:val="en-US"/>
        </w:rPr>
        <w:t xml:space="preserve"> </w:t>
      </w:r>
      <w:r w:rsidRPr="004A0143">
        <w:rPr>
          <w:lang w:val="en-US"/>
        </w:rPr>
        <w:t>promote the</w:t>
      </w:r>
      <w:r w:rsidR="00A5591A" w:rsidRPr="004A0143">
        <w:rPr>
          <w:lang w:val="en-US"/>
        </w:rPr>
        <w:t>ir</w:t>
      </w:r>
      <w:r w:rsidRPr="004A0143">
        <w:rPr>
          <w:lang w:val="en-US"/>
        </w:rPr>
        <w:t xml:space="preserve"> value for the conservation of CMS-listed sharks and rays.</w:t>
      </w:r>
      <w:r w:rsidR="00BB22D2" w:rsidRPr="004A0143">
        <w:rPr>
          <w:lang w:val="en-US"/>
        </w:rPr>
        <w:t xml:space="preserve"> </w:t>
      </w:r>
      <w:r w:rsidR="00A823A0" w:rsidRPr="004A0143">
        <w:rPr>
          <w:lang w:val="en-US"/>
        </w:rPr>
        <w:t>T</w:t>
      </w:r>
      <w:r w:rsidR="0037229A" w:rsidRPr="004A0143">
        <w:rPr>
          <w:lang w:val="en-US"/>
        </w:rPr>
        <w:t xml:space="preserve">he Secretariat has supported </w:t>
      </w:r>
      <w:r w:rsidR="00423D74" w:rsidRPr="004A0143">
        <w:rPr>
          <w:lang w:val="en-US"/>
        </w:rPr>
        <w:t xml:space="preserve">the </w:t>
      </w:r>
      <w:r w:rsidR="0037229A" w:rsidRPr="004A0143">
        <w:rPr>
          <w:lang w:val="en-US"/>
        </w:rPr>
        <w:t xml:space="preserve">participation of </w:t>
      </w:r>
      <w:r w:rsidR="00D5063D" w:rsidRPr="004A0143">
        <w:rPr>
          <w:lang w:val="en-US"/>
        </w:rPr>
        <w:t>experts from the Adv</w:t>
      </w:r>
      <w:r w:rsidR="00AD17A0" w:rsidRPr="004A0143">
        <w:rPr>
          <w:lang w:val="en-US"/>
        </w:rPr>
        <w:t>i</w:t>
      </w:r>
      <w:r w:rsidR="00D5063D" w:rsidRPr="004A0143">
        <w:rPr>
          <w:lang w:val="en-US"/>
        </w:rPr>
        <w:t>sory Committee</w:t>
      </w:r>
      <w:r w:rsidR="005774DE" w:rsidRPr="004A0143">
        <w:rPr>
          <w:lang w:val="en-US"/>
        </w:rPr>
        <w:t xml:space="preserve"> of</w:t>
      </w:r>
      <w:r w:rsidR="00D5063D" w:rsidRPr="004A0143">
        <w:rPr>
          <w:lang w:val="en-US"/>
        </w:rPr>
        <w:t xml:space="preserve"> </w:t>
      </w:r>
      <w:r w:rsidR="00466DDD" w:rsidRPr="004A0143">
        <w:rPr>
          <w:lang w:val="en-US"/>
        </w:rPr>
        <w:t xml:space="preserve">the </w:t>
      </w:r>
      <w:r w:rsidR="00466DDD" w:rsidRPr="004A0143">
        <w:rPr>
          <w:rFonts w:cs="Arial"/>
          <w:lang w:val="en-US"/>
        </w:rPr>
        <w:t xml:space="preserve">Sharks MOU </w:t>
      </w:r>
      <w:r w:rsidR="00D5063D" w:rsidRPr="004A0143">
        <w:rPr>
          <w:lang w:val="en-US"/>
        </w:rPr>
        <w:t xml:space="preserve">at </w:t>
      </w:r>
      <w:r w:rsidR="001C1E9C" w:rsidRPr="004A0143">
        <w:rPr>
          <w:lang w:val="en-US"/>
        </w:rPr>
        <w:t>several</w:t>
      </w:r>
      <w:r w:rsidR="00352D8E" w:rsidRPr="004A0143">
        <w:rPr>
          <w:lang w:val="en-US"/>
        </w:rPr>
        <w:t xml:space="preserve"> regional</w:t>
      </w:r>
      <w:r w:rsidR="001C1E9C" w:rsidRPr="004A0143">
        <w:rPr>
          <w:lang w:val="en-US"/>
        </w:rPr>
        <w:t xml:space="preserve"> ISRA workshops.</w:t>
      </w:r>
      <w:r w:rsidR="000074F4" w:rsidRPr="004A0143">
        <w:rPr>
          <w:lang w:val="en-US"/>
        </w:rPr>
        <w:t xml:space="preserve"> </w:t>
      </w:r>
      <w:r w:rsidR="000968BE" w:rsidRPr="004A0143">
        <w:rPr>
          <w:rFonts w:cs="Arial"/>
          <w:lang w:val="en-US"/>
        </w:rPr>
        <w:t>The 4</w:t>
      </w:r>
      <w:r w:rsidR="000968BE" w:rsidRPr="004A0143">
        <w:rPr>
          <w:rFonts w:cs="Arial"/>
          <w:vertAlign w:val="superscript"/>
          <w:lang w:val="en-US"/>
        </w:rPr>
        <w:t>th</w:t>
      </w:r>
      <w:r w:rsidR="000968BE" w:rsidRPr="004A0143">
        <w:rPr>
          <w:rFonts w:cs="Arial"/>
          <w:lang w:val="en-US"/>
        </w:rPr>
        <w:t xml:space="preserve"> </w:t>
      </w:r>
      <w:r w:rsidR="00321425" w:rsidRPr="004A0143">
        <w:rPr>
          <w:rFonts w:cs="Arial"/>
          <w:lang w:val="en-US"/>
        </w:rPr>
        <w:t>m</w:t>
      </w:r>
      <w:r w:rsidR="000968BE" w:rsidRPr="004A0143">
        <w:rPr>
          <w:rFonts w:cs="Arial"/>
          <w:lang w:val="en-US"/>
        </w:rPr>
        <w:t xml:space="preserve">eeting of the Advisory Committee to the </w:t>
      </w:r>
      <w:r w:rsidR="00AD17A0" w:rsidRPr="004A0143">
        <w:rPr>
          <w:rFonts w:cs="Arial"/>
          <w:lang w:val="en-US"/>
        </w:rPr>
        <w:t>Sharks MOU</w:t>
      </w:r>
      <w:r w:rsidR="000968BE" w:rsidRPr="004A0143">
        <w:rPr>
          <w:rFonts w:cs="Arial"/>
          <w:lang w:val="en-US"/>
        </w:rPr>
        <w:t xml:space="preserve"> (Sharks AC4)</w:t>
      </w:r>
      <w:r w:rsidR="001B42BF" w:rsidRPr="004A0143">
        <w:rPr>
          <w:rFonts w:cs="Arial"/>
          <w:lang w:val="en-US"/>
        </w:rPr>
        <w:t>,</w:t>
      </w:r>
      <w:r w:rsidR="000968BE" w:rsidRPr="004A0143">
        <w:rPr>
          <w:rFonts w:cs="Arial"/>
          <w:lang w:val="en-US"/>
        </w:rPr>
        <w:t xml:space="preserve"> held </w:t>
      </w:r>
      <w:r w:rsidR="00A86A76" w:rsidRPr="004A0143">
        <w:rPr>
          <w:rFonts w:cs="Arial"/>
          <w:lang w:val="en-US"/>
        </w:rPr>
        <w:t>in</w:t>
      </w:r>
      <w:r w:rsidR="000968BE" w:rsidRPr="004A0143">
        <w:rPr>
          <w:rFonts w:cs="Arial"/>
          <w:lang w:val="en-US"/>
        </w:rPr>
        <w:t xml:space="preserve"> November 2024 in Puerto Princesa, Philippines</w:t>
      </w:r>
      <w:r w:rsidR="001B42BF" w:rsidRPr="004A0143">
        <w:rPr>
          <w:rFonts w:cs="Arial"/>
          <w:lang w:val="en-US"/>
        </w:rPr>
        <w:t xml:space="preserve">, </w:t>
      </w:r>
      <w:r w:rsidR="000968BE" w:rsidRPr="004A0143">
        <w:rPr>
          <w:rFonts w:cs="Arial"/>
          <w:lang w:val="en-US"/>
        </w:rPr>
        <w:t xml:space="preserve">included a substantive focus on </w:t>
      </w:r>
      <w:r w:rsidR="002A6644" w:rsidRPr="004A0143">
        <w:rPr>
          <w:rFonts w:cs="Arial"/>
          <w:lang w:val="en-US"/>
        </w:rPr>
        <w:t xml:space="preserve">the progress of the </w:t>
      </w:r>
      <w:r w:rsidR="0050683E" w:rsidRPr="004A0143">
        <w:rPr>
          <w:rFonts w:cs="Arial"/>
          <w:lang w:val="en-US"/>
        </w:rPr>
        <w:t>ISRAs</w:t>
      </w:r>
      <w:r w:rsidR="002A6644" w:rsidRPr="004A0143">
        <w:rPr>
          <w:rFonts w:cs="Arial"/>
          <w:lang w:val="en-US"/>
        </w:rPr>
        <w:t xml:space="preserve"> initiative</w:t>
      </w:r>
      <w:r w:rsidR="00AA00A3" w:rsidRPr="004A0143">
        <w:rPr>
          <w:rFonts w:cs="Arial"/>
          <w:lang w:val="en-US"/>
        </w:rPr>
        <w:t>.</w:t>
      </w:r>
      <w:r w:rsidR="00ED1642" w:rsidRPr="004A0143">
        <w:rPr>
          <w:rFonts w:cs="Arial"/>
          <w:lang w:val="en-US"/>
        </w:rPr>
        <w:t xml:space="preserve"> </w:t>
      </w:r>
      <w:r w:rsidR="000968BE" w:rsidRPr="004A0143">
        <w:rPr>
          <w:rFonts w:cs="Arial"/>
          <w:lang w:val="en-US"/>
        </w:rPr>
        <w:t xml:space="preserve">The Advisory Committee encouraged continued collaboration between the Secretariat, the IUCN SSC Shark Specialist Group, and Parties to the Sharks MOU in promoting and applying ISRAs, particularly in ecologically sensitive and data-deficient regions. </w:t>
      </w:r>
    </w:p>
    <w:p w14:paraId="137D0F34" w14:textId="77777777" w:rsidR="00435CDD" w:rsidRPr="004A0143" w:rsidRDefault="00435CDD" w:rsidP="00C72A1D">
      <w:pPr>
        <w:widowControl w:val="0"/>
        <w:autoSpaceDE w:val="0"/>
        <w:autoSpaceDN w:val="0"/>
        <w:adjustRightInd w:val="0"/>
        <w:spacing w:after="0" w:line="240" w:lineRule="auto"/>
        <w:jc w:val="both"/>
        <w:rPr>
          <w:rFonts w:cs="Arial"/>
        </w:rPr>
      </w:pPr>
    </w:p>
    <w:p w14:paraId="75F00680" w14:textId="76438EE3" w:rsidR="003D6A64" w:rsidRPr="004A0143" w:rsidRDefault="00511EE1" w:rsidP="6A07FF52">
      <w:pPr>
        <w:widowControl w:val="0"/>
        <w:numPr>
          <w:ilvl w:val="0"/>
          <w:numId w:val="10"/>
        </w:numPr>
        <w:spacing w:after="0" w:line="240" w:lineRule="auto"/>
        <w:ind w:left="567" w:hanging="567"/>
        <w:jc w:val="both"/>
        <w:rPr>
          <w:rFonts w:cs="Arial"/>
        </w:rPr>
      </w:pPr>
      <w:r w:rsidRPr="004A0143">
        <w:rPr>
          <w:rFonts w:cs="Arial"/>
        </w:rPr>
        <w:t xml:space="preserve">To </w:t>
      </w:r>
      <w:r w:rsidR="00FF7104" w:rsidRPr="004A0143">
        <w:rPr>
          <w:rFonts w:cs="Arial"/>
        </w:rPr>
        <w:t xml:space="preserve">assess and </w:t>
      </w:r>
      <w:r w:rsidRPr="004A0143">
        <w:rPr>
          <w:rFonts w:cs="Arial"/>
        </w:rPr>
        <w:t xml:space="preserve">improve the coverage of </w:t>
      </w:r>
      <w:r w:rsidR="00AF32EF" w:rsidRPr="004A0143">
        <w:rPr>
          <w:rFonts w:cs="Arial"/>
        </w:rPr>
        <w:t xml:space="preserve">Important Areas </w:t>
      </w:r>
      <w:r w:rsidR="00196B9F" w:rsidRPr="004A0143">
        <w:rPr>
          <w:rFonts w:cs="Arial"/>
        </w:rPr>
        <w:t xml:space="preserve">delineated </w:t>
      </w:r>
      <w:r w:rsidR="00AF32EF" w:rsidRPr="004A0143">
        <w:rPr>
          <w:rFonts w:cs="Arial"/>
        </w:rPr>
        <w:t xml:space="preserve">for Angelsharks in the Mediterranean </w:t>
      </w:r>
      <w:r w:rsidR="00AA4B6E" w:rsidRPr="004A0143">
        <w:rPr>
          <w:rFonts w:cs="Arial"/>
        </w:rPr>
        <w:t xml:space="preserve">by </w:t>
      </w:r>
      <w:r w:rsidR="00FF7104" w:rsidRPr="004A0143">
        <w:rPr>
          <w:rFonts w:cs="Arial"/>
        </w:rPr>
        <w:t>Marine Protected Ar</w:t>
      </w:r>
      <w:r w:rsidR="0047030B" w:rsidRPr="004A0143">
        <w:rPr>
          <w:rFonts w:cs="Arial"/>
        </w:rPr>
        <w:t>e</w:t>
      </w:r>
      <w:r w:rsidR="00FF7104" w:rsidRPr="004A0143">
        <w:rPr>
          <w:rFonts w:cs="Arial"/>
        </w:rPr>
        <w:t xml:space="preserve">as </w:t>
      </w:r>
      <w:r w:rsidR="00881D0A" w:rsidRPr="004A0143">
        <w:rPr>
          <w:rFonts w:cs="Arial"/>
        </w:rPr>
        <w:t>t</w:t>
      </w:r>
      <w:r w:rsidR="00097682" w:rsidRPr="004A0143">
        <w:rPr>
          <w:rFonts w:cs="Arial"/>
        </w:rPr>
        <w:t xml:space="preserve">he </w:t>
      </w:r>
      <w:r w:rsidR="00EE3791" w:rsidRPr="004A0143">
        <w:rPr>
          <w:rFonts w:cs="Arial"/>
        </w:rPr>
        <w:t>Secretariat</w:t>
      </w:r>
      <w:r w:rsidR="00811CEB" w:rsidRPr="004A0143">
        <w:rPr>
          <w:rFonts w:cs="Arial"/>
        </w:rPr>
        <w:t>,</w:t>
      </w:r>
      <w:r w:rsidR="00EE3791" w:rsidRPr="004A0143">
        <w:rPr>
          <w:rFonts w:cs="Arial"/>
        </w:rPr>
        <w:t xml:space="preserve"> together with the Angel</w:t>
      </w:r>
      <w:r w:rsidR="009C7CBD" w:rsidRPr="004A0143">
        <w:rPr>
          <w:rFonts w:cs="Arial"/>
        </w:rPr>
        <w:t xml:space="preserve"> S</w:t>
      </w:r>
      <w:r w:rsidR="00EE3791" w:rsidRPr="004A0143">
        <w:rPr>
          <w:rFonts w:cs="Arial"/>
        </w:rPr>
        <w:t xml:space="preserve">hark </w:t>
      </w:r>
      <w:r w:rsidR="009C7CBD" w:rsidRPr="004A0143">
        <w:rPr>
          <w:rFonts w:cs="Arial"/>
        </w:rPr>
        <w:t>Project</w:t>
      </w:r>
      <w:r w:rsidR="00811CEB" w:rsidRPr="004A0143">
        <w:rPr>
          <w:rFonts w:cs="Arial"/>
        </w:rPr>
        <w:t>,</w:t>
      </w:r>
      <w:r w:rsidR="009C7CBD" w:rsidRPr="004A0143">
        <w:rPr>
          <w:rFonts w:cs="Arial"/>
        </w:rPr>
        <w:t xml:space="preserve"> developed </w:t>
      </w:r>
      <w:r w:rsidR="001677B3" w:rsidRPr="004A0143">
        <w:rPr>
          <w:rFonts w:cs="Arial"/>
          <w:i/>
          <w:iCs/>
        </w:rPr>
        <w:t>Advice for Spatial Management of Angelsharks in the Mediterranean</w:t>
      </w:r>
      <w:r w:rsidR="003A42BD" w:rsidRPr="004A0143">
        <w:rPr>
          <w:rFonts w:cs="Arial"/>
        </w:rPr>
        <w:t xml:space="preserve"> (</w:t>
      </w:r>
      <w:hyperlink r:id="rId26" w:history="1">
        <w:r w:rsidR="005E0421" w:rsidRPr="008A1046">
          <w:rPr>
            <w:rStyle w:val="Hyperlink"/>
            <w:rFonts w:cs="Arial"/>
          </w:rPr>
          <w:t>UNEP/CMS/</w:t>
        </w:r>
        <w:r w:rsidR="00FD187F" w:rsidRPr="008A1046">
          <w:rPr>
            <w:rStyle w:val="Hyperlink"/>
            <w:rFonts w:cs="Arial"/>
          </w:rPr>
          <w:t>COP15/Inf.</w:t>
        </w:r>
        <w:r w:rsidR="00331170" w:rsidRPr="008A1046">
          <w:rPr>
            <w:rStyle w:val="Hyperlink"/>
            <w:rFonts w:cs="Arial"/>
          </w:rPr>
          <w:t>25.</w:t>
        </w:r>
        <w:r w:rsidR="00244DC9" w:rsidRPr="008A1046">
          <w:rPr>
            <w:rStyle w:val="Hyperlink"/>
            <w:rFonts w:cs="Arial"/>
          </w:rPr>
          <w:t>6</w:t>
        </w:r>
        <w:r w:rsidR="00331170" w:rsidRPr="008A1046">
          <w:rPr>
            <w:rStyle w:val="Hyperlink"/>
            <w:rFonts w:cs="Arial"/>
          </w:rPr>
          <w:t>.</w:t>
        </w:r>
        <w:r w:rsidR="00236061" w:rsidRPr="008A1046">
          <w:rPr>
            <w:rStyle w:val="Hyperlink"/>
            <w:rFonts w:cs="Arial"/>
          </w:rPr>
          <w:t>3</w:t>
        </w:r>
        <w:r w:rsidR="00291464" w:rsidRPr="008A1046">
          <w:rPr>
            <w:rStyle w:val="Hyperlink"/>
            <w:rFonts w:cs="Arial"/>
          </w:rPr>
          <w:t>f</w:t>
        </w:r>
      </w:hyperlink>
      <w:r w:rsidR="003A42BD" w:rsidRPr="004A0143">
        <w:rPr>
          <w:rFonts w:cs="Arial"/>
        </w:rPr>
        <w:t>)</w:t>
      </w:r>
      <w:r w:rsidR="005E0421" w:rsidRPr="004A0143">
        <w:rPr>
          <w:rFonts w:cs="Arial"/>
        </w:rPr>
        <w:t xml:space="preserve"> </w:t>
      </w:r>
      <w:r w:rsidR="0047030B" w:rsidRPr="004A0143">
        <w:rPr>
          <w:rFonts w:cs="Arial"/>
        </w:rPr>
        <w:t xml:space="preserve">as part of the implementation of the Species </w:t>
      </w:r>
      <w:proofErr w:type="spellStart"/>
      <w:r w:rsidR="0047030B" w:rsidRPr="004A0143">
        <w:rPr>
          <w:rFonts w:cs="Arial"/>
        </w:rPr>
        <w:t>Spceific</w:t>
      </w:r>
      <w:proofErr w:type="spellEnd"/>
      <w:r w:rsidR="0047030B" w:rsidRPr="004A0143">
        <w:rPr>
          <w:rFonts w:cs="Arial"/>
        </w:rPr>
        <w:t xml:space="preserve"> Action Plan for the Angelshark in the Mediterranean Sea (SSAP Angelshark Med).</w:t>
      </w:r>
      <w:r w:rsidR="001F242B" w:rsidRPr="004A0143">
        <w:rPr>
          <w:rFonts w:cs="Arial"/>
          <w:i/>
          <w:iCs/>
        </w:rPr>
        <w:t xml:space="preserve"> </w:t>
      </w:r>
      <w:r w:rsidR="00881D0A" w:rsidRPr="004A0143">
        <w:rPr>
          <w:rFonts w:cs="Arial"/>
        </w:rPr>
        <w:t>This document</w:t>
      </w:r>
      <w:r w:rsidR="007A5AE7" w:rsidRPr="004A0143">
        <w:rPr>
          <w:rFonts w:cs="Arial"/>
        </w:rPr>
        <w:t>, as well as other spatial conservation measures for the SSAP Angelshark Med,</w:t>
      </w:r>
      <w:r w:rsidR="00881D0A" w:rsidRPr="004A0143">
        <w:rPr>
          <w:rFonts w:cs="Arial"/>
        </w:rPr>
        <w:t xml:space="preserve"> </w:t>
      </w:r>
      <w:r w:rsidR="007A5AE7" w:rsidRPr="004A0143">
        <w:rPr>
          <w:rFonts w:cs="Arial"/>
        </w:rPr>
        <w:t>are</w:t>
      </w:r>
      <w:r w:rsidR="00881D0A" w:rsidRPr="004A0143">
        <w:rPr>
          <w:rFonts w:cs="Arial"/>
        </w:rPr>
        <w:t xml:space="preserve"> reported on in </w:t>
      </w:r>
      <w:hyperlink r:id="rId27" w:history="1">
        <w:r w:rsidR="00881D0A" w:rsidRPr="008A1046">
          <w:rPr>
            <w:rStyle w:val="Hyperlink"/>
            <w:rFonts w:cs="Arial"/>
          </w:rPr>
          <w:t xml:space="preserve">UNEP/CMS/COP15/Doc.25.6.3 </w:t>
        </w:r>
      </w:hyperlink>
      <w:r w:rsidR="00881D0A" w:rsidRPr="004A0143">
        <w:rPr>
          <w:rFonts w:cs="Arial"/>
          <w:i/>
          <w:iCs/>
        </w:rPr>
        <w:t xml:space="preserve">Sharks </w:t>
      </w:r>
      <w:r w:rsidR="00881D0A" w:rsidRPr="004A0143">
        <w:rPr>
          <w:rFonts w:cs="Arial"/>
          <w:i/>
          <w:iCs/>
        </w:rPr>
        <w:lastRenderedPageBreak/>
        <w:t>and Rays</w:t>
      </w:r>
      <w:r w:rsidR="00201E54" w:rsidRPr="004A0143">
        <w:rPr>
          <w:rFonts w:cs="Arial"/>
          <w:i/>
          <w:iCs/>
        </w:rPr>
        <w:t xml:space="preserve">, </w:t>
      </w:r>
      <w:r w:rsidR="00201E54" w:rsidRPr="004A0143">
        <w:rPr>
          <w:rFonts w:cs="Arial"/>
        </w:rPr>
        <w:t xml:space="preserve">which also contains </w:t>
      </w:r>
      <w:r w:rsidR="003F6CA5" w:rsidRPr="004A0143">
        <w:rPr>
          <w:rFonts w:cs="Arial"/>
        </w:rPr>
        <w:t>related draft Decisions</w:t>
      </w:r>
      <w:r w:rsidR="00881D0A" w:rsidRPr="004A0143">
        <w:rPr>
          <w:rFonts w:cs="Arial"/>
          <w:i/>
          <w:iCs/>
        </w:rPr>
        <w:t>.</w:t>
      </w:r>
      <w:r w:rsidR="00881D0A" w:rsidRPr="004A0143">
        <w:rPr>
          <w:rFonts w:cs="Arial"/>
        </w:rPr>
        <w:t xml:space="preserve"> </w:t>
      </w:r>
    </w:p>
    <w:p w14:paraId="63CBD099" w14:textId="77777777" w:rsidR="00A80265" w:rsidRPr="004A0143" w:rsidRDefault="00A80265" w:rsidP="00396EE1">
      <w:pPr>
        <w:widowControl w:val="0"/>
        <w:autoSpaceDE w:val="0"/>
        <w:autoSpaceDN w:val="0"/>
        <w:adjustRightInd w:val="0"/>
        <w:spacing w:after="0" w:line="240" w:lineRule="auto"/>
        <w:ind w:left="567"/>
        <w:jc w:val="both"/>
        <w:rPr>
          <w:rFonts w:cs="Arial"/>
        </w:rPr>
      </w:pPr>
    </w:p>
    <w:p w14:paraId="4C9D769F" w14:textId="42970964" w:rsidR="00456C46" w:rsidRPr="004A0143" w:rsidRDefault="00456C46" w:rsidP="00BF1C64">
      <w:pPr>
        <w:pStyle w:val="ListParagraph"/>
        <w:numPr>
          <w:ilvl w:val="0"/>
          <w:numId w:val="109"/>
        </w:numPr>
        <w:spacing w:after="0" w:line="240" w:lineRule="auto"/>
        <w:ind w:left="567" w:hanging="567"/>
        <w:contextualSpacing w:val="0"/>
        <w:rPr>
          <w:rFonts w:cs="Arial"/>
          <w:u w:val="single"/>
        </w:rPr>
      </w:pPr>
      <w:r w:rsidRPr="004A0143">
        <w:rPr>
          <w:rFonts w:cs="Arial"/>
          <w:u w:val="single"/>
        </w:rPr>
        <w:t>Important Marine Turtle Areas (IMTAs)</w:t>
      </w:r>
    </w:p>
    <w:p w14:paraId="4FDC8F92" w14:textId="77777777" w:rsidR="00456C46" w:rsidRPr="004A0143" w:rsidRDefault="00456C46" w:rsidP="00456C46">
      <w:pPr>
        <w:spacing w:after="0" w:line="240" w:lineRule="auto"/>
        <w:rPr>
          <w:rFonts w:cs="Arial"/>
        </w:rPr>
      </w:pPr>
    </w:p>
    <w:p w14:paraId="5B7CBDC3" w14:textId="230D5E1A" w:rsidR="00456C46" w:rsidRPr="004A0143" w:rsidRDefault="00456C46" w:rsidP="00D11D6B">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IMTAs are sites that hold biological or cultural significance for marine turtles. The IMTA approach mirrors </w:t>
      </w:r>
      <w:r w:rsidR="00877C12" w:rsidRPr="004A0143">
        <w:rPr>
          <w:rFonts w:cs="Arial"/>
        </w:rPr>
        <w:t xml:space="preserve">that of </w:t>
      </w:r>
      <w:r w:rsidRPr="004A0143">
        <w:rPr>
          <w:rFonts w:cs="Arial"/>
        </w:rPr>
        <w:t>similar initiatives such as IMMAs and ISRAs</w:t>
      </w:r>
      <w:r w:rsidR="0074250F" w:rsidRPr="004A0143">
        <w:rPr>
          <w:rFonts w:cs="Arial"/>
        </w:rPr>
        <w:t>,</w:t>
      </w:r>
      <w:r w:rsidRPr="004A0143">
        <w:rPr>
          <w:rFonts w:cs="Arial"/>
        </w:rPr>
        <w:t xml:space="preserve"> and seeks to ensure that marine turtles are fully integrated into global conservation frameworks, including CMS, CBD and the new BBNJ</w:t>
      </w:r>
      <w:r w:rsidR="00C91B87" w:rsidRPr="004A0143">
        <w:rPr>
          <w:rFonts w:cs="Arial"/>
        </w:rPr>
        <w:t xml:space="preserve"> Agreement</w:t>
      </w:r>
      <w:r w:rsidRPr="004A0143">
        <w:rPr>
          <w:rFonts w:cs="Arial"/>
        </w:rPr>
        <w:t>. IMTAs aim to guide conservation and management by identifying key in-water habitats essential for the maintenance and recovery of marine turtle populations.</w:t>
      </w:r>
    </w:p>
    <w:p w14:paraId="5B88C6FE" w14:textId="77777777" w:rsidR="00456C46" w:rsidRPr="004A0143" w:rsidRDefault="00456C46" w:rsidP="00456C46">
      <w:pPr>
        <w:widowControl w:val="0"/>
        <w:autoSpaceDE w:val="0"/>
        <w:autoSpaceDN w:val="0"/>
        <w:adjustRightInd w:val="0"/>
        <w:spacing w:after="0" w:line="240" w:lineRule="auto"/>
        <w:ind w:left="567"/>
        <w:jc w:val="both"/>
        <w:rPr>
          <w:rFonts w:cs="Arial"/>
        </w:rPr>
      </w:pPr>
    </w:p>
    <w:p w14:paraId="2946E05B" w14:textId="4E477AD7" w:rsidR="00456C46" w:rsidRPr="004A0143" w:rsidRDefault="00456C46" w:rsidP="00D11D6B">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IMTAs are based on expert-driven criteria developed by the IUCN Marine Turtle Specialist Group (MTSG), following extensive global consultations. The process is designed to be scientific, inclusive and regionally adapted. It distinguishes areas of biological or cultural significance, applying criteria such as population importance, distinctiveness or diversity. The </w:t>
      </w:r>
      <w:r w:rsidRPr="004A0143">
        <w:rPr>
          <w:rFonts w:cs="Arial"/>
          <w:i/>
          <w:iCs/>
        </w:rPr>
        <w:t>IMTA Guidelines 1.0</w:t>
      </w:r>
      <w:r w:rsidRPr="004A0143">
        <w:rPr>
          <w:rFonts w:cs="Arial"/>
        </w:rPr>
        <w:t xml:space="preserve">, submitted as </w:t>
      </w:r>
      <w:hyperlink r:id="rId28" w:history="1">
        <w:r w:rsidR="00C91B87" w:rsidRPr="00C31096">
          <w:rPr>
            <w:rStyle w:val="Hyperlink"/>
            <w:rFonts w:cs="Arial"/>
          </w:rPr>
          <w:t>UNEP/CMS/COP15</w:t>
        </w:r>
        <w:r w:rsidR="000572B9" w:rsidRPr="00C31096">
          <w:rPr>
            <w:rStyle w:val="Hyperlink"/>
            <w:rFonts w:cs="Arial"/>
          </w:rPr>
          <w:t>/</w:t>
        </w:r>
        <w:r w:rsidRPr="00C31096">
          <w:rPr>
            <w:rStyle w:val="Hyperlink"/>
            <w:rFonts w:cs="Arial"/>
          </w:rPr>
          <w:t>Inf</w:t>
        </w:r>
        <w:r w:rsidR="00C91B87" w:rsidRPr="00C31096">
          <w:rPr>
            <w:rStyle w:val="Hyperlink"/>
            <w:rFonts w:cs="Arial"/>
          </w:rPr>
          <w:t>.</w:t>
        </w:r>
        <w:r w:rsidR="00314E8B" w:rsidRPr="00C31096">
          <w:rPr>
            <w:rStyle w:val="Hyperlink"/>
            <w:rFonts w:cs="Arial"/>
          </w:rPr>
          <w:t>25.3.1</w:t>
        </w:r>
        <w:r w:rsidR="00DF3757">
          <w:rPr>
            <w:rStyle w:val="Hyperlink"/>
            <w:rFonts w:cs="Arial"/>
          </w:rPr>
          <w:t>c</w:t>
        </w:r>
      </w:hyperlink>
      <w:r w:rsidRPr="004A0143">
        <w:rPr>
          <w:rFonts w:cs="Arial"/>
        </w:rPr>
        <w:t>, outline the criteria and process for identifying IMTAs</w:t>
      </w:r>
      <w:r w:rsidR="00D26C7C" w:rsidRPr="004A0143">
        <w:rPr>
          <w:rFonts w:cs="Arial"/>
        </w:rPr>
        <w:t>,</w:t>
      </w:r>
      <w:r w:rsidRPr="004A0143">
        <w:rPr>
          <w:rFonts w:cs="Arial"/>
        </w:rPr>
        <w:t xml:space="preserve"> and offer a globally co</w:t>
      </w:r>
      <w:r w:rsidR="00C91B87" w:rsidRPr="004A0143">
        <w:rPr>
          <w:rFonts w:cs="Arial"/>
        </w:rPr>
        <w:t>h</w:t>
      </w:r>
      <w:r w:rsidRPr="004A0143">
        <w:rPr>
          <w:rFonts w:cs="Arial"/>
        </w:rPr>
        <w:t>erent yet flexible framework, grounded in science and inclusive of Indigenous and local knowledge.</w:t>
      </w:r>
    </w:p>
    <w:p w14:paraId="1F19D3FC" w14:textId="77777777" w:rsidR="00456C46" w:rsidRPr="004A0143" w:rsidRDefault="00456C46" w:rsidP="00456C46">
      <w:pPr>
        <w:widowControl w:val="0"/>
        <w:autoSpaceDE w:val="0"/>
        <w:autoSpaceDN w:val="0"/>
        <w:adjustRightInd w:val="0"/>
        <w:spacing w:after="0" w:line="240" w:lineRule="auto"/>
        <w:ind w:left="567"/>
        <w:jc w:val="both"/>
        <w:rPr>
          <w:rFonts w:cs="Arial"/>
        </w:rPr>
      </w:pPr>
    </w:p>
    <w:p w14:paraId="3CE6249E" w14:textId="5D4F2227" w:rsidR="00456C46" w:rsidRPr="004A0143" w:rsidRDefault="00456C46" w:rsidP="00D11D6B">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In Annex </w:t>
      </w:r>
      <w:r w:rsidR="009A4A06" w:rsidRPr="004A0143">
        <w:rPr>
          <w:rFonts w:cs="Arial"/>
        </w:rPr>
        <w:t>1</w:t>
      </w:r>
      <w:r w:rsidRPr="004A0143">
        <w:rPr>
          <w:rFonts w:cs="Arial"/>
        </w:rPr>
        <w:t xml:space="preserve">, a draft </w:t>
      </w:r>
      <w:r w:rsidR="00C91B87" w:rsidRPr="004A0143">
        <w:rPr>
          <w:rFonts w:cs="Arial"/>
        </w:rPr>
        <w:t>R</w:t>
      </w:r>
      <w:r w:rsidRPr="004A0143">
        <w:rPr>
          <w:rFonts w:cs="Arial"/>
        </w:rPr>
        <w:t xml:space="preserve">esolution is proposed for Parties to endorse the IMTA criteria and process, in the same way previous CMS </w:t>
      </w:r>
      <w:r w:rsidR="0072179F" w:rsidRPr="004A0143">
        <w:rPr>
          <w:rFonts w:cs="Arial"/>
        </w:rPr>
        <w:t>D</w:t>
      </w:r>
      <w:r w:rsidRPr="004A0143">
        <w:rPr>
          <w:rFonts w:cs="Arial"/>
        </w:rPr>
        <w:t>ecisions endorsed the development of IMMAs and ISRAs. This endorsement will provide the mandate for identifying and proposing IMTAs through regional expert workshops.</w:t>
      </w:r>
    </w:p>
    <w:p w14:paraId="64179278" w14:textId="77777777" w:rsidR="00456C46" w:rsidRPr="004A0143" w:rsidRDefault="00456C46" w:rsidP="00456C46">
      <w:pPr>
        <w:widowControl w:val="0"/>
        <w:autoSpaceDE w:val="0"/>
        <w:autoSpaceDN w:val="0"/>
        <w:adjustRightInd w:val="0"/>
        <w:spacing w:after="0" w:line="240" w:lineRule="auto"/>
        <w:ind w:left="567"/>
        <w:jc w:val="both"/>
        <w:rPr>
          <w:rFonts w:cs="Arial"/>
        </w:rPr>
      </w:pPr>
    </w:p>
    <w:p w14:paraId="775AF3F6" w14:textId="1DADCDF5" w:rsidR="00456C46" w:rsidRPr="004A0143" w:rsidRDefault="00456C46" w:rsidP="00D11D6B">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So far, no IMTAs have yet been identified. To move the process forward, CMS has joined the </w:t>
      </w:r>
      <w:hyperlink r:id="rId29" w:history="1">
        <w:r w:rsidRPr="00BD32E5">
          <w:rPr>
            <w:rStyle w:val="Hyperlink"/>
            <w:rFonts w:cs="Arial"/>
          </w:rPr>
          <w:t>Blue Corridors for Turtles</w:t>
        </w:r>
      </w:hyperlink>
      <w:r w:rsidRPr="004A0143">
        <w:rPr>
          <w:rFonts w:cs="Arial"/>
        </w:rPr>
        <w:t xml:space="preserve"> partnership. Launched in 2025, this initiative aims to identify and establish IMTAs by integrating movement and genetic data for all seven marine turtle species. CMS and its partners are working to facilitate expert workshops and analyses of spatial data to support the identification and prioritization of IMTAs as a basis for transboundary conservation and policymaking.</w:t>
      </w:r>
    </w:p>
    <w:p w14:paraId="08CC1D9A" w14:textId="77777777" w:rsidR="00A600E0" w:rsidRPr="004A0143" w:rsidRDefault="00A600E0" w:rsidP="00C72A1D">
      <w:pPr>
        <w:spacing w:after="0" w:line="240" w:lineRule="auto"/>
        <w:rPr>
          <w:rFonts w:cs="Arial"/>
        </w:rPr>
      </w:pPr>
    </w:p>
    <w:p w14:paraId="532B13A3" w14:textId="0969EA6E" w:rsidR="0022472B" w:rsidRPr="004A0143" w:rsidRDefault="0022472B" w:rsidP="003F234D">
      <w:pPr>
        <w:pStyle w:val="ListParagraph"/>
        <w:numPr>
          <w:ilvl w:val="0"/>
          <w:numId w:val="109"/>
        </w:numPr>
        <w:spacing w:after="0" w:line="240" w:lineRule="auto"/>
        <w:ind w:left="567" w:hanging="567"/>
        <w:contextualSpacing w:val="0"/>
        <w:jc w:val="both"/>
        <w:rPr>
          <w:rFonts w:cs="Arial"/>
          <w:iCs/>
          <w:u w:val="single"/>
        </w:rPr>
      </w:pPr>
      <w:r w:rsidRPr="004A0143">
        <w:rPr>
          <w:rFonts w:cs="Arial"/>
          <w:u w:val="single"/>
        </w:rPr>
        <w:t>Agreement under the United Nations Convention on the Law of the Sea on the Conservation and Sustainable Use of Marine Biological Diversity of Areas beyond National Jurisdiction (BBNJ Agreement)</w:t>
      </w:r>
    </w:p>
    <w:p w14:paraId="6013C216" w14:textId="77777777" w:rsidR="00A45730" w:rsidRPr="004A0143" w:rsidRDefault="00A45730" w:rsidP="0049721E">
      <w:pPr>
        <w:widowControl w:val="0"/>
        <w:autoSpaceDE w:val="0"/>
        <w:autoSpaceDN w:val="0"/>
        <w:adjustRightInd w:val="0"/>
        <w:spacing w:after="0" w:line="240" w:lineRule="auto"/>
        <w:jc w:val="both"/>
        <w:rPr>
          <w:rFonts w:cs="Arial"/>
          <w:iCs/>
        </w:rPr>
      </w:pPr>
    </w:p>
    <w:p w14:paraId="1259B9AF" w14:textId="5E3A1860" w:rsidR="00F40708" w:rsidRPr="004A0143" w:rsidRDefault="00704B67" w:rsidP="00DA6025">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 xml:space="preserve">Following the adoption of the BBNJ Agreement in 2023, the CMS Secretariat </w:t>
      </w:r>
      <w:r w:rsidR="00F55E5C" w:rsidRPr="004A0143">
        <w:rPr>
          <w:rFonts w:cs="Arial"/>
          <w:iCs/>
        </w:rPr>
        <w:t xml:space="preserve">has </w:t>
      </w:r>
      <w:r w:rsidR="00077AB8" w:rsidRPr="004A0143">
        <w:rPr>
          <w:rFonts w:cs="Arial"/>
        </w:rPr>
        <w:t>been</w:t>
      </w:r>
      <w:r w:rsidR="00077AB8" w:rsidRPr="004A0143">
        <w:rPr>
          <w:rFonts w:cs="Arial"/>
          <w:iCs/>
        </w:rPr>
        <w:t xml:space="preserve"> </w:t>
      </w:r>
      <w:r w:rsidR="00F55E5C" w:rsidRPr="004A0143">
        <w:rPr>
          <w:rFonts w:cs="Arial"/>
        </w:rPr>
        <w:t>cooperat</w:t>
      </w:r>
      <w:r w:rsidR="00077AB8" w:rsidRPr="004A0143">
        <w:rPr>
          <w:rFonts w:cs="Arial"/>
        </w:rPr>
        <w:t>ing</w:t>
      </w:r>
      <w:r w:rsidR="00F55E5C" w:rsidRPr="004A0143">
        <w:rPr>
          <w:rFonts w:cs="Arial"/>
        </w:rPr>
        <w:t xml:space="preserve"> </w:t>
      </w:r>
      <w:r w:rsidR="0074702C" w:rsidRPr="004A0143">
        <w:rPr>
          <w:rFonts w:cs="Arial"/>
        </w:rPr>
        <w:t xml:space="preserve">with </w:t>
      </w:r>
      <w:r w:rsidR="00E42FEF" w:rsidRPr="004A0143">
        <w:rPr>
          <w:rFonts w:cs="Arial"/>
          <w:iCs/>
        </w:rPr>
        <w:t xml:space="preserve">the UN Division for </w:t>
      </w:r>
      <w:r w:rsidR="0036482E" w:rsidRPr="004A0143">
        <w:rPr>
          <w:rFonts w:cs="Arial"/>
          <w:iCs/>
        </w:rPr>
        <w:t>O</w:t>
      </w:r>
      <w:r w:rsidR="00E42FEF" w:rsidRPr="004A0143">
        <w:rPr>
          <w:rFonts w:cs="Arial"/>
          <w:iCs/>
        </w:rPr>
        <w:t>cean Affairs and the Law of the Sea (</w:t>
      </w:r>
      <w:r w:rsidR="0074702C" w:rsidRPr="004A0143">
        <w:rPr>
          <w:rFonts w:cs="Arial"/>
          <w:iCs/>
        </w:rPr>
        <w:t>DOALOS</w:t>
      </w:r>
      <w:r w:rsidR="00E42FEF" w:rsidRPr="004A0143">
        <w:rPr>
          <w:rFonts w:cs="Arial"/>
          <w:iCs/>
        </w:rPr>
        <w:t>)</w:t>
      </w:r>
      <w:r w:rsidR="0074702C" w:rsidRPr="004A0143">
        <w:rPr>
          <w:rFonts w:cs="Arial"/>
          <w:iCs/>
        </w:rPr>
        <w:t xml:space="preserve"> </w:t>
      </w:r>
      <w:r w:rsidR="00F55E5C" w:rsidRPr="004A0143">
        <w:rPr>
          <w:rFonts w:cs="Arial"/>
          <w:iCs/>
        </w:rPr>
        <w:t xml:space="preserve">and </w:t>
      </w:r>
      <w:r w:rsidR="002A22A3" w:rsidRPr="004A0143">
        <w:rPr>
          <w:rFonts w:cs="Arial"/>
          <w:iCs/>
        </w:rPr>
        <w:t>h</w:t>
      </w:r>
      <w:r w:rsidR="00873C95" w:rsidRPr="004A0143">
        <w:rPr>
          <w:rFonts w:cs="Arial"/>
          <w:iCs/>
        </w:rPr>
        <w:t xml:space="preserve">as </w:t>
      </w:r>
      <w:r w:rsidR="00F55E5C" w:rsidRPr="004A0143">
        <w:rPr>
          <w:rFonts w:cs="Arial"/>
          <w:iCs/>
        </w:rPr>
        <w:t xml:space="preserve">contributed to the </w:t>
      </w:r>
      <w:r w:rsidR="00E923C5" w:rsidRPr="004A0143">
        <w:rPr>
          <w:rFonts w:cs="Arial"/>
          <w:iCs/>
        </w:rPr>
        <w:t>preparati</w:t>
      </w:r>
      <w:r w:rsidR="00767FD8" w:rsidRPr="004A0143">
        <w:rPr>
          <w:rFonts w:cs="Arial"/>
          <w:iCs/>
        </w:rPr>
        <w:t>o</w:t>
      </w:r>
      <w:r w:rsidR="00E923C5" w:rsidRPr="004A0143">
        <w:rPr>
          <w:rFonts w:cs="Arial"/>
          <w:iCs/>
        </w:rPr>
        <w:t>ns for entry into force</w:t>
      </w:r>
      <w:r w:rsidR="001F6E8C" w:rsidRPr="004A0143">
        <w:rPr>
          <w:rFonts w:cs="Arial"/>
          <w:iCs/>
        </w:rPr>
        <w:t xml:space="preserve"> of the</w:t>
      </w:r>
      <w:r w:rsidR="002F6DB4" w:rsidRPr="004A0143">
        <w:rPr>
          <w:rFonts w:cs="Arial"/>
          <w:iCs/>
        </w:rPr>
        <w:t xml:space="preserve"> BBNJ Agreement</w:t>
      </w:r>
      <w:r w:rsidR="00761CBC" w:rsidRPr="004A0143">
        <w:rPr>
          <w:rFonts w:cs="Arial"/>
          <w:iCs/>
        </w:rPr>
        <w:t xml:space="preserve">. </w:t>
      </w:r>
      <w:r w:rsidR="006C587A" w:rsidRPr="004A0143">
        <w:rPr>
          <w:rFonts w:cs="Arial"/>
          <w:iCs/>
        </w:rPr>
        <w:t>The Secretariat attended</w:t>
      </w:r>
      <w:r w:rsidR="00085EE5" w:rsidRPr="004A0143">
        <w:rPr>
          <w:rFonts w:cs="Arial"/>
          <w:iCs/>
        </w:rPr>
        <w:t xml:space="preserve"> all meetings of the UN Oceans liaison group, and was present at</w:t>
      </w:r>
      <w:r w:rsidR="006C587A" w:rsidRPr="004A0143">
        <w:rPr>
          <w:rFonts w:cs="Arial"/>
          <w:iCs/>
        </w:rPr>
        <w:t xml:space="preserve"> </w:t>
      </w:r>
      <w:hyperlink r:id="rId30" w:history="1">
        <w:proofErr w:type="spellStart"/>
        <w:r w:rsidR="006C587A" w:rsidRPr="00BD32E5">
          <w:rPr>
            <w:rStyle w:val="Hyperlink"/>
            <w:rFonts w:cs="Arial"/>
          </w:rPr>
          <w:t>PrepCom</w:t>
        </w:r>
        <w:proofErr w:type="spellEnd"/>
        <w:r w:rsidR="006C587A" w:rsidRPr="00BD32E5">
          <w:rPr>
            <w:rStyle w:val="Hyperlink"/>
            <w:rFonts w:cs="Arial"/>
          </w:rPr>
          <w:t xml:space="preserve"> II</w:t>
        </w:r>
      </w:hyperlink>
      <w:r w:rsidR="00A53A6A" w:rsidRPr="004A0143">
        <w:rPr>
          <w:rFonts w:cs="Arial"/>
          <w:iCs/>
        </w:rPr>
        <w:t xml:space="preserve"> </w:t>
      </w:r>
      <w:r w:rsidR="00854FD6" w:rsidRPr="004A0143">
        <w:rPr>
          <w:rFonts w:cs="Arial"/>
          <w:iCs/>
        </w:rPr>
        <w:t>(18-29 August 2025)</w:t>
      </w:r>
      <w:r w:rsidR="006C587A" w:rsidRPr="004A0143">
        <w:rPr>
          <w:rFonts w:cs="Arial"/>
          <w:iCs/>
        </w:rPr>
        <w:t>,</w:t>
      </w:r>
      <w:r w:rsidR="00E70C57" w:rsidRPr="004A0143">
        <w:rPr>
          <w:rFonts w:cs="Arial"/>
          <w:iCs/>
        </w:rPr>
        <w:t xml:space="preserve"> </w:t>
      </w:r>
      <w:r w:rsidR="0063760F" w:rsidRPr="004A0143">
        <w:rPr>
          <w:rFonts w:cs="Arial"/>
          <w:iCs/>
        </w:rPr>
        <w:t xml:space="preserve">including the </w:t>
      </w:r>
      <w:r w:rsidR="00145F9D" w:rsidRPr="004A0143">
        <w:rPr>
          <w:rFonts w:cs="Arial"/>
          <w:iCs/>
        </w:rPr>
        <w:t xml:space="preserve">relevant </w:t>
      </w:r>
      <w:r w:rsidR="00B81E9F" w:rsidRPr="004A0143">
        <w:rPr>
          <w:rFonts w:cs="Arial"/>
          <w:iCs/>
        </w:rPr>
        <w:t>online briefings</w:t>
      </w:r>
      <w:r w:rsidR="00BB3DF6" w:rsidRPr="004A0143">
        <w:rPr>
          <w:rFonts w:cs="Arial"/>
          <w:iCs/>
        </w:rPr>
        <w:t xml:space="preserve">. </w:t>
      </w:r>
      <w:r w:rsidR="00702775" w:rsidRPr="004A0143">
        <w:rPr>
          <w:rFonts w:cs="Arial"/>
          <w:iCs/>
        </w:rPr>
        <w:t xml:space="preserve">The Secretariat </w:t>
      </w:r>
      <w:r w:rsidR="00927F87" w:rsidRPr="004A0143">
        <w:rPr>
          <w:rFonts w:cs="Arial"/>
          <w:iCs/>
        </w:rPr>
        <w:t>also</w:t>
      </w:r>
      <w:r w:rsidR="00702775" w:rsidRPr="004A0143">
        <w:rPr>
          <w:rFonts w:cs="Arial"/>
          <w:iCs/>
        </w:rPr>
        <w:t xml:space="preserve"> attended the UNEP BBNJ Working Group meeting</w:t>
      </w:r>
      <w:r w:rsidR="0057069E" w:rsidRPr="004A0143">
        <w:rPr>
          <w:rFonts w:cs="Arial"/>
          <w:iCs/>
        </w:rPr>
        <w:t xml:space="preserve"> to liaise with the UNEP BBNJ </w:t>
      </w:r>
      <w:r w:rsidR="00212DD6" w:rsidRPr="004A0143">
        <w:rPr>
          <w:rFonts w:cs="Arial"/>
          <w:iCs/>
        </w:rPr>
        <w:t>d</w:t>
      </w:r>
      <w:r w:rsidR="0057069E" w:rsidRPr="004A0143">
        <w:rPr>
          <w:rFonts w:cs="Arial"/>
          <w:iCs/>
        </w:rPr>
        <w:t>elegation</w:t>
      </w:r>
      <w:r w:rsidR="00EB2A1C" w:rsidRPr="004A0143">
        <w:rPr>
          <w:rFonts w:cs="Arial"/>
          <w:iCs/>
        </w:rPr>
        <w:t>.</w:t>
      </w:r>
      <w:r w:rsidR="00390416" w:rsidRPr="004A0143">
        <w:rPr>
          <w:rFonts w:cs="Arial"/>
          <w:iCs/>
        </w:rPr>
        <w:t xml:space="preserve"> </w:t>
      </w:r>
      <w:r w:rsidR="00456340" w:rsidRPr="004A0143">
        <w:rPr>
          <w:rFonts w:cs="Arial"/>
        </w:rPr>
        <w:t xml:space="preserve">Of the subjects discussed, </w:t>
      </w:r>
      <w:r w:rsidR="00212DD6" w:rsidRPr="004A0143">
        <w:rPr>
          <w:rFonts w:cs="Arial"/>
          <w:iCs/>
        </w:rPr>
        <w:t>the agenda item</w:t>
      </w:r>
      <w:r w:rsidR="00C959EB" w:rsidRPr="004A0143">
        <w:rPr>
          <w:rFonts w:cs="Arial"/>
          <w:iCs/>
        </w:rPr>
        <w:t>,</w:t>
      </w:r>
      <w:r w:rsidR="00212DD6" w:rsidRPr="004A0143">
        <w:rPr>
          <w:rFonts w:cs="Arial"/>
          <w:iCs/>
        </w:rPr>
        <w:t xml:space="preserve"> “</w:t>
      </w:r>
      <w:r w:rsidR="00991FF2" w:rsidRPr="004A0143">
        <w:rPr>
          <w:rFonts w:cs="Arial"/>
          <w:iCs/>
        </w:rPr>
        <w:t xml:space="preserve">arrangements </w:t>
      </w:r>
      <w:r w:rsidR="003A7487" w:rsidRPr="004A0143">
        <w:rPr>
          <w:rFonts w:cs="Arial"/>
          <w:iCs/>
        </w:rPr>
        <w:t xml:space="preserve">to enhance cooperation with relevant legal instruments and frameworks and relevant global, regional, </w:t>
      </w:r>
      <w:r w:rsidR="00E92992" w:rsidRPr="004A0143">
        <w:rPr>
          <w:rFonts w:cs="Arial"/>
          <w:iCs/>
        </w:rPr>
        <w:t xml:space="preserve">subregional, </w:t>
      </w:r>
      <w:r w:rsidR="00D3355B" w:rsidRPr="004A0143">
        <w:rPr>
          <w:rFonts w:cs="Arial"/>
          <w:iCs/>
        </w:rPr>
        <w:t>and sectoral bodies</w:t>
      </w:r>
      <w:r w:rsidR="00212DD6" w:rsidRPr="004A0143">
        <w:rPr>
          <w:rFonts w:cs="Arial"/>
          <w:iCs/>
        </w:rPr>
        <w:t>”</w:t>
      </w:r>
      <w:r w:rsidR="00C959EB" w:rsidRPr="004A0143">
        <w:rPr>
          <w:rFonts w:cs="Arial"/>
          <w:iCs/>
        </w:rPr>
        <w:t>,</w:t>
      </w:r>
      <w:r w:rsidR="0061736C" w:rsidRPr="004A0143">
        <w:rPr>
          <w:rFonts w:cs="Arial"/>
          <w:iCs/>
        </w:rPr>
        <w:t xml:space="preserve"> was the most </w:t>
      </w:r>
      <w:r w:rsidR="00512184" w:rsidRPr="004A0143">
        <w:rPr>
          <w:rFonts w:cs="Arial"/>
          <w:iCs/>
        </w:rPr>
        <w:t xml:space="preserve">relevant </w:t>
      </w:r>
      <w:r w:rsidR="0061736C" w:rsidRPr="004A0143">
        <w:rPr>
          <w:rFonts w:cs="Arial"/>
          <w:iCs/>
        </w:rPr>
        <w:t>to CMS.</w:t>
      </w:r>
      <w:r w:rsidR="00DA6025" w:rsidRPr="004A0143">
        <w:rPr>
          <w:rFonts w:cs="Arial"/>
          <w:iCs/>
        </w:rPr>
        <w:t xml:space="preserve"> </w:t>
      </w:r>
      <w:r w:rsidR="00E70C57" w:rsidRPr="004A0143">
        <w:rPr>
          <w:rFonts w:cs="Arial"/>
          <w:iCs/>
        </w:rPr>
        <w:t xml:space="preserve">For </w:t>
      </w:r>
      <w:proofErr w:type="spellStart"/>
      <w:r w:rsidR="00E70C57" w:rsidRPr="004A0143">
        <w:rPr>
          <w:rFonts w:cs="Arial"/>
          <w:iCs/>
        </w:rPr>
        <w:t>PrepCom</w:t>
      </w:r>
      <w:proofErr w:type="spellEnd"/>
      <w:r w:rsidR="00E70C57" w:rsidRPr="004A0143">
        <w:rPr>
          <w:rFonts w:cs="Arial"/>
          <w:iCs/>
        </w:rPr>
        <w:t xml:space="preserve"> II, t</w:t>
      </w:r>
      <w:r w:rsidR="006C587A" w:rsidRPr="004A0143">
        <w:rPr>
          <w:rFonts w:cs="Arial"/>
          <w:iCs/>
        </w:rPr>
        <w:t xml:space="preserve">he Secretariat </w:t>
      </w:r>
      <w:r w:rsidR="000005FF" w:rsidRPr="004A0143">
        <w:rPr>
          <w:rFonts w:cs="Arial"/>
          <w:iCs/>
        </w:rPr>
        <w:t>provided input on this matter</w:t>
      </w:r>
      <w:r w:rsidR="003C1569" w:rsidRPr="004A0143">
        <w:rPr>
          <w:rFonts w:cs="Arial"/>
          <w:iCs/>
        </w:rPr>
        <w:t>, which was</w:t>
      </w:r>
      <w:r w:rsidR="00F96D4E" w:rsidRPr="004A0143">
        <w:rPr>
          <w:rFonts w:cs="Arial"/>
          <w:iCs/>
        </w:rPr>
        <w:t xml:space="preserve"> compiled </w:t>
      </w:r>
      <w:r w:rsidR="009D2CAF" w:rsidRPr="004A0143">
        <w:rPr>
          <w:rFonts w:cs="Arial"/>
          <w:iCs/>
        </w:rPr>
        <w:t xml:space="preserve">in a note by the </w:t>
      </w:r>
      <w:proofErr w:type="spellStart"/>
      <w:r w:rsidR="009D2CAF" w:rsidRPr="004A0143">
        <w:rPr>
          <w:rFonts w:cs="Arial"/>
          <w:iCs/>
        </w:rPr>
        <w:t>PrepCom</w:t>
      </w:r>
      <w:proofErr w:type="spellEnd"/>
      <w:r w:rsidR="009D2CAF" w:rsidRPr="004A0143">
        <w:rPr>
          <w:rFonts w:cs="Arial"/>
          <w:iCs/>
        </w:rPr>
        <w:t xml:space="preserve"> Secretariat as</w:t>
      </w:r>
      <w:r w:rsidR="00F96D4E" w:rsidRPr="004A0143">
        <w:rPr>
          <w:rFonts w:cs="Arial"/>
          <w:iCs/>
        </w:rPr>
        <w:t xml:space="preserve"> </w:t>
      </w:r>
      <w:hyperlink r:id="rId31" w:history="1">
        <w:r w:rsidR="003C1569" w:rsidRPr="00BD32E5">
          <w:rPr>
            <w:rStyle w:val="Hyperlink"/>
            <w:rFonts w:cs="Arial"/>
          </w:rPr>
          <w:t>A/AC.296/2025/16</w:t>
        </w:r>
      </w:hyperlink>
      <w:r w:rsidR="00F96D4E" w:rsidRPr="00BD32E5">
        <w:rPr>
          <w:rStyle w:val="Hyperlink"/>
        </w:rPr>
        <w:t>.</w:t>
      </w:r>
      <w:r w:rsidR="00F96D4E" w:rsidRPr="004A0143">
        <w:rPr>
          <w:rFonts w:cs="Arial"/>
          <w:iCs/>
        </w:rPr>
        <w:t xml:space="preserve"> </w:t>
      </w:r>
      <w:r w:rsidR="008B6634" w:rsidRPr="004A0143">
        <w:rPr>
          <w:rFonts w:cs="Arial"/>
          <w:iCs/>
        </w:rPr>
        <w:t xml:space="preserve">The Executive Secretary </w:t>
      </w:r>
      <w:r w:rsidR="00786FDA" w:rsidRPr="004A0143">
        <w:rPr>
          <w:rFonts w:cs="Arial"/>
          <w:iCs/>
        </w:rPr>
        <w:t>also</w:t>
      </w:r>
      <w:r w:rsidR="005D6B37" w:rsidRPr="004A0143">
        <w:rPr>
          <w:rFonts w:cs="Arial"/>
          <w:iCs/>
        </w:rPr>
        <w:t xml:space="preserve"> made a statement </w:t>
      </w:r>
      <w:r w:rsidR="00780850" w:rsidRPr="004A0143">
        <w:rPr>
          <w:rFonts w:cs="Arial"/>
          <w:iCs/>
        </w:rPr>
        <w:t>on behalf of CMS regarding this agenda item</w:t>
      </w:r>
      <w:r w:rsidR="005E7F81" w:rsidRPr="004A0143">
        <w:rPr>
          <w:rFonts w:cs="Arial"/>
          <w:iCs/>
        </w:rPr>
        <w:t xml:space="preserve"> during </w:t>
      </w:r>
      <w:proofErr w:type="spellStart"/>
      <w:r w:rsidR="005E7F81" w:rsidRPr="004A0143">
        <w:rPr>
          <w:rFonts w:cs="Arial"/>
          <w:iCs/>
        </w:rPr>
        <w:t>PrepCom</w:t>
      </w:r>
      <w:proofErr w:type="spellEnd"/>
      <w:r w:rsidR="005E7F81" w:rsidRPr="004A0143">
        <w:rPr>
          <w:rFonts w:cs="Arial"/>
          <w:iCs/>
        </w:rPr>
        <w:t xml:space="preserve"> II</w:t>
      </w:r>
      <w:r w:rsidR="00780850" w:rsidRPr="004A0143">
        <w:rPr>
          <w:rFonts w:cs="Arial"/>
          <w:iCs/>
        </w:rPr>
        <w:t xml:space="preserve">. </w:t>
      </w:r>
    </w:p>
    <w:p w14:paraId="051AD86E" w14:textId="77777777" w:rsidR="00667823" w:rsidRPr="004A0143" w:rsidRDefault="00667823" w:rsidP="00667823">
      <w:pPr>
        <w:widowControl w:val="0"/>
        <w:autoSpaceDE w:val="0"/>
        <w:autoSpaceDN w:val="0"/>
        <w:adjustRightInd w:val="0"/>
        <w:spacing w:after="0" w:line="240" w:lineRule="auto"/>
        <w:jc w:val="both"/>
        <w:rPr>
          <w:rFonts w:cs="Arial"/>
          <w:iCs/>
        </w:rPr>
      </w:pPr>
    </w:p>
    <w:p w14:paraId="18AC2E55" w14:textId="1599BE21" w:rsidR="000445A8" w:rsidRPr="004A0143" w:rsidRDefault="005E7F81" w:rsidP="000445A8">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In addition, i</w:t>
      </w:r>
      <w:r w:rsidR="00F20C45" w:rsidRPr="004A0143">
        <w:rPr>
          <w:rFonts w:cs="Arial"/>
          <w:iCs/>
        </w:rPr>
        <w:t xml:space="preserve">n August 2025, </w:t>
      </w:r>
      <w:r w:rsidR="00F40708" w:rsidRPr="004A0143">
        <w:rPr>
          <w:rFonts w:cs="Arial"/>
          <w:iCs/>
        </w:rPr>
        <w:t xml:space="preserve">UNEP </w:t>
      </w:r>
      <w:r w:rsidR="002C49BD" w:rsidRPr="004A0143">
        <w:rPr>
          <w:rFonts w:cs="Arial"/>
          <w:iCs/>
        </w:rPr>
        <w:t xml:space="preserve">published </w:t>
      </w:r>
      <w:r w:rsidR="00667823" w:rsidRPr="004A0143">
        <w:rPr>
          <w:rFonts w:cs="Arial"/>
          <w:iCs/>
        </w:rPr>
        <w:t xml:space="preserve">the </w:t>
      </w:r>
      <w:hyperlink r:id="rId32" w:history="1">
        <w:r w:rsidR="00667823" w:rsidRPr="00BD32E5">
          <w:rPr>
            <w:rStyle w:val="Hyperlink"/>
            <w:rFonts w:cs="Arial"/>
          </w:rPr>
          <w:t>Hori</w:t>
        </w:r>
        <w:bookmarkStart w:id="0" w:name="_Hlt207265577"/>
        <w:bookmarkStart w:id="1" w:name="_Hlt207265578"/>
        <w:r w:rsidR="00667823" w:rsidRPr="00BD32E5">
          <w:rPr>
            <w:rStyle w:val="Hyperlink"/>
            <w:rFonts w:cs="Arial"/>
          </w:rPr>
          <w:t>z</w:t>
        </w:r>
        <w:bookmarkEnd w:id="0"/>
        <w:bookmarkEnd w:id="1"/>
        <w:r w:rsidR="00667823" w:rsidRPr="00BD32E5">
          <w:rPr>
            <w:rStyle w:val="Hyperlink"/>
            <w:rFonts w:cs="Arial"/>
          </w:rPr>
          <w:t xml:space="preserve">on Scan of possible </w:t>
        </w:r>
        <w:r w:rsidR="003852BA" w:rsidRPr="00BD32E5">
          <w:rPr>
            <w:rStyle w:val="Hyperlink"/>
            <w:rFonts w:cs="Arial"/>
          </w:rPr>
          <w:t>l</w:t>
        </w:r>
        <w:r w:rsidR="00667823" w:rsidRPr="00BD32E5">
          <w:rPr>
            <w:rStyle w:val="Hyperlink"/>
            <w:rFonts w:cs="Arial"/>
          </w:rPr>
          <w:t xml:space="preserve">inkages between the BBNJ Agreement and </w:t>
        </w:r>
        <w:r w:rsidR="003852BA" w:rsidRPr="00BD32E5">
          <w:rPr>
            <w:rStyle w:val="Hyperlink"/>
            <w:rFonts w:cs="Arial"/>
          </w:rPr>
          <w:t>b</w:t>
        </w:r>
        <w:r w:rsidR="00667823" w:rsidRPr="00BD32E5">
          <w:rPr>
            <w:rStyle w:val="Hyperlink"/>
            <w:rFonts w:cs="Arial"/>
          </w:rPr>
          <w:t>iodiversity-related MEAs</w:t>
        </w:r>
      </w:hyperlink>
      <w:r w:rsidR="00591035" w:rsidRPr="004A0143">
        <w:rPr>
          <w:rFonts w:cs="Arial"/>
          <w:iCs/>
        </w:rPr>
        <w:t xml:space="preserve">, which </w:t>
      </w:r>
      <w:r w:rsidR="003E7876" w:rsidRPr="004A0143">
        <w:rPr>
          <w:rFonts w:cs="Arial"/>
          <w:iCs/>
        </w:rPr>
        <w:t xml:space="preserve">includes sections on </w:t>
      </w:r>
      <w:r w:rsidRPr="004A0143">
        <w:rPr>
          <w:rFonts w:cs="Arial"/>
          <w:iCs/>
        </w:rPr>
        <w:t>CMS</w:t>
      </w:r>
      <w:r w:rsidR="00E423A2" w:rsidRPr="004A0143">
        <w:rPr>
          <w:rFonts w:cs="Arial"/>
          <w:iCs/>
        </w:rPr>
        <w:t>,</w:t>
      </w:r>
      <w:r w:rsidR="00FD1F08" w:rsidRPr="004A0143">
        <w:rPr>
          <w:rFonts w:cs="Arial"/>
          <w:iCs/>
        </w:rPr>
        <w:t xml:space="preserve"> </w:t>
      </w:r>
      <w:r w:rsidR="00A3156C" w:rsidRPr="004A0143">
        <w:rPr>
          <w:rFonts w:cs="Arial"/>
          <w:iCs/>
        </w:rPr>
        <w:t xml:space="preserve">for which CMS </w:t>
      </w:r>
      <w:r w:rsidR="00FD1F08" w:rsidRPr="004A0143">
        <w:rPr>
          <w:rFonts w:cs="Arial"/>
          <w:iCs/>
        </w:rPr>
        <w:t>provided comments</w:t>
      </w:r>
      <w:r w:rsidR="00591035" w:rsidRPr="004A0143">
        <w:rPr>
          <w:rFonts w:cs="Arial"/>
          <w:iCs/>
        </w:rPr>
        <w:t>.</w:t>
      </w:r>
      <w:r w:rsidR="00075C82" w:rsidRPr="004A0143">
        <w:rPr>
          <w:rFonts w:cs="Arial"/>
          <w:iCs/>
        </w:rPr>
        <w:t xml:space="preserve"> </w:t>
      </w:r>
    </w:p>
    <w:p w14:paraId="207A2BFA" w14:textId="77777777" w:rsidR="000445A8" w:rsidRPr="004A0143" w:rsidRDefault="000445A8" w:rsidP="000445A8">
      <w:pPr>
        <w:pStyle w:val="ListParagraph"/>
        <w:spacing w:after="0"/>
        <w:rPr>
          <w:rFonts w:cs="Arial"/>
          <w:iCs/>
        </w:rPr>
      </w:pPr>
    </w:p>
    <w:p w14:paraId="341BC56F" w14:textId="61224AF1" w:rsidR="00D11D6B" w:rsidRPr="004A0143" w:rsidRDefault="007F30C1">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At</w:t>
      </w:r>
      <w:r w:rsidR="00075C82" w:rsidRPr="004A0143">
        <w:rPr>
          <w:rFonts w:cs="Arial"/>
          <w:iCs/>
        </w:rPr>
        <w:t xml:space="preserve"> the </w:t>
      </w:r>
      <w:r w:rsidR="00D91DE2" w:rsidRPr="004A0143">
        <w:rPr>
          <w:rFonts w:cs="Arial"/>
          <w:iCs/>
        </w:rPr>
        <w:t>3</w:t>
      </w:r>
      <w:r w:rsidR="00D91DE2" w:rsidRPr="004A0143">
        <w:rPr>
          <w:rFonts w:cs="Arial"/>
          <w:iCs/>
          <w:vertAlign w:val="superscript"/>
        </w:rPr>
        <w:t>rd</w:t>
      </w:r>
      <w:r w:rsidR="00D91DE2" w:rsidRPr="004A0143">
        <w:rPr>
          <w:rFonts w:cs="Arial"/>
          <w:iCs/>
        </w:rPr>
        <w:t xml:space="preserve"> </w:t>
      </w:r>
      <w:r w:rsidR="00075C82" w:rsidRPr="004A0143">
        <w:rPr>
          <w:rFonts w:cs="Arial"/>
          <w:iCs/>
        </w:rPr>
        <w:t>United Nation</w:t>
      </w:r>
      <w:r w:rsidR="00990D56" w:rsidRPr="004A0143">
        <w:rPr>
          <w:rFonts w:cs="Arial"/>
          <w:iCs/>
        </w:rPr>
        <w:t>s</w:t>
      </w:r>
      <w:r w:rsidR="00075C82" w:rsidRPr="004A0143">
        <w:rPr>
          <w:rFonts w:cs="Arial"/>
          <w:iCs/>
        </w:rPr>
        <w:t xml:space="preserve"> Ocean Conference (</w:t>
      </w:r>
      <w:r w:rsidR="00A53A6A" w:rsidRPr="004A0143">
        <w:rPr>
          <w:rFonts w:cs="Arial"/>
          <w:iCs/>
        </w:rPr>
        <w:t>UNOC3</w:t>
      </w:r>
      <w:r w:rsidR="00075C82" w:rsidRPr="004A0143">
        <w:rPr>
          <w:rFonts w:cs="Arial"/>
          <w:iCs/>
        </w:rPr>
        <w:t xml:space="preserve">), the Secretariat </w:t>
      </w:r>
      <w:r w:rsidR="00484617" w:rsidRPr="004A0143">
        <w:rPr>
          <w:rFonts w:cs="Arial"/>
          <w:iCs/>
        </w:rPr>
        <w:t xml:space="preserve">convened </w:t>
      </w:r>
      <w:r w:rsidR="00075C82" w:rsidRPr="004A0143">
        <w:rPr>
          <w:rFonts w:cs="Arial"/>
          <w:iCs/>
        </w:rPr>
        <w:t>the side event</w:t>
      </w:r>
      <w:r w:rsidR="00E423A2" w:rsidRPr="004A0143">
        <w:rPr>
          <w:rFonts w:cs="Arial"/>
          <w:iCs/>
        </w:rPr>
        <w:t>,</w:t>
      </w:r>
      <w:r w:rsidR="00075C82" w:rsidRPr="004A0143">
        <w:rPr>
          <w:rFonts w:cs="Arial"/>
          <w:iCs/>
        </w:rPr>
        <w:t xml:space="preserve"> </w:t>
      </w:r>
      <w:hyperlink r:id="rId33" w:history="1">
        <w:r w:rsidR="00EA0CB6" w:rsidRPr="00BD32E5">
          <w:rPr>
            <w:rStyle w:val="Hyperlink"/>
            <w:rFonts w:cs="Arial"/>
          </w:rPr>
          <w:t>Conser</w:t>
        </w:r>
        <w:bookmarkStart w:id="2" w:name="_Hlt207265714"/>
        <w:bookmarkStart w:id="3" w:name="_Hlt207265715"/>
        <w:r w:rsidR="00EA0CB6" w:rsidRPr="00BD32E5">
          <w:rPr>
            <w:rStyle w:val="Hyperlink"/>
            <w:rFonts w:cs="Arial"/>
          </w:rPr>
          <w:t>v</w:t>
        </w:r>
        <w:bookmarkEnd w:id="2"/>
        <w:bookmarkEnd w:id="3"/>
        <w:r w:rsidR="00EA0CB6" w:rsidRPr="00BD32E5">
          <w:rPr>
            <w:rStyle w:val="Hyperlink"/>
            <w:rFonts w:cs="Arial"/>
          </w:rPr>
          <w:t>ation of Marine Animal Species for Healthy Ecosystems and Long-</w:t>
        </w:r>
        <w:r w:rsidR="00EA0CB6" w:rsidRPr="00BD32E5">
          <w:rPr>
            <w:rStyle w:val="Hyperlink"/>
            <w:rFonts w:cs="Arial"/>
          </w:rPr>
          <w:lastRenderedPageBreak/>
          <w:t>term Ocean Sustainability</w:t>
        </w:r>
      </w:hyperlink>
      <w:r w:rsidR="00E423A2" w:rsidRPr="004A0143">
        <w:t>,</w:t>
      </w:r>
      <w:r w:rsidR="0044715E" w:rsidRPr="004A0143">
        <w:rPr>
          <w:rFonts w:cs="Arial"/>
          <w:i/>
        </w:rPr>
        <w:t xml:space="preserve"> </w:t>
      </w:r>
      <w:r w:rsidR="0044715E" w:rsidRPr="004A0143">
        <w:rPr>
          <w:rFonts w:cs="Arial"/>
          <w:iCs/>
        </w:rPr>
        <w:t xml:space="preserve">together with </w:t>
      </w:r>
      <w:r w:rsidR="00382F01" w:rsidRPr="004A0143">
        <w:rPr>
          <w:rFonts w:cs="Arial"/>
          <w:iCs/>
        </w:rPr>
        <w:t>the Government</w:t>
      </w:r>
      <w:r w:rsidR="00F75B21" w:rsidRPr="004A0143">
        <w:rPr>
          <w:rFonts w:cs="Arial"/>
          <w:iCs/>
        </w:rPr>
        <w:t>s</w:t>
      </w:r>
      <w:r w:rsidR="00382F01" w:rsidRPr="004A0143">
        <w:rPr>
          <w:rFonts w:cs="Arial"/>
          <w:iCs/>
        </w:rPr>
        <w:t xml:space="preserve"> of </w:t>
      </w:r>
      <w:r w:rsidR="00CB6E74" w:rsidRPr="004A0143">
        <w:rPr>
          <w:rFonts w:cs="Arial"/>
          <w:iCs/>
        </w:rPr>
        <w:t xml:space="preserve">Australia, Belgium, </w:t>
      </w:r>
      <w:r w:rsidR="00382F01" w:rsidRPr="004A0143">
        <w:rPr>
          <w:rFonts w:cs="Arial"/>
          <w:iCs/>
        </w:rPr>
        <w:t xml:space="preserve">France, </w:t>
      </w:r>
      <w:r w:rsidR="00DA07B3" w:rsidRPr="004A0143">
        <w:rPr>
          <w:rFonts w:cs="Arial"/>
          <w:iCs/>
        </w:rPr>
        <w:t>Ghana, Panama</w:t>
      </w:r>
      <w:r w:rsidR="00790FAE" w:rsidRPr="004A0143">
        <w:rPr>
          <w:rFonts w:cs="Arial"/>
          <w:iCs/>
        </w:rPr>
        <w:t xml:space="preserve"> and the</w:t>
      </w:r>
      <w:r w:rsidR="00DA07B3" w:rsidRPr="004A0143">
        <w:rPr>
          <w:rFonts w:cs="Arial"/>
          <w:iCs/>
        </w:rPr>
        <w:t xml:space="preserve"> </w:t>
      </w:r>
      <w:r w:rsidR="004443F2" w:rsidRPr="004A0143">
        <w:rPr>
          <w:rFonts w:cs="Arial"/>
          <w:iCs/>
        </w:rPr>
        <w:t>United Arab Emirates,</w:t>
      </w:r>
      <w:r w:rsidR="00790FAE" w:rsidRPr="004A0143">
        <w:rPr>
          <w:rFonts w:cs="Arial"/>
          <w:iCs/>
        </w:rPr>
        <w:t xml:space="preserve"> </w:t>
      </w:r>
      <w:r w:rsidR="004443F2" w:rsidRPr="004A0143">
        <w:rPr>
          <w:rFonts w:cs="Arial"/>
        </w:rPr>
        <w:t>DOALOS,</w:t>
      </w:r>
      <w:r w:rsidR="00382F01" w:rsidRPr="004A0143">
        <w:rPr>
          <w:rFonts w:cs="Arial"/>
        </w:rPr>
        <w:t xml:space="preserve"> the Se</w:t>
      </w:r>
      <w:r w:rsidR="0069153C" w:rsidRPr="004A0143">
        <w:rPr>
          <w:rFonts w:cs="Arial"/>
        </w:rPr>
        <w:t>c</w:t>
      </w:r>
      <w:r w:rsidR="00382F01" w:rsidRPr="004A0143">
        <w:rPr>
          <w:rFonts w:cs="Arial"/>
        </w:rPr>
        <w:t>retariat</w:t>
      </w:r>
      <w:r w:rsidR="008B5423" w:rsidRPr="004A0143">
        <w:rPr>
          <w:rFonts w:cs="Arial"/>
        </w:rPr>
        <w:t>s</w:t>
      </w:r>
      <w:r w:rsidR="004443F2" w:rsidRPr="004A0143">
        <w:rPr>
          <w:rFonts w:cs="Arial"/>
        </w:rPr>
        <w:t xml:space="preserve"> of CBD, CITES</w:t>
      </w:r>
      <w:r w:rsidR="00382F01" w:rsidRPr="004A0143">
        <w:rPr>
          <w:rFonts w:cs="Arial"/>
        </w:rPr>
        <w:t>, IWC</w:t>
      </w:r>
      <w:r w:rsidR="004443F2" w:rsidRPr="004A0143">
        <w:rPr>
          <w:rFonts w:cs="Arial"/>
        </w:rPr>
        <w:t xml:space="preserve">, ACCOBAMS, ASCOBANS, </w:t>
      </w:r>
      <w:r w:rsidR="00810E9D" w:rsidRPr="004A0143">
        <w:rPr>
          <w:rFonts w:cs="Arial"/>
        </w:rPr>
        <w:t xml:space="preserve">the </w:t>
      </w:r>
      <w:r w:rsidR="008B5423" w:rsidRPr="004A0143">
        <w:rPr>
          <w:rFonts w:cs="Arial"/>
        </w:rPr>
        <w:t xml:space="preserve">IUCN Species Survival Commission, </w:t>
      </w:r>
      <w:r w:rsidR="004443F2" w:rsidRPr="004A0143">
        <w:rPr>
          <w:rFonts w:cs="Arial"/>
        </w:rPr>
        <w:t>and</w:t>
      </w:r>
      <w:r w:rsidR="005F41D2" w:rsidRPr="004A0143">
        <w:rPr>
          <w:rFonts w:cs="Arial"/>
        </w:rPr>
        <w:t xml:space="preserve"> BirdLife International</w:t>
      </w:r>
      <w:r w:rsidR="008B5423" w:rsidRPr="004A0143">
        <w:rPr>
          <w:rFonts w:cs="Arial"/>
        </w:rPr>
        <w:t>.</w:t>
      </w:r>
      <w:r w:rsidR="00AF3DEA" w:rsidRPr="004A0143">
        <w:rPr>
          <w:rFonts w:cs="Arial"/>
        </w:rPr>
        <w:t xml:space="preserve"> </w:t>
      </w:r>
      <w:r w:rsidR="00223325" w:rsidRPr="004A0143">
        <w:rPr>
          <w:rFonts w:cs="Arial"/>
        </w:rPr>
        <w:t xml:space="preserve">It </w:t>
      </w:r>
      <w:r w:rsidR="00223325" w:rsidRPr="004A0143">
        <w:rPr>
          <w:rFonts w:cs="Arial"/>
          <w:iCs/>
        </w:rPr>
        <w:t xml:space="preserve">announced new commitments focused </w:t>
      </w:r>
      <w:r w:rsidR="00223325" w:rsidRPr="004A0143">
        <w:rPr>
          <w:rFonts w:cs="Arial"/>
        </w:rPr>
        <w:t xml:space="preserve">on </w:t>
      </w:r>
      <w:r w:rsidR="00B03B90" w:rsidRPr="004A0143">
        <w:rPr>
          <w:rFonts w:cs="Arial"/>
          <w:iCs/>
        </w:rPr>
        <w:t>marine protected area</w:t>
      </w:r>
      <w:r w:rsidR="00223325" w:rsidRPr="004A0143">
        <w:rPr>
          <w:rFonts w:cs="Arial"/>
        </w:rPr>
        <w:t>s and connectivity along ocean flyways, advancing cetacean conservation</w:t>
      </w:r>
      <w:r w:rsidR="00223325" w:rsidRPr="004A0143">
        <w:rPr>
          <w:rFonts w:cs="Arial"/>
          <w:iCs/>
        </w:rPr>
        <w:t>, and promoting connectivity and area-based conservation measures for migratory species.</w:t>
      </w:r>
    </w:p>
    <w:p w14:paraId="636343BC" w14:textId="5EAA5898" w:rsidR="003D05B5" w:rsidRPr="004A0143" w:rsidRDefault="003D05B5" w:rsidP="00C72A1D">
      <w:pPr>
        <w:spacing w:after="0" w:line="240" w:lineRule="auto"/>
        <w:rPr>
          <w:rFonts w:cs="Arial"/>
          <w:u w:val="single"/>
        </w:rPr>
      </w:pPr>
    </w:p>
    <w:p w14:paraId="55478954" w14:textId="5C7A3E92" w:rsidR="00363CC1" w:rsidRPr="004A0143" w:rsidRDefault="00363CC1" w:rsidP="00C72A1D">
      <w:pPr>
        <w:spacing w:after="0" w:line="240" w:lineRule="auto"/>
        <w:rPr>
          <w:rFonts w:cs="Arial"/>
        </w:rPr>
      </w:pPr>
      <w:r w:rsidRPr="004A0143">
        <w:rPr>
          <w:rFonts w:cs="Arial"/>
          <w:u w:val="single"/>
          <w:lang w:val="en-US"/>
        </w:rPr>
        <w:t>Discussion and analysis</w:t>
      </w:r>
    </w:p>
    <w:p w14:paraId="2178B81D" w14:textId="77777777" w:rsidR="003D05B5" w:rsidRPr="004A0143" w:rsidRDefault="003D05B5" w:rsidP="0002213C">
      <w:pPr>
        <w:widowControl w:val="0"/>
        <w:autoSpaceDE w:val="0"/>
        <w:autoSpaceDN w:val="0"/>
        <w:adjustRightInd w:val="0"/>
        <w:spacing w:after="0" w:line="240" w:lineRule="auto"/>
        <w:ind w:left="567"/>
        <w:jc w:val="both"/>
        <w:rPr>
          <w:rFonts w:cs="Arial"/>
        </w:rPr>
      </w:pPr>
    </w:p>
    <w:p w14:paraId="334E9ED4" w14:textId="20916077" w:rsidR="00BF0CC4" w:rsidRPr="004A0143" w:rsidRDefault="00363CC1" w:rsidP="00C72A1D">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The </w:t>
      </w:r>
      <w:r w:rsidR="00BF0CC4" w:rsidRPr="004A0143">
        <w:rPr>
          <w:rFonts w:cs="Arial"/>
        </w:rPr>
        <w:t>identification</w:t>
      </w:r>
      <w:r w:rsidRPr="004A0143">
        <w:rPr>
          <w:rFonts w:cs="Arial"/>
        </w:rPr>
        <w:t xml:space="preserve"> of IMMAs and </w:t>
      </w:r>
      <w:r w:rsidR="00BF0CC4" w:rsidRPr="004A0143">
        <w:rPr>
          <w:rFonts w:cs="Arial"/>
        </w:rPr>
        <w:t xml:space="preserve">ISRAs is ongoing and </w:t>
      </w:r>
      <w:r w:rsidR="008806A4" w:rsidRPr="004A0143">
        <w:rPr>
          <w:rFonts w:cs="Arial"/>
        </w:rPr>
        <w:t>offers</w:t>
      </w:r>
      <w:r w:rsidRPr="004A0143">
        <w:rPr>
          <w:rFonts w:cs="Arial"/>
        </w:rPr>
        <w:t xml:space="preserve"> an additional framework for protecti</w:t>
      </w:r>
      <w:r w:rsidR="00244C44" w:rsidRPr="004A0143">
        <w:rPr>
          <w:rFonts w:cs="Arial"/>
        </w:rPr>
        <w:t>ng</w:t>
      </w:r>
      <w:r w:rsidR="002101E1" w:rsidRPr="004A0143">
        <w:rPr>
          <w:rFonts w:cs="Arial"/>
        </w:rPr>
        <w:t xml:space="preserve"> aquatic migratory species</w:t>
      </w:r>
      <w:r w:rsidRPr="004A0143">
        <w:rPr>
          <w:rFonts w:cs="Arial"/>
        </w:rPr>
        <w:t>.</w:t>
      </w:r>
      <w:r w:rsidR="00E6046F" w:rsidRPr="004A0143">
        <w:rPr>
          <w:rFonts w:cs="Arial"/>
        </w:rPr>
        <w:t xml:space="preserve"> </w:t>
      </w:r>
      <w:r w:rsidRPr="004A0143">
        <w:rPr>
          <w:rFonts w:cs="Arial"/>
        </w:rPr>
        <w:t xml:space="preserve">Parties are encouraged to utilize these </w:t>
      </w:r>
      <w:r w:rsidR="008806A4" w:rsidRPr="004A0143">
        <w:rPr>
          <w:rFonts w:cs="Arial"/>
        </w:rPr>
        <w:t>area-based conservation tools</w:t>
      </w:r>
      <w:r w:rsidRPr="004A0143">
        <w:rPr>
          <w:rFonts w:cs="Arial"/>
        </w:rPr>
        <w:t xml:space="preserve"> in their national planning activities.</w:t>
      </w:r>
    </w:p>
    <w:p w14:paraId="71343492" w14:textId="77777777" w:rsidR="00657BB7" w:rsidRPr="004A0143" w:rsidRDefault="00657BB7" w:rsidP="00C91B87">
      <w:pPr>
        <w:widowControl w:val="0"/>
        <w:autoSpaceDE w:val="0"/>
        <w:autoSpaceDN w:val="0"/>
        <w:adjustRightInd w:val="0"/>
        <w:spacing w:after="0" w:line="240" w:lineRule="auto"/>
        <w:ind w:left="567"/>
        <w:jc w:val="both"/>
        <w:rPr>
          <w:rFonts w:cs="Arial"/>
        </w:rPr>
      </w:pPr>
    </w:p>
    <w:p w14:paraId="295A69CD" w14:textId="75231601" w:rsidR="00657BB7" w:rsidRPr="004A0143" w:rsidRDefault="000A5FEB" w:rsidP="00C91B87">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The identification and establishment of IMTAs will integrate turtles into global spatial conservation. </w:t>
      </w:r>
      <w:r w:rsidR="00657BB7" w:rsidRPr="004A0143">
        <w:rPr>
          <w:rFonts w:cs="Arial"/>
        </w:rPr>
        <w:t>The IMTA framework will enable the identification of key in-water habitats using movement and genetics data, supporting marine spatial planning and inform</w:t>
      </w:r>
      <w:r w:rsidR="00B21C5E" w:rsidRPr="004A0143">
        <w:rPr>
          <w:rFonts w:cs="Arial"/>
        </w:rPr>
        <w:t>ing</w:t>
      </w:r>
      <w:r w:rsidR="00657BB7" w:rsidRPr="004A0143">
        <w:rPr>
          <w:rFonts w:cs="Arial"/>
        </w:rPr>
        <w:t xml:space="preserve"> conservation priorities. The IMTA process builds on experience with IMMAs and ISRAs, and aligns with international frameworks. The IMTA framework is expected to support governments in meeting their commitments under </w:t>
      </w:r>
      <w:r w:rsidR="00341CA6" w:rsidRPr="004A0143">
        <w:rPr>
          <w:rFonts w:cs="Arial"/>
        </w:rPr>
        <w:t xml:space="preserve">both </w:t>
      </w:r>
      <w:r w:rsidR="00657BB7" w:rsidRPr="004A0143">
        <w:rPr>
          <w:rFonts w:cs="Arial"/>
        </w:rPr>
        <w:t>the KMGBF and the BBNJ Agreement, including through the identification of ecologically and biologically significant areas and the conduct of effective environmental impact assessments.</w:t>
      </w:r>
    </w:p>
    <w:p w14:paraId="64A507E0" w14:textId="77777777" w:rsidR="00363CC1" w:rsidRPr="004A0143" w:rsidRDefault="00363CC1" w:rsidP="00C72A1D">
      <w:pPr>
        <w:widowControl w:val="0"/>
        <w:autoSpaceDE w:val="0"/>
        <w:autoSpaceDN w:val="0"/>
        <w:adjustRightInd w:val="0"/>
        <w:spacing w:after="0" w:line="240" w:lineRule="auto"/>
        <w:ind w:left="567"/>
        <w:jc w:val="both"/>
        <w:rPr>
          <w:rFonts w:cs="Arial"/>
        </w:rPr>
      </w:pPr>
    </w:p>
    <w:p w14:paraId="7571A820" w14:textId="1A153925" w:rsidR="00007DD6" w:rsidRPr="004A0143" w:rsidRDefault="00363CC1">
      <w:pPr>
        <w:widowControl w:val="0"/>
        <w:numPr>
          <w:ilvl w:val="0"/>
          <w:numId w:val="10"/>
        </w:numPr>
        <w:autoSpaceDE w:val="0"/>
        <w:autoSpaceDN w:val="0"/>
        <w:adjustRightInd w:val="0"/>
        <w:spacing w:after="0" w:line="240" w:lineRule="auto"/>
        <w:ind w:left="567" w:hanging="567"/>
        <w:jc w:val="both"/>
        <w:rPr>
          <w:rFonts w:cs="Arial"/>
          <w:caps/>
        </w:rPr>
      </w:pPr>
      <w:r w:rsidRPr="004A0143">
        <w:rPr>
          <w:rFonts w:cs="Arial"/>
        </w:rPr>
        <w:t xml:space="preserve">Area-based conservation measures will become even more relevant once the </w:t>
      </w:r>
      <w:r w:rsidR="00A05C23" w:rsidRPr="004A0143">
        <w:rPr>
          <w:rFonts w:cs="Arial"/>
        </w:rPr>
        <w:t>BBNJ Agreement</w:t>
      </w:r>
      <w:r w:rsidRPr="004A0143">
        <w:rPr>
          <w:rFonts w:cs="Arial"/>
        </w:rPr>
        <w:t xml:space="preserve"> enters into force. This new treaty will detail area-based conservation measures, including marine protected areas, in the high seas</w:t>
      </w:r>
      <w:r w:rsidR="00CA62FF" w:rsidRPr="004A0143">
        <w:rPr>
          <w:rFonts w:cs="Arial"/>
        </w:rPr>
        <w:t>, where</w:t>
      </w:r>
      <w:r w:rsidRPr="004A0143">
        <w:rPr>
          <w:rFonts w:cs="Arial"/>
        </w:rPr>
        <w:t xml:space="preserve"> CMS provisions also apply.</w:t>
      </w:r>
      <w:r w:rsidR="0076007B" w:rsidRPr="004A0143">
        <w:rPr>
          <w:rFonts w:cs="Arial"/>
        </w:rPr>
        <w:t xml:space="preserve"> </w:t>
      </w:r>
      <w:r w:rsidR="003E5203" w:rsidRPr="004A0143">
        <w:rPr>
          <w:rFonts w:cs="Arial"/>
        </w:rPr>
        <w:t>Though CMS has adopted Resolutions on IMMAs and ISRAs, there is no Resolution yet outlining a comprehensive area-based conservation management approach that encompasses</w:t>
      </w:r>
      <w:r w:rsidR="006701DD" w:rsidRPr="004A0143">
        <w:rPr>
          <w:rFonts w:cs="Arial"/>
        </w:rPr>
        <w:t xml:space="preserve"> tools such as</w:t>
      </w:r>
      <w:r w:rsidR="003E5203" w:rsidRPr="004A0143">
        <w:rPr>
          <w:rFonts w:cs="Arial"/>
        </w:rPr>
        <w:t xml:space="preserve"> IMMAs, ISRAs, IMTAs and the BBNJ Agreement. </w:t>
      </w:r>
      <w:r w:rsidRPr="004A0143">
        <w:rPr>
          <w:rFonts w:cs="Arial"/>
        </w:rPr>
        <w:t xml:space="preserve">Therefore, this document proposes a new Resolution on </w:t>
      </w:r>
      <w:r w:rsidR="006D18ED" w:rsidRPr="004A0143">
        <w:rPr>
          <w:i/>
          <w:iCs/>
        </w:rPr>
        <w:t>Priorit</w:t>
      </w:r>
      <w:r w:rsidR="00D868AE" w:rsidRPr="004A0143">
        <w:rPr>
          <w:i/>
          <w:iCs/>
        </w:rPr>
        <w:t>ies for</w:t>
      </w:r>
      <w:r w:rsidR="006D18ED" w:rsidRPr="004A0143">
        <w:rPr>
          <w:i/>
          <w:iCs/>
        </w:rPr>
        <w:t xml:space="preserve"> Area</w:t>
      </w:r>
      <w:r w:rsidR="00D868AE" w:rsidRPr="004A0143">
        <w:rPr>
          <w:i/>
          <w:iCs/>
        </w:rPr>
        <w:t>-based</w:t>
      </w:r>
      <w:r w:rsidR="006D18ED" w:rsidRPr="004A0143">
        <w:rPr>
          <w:i/>
          <w:iCs/>
        </w:rPr>
        <w:t xml:space="preserve"> Conservation of Marine Migratory Species</w:t>
      </w:r>
      <w:r w:rsidRPr="004A0143">
        <w:rPr>
          <w:rFonts w:cs="Arial"/>
          <w:i/>
          <w:iCs/>
        </w:rPr>
        <w:t xml:space="preserve">, </w:t>
      </w:r>
      <w:r w:rsidR="00704793" w:rsidRPr="004A0143">
        <w:rPr>
          <w:rFonts w:cs="Arial"/>
        </w:rPr>
        <w:t>contained in</w:t>
      </w:r>
      <w:r w:rsidRPr="004A0143">
        <w:rPr>
          <w:rFonts w:cs="Arial"/>
        </w:rPr>
        <w:t xml:space="preserve"> Annex </w:t>
      </w:r>
      <w:r w:rsidR="009A4A06" w:rsidRPr="004A0143">
        <w:rPr>
          <w:rFonts w:cs="Arial"/>
        </w:rPr>
        <w:t>2</w:t>
      </w:r>
      <w:r w:rsidRPr="004A0143">
        <w:rPr>
          <w:rFonts w:cs="Arial"/>
        </w:rPr>
        <w:t xml:space="preserve">. </w:t>
      </w:r>
      <w:r w:rsidR="0001385E" w:rsidRPr="004A0143">
        <w:rPr>
          <w:rFonts w:cs="Arial"/>
        </w:rPr>
        <w:t>The Re</w:t>
      </w:r>
      <w:r w:rsidR="00363C7B">
        <w:rPr>
          <w:rFonts w:cs="Arial"/>
        </w:rPr>
        <w:t>s</w:t>
      </w:r>
      <w:r w:rsidR="0001385E" w:rsidRPr="004A0143">
        <w:rPr>
          <w:rFonts w:cs="Arial"/>
        </w:rPr>
        <w:t>olution</w:t>
      </w:r>
      <w:r w:rsidRPr="004A0143">
        <w:rPr>
          <w:rFonts w:cs="Arial"/>
        </w:rPr>
        <w:t xml:space="preserve"> outlines how CMS activities can be harmonized with the foreseen entry into force of the </w:t>
      </w:r>
      <w:r w:rsidR="00AC60A4" w:rsidRPr="004A0143">
        <w:rPr>
          <w:rFonts w:cs="Arial"/>
        </w:rPr>
        <w:t xml:space="preserve">BBNJ </w:t>
      </w:r>
      <w:r w:rsidRPr="004A0143">
        <w:rPr>
          <w:rFonts w:cs="Arial"/>
        </w:rPr>
        <w:t xml:space="preserve">Agreement, to streamline and improve area-based conservation measures for </w:t>
      </w:r>
      <w:r w:rsidRPr="004A0143" w:rsidDel="00B243C9">
        <w:rPr>
          <w:rFonts w:cs="Arial"/>
        </w:rPr>
        <w:t xml:space="preserve">marine </w:t>
      </w:r>
      <w:r w:rsidR="00B243C9" w:rsidRPr="004A0143">
        <w:rPr>
          <w:rFonts w:cs="Arial"/>
        </w:rPr>
        <w:t>species</w:t>
      </w:r>
      <w:r w:rsidRPr="004A0143">
        <w:rPr>
          <w:rFonts w:cs="Arial"/>
        </w:rPr>
        <w:t xml:space="preserve"> in national and international waters. </w:t>
      </w:r>
    </w:p>
    <w:p w14:paraId="672DAE68" w14:textId="4D981E25" w:rsidR="00ED4CE5" w:rsidRDefault="00ED4CE5" w:rsidP="00C72A1D">
      <w:pPr>
        <w:spacing w:after="0" w:line="240" w:lineRule="auto"/>
        <w:rPr>
          <w:rFonts w:cs="Arial"/>
          <w:caps/>
        </w:rPr>
      </w:pPr>
    </w:p>
    <w:p w14:paraId="03373B7B" w14:textId="77777777" w:rsidR="00B80313" w:rsidRPr="004A0143" w:rsidRDefault="00B80313" w:rsidP="00B80313">
      <w:pPr>
        <w:spacing w:after="0" w:line="240" w:lineRule="auto"/>
        <w:rPr>
          <w:rFonts w:cs="Arial"/>
        </w:rPr>
      </w:pPr>
      <w:r w:rsidRPr="004A0143">
        <w:rPr>
          <w:rFonts w:cs="Arial"/>
          <w:u w:val="single"/>
        </w:rPr>
        <w:t>Recommended actions</w:t>
      </w:r>
    </w:p>
    <w:p w14:paraId="78F19E58" w14:textId="77777777" w:rsidR="00B80313" w:rsidRPr="004A0143" w:rsidRDefault="00B80313" w:rsidP="00B80313">
      <w:pPr>
        <w:spacing w:after="0" w:line="240" w:lineRule="auto"/>
        <w:rPr>
          <w:rFonts w:cs="Arial"/>
        </w:rPr>
      </w:pPr>
    </w:p>
    <w:p w14:paraId="68548CCE" w14:textId="77777777" w:rsidR="00B80313" w:rsidRPr="004A0143" w:rsidRDefault="00B80313" w:rsidP="00B80313">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lang w:eastAsia="en-GB"/>
        </w:rPr>
        <w:t>The Conference of the Parties is recommended to</w:t>
      </w:r>
      <w:r w:rsidRPr="004A0143">
        <w:rPr>
          <w:rFonts w:cs="Arial"/>
        </w:rPr>
        <w:t>:</w:t>
      </w:r>
    </w:p>
    <w:p w14:paraId="78C71E4B" w14:textId="77777777" w:rsidR="00067374" w:rsidRPr="004A0143" w:rsidRDefault="00067374" w:rsidP="004F1141">
      <w:pPr>
        <w:pStyle w:val="Secondnumbering"/>
        <w:numPr>
          <w:ilvl w:val="0"/>
          <w:numId w:val="0"/>
        </w:numPr>
        <w:jc w:val="both"/>
      </w:pPr>
    </w:p>
    <w:p w14:paraId="7E69ABF9" w14:textId="49301A8C" w:rsidR="00955CDB" w:rsidRPr="004A0143" w:rsidRDefault="00955CDB" w:rsidP="00ED4CE5">
      <w:pPr>
        <w:pStyle w:val="Secondnumbering"/>
        <w:ind w:left="993" w:hanging="426"/>
        <w:jc w:val="both"/>
      </w:pPr>
      <w:r w:rsidRPr="004A0143">
        <w:t xml:space="preserve">adopt the draft Resolution </w:t>
      </w:r>
      <w:r w:rsidR="0000316D" w:rsidRPr="004A0143">
        <w:t xml:space="preserve">on </w:t>
      </w:r>
      <w:r w:rsidR="0000316D" w:rsidRPr="004A0143">
        <w:rPr>
          <w:i/>
          <w:iCs/>
        </w:rPr>
        <w:t>Important Marine Turtle Areas</w:t>
      </w:r>
      <w:r w:rsidRPr="004A0143">
        <w:t xml:space="preserve"> contained in Annex </w:t>
      </w:r>
      <w:r w:rsidR="009A4A06" w:rsidRPr="004A0143">
        <w:t>1</w:t>
      </w:r>
      <w:r w:rsidRPr="004A0143">
        <w:t xml:space="preserve"> of this document;</w:t>
      </w:r>
    </w:p>
    <w:p w14:paraId="15F7DA39" w14:textId="77777777" w:rsidR="00AC7714" w:rsidRPr="004A0143" w:rsidRDefault="00AC7714" w:rsidP="00ED4CE5">
      <w:pPr>
        <w:pStyle w:val="Secondnumbering"/>
        <w:numPr>
          <w:ilvl w:val="0"/>
          <w:numId w:val="0"/>
        </w:numPr>
        <w:ind w:left="993" w:hanging="426"/>
        <w:jc w:val="both"/>
      </w:pPr>
    </w:p>
    <w:p w14:paraId="1B67BD94" w14:textId="4BF88B39" w:rsidR="00AC7714" w:rsidRPr="004A0143" w:rsidRDefault="00AC7714" w:rsidP="00ED4CE5">
      <w:pPr>
        <w:pStyle w:val="Secondnumbering"/>
        <w:ind w:left="993" w:hanging="426"/>
        <w:jc w:val="both"/>
      </w:pPr>
      <w:r w:rsidRPr="004A0143">
        <w:t xml:space="preserve">adopt the draft Resolution </w:t>
      </w:r>
      <w:r w:rsidR="0000316D" w:rsidRPr="004A0143">
        <w:t xml:space="preserve">on </w:t>
      </w:r>
      <w:r w:rsidR="006D18ED" w:rsidRPr="004A0143">
        <w:rPr>
          <w:i/>
          <w:iCs/>
        </w:rPr>
        <w:t>Priorit</w:t>
      </w:r>
      <w:r w:rsidR="00D868AE" w:rsidRPr="004A0143">
        <w:rPr>
          <w:i/>
          <w:iCs/>
        </w:rPr>
        <w:t>ies for</w:t>
      </w:r>
      <w:r w:rsidR="006D18ED" w:rsidRPr="004A0143">
        <w:rPr>
          <w:i/>
          <w:iCs/>
        </w:rPr>
        <w:t xml:space="preserve"> Area</w:t>
      </w:r>
      <w:r w:rsidR="00D868AE" w:rsidRPr="004A0143">
        <w:rPr>
          <w:i/>
          <w:iCs/>
        </w:rPr>
        <w:t>-based</w:t>
      </w:r>
      <w:r w:rsidR="0000316D" w:rsidRPr="004A0143">
        <w:rPr>
          <w:i/>
          <w:iCs/>
        </w:rPr>
        <w:t xml:space="preserve"> Conservation </w:t>
      </w:r>
      <w:r w:rsidR="006D18ED" w:rsidRPr="004A0143">
        <w:rPr>
          <w:i/>
          <w:iCs/>
        </w:rPr>
        <w:t>of Marine Migratory Species</w:t>
      </w:r>
      <w:r w:rsidR="0000316D" w:rsidRPr="004A0143">
        <w:rPr>
          <w:i/>
        </w:rPr>
        <w:t xml:space="preserve"> </w:t>
      </w:r>
      <w:r w:rsidRPr="004A0143">
        <w:t xml:space="preserve">contained in Annex </w:t>
      </w:r>
      <w:r w:rsidR="009A4A06" w:rsidRPr="004A0143">
        <w:t>2</w:t>
      </w:r>
      <w:r w:rsidRPr="004A0143">
        <w:t xml:space="preserve"> of this document;</w:t>
      </w:r>
    </w:p>
    <w:p w14:paraId="7F51F3A7" w14:textId="77777777" w:rsidR="00B80313" w:rsidRPr="004A0143" w:rsidRDefault="00B80313" w:rsidP="00ED4CE5">
      <w:pPr>
        <w:pStyle w:val="Secondnumbering"/>
        <w:numPr>
          <w:ilvl w:val="0"/>
          <w:numId w:val="0"/>
        </w:numPr>
        <w:ind w:left="993" w:hanging="426"/>
        <w:jc w:val="both"/>
      </w:pPr>
    </w:p>
    <w:p w14:paraId="05FD518C" w14:textId="7729D659" w:rsidR="00B80313" w:rsidRPr="004A0143" w:rsidRDefault="00B80313" w:rsidP="00ED4CE5">
      <w:pPr>
        <w:pStyle w:val="Secondnumbering"/>
        <w:ind w:left="993" w:hanging="426"/>
        <w:jc w:val="both"/>
      </w:pPr>
      <w:r w:rsidRPr="004A0143">
        <w:t xml:space="preserve">adopt the draft Decisions contained in Annex </w:t>
      </w:r>
      <w:r w:rsidR="009A4A06" w:rsidRPr="004A0143">
        <w:t>3</w:t>
      </w:r>
      <w:r w:rsidRPr="004A0143">
        <w:t xml:space="preserve"> of this document;</w:t>
      </w:r>
      <w:r w:rsidR="00A24C63" w:rsidRPr="004A0143">
        <w:t xml:space="preserve"> and</w:t>
      </w:r>
    </w:p>
    <w:p w14:paraId="622E0F58" w14:textId="77777777" w:rsidR="00B80313" w:rsidRPr="004A0143" w:rsidRDefault="00B80313" w:rsidP="00ED4CE5">
      <w:pPr>
        <w:pStyle w:val="ListParagraph"/>
        <w:spacing w:after="0" w:line="240" w:lineRule="auto"/>
        <w:ind w:left="993" w:hanging="426"/>
        <w:contextualSpacing w:val="0"/>
      </w:pPr>
    </w:p>
    <w:p w14:paraId="5EAC58F0" w14:textId="55F86A3E" w:rsidR="00EE2C8A" w:rsidRPr="004A0143" w:rsidRDefault="00B80313" w:rsidP="00ED4CE5">
      <w:pPr>
        <w:pStyle w:val="Secondnumbering"/>
        <w:ind w:left="993" w:hanging="426"/>
        <w:rPr>
          <w:lang w:val="en-US"/>
        </w:rPr>
      </w:pPr>
      <w:r w:rsidRPr="004A0143">
        <w:t>delete Decisions</w:t>
      </w:r>
      <w:r w:rsidRPr="004A0143" w:rsidDel="000E7B68">
        <w:t xml:space="preserve"> 14.</w:t>
      </w:r>
      <w:r w:rsidR="00363CC1" w:rsidRPr="004A0143">
        <w:t>57</w:t>
      </w:r>
      <w:r w:rsidR="00046ADF" w:rsidRPr="004A0143">
        <w:rPr>
          <w:rFonts w:cs="Arial"/>
          <w:iCs/>
        </w:rPr>
        <w:t>–</w:t>
      </w:r>
      <w:r w:rsidR="00363CC1" w:rsidRPr="004A0143">
        <w:t>14.60 and 14.61</w:t>
      </w:r>
      <w:r w:rsidR="00046ADF" w:rsidRPr="004A0143">
        <w:rPr>
          <w:rFonts w:cs="Arial"/>
          <w:iCs/>
        </w:rPr>
        <w:t>–</w:t>
      </w:r>
      <w:r w:rsidR="00363CC1" w:rsidRPr="004A0143">
        <w:t>14.64</w:t>
      </w:r>
      <w:r w:rsidR="00ED1865" w:rsidRPr="004A0143">
        <w:t>.</w:t>
      </w:r>
    </w:p>
    <w:p w14:paraId="5429EFC9" w14:textId="77777777" w:rsidR="00EE2C8A" w:rsidRPr="004A0143" w:rsidRDefault="00EE2C8A" w:rsidP="00ED4CE5">
      <w:pPr>
        <w:pStyle w:val="Firstnumbering"/>
        <w:numPr>
          <w:ilvl w:val="0"/>
          <w:numId w:val="0"/>
        </w:numPr>
        <w:ind w:left="993" w:hanging="426"/>
        <w:jc w:val="both"/>
        <w:rPr>
          <w:lang w:val="en-US"/>
        </w:rPr>
        <w:sectPr w:rsidR="00EE2C8A" w:rsidRPr="004A0143" w:rsidSect="00CE69E1">
          <w:headerReference w:type="even" r:id="rId34"/>
          <w:headerReference w:type="default" r:id="rId35"/>
          <w:headerReference w:type="first" r:id="rId36"/>
          <w:pgSz w:w="11906" w:h="16838" w:code="9"/>
          <w:pgMar w:top="1440" w:right="1440" w:bottom="1440" w:left="1440" w:header="720" w:footer="720" w:gutter="0"/>
          <w:cols w:space="720"/>
          <w:titlePg/>
          <w:docGrid w:linePitch="360"/>
        </w:sectPr>
      </w:pPr>
    </w:p>
    <w:p w14:paraId="567E66C0" w14:textId="77051571" w:rsidR="00916D6C" w:rsidRPr="004A0143" w:rsidRDefault="00916D6C" w:rsidP="00916D6C">
      <w:pPr>
        <w:pStyle w:val="Secondnumbering"/>
        <w:numPr>
          <w:ilvl w:val="0"/>
          <w:numId w:val="0"/>
        </w:numPr>
        <w:jc w:val="right"/>
      </w:pPr>
      <w:r w:rsidRPr="004A0143">
        <w:rPr>
          <w:rFonts w:cs="Arial"/>
          <w:b/>
          <w:caps/>
        </w:rPr>
        <w:lastRenderedPageBreak/>
        <w:t xml:space="preserve">Annex </w:t>
      </w:r>
      <w:r w:rsidR="00D035D0" w:rsidRPr="004A0143">
        <w:rPr>
          <w:rFonts w:cs="Arial"/>
          <w:b/>
          <w:caps/>
        </w:rPr>
        <w:t>1</w:t>
      </w:r>
    </w:p>
    <w:p w14:paraId="4A38C5B8" w14:textId="77777777" w:rsidR="00916D6C" w:rsidRDefault="00916D6C" w:rsidP="00916D6C">
      <w:pPr>
        <w:pStyle w:val="Secondnumbering"/>
        <w:numPr>
          <w:ilvl w:val="0"/>
          <w:numId w:val="0"/>
        </w:numPr>
      </w:pPr>
    </w:p>
    <w:p w14:paraId="2F76F79A" w14:textId="77777777" w:rsidR="000E5533" w:rsidRPr="004A0143" w:rsidRDefault="000E5533" w:rsidP="00916D6C">
      <w:pPr>
        <w:pStyle w:val="Secondnumbering"/>
        <w:numPr>
          <w:ilvl w:val="0"/>
          <w:numId w:val="0"/>
        </w:numPr>
      </w:pPr>
    </w:p>
    <w:p w14:paraId="7F05F8E2" w14:textId="1909EC28" w:rsidR="00916D6C" w:rsidRPr="004A0143" w:rsidRDefault="00916D6C" w:rsidP="00916D6C">
      <w:pPr>
        <w:widowControl w:val="0"/>
        <w:autoSpaceDE w:val="0"/>
        <w:autoSpaceDN w:val="0"/>
        <w:adjustRightInd w:val="0"/>
        <w:spacing w:after="0" w:line="240" w:lineRule="auto"/>
        <w:jc w:val="center"/>
        <w:rPr>
          <w:rFonts w:eastAsia="Times New Roman" w:cs="Arial"/>
        </w:rPr>
      </w:pPr>
      <w:r w:rsidRPr="004A0143">
        <w:rPr>
          <w:rFonts w:eastAsia="Times New Roman" w:cs="Arial"/>
        </w:rPr>
        <w:t>DRAFT RESOLUTION</w:t>
      </w:r>
    </w:p>
    <w:p w14:paraId="2329FC86" w14:textId="77777777" w:rsidR="00916D6C" w:rsidRPr="004A0143" w:rsidRDefault="00916D6C" w:rsidP="00916D6C">
      <w:pPr>
        <w:widowControl w:val="0"/>
        <w:autoSpaceDE w:val="0"/>
        <w:autoSpaceDN w:val="0"/>
        <w:adjustRightInd w:val="0"/>
        <w:spacing w:after="0" w:line="240" w:lineRule="auto"/>
        <w:rPr>
          <w:rFonts w:eastAsia="Times New Roman" w:cs="Arial"/>
        </w:rPr>
      </w:pPr>
    </w:p>
    <w:p w14:paraId="1CC97547" w14:textId="14CB098A" w:rsidR="00916D6C" w:rsidRPr="004A0143" w:rsidRDefault="00916D6C" w:rsidP="00916D6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sidRPr="004A0143">
        <w:rPr>
          <w:rFonts w:eastAsia="Times New Roman" w:cs="Arial"/>
          <w:b/>
          <w:caps/>
        </w:rPr>
        <w:t>IMPORTANT MARINE TURTLE AREAS</w:t>
      </w:r>
    </w:p>
    <w:p w14:paraId="77A4DB0A" w14:textId="77777777" w:rsidR="00916D6C" w:rsidRDefault="00916D6C" w:rsidP="00916D6C">
      <w:pPr>
        <w:widowControl w:val="0"/>
        <w:autoSpaceDE w:val="0"/>
        <w:autoSpaceDN w:val="0"/>
        <w:adjustRightInd w:val="0"/>
        <w:spacing w:after="0" w:line="240" w:lineRule="auto"/>
        <w:rPr>
          <w:rFonts w:eastAsia="Times New Roman" w:cs="Arial"/>
          <w:iCs/>
        </w:rPr>
      </w:pPr>
    </w:p>
    <w:p w14:paraId="6FBA9438" w14:textId="77777777" w:rsidR="00E83F0D" w:rsidRPr="004A0143" w:rsidRDefault="00E83F0D" w:rsidP="00916D6C">
      <w:pPr>
        <w:widowControl w:val="0"/>
        <w:autoSpaceDE w:val="0"/>
        <w:autoSpaceDN w:val="0"/>
        <w:adjustRightInd w:val="0"/>
        <w:spacing w:after="0" w:line="240" w:lineRule="auto"/>
        <w:rPr>
          <w:rFonts w:eastAsia="Times New Roman" w:cs="Arial"/>
          <w:iCs/>
        </w:rPr>
      </w:pPr>
    </w:p>
    <w:p w14:paraId="3211C2FE" w14:textId="77777777"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Recalling</w:t>
      </w:r>
      <w:r w:rsidRPr="004A0143">
        <w:rPr>
          <w:rFonts w:eastAsia="Times New Roman" w:cs="Arial"/>
          <w:lang w:eastAsia="en-GB"/>
        </w:rPr>
        <w:t xml:space="preserve"> Resolutions 12.13 </w:t>
      </w:r>
      <w:r w:rsidRPr="004A0143">
        <w:rPr>
          <w:rFonts w:eastAsia="Times New Roman" w:cs="Arial"/>
          <w:i/>
          <w:iCs/>
          <w:lang w:eastAsia="en-GB"/>
        </w:rPr>
        <w:t>Important Marine Mammal Areas</w:t>
      </w:r>
      <w:r w:rsidRPr="004A0143">
        <w:rPr>
          <w:rFonts w:eastAsia="Times New Roman" w:cs="Arial"/>
          <w:lang w:eastAsia="en-GB"/>
        </w:rPr>
        <w:t xml:space="preserve"> and 14.7 </w:t>
      </w:r>
      <w:r w:rsidRPr="004A0143">
        <w:rPr>
          <w:rFonts w:eastAsia="Times New Roman" w:cs="Arial"/>
          <w:i/>
          <w:iCs/>
          <w:lang w:eastAsia="en-GB"/>
        </w:rPr>
        <w:t>Important Shark and Ray Areas</w:t>
      </w:r>
      <w:r w:rsidRPr="004A0143">
        <w:rPr>
          <w:rFonts w:eastAsia="Times New Roman" w:cs="Arial"/>
          <w:lang w:eastAsia="en-GB"/>
        </w:rPr>
        <w:t>, which recognize the utility of expert-driven spatial classification tools to identify critical habitats essential to the conservation of migratory marine species,</w:t>
      </w:r>
    </w:p>
    <w:p w14:paraId="6E7247DD" w14:textId="77777777" w:rsidR="001B2D56" w:rsidRPr="004A0143" w:rsidRDefault="001B2D56" w:rsidP="001B2D56">
      <w:pPr>
        <w:spacing w:after="0" w:line="240" w:lineRule="auto"/>
        <w:jc w:val="both"/>
        <w:rPr>
          <w:rFonts w:eastAsia="Times New Roman" w:cs="Arial"/>
          <w:lang w:eastAsia="en-GB"/>
        </w:rPr>
      </w:pPr>
    </w:p>
    <w:p w14:paraId="313BCEF7" w14:textId="6BAF0628" w:rsidR="001B2D56" w:rsidRPr="004A0143" w:rsidRDefault="001B2D56" w:rsidP="001B2D56">
      <w:pPr>
        <w:spacing w:after="0" w:line="240" w:lineRule="auto"/>
        <w:jc w:val="both"/>
        <w:rPr>
          <w:rFonts w:eastAsia="Aptos" w:cs="Arial"/>
        </w:rPr>
      </w:pPr>
      <w:r w:rsidRPr="004A0143">
        <w:rPr>
          <w:rFonts w:eastAsia="Times New Roman" w:cs="Arial"/>
          <w:i/>
          <w:lang w:eastAsia="en-GB"/>
        </w:rPr>
        <w:t>Recognizing</w:t>
      </w:r>
      <w:r w:rsidRPr="004A0143">
        <w:rPr>
          <w:rFonts w:eastAsia="Times New Roman" w:cs="Arial"/>
          <w:lang w:eastAsia="en-GB"/>
        </w:rPr>
        <w:t xml:space="preserve"> that all seven globally recognized species of marine turtles are included on CMS Appendices I and II and CITES Appendix I, and that six of these are listed as Vulnerable, Endangered or Critically Endangered on the </w:t>
      </w:r>
      <w:r w:rsidR="00572DDD" w:rsidRPr="004A0143">
        <w:rPr>
          <w:rFonts w:eastAsia="Times New Roman" w:cs="Arial"/>
          <w:lang w:eastAsia="en-GB"/>
        </w:rPr>
        <w:t>International Union for Conservation of Nature (</w:t>
      </w:r>
      <w:r w:rsidRPr="004A0143">
        <w:rPr>
          <w:rFonts w:eastAsia="Times New Roman" w:cs="Arial"/>
          <w:lang w:eastAsia="en-GB"/>
        </w:rPr>
        <w:t>IUCN</w:t>
      </w:r>
      <w:r w:rsidR="00572DDD" w:rsidRPr="004A0143">
        <w:rPr>
          <w:rFonts w:eastAsia="Times New Roman" w:cs="Arial"/>
          <w:lang w:eastAsia="en-GB"/>
        </w:rPr>
        <w:t>)</w:t>
      </w:r>
      <w:r w:rsidRPr="004A0143">
        <w:rPr>
          <w:rFonts w:eastAsia="Times New Roman" w:cs="Arial"/>
          <w:lang w:eastAsia="en-GB"/>
        </w:rPr>
        <w:t xml:space="preserve"> Red List</w:t>
      </w:r>
      <w:r w:rsidR="00406247" w:rsidRPr="004A0143">
        <w:rPr>
          <w:rFonts w:eastAsia="Times New Roman" w:cs="Arial"/>
          <w:lang w:eastAsia="en-GB"/>
        </w:rPr>
        <w:t>,</w:t>
      </w:r>
      <w:r w:rsidRPr="004A0143">
        <w:rPr>
          <w:rFonts w:eastAsia="Times New Roman" w:cs="Arial"/>
          <w:lang w:eastAsia="en-GB"/>
        </w:rPr>
        <w:t xml:space="preserve"> with the seventh</w:t>
      </w:r>
      <w:r w:rsidR="003824E1" w:rsidRPr="004A0143">
        <w:rPr>
          <w:rFonts w:eastAsia="Times New Roman" w:cs="Arial"/>
          <w:lang w:eastAsia="en-GB"/>
        </w:rPr>
        <w:t xml:space="preserve"> categorized as </w:t>
      </w:r>
      <w:r w:rsidRPr="004A0143">
        <w:rPr>
          <w:rFonts w:eastAsia="Times New Roman" w:cs="Arial"/>
          <w:lang w:eastAsia="en-GB"/>
        </w:rPr>
        <w:t>Data Deficient,</w:t>
      </w:r>
      <w:r w:rsidRPr="004A0143">
        <w:rPr>
          <w:rFonts w:eastAsia="Aptos" w:cs="Arial"/>
        </w:rPr>
        <w:t xml:space="preserve"> </w:t>
      </w:r>
    </w:p>
    <w:p w14:paraId="5E7F9FF0" w14:textId="77777777" w:rsidR="001B2D56" w:rsidRPr="004A0143" w:rsidRDefault="001B2D56" w:rsidP="001B2D56">
      <w:pPr>
        <w:spacing w:after="0" w:line="240" w:lineRule="auto"/>
        <w:jc w:val="both"/>
        <w:rPr>
          <w:rFonts w:eastAsia="Aptos" w:cs="Arial"/>
        </w:rPr>
      </w:pPr>
    </w:p>
    <w:p w14:paraId="61279B98" w14:textId="77777777" w:rsidR="001B2D56" w:rsidRPr="004A0143" w:rsidRDefault="001B2D56" w:rsidP="001B2D56">
      <w:pPr>
        <w:spacing w:after="0" w:line="240" w:lineRule="auto"/>
        <w:jc w:val="both"/>
        <w:rPr>
          <w:rFonts w:eastAsia="Times New Roman" w:cs="Arial"/>
          <w:lang w:eastAsia="en-GB"/>
        </w:rPr>
      </w:pPr>
      <w:r w:rsidRPr="004A0143">
        <w:rPr>
          <w:rFonts w:eastAsia="Times New Roman" w:cs="Arial"/>
          <w:i/>
          <w:iCs/>
          <w:lang w:eastAsia="en-GB"/>
        </w:rPr>
        <w:t>Further recognizing</w:t>
      </w:r>
      <w:r w:rsidRPr="004A0143">
        <w:rPr>
          <w:rFonts w:eastAsia="Times New Roman" w:cs="Arial"/>
          <w:lang w:eastAsia="en-GB"/>
        </w:rPr>
        <w:t xml:space="preserve"> the existence of regional subpopulations, some of which are genetically distinct or highly localized, thereby necessitating spatially sensitive conservation planning that can be effectively supported by the designation of Important Marine Turtle Areas (IMTAs), also </w:t>
      </w:r>
      <w:proofErr w:type="gramStart"/>
      <w:r w:rsidRPr="004A0143">
        <w:rPr>
          <w:rFonts w:eastAsia="Times New Roman" w:cs="Arial"/>
          <w:lang w:eastAsia="en-GB"/>
        </w:rPr>
        <w:t>taking into account</w:t>
      </w:r>
      <w:proofErr w:type="gramEnd"/>
      <w:r w:rsidRPr="004A0143">
        <w:rPr>
          <w:rFonts w:eastAsia="Times New Roman" w:cs="Arial"/>
          <w:lang w:eastAsia="en-GB"/>
        </w:rPr>
        <w:t xml:space="preserve"> IUCN Red List assessments at population or sub-population scale,</w:t>
      </w:r>
    </w:p>
    <w:p w14:paraId="4788F527" w14:textId="77777777" w:rsidR="001B2D56" w:rsidRPr="004A0143" w:rsidRDefault="001B2D56" w:rsidP="001B2D56">
      <w:pPr>
        <w:spacing w:after="0" w:line="240" w:lineRule="auto"/>
        <w:jc w:val="both"/>
        <w:rPr>
          <w:rFonts w:eastAsia="Times New Roman" w:cs="Arial"/>
          <w:i/>
          <w:iCs/>
          <w:lang w:eastAsia="en-GB"/>
        </w:rPr>
      </w:pPr>
    </w:p>
    <w:p w14:paraId="6C31B853" w14:textId="77777777" w:rsidR="001B2D56" w:rsidRPr="004A0143" w:rsidRDefault="001B2D56" w:rsidP="001B2D56">
      <w:pPr>
        <w:spacing w:after="0" w:line="240" w:lineRule="auto"/>
        <w:jc w:val="both"/>
        <w:rPr>
          <w:rFonts w:eastAsia="Aptos" w:cs="Arial"/>
        </w:rPr>
      </w:pPr>
      <w:r w:rsidRPr="004A0143">
        <w:rPr>
          <w:rFonts w:eastAsia="Times New Roman" w:cs="Arial"/>
          <w:i/>
          <w:lang w:eastAsia="en-GB"/>
        </w:rPr>
        <w:t>Alarmed</w:t>
      </w:r>
      <w:r w:rsidRPr="004A0143">
        <w:rPr>
          <w:rFonts w:eastAsia="Times New Roman" w:cs="Arial"/>
          <w:lang w:eastAsia="en-GB"/>
        </w:rPr>
        <w:t xml:space="preserve"> by the persistent, widespread and cumulative threats to marine turtles throughout their range, including habitat degradation, fisheries bycatch, unsustainable use, illegal take and trade, pollution, and the effects of climate change, which are compounded by insufficient protection of key habitats, and conscious that these threats affect critical habitats for nesting, foraging, development and migratory corridors across ocean basins,</w:t>
      </w:r>
      <w:r w:rsidRPr="004A0143">
        <w:rPr>
          <w:rFonts w:eastAsia="Aptos" w:cs="Arial"/>
        </w:rPr>
        <w:t xml:space="preserve"> </w:t>
      </w:r>
    </w:p>
    <w:p w14:paraId="4A793C37" w14:textId="77777777" w:rsidR="001B2D56" w:rsidRPr="004A0143" w:rsidRDefault="001B2D56" w:rsidP="001B2D56">
      <w:pPr>
        <w:spacing w:after="0" w:line="240" w:lineRule="auto"/>
        <w:jc w:val="both"/>
        <w:rPr>
          <w:rFonts w:eastAsia="Aptos" w:cs="Arial"/>
        </w:rPr>
      </w:pPr>
    </w:p>
    <w:p w14:paraId="2807F1C2" w14:textId="77777777" w:rsidR="001B2D56" w:rsidRPr="004A0143" w:rsidRDefault="001B2D56" w:rsidP="001B2D56">
      <w:pPr>
        <w:spacing w:after="0" w:line="240" w:lineRule="auto"/>
        <w:jc w:val="both"/>
        <w:rPr>
          <w:rFonts w:eastAsia="Times New Roman" w:cs="Arial"/>
          <w:lang w:eastAsia="en-GB"/>
        </w:rPr>
      </w:pPr>
      <w:r w:rsidRPr="004A0143">
        <w:rPr>
          <w:rFonts w:eastAsia="Aptos" w:cs="Arial"/>
          <w:i/>
          <w:iCs/>
        </w:rPr>
        <w:t>Concerned</w:t>
      </w:r>
      <w:r w:rsidRPr="004A0143">
        <w:rPr>
          <w:rFonts w:eastAsia="Aptos" w:cs="Arial"/>
        </w:rPr>
        <w:t xml:space="preserve"> about </w:t>
      </w:r>
      <w:r w:rsidRPr="004A0143">
        <w:rPr>
          <w:rFonts w:eastAsia="Times New Roman" w:cs="Arial"/>
          <w:lang w:eastAsia="en-GB"/>
        </w:rPr>
        <w:t>the limited availability of standardized, spatially explicit data on key habitats in many parts of the world, especially in developing countries and areas beyond national jurisdiction,</w:t>
      </w:r>
    </w:p>
    <w:p w14:paraId="53D268E8" w14:textId="77777777" w:rsidR="001B2D56" w:rsidRPr="004A0143" w:rsidRDefault="001B2D56" w:rsidP="001B2D56">
      <w:pPr>
        <w:spacing w:after="0" w:line="240" w:lineRule="auto"/>
        <w:jc w:val="both"/>
        <w:rPr>
          <w:rFonts w:eastAsia="Times New Roman" w:cs="Arial"/>
          <w:i/>
          <w:lang w:eastAsia="en-GB"/>
        </w:rPr>
      </w:pPr>
    </w:p>
    <w:p w14:paraId="4A0F666B" w14:textId="77777777" w:rsidR="001B2D56" w:rsidRPr="004A0143" w:rsidRDefault="001B2D56" w:rsidP="001B2D56">
      <w:pPr>
        <w:spacing w:after="0" w:line="240" w:lineRule="auto"/>
        <w:jc w:val="both"/>
        <w:rPr>
          <w:rFonts w:eastAsia="Times New Roman" w:cs="Arial"/>
          <w:i/>
          <w:lang w:eastAsia="en-GB"/>
        </w:rPr>
      </w:pPr>
      <w:r w:rsidRPr="004A0143">
        <w:rPr>
          <w:rFonts w:eastAsia="Times New Roman" w:cs="Arial"/>
          <w:i/>
          <w:lang w:eastAsia="en-GB"/>
        </w:rPr>
        <w:t xml:space="preserve">Recalling </w:t>
      </w:r>
      <w:r w:rsidRPr="004A0143">
        <w:rPr>
          <w:rFonts w:eastAsia="Times New Roman" w:cs="Arial"/>
          <w:iCs/>
          <w:lang w:eastAsia="en-GB"/>
        </w:rPr>
        <w:t>CITES Resolution Conf.19.5</w:t>
      </w:r>
      <w:r w:rsidRPr="004A0143">
        <w:rPr>
          <w:rFonts w:eastAsia="Times New Roman" w:cs="Arial"/>
          <w:i/>
          <w:lang w:eastAsia="en-GB"/>
        </w:rPr>
        <w:t xml:space="preserve"> Conservation of and Trade in Marine Turtles</w:t>
      </w:r>
      <w:r w:rsidRPr="004A0143">
        <w:rPr>
          <w:rFonts w:eastAsia="Times New Roman" w:cs="Arial"/>
          <w:iCs/>
          <w:lang w:eastAsia="en-GB"/>
        </w:rPr>
        <w:t>, which encourages Parties to undertake, as appropriate, research that can support the development of protection and conservation measures for marine turtle foraging, nesting and migratory areas;</w:t>
      </w:r>
    </w:p>
    <w:p w14:paraId="4BD9046A" w14:textId="77777777" w:rsidR="001B2D56" w:rsidRPr="004A0143" w:rsidRDefault="001B2D56" w:rsidP="001B2D56">
      <w:pPr>
        <w:spacing w:after="0" w:line="240" w:lineRule="auto"/>
        <w:jc w:val="both"/>
        <w:rPr>
          <w:rFonts w:eastAsia="Times New Roman" w:cs="Arial"/>
          <w:i/>
          <w:lang w:eastAsia="en-GB"/>
        </w:rPr>
      </w:pPr>
    </w:p>
    <w:p w14:paraId="5F8B45C6" w14:textId="77777777" w:rsidR="001B2D56" w:rsidRPr="004A0143" w:rsidRDefault="001B2D56" w:rsidP="001B2D56">
      <w:pPr>
        <w:spacing w:after="0" w:line="240" w:lineRule="auto"/>
        <w:jc w:val="both"/>
        <w:rPr>
          <w:rFonts w:eastAsia="Times New Roman" w:cs="Arial"/>
          <w:iCs/>
          <w:lang w:eastAsia="en-GB"/>
        </w:rPr>
      </w:pPr>
      <w:r w:rsidRPr="004A0143">
        <w:rPr>
          <w:rFonts w:eastAsia="Times New Roman" w:cs="Arial"/>
          <w:i/>
          <w:lang w:eastAsia="en-GB"/>
        </w:rPr>
        <w:t xml:space="preserve">Recalling </w:t>
      </w:r>
      <w:r w:rsidRPr="004A0143">
        <w:rPr>
          <w:rFonts w:eastAsia="Times New Roman" w:cs="Arial"/>
          <w:iCs/>
          <w:lang w:eastAsia="en-GB"/>
        </w:rPr>
        <w:t xml:space="preserve">Annex II </w:t>
      </w:r>
      <w:r w:rsidRPr="004A0143">
        <w:rPr>
          <w:rFonts w:eastAsia="Times New Roman" w:cs="Arial"/>
          <w:i/>
          <w:lang w:eastAsia="en-GB"/>
        </w:rPr>
        <w:t>Protection and Conservation of Sea Turtle Habitats</w:t>
      </w:r>
      <w:r w:rsidRPr="004A0143">
        <w:rPr>
          <w:rFonts w:eastAsia="Times New Roman" w:cs="Arial"/>
          <w:iCs/>
          <w:lang w:eastAsia="en-GB"/>
        </w:rPr>
        <w:t xml:space="preserve"> of the Inter-American Convention for the Protection and Conservation of Sea Turtles (IAC), which calls on Parties to consider and adopt, as necessary and appropriate, measures to protect and conserve sea turtle habitats, and </w:t>
      </w:r>
      <w:r w:rsidRPr="004A0143">
        <w:rPr>
          <w:rFonts w:eastAsia="Times New Roman" w:cs="Arial"/>
          <w:i/>
          <w:lang w:eastAsia="en-GB"/>
        </w:rPr>
        <w:t>aware</w:t>
      </w:r>
      <w:r w:rsidRPr="004A0143">
        <w:rPr>
          <w:rFonts w:eastAsia="Times New Roman" w:cs="Arial"/>
          <w:iCs/>
          <w:lang w:eastAsia="en-GB"/>
        </w:rPr>
        <w:t xml:space="preserve"> that areas important for Northwest Atlantic Leatherback Turtles have already been identified within the framework of the IAC,</w:t>
      </w:r>
    </w:p>
    <w:p w14:paraId="7D00B303" w14:textId="77777777" w:rsidR="001B2D56" w:rsidRPr="004A0143" w:rsidRDefault="001B2D56" w:rsidP="001B2D56">
      <w:pPr>
        <w:spacing w:after="0" w:line="240" w:lineRule="auto"/>
        <w:jc w:val="both"/>
        <w:rPr>
          <w:rFonts w:eastAsia="Times New Roman" w:cs="Arial"/>
          <w:i/>
          <w:lang w:eastAsia="en-GB"/>
        </w:rPr>
      </w:pPr>
    </w:p>
    <w:p w14:paraId="1EE0847C" w14:textId="072A3B06"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Noting</w:t>
      </w:r>
      <w:r w:rsidRPr="004A0143">
        <w:rPr>
          <w:rFonts w:eastAsia="Times New Roman" w:cs="Arial"/>
          <w:lang w:eastAsia="en-GB"/>
        </w:rPr>
        <w:t xml:space="preserve"> the guidance developed under the Memorandum of Understanding on the Conservation and Management of Marine Turtles and their Habitats of the Indian Ocean and South-East Asia (IOSEA Marine Turtle MOU) to support the identification of critical habitat across all life stages of marine turtles</w:t>
      </w:r>
      <w:r w:rsidR="00342C17" w:rsidRPr="004A0143">
        <w:rPr>
          <w:rFonts w:eastAsia="Times New Roman" w:cs="Arial"/>
          <w:lang w:eastAsia="en-GB"/>
        </w:rPr>
        <w:t>,</w:t>
      </w:r>
      <w:r w:rsidRPr="004A0143">
        <w:rPr>
          <w:rFonts w:eastAsia="Times New Roman" w:cs="Arial"/>
          <w:lang w:eastAsia="en-GB"/>
        </w:rPr>
        <w:t xml:space="preserve"> and which defines such habitats as recognizable areas essential for the maintenance and recovery of marine turtle populations, as well as the relevance of the Network of Sites of Importance for Marine Turtles in the Indian Ocean</w:t>
      </w:r>
      <w:r w:rsidR="0090517B" w:rsidRPr="004A0143">
        <w:rPr>
          <w:rFonts w:eastAsia="Times New Roman" w:cs="Arial"/>
          <w:lang w:eastAsia="en-GB"/>
        </w:rPr>
        <w:t>–</w:t>
      </w:r>
      <w:r w:rsidRPr="004A0143">
        <w:rPr>
          <w:rFonts w:eastAsia="Times New Roman" w:cs="Arial"/>
          <w:lang w:eastAsia="en-GB"/>
        </w:rPr>
        <w:t>South-East Asia Region,</w:t>
      </w:r>
    </w:p>
    <w:p w14:paraId="26474F68" w14:textId="77777777" w:rsidR="001B2D56" w:rsidRPr="004A0143" w:rsidRDefault="001B2D56" w:rsidP="001B2D56">
      <w:pPr>
        <w:spacing w:after="0" w:line="240" w:lineRule="auto"/>
        <w:jc w:val="both"/>
        <w:rPr>
          <w:rFonts w:eastAsia="Times New Roman" w:cs="Arial"/>
          <w:i/>
          <w:lang w:eastAsia="en-GB"/>
        </w:rPr>
      </w:pPr>
    </w:p>
    <w:p w14:paraId="18BE11C4" w14:textId="7FC673F8"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Welcoming</w:t>
      </w:r>
      <w:r w:rsidRPr="004A0143">
        <w:rPr>
          <w:rFonts w:eastAsia="Times New Roman" w:cs="Arial"/>
          <w:lang w:eastAsia="en-GB"/>
        </w:rPr>
        <w:t xml:space="preserve"> the development of criteria for the identification of IMTAs by the IUCN Species Survival Commission (SSC) Marine Turtle Specialist Group (MTSG), as a means to highlight areas of particular biological or cultural significance for marine turtles globally and within defined Regional Management Units,</w:t>
      </w:r>
    </w:p>
    <w:p w14:paraId="4EBC3C88" w14:textId="77777777" w:rsidR="001B2D56" w:rsidRPr="004A0143" w:rsidRDefault="001B2D56" w:rsidP="001B2D56">
      <w:pPr>
        <w:spacing w:after="0" w:line="240" w:lineRule="auto"/>
        <w:jc w:val="both"/>
        <w:rPr>
          <w:rFonts w:eastAsia="Times New Roman" w:cs="Arial"/>
          <w:i/>
          <w:lang w:eastAsia="en-GB"/>
        </w:rPr>
      </w:pPr>
    </w:p>
    <w:p w14:paraId="266B0D51" w14:textId="2C3586B6"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Affirming</w:t>
      </w:r>
      <w:r w:rsidRPr="004A0143">
        <w:rPr>
          <w:rFonts w:eastAsia="Times New Roman" w:cs="Arial"/>
          <w:lang w:eastAsia="en-GB"/>
        </w:rPr>
        <w:t xml:space="preserve"> that IMTAs are an advisory, expert-based classification that can provide important inputs to marine spatial planning, conservation and management, applicable globally, to coastal waters and shorelines, within and beyond areas under national jurisdiction, and consisting of discrete portions of habitat important to marine turtle species that have the potential to be delineated and managed for conservation and protection,</w:t>
      </w:r>
      <w:r w:rsidR="002F7BC2" w:rsidRPr="004A0143">
        <w:rPr>
          <w:rFonts w:eastAsia="Times New Roman" w:cs="Arial"/>
          <w:lang w:eastAsia="en-GB"/>
        </w:rPr>
        <w:t xml:space="preserve"> including of connectivity</w:t>
      </w:r>
      <w:r w:rsidRPr="004A0143">
        <w:rPr>
          <w:rFonts w:eastAsia="Times New Roman" w:cs="Arial"/>
          <w:lang w:eastAsia="en-GB"/>
        </w:rPr>
        <w:t>,</w:t>
      </w:r>
    </w:p>
    <w:p w14:paraId="73EAA315" w14:textId="77777777" w:rsidR="001B2D56" w:rsidRPr="004A0143" w:rsidRDefault="001B2D56" w:rsidP="001B2D56">
      <w:pPr>
        <w:spacing w:after="0" w:line="240" w:lineRule="auto"/>
        <w:jc w:val="both"/>
        <w:rPr>
          <w:rFonts w:eastAsia="Times New Roman" w:cs="Arial"/>
          <w:i/>
          <w:iCs/>
          <w:lang w:eastAsia="en-GB"/>
        </w:rPr>
      </w:pPr>
    </w:p>
    <w:p w14:paraId="0B7F417C" w14:textId="77777777"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Recognizing</w:t>
      </w:r>
      <w:r w:rsidRPr="004A0143">
        <w:rPr>
          <w:rFonts w:eastAsia="Times New Roman" w:cs="Arial"/>
          <w:lang w:eastAsia="en-GB"/>
        </w:rPr>
        <w:t xml:space="preserve"> the support of civil society and others in the implementation of COP mandates related to marine turtles, and </w:t>
      </w:r>
      <w:r w:rsidRPr="004A0143">
        <w:rPr>
          <w:rFonts w:eastAsia="Times New Roman" w:cs="Arial"/>
          <w:i/>
          <w:lang w:eastAsia="en-GB"/>
        </w:rPr>
        <w:t>welcoming</w:t>
      </w:r>
      <w:r w:rsidRPr="004A0143">
        <w:rPr>
          <w:rFonts w:eastAsia="Times New Roman" w:cs="Arial"/>
          <w:lang w:eastAsia="en-GB"/>
        </w:rPr>
        <w:t xml:space="preserve"> in this case specifically the </w:t>
      </w:r>
      <w:r w:rsidRPr="004A0143">
        <w:rPr>
          <w:rFonts w:eastAsia="Times New Roman" w:cs="Arial"/>
          <w:i/>
          <w:lang w:eastAsia="en-GB"/>
        </w:rPr>
        <w:t>Blue Corridors for Turtles</w:t>
      </w:r>
      <w:r w:rsidRPr="004A0143">
        <w:rPr>
          <w:rFonts w:eastAsia="Times New Roman" w:cs="Arial"/>
          <w:lang w:eastAsia="en-GB"/>
        </w:rPr>
        <w:t xml:space="preserve"> partnership, which aims to facilitate designation of IMTAs across all ocean regions,</w:t>
      </w:r>
    </w:p>
    <w:p w14:paraId="2BFFF842" w14:textId="77777777" w:rsidR="001B2D56" w:rsidRPr="004A0143" w:rsidRDefault="001B2D56" w:rsidP="001B2D56">
      <w:pPr>
        <w:spacing w:after="0" w:line="240" w:lineRule="auto"/>
        <w:jc w:val="both"/>
        <w:rPr>
          <w:rFonts w:eastAsia="Times New Roman" w:cs="Arial"/>
          <w:i/>
          <w:lang w:eastAsia="en-GB"/>
        </w:rPr>
      </w:pPr>
    </w:p>
    <w:p w14:paraId="15E3B706" w14:textId="77777777"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Further recognizing</w:t>
      </w:r>
      <w:r w:rsidRPr="004A0143">
        <w:rPr>
          <w:rFonts w:eastAsia="Times New Roman" w:cs="Arial"/>
          <w:lang w:eastAsia="en-GB"/>
        </w:rPr>
        <w:t xml:space="preserve"> the potential of IMTAs to support the implementation of Multilateral Environmental Agreements and of the Kunming-Montreal Global Biodiversity Framework, in particular Targets 1, 2 and 3, and their relevance to area-based management of fisheries and other activities within and beyond national jurisdiction, marine connectivity and ecological networks;</w:t>
      </w:r>
    </w:p>
    <w:p w14:paraId="5BF119C0" w14:textId="77777777" w:rsidR="001B2D56" w:rsidRPr="004A0143" w:rsidRDefault="001B2D56" w:rsidP="001B2D56">
      <w:pPr>
        <w:spacing w:after="0" w:line="240" w:lineRule="auto"/>
        <w:jc w:val="both"/>
        <w:rPr>
          <w:rFonts w:eastAsia="Times New Roman" w:cs="Arial"/>
          <w:i/>
          <w:lang w:eastAsia="en-GB"/>
        </w:rPr>
      </w:pPr>
    </w:p>
    <w:p w14:paraId="4B75B9E9" w14:textId="6C467F3E"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Noting</w:t>
      </w:r>
      <w:r w:rsidRPr="004A0143">
        <w:rPr>
          <w:rFonts w:eastAsia="Times New Roman" w:cs="Arial"/>
          <w:lang w:eastAsia="en-GB"/>
        </w:rPr>
        <w:t xml:space="preserve"> that IMTAs are intended to complement and contribute to existing spatial conservation approaches such as the Network of Sites of Importance for Marine Turtles in the Indian Ocean</w:t>
      </w:r>
      <w:r w:rsidR="00EB2841" w:rsidRPr="004A0143">
        <w:rPr>
          <w:rFonts w:eastAsia="Times New Roman" w:cs="Arial"/>
          <w:lang w:eastAsia="en-GB"/>
        </w:rPr>
        <w:t>–</w:t>
      </w:r>
      <w:r w:rsidRPr="004A0143">
        <w:rPr>
          <w:rFonts w:eastAsia="Times New Roman" w:cs="Arial"/>
          <w:lang w:eastAsia="en-GB"/>
        </w:rPr>
        <w:t>South-East Asia Region established under the IOSEA Marine Turtle MOU, Important Marine Mammal Areas (IMMAs), Important Shark and Ray Areas (ISRAs), Wetlands of International Importance listed by the Ramsar Convention, World Heritage Sites, Ecologically or Biologically Significant Areas (EBSAs), Key Biodiversity Areas (KBAs), and Particularly Sensitive Sea Areas (PSSAs),</w:t>
      </w:r>
    </w:p>
    <w:p w14:paraId="7E69ED57" w14:textId="77777777" w:rsidR="001B2D56" w:rsidRPr="004A0143" w:rsidRDefault="001B2D56" w:rsidP="001B2D56">
      <w:pPr>
        <w:widowControl w:val="0"/>
        <w:autoSpaceDE w:val="0"/>
        <w:autoSpaceDN w:val="0"/>
        <w:adjustRightInd w:val="0"/>
        <w:spacing w:after="0" w:line="240" w:lineRule="auto"/>
        <w:jc w:val="both"/>
        <w:rPr>
          <w:rFonts w:eastAsia="Times New Roman" w:cs="Arial"/>
          <w:i/>
        </w:rPr>
      </w:pPr>
    </w:p>
    <w:p w14:paraId="40C330AB" w14:textId="77777777" w:rsidR="001B2D56" w:rsidRPr="004A0143" w:rsidRDefault="001B2D56" w:rsidP="001B2D56">
      <w:pPr>
        <w:widowControl w:val="0"/>
        <w:autoSpaceDE w:val="0"/>
        <w:autoSpaceDN w:val="0"/>
        <w:adjustRightInd w:val="0"/>
        <w:spacing w:after="0" w:line="240" w:lineRule="auto"/>
        <w:jc w:val="both"/>
        <w:rPr>
          <w:rFonts w:eastAsia="Times New Roman" w:cs="Arial"/>
          <w:iCs/>
        </w:rPr>
      </w:pPr>
      <w:r w:rsidRPr="004A0143">
        <w:rPr>
          <w:rFonts w:eastAsia="Times New Roman" w:cs="Arial"/>
          <w:i/>
        </w:rPr>
        <w:t xml:space="preserve">Welcoming </w:t>
      </w:r>
      <w:r w:rsidRPr="004A0143">
        <w:rPr>
          <w:rFonts w:eastAsia="Times New Roman" w:cs="Arial"/>
        </w:rPr>
        <w:t>the adoption of the Agreement under the United Nations Convention on the Law of the Sea on the Conservation and Sustainable Use of Marine Biological Diversity of Areas Beyond National Jurisdiction (BBNJ Agreement), which provides a framework for the designation and management of high seas marine protected areas and other area-based management tools,</w:t>
      </w:r>
    </w:p>
    <w:p w14:paraId="1B2EF8F3" w14:textId="77777777" w:rsidR="001B2D56" w:rsidRPr="004A0143" w:rsidRDefault="001B2D56" w:rsidP="001B2D56">
      <w:pPr>
        <w:widowControl w:val="0"/>
        <w:autoSpaceDE w:val="0"/>
        <w:autoSpaceDN w:val="0"/>
        <w:adjustRightInd w:val="0"/>
        <w:spacing w:after="0" w:line="240" w:lineRule="auto"/>
        <w:jc w:val="both"/>
        <w:rPr>
          <w:rFonts w:eastAsia="Times New Roman" w:cs="Arial"/>
          <w:i/>
        </w:rPr>
      </w:pPr>
    </w:p>
    <w:p w14:paraId="74113A2C" w14:textId="77777777" w:rsidR="001B2D56" w:rsidRPr="004A0143" w:rsidRDefault="001B2D56" w:rsidP="001B2D56">
      <w:pPr>
        <w:spacing w:after="0" w:line="240" w:lineRule="auto"/>
        <w:rPr>
          <w:rFonts w:eastAsia="Times New Roman" w:cs="Arial"/>
          <w:i/>
        </w:rPr>
      </w:pPr>
    </w:p>
    <w:p w14:paraId="53F19727" w14:textId="77777777" w:rsidR="001B2D56" w:rsidRPr="004A0143" w:rsidRDefault="001B2D56" w:rsidP="001B2D56">
      <w:pPr>
        <w:widowControl w:val="0"/>
        <w:autoSpaceDE w:val="0"/>
        <w:autoSpaceDN w:val="0"/>
        <w:adjustRightInd w:val="0"/>
        <w:spacing w:after="0" w:line="240" w:lineRule="auto"/>
        <w:jc w:val="center"/>
        <w:rPr>
          <w:rFonts w:eastAsia="Times New Roman" w:cs="Arial"/>
          <w:i/>
        </w:rPr>
      </w:pPr>
      <w:r w:rsidRPr="004A0143">
        <w:rPr>
          <w:rFonts w:eastAsia="Times New Roman" w:cs="Arial"/>
          <w:i/>
        </w:rPr>
        <w:t>The Conference of the Parties to the</w:t>
      </w:r>
    </w:p>
    <w:p w14:paraId="7640A608" w14:textId="77777777" w:rsidR="001B2D56" w:rsidRPr="004A0143" w:rsidRDefault="001B2D56" w:rsidP="001B2D56">
      <w:pPr>
        <w:widowControl w:val="0"/>
        <w:autoSpaceDE w:val="0"/>
        <w:autoSpaceDN w:val="0"/>
        <w:adjustRightInd w:val="0"/>
        <w:spacing w:after="0" w:line="240" w:lineRule="auto"/>
        <w:jc w:val="center"/>
        <w:rPr>
          <w:rFonts w:eastAsia="Times New Roman" w:cs="Arial"/>
          <w:i/>
        </w:rPr>
      </w:pPr>
      <w:r w:rsidRPr="004A0143">
        <w:rPr>
          <w:rFonts w:eastAsia="Times New Roman" w:cs="Arial"/>
          <w:i/>
        </w:rPr>
        <w:t>Convention on the Conservation of Migratory Species of Wild Animals</w:t>
      </w:r>
    </w:p>
    <w:p w14:paraId="292E6C35" w14:textId="77777777" w:rsidR="001B2D56" w:rsidRDefault="001B2D56" w:rsidP="001B2D56">
      <w:pPr>
        <w:widowControl w:val="0"/>
        <w:autoSpaceDE w:val="0"/>
        <w:autoSpaceDN w:val="0"/>
        <w:adjustRightInd w:val="0"/>
        <w:spacing w:after="0" w:line="240" w:lineRule="auto"/>
        <w:jc w:val="both"/>
        <w:rPr>
          <w:rFonts w:eastAsia="Times New Roman" w:cs="Arial"/>
        </w:rPr>
      </w:pPr>
    </w:p>
    <w:p w14:paraId="41611A7B" w14:textId="77777777" w:rsidR="00B567CA" w:rsidRPr="004A0143" w:rsidRDefault="00B567CA" w:rsidP="001B2D56">
      <w:pPr>
        <w:widowControl w:val="0"/>
        <w:autoSpaceDE w:val="0"/>
        <w:autoSpaceDN w:val="0"/>
        <w:adjustRightInd w:val="0"/>
        <w:spacing w:after="0" w:line="240" w:lineRule="auto"/>
        <w:jc w:val="both"/>
        <w:rPr>
          <w:rFonts w:eastAsia="Times New Roman" w:cs="Arial"/>
        </w:rPr>
      </w:pPr>
    </w:p>
    <w:p w14:paraId="74F9E4EC" w14:textId="77777777" w:rsidR="001B2D56" w:rsidRPr="004A0143" w:rsidRDefault="001B2D56" w:rsidP="00210F51">
      <w:pPr>
        <w:numPr>
          <w:ilvl w:val="0"/>
          <w:numId w:val="112"/>
        </w:numPr>
        <w:tabs>
          <w:tab w:val="clear" w:pos="360"/>
        </w:tabs>
        <w:spacing w:after="0" w:line="240" w:lineRule="auto"/>
        <w:ind w:left="567" w:hanging="567"/>
        <w:jc w:val="both"/>
        <w:rPr>
          <w:rFonts w:eastAsia="Times New Roman" w:cs="Arial"/>
          <w:lang w:eastAsia="en-GB"/>
        </w:rPr>
      </w:pPr>
      <w:r w:rsidRPr="004A0143">
        <w:rPr>
          <w:rFonts w:eastAsia="Times New Roman" w:cs="Arial"/>
          <w:i/>
          <w:lang w:eastAsia="en-GB"/>
        </w:rPr>
        <w:t>Acknowledges</w:t>
      </w:r>
      <w:r w:rsidRPr="004A0143">
        <w:rPr>
          <w:rFonts w:eastAsia="Times New Roman" w:cs="Arial"/>
          <w:lang w:eastAsia="en-GB"/>
        </w:rPr>
        <w:t xml:space="preserve"> the criteria and identification process for Important Marine Turtle Areas (IMTAs) developed by the IUCN SSC Marine Turtle Specialist Group, and welcomes the availability of the IMTA Guidance Document on the MTSG website (</w:t>
      </w:r>
      <w:hyperlink r:id="rId37" w:tgtFrame="_new" w:history="1">
        <w:r w:rsidRPr="004A0143">
          <w:rPr>
            <w:rFonts w:eastAsia="Times New Roman" w:cs="Arial"/>
            <w:u w:val="single"/>
            <w:lang w:eastAsia="en-GB"/>
          </w:rPr>
          <w:t>https://www.iucn-mtsg.org/imtas</w:t>
        </w:r>
      </w:hyperlink>
      <w:r w:rsidRPr="004A0143">
        <w:rPr>
          <w:rFonts w:eastAsia="Times New Roman" w:cs="Arial"/>
          <w:lang w:eastAsia="en-GB"/>
        </w:rPr>
        <w:t>);</w:t>
      </w:r>
    </w:p>
    <w:p w14:paraId="31D0305D" w14:textId="77777777" w:rsidR="001B2D56" w:rsidRPr="004A0143" w:rsidRDefault="001B2D56" w:rsidP="00210F51">
      <w:pPr>
        <w:spacing w:after="0" w:line="240" w:lineRule="auto"/>
        <w:ind w:left="567" w:hanging="567"/>
        <w:jc w:val="both"/>
        <w:rPr>
          <w:rFonts w:eastAsia="Times New Roman" w:cs="Arial"/>
          <w:lang w:eastAsia="en-GB"/>
        </w:rPr>
      </w:pPr>
    </w:p>
    <w:p w14:paraId="1ADC3894" w14:textId="1E52CC19" w:rsidR="001B2D56" w:rsidRPr="004A0143" w:rsidRDefault="001B2D56" w:rsidP="00210F51">
      <w:pPr>
        <w:numPr>
          <w:ilvl w:val="0"/>
          <w:numId w:val="112"/>
        </w:numPr>
        <w:tabs>
          <w:tab w:val="clear" w:pos="360"/>
        </w:tabs>
        <w:spacing w:after="0" w:line="240" w:lineRule="auto"/>
        <w:ind w:left="567" w:hanging="567"/>
        <w:jc w:val="both"/>
        <w:rPr>
          <w:rFonts w:eastAsia="Times New Roman" w:cs="Arial"/>
          <w:lang w:eastAsia="en-GB"/>
        </w:rPr>
      </w:pPr>
      <w:r w:rsidRPr="004A0143">
        <w:rPr>
          <w:rFonts w:eastAsia="Times New Roman" w:cs="Arial"/>
          <w:i/>
          <w:lang w:eastAsia="en-GB"/>
        </w:rPr>
        <w:t>Requests</w:t>
      </w:r>
      <w:r w:rsidRPr="004A0143">
        <w:rPr>
          <w:rFonts w:eastAsia="Times New Roman" w:cs="Arial"/>
          <w:lang w:eastAsia="en-GB"/>
        </w:rPr>
        <w:t xml:space="preserve"> Parties and </w:t>
      </w:r>
      <w:r w:rsidRPr="004A0143">
        <w:rPr>
          <w:rFonts w:eastAsia="Times New Roman" w:cs="Arial"/>
          <w:i/>
          <w:lang w:eastAsia="en-GB"/>
        </w:rPr>
        <w:t>invites</w:t>
      </w:r>
      <w:r w:rsidRPr="004A0143">
        <w:rPr>
          <w:rFonts w:eastAsia="Times New Roman" w:cs="Arial"/>
          <w:lang w:eastAsia="en-GB"/>
        </w:rPr>
        <w:t xml:space="preserve"> Range States, intergovernmental organizations, non-governmental organizations and relevant partners to share data and support the identification and validation of IMTAs, especially in areas hosting nesting, foraging, migratory or culturally important habitats for marine turtles</w:t>
      </w:r>
      <w:r w:rsidR="000B385B" w:rsidRPr="004A0143">
        <w:rPr>
          <w:rFonts w:eastAsia="Times New Roman" w:cs="Arial"/>
          <w:lang w:eastAsia="en-GB"/>
        </w:rPr>
        <w:t>,</w:t>
      </w:r>
      <w:r w:rsidRPr="004A0143">
        <w:rPr>
          <w:rFonts w:eastAsia="Times New Roman" w:cs="Arial"/>
          <w:lang w:eastAsia="en-GB"/>
        </w:rPr>
        <w:t xml:space="preserve"> ensuring equitable data sharing and capacity</w:t>
      </w:r>
      <w:r w:rsidR="000B385B" w:rsidRPr="004A0143">
        <w:rPr>
          <w:rFonts w:eastAsia="Times New Roman" w:cs="Arial"/>
          <w:lang w:eastAsia="en-GB"/>
        </w:rPr>
        <w:t>-</w:t>
      </w:r>
      <w:r w:rsidRPr="004A0143">
        <w:rPr>
          <w:rFonts w:eastAsia="Times New Roman" w:cs="Arial"/>
          <w:lang w:eastAsia="en-GB"/>
        </w:rPr>
        <w:t>building among developed and developing countries;</w:t>
      </w:r>
    </w:p>
    <w:p w14:paraId="0D73429C" w14:textId="77777777" w:rsidR="001B2D56" w:rsidRPr="004A0143" w:rsidRDefault="001B2D56" w:rsidP="00210F51">
      <w:pPr>
        <w:spacing w:after="0" w:line="240" w:lineRule="auto"/>
        <w:ind w:left="567" w:hanging="567"/>
        <w:jc w:val="both"/>
        <w:rPr>
          <w:rFonts w:eastAsia="Times New Roman" w:cs="Arial"/>
          <w:lang w:eastAsia="en-GB"/>
        </w:rPr>
      </w:pPr>
    </w:p>
    <w:p w14:paraId="19CF2108" w14:textId="77777777" w:rsidR="001B2D56" w:rsidRPr="004A0143" w:rsidRDefault="001B2D56" w:rsidP="00210F51">
      <w:pPr>
        <w:numPr>
          <w:ilvl w:val="0"/>
          <w:numId w:val="112"/>
        </w:numPr>
        <w:tabs>
          <w:tab w:val="clear" w:pos="360"/>
        </w:tabs>
        <w:spacing w:after="0" w:line="240" w:lineRule="auto"/>
        <w:ind w:left="567" w:hanging="567"/>
        <w:jc w:val="both"/>
        <w:rPr>
          <w:rFonts w:eastAsia="Times New Roman" w:cs="Arial"/>
          <w:lang w:eastAsia="en-GB"/>
        </w:rPr>
      </w:pPr>
      <w:r w:rsidRPr="004A0143">
        <w:rPr>
          <w:rFonts w:eastAsia="Times New Roman" w:cs="Arial"/>
          <w:i/>
          <w:lang w:eastAsia="en-GB"/>
        </w:rPr>
        <w:t>Recommends</w:t>
      </w:r>
      <w:r w:rsidRPr="004A0143">
        <w:rPr>
          <w:rFonts w:eastAsia="Times New Roman" w:cs="Arial"/>
          <w:lang w:eastAsia="en-GB"/>
        </w:rPr>
        <w:t xml:space="preserve"> that such identification processes engage competent national authorities, research institutions, Indigenous Peoples and local communities, relevant regional and international organizations, and other relevant stakeholders in a transparent and inclusive manner from an early stage, making use of </w:t>
      </w:r>
      <w:r w:rsidRPr="004A0143">
        <w:rPr>
          <w:rFonts w:eastAsia="Aptos" w:cs="Arial"/>
        </w:rPr>
        <w:t>participatory approaches;</w:t>
      </w:r>
    </w:p>
    <w:p w14:paraId="3A32F8E3" w14:textId="77777777" w:rsidR="001B2D56" w:rsidRDefault="001B2D56" w:rsidP="00210F51">
      <w:pPr>
        <w:spacing w:after="0" w:line="240" w:lineRule="auto"/>
        <w:ind w:left="567" w:hanging="567"/>
        <w:jc w:val="both"/>
        <w:rPr>
          <w:rFonts w:eastAsia="Times New Roman" w:cs="Arial"/>
          <w:lang w:eastAsia="en-GB"/>
        </w:rPr>
      </w:pPr>
    </w:p>
    <w:p w14:paraId="430D4CF6" w14:textId="77777777" w:rsidR="00B567CA" w:rsidRDefault="00B567CA" w:rsidP="00210F51">
      <w:pPr>
        <w:spacing w:after="0" w:line="240" w:lineRule="auto"/>
        <w:ind w:left="567" w:hanging="567"/>
        <w:jc w:val="both"/>
        <w:rPr>
          <w:rFonts w:eastAsia="Times New Roman" w:cs="Arial"/>
          <w:lang w:eastAsia="en-GB"/>
        </w:rPr>
      </w:pPr>
    </w:p>
    <w:p w14:paraId="08A9E09E" w14:textId="77777777" w:rsidR="00B567CA" w:rsidRPr="004A0143" w:rsidRDefault="00B567CA" w:rsidP="00210F51">
      <w:pPr>
        <w:spacing w:after="0" w:line="240" w:lineRule="auto"/>
        <w:ind w:left="567" w:hanging="567"/>
        <w:jc w:val="both"/>
        <w:rPr>
          <w:rFonts w:eastAsia="Times New Roman" w:cs="Arial"/>
          <w:lang w:eastAsia="en-GB"/>
        </w:rPr>
      </w:pPr>
    </w:p>
    <w:p w14:paraId="5082F328" w14:textId="377EDD2F" w:rsidR="001B2D56" w:rsidRDefault="001B2D56" w:rsidP="00210F51">
      <w:pPr>
        <w:numPr>
          <w:ilvl w:val="0"/>
          <w:numId w:val="112"/>
        </w:numPr>
        <w:tabs>
          <w:tab w:val="clear" w:pos="360"/>
        </w:tabs>
        <w:spacing w:after="0" w:line="240" w:lineRule="auto"/>
        <w:ind w:left="567" w:hanging="567"/>
        <w:jc w:val="both"/>
        <w:rPr>
          <w:rFonts w:eastAsia="Times New Roman" w:cs="Arial"/>
          <w:i/>
          <w:iCs/>
          <w:lang w:eastAsia="en-GB"/>
        </w:rPr>
      </w:pPr>
      <w:r w:rsidRPr="004A0143">
        <w:rPr>
          <w:rFonts w:eastAsia="Times New Roman" w:cs="Arial"/>
          <w:i/>
          <w:iCs/>
          <w:lang w:eastAsia="en-GB"/>
        </w:rPr>
        <w:lastRenderedPageBreak/>
        <w:t xml:space="preserve">Encourages </w:t>
      </w:r>
      <w:r w:rsidRPr="004A0143">
        <w:rPr>
          <w:rFonts w:eastAsia="Times New Roman" w:cs="Arial"/>
          <w:lang w:eastAsia="en-GB"/>
        </w:rPr>
        <w:t>Parties to make use of identified IMTAs in national biodiversity planning</w:t>
      </w:r>
      <w:r w:rsidR="00181609" w:rsidRPr="004A0143">
        <w:rPr>
          <w:rFonts w:eastAsia="Times New Roman" w:cs="Arial"/>
          <w:lang w:eastAsia="en-GB"/>
        </w:rPr>
        <w:t xml:space="preserve"> and</w:t>
      </w:r>
      <w:r w:rsidRPr="004A0143">
        <w:rPr>
          <w:rFonts w:eastAsia="Times New Roman" w:cs="Arial"/>
          <w:lang w:eastAsia="en-GB"/>
        </w:rPr>
        <w:t xml:space="preserve"> marine spatial planning processes, to inform fisheries management and when considering the designation of marine protected areas or other effective area-based conservation measures (OECMs);</w:t>
      </w:r>
      <w:r w:rsidRPr="004A0143">
        <w:rPr>
          <w:rFonts w:eastAsia="Times New Roman" w:cs="Arial"/>
          <w:i/>
          <w:iCs/>
          <w:lang w:eastAsia="en-GB"/>
        </w:rPr>
        <w:t xml:space="preserve"> </w:t>
      </w:r>
    </w:p>
    <w:p w14:paraId="21370284" w14:textId="77777777" w:rsidR="000C2916" w:rsidRPr="004A0143" w:rsidRDefault="000C2916" w:rsidP="000C2916">
      <w:pPr>
        <w:spacing w:after="0" w:line="240" w:lineRule="auto"/>
        <w:ind w:left="567"/>
        <w:jc w:val="both"/>
        <w:rPr>
          <w:rFonts w:eastAsia="Times New Roman" w:cs="Arial"/>
          <w:i/>
          <w:iCs/>
          <w:lang w:eastAsia="en-GB"/>
        </w:rPr>
      </w:pPr>
    </w:p>
    <w:p w14:paraId="6F2426B5" w14:textId="77777777" w:rsidR="001B2D56" w:rsidRPr="004A0143" w:rsidRDefault="001B2D56" w:rsidP="00210F51">
      <w:pPr>
        <w:numPr>
          <w:ilvl w:val="0"/>
          <w:numId w:val="112"/>
        </w:numPr>
        <w:tabs>
          <w:tab w:val="clear" w:pos="360"/>
        </w:tabs>
        <w:spacing w:after="0" w:line="240" w:lineRule="auto"/>
        <w:ind w:left="567" w:hanging="567"/>
        <w:jc w:val="both"/>
        <w:rPr>
          <w:rFonts w:eastAsia="Aptos" w:cs="Arial"/>
          <w:i/>
          <w:iCs/>
          <w:lang w:eastAsia="en-GB"/>
        </w:rPr>
      </w:pPr>
      <w:r w:rsidRPr="004A0143">
        <w:rPr>
          <w:rFonts w:eastAsia="Aptos" w:cs="Arial"/>
          <w:i/>
          <w:iCs/>
          <w:lang w:eastAsia="en-GB"/>
        </w:rPr>
        <w:t xml:space="preserve">Encourages </w:t>
      </w:r>
      <w:r w:rsidRPr="004A0143">
        <w:rPr>
          <w:rFonts w:eastAsia="Aptos" w:cs="Arial"/>
          <w:lang w:eastAsia="en-GB"/>
        </w:rPr>
        <w:t>Parties, Range States and relevant international organizations to make use of identified IMTAs as a scientific basis for informing the selection and designation of marine protected areas and other effective area-based conservation measures in areas beyond national jurisdiction, in support of ongoing global efforts, including under the BBNJ Agreement; and</w:t>
      </w:r>
    </w:p>
    <w:p w14:paraId="58EDD29B" w14:textId="77777777" w:rsidR="001B2D56" w:rsidRPr="004A0143" w:rsidRDefault="001B2D56" w:rsidP="00210F51">
      <w:pPr>
        <w:spacing w:after="0" w:line="240" w:lineRule="auto"/>
        <w:ind w:left="567" w:hanging="567"/>
        <w:jc w:val="both"/>
        <w:rPr>
          <w:rFonts w:eastAsia="Times New Roman" w:cs="Arial"/>
          <w:lang w:eastAsia="en-GB"/>
        </w:rPr>
      </w:pPr>
    </w:p>
    <w:p w14:paraId="36B570E1" w14:textId="3725B944" w:rsidR="001B2D56" w:rsidRPr="004A0143" w:rsidRDefault="001B2D56" w:rsidP="00210F51">
      <w:pPr>
        <w:widowControl w:val="0"/>
        <w:numPr>
          <w:ilvl w:val="0"/>
          <w:numId w:val="112"/>
        </w:numPr>
        <w:tabs>
          <w:tab w:val="clear" w:pos="360"/>
        </w:tabs>
        <w:autoSpaceDE w:val="0"/>
        <w:spacing w:before="60" w:afterLines="60" w:after="144" w:line="240" w:lineRule="auto"/>
        <w:ind w:left="567" w:hanging="567"/>
        <w:contextualSpacing/>
        <w:jc w:val="both"/>
        <w:rPr>
          <w:rFonts w:eastAsia="Aptos" w:cs="Arial"/>
        </w:rPr>
      </w:pPr>
      <w:r w:rsidRPr="004A0143">
        <w:rPr>
          <w:rFonts w:eastAsia="Times New Roman" w:cs="Arial"/>
          <w:i/>
          <w:iCs/>
          <w:lang w:eastAsia="en-GB"/>
        </w:rPr>
        <w:t xml:space="preserve">Invites </w:t>
      </w:r>
      <w:r w:rsidRPr="004A0143">
        <w:rPr>
          <w:rFonts w:eastAsia="Times New Roman" w:cs="Arial"/>
          <w:lang w:eastAsia="en-GB"/>
        </w:rPr>
        <w:t>the Convention on Biological Diversity, the International Maritime Organization, Regional Fisheries Bodies and Management Organizations, Regional Seas Conventions and Action Plans</w:t>
      </w:r>
      <w:r w:rsidR="00CC0D76" w:rsidRPr="004A0143">
        <w:rPr>
          <w:rFonts w:eastAsia="Times New Roman" w:cs="Arial"/>
          <w:lang w:eastAsia="en-GB"/>
        </w:rPr>
        <w:t>,</w:t>
      </w:r>
      <w:r w:rsidRPr="004A0143">
        <w:rPr>
          <w:rFonts w:eastAsia="Times New Roman" w:cs="Arial"/>
          <w:lang w:eastAsia="en-GB"/>
        </w:rPr>
        <w:t xml:space="preserve"> and the International Union for the Conservation of Nature to consider IMTAs as useful contributions for the determination of EBSAs, PSSAs</w:t>
      </w:r>
      <w:r w:rsidR="00585A4B" w:rsidRPr="004A0143">
        <w:rPr>
          <w:rFonts w:eastAsia="Times New Roman" w:cs="Arial"/>
          <w:lang w:eastAsia="en-GB"/>
        </w:rPr>
        <w:t xml:space="preserve"> and</w:t>
      </w:r>
      <w:r w:rsidRPr="004A0143">
        <w:rPr>
          <w:rFonts w:eastAsia="Times New Roman" w:cs="Arial"/>
          <w:lang w:eastAsia="en-GB"/>
        </w:rPr>
        <w:t xml:space="preserve"> KBAs</w:t>
      </w:r>
      <w:r w:rsidRPr="004A0143">
        <w:rPr>
          <w:rFonts w:eastAsia="Aptos" w:cs="Arial"/>
        </w:rPr>
        <w:t>.</w:t>
      </w:r>
    </w:p>
    <w:p w14:paraId="5D70DA4C" w14:textId="77777777" w:rsidR="00916D6C" w:rsidRPr="004A0143" w:rsidRDefault="00916D6C" w:rsidP="00916D6C">
      <w:pPr>
        <w:spacing w:after="0" w:line="240" w:lineRule="auto"/>
        <w:jc w:val="both"/>
        <w:rPr>
          <w:rFonts w:eastAsia="Times New Roman" w:cs="Arial"/>
          <w:lang w:eastAsia="en-GB"/>
        </w:rPr>
      </w:pPr>
    </w:p>
    <w:p w14:paraId="7CC8840D" w14:textId="77777777" w:rsidR="00336CCF" w:rsidRPr="004A0143" w:rsidRDefault="00336CCF" w:rsidP="00C55D28">
      <w:pPr>
        <w:pStyle w:val="Secondnumbering"/>
        <w:numPr>
          <w:ilvl w:val="0"/>
          <w:numId w:val="0"/>
        </w:numPr>
        <w:rPr>
          <w:rFonts w:cs="Arial"/>
          <w:b/>
          <w:caps/>
        </w:rPr>
      </w:pPr>
    </w:p>
    <w:p w14:paraId="29D322D2" w14:textId="77777777" w:rsidR="00791747" w:rsidRPr="004A0143" w:rsidRDefault="00791747" w:rsidP="00EE2C8A">
      <w:pPr>
        <w:pStyle w:val="Secondnumbering"/>
        <w:numPr>
          <w:ilvl w:val="0"/>
          <w:numId w:val="0"/>
        </w:numPr>
        <w:rPr>
          <w:rFonts w:cs="Arial"/>
          <w:b/>
          <w:caps/>
        </w:rPr>
        <w:sectPr w:rsidR="00791747" w:rsidRPr="004A0143" w:rsidSect="00CE69E1">
          <w:headerReference w:type="even" r:id="rId38"/>
          <w:headerReference w:type="default" r:id="rId39"/>
          <w:headerReference w:type="first" r:id="rId40"/>
          <w:pgSz w:w="11906" w:h="16838" w:code="9"/>
          <w:pgMar w:top="1440" w:right="1440" w:bottom="1440" w:left="1440" w:header="720" w:footer="720" w:gutter="0"/>
          <w:cols w:space="720"/>
          <w:titlePg/>
          <w:docGrid w:linePitch="360"/>
        </w:sectPr>
      </w:pPr>
    </w:p>
    <w:p w14:paraId="371628D4" w14:textId="446205C6" w:rsidR="00831DC2" w:rsidRPr="004A0143" w:rsidRDefault="00831DC2" w:rsidP="00C15318">
      <w:pPr>
        <w:pStyle w:val="Secondnumbering"/>
        <w:numPr>
          <w:ilvl w:val="0"/>
          <w:numId w:val="0"/>
        </w:numPr>
        <w:jc w:val="right"/>
      </w:pPr>
      <w:r w:rsidRPr="004A0143">
        <w:rPr>
          <w:rFonts w:cs="Arial"/>
          <w:b/>
          <w:caps/>
        </w:rPr>
        <w:lastRenderedPageBreak/>
        <w:t xml:space="preserve">Annex </w:t>
      </w:r>
      <w:r w:rsidR="00D035D0" w:rsidRPr="004A0143">
        <w:rPr>
          <w:rFonts w:cs="Arial"/>
          <w:b/>
          <w:caps/>
        </w:rPr>
        <w:t>2</w:t>
      </w:r>
    </w:p>
    <w:p w14:paraId="6829208F" w14:textId="77777777" w:rsidR="00831DC2" w:rsidRDefault="00831DC2" w:rsidP="00DD07FD">
      <w:pPr>
        <w:pStyle w:val="Secondnumbering"/>
        <w:numPr>
          <w:ilvl w:val="0"/>
          <w:numId w:val="0"/>
        </w:numPr>
      </w:pPr>
    </w:p>
    <w:p w14:paraId="19289AFD" w14:textId="77777777" w:rsidR="00B83021" w:rsidRPr="004A0143" w:rsidRDefault="00B83021" w:rsidP="00DD07FD">
      <w:pPr>
        <w:pStyle w:val="Secondnumbering"/>
        <w:numPr>
          <w:ilvl w:val="0"/>
          <w:numId w:val="0"/>
        </w:numPr>
      </w:pPr>
    </w:p>
    <w:p w14:paraId="151DFF03" w14:textId="4B8FAE97" w:rsidR="00831DC2" w:rsidRPr="004A0143" w:rsidRDefault="00831DC2" w:rsidP="00DD07FD">
      <w:pPr>
        <w:widowControl w:val="0"/>
        <w:autoSpaceDE w:val="0"/>
        <w:autoSpaceDN w:val="0"/>
        <w:adjustRightInd w:val="0"/>
        <w:spacing w:after="0" w:line="240" w:lineRule="auto"/>
        <w:jc w:val="center"/>
        <w:rPr>
          <w:rFonts w:eastAsia="Times New Roman" w:cs="Arial"/>
        </w:rPr>
      </w:pPr>
      <w:r w:rsidRPr="004A0143">
        <w:rPr>
          <w:rFonts w:eastAsia="Times New Roman" w:cs="Arial"/>
        </w:rPr>
        <w:t>DRAFT RESOLUTION</w:t>
      </w:r>
    </w:p>
    <w:p w14:paraId="4649CD9C" w14:textId="55EA236E" w:rsidR="00831DC2" w:rsidRPr="004A0143" w:rsidRDefault="00831DC2" w:rsidP="00DD07FD">
      <w:pPr>
        <w:widowControl w:val="0"/>
        <w:autoSpaceDE w:val="0"/>
        <w:autoSpaceDN w:val="0"/>
        <w:adjustRightInd w:val="0"/>
        <w:spacing w:after="0" w:line="240" w:lineRule="auto"/>
        <w:jc w:val="center"/>
        <w:rPr>
          <w:rFonts w:eastAsia="Times New Roman" w:cs="Arial"/>
        </w:rPr>
      </w:pPr>
    </w:p>
    <w:p w14:paraId="1861B6A9" w14:textId="2FA82551" w:rsidR="00831DC2" w:rsidRPr="004A0143" w:rsidRDefault="00F80443" w:rsidP="00DD07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sidRPr="004A0143">
        <w:rPr>
          <w:rFonts w:eastAsia="Times New Roman" w:cs="Arial"/>
          <w:b/>
          <w:caps/>
        </w:rPr>
        <w:t>Priorities for Area-based Conservation of Marine Migratory Species</w:t>
      </w:r>
    </w:p>
    <w:p w14:paraId="5E988076" w14:textId="77777777" w:rsidR="001675D4" w:rsidRPr="004A0143" w:rsidRDefault="001675D4" w:rsidP="00E83F0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rPr>
      </w:pPr>
    </w:p>
    <w:p w14:paraId="23FDB82E" w14:textId="77777777" w:rsidR="00045A31" w:rsidRPr="004A0143" w:rsidRDefault="00045A31" w:rsidP="00045A31">
      <w:pPr>
        <w:widowControl w:val="0"/>
        <w:autoSpaceDE w:val="0"/>
        <w:autoSpaceDN w:val="0"/>
        <w:adjustRightInd w:val="0"/>
        <w:spacing w:after="0" w:line="240" w:lineRule="auto"/>
        <w:jc w:val="both"/>
        <w:rPr>
          <w:rFonts w:eastAsia="Times New Roman" w:cs="Arial"/>
          <w:i/>
        </w:rPr>
      </w:pPr>
    </w:p>
    <w:p w14:paraId="23DE7DB8" w14:textId="68C62B3A" w:rsidR="007D2750" w:rsidRPr="004A0143" w:rsidRDefault="007D2750" w:rsidP="007D2750">
      <w:pPr>
        <w:widowControl w:val="0"/>
        <w:autoSpaceDE w:val="0"/>
        <w:autoSpaceDN w:val="0"/>
        <w:adjustRightInd w:val="0"/>
        <w:spacing w:after="0" w:line="240" w:lineRule="auto"/>
        <w:jc w:val="both"/>
        <w:rPr>
          <w:rFonts w:eastAsia="Times New Roman" w:cs="Arial"/>
          <w:i/>
        </w:rPr>
      </w:pPr>
      <w:r w:rsidRPr="004A0143">
        <w:rPr>
          <w:rFonts w:eastAsia="Times New Roman" w:cs="Arial"/>
          <w:i/>
        </w:rPr>
        <w:t xml:space="preserve">Recalling </w:t>
      </w:r>
      <w:r w:rsidRPr="004A0143">
        <w:rPr>
          <w:rFonts w:eastAsia="Times New Roman" w:cs="Arial"/>
          <w:iCs/>
        </w:rPr>
        <w:t xml:space="preserve">Resolutions 12.13 </w:t>
      </w:r>
      <w:r w:rsidRPr="004A0143">
        <w:rPr>
          <w:rFonts w:eastAsia="Times New Roman" w:cs="Arial"/>
          <w:i/>
        </w:rPr>
        <w:t>Important Marine Mammal Areas</w:t>
      </w:r>
      <w:r w:rsidR="00C32D8B" w:rsidRPr="004A0143">
        <w:rPr>
          <w:rFonts w:eastAsia="Times New Roman" w:cs="Arial"/>
          <w:iCs/>
        </w:rPr>
        <w:t>,</w:t>
      </w:r>
      <w:r w:rsidRPr="004A0143">
        <w:rPr>
          <w:rFonts w:eastAsia="Times New Roman" w:cs="Arial"/>
          <w:iCs/>
        </w:rPr>
        <w:t xml:space="preserve">14.7 </w:t>
      </w:r>
      <w:r w:rsidRPr="004A0143">
        <w:rPr>
          <w:rFonts w:eastAsia="Times New Roman" w:cs="Arial"/>
          <w:i/>
        </w:rPr>
        <w:t>Important Shark and Ray Areas,</w:t>
      </w:r>
      <w:r w:rsidR="00C32D8B" w:rsidRPr="004A0143">
        <w:rPr>
          <w:rFonts w:eastAsia="Times New Roman" w:cs="Arial"/>
          <w:i/>
        </w:rPr>
        <w:t xml:space="preserve"> </w:t>
      </w:r>
      <w:r w:rsidR="00C32D8B" w:rsidRPr="004A0143">
        <w:rPr>
          <w:rFonts w:eastAsia="Times New Roman" w:cs="Arial"/>
          <w:iCs/>
        </w:rPr>
        <w:t xml:space="preserve">and 14.16 </w:t>
      </w:r>
      <w:r w:rsidR="00C32D8B" w:rsidRPr="004A0143">
        <w:rPr>
          <w:rFonts w:eastAsia="Times New Roman" w:cs="Arial"/>
          <w:i/>
        </w:rPr>
        <w:t>Ecological Connectivity</w:t>
      </w:r>
      <w:r w:rsidRPr="004A0143">
        <w:rPr>
          <w:rFonts w:eastAsia="Times New Roman" w:cs="Arial"/>
          <w:iCs/>
        </w:rPr>
        <w:t>,</w:t>
      </w:r>
    </w:p>
    <w:p w14:paraId="2989BAEF" w14:textId="77777777" w:rsidR="007D2750" w:rsidRPr="004A0143" w:rsidRDefault="007D2750" w:rsidP="007D2750">
      <w:pPr>
        <w:widowControl w:val="0"/>
        <w:autoSpaceDE w:val="0"/>
        <w:autoSpaceDN w:val="0"/>
        <w:adjustRightInd w:val="0"/>
        <w:spacing w:after="0" w:line="240" w:lineRule="auto"/>
        <w:jc w:val="both"/>
        <w:rPr>
          <w:rFonts w:eastAsia="Times New Roman" w:cs="Arial"/>
          <w:i/>
        </w:rPr>
      </w:pPr>
    </w:p>
    <w:p w14:paraId="23D53A6B" w14:textId="06D3BC98" w:rsidR="007D2750" w:rsidRPr="004A0143" w:rsidRDefault="007D2750" w:rsidP="007D2750">
      <w:pPr>
        <w:widowControl w:val="0"/>
        <w:autoSpaceDE w:val="0"/>
        <w:autoSpaceDN w:val="0"/>
        <w:adjustRightInd w:val="0"/>
        <w:spacing w:after="0" w:line="240" w:lineRule="auto"/>
        <w:jc w:val="both"/>
        <w:rPr>
          <w:rFonts w:eastAsia="Times New Roman" w:cs="Arial"/>
        </w:rPr>
      </w:pPr>
      <w:r w:rsidRPr="004A0143">
        <w:rPr>
          <w:rFonts w:eastAsia="Times New Roman" w:cs="Arial"/>
          <w:i/>
        </w:rPr>
        <w:t xml:space="preserve">Recognizing </w:t>
      </w:r>
      <w:r w:rsidRPr="004A0143">
        <w:rPr>
          <w:rFonts w:eastAsia="Times New Roman" w:cs="Arial"/>
          <w:iCs/>
        </w:rPr>
        <w:t>the continuing loss of biodiversity and degradation of ecosystems, including migratory species and their habitats, as underscored by the Global Biodiversity Outlook and the findings of the</w:t>
      </w:r>
      <w:r w:rsidR="004350EC" w:rsidRPr="004A0143">
        <w:rPr>
          <w:rFonts w:ascii="Segoe UI" w:hAnsi="Segoe UI" w:cs="Segoe UI"/>
          <w:sz w:val="21"/>
          <w:szCs w:val="21"/>
          <w:shd w:val="clear" w:color="auto" w:fill="FFFFFF"/>
        </w:rPr>
        <w:t xml:space="preserve"> I</w:t>
      </w:r>
      <w:r w:rsidR="004350EC" w:rsidRPr="004A0143">
        <w:rPr>
          <w:rFonts w:eastAsia="Times New Roman" w:cs="Arial"/>
          <w:iCs/>
        </w:rPr>
        <w:t>ntergovernmental Science-Policy Platform on Biodiversity and Ecosystem Services</w:t>
      </w:r>
      <w:r w:rsidRPr="004A0143">
        <w:rPr>
          <w:rFonts w:eastAsia="Times New Roman" w:cs="Arial"/>
          <w:iCs/>
        </w:rPr>
        <w:t xml:space="preserve"> </w:t>
      </w:r>
      <w:r w:rsidR="004350EC" w:rsidRPr="004A0143">
        <w:rPr>
          <w:rFonts w:eastAsia="Times New Roman" w:cs="Arial"/>
          <w:iCs/>
        </w:rPr>
        <w:t>(</w:t>
      </w:r>
      <w:r w:rsidRPr="004A0143">
        <w:rPr>
          <w:rFonts w:eastAsia="Times New Roman" w:cs="Arial"/>
          <w:iCs/>
        </w:rPr>
        <w:t>IPBES</w:t>
      </w:r>
      <w:r w:rsidR="00BC1E09" w:rsidRPr="004A0143">
        <w:rPr>
          <w:rFonts w:eastAsia="Times New Roman" w:cs="Arial"/>
          <w:iCs/>
        </w:rPr>
        <w:t>)</w:t>
      </w:r>
      <w:r w:rsidRPr="004A0143">
        <w:rPr>
          <w:rFonts w:eastAsia="Times New Roman" w:cs="Arial"/>
          <w:iCs/>
        </w:rPr>
        <w:t xml:space="preserve"> Global Assessment,</w:t>
      </w:r>
    </w:p>
    <w:p w14:paraId="4F6E8FF6" w14:textId="77777777" w:rsidR="00923756" w:rsidRPr="004A0143" w:rsidRDefault="00923756" w:rsidP="007D2750">
      <w:pPr>
        <w:widowControl w:val="0"/>
        <w:autoSpaceDE w:val="0"/>
        <w:autoSpaceDN w:val="0"/>
        <w:adjustRightInd w:val="0"/>
        <w:spacing w:after="0" w:line="240" w:lineRule="auto"/>
        <w:jc w:val="both"/>
        <w:rPr>
          <w:rFonts w:eastAsia="Times New Roman" w:cs="Arial"/>
          <w:i/>
        </w:rPr>
      </w:pPr>
    </w:p>
    <w:p w14:paraId="5DFE71C2" w14:textId="07ADFE85" w:rsidR="00923756" w:rsidRPr="004A0143" w:rsidRDefault="00923756" w:rsidP="00923756">
      <w:pPr>
        <w:widowControl w:val="0"/>
        <w:autoSpaceDE w:val="0"/>
        <w:autoSpaceDN w:val="0"/>
        <w:adjustRightInd w:val="0"/>
        <w:spacing w:after="0" w:line="240" w:lineRule="auto"/>
        <w:jc w:val="both"/>
        <w:rPr>
          <w:rFonts w:eastAsia="Times New Roman" w:cs="Arial"/>
          <w:i/>
        </w:rPr>
      </w:pPr>
      <w:r w:rsidRPr="004A0143">
        <w:rPr>
          <w:rFonts w:eastAsia="Times New Roman" w:cs="Arial"/>
          <w:i/>
        </w:rPr>
        <w:t xml:space="preserve">Concerned </w:t>
      </w:r>
      <w:r w:rsidRPr="004A0143">
        <w:rPr>
          <w:rFonts w:eastAsia="Times New Roman" w:cs="Arial"/>
          <w:iCs/>
        </w:rPr>
        <w:t xml:space="preserve">about the increasing pressure on marine and coastal ecosystems due to climate change, unsustainable development, vessel strikes, and other cumulative impacts </w:t>
      </w:r>
      <w:r w:rsidR="0047159C" w:rsidRPr="004A0143">
        <w:rPr>
          <w:rFonts w:eastAsia="Times New Roman" w:cs="Arial"/>
          <w:iCs/>
        </w:rPr>
        <w:t>and their perplexi</w:t>
      </w:r>
      <w:r w:rsidR="00CC74E1" w:rsidRPr="004A0143">
        <w:rPr>
          <w:rFonts w:eastAsia="Times New Roman" w:cs="Arial"/>
          <w:iCs/>
        </w:rPr>
        <w:t>ties</w:t>
      </w:r>
      <w:r w:rsidRPr="004A0143">
        <w:rPr>
          <w:rFonts w:eastAsia="Times New Roman" w:cs="Arial"/>
          <w:iCs/>
        </w:rPr>
        <w:t xml:space="preserve"> that threaten the viability of migratory species and their critical habitats,</w:t>
      </w:r>
    </w:p>
    <w:p w14:paraId="462EDB4F" w14:textId="77777777" w:rsidR="007D2750" w:rsidRPr="004A0143" w:rsidRDefault="007D2750" w:rsidP="007D2750">
      <w:pPr>
        <w:widowControl w:val="0"/>
        <w:autoSpaceDE w:val="0"/>
        <w:autoSpaceDN w:val="0"/>
        <w:adjustRightInd w:val="0"/>
        <w:spacing w:after="0" w:line="240" w:lineRule="auto"/>
        <w:jc w:val="both"/>
        <w:rPr>
          <w:rFonts w:eastAsia="Times New Roman" w:cs="Arial"/>
          <w:i/>
        </w:rPr>
      </w:pPr>
    </w:p>
    <w:p w14:paraId="49257747" w14:textId="571C254D" w:rsidR="0079351B" w:rsidRPr="004A0143" w:rsidRDefault="0079351B" w:rsidP="007D2750">
      <w:pPr>
        <w:widowControl w:val="0"/>
        <w:autoSpaceDE w:val="0"/>
        <w:autoSpaceDN w:val="0"/>
        <w:adjustRightInd w:val="0"/>
        <w:spacing w:after="0" w:line="240" w:lineRule="auto"/>
        <w:jc w:val="both"/>
        <w:rPr>
          <w:rFonts w:eastAsia="Times New Roman" w:cs="Arial"/>
          <w:iCs/>
        </w:rPr>
      </w:pPr>
      <w:r w:rsidRPr="004A0143">
        <w:rPr>
          <w:rFonts w:eastAsia="Times New Roman" w:cs="Arial"/>
          <w:i/>
        </w:rPr>
        <w:t>Welcoming</w:t>
      </w:r>
      <w:r w:rsidR="007D2750" w:rsidRPr="004A0143">
        <w:rPr>
          <w:rFonts w:eastAsia="Times New Roman" w:cs="Arial"/>
          <w:i/>
        </w:rPr>
        <w:t xml:space="preserve"> </w:t>
      </w:r>
      <w:r w:rsidR="007D2750" w:rsidRPr="004A0143">
        <w:rPr>
          <w:rFonts w:eastAsia="Times New Roman" w:cs="Arial"/>
          <w:iCs/>
        </w:rPr>
        <w:t xml:space="preserve">the adoption of the Kunming-Montreal Global Biodiversity Framework </w:t>
      </w:r>
      <w:r w:rsidR="00334A33" w:rsidRPr="004A0143">
        <w:rPr>
          <w:rFonts w:eastAsia="Times New Roman" w:cs="Arial"/>
          <w:iCs/>
        </w:rPr>
        <w:t>(KM</w:t>
      </w:r>
      <w:r w:rsidR="00656537" w:rsidRPr="004A0143">
        <w:rPr>
          <w:rFonts w:eastAsia="Times New Roman" w:cs="Arial"/>
          <w:iCs/>
        </w:rPr>
        <w:t xml:space="preserve">GBF) </w:t>
      </w:r>
      <w:r w:rsidR="007D2750" w:rsidRPr="004A0143">
        <w:rPr>
          <w:rFonts w:eastAsia="Times New Roman" w:cs="Arial"/>
          <w:iCs/>
        </w:rPr>
        <w:t>and its associated Targets, in particular Targets 1, 2 and 3</w:t>
      </w:r>
      <w:r w:rsidRPr="004A0143">
        <w:rPr>
          <w:rFonts w:eastAsia="Times New Roman" w:cs="Arial"/>
          <w:iCs/>
        </w:rPr>
        <w:t>, including the 30x30</w:t>
      </w:r>
      <w:r w:rsidR="004046AF" w:rsidRPr="004A0143">
        <w:rPr>
          <w:rFonts w:eastAsia="Times New Roman" w:cs="Arial"/>
          <w:iCs/>
        </w:rPr>
        <w:t xml:space="preserve"> </w:t>
      </w:r>
      <w:r w:rsidR="00851DAC" w:rsidRPr="004A0143">
        <w:rPr>
          <w:rFonts w:eastAsia="Times New Roman" w:cs="Arial"/>
          <w:iCs/>
        </w:rPr>
        <w:t>commitment,</w:t>
      </w:r>
    </w:p>
    <w:p w14:paraId="0BE21F33" w14:textId="77777777" w:rsidR="007D2750" w:rsidRPr="004A0143" w:rsidRDefault="007D2750" w:rsidP="007D2750">
      <w:pPr>
        <w:widowControl w:val="0"/>
        <w:autoSpaceDE w:val="0"/>
        <w:autoSpaceDN w:val="0"/>
        <w:adjustRightInd w:val="0"/>
        <w:spacing w:after="0" w:line="240" w:lineRule="auto"/>
        <w:jc w:val="both"/>
        <w:rPr>
          <w:rFonts w:eastAsia="Times New Roman" w:cs="Arial"/>
          <w:i/>
        </w:rPr>
      </w:pPr>
    </w:p>
    <w:p w14:paraId="4F52E70B" w14:textId="77777777" w:rsidR="00923756" w:rsidRPr="004A0143" w:rsidRDefault="00923756" w:rsidP="00923756">
      <w:pPr>
        <w:widowControl w:val="0"/>
        <w:autoSpaceDE w:val="0"/>
        <w:autoSpaceDN w:val="0"/>
        <w:adjustRightInd w:val="0"/>
        <w:spacing w:after="0" w:line="240" w:lineRule="auto"/>
        <w:jc w:val="both"/>
        <w:rPr>
          <w:rFonts w:eastAsia="Times New Roman" w:cs="Arial"/>
          <w:iCs/>
        </w:rPr>
      </w:pPr>
      <w:r w:rsidRPr="004A0143">
        <w:rPr>
          <w:rFonts w:eastAsia="Times New Roman" w:cs="Arial"/>
          <w:i/>
        </w:rPr>
        <w:t xml:space="preserve">Welcoming </w:t>
      </w:r>
      <w:r w:rsidRPr="004A0143">
        <w:rPr>
          <w:rFonts w:eastAsia="Times New Roman" w:cs="Arial"/>
          <w:iCs/>
        </w:rPr>
        <w:t>the adoption of the Agreement under the United Nations Convention on the Law of the Sea on the Conservation and Sustainable Use of Marine Biological Diversity of Areas Beyond National Jurisdiction (BBNJ Agreement), which provides a framework for the designation and management of high seas marine protected areas and other area-based management tools,</w:t>
      </w:r>
    </w:p>
    <w:p w14:paraId="296B2B7B" w14:textId="77777777" w:rsidR="00923756" w:rsidRPr="004A0143" w:rsidRDefault="00923756" w:rsidP="00923756">
      <w:pPr>
        <w:widowControl w:val="0"/>
        <w:autoSpaceDE w:val="0"/>
        <w:autoSpaceDN w:val="0"/>
        <w:adjustRightInd w:val="0"/>
        <w:spacing w:after="0" w:line="240" w:lineRule="auto"/>
        <w:jc w:val="both"/>
        <w:rPr>
          <w:rFonts w:eastAsia="Times New Roman" w:cs="Arial"/>
          <w:i/>
        </w:rPr>
      </w:pPr>
    </w:p>
    <w:p w14:paraId="37EC7BAA" w14:textId="3427DF07" w:rsidR="00923756" w:rsidRPr="004A0143" w:rsidRDefault="00923756" w:rsidP="00923756">
      <w:pPr>
        <w:widowControl w:val="0"/>
        <w:autoSpaceDE w:val="0"/>
        <w:autoSpaceDN w:val="0"/>
        <w:adjustRightInd w:val="0"/>
        <w:spacing w:after="0" w:line="240" w:lineRule="auto"/>
        <w:jc w:val="both"/>
        <w:rPr>
          <w:rFonts w:eastAsia="Times New Roman" w:cs="Arial"/>
          <w:iCs/>
        </w:rPr>
      </w:pPr>
      <w:r w:rsidRPr="004A0143">
        <w:rPr>
          <w:rFonts w:eastAsia="Times New Roman" w:cs="Arial"/>
          <w:i/>
        </w:rPr>
        <w:t xml:space="preserve">Affirming </w:t>
      </w:r>
      <w:r w:rsidRPr="004A0143">
        <w:rPr>
          <w:rFonts w:eastAsia="Times New Roman" w:cs="Arial"/>
          <w:iCs/>
        </w:rPr>
        <w:t>the importance of coordinated and ecologically coherent networks of protected and conserved areas, including those beyond national jurisdiction,</w:t>
      </w:r>
    </w:p>
    <w:p w14:paraId="5B626F8B" w14:textId="77777777" w:rsidR="00923756" w:rsidRPr="004A0143" w:rsidRDefault="00923756" w:rsidP="007D2750">
      <w:pPr>
        <w:widowControl w:val="0"/>
        <w:autoSpaceDE w:val="0"/>
        <w:autoSpaceDN w:val="0"/>
        <w:adjustRightInd w:val="0"/>
        <w:spacing w:after="0" w:line="240" w:lineRule="auto"/>
        <w:jc w:val="both"/>
        <w:rPr>
          <w:rFonts w:eastAsia="Times New Roman" w:cs="Arial"/>
        </w:rPr>
      </w:pPr>
    </w:p>
    <w:p w14:paraId="106D7783" w14:textId="12EBEB3A" w:rsidR="00887FBC" w:rsidRPr="004A0143" w:rsidDel="00887FBC" w:rsidRDefault="00887FBC" w:rsidP="00C72A1D">
      <w:pPr>
        <w:spacing w:after="0" w:line="240" w:lineRule="auto"/>
        <w:jc w:val="both"/>
        <w:rPr>
          <w:rFonts w:cs="Arial"/>
        </w:rPr>
      </w:pPr>
      <w:r w:rsidRPr="004A0143">
        <w:rPr>
          <w:rFonts w:cs="Arial"/>
          <w:i/>
          <w:iCs/>
        </w:rPr>
        <w:t>Recognizing</w:t>
      </w:r>
      <w:r w:rsidRPr="004A0143">
        <w:rPr>
          <w:rFonts w:cs="Arial"/>
        </w:rPr>
        <w:t xml:space="preserve"> the need for continuous development of conservation and management of critical sites and ecological networks for CMS-listed migratory species by </w:t>
      </w:r>
      <w:proofErr w:type="gramStart"/>
      <w:r w:rsidRPr="004A0143">
        <w:rPr>
          <w:rFonts w:cs="Arial"/>
        </w:rPr>
        <w:t>taking into account</w:t>
      </w:r>
      <w:proofErr w:type="gramEnd"/>
      <w:r w:rsidRPr="004A0143">
        <w:rPr>
          <w:rFonts w:cs="Arial"/>
        </w:rPr>
        <w:t xml:space="preserve"> the relationship between areas of importance and other areas </w:t>
      </w:r>
      <w:r w:rsidR="00A0272B" w:rsidRPr="004A0143">
        <w:rPr>
          <w:rFonts w:cs="Arial"/>
        </w:rPr>
        <w:t>that</w:t>
      </w:r>
      <w:r w:rsidRPr="004A0143">
        <w:rPr>
          <w:rFonts w:cs="Arial"/>
        </w:rPr>
        <w:t xml:space="preserve"> may be ecologically linked to critical sites and ecological networks,</w:t>
      </w:r>
    </w:p>
    <w:p w14:paraId="41312415" w14:textId="77777777" w:rsidR="002B061B" w:rsidRPr="004A0143" w:rsidDel="00887FBC" w:rsidRDefault="002B061B" w:rsidP="00C72A1D">
      <w:pPr>
        <w:spacing w:after="0" w:line="240" w:lineRule="auto"/>
        <w:jc w:val="both"/>
        <w:rPr>
          <w:rFonts w:cs="Arial"/>
        </w:rPr>
      </w:pPr>
    </w:p>
    <w:p w14:paraId="7CD39036" w14:textId="4F324ACF" w:rsidR="007D2750" w:rsidRPr="004A0143" w:rsidRDefault="00887FBC" w:rsidP="007D2750">
      <w:pPr>
        <w:widowControl w:val="0"/>
        <w:autoSpaceDE w:val="0"/>
        <w:autoSpaceDN w:val="0"/>
        <w:adjustRightInd w:val="0"/>
        <w:spacing w:after="0" w:line="240" w:lineRule="auto"/>
        <w:jc w:val="both"/>
        <w:rPr>
          <w:rFonts w:eastAsia="Times New Roman" w:cs="Arial"/>
        </w:rPr>
      </w:pPr>
      <w:r w:rsidRPr="004A0143">
        <w:rPr>
          <w:rFonts w:eastAsia="Times New Roman" w:cs="Arial"/>
          <w:i/>
        </w:rPr>
        <w:t>Also r</w:t>
      </w:r>
      <w:r w:rsidR="002D0273" w:rsidRPr="004A0143">
        <w:rPr>
          <w:rFonts w:eastAsia="Times New Roman" w:cs="Arial"/>
          <w:i/>
        </w:rPr>
        <w:t>ecognizing</w:t>
      </w:r>
      <w:r w:rsidR="007D2750" w:rsidRPr="004A0143">
        <w:rPr>
          <w:rFonts w:eastAsia="Times New Roman" w:cs="Arial"/>
          <w:i/>
        </w:rPr>
        <w:t xml:space="preserve"> </w:t>
      </w:r>
      <w:r w:rsidR="007D2750" w:rsidRPr="004A0143">
        <w:rPr>
          <w:rFonts w:eastAsia="Times New Roman" w:cs="Arial"/>
          <w:iCs/>
        </w:rPr>
        <w:t>the relevance of area-based tools such as Important Marine Mammal Areas (IMMAs), Important Shark and Ray Areas (ISRAs),</w:t>
      </w:r>
      <w:r w:rsidR="000C6433" w:rsidRPr="004A0143">
        <w:rPr>
          <w:rFonts w:eastAsia="Times New Roman" w:cs="Arial"/>
          <w:iCs/>
        </w:rPr>
        <w:t xml:space="preserve"> Important Marine Turtle Areas (IMTAs)</w:t>
      </w:r>
      <w:r w:rsidR="005044C3" w:rsidRPr="004A0143">
        <w:rPr>
          <w:rFonts w:eastAsia="Times New Roman" w:cs="Arial"/>
          <w:iCs/>
        </w:rPr>
        <w:t>,</w:t>
      </w:r>
      <w:r w:rsidR="007D2750" w:rsidRPr="004A0143">
        <w:rPr>
          <w:rFonts w:eastAsia="Times New Roman" w:cs="Arial"/>
          <w:iCs/>
        </w:rPr>
        <w:t xml:space="preserve"> Ecologically or Biologically Significant Areas (EBSAs), Key Biodiversity Areas (KBAs) and Particularly Sensitive Sea Areas (PSSAs), for identifying and conserving important habitats for migratory species,</w:t>
      </w:r>
    </w:p>
    <w:p w14:paraId="53CB9A06" w14:textId="77777777" w:rsidR="00923756" w:rsidRPr="004A0143" w:rsidRDefault="00923756" w:rsidP="007D2750">
      <w:pPr>
        <w:widowControl w:val="0"/>
        <w:autoSpaceDE w:val="0"/>
        <w:autoSpaceDN w:val="0"/>
        <w:adjustRightInd w:val="0"/>
        <w:spacing w:after="0" w:line="240" w:lineRule="auto"/>
        <w:jc w:val="both"/>
        <w:rPr>
          <w:rFonts w:eastAsia="Times New Roman" w:cs="Arial"/>
          <w:i/>
        </w:rPr>
      </w:pPr>
    </w:p>
    <w:p w14:paraId="48DD4721" w14:textId="219B7966" w:rsidR="00923756" w:rsidRPr="004A0143" w:rsidRDefault="00923756" w:rsidP="00923756">
      <w:pPr>
        <w:widowControl w:val="0"/>
        <w:autoSpaceDE w:val="0"/>
        <w:autoSpaceDN w:val="0"/>
        <w:adjustRightInd w:val="0"/>
        <w:spacing w:after="0" w:line="240" w:lineRule="auto"/>
        <w:jc w:val="both"/>
        <w:rPr>
          <w:rFonts w:eastAsia="Times New Roman" w:cs="Arial"/>
          <w:iCs/>
        </w:rPr>
      </w:pPr>
      <w:r w:rsidRPr="004A0143">
        <w:rPr>
          <w:rFonts w:eastAsia="Times New Roman" w:cs="Arial"/>
          <w:i/>
        </w:rPr>
        <w:t xml:space="preserve">Further recognizing </w:t>
      </w:r>
      <w:r w:rsidRPr="004A0143">
        <w:rPr>
          <w:rFonts w:eastAsia="Times New Roman" w:cs="Arial"/>
          <w:iCs/>
        </w:rPr>
        <w:t>that tools such as IMMAs and ISRAs are science-based, expert-driven processes that complement formal designation and conservation processes</w:t>
      </w:r>
      <w:r w:rsidR="00814BF1" w:rsidRPr="004A0143">
        <w:rPr>
          <w:rFonts w:eastAsia="Times New Roman" w:cs="Arial"/>
          <w:iCs/>
        </w:rPr>
        <w:t>,</w:t>
      </w:r>
      <w:r w:rsidRPr="004A0143">
        <w:rPr>
          <w:rFonts w:eastAsia="Times New Roman" w:cs="Arial"/>
          <w:iCs/>
        </w:rPr>
        <w:t xml:space="preserve"> and can support the identification of sites suitable for protection under national or international frameworks,</w:t>
      </w:r>
    </w:p>
    <w:p w14:paraId="6BFE93AE" w14:textId="77777777" w:rsidR="00923756" w:rsidRPr="004A0143" w:rsidRDefault="00923756" w:rsidP="00923756">
      <w:pPr>
        <w:widowControl w:val="0"/>
        <w:autoSpaceDE w:val="0"/>
        <w:autoSpaceDN w:val="0"/>
        <w:adjustRightInd w:val="0"/>
        <w:spacing w:after="0" w:line="240" w:lineRule="auto"/>
        <w:jc w:val="both"/>
        <w:rPr>
          <w:rFonts w:eastAsia="Times New Roman" w:cs="Arial"/>
          <w:i/>
        </w:rPr>
      </w:pPr>
    </w:p>
    <w:p w14:paraId="13C89411" w14:textId="302963A7" w:rsidR="00B83021" w:rsidRDefault="00B83021">
      <w:pPr>
        <w:rPr>
          <w:rFonts w:eastAsia="Times New Roman" w:cs="Arial"/>
          <w:i/>
        </w:rPr>
      </w:pPr>
      <w:r>
        <w:rPr>
          <w:rFonts w:eastAsia="Times New Roman" w:cs="Arial"/>
          <w:i/>
        </w:rPr>
        <w:br w:type="page"/>
      </w:r>
    </w:p>
    <w:p w14:paraId="44ADA2C3" w14:textId="77777777" w:rsidR="00831DC2" w:rsidRPr="004A0143" w:rsidRDefault="00831DC2" w:rsidP="00831DC2">
      <w:pPr>
        <w:widowControl w:val="0"/>
        <w:autoSpaceDE w:val="0"/>
        <w:autoSpaceDN w:val="0"/>
        <w:adjustRightInd w:val="0"/>
        <w:spacing w:after="0" w:line="240" w:lineRule="auto"/>
        <w:jc w:val="center"/>
        <w:rPr>
          <w:rFonts w:eastAsia="Times New Roman" w:cs="Arial"/>
          <w:i/>
        </w:rPr>
      </w:pPr>
      <w:r w:rsidRPr="004A0143">
        <w:rPr>
          <w:rFonts w:eastAsia="Times New Roman" w:cs="Arial"/>
          <w:i/>
        </w:rPr>
        <w:lastRenderedPageBreak/>
        <w:t>The Conference of the Parties to the</w:t>
      </w:r>
    </w:p>
    <w:p w14:paraId="53D7D4B5" w14:textId="789DC6B0" w:rsidR="005A4CC2" w:rsidRPr="004A0143" w:rsidRDefault="00831DC2" w:rsidP="00271247">
      <w:pPr>
        <w:widowControl w:val="0"/>
        <w:autoSpaceDE w:val="0"/>
        <w:autoSpaceDN w:val="0"/>
        <w:adjustRightInd w:val="0"/>
        <w:spacing w:after="0" w:line="240" w:lineRule="auto"/>
        <w:jc w:val="center"/>
        <w:rPr>
          <w:rFonts w:eastAsia="Times New Roman" w:cs="Arial"/>
          <w:i/>
        </w:rPr>
      </w:pPr>
      <w:r w:rsidRPr="004A0143">
        <w:rPr>
          <w:rFonts w:eastAsia="Times New Roman" w:cs="Arial"/>
          <w:i/>
        </w:rPr>
        <w:t>Convention on the Conservation of Migratory Species of Wild Animals</w:t>
      </w:r>
    </w:p>
    <w:p w14:paraId="395D5D5E" w14:textId="77777777" w:rsidR="00831DC2" w:rsidRDefault="00831DC2" w:rsidP="00831DC2">
      <w:pPr>
        <w:widowControl w:val="0"/>
        <w:autoSpaceDE w:val="0"/>
        <w:autoSpaceDN w:val="0"/>
        <w:adjustRightInd w:val="0"/>
        <w:spacing w:after="0" w:line="240" w:lineRule="auto"/>
        <w:ind w:left="567" w:hanging="567"/>
        <w:rPr>
          <w:rFonts w:eastAsia="Times New Roman" w:cs="Arial"/>
        </w:rPr>
      </w:pPr>
    </w:p>
    <w:p w14:paraId="4948BA73" w14:textId="77777777" w:rsidR="00B83021" w:rsidRPr="004A0143" w:rsidRDefault="00B83021" w:rsidP="00831DC2">
      <w:pPr>
        <w:widowControl w:val="0"/>
        <w:autoSpaceDE w:val="0"/>
        <w:autoSpaceDN w:val="0"/>
        <w:adjustRightInd w:val="0"/>
        <w:spacing w:after="0" w:line="240" w:lineRule="auto"/>
        <w:ind w:left="567" w:hanging="567"/>
        <w:rPr>
          <w:rFonts w:eastAsia="Times New Roman" w:cs="Arial"/>
        </w:rPr>
      </w:pPr>
    </w:p>
    <w:p w14:paraId="7DBD15AF" w14:textId="3DE10FF0" w:rsidR="00271247" w:rsidRPr="000C2916" w:rsidRDefault="00271247" w:rsidP="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 xml:space="preserve">Affirms </w:t>
      </w:r>
      <w:r w:rsidRPr="004A0143">
        <w:rPr>
          <w:rFonts w:eastAsia="MS Mincho" w:cs="Arial"/>
          <w:szCs w:val="24"/>
          <w:lang w:val="en-US"/>
        </w:rPr>
        <w:t>the value of area-based conservation management for the protection and recovery of migratory species and their habitats, in particular through the identification, delineation and effective management of ecologically important sites across all areas of national jurisdiction and areas beyond national jurisdiction;</w:t>
      </w:r>
    </w:p>
    <w:p w14:paraId="7999AED1" w14:textId="77777777" w:rsidR="000C2916" w:rsidRPr="004A0143" w:rsidRDefault="000C2916" w:rsidP="000C2916">
      <w:pPr>
        <w:widowControl w:val="0"/>
        <w:autoSpaceDE w:val="0"/>
        <w:autoSpaceDN w:val="0"/>
        <w:adjustRightInd w:val="0"/>
        <w:spacing w:after="0" w:line="240" w:lineRule="auto"/>
        <w:ind w:left="567"/>
        <w:jc w:val="both"/>
        <w:rPr>
          <w:rFonts w:eastAsia="Times New Roman" w:cs="Arial"/>
        </w:rPr>
      </w:pPr>
    </w:p>
    <w:p w14:paraId="69602B2E" w14:textId="254B5086" w:rsidR="00271247" w:rsidRPr="004A0143" w:rsidRDefault="00271247" w:rsidP="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Recognizes</w:t>
      </w:r>
      <w:r w:rsidRPr="004A0143">
        <w:rPr>
          <w:rFonts w:eastAsia="MS Mincho" w:cs="Arial"/>
          <w:szCs w:val="24"/>
          <w:lang w:val="en-US"/>
        </w:rPr>
        <w:t xml:space="preserve"> IMMAs, ISRAs, </w:t>
      </w:r>
      <w:r w:rsidR="001031D8" w:rsidRPr="004A0143">
        <w:rPr>
          <w:rFonts w:eastAsia="MS Mincho" w:cs="Arial"/>
          <w:szCs w:val="24"/>
          <w:lang w:val="en-US"/>
        </w:rPr>
        <w:t xml:space="preserve">IMTAs </w:t>
      </w:r>
      <w:r w:rsidRPr="004A0143">
        <w:rPr>
          <w:rFonts w:eastAsia="MS Mincho" w:cs="Arial"/>
          <w:szCs w:val="24"/>
          <w:lang w:val="en-US"/>
        </w:rPr>
        <w:t>and other similar scientific frameworks as key advisory tools for guiding spatial conservation and management, including for marine spatial planning and the design of marine protected areas;</w:t>
      </w:r>
    </w:p>
    <w:p w14:paraId="659F2740" w14:textId="77777777" w:rsidR="00271247" w:rsidRPr="004A0143" w:rsidRDefault="00271247" w:rsidP="00271247">
      <w:pPr>
        <w:widowControl w:val="0"/>
        <w:autoSpaceDE w:val="0"/>
        <w:autoSpaceDN w:val="0"/>
        <w:adjustRightInd w:val="0"/>
        <w:spacing w:after="0" w:line="240" w:lineRule="auto"/>
        <w:ind w:left="567"/>
        <w:jc w:val="both"/>
        <w:rPr>
          <w:rFonts w:eastAsia="Times New Roman" w:cs="Arial"/>
        </w:rPr>
      </w:pPr>
    </w:p>
    <w:p w14:paraId="28F9E65E" w14:textId="42CF9DF2" w:rsidR="00271247" w:rsidRPr="004A0143" w:rsidRDefault="00271247" w:rsidP="00271247">
      <w:pPr>
        <w:widowControl w:val="0"/>
        <w:numPr>
          <w:ilvl w:val="0"/>
          <w:numId w:val="8"/>
        </w:numPr>
        <w:autoSpaceDE w:val="0"/>
        <w:autoSpaceDN w:val="0"/>
        <w:adjustRightInd w:val="0"/>
        <w:spacing w:after="0" w:line="240" w:lineRule="auto"/>
        <w:ind w:left="567" w:hanging="567"/>
        <w:jc w:val="both"/>
        <w:rPr>
          <w:rFonts w:eastAsia="Times New Roman" w:cs="Arial"/>
        </w:rPr>
      </w:pPr>
      <w:proofErr w:type="gramStart"/>
      <w:r w:rsidRPr="004A0143">
        <w:rPr>
          <w:rFonts w:eastAsia="MS Mincho" w:cs="Arial"/>
          <w:i/>
          <w:iCs/>
          <w:szCs w:val="24"/>
          <w:lang w:val="en-US"/>
        </w:rPr>
        <w:t>Urges</w:t>
      </w:r>
      <w:proofErr w:type="gramEnd"/>
      <w:r w:rsidRPr="004A0143">
        <w:rPr>
          <w:rFonts w:eastAsia="MS Mincho" w:cs="Arial"/>
          <w:i/>
          <w:iCs/>
          <w:szCs w:val="24"/>
          <w:lang w:val="en-US"/>
        </w:rPr>
        <w:t xml:space="preserve"> </w:t>
      </w:r>
      <w:r w:rsidRPr="004A0143">
        <w:rPr>
          <w:rFonts w:eastAsia="MS Mincho" w:cs="Arial"/>
          <w:szCs w:val="24"/>
          <w:lang w:val="en-US"/>
        </w:rPr>
        <w:t>Parties to integrate CMS-relevant area-based tools and identified sites</w:t>
      </w:r>
      <w:r w:rsidR="00332A55" w:rsidRPr="004A0143">
        <w:rPr>
          <w:rFonts w:eastAsia="MS Mincho" w:cs="Arial"/>
          <w:szCs w:val="24"/>
          <w:lang w:val="en-US"/>
        </w:rPr>
        <w:t>, such as</w:t>
      </w:r>
      <w:r w:rsidRPr="004A0143">
        <w:rPr>
          <w:rFonts w:eastAsia="MS Mincho" w:cs="Arial"/>
          <w:szCs w:val="24"/>
          <w:lang w:val="en-US"/>
        </w:rPr>
        <w:t xml:space="preserve"> IMMAs, ISRAs and IMTAs</w:t>
      </w:r>
      <w:r w:rsidR="00332A55" w:rsidRPr="004A0143" w:rsidDel="00C01EF5">
        <w:rPr>
          <w:rFonts w:eastAsia="MS Mincho" w:cs="Arial"/>
          <w:szCs w:val="24"/>
          <w:lang w:val="en-US"/>
        </w:rPr>
        <w:t>,</w:t>
      </w:r>
      <w:r w:rsidRPr="004A0143">
        <w:rPr>
          <w:rFonts w:eastAsia="MS Mincho" w:cs="Arial"/>
          <w:szCs w:val="24"/>
          <w:lang w:val="en-US"/>
        </w:rPr>
        <w:t xml:space="preserve"> into national conservation planning, spatial planning and reporting processes, including their National Biodiversity Strategies and Action Plans (NBSAPs), in support of the Kunming-Montreal Global Biodiversity Framework Targets 1 and 3;</w:t>
      </w:r>
    </w:p>
    <w:p w14:paraId="45D1EA77" w14:textId="77777777" w:rsidR="00271247" w:rsidRPr="004A0143" w:rsidRDefault="00271247" w:rsidP="00271247">
      <w:pPr>
        <w:widowControl w:val="0"/>
        <w:autoSpaceDE w:val="0"/>
        <w:autoSpaceDN w:val="0"/>
        <w:adjustRightInd w:val="0"/>
        <w:spacing w:after="0" w:line="240" w:lineRule="auto"/>
        <w:ind w:left="567"/>
        <w:jc w:val="both"/>
        <w:rPr>
          <w:rFonts w:eastAsia="Times New Roman" w:cs="Arial"/>
        </w:rPr>
      </w:pPr>
    </w:p>
    <w:p w14:paraId="33838903" w14:textId="3C321D77" w:rsidR="00271247" w:rsidRPr="004A0143" w:rsidRDefault="00271247" w:rsidP="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Encourages</w:t>
      </w:r>
      <w:r w:rsidRPr="004A0143">
        <w:rPr>
          <w:rFonts w:eastAsia="MS Mincho" w:cs="Arial"/>
          <w:szCs w:val="24"/>
          <w:lang w:val="en-US"/>
        </w:rPr>
        <w:t xml:space="preserve"> Parties to make use of the growing e-atlases of IMMAs and ISRAs</w:t>
      </w:r>
      <w:r w:rsidR="00A045BE" w:rsidRPr="004A0143">
        <w:rPr>
          <w:rFonts w:eastAsia="MS Mincho" w:cs="Arial"/>
          <w:szCs w:val="24"/>
          <w:lang w:val="en-US"/>
        </w:rPr>
        <w:t>,</w:t>
      </w:r>
      <w:r w:rsidRPr="004A0143">
        <w:rPr>
          <w:rFonts w:eastAsia="MS Mincho" w:cs="Arial"/>
          <w:szCs w:val="24"/>
          <w:lang w:val="en-US"/>
        </w:rPr>
        <w:t xml:space="preserve"> and engage in ongoing regional expert consultation processes to identify additional areas critical for migratory species;</w:t>
      </w:r>
    </w:p>
    <w:p w14:paraId="5DA920E1" w14:textId="77777777" w:rsidR="00AE453F" w:rsidRPr="004A0143" w:rsidRDefault="00AE453F" w:rsidP="00AE453F">
      <w:pPr>
        <w:widowControl w:val="0"/>
        <w:autoSpaceDE w:val="0"/>
        <w:autoSpaceDN w:val="0"/>
        <w:adjustRightInd w:val="0"/>
        <w:spacing w:after="0" w:line="240" w:lineRule="auto"/>
        <w:jc w:val="both"/>
        <w:rPr>
          <w:rFonts w:eastAsia="Times New Roman" w:cs="Arial"/>
        </w:rPr>
      </w:pPr>
    </w:p>
    <w:p w14:paraId="1CA2FAFD" w14:textId="4A8B9F63" w:rsidR="00AE453F" w:rsidRPr="004A0143" w:rsidRDefault="001031D8" w:rsidP="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cs="Arial"/>
          <w:i/>
          <w:iCs/>
        </w:rPr>
        <w:t>Further e</w:t>
      </w:r>
      <w:r w:rsidR="005E5598" w:rsidRPr="004A0143">
        <w:rPr>
          <w:rFonts w:cs="Arial"/>
          <w:i/>
          <w:iCs/>
        </w:rPr>
        <w:t xml:space="preserve">ncourages </w:t>
      </w:r>
      <w:r w:rsidR="005E5598" w:rsidRPr="004A0143">
        <w:rPr>
          <w:rFonts w:cs="Arial"/>
        </w:rPr>
        <w:t xml:space="preserve">Parties to monitor </w:t>
      </w:r>
      <w:r w:rsidR="00AE453F" w:rsidRPr="004A0143">
        <w:rPr>
          <w:rFonts w:cs="Arial"/>
        </w:rPr>
        <w:t xml:space="preserve">habitat viability for all CMS-listed </w:t>
      </w:r>
      <w:r w:rsidR="005E5598" w:rsidRPr="004A0143">
        <w:rPr>
          <w:rFonts w:cs="Arial"/>
        </w:rPr>
        <w:t>species</w:t>
      </w:r>
      <w:r w:rsidR="00AE453F" w:rsidRPr="004A0143">
        <w:rPr>
          <w:rFonts w:cs="Arial"/>
        </w:rPr>
        <w:t>, incorporating insights on aspects of sociality as contained in the advice from the Expert Working Group on Animal Culture and Social Complexity</w:t>
      </w:r>
      <w:r w:rsidR="005E5598" w:rsidRPr="004A0143">
        <w:rPr>
          <w:rFonts w:cs="Arial"/>
        </w:rPr>
        <w:t>;</w:t>
      </w:r>
    </w:p>
    <w:p w14:paraId="7D96A385" w14:textId="77777777" w:rsidR="00271247" w:rsidRPr="004A0143" w:rsidRDefault="00271247" w:rsidP="00271247">
      <w:pPr>
        <w:widowControl w:val="0"/>
        <w:autoSpaceDE w:val="0"/>
        <w:autoSpaceDN w:val="0"/>
        <w:adjustRightInd w:val="0"/>
        <w:spacing w:after="0" w:line="240" w:lineRule="auto"/>
        <w:ind w:left="567"/>
        <w:jc w:val="both"/>
        <w:rPr>
          <w:rFonts w:eastAsia="Times New Roman" w:cs="Arial"/>
        </w:rPr>
      </w:pPr>
    </w:p>
    <w:p w14:paraId="0E248711" w14:textId="3A287C2E" w:rsidR="00271247" w:rsidRPr="004A0143" w:rsidRDefault="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Urges</w:t>
      </w:r>
      <w:r w:rsidRPr="004A0143">
        <w:rPr>
          <w:rFonts w:eastAsia="MS Mincho" w:cs="Arial"/>
          <w:szCs w:val="24"/>
          <w:lang w:val="en-US"/>
        </w:rPr>
        <w:t xml:space="preserve"> Parties that have not yet done so to ratify and implement the BBNJ Agreement, and ensure CMS-relevant data and tools are used to inform the designation of area-based management tools under that Agreement;</w:t>
      </w:r>
    </w:p>
    <w:p w14:paraId="6244E5D4" w14:textId="77777777" w:rsidR="0078604A" w:rsidRPr="004A0143" w:rsidRDefault="0078604A" w:rsidP="00B06FDF">
      <w:pPr>
        <w:pStyle w:val="ListParagraph"/>
        <w:spacing w:after="0"/>
        <w:rPr>
          <w:rFonts w:eastAsia="Times New Roman" w:cs="Arial"/>
        </w:rPr>
      </w:pPr>
    </w:p>
    <w:p w14:paraId="1265B106" w14:textId="0C0B3A13" w:rsidR="0078604A" w:rsidRPr="004A0143" w:rsidRDefault="0078604A" w:rsidP="00D81C6C">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Times New Roman" w:cs="Arial"/>
          <w:i/>
        </w:rPr>
        <w:t>Invites</w:t>
      </w:r>
      <w:r w:rsidRPr="004A0143">
        <w:rPr>
          <w:rFonts w:eastAsia="Times New Roman" w:cs="Arial"/>
        </w:rPr>
        <w:t xml:space="preserve"> </w:t>
      </w:r>
      <w:r w:rsidR="0051275B" w:rsidRPr="004A0143">
        <w:rPr>
          <w:rFonts w:eastAsia="Times New Roman" w:cs="Arial"/>
        </w:rPr>
        <w:t>UN agencies and MEAs</w:t>
      </w:r>
      <w:r w:rsidR="00165841" w:rsidRPr="004A0143">
        <w:rPr>
          <w:rFonts w:eastAsia="Times New Roman" w:cs="Arial"/>
        </w:rPr>
        <w:t xml:space="preserve">, including all those </w:t>
      </w:r>
      <w:r w:rsidR="0051275B" w:rsidRPr="004A0143">
        <w:rPr>
          <w:rFonts w:eastAsia="Times New Roman" w:cs="Arial"/>
        </w:rPr>
        <w:t>with an interest in the BBNJ Agreement</w:t>
      </w:r>
      <w:r w:rsidR="00165841" w:rsidRPr="004A0143">
        <w:rPr>
          <w:rFonts w:eastAsia="Times New Roman" w:cs="Arial"/>
        </w:rPr>
        <w:t>,</w:t>
      </w:r>
      <w:r w:rsidR="0051275B" w:rsidRPr="004A0143">
        <w:rPr>
          <w:rFonts w:eastAsia="Times New Roman" w:cs="Arial"/>
        </w:rPr>
        <w:t xml:space="preserve"> to </w:t>
      </w:r>
      <w:r w:rsidR="00317847" w:rsidRPr="004A0143">
        <w:rPr>
          <w:rFonts w:eastAsia="Times New Roman" w:cs="Arial"/>
        </w:rPr>
        <w:t xml:space="preserve">collaborate with CMS </w:t>
      </w:r>
      <w:r w:rsidR="00797B32" w:rsidRPr="004A0143">
        <w:rPr>
          <w:rFonts w:eastAsia="Times New Roman" w:cs="Arial"/>
        </w:rPr>
        <w:t>to implement Target 3</w:t>
      </w:r>
      <w:r w:rsidR="003E6DE8" w:rsidRPr="004A0143">
        <w:rPr>
          <w:rFonts w:eastAsia="Times New Roman" w:cs="Arial"/>
        </w:rPr>
        <w:t xml:space="preserve"> of </w:t>
      </w:r>
      <w:r w:rsidR="00797B32" w:rsidRPr="004A0143">
        <w:rPr>
          <w:rFonts w:eastAsia="Times New Roman" w:cs="Arial"/>
        </w:rPr>
        <w:t xml:space="preserve">the </w:t>
      </w:r>
      <w:r w:rsidR="009C6473" w:rsidRPr="004A0143">
        <w:rPr>
          <w:rFonts w:eastAsia="Times New Roman" w:cs="Arial"/>
        </w:rPr>
        <w:t>KM</w:t>
      </w:r>
      <w:r w:rsidR="00ED300A" w:rsidRPr="004A0143">
        <w:rPr>
          <w:rFonts w:eastAsia="Times New Roman" w:cs="Arial"/>
        </w:rPr>
        <w:t>G</w:t>
      </w:r>
      <w:r w:rsidR="00DA679A" w:rsidRPr="004A0143">
        <w:rPr>
          <w:rFonts w:eastAsia="Times New Roman" w:cs="Arial"/>
        </w:rPr>
        <w:t>BF</w:t>
      </w:r>
      <w:r w:rsidR="009F17AC" w:rsidRPr="004A0143">
        <w:rPr>
          <w:rFonts w:eastAsia="Times New Roman" w:cs="Arial"/>
        </w:rPr>
        <w:t xml:space="preserve"> </w:t>
      </w:r>
      <w:r w:rsidR="00A21F35" w:rsidRPr="004A0143">
        <w:rPr>
          <w:rFonts w:eastAsia="Times New Roman" w:cs="Arial"/>
        </w:rPr>
        <w:t>for migratory species</w:t>
      </w:r>
      <w:r w:rsidR="00114D1F" w:rsidRPr="004A0143">
        <w:rPr>
          <w:rFonts w:eastAsia="Times New Roman" w:cs="Arial"/>
        </w:rPr>
        <w:t>;</w:t>
      </w:r>
      <w:r w:rsidR="00A21F35" w:rsidRPr="004A0143">
        <w:rPr>
          <w:rFonts w:eastAsia="Times New Roman" w:cs="Arial"/>
        </w:rPr>
        <w:t xml:space="preserve"> </w:t>
      </w:r>
    </w:p>
    <w:p w14:paraId="6ED1FA8C" w14:textId="77777777" w:rsidR="00271247" w:rsidRPr="004A0143" w:rsidRDefault="00271247" w:rsidP="00515D56">
      <w:pPr>
        <w:widowControl w:val="0"/>
        <w:autoSpaceDE w:val="0"/>
        <w:autoSpaceDN w:val="0"/>
        <w:adjustRightInd w:val="0"/>
        <w:spacing w:after="0" w:line="240" w:lineRule="auto"/>
        <w:jc w:val="both"/>
        <w:rPr>
          <w:rFonts w:eastAsia="Times New Roman" w:cs="Arial"/>
        </w:rPr>
      </w:pPr>
    </w:p>
    <w:p w14:paraId="6E2587A9" w14:textId="74AC8550" w:rsidR="00313C2C" w:rsidRPr="004A0143" w:rsidRDefault="00271247" w:rsidP="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Encourages</w:t>
      </w:r>
      <w:r w:rsidRPr="004A0143">
        <w:rPr>
          <w:rFonts w:eastAsia="MS Mincho" w:cs="Arial"/>
          <w:szCs w:val="24"/>
          <w:lang w:val="en-US"/>
        </w:rPr>
        <w:t xml:space="preserve"> </w:t>
      </w:r>
      <w:r w:rsidR="00846BC2" w:rsidRPr="004A0143">
        <w:rPr>
          <w:rFonts w:eastAsia="MS Mincho" w:cs="Arial"/>
          <w:szCs w:val="24"/>
          <w:lang w:val="en-US"/>
        </w:rPr>
        <w:t xml:space="preserve">Parties to support </w:t>
      </w:r>
      <w:r w:rsidRPr="004A0143">
        <w:rPr>
          <w:rFonts w:eastAsia="MS Mincho" w:cs="Arial"/>
          <w:szCs w:val="24"/>
          <w:lang w:val="en-US"/>
        </w:rPr>
        <w:t>the IUCN S</w:t>
      </w:r>
      <w:r w:rsidR="00FE49C1" w:rsidRPr="004A0143">
        <w:rPr>
          <w:rFonts w:eastAsia="MS Mincho" w:cs="Arial"/>
          <w:szCs w:val="24"/>
          <w:lang w:val="en-US"/>
        </w:rPr>
        <w:t>pecies Survival Commission</w:t>
      </w:r>
      <w:r w:rsidRPr="004A0143">
        <w:rPr>
          <w:rFonts w:eastAsia="MS Mincho" w:cs="Arial"/>
          <w:szCs w:val="24"/>
          <w:lang w:val="en-US"/>
        </w:rPr>
        <w:t xml:space="preserve"> in</w:t>
      </w:r>
      <w:r w:rsidR="002B1FF2" w:rsidRPr="004A0143">
        <w:rPr>
          <w:rFonts w:eastAsia="MS Mincho" w:cs="Arial"/>
          <w:szCs w:val="24"/>
          <w:lang w:val="en-US"/>
        </w:rPr>
        <w:t xml:space="preserve"> </w:t>
      </w:r>
      <w:r w:rsidRPr="004A0143">
        <w:rPr>
          <w:rFonts w:eastAsia="MS Mincho" w:cs="Arial"/>
          <w:szCs w:val="24"/>
          <w:lang w:val="en-US"/>
        </w:rPr>
        <w:t>the identification of IMMAs, ISRAs</w:t>
      </w:r>
      <w:r w:rsidR="009E46D6" w:rsidRPr="004A0143">
        <w:rPr>
          <w:rFonts w:eastAsia="MS Mincho" w:cs="Arial"/>
          <w:szCs w:val="24"/>
          <w:lang w:val="en-US"/>
        </w:rPr>
        <w:t>, IMTAs</w:t>
      </w:r>
      <w:r w:rsidRPr="004A0143">
        <w:rPr>
          <w:rFonts w:eastAsia="MS Mincho" w:cs="Arial"/>
          <w:szCs w:val="24"/>
          <w:lang w:val="en-US"/>
        </w:rPr>
        <w:t xml:space="preserve"> and related tools;</w:t>
      </w:r>
    </w:p>
    <w:p w14:paraId="2EACD625" w14:textId="77777777" w:rsidR="00FB41EC" w:rsidRPr="004A0143" w:rsidRDefault="00FB41EC" w:rsidP="00227FCA">
      <w:pPr>
        <w:pStyle w:val="ListParagraph"/>
        <w:spacing w:after="0"/>
        <w:rPr>
          <w:rFonts w:eastAsia="MS Mincho" w:cs="Arial"/>
          <w:i/>
          <w:szCs w:val="24"/>
          <w:lang w:val="en-US"/>
        </w:rPr>
      </w:pPr>
    </w:p>
    <w:p w14:paraId="7D1411E9" w14:textId="23EB1015" w:rsidR="0047339E" w:rsidRPr="004A0143" w:rsidRDefault="00DB3681" w:rsidP="0047339E">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szCs w:val="24"/>
          <w:lang w:val="en-US"/>
        </w:rPr>
        <w:t>Further e</w:t>
      </w:r>
      <w:r w:rsidR="00FB41EC" w:rsidRPr="004A0143">
        <w:rPr>
          <w:rFonts w:eastAsia="MS Mincho" w:cs="Arial"/>
          <w:i/>
          <w:szCs w:val="24"/>
          <w:lang w:val="en-US"/>
        </w:rPr>
        <w:t>ncourages</w:t>
      </w:r>
      <w:r w:rsidR="001A68A6" w:rsidRPr="004A0143">
        <w:rPr>
          <w:rFonts w:eastAsia="MS Mincho" w:cs="Arial"/>
          <w:i/>
          <w:szCs w:val="24"/>
          <w:lang w:val="en-US"/>
        </w:rPr>
        <w:t xml:space="preserve"> </w:t>
      </w:r>
      <w:r w:rsidR="001A68A6" w:rsidRPr="004A0143">
        <w:rPr>
          <w:rFonts w:eastAsia="MS Mincho" w:cs="Arial"/>
          <w:szCs w:val="24"/>
          <w:lang w:val="en-US"/>
        </w:rPr>
        <w:t xml:space="preserve">Parties to </w:t>
      </w:r>
      <w:r w:rsidR="00FB41EC" w:rsidRPr="004A0143">
        <w:rPr>
          <w:rFonts w:eastAsia="MS Mincho" w:cs="Arial"/>
          <w:szCs w:val="24"/>
          <w:lang w:val="en-US"/>
        </w:rPr>
        <w:t xml:space="preserve">make use of the </w:t>
      </w:r>
      <w:r w:rsidR="00436A48" w:rsidRPr="004A0143">
        <w:rPr>
          <w:rFonts w:eastAsia="MS Mincho" w:cs="Arial"/>
          <w:szCs w:val="24"/>
          <w:lang w:val="en-US"/>
        </w:rPr>
        <w:t xml:space="preserve">identified </w:t>
      </w:r>
      <w:r w:rsidR="00E0016E" w:rsidRPr="004A0143">
        <w:rPr>
          <w:rFonts w:eastAsia="MS Mincho" w:cs="Arial"/>
          <w:szCs w:val="24"/>
          <w:lang w:val="en-US"/>
        </w:rPr>
        <w:t>I</w:t>
      </w:r>
      <w:r w:rsidR="00CF38DF" w:rsidRPr="004A0143">
        <w:rPr>
          <w:rFonts w:eastAsia="MS Mincho" w:cs="Arial"/>
          <w:szCs w:val="24"/>
          <w:lang w:val="en-US"/>
        </w:rPr>
        <w:t xml:space="preserve">mportant </w:t>
      </w:r>
      <w:r w:rsidR="00E0016E" w:rsidRPr="004A0143">
        <w:rPr>
          <w:rFonts w:eastAsia="MS Mincho" w:cs="Arial"/>
          <w:szCs w:val="24"/>
          <w:lang w:val="en-US"/>
        </w:rPr>
        <w:t>A</w:t>
      </w:r>
      <w:r w:rsidR="00263654" w:rsidRPr="004A0143">
        <w:rPr>
          <w:rFonts w:eastAsia="MS Mincho" w:cs="Arial"/>
          <w:szCs w:val="24"/>
          <w:lang w:val="en-US"/>
        </w:rPr>
        <w:t>reas</w:t>
      </w:r>
      <w:r w:rsidR="00CF38DF" w:rsidRPr="004A0143">
        <w:rPr>
          <w:rFonts w:eastAsia="MS Mincho" w:cs="Arial"/>
          <w:szCs w:val="24"/>
          <w:lang w:val="en-US"/>
        </w:rPr>
        <w:t xml:space="preserve"> when designating marine protected areas, or generally for marine spatial planning processes, to support the conservation of CMS-listed species</w:t>
      </w:r>
      <w:r w:rsidR="001F4A87" w:rsidRPr="004A0143">
        <w:rPr>
          <w:rFonts w:eastAsia="MS Mincho" w:cs="Arial"/>
          <w:szCs w:val="24"/>
          <w:lang w:val="en-US"/>
        </w:rPr>
        <w:t>; and</w:t>
      </w:r>
    </w:p>
    <w:p w14:paraId="1CCBAEAB" w14:textId="77777777" w:rsidR="00227FCA" w:rsidRPr="004A0143" w:rsidRDefault="00227FCA" w:rsidP="00227FCA">
      <w:pPr>
        <w:widowControl w:val="0"/>
        <w:autoSpaceDE w:val="0"/>
        <w:autoSpaceDN w:val="0"/>
        <w:adjustRightInd w:val="0"/>
        <w:spacing w:after="0" w:line="240" w:lineRule="auto"/>
        <w:ind w:left="567"/>
        <w:jc w:val="both"/>
        <w:rPr>
          <w:rFonts w:eastAsia="Times New Roman" w:cs="Arial"/>
        </w:rPr>
      </w:pPr>
    </w:p>
    <w:p w14:paraId="78B449B3" w14:textId="71AEFFF1" w:rsidR="00271247" w:rsidRPr="004A0143" w:rsidRDefault="00271247" w:rsidP="00C5134F">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Instructs</w:t>
      </w:r>
      <w:r w:rsidRPr="004A0143">
        <w:rPr>
          <w:rFonts w:eastAsia="MS Mincho" w:cs="Arial"/>
          <w:szCs w:val="24"/>
          <w:lang w:val="en-US"/>
        </w:rPr>
        <w:t xml:space="preserve"> the Secretariat to facilitate information exchange between Parties and relevant bodies concerning area-based conservation management</w:t>
      </w:r>
      <w:r w:rsidR="003D5465" w:rsidRPr="004A0143">
        <w:rPr>
          <w:rFonts w:eastAsia="MS Mincho" w:cs="Arial"/>
          <w:szCs w:val="24"/>
          <w:lang w:val="en-US"/>
        </w:rPr>
        <w:t>,</w:t>
      </w:r>
      <w:r w:rsidRPr="004A0143">
        <w:rPr>
          <w:rFonts w:eastAsia="MS Mincho" w:cs="Arial"/>
          <w:szCs w:val="24"/>
          <w:lang w:val="en-US"/>
        </w:rPr>
        <w:t xml:space="preserve"> and to regularly update Parties on newly identified areas relevant to CMS-listed species</w:t>
      </w:r>
      <w:r w:rsidR="00C5134F" w:rsidRPr="004A0143">
        <w:rPr>
          <w:rFonts w:eastAsia="MS Mincho" w:cs="Arial"/>
          <w:szCs w:val="24"/>
          <w:lang w:val="en-US"/>
        </w:rPr>
        <w:t>.</w:t>
      </w:r>
    </w:p>
    <w:p w14:paraId="6ECC7F63" w14:textId="77777777" w:rsidR="00C5134F" w:rsidRPr="004A0143" w:rsidRDefault="00C5134F" w:rsidP="00C5134F">
      <w:pPr>
        <w:widowControl w:val="0"/>
        <w:autoSpaceDE w:val="0"/>
        <w:autoSpaceDN w:val="0"/>
        <w:adjustRightInd w:val="0"/>
        <w:spacing w:after="0" w:line="240" w:lineRule="auto"/>
        <w:jc w:val="both"/>
        <w:rPr>
          <w:rFonts w:eastAsia="Times New Roman" w:cs="Arial"/>
        </w:rPr>
      </w:pPr>
    </w:p>
    <w:p w14:paraId="683D566A" w14:textId="176AACEA" w:rsidR="00432503" w:rsidRPr="004A0143" w:rsidRDefault="008809FF" w:rsidP="00271247">
      <w:pPr>
        <w:pStyle w:val="Secondnumbering"/>
        <w:numPr>
          <w:ilvl w:val="0"/>
          <w:numId w:val="0"/>
        </w:numPr>
        <w:ind w:left="360" w:hanging="360"/>
        <w:rPr>
          <w:strike/>
        </w:rPr>
        <w:sectPr w:rsidR="00432503" w:rsidRPr="004A0143" w:rsidSect="00CE69E1">
          <w:headerReference w:type="even" r:id="rId41"/>
          <w:headerReference w:type="first" r:id="rId42"/>
          <w:pgSz w:w="11906" w:h="16838" w:code="9"/>
          <w:pgMar w:top="1440" w:right="1440" w:bottom="1440" w:left="1440" w:header="720" w:footer="720" w:gutter="0"/>
          <w:cols w:space="720"/>
          <w:titlePg/>
          <w:docGrid w:linePitch="360"/>
        </w:sectPr>
      </w:pPr>
      <w:r w:rsidRPr="004A0143">
        <w:rPr>
          <w:lang w:val="en-US"/>
        </w:rPr>
        <w:t xml:space="preserve"> </w:t>
      </w:r>
    </w:p>
    <w:p w14:paraId="14291FF7" w14:textId="10CB4EB8" w:rsidR="00DD07FD" w:rsidRPr="004A0143" w:rsidRDefault="00DD07FD" w:rsidP="00DD07FD">
      <w:pPr>
        <w:spacing w:after="0" w:line="240" w:lineRule="auto"/>
        <w:jc w:val="right"/>
        <w:rPr>
          <w:rFonts w:cs="Arial"/>
          <w:b/>
          <w:bCs/>
          <w:caps/>
        </w:rPr>
      </w:pPr>
      <w:r w:rsidRPr="004A0143">
        <w:rPr>
          <w:rFonts w:cs="Arial"/>
          <w:b/>
          <w:caps/>
        </w:rPr>
        <w:lastRenderedPageBreak/>
        <w:t xml:space="preserve">Annex </w:t>
      </w:r>
      <w:r w:rsidR="00D035D0" w:rsidRPr="004A0143">
        <w:rPr>
          <w:rFonts w:cs="Arial"/>
          <w:b/>
          <w:caps/>
        </w:rPr>
        <w:t>3</w:t>
      </w:r>
    </w:p>
    <w:p w14:paraId="7996C73B" w14:textId="77777777" w:rsidR="003F0726" w:rsidRDefault="003F0726" w:rsidP="003F0726">
      <w:pPr>
        <w:spacing w:after="0" w:line="240" w:lineRule="auto"/>
        <w:rPr>
          <w:rFonts w:cs="Arial"/>
        </w:rPr>
      </w:pPr>
    </w:p>
    <w:p w14:paraId="5512E9F5" w14:textId="77777777" w:rsidR="00BF4D3A" w:rsidRPr="004A0143" w:rsidRDefault="00BF4D3A" w:rsidP="003F0726">
      <w:pPr>
        <w:spacing w:after="0" w:line="240" w:lineRule="auto"/>
        <w:rPr>
          <w:rFonts w:cs="Arial"/>
        </w:rPr>
      </w:pPr>
    </w:p>
    <w:p w14:paraId="28661B25" w14:textId="30E5FD88" w:rsidR="003F0726" w:rsidRPr="004A0143" w:rsidRDefault="003F0726" w:rsidP="003F0726">
      <w:pPr>
        <w:spacing w:after="0" w:line="240" w:lineRule="auto"/>
        <w:jc w:val="center"/>
        <w:rPr>
          <w:rFonts w:cs="Arial"/>
        </w:rPr>
      </w:pPr>
      <w:r w:rsidRPr="004A0143">
        <w:rPr>
          <w:rFonts w:cs="Arial"/>
        </w:rPr>
        <w:t>DRAFT DECISIONS</w:t>
      </w:r>
    </w:p>
    <w:p w14:paraId="58CD53A6" w14:textId="77777777" w:rsidR="00831DC2" w:rsidRPr="004A0143" w:rsidRDefault="00831DC2" w:rsidP="00DD07FD">
      <w:pPr>
        <w:pStyle w:val="Secondnumbering"/>
        <w:numPr>
          <w:ilvl w:val="0"/>
          <w:numId w:val="0"/>
        </w:numPr>
      </w:pPr>
    </w:p>
    <w:p w14:paraId="3B0F80E0" w14:textId="11FD9096" w:rsidR="00756D5D" w:rsidRPr="004A0143" w:rsidRDefault="00F80443" w:rsidP="00756D5D">
      <w:pPr>
        <w:spacing w:after="0" w:line="240" w:lineRule="auto"/>
        <w:ind w:left="851" w:hanging="851"/>
        <w:jc w:val="center"/>
        <w:rPr>
          <w:rFonts w:cs="Arial"/>
          <w:b/>
        </w:rPr>
      </w:pPr>
      <w:r w:rsidRPr="004A0143">
        <w:rPr>
          <w:rFonts w:cs="Arial"/>
          <w:b/>
          <w:bCs/>
        </w:rPr>
        <w:t>PRIORITIES FOR AREA-BASED CONSERVATION OF MARINE MIGRATORY SPECIES</w:t>
      </w:r>
    </w:p>
    <w:p w14:paraId="5CCFD5B5" w14:textId="77777777" w:rsidR="00756D5D" w:rsidRDefault="00756D5D" w:rsidP="00C62552">
      <w:pPr>
        <w:spacing w:after="0" w:line="240" w:lineRule="auto"/>
        <w:ind w:left="851" w:hanging="851"/>
        <w:rPr>
          <w:rFonts w:cs="Arial"/>
          <w:b/>
          <w:bCs/>
          <w:highlight w:val="yellow"/>
        </w:rPr>
      </w:pPr>
    </w:p>
    <w:p w14:paraId="330D5F7A" w14:textId="77777777" w:rsidR="00C62552" w:rsidRPr="004A0143" w:rsidRDefault="00C62552" w:rsidP="00C62552">
      <w:pPr>
        <w:spacing w:after="0" w:line="240" w:lineRule="auto"/>
        <w:ind w:left="851" w:hanging="851"/>
        <w:rPr>
          <w:rFonts w:cs="Arial"/>
          <w:b/>
          <w:bCs/>
          <w:highlight w:val="yellow"/>
        </w:rPr>
      </w:pPr>
    </w:p>
    <w:p w14:paraId="2C4673C5" w14:textId="77777777" w:rsidR="00756D5D" w:rsidRPr="004A0143" w:rsidRDefault="00756D5D" w:rsidP="00756D5D">
      <w:pPr>
        <w:rPr>
          <w:rFonts w:cs="Arial"/>
          <w:b/>
          <w:bCs/>
          <w:i/>
          <w:iCs/>
        </w:rPr>
      </w:pPr>
      <w:r w:rsidRPr="004A0143">
        <w:rPr>
          <w:rFonts w:cs="Arial"/>
          <w:b/>
          <w:bCs/>
          <w:i/>
          <w:iCs/>
        </w:rPr>
        <w:t>Directed to Parties</w:t>
      </w:r>
    </w:p>
    <w:p w14:paraId="265218C7" w14:textId="2D9F5659" w:rsidR="00756D5D" w:rsidRPr="004A0143" w:rsidRDefault="009F17AC" w:rsidP="007077CD">
      <w:pPr>
        <w:spacing w:after="0" w:line="240" w:lineRule="auto"/>
        <w:ind w:left="851" w:hanging="851"/>
        <w:jc w:val="both"/>
        <w:rPr>
          <w:rFonts w:cs="Arial"/>
        </w:rPr>
      </w:pPr>
      <w:r w:rsidRPr="004A0143">
        <w:rPr>
          <w:rFonts w:cs="Arial"/>
        </w:rPr>
        <w:t>15.AA</w:t>
      </w:r>
      <w:r w:rsidRPr="004A0143">
        <w:rPr>
          <w:rFonts w:cs="Arial"/>
        </w:rPr>
        <w:tab/>
      </w:r>
      <w:r w:rsidR="00756D5D" w:rsidRPr="004A0143">
        <w:rPr>
          <w:rFonts w:cs="Arial"/>
        </w:rPr>
        <w:t>Parties are requested to</w:t>
      </w:r>
      <w:r w:rsidR="005B6B6F" w:rsidRPr="004A0143">
        <w:rPr>
          <w:rFonts w:cs="Arial"/>
        </w:rPr>
        <w:t xml:space="preserve"> </w:t>
      </w:r>
      <w:r w:rsidR="00756D5D" w:rsidRPr="004A0143">
        <w:rPr>
          <w:rFonts w:cs="Arial"/>
        </w:rPr>
        <w:t>make use, as appropriate, of the identified Important Marine Mammal Areas (IMMAs), Important Shark and Ray Areas (ISRAs) and Important Marine Turtle Areas (IMTAs) when identifying habitat at risk or designing threat mitigation measures, and when designating marine protected areas, or generally for marine spatial planning purposes, including through National Biodiversity Strategies and Action Plans (NBSAPs).</w:t>
      </w:r>
    </w:p>
    <w:p w14:paraId="5A3D7A09" w14:textId="77777777" w:rsidR="00756D5D" w:rsidRPr="004A0143" w:rsidRDefault="00756D5D" w:rsidP="00756D5D">
      <w:pPr>
        <w:spacing w:after="0" w:line="240" w:lineRule="auto"/>
        <w:ind w:left="851" w:hanging="851"/>
        <w:jc w:val="both"/>
        <w:rPr>
          <w:rFonts w:cs="Arial"/>
        </w:rPr>
      </w:pPr>
    </w:p>
    <w:p w14:paraId="037F9A18" w14:textId="77777777" w:rsidR="00756D5D" w:rsidRPr="004A0143" w:rsidRDefault="00756D5D" w:rsidP="00756D5D">
      <w:pPr>
        <w:spacing w:after="0" w:line="240" w:lineRule="auto"/>
        <w:ind w:left="851" w:hanging="851"/>
        <w:jc w:val="both"/>
        <w:rPr>
          <w:rFonts w:cs="Arial"/>
          <w:b/>
          <w:bCs/>
          <w:i/>
          <w:iCs/>
        </w:rPr>
      </w:pPr>
      <w:r w:rsidRPr="004A0143">
        <w:rPr>
          <w:rFonts w:cs="Arial"/>
          <w:b/>
          <w:bCs/>
          <w:i/>
          <w:iCs/>
        </w:rPr>
        <w:t>Directed to Parties, intergovernmental and non-governmental organizations</w:t>
      </w:r>
    </w:p>
    <w:p w14:paraId="2864FA09" w14:textId="77777777" w:rsidR="00756D5D" w:rsidRPr="004A0143" w:rsidRDefault="00756D5D" w:rsidP="00756D5D">
      <w:pPr>
        <w:spacing w:after="0" w:line="240" w:lineRule="auto"/>
        <w:ind w:left="851" w:hanging="851"/>
        <w:jc w:val="both"/>
        <w:rPr>
          <w:rFonts w:cs="Arial"/>
          <w:b/>
          <w:bCs/>
          <w:i/>
          <w:iCs/>
        </w:rPr>
      </w:pPr>
    </w:p>
    <w:p w14:paraId="33218D3F" w14:textId="2F2ACAF4" w:rsidR="00756D5D" w:rsidRPr="004A0143" w:rsidRDefault="00756D5D" w:rsidP="007077CD">
      <w:pPr>
        <w:spacing w:after="0" w:line="240" w:lineRule="auto"/>
        <w:ind w:left="851" w:hanging="851"/>
        <w:jc w:val="both"/>
        <w:rPr>
          <w:rFonts w:cs="Arial"/>
        </w:rPr>
      </w:pPr>
      <w:r w:rsidRPr="004A0143">
        <w:rPr>
          <w:rFonts w:cs="Arial"/>
        </w:rPr>
        <w:t>15.</w:t>
      </w:r>
      <w:r w:rsidR="004127C4" w:rsidRPr="004A0143">
        <w:rPr>
          <w:rFonts w:cs="Arial"/>
        </w:rPr>
        <w:t>BB</w:t>
      </w:r>
      <w:r w:rsidRPr="004A0143">
        <w:rPr>
          <w:rFonts w:cs="Arial"/>
        </w:rPr>
        <w:tab/>
        <w:t>Parties, intergovernmental and non-governmental organizations are encouraged to actively engage with and provide financial and technical support to the IUCN S</w:t>
      </w:r>
      <w:r w:rsidR="00E477A9" w:rsidRPr="004A0143">
        <w:rPr>
          <w:rFonts w:cs="Arial"/>
        </w:rPr>
        <w:t>pecies Survival Commission (</w:t>
      </w:r>
      <w:r w:rsidRPr="004A0143">
        <w:rPr>
          <w:rFonts w:cs="Arial"/>
        </w:rPr>
        <w:t>SSC</w:t>
      </w:r>
      <w:r w:rsidR="00E477A9" w:rsidRPr="004A0143">
        <w:rPr>
          <w:rFonts w:cs="Arial"/>
        </w:rPr>
        <w:t>)</w:t>
      </w:r>
      <w:r w:rsidR="00174739" w:rsidRPr="004A0143">
        <w:rPr>
          <w:rFonts w:cs="Arial"/>
        </w:rPr>
        <w:t xml:space="preserve"> </w:t>
      </w:r>
      <w:r w:rsidRPr="004A0143">
        <w:rPr>
          <w:rFonts w:cs="Arial"/>
        </w:rPr>
        <w:t>for the process of identifying IMMAs, ISRAs and IMTAs globally.</w:t>
      </w:r>
    </w:p>
    <w:p w14:paraId="29346DEC" w14:textId="77777777" w:rsidR="00756D5D" w:rsidRPr="004A0143" w:rsidRDefault="00756D5D" w:rsidP="00756D5D">
      <w:pPr>
        <w:spacing w:after="0" w:line="240" w:lineRule="auto"/>
        <w:jc w:val="both"/>
        <w:rPr>
          <w:rFonts w:cs="Arial"/>
        </w:rPr>
      </w:pPr>
    </w:p>
    <w:p w14:paraId="050BEDBC" w14:textId="77777777" w:rsidR="00756D5D" w:rsidRPr="004A0143" w:rsidRDefault="00756D5D" w:rsidP="00756D5D">
      <w:pPr>
        <w:spacing w:after="0" w:line="240" w:lineRule="auto"/>
        <w:ind w:left="851" w:hanging="851"/>
        <w:rPr>
          <w:rFonts w:cs="Arial"/>
          <w:b/>
          <w:bCs/>
          <w:i/>
          <w:iCs/>
        </w:rPr>
      </w:pPr>
      <w:r w:rsidRPr="004A0143">
        <w:rPr>
          <w:rFonts w:cs="Arial"/>
          <w:b/>
          <w:bCs/>
          <w:i/>
          <w:iCs/>
        </w:rPr>
        <w:t>Directed to the Scientific Council</w:t>
      </w:r>
    </w:p>
    <w:p w14:paraId="35ABF33B" w14:textId="77777777" w:rsidR="00756D5D" w:rsidRPr="004A0143" w:rsidRDefault="00756D5D" w:rsidP="00756D5D">
      <w:pPr>
        <w:spacing w:after="0" w:line="240" w:lineRule="auto"/>
        <w:ind w:left="851" w:hanging="851"/>
        <w:rPr>
          <w:rFonts w:cs="Arial"/>
          <w:b/>
          <w:bCs/>
        </w:rPr>
      </w:pPr>
    </w:p>
    <w:p w14:paraId="209EDF2D" w14:textId="2AA0EF20" w:rsidR="00756D5D" w:rsidRPr="004A0143" w:rsidRDefault="00756D5D" w:rsidP="007077CD">
      <w:pPr>
        <w:spacing w:after="0" w:line="240" w:lineRule="auto"/>
        <w:ind w:left="851" w:hanging="851"/>
        <w:jc w:val="both"/>
        <w:rPr>
          <w:rFonts w:cs="Arial"/>
        </w:rPr>
      </w:pPr>
      <w:r w:rsidRPr="004A0143">
        <w:rPr>
          <w:rFonts w:cs="Arial"/>
        </w:rPr>
        <w:t>15.</w:t>
      </w:r>
      <w:r w:rsidR="00F80711" w:rsidRPr="004A0143">
        <w:rPr>
          <w:rFonts w:cs="Arial"/>
        </w:rPr>
        <w:t>CC</w:t>
      </w:r>
      <w:r w:rsidRPr="004A0143">
        <w:rPr>
          <w:rFonts w:cs="Arial"/>
        </w:rPr>
        <w:tab/>
        <w:t>The Scientific Council is requested to, subject to the availability of resources:</w:t>
      </w:r>
    </w:p>
    <w:p w14:paraId="4413D10A" w14:textId="77777777" w:rsidR="00756D5D" w:rsidRPr="004A0143" w:rsidRDefault="00756D5D" w:rsidP="00756D5D">
      <w:pPr>
        <w:widowControl w:val="0"/>
        <w:autoSpaceDE w:val="0"/>
        <w:autoSpaceDN w:val="0"/>
        <w:adjustRightInd w:val="0"/>
        <w:spacing w:after="0" w:line="240" w:lineRule="auto"/>
        <w:jc w:val="both"/>
        <w:rPr>
          <w:rFonts w:cs="Arial"/>
        </w:rPr>
      </w:pPr>
    </w:p>
    <w:p w14:paraId="67429472" w14:textId="7BC87456" w:rsidR="00756D5D" w:rsidRPr="004A0143" w:rsidRDefault="00756D5D" w:rsidP="00337BE4">
      <w:pPr>
        <w:widowControl w:val="0"/>
        <w:numPr>
          <w:ilvl w:val="0"/>
          <w:numId w:val="119"/>
        </w:numPr>
        <w:autoSpaceDE w:val="0"/>
        <w:autoSpaceDN w:val="0"/>
        <w:adjustRightInd w:val="0"/>
        <w:spacing w:after="0" w:line="240" w:lineRule="auto"/>
        <w:ind w:left="1418" w:hanging="567"/>
        <w:jc w:val="both"/>
        <w:rPr>
          <w:rFonts w:cs="Arial"/>
        </w:rPr>
      </w:pPr>
      <w:r w:rsidRPr="004A0143">
        <w:rPr>
          <w:rFonts w:cs="Arial"/>
        </w:rPr>
        <w:t xml:space="preserve">develop a report about improving the long-term effectiveness of protected areas dedicated to marine </w:t>
      </w:r>
      <w:r w:rsidR="00547E8B" w:rsidRPr="004A0143">
        <w:rPr>
          <w:rFonts w:cs="Arial"/>
        </w:rPr>
        <w:t>migratory species</w:t>
      </w:r>
      <w:r w:rsidRPr="004A0143">
        <w:rPr>
          <w:rFonts w:cs="Arial"/>
        </w:rPr>
        <w:t xml:space="preserve"> in the face of climate change, and make recommendations to Parties; and</w:t>
      </w:r>
    </w:p>
    <w:p w14:paraId="5AF9E732" w14:textId="77777777" w:rsidR="00756D5D" w:rsidRPr="004A0143" w:rsidRDefault="00756D5D" w:rsidP="00337BE4">
      <w:pPr>
        <w:widowControl w:val="0"/>
        <w:autoSpaceDE w:val="0"/>
        <w:autoSpaceDN w:val="0"/>
        <w:adjustRightInd w:val="0"/>
        <w:spacing w:after="0" w:line="240" w:lineRule="auto"/>
        <w:ind w:left="1418" w:hanging="567"/>
        <w:jc w:val="both"/>
        <w:rPr>
          <w:rFonts w:cs="Arial"/>
        </w:rPr>
      </w:pPr>
    </w:p>
    <w:p w14:paraId="4747553C" w14:textId="6EF2BF57" w:rsidR="00756D5D" w:rsidRPr="004A0143" w:rsidRDefault="00756D5D" w:rsidP="00337BE4">
      <w:pPr>
        <w:widowControl w:val="0"/>
        <w:numPr>
          <w:ilvl w:val="0"/>
          <w:numId w:val="119"/>
        </w:numPr>
        <w:autoSpaceDE w:val="0"/>
        <w:autoSpaceDN w:val="0"/>
        <w:adjustRightInd w:val="0"/>
        <w:spacing w:after="0" w:line="240" w:lineRule="auto"/>
        <w:ind w:left="1418" w:hanging="567"/>
        <w:jc w:val="both"/>
        <w:rPr>
          <w:rFonts w:cs="Arial"/>
        </w:rPr>
      </w:pPr>
      <w:r w:rsidRPr="004A0143">
        <w:rPr>
          <w:rFonts w:cs="Arial"/>
        </w:rPr>
        <w:t>collaborate with the IUCN SSC to include data on CMS-listed species in the identification of IMMAs, ISRAs and IMTAs.</w:t>
      </w:r>
    </w:p>
    <w:p w14:paraId="3948B357" w14:textId="77777777" w:rsidR="00756D5D" w:rsidRPr="004A0143" w:rsidRDefault="00756D5D" w:rsidP="00756D5D">
      <w:pPr>
        <w:widowControl w:val="0"/>
        <w:autoSpaceDE w:val="0"/>
        <w:autoSpaceDN w:val="0"/>
        <w:adjustRightInd w:val="0"/>
        <w:spacing w:after="0" w:line="240" w:lineRule="auto"/>
        <w:jc w:val="both"/>
        <w:rPr>
          <w:rFonts w:cs="Arial"/>
        </w:rPr>
      </w:pPr>
    </w:p>
    <w:p w14:paraId="3514DBE9" w14:textId="77777777" w:rsidR="00756D5D" w:rsidRPr="004A0143" w:rsidRDefault="00756D5D" w:rsidP="00756D5D">
      <w:pPr>
        <w:rPr>
          <w:rFonts w:cs="Arial"/>
          <w:b/>
          <w:bCs/>
          <w:i/>
          <w:iCs/>
        </w:rPr>
      </w:pPr>
      <w:r w:rsidRPr="004A0143">
        <w:rPr>
          <w:rFonts w:cs="Arial"/>
          <w:b/>
          <w:bCs/>
          <w:i/>
          <w:iCs/>
        </w:rPr>
        <w:t>Directed to the Secretariat</w:t>
      </w:r>
    </w:p>
    <w:p w14:paraId="7C45422C" w14:textId="6E66EFAA" w:rsidR="00756D5D" w:rsidRPr="004A0143" w:rsidRDefault="00756D5D" w:rsidP="00337BE4">
      <w:pPr>
        <w:spacing w:after="0" w:line="240" w:lineRule="auto"/>
        <w:ind w:left="851" w:hanging="851"/>
        <w:jc w:val="both"/>
        <w:rPr>
          <w:rFonts w:cs="Arial"/>
        </w:rPr>
      </w:pPr>
      <w:r w:rsidRPr="004A0143">
        <w:rPr>
          <w:rFonts w:cs="Arial"/>
        </w:rPr>
        <w:t>15.</w:t>
      </w:r>
      <w:r w:rsidR="00C36E0E" w:rsidRPr="004A0143">
        <w:rPr>
          <w:rFonts w:cs="Arial"/>
        </w:rPr>
        <w:t>DD</w:t>
      </w:r>
      <w:r w:rsidRPr="004A0143">
        <w:rPr>
          <w:rFonts w:cs="Arial"/>
        </w:rPr>
        <w:tab/>
        <w:t>The Secretariat shall:</w:t>
      </w:r>
    </w:p>
    <w:p w14:paraId="6759DFEA" w14:textId="77777777" w:rsidR="00756D5D" w:rsidRPr="004A0143" w:rsidRDefault="00756D5D" w:rsidP="00756D5D">
      <w:pPr>
        <w:widowControl w:val="0"/>
        <w:autoSpaceDE w:val="0"/>
        <w:autoSpaceDN w:val="0"/>
        <w:adjustRightInd w:val="0"/>
        <w:spacing w:after="0" w:line="240" w:lineRule="auto"/>
        <w:jc w:val="both"/>
        <w:rPr>
          <w:rFonts w:cs="Arial"/>
        </w:rPr>
      </w:pPr>
    </w:p>
    <w:p w14:paraId="484CCF7A" w14:textId="4D0AAFE4" w:rsidR="00756D5D" w:rsidRPr="004A0143" w:rsidRDefault="00756D5D" w:rsidP="00337BE4">
      <w:pPr>
        <w:widowControl w:val="0"/>
        <w:numPr>
          <w:ilvl w:val="0"/>
          <w:numId w:val="120"/>
        </w:numPr>
        <w:autoSpaceDE w:val="0"/>
        <w:autoSpaceDN w:val="0"/>
        <w:adjustRightInd w:val="0"/>
        <w:spacing w:after="0" w:line="240" w:lineRule="auto"/>
        <w:ind w:left="1418" w:hanging="567"/>
        <w:jc w:val="both"/>
        <w:rPr>
          <w:rFonts w:cs="Arial"/>
        </w:rPr>
      </w:pPr>
      <w:r w:rsidRPr="004A0143">
        <w:rPr>
          <w:rFonts w:cs="Arial"/>
        </w:rPr>
        <w:t>inform Parties of newly identified IMMAs, ISRAs and IMTAs</w:t>
      </w:r>
      <w:r w:rsidR="00B95866" w:rsidRPr="004A0143">
        <w:rPr>
          <w:rFonts w:cs="Arial"/>
        </w:rPr>
        <w:t>,</w:t>
      </w:r>
      <w:r w:rsidRPr="004A0143">
        <w:rPr>
          <w:rFonts w:cs="Arial"/>
        </w:rPr>
        <w:t xml:space="preserve"> and the relevant CMS-listed species;</w:t>
      </w:r>
    </w:p>
    <w:p w14:paraId="133FF8DF" w14:textId="77777777" w:rsidR="00756D5D" w:rsidRPr="004A0143" w:rsidRDefault="00756D5D" w:rsidP="00337BE4">
      <w:pPr>
        <w:widowControl w:val="0"/>
        <w:autoSpaceDE w:val="0"/>
        <w:autoSpaceDN w:val="0"/>
        <w:adjustRightInd w:val="0"/>
        <w:spacing w:after="0" w:line="240" w:lineRule="auto"/>
        <w:ind w:left="1418"/>
        <w:jc w:val="both"/>
        <w:rPr>
          <w:rFonts w:cs="Arial"/>
        </w:rPr>
      </w:pPr>
    </w:p>
    <w:p w14:paraId="01295F6A" w14:textId="61DA19F5" w:rsidR="00516F66" w:rsidRPr="004A0143" w:rsidRDefault="00756D5D" w:rsidP="00337BE4">
      <w:pPr>
        <w:widowControl w:val="0"/>
        <w:numPr>
          <w:ilvl w:val="0"/>
          <w:numId w:val="120"/>
        </w:numPr>
        <w:autoSpaceDE w:val="0"/>
        <w:autoSpaceDN w:val="0"/>
        <w:adjustRightInd w:val="0"/>
        <w:spacing w:after="0" w:line="240" w:lineRule="auto"/>
        <w:ind w:left="1418" w:hanging="567"/>
        <w:jc w:val="both"/>
        <w:rPr>
          <w:rFonts w:cs="Arial"/>
        </w:rPr>
      </w:pPr>
      <w:r w:rsidRPr="004A0143">
        <w:rPr>
          <w:rFonts w:cs="Arial"/>
        </w:rPr>
        <w:t xml:space="preserve">reach out to other relevant regional and international organizations to bring to their attention the value of </w:t>
      </w:r>
      <w:r w:rsidR="00E93394" w:rsidRPr="004A0143">
        <w:rPr>
          <w:rFonts w:cs="Arial"/>
        </w:rPr>
        <w:t>identifying</w:t>
      </w:r>
      <w:r w:rsidRPr="004A0143">
        <w:rPr>
          <w:rFonts w:cs="Arial"/>
        </w:rPr>
        <w:t xml:space="preserve"> IMMAs, ISRAs and IMTAs for conservation planning; </w:t>
      </w:r>
    </w:p>
    <w:p w14:paraId="2EE7020A" w14:textId="77777777" w:rsidR="00516F66" w:rsidRPr="004A0143" w:rsidRDefault="00516F66" w:rsidP="00337BE4">
      <w:pPr>
        <w:widowControl w:val="0"/>
        <w:autoSpaceDE w:val="0"/>
        <w:autoSpaceDN w:val="0"/>
        <w:adjustRightInd w:val="0"/>
        <w:spacing w:after="0" w:line="240" w:lineRule="auto"/>
        <w:ind w:left="1418"/>
        <w:jc w:val="both"/>
        <w:rPr>
          <w:rFonts w:cs="Arial"/>
        </w:rPr>
      </w:pPr>
    </w:p>
    <w:p w14:paraId="77DB3C5F" w14:textId="02F156ED" w:rsidR="006C5FA3" w:rsidRPr="004A0143" w:rsidRDefault="00516F66" w:rsidP="00337BE4">
      <w:pPr>
        <w:widowControl w:val="0"/>
        <w:numPr>
          <w:ilvl w:val="0"/>
          <w:numId w:val="120"/>
        </w:numPr>
        <w:autoSpaceDE w:val="0"/>
        <w:autoSpaceDN w:val="0"/>
        <w:adjustRightInd w:val="0"/>
        <w:spacing w:after="0" w:line="240" w:lineRule="auto"/>
        <w:ind w:left="1418" w:hanging="567"/>
        <w:jc w:val="both"/>
        <w:rPr>
          <w:rFonts w:cs="Arial"/>
        </w:rPr>
      </w:pPr>
      <w:r w:rsidRPr="004A0143">
        <w:rPr>
          <w:rFonts w:cs="Arial"/>
        </w:rPr>
        <w:t xml:space="preserve">continue to liaise with </w:t>
      </w:r>
      <w:r w:rsidR="00F64D20" w:rsidRPr="004A0143">
        <w:rPr>
          <w:rFonts w:cs="Arial"/>
        </w:rPr>
        <w:t xml:space="preserve">the </w:t>
      </w:r>
      <w:r w:rsidR="00F8333D" w:rsidRPr="004A0143">
        <w:rPr>
          <w:rFonts w:cs="Arial"/>
        </w:rPr>
        <w:t>IUCN SSC</w:t>
      </w:r>
      <w:r w:rsidR="00511ADC" w:rsidRPr="004A0143">
        <w:rPr>
          <w:rFonts w:cs="Arial"/>
        </w:rPr>
        <w:t xml:space="preserve"> to promote the value of IMMAs, ISRAs</w:t>
      </w:r>
      <w:r w:rsidR="005043D1" w:rsidRPr="004A0143">
        <w:rPr>
          <w:rFonts w:cs="Arial"/>
        </w:rPr>
        <w:t xml:space="preserve"> and IMTAs for the conservation of CMS-listed species</w:t>
      </w:r>
      <w:r w:rsidR="00F84651" w:rsidRPr="004A0143">
        <w:rPr>
          <w:rFonts w:cs="Arial"/>
        </w:rPr>
        <w:t>, and</w:t>
      </w:r>
      <w:r w:rsidR="006C5FA3" w:rsidRPr="004A0143">
        <w:rPr>
          <w:rFonts w:cs="Arial"/>
        </w:rPr>
        <w:t xml:space="preserve"> </w:t>
      </w:r>
      <w:r w:rsidR="00B310ED" w:rsidRPr="004A0143">
        <w:rPr>
          <w:rFonts w:cs="Arial"/>
        </w:rPr>
        <w:t xml:space="preserve">continue to engage </w:t>
      </w:r>
      <w:r w:rsidR="00E86C04" w:rsidRPr="004A0143">
        <w:rPr>
          <w:rFonts w:cs="Arial"/>
        </w:rPr>
        <w:t>in</w:t>
      </w:r>
      <w:r w:rsidR="00C216E7" w:rsidRPr="004A0143">
        <w:rPr>
          <w:rFonts w:cs="Arial"/>
        </w:rPr>
        <w:t xml:space="preserve"> </w:t>
      </w:r>
      <w:r w:rsidR="006C5FA3" w:rsidRPr="004A0143">
        <w:rPr>
          <w:rFonts w:cs="Arial"/>
        </w:rPr>
        <w:t>the Blue Corridors for Turtles partnership;</w:t>
      </w:r>
      <w:r w:rsidR="00F84651" w:rsidRPr="004A0143">
        <w:rPr>
          <w:rFonts w:cs="Arial"/>
        </w:rPr>
        <w:t xml:space="preserve"> and</w:t>
      </w:r>
    </w:p>
    <w:p w14:paraId="3643BA99" w14:textId="77777777" w:rsidR="00756D5D" w:rsidRPr="004A0143" w:rsidRDefault="00756D5D" w:rsidP="00337BE4">
      <w:pPr>
        <w:pStyle w:val="ListParagraph"/>
        <w:spacing w:after="0"/>
        <w:ind w:left="1418"/>
        <w:rPr>
          <w:rFonts w:cs="Arial"/>
        </w:rPr>
      </w:pPr>
    </w:p>
    <w:p w14:paraId="60B4B98F" w14:textId="262A9D17" w:rsidR="00A02731" w:rsidRPr="004A0143" w:rsidRDefault="002E4E22" w:rsidP="00337BE4">
      <w:pPr>
        <w:widowControl w:val="0"/>
        <w:numPr>
          <w:ilvl w:val="0"/>
          <w:numId w:val="120"/>
        </w:numPr>
        <w:autoSpaceDE w:val="0"/>
        <w:autoSpaceDN w:val="0"/>
        <w:adjustRightInd w:val="0"/>
        <w:spacing w:after="0" w:line="240" w:lineRule="auto"/>
        <w:ind w:left="1418" w:hanging="567"/>
        <w:jc w:val="both"/>
        <w:rPr>
          <w:rFonts w:cs="Arial"/>
        </w:rPr>
      </w:pPr>
      <w:r w:rsidRPr="004A0143">
        <w:rPr>
          <w:rFonts w:cs="Arial"/>
        </w:rPr>
        <w:t>continue to engage</w:t>
      </w:r>
      <w:r w:rsidR="0058427F" w:rsidRPr="004A0143">
        <w:rPr>
          <w:rFonts w:cs="Arial"/>
        </w:rPr>
        <w:t xml:space="preserve"> in the process around</w:t>
      </w:r>
      <w:r w:rsidR="00215B83" w:rsidRPr="004A0143">
        <w:rPr>
          <w:rFonts w:cs="Arial"/>
        </w:rPr>
        <w:t xml:space="preserve"> </w:t>
      </w:r>
      <w:r w:rsidR="004B5A6A" w:rsidRPr="004A0143">
        <w:rPr>
          <w:rFonts w:cs="Arial"/>
        </w:rPr>
        <w:t xml:space="preserve">the </w:t>
      </w:r>
      <w:r w:rsidR="00084DA6" w:rsidRPr="004A0143">
        <w:rPr>
          <w:rFonts w:cs="Arial"/>
        </w:rPr>
        <w:t>BBNJ Agreement</w:t>
      </w:r>
      <w:r w:rsidR="0089346C" w:rsidRPr="004A0143">
        <w:rPr>
          <w:rFonts w:cs="Arial"/>
        </w:rPr>
        <w:t>, including attending</w:t>
      </w:r>
      <w:r w:rsidR="003A697C" w:rsidRPr="004A0143">
        <w:rPr>
          <w:rFonts w:cs="Arial"/>
        </w:rPr>
        <w:t xml:space="preserve"> </w:t>
      </w:r>
      <w:r w:rsidR="00CC4825" w:rsidRPr="004A0143">
        <w:rPr>
          <w:rFonts w:cs="Arial"/>
        </w:rPr>
        <w:t>upcoming meetings</w:t>
      </w:r>
      <w:r w:rsidR="006C5FA3" w:rsidRPr="004A0143">
        <w:rPr>
          <w:rFonts w:cs="Arial"/>
        </w:rPr>
        <w:t>.</w:t>
      </w:r>
    </w:p>
    <w:p w14:paraId="12DC3B38" w14:textId="77777777" w:rsidR="00756D5D" w:rsidRPr="004A0143" w:rsidRDefault="00756D5D" w:rsidP="006C5FA3">
      <w:pPr>
        <w:spacing w:after="0"/>
        <w:rPr>
          <w:rFonts w:cs="Arial"/>
        </w:rPr>
      </w:pPr>
    </w:p>
    <w:p w14:paraId="13A32CC0" w14:textId="77777777" w:rsidR="00831DC2" w:rsidRPr="004A0143" w:rsidRDefault="00831DC2" w:rsidP="00DD07FD">
      <w:pPr>
        <w:pStyle w:val="Secondnumbering"/>
        <w:numPr>
          <w:ilvl w:val="0"/>
          <w:numId w:val="0"/>
        </w:numPr>
      </w:pPr>
    </w:p>
    <w:sectPr w:rsidR="00831DC2" w:rsidRPr="004A0143" w:rsidSect="00EC4F04">
      <w:headerReference w:type="even" r:id="rId43"/>
      <w:headerReference w:type="default" r:id="rId44"/>
      <w:headerReference w:type="first" r:id="rId45"/>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93E4" w14:textId="77777777" w:rsidR="00DA3981" w:rsidRDefault="00DA3981" w:rsidP="002E0DE9">
      <w:pPr>
        <w:spacing w:after="0" w:line="240" w:lineRule="auto"/>
      </w:pPr>
      <w:r>
        <w:separator/>
      </w:r>
    </w:p>
  </w:endnote>
  <w:endnote w:type="continuationSeparator" w:id="0">
    <w:p w14:paraId="5C877E5F" w14:textId="77777777" w:rsidR="00DA3981" w:rsidRDefault="00DA3981" w:rsidP="002E0DE9">
      <w:pPr>
        <w:spacing w:after="0" w:line="240" w:lineRule="auto"/>
      </w:pPr>
      <w:r>
        <w:continuationSeparator/>
      </w:r>
    </w:p>
  </w:endnote>
  <w:endnote w:type="continuationNotice" w:id="1">
    <w:p w14:paraId="2B2708A7" w14:textId="77777777" w:rsidR="00DA3981" w:rsidRDefault="00DA3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ter Tight">
    <w:altName w:val="Calibri"/>
    <w:charset w:val="00"/>
    <w:family w:val="auto"/>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420142"/>
      <w:docPartObj>
        <w:docPartGallery w:val="Page Numbers (Bottom of Page)"/>
        <w:docPartUnique/>
      </w:docPartObj>
    </w:sdtPr>
    <w:sdtEndPr>
      <w:rPr>
        <w:noProof/>
      </w:rPr>
    </w:sdtEndPr>
    <w:sdtContent>
      <w:p w14:paraId="6D7F65EE" w14:textId="4DC707DE" w:rsidR="0084786D" w:rsidRDefault="006203A5">
        <w:pPr>
          <w:pStyle w:val="Footer"/>
          <w:jc w:val="center"/>
        </w:pPr>
        <w:r w:rsidRPr="006203A5">
          <w:rPr>
            <w:sz w:val="18"/>
            <w:szCs w:val="18"/>
          </w:rPr>
          <w:fldChar w:fldCharType="begin"/>
        </w:r>
        <w:r w:rsidRPr="006203A5">
          <w:rPr>
            <w:sz w:val="18"/>
            <w:szCs w:val="18"/>
          </w:rPr>
          <w:instrText xml:space="preserve"> PAGE   \* MERGEFORMAT </w:instrText>
        </w:r>
        <w:r w:rsidRPr="006203A5">
          <w:rPr>
            <w:sz w:val="18"/>
            <w:szCs w:val="18"/>
          </w:rPr>
          <w:fldChar w:fldCharType="separate"/>
        </w:r>
        <w:r w:rsidRPr="006203A5">
          <w:rPr>
            <w:noProof/>
            <w:sz w:val="18"/>
            <w:szCs w:val="18"/>
          </w:rPr>
          <w:t>2</w:t>
        </w:r>
        <w:r w:rsidRPr="006203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49246"/>
      <w:docPartObj>
        <w:docPartGallery w:val="Page Numbers (Bottom of Page)"/>
        <w:docPartUnique/>
      </w:docPartObj>
    </w:sdtPr>
    <w:sdtEndPr>
      <w:rPr>
        <w:noProof/>
        <w:sz w:val="18"/>
        <w:szCs w:val="18"/>
      </w:rPr>
    </w:sdtEndPr>
    <w:sdtContent>
      <w:p w14:paraId="65F51CEB" w14:textId="66540DB6" w:rsidR="0084786D" w:rsidRPr="00AA05B0" w:rsidRDefault="00AA05B0">
        <w:pPr>
          <w:pStyle w:val="Footer"/>
          <w:jc w:val="center"/>
          <w:rPr>
            <w:sz w:val="18"/>
            <w:szCs w:val="18"/>
          </w:rPr>
        </w:pPr>
        <w:r w:rsidRPr="00AA05B0">
          <w:rPr>
            <w:sz w:val="18"/>
            <w:szCs w:val="18"/>
          </w:rPr>
          <w:fldChar w:fldCharType="begin"/>
        </w:r>
        <w:r w:rsidRPr="00AA05B0">
          <w:rPr>
            <w:sz w:val="18"/>
            <w:szCs w:val="18"/>
          </w:rPr>
          <w:instrText xml:space="preserve"> PAGE   \* MERGEFORMAT </w:instrText>
        </w:r>
        <w:r w:rsidRPr="00AA05B0">
          <w:rPr>
            <w:sz w:val="18"/>
            <w:szCs w:val="18"/>
          </w:rPr>
          <w:fldChar w:fldCharType="separate"/>
        </w:r>
        <w:r w:rsidRPr="00AA05B0">
          <w:rPr>
            <w:noProof/>
            <w:sz w:val="18"/>
            <w:szCs w:val="18"/>
          </w:rPr>
          <w:t>2</w:t>
        </w:r>
        <w:r w:rsidRPr="00AA05B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CB3C" w14:textId="77777777" w:rsidR="00DA3981" w:rsidRDefault="00DA3981" w:rsidP="002E0DE9">
      <w:pPr>
        <w:spacing w:after="0" w:line="240" w:lineRule="auto"/>
      </w:pPr>
      <w:r>
        <w:separator/>
      </w:r>
    </w:p>
  </w:footnote>
  <w:footnote w:type="continuationSeparator" w:id="0">
    <w:p w14:paraId="71975321" w14:textId="77777777" w:rsidR="00DA3981" w:rsidRDefault="00DA3981" w:rsidP="002E0DE9">
      <w:pPr>
        <w:spacing w:after="0" w:line="240" w:lineRule="auto"/>
      </w:pPr>
      <w:r>
        <w:continuationSeparator/>
      </w:r>
    </w:p>
  </w:footnote>
  <w:footnote w:type="continuationNotice" w:id="1">
    <w:p w14:paraId="6C88A1FB" w14:textId="77777777" w:rsidR="00DA3981" w:rsidRDefault="00DA3981">
      <w:pPr>
        <w:spacing w:after="0" w:line="240" w:lineRule="auto"/>
      </w:pPr>
    </w:p>
  </w:footnote>
  <w:footnote w:id="2">
    <w:p w14:paraId="4278A12E" w14:textId="1C04490B" w:rsidR="00AE4B21" w:rsidRPr="00AE4B21" w:rsidRDefault="00AE4B21" w:rsidP="00AE4B21">
      <w:pPr>
        <w:pStyle w:val="FootnoteText"/>
        <w:jc w:val="both"/>
        <w:rPr>
          <w:i/>
          <w:iCs/>
          <w:lang w:val="en-US"/>
        </w:rPr>
      </w:pPr>
      <w:r w:rsidRPr="00AE4B21">
        <w:rPr>
          <w:rStyle w:val="FootnoteReference"/>
          <w:sz w:val="16"/>
          <w:szCs w:val="16"/>
        </w:rPr>
        <w:footnoteRef/>
      </w:r>
      <w:r w:rsidR="00115D2C">
        <w:rPr>
          <w:sz w:val="16"/>
          <w:szCs w:val="16"/>
        </w:rPr>
        <w:t xml:space="preserve"> </w:t>
      </w:r>
      <w:hyperlink r:id="rId1" w:history="1">
        <w:r w:rsidR="00E540EA" w:rsidRPr="004E351B">
          <w:rPr>
            <w:rStyle w:val="Hyperlink"/>
            <w:sz w:val="16"/>
            <w:szCs w:val="16"/>
          </w:rPr>
          <w:t>IUCN Marine Mammal Protected Areas Task Force. 2025. Moving from Important Marine Mammal Area (IMMA) Identification to Marine Mammal Conservation Action: Evaluation and Implementation of Conservation Action in IMMAs - Summary Report. Unpublished report. 28 p</w:t>
        </w:r>
      </w:hyperlink>
      <w:r w:rsidR="00E540EA" w:rsidRPr="00115D2C">
        <w:rPr>
          <w:sz w:val="16"/>
          <w:szCs w:val="16"/>
        </w:rPr>
        <w:t>.</w:t>
      </w:r>
    </w:p>
  </w:footnote>
  <w:footnote w:id="3">
    <w:p w14:paraId="22447C7E" w14:textId="65520C1E" w:rsidR="00396EE1" w:rsidRDefault="00396EE1">
      <w:pPr>
        <w:pStyle w:val="FootnoteText"/>
      </w:pPr>
      <w:r w:rsidRPr="00396EE1">
        <w:rPr>
          <w:rStyle w:val="FootnoteReference"/>
          <w:sz w:val="16"/>
          <w:szCs w:val="16"/>
        </w:rPr>
        <w:footnoteRef/>
      </w:r>
      <w:r w:rsidRPr="00396EE1">
        <w:rPr>
          <w:sz w:val="16"/>
          <w:szCs w:val="16"/>
        </w:rPr>
        <w:t xml:space="preserve"> </w:t>
      </w:r>
      <w:r w:rsidRPr="00396EE1">
        <w:rPr>
          <w:rFonts w:cs="Arial"/>
          <w:sz w:val="16"/>
          <w:szCs w:val="16"/>
        </w:rPr>
        <w:t xml:space="preserve">Workshop reports are available at: </w:t>
      </w:r>
      <w:hyperlink r:id="rId2" w:history="1">
        <w:r w:rsidRPr="00396EE1">
          <w:rPr>
            <w:rStyle w:val="Hyperlink"/>
            <w:rFonts w:cs="Arial"/>
            <w:sz w:val="16"/>
            <w:szCs w:val="16"/>
          </w:rPr>
          <w:t>https://sharkrayareas.org/resources/workshop-reports/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2C4B" w14:textId="27DDD347" w:rsidR="004F4F78" w:rsidRPr="00371DE1" w:rsidRDefault="004F4F78" w:rsidP="001B715A">
    <w:pPr>
      <w:pStyle w:val="Header"/>
      <w:pBdr>
        <w:bottom w:val="single" w:sz="4" w:space="1" w:color="auto"/>
      </w:pBdr>
    </w:pPr>
    <w:r w:rsidRPr="00196CCF">
      <w:rPr>
        <w:rFonts w:cs="Arial"/>
        <w:i/>
        <w:sz w:val="18"/>
        <w:szCs w:val="18"/>
        <w:lang w:val="en-US"/>
      </w:rPr>
      <w:t xml:space="preserve">UNEP/CMS/COP15/Doc.25.3.1/Annex </w:t>
    </w:r>
    <w:r w:rsidR="00A93935" w:rsidRPr="00196CCF">
      <w:rPr>
        <w:rFonts w:cs="Arial"/>
        <w:i/>
        <w:sz w:val="18"/>
        <w:szCs w:val="18"/>
        <w:lang w:val="en-US"/>
      </w:rP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72DA" w14:textId="303EE1B9" w:rsidR="004F4F78" w:rsidRPr="00196CCF" w:rsidRDefault="004F4F78" w:rsidP="00E83F0D">
    <w:pPr>
      <w:pStyle w:val="Header"/>
      <w:pBdr>
        <w:bottom w:val="single" w:sz="4" w:space="1" w:color="auto"/>
      </w:pBdr>
      <w:rPr>
        <w:rFonts w:cs="Arial"/>
        <w:i/>
        <w:sz w:val="18"/>
        <w:szCs w:val="18"/>
        <w:lang w:val="en-US"/>
      </w:rPr>
    </w:pPr>
    <w:r w:rsidRPr="00196CCF">
      <w:rPr>
        <w:rFonts w:cs="Arial"/>
        <w:i/>
        <w:sz w:val="18"/>
        <w:szCs w:val="18"/>
        <w:lang w:val="en-US"/>
      </w:rPr>
      <w:t xml:space="preserve">UNEP/CMS/COP15/Doc.25.3.1/Annex </w:t>
    </w:r>
    <w:r w:rsidR="00A93935" w:rsidRPr="00196CCF">
      <w:rPr>
        <w:rFonts w:cs="Arial"/>
        <w:i/>
        <w:sz w:val="18"/>
        <w:szCs w:val="18"/>
        <w:lang w:val="en-US"/>
      </w:rPr>
      <w:t>2</w:t>
    </w:r>
  </w:p>
  <w:p w14:paraId="33811566" w14:textId="77777777" w:rsidR="004F4F78" w:rsidRDefault="004F4F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5C7AA64F" w:rsidR="00371DE1" w:rsidRPr="00196CCF" w:rsidRDefault="00371DE1" w:rsidP="00371DE1">
    <w:pPr>
      <w:pStyle w:val="Header"/>
      <w:pBdr>
        <w:bottom w:val="single" w:sz="4" w:space="1" w:color="auto"/>
      </w:pBdr>
      <w:rPr>
        <w:rFonts w:cs="Arial"/>
        <w:i/>
        <w:sz w:val="18"/>
        <w:szCs w:val="18"/>
        <w:lang w:val="en-US"/>
      </w:rPr>
    </w:pPr>
    <w:r w:rsidRPr="00196CCF">
      <w:rPr>
        <w:rFonts w:cs="Arial"/>
        <w:i/>
        <w:sz w:val="18"/>
        <w:szCs w:val="18"/>
        <w:lang w:val="en-US"/>
      </w:rPr>
      <w:t>UNEP/CMS/COP1</w:t>
    </w:r>
    <w:r w:rsidR="00BB5C08" w:rsidRPr="00196CCF">
      <w:rPr>
        <w:rFonts w:cs="Arial"/>
        <w:i/>
        <w:sz w:val="18"/>
        <w:szCs w:val="18"/>
        <w:lang w:val="en-US"/>
      </w:rPr>
      <w:t>5</w:t>
    </w:r>
    <w:r w:rsidR="004F4F78" w:rsidRPr="00196CCF">
      <w:rPr>
        <w:rFonts w:cs="Arial"/>
        <w:i/>
        <w:sz w:val="18"/>
        <w:szCs w:val="18"/>
        <w:lang w:val="en-US"/>
      </w:rPr>
      <w:t>/Doc.25.3.1/Annex 4</w:t>
    </w:r>
  </w:p>
  <w:p w14:paraId="66849521" w14:textId="77777777" w:rsidR="00371DE1" w:rsidRPr="00371DE1" w:rsidRDefault="00371DE1" w:rsidP="00371D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6ED9" w14:textId="0D10E27F" w:rsidR="004F4F78" w:rsidRPr="00196CCF" w:rsidRDefault="004F4F78" w:rsidP="00A836DB">
    <w:pPr>
      <w:pStyle w:val="Header"/>
      <w:pBdr>
        <w:bottom w:val="single" w:sz="4" w:space="1" w:color="auto"/>
      </w:pBdr>
      <w:jc w:val="right"/>
      <w:rPr>
        <w:rFonts w:cs="Arial"/>
        <w:i/>
        <w:sz w:val="18"/>
        <w:szCs w:val="18"/>
        <w:lang w:val="en-US"/>
      </w:rPr>
    </w:pPr>
    <w:r w:rsidRPr="00196CCF">
      <w:rPr>
        <w:rFonts w:cs="Arial"/>
        <w:i/>
        <w:sz w:val="18"/>
        <w:szCs w:val="18"/>
        <w:lang w:val="en-US"/>
      </w:rPr>
      <w:t>UNEP/CMS/COP15/Doc.25.3.1/Annex 4</w:t>
    </w:r>
  </w:p>
  <w:p w14:paraId="3DA85BA4" w14:textId="77777777" w:rsidR="004F4F78" w:rsidRPr="00A836DB" w:rsidRDefault="004F4F78" w:rsidP="00A836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6DC5B12D" w:rsidR="00371DE1" w:rsidRPr="00196CCF" w:rsidRDefault="00371DE1" w:rsidP="00C62552">
    <w:pPr>
      <w:pStyle w:val="Header"/>
      <w:pBdr>
        <w:bottom w:val="single" w:sz="4" w:space="1" w:color="auto"/>
      </w:pBdr>
      <w:rPr>
        <w:rFonts w:cs="Arial"/>
        <w:i/>
        <w:sz w:val="18"/>
        <w:szCs w:val="18"/>
        <w:lang w:val="en-US"/>
      </w:rPr>
    </w:pPr>
    <w:r w:rsidRPr="00196CCF">
      <w:rPr>
        <w:rFonts w:cs="Arial"/>
        <w:i/>
        <w:sz w:val="18"/>
        <w:szCs w:val="18"/>
        <w:lang w:val="en-US"/>
      </w:rPr>
      <w:t>UNEP/CMS/COP1</w:t>
    </w:r>
    <w:r w:rsidR="00BB5C08" w:rsidRPr="00196CCF">
      <w:rPr>
        <w:rFonts w:cs="Arial"/>
        <w:i/>
        <w:sz w:val="18"/>
        <w:szCs w:val="18"/>
        <w:lang w:val="en-US"/>
      </w:rPr>
      <w:t>5</w:t>
    </w:r>
    <w:r w:rsidRPr="00196CCF">
      <w:rPr>
        <w:rFonts w:cs="Arial"/>
        <w:i/>
        <w:sz w:val="18"/>
        <w:szCs w:val="18"/>
        <w:lang w:val="en-US"/>
      </w:rPr>
      <w:t>/</w:t>
    </w:r>
    <w:r w:rsidR="004F4F78" w:rsidRPr="00196CCF">
      <w:rPr>
        <w:rFonts w:cs="Arial"/>
        <w:i/>
        <w:sz w:val="18"/>
        <w:szCs w:val="18"/>
        <w:lang w:val="en-US"/>
      </w:rPr>
      <w:t xml:space="preserve">Doc.25.3.1/Annex </w:t>
    </w:r>
    <w:r w:rsidR="00A93935" w:rsidRPr="00196CCF">
      <w:rPr>
        <w:rFonts w:cs="Arial"/>
        <w:i/>
        <w:sz w:val="18"/>
        <w:szCs w:val="18"/>
        <w:lang w:val="en-US"/>
      </w:rPr>
      <w:t>3</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225442837" name="Picture 2254428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059173398" name="Picture 205917339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1292309450" name="Picture 12923094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F9BE" w14:textId="2AFE7044" w:rsidR="002D6582" w:rsidRPr="004A0143" w:rsidRDefault="002D6582" w:rsidP="001B715A">
    <w:pPr>
      <w:pStyle w:val="Header"/>
      <w:pBdr>
        <w:bottom w:val="single" w:sz="4" w:space="1" w:color="auto"/>
      </w:pBdr>
    </w:pPr>
    <w:r w:rsidRPr="004A0143">
      <w:rPr>
        <w:rFonts w:cs="Arial"/>
        <w:i/>
        <w:sz w:val="18"/>
        <w:szCs w:val="18"/>
        <w:lang w:val="de-DE"/>
      </w:rPr>
      <w:t>UNEP/CMS/COP1</w:t>
    </w:r>
    <w:r w:rsidR="00845558" w:rsidRPr="004A0143">
      <w:rPr>
        <w:rFonts w:cs="Arial"/>
        <w:i/>
        <w:sz w:val="18"/>
        <w:szCs w:val="18"/>
        <w:lang w:val="de-DE"/>
      </w:rPr>
      <w:t>5</w:t>
    </w:r>
    <w:r w:rsidRPr="004A0143">
      <w:rPr>
        <w:rFonts w:cs="Arial"/>
        <w:i/>
        <w:sz w:val="18"/>
        <w:szCs w:val="18"/>
        <w:lang w:val="de-DE"/>
      </w:rPr>
      <w:t>/</w:t>
    </w:r>
    <w:r w:rsidR="001B715A" w:rsidRPr="004A0143">
      <w:rPr>
        <w:rFonts w:cs="Arial"/>
        <w:i/>
        <w:sz w:val="18"/>
        <w:szCs w:val="18"/>
        <w:lang w:val="de-DE"/>
      </w:rPr>
      <w:t>Doc.25.3.1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A8B0" w14:textId="0DEED306" w:rsidR="002D6582" w:rsidRPr="00A836DB" w:rsidRDefault="00A836DB" w:rsidP="003960DE">
    <w:pPr>
      <w:pStyle w:val="Header"/>
      <w:pBdr>
        <w:bottom w:val="single" w:sz="4" w:space="1" w:color="auto"/>
      </w:pBdr>
      <w:jc w:val="right"/>
    </w:pPr>
    <w:r w:rsidRPr="00661875">
      <w:rPr>
        <w:rFonts w:cs="Arial"/>
        <w:i/>
        <w:sz w:val="18"/>
        <w:szCs w:val="18"/>
        <w:lang w:val="de-DE"/>
      </w:rPr>
      <w:t>UNEP/CMS/COP1</w:t>
    </w:r>
    <w:r w:rsidR="001B715A">
      <w:rPr>
        <w:rFonts w:cs="Arial"/>
        <w:i/>
        <w:sz w:val="18"/>
        <w:szCs w:val="18"/>
        <w:lang w:val="de-DE"/>
      </w:rPr>
      <w:t>5</w:t>
    </w:r>
    <w:r w:rsidRPr="00661875">
      <w:rPr>
        <w:rFonts w:cs="Arial"/>
        <w:i/>
        <w:sz w:val="18"/>
        <w:szCs w:val="18"/>
        <w:lang w:val="de-DE"/>
      </w:rPr>
      <w:t>/</w:t>
    </w:r>
    <w:r w:rsidR="001B715A" w:rsidRPr="00661875">
      <w:rPr>
        <w:rFonts w:cs="Arial"/>
        <w:i/>
        <w:sz w:val="18"/>
        <w:szCs w:val="18"/>
        <w:lang w:val="de-DE"/>
      </w:rPr>
      <w:t>Doc.</w:t>
    </w:r>
    <w:r w:rsidR="001B715A">
      <w:rPr>
        <w:rFonts w:cs="Arial"/>
        <w:i/>
        <w:sz w:val="18"/>
        <w:szCs w:val="18"/>
        <w:lang w:val="de-DE"/>
      </w:rPr>
      <w:t>25.3.1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3B0F1527"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w:t>
    </w:r>
    <w:r w:rsidR="00492194" w:rsidRPr="00661875">
      <w:rPr>
        <w:rFonts w:cs="Arial"/>
        <w:i/>
        <w:sz w:val="18"/>
        <w:szCs w:val="18"/>
        <w:lang w:val="de-DE"/>
      </w:rPr>
      <w:t>COP1</w:t>
    </w:r>
    <w:r w:rsidR="00492194">
      <w:rPr>
        <w:rFonts w:cs="Arial"/>
        <w:i/>
        <w:sz w:val="18"/>
        <w:szCs w:val="18"/>
        <w:lang w:val="de-DE"/>
      </w:rPr>
      <w:t>5</w:t>
    </w:r>
    <w:r w:rsidRPr="00661875">
      <w:rPr>
        <w:rFonts w:cs="Arial"/>
        <w:i/>
        <w:sz w:val="18"/>
        <w:szCs w:val="18"/>
        <w:lang w:val="de-DE"/>
      </w:rPr>
      <w:t>/Doc.</w:t>
    </w:r>
    <w:r w:rsidR="001B715A">
      <w:rPr>
        <w:rFonts w:cs="Arial"/>
        <w:i/>
        <w:sz w:val="18"/>
        <w:szCs w:val="18"/>
        <w:lang w:val="de-DE"/>
      </w:rPr>
      <w:t>25.3.1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400C" w14:textId="63CBA823" w:rsidR="004F4F78" w:rsidRPr="00371DE1" w:rsidRDefault="004F4F78" w:rsidP="001B715A">
    <w:pPr>
      <w:pStyle w:val="Header"/>
      <w:pBdr>
        <w:bottom w:val="single" w:sz="4" w:space="1" w:color="auto"/>
      </w:pBdr>
    </w:pPr>
    <w:r w:rsidRPr="00196CCF">
      <w:rPr>
        <w:rFonts w:cs="Arial"/>
        <w:i/>
        <w:sz w:val="18"/>
        <w:szCs w:val="18"/>
        <w:lang w:val="en-US"/>
      </w:rPr>
      <w:t xml:space="preserve">UNEP/CMS/COP15/Doc.25.3.1/Annex </w:t>
    </w:r>
    <w:r w:rsidR="00A93935" w:rsidRPr="00196CCF">
      <w:rPr>
        <w:rFonts w:cs="Arial"/>
        <w:i/>
        <w:sz w:val="18"/>
        <w:szCs w:val="18"/>
        <w:lang w:val="en-US"/>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AD30" w14:textId="5BC8DF50" w:rsidR="004F4F78" w:rsidRPr="00196CCF" w:rsidRDefault="004F4F78" w:rsidP="00A836DB">
    <w:pPr>
      <w:pStyle w:val="Header"/>
      <w:pBdr>
        <w:bottom w:val="single" w:sz="4" w:space="1" w:color="auto"/>
      </w:pBdr>
      <w:jc w:val="right"/>
      <w:rPr>
        <w:rFonts w:cs="Arial"/>
        <w:i/>
        <w:sz w:val="18"/>
        <w:szCs w:val="18"/>
        <w:lang w:val="en-US"/>
      </w:rPr>
    </w:pPr>
    <w:r w:rsidRPr="00196CCF">
      <w:rPr>
        <w:rFonts w:cs="Arial"/>
        <w:i/>
        <w:sz w:val="18"/>
        <w:szCs w:val="18"/>
        <w:lang w:val="en-US"/>
      </w:rPr>
      <w:t xml:space="preserve">UNEP/CMS/COP15/Doc.25.3.1/Annex </w:t>
    </w:r>
    <w:r w:rsidR="00A93935" w:rsidRPr="00196CCF">
      <w:rPr>
        <w:rFonts w:cs="Arial"/>
        <w:i/>
        <w:sz w:val="18"/>
        <w:szCs w:val="18"/>
        <w:lang w:val="en-US"/>
      </w:rPr>
      <w:t>1</w:t>
    </w:r>
  </w:p>
  <w:p w14:paraId="3F8FB539" w14:textId="77777777" w:rsidR="004F4F78" w:rsidRPr="00A836DB" w:rsidRDefault="004F4F78"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1BBD" w14:textId="35AE6F23" w:rsidR="004F4F78" w:rsidRPr="00196CCF" w:rsidRDefault="004F4F78" w:rsidP="000923F6">
    <w:pPr>
      <w:pStyle w:val="Header"/>
      <w:pBdr>
        <w:bottom w:val="single" w:sz="4" w:space="1" w:color="auto"/>
      </w:pBdr>
      <w:jc w:val="right"/>
      <w:rPr>
        <w:rFonts w:cs="Arial"/>
        <w:i/>
        <w:sz w:val="18"/>
        <w:szCs w:val="18"/>
        <w:lang w:val="en-US"/>
      </w:rPr>
    </w:pPr>
    <w:r w:rsidRPr="00196CCF">
      <w:rPr>
        <w:rFonts w:cs="Arial"/>
        <w:i/>
        <w:sz w:val="18"/>
        <w:szCs w:val="18"/>
        <w:lang w:val="en-US"/>
      </w:rPr>
      <w:t xml:space="preserve">UNEP/CMS/COP15/Doc.25.3.1/Annex </w:t>
    </w:r>
    <w:r w:rsidR="00A93935" w:rsidRPr="00196CCF">
      <w:rPr>
        <w:rFonts w:cs="Arial"/>
        <w:i/>
        <w:sz w:val="18"/>
        <w:szCs w:val="18"/>
        <w:lang w:val="en-US"/>
      </w:rPr>
      <w:t>1</w:t>
    </w:r>
  </w:p>
  <w:p w14:paraId="01B2E2ED" w14:textId="77777777" w:rsidR="004F4F78" w:rsidRDefault="004F4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176"/>
    <w:multiLevelType w:val="multilevel"/>
    <w:tmpl w:val="16BA5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7C5C67"/>
    <w:multiLevelType w:val="multilevel"/>
    <w:tmpl w:val="4D30B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913567"/>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90632F"/>
    <w:multiLevelType w:val="multilevel"/>
    <w:tmpl w:val="9C784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084314A2"/>
    <w:multiLevelType w:val="multilevel"/>
    <w:tmpl w:val="6AB64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7" w15:restartNumberingAfterBreak="0">
    <w:nsid w:val="0883486C"/>
    <w:multiLevelType w:val="multilevel"/>
    <w:tmpl w:val="211EF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A67603"/>
    <w:multiLevelType w:val="multilevel"/>
    <w:tmpl w:val="277E6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9890212"/>
    <w:multiLevelType w:val="multilevel"/>
    <w:tmpl w:val="36304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6B4ADA"/>
    <w:multiLevelType w:val="multilevel"/>
    <w:tmpl w:val="AAE0C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2" w15:restartNumberingAfterBreak="0">
    <w:nsid w:val="0B200B71"/>
    <w:multiLevelType w:val="hybridMultilevel"/>
    <w:tmpl w:val="E1EA84E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795280"/>
    <w:multiLevelType w:val="hybridMultilevel"/>
    <w:tmpl w:val="A2EA97C0"/>
    <w:lvl w:ilvl="0" w:tplc="CF64E692">
      <w:start w:val="1"/>
      <w:numFmt w:val="lowerRoman"/>
      <w:lvlText w:val="%1)"/>
      <w:lvlJc w:val="right"/>
      <w:pPr>
        <w:ind w:left="1647" w:hanging="360"/>
      </w:pPr>
      <w:rPr>
        <w:rFonts w:hint="default"/>
      </w:rPr>
    </w:lvl>
    <w:lvl w:ilvl="1" w:tplc="0C000019">
      <w:start w:val="1"/>
      <w:numFmt w:val="lowerLetter"/>
      <w:lvlText w:val="%2."/>
      <w:lvlJc w:val="left"/>
      <w:pPr>
        <w:ind w:left="2367" w:hanging="360"/>
      </w:pPr>
    </w:lvl>
    <w:lvl w:ilvl="2" w:tplc="0C00001B" w:tentative="1">
      <w:start w:val="1"/>
      <w:numFmt w:val="lowerRoman"/>
      <w:lvlText w:val="%3."/>
      <w:lvlJc w:val="right"/>
      <w:pPr>
        <w:ind w:left="3087" w:hanging="180"/>
      </w:pPr>
    </w:lvl>
    <w:lvl w:ilvl="3" w:tplc="0C00000F" w:tentative="1">
      <w:start w:val="1"/>
      <w:numFmt w:val="decimal"/>
      <w:lvlText w:val="%4."/>
      <w:lvlJc w:val="left"/>
      <w:pPr>
        <w:ind w:left="3807" w:hanging="360"/>
      </w:pPr>
    </w:lvl>
    <w:lvl w:ilvl="4" w:tplc="0C000019" w:tentative="1">
      <w:start w:val="1"/>
      <w:numFmt w:val="lowerLetter"/>
      <w:lvlText w:val="%5."/>
      <w:lvlJc w:val="left"/>
      <w:pPr>
        <w:ind w:left="4527" w:hanging="360"/>
      </w:pPr>
    </w:lvl>
    <w:lvl w:ilvl="5" w:tplc="0C00001B" w:tentative="1">
      <w:start w:val="1"/>
      <w:numFmt w:val="lowerRoman"/>
      <w:lvlText w:val="%6."/>
      <w:lvlJc w:val="right"/>
      <w:pPr>
        <w:ind w:left="5247" w:hanging="180"/>
      </w:pPr>
    </w:lvl>
    <w:lvl w:ilvl="6" w:tplc="0C00000F" w:tentative="1">
      <w:start w:val="1"/>
      <w:numFmt w:val="decimal"/>
      <w:lvlText w:val="%7."/>
      <w:lvlJc w:val="left"/>
      <w:pPr>
        <w:ind w:left="5967" w:hanging="360"/>
      </w:pPr>
    </w:lvl>
    <w:lvl w:ilvl="7" w:tplc="0C000019" w:tentative="1">
      <w:start w:val="1"/>
      <w:numFmt w:val="lowerLetter"/>
      <w:lvlText w:val="%8."/>
      <w:lvlJc w:val="left"/>
      <w:pPr>
        <w:ind w:left="6687" w:hanging="360"/>
      </w:pPr>
    </w:lvl>
    <w:lvl w:ilvl="8" w:tplc="0C00001B" w:tentative="1">
      <w:start w:val="1"/>
      <w:numFmt w:val="lowerRoman"/>
      <w:lvlText w:val="%9."/>
      <w:lvlJc w:val="right"/>
      <w:pPr>
        <w:ind w:left="7407" w:hanging="180"/>
      </w:pPr>
    </w:lvl>
  </w:abstractNum>
  <w:abstractNum w:abstractNumId="1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0E0451C4"/>
    <w:multiLevelType w:val="hybridMultilevel"/>
    <w:tmpl w:val="A3766910"/>
    <w:lvl w:ilvl="0" w:tplc="9CA84112">
      <w:start w:val="1"/>
      <w:numFmt w:val="lowerLetter"/>
      <w:lvlText w:val="%1)"/>
      <w:lvlJc w:val="left"/>
      <w:pPr>
        <w:ind w:left="797" w:hanging="40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6"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02351C3"/>
    <w:multiLevelType w:val="hybridMultilevel"/>
    <w:tmpl w:val="E7B238DA"/>
    <w:lvl w:ilvl="0" w:tplc="8F845BA2">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0776011"/>
    <w:multiLevelType w:val="hybridMultilevel"/>
    <w:tmpl w:val="8850DA4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11F057C7"/>
    <w:multiLevelType w:val="hybridMultilevel"/>
    <w:tmpl w:val="BDEC8456"/>
    <w:lvl w:ilvl="0" w:tplc="ED5EB622">
      <w:start w:val="1"/>
      <w:numFmt w:val="lowerLetter"/>
      <w:lvlText w:val="%1)"/>
      <w:lvlJc w:val="left"/>
      <w:pPr>
        <w:ind w:left="927" w:hanging="360"/>
      </w:pPr>
      <w:rPr>
        <w:rFonts w:hint="default"/>
      </w:rPr>
    </w:lvl>
    <w:lvl w:ilvl="1" w:tplc="47EA3766">
      <w:start w:val="1"/>
      <w:numFmt w:val="lowerRoman"/>
      <w:lvlText w:val="%2."/>
      <w:lvlJc w:val="left"/>
      <w:pPr>
        <w:ind w:left="2007" w:hanging="720"/>
      </w:pPr>
      <w:rPr>
        <w:rFonts w:hint="default"/>
      </w:r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0" w15:restartNumberingAfterBreak="0">
    <w:nsid w:val="1240488D"/>
    <w:multiLevelType w:val="hybridMultilevel"/>
    <w:tmpl w:val="FD5A1E7E"/>
    <w:lvl w:ilvl="0" w:tplc="148A5C38">
      <w:start w:val="1"/>
      <w:numFmt w:val="bullet"/>
      <w:lvlText w:val=""/>
      <w:lvlJc w:val="left"/>
      <w:pPr>
        <w:ind w:left="720" w:hanging="360"/>
      </w:pPr>
      <w:rPr>
        <w:rFonts w:ascii="Symbol" w:hAnsi="Symbol"/>
      </w:rPr>
    </w:lvl>
    <w:lvl w:ilvl="1" w:tplc="33048D34">
      <w:start w:val="1"/>
      <w:numFmt w:val="bullet"/>
      <w:lvlText w:val=""/>
      <w:lvlJc w:val="left"/>
      <w:pPr>
        <w:ind w:left="720" w:hanging="360"/>
      </w:pPr>
      <w:rPr>
        <w:rFonts w:ascii="Symbol" w:hAnsi="Symbol"/>
      </w:rPr>
    </w:lvl>
    <w:lvl w:ilvl="2" w:tplc="6680B798">
      <w:start w:val="1"/>
      <w:numFmt w:val="bullet"/>
      <w:lvlText w:val=""/>
      <w:lvlJc w:val="left"/>
      <w:pPr>
        <w:ind w:left="720" w:hanging="360"/>
      </w:pPr>
      <w:rPr>
        <w:rFonts w:ascii="Symbol" w:hAnsi="Symbol"/>
      </w:rPr>
    </w:lvl>
    <w:lvl w:ilvl="3" w:tplc="B6E04A6E">
      <w:start w:val="1"/>
      <w:numFmt w:val="bullet"/>
      <w:lvlText w:val=""/>
      <w:lvlJc w:val="left"/>
      <w:pPr>
        <w:ind w:left="720" w:hanging="360"/>
      </w:pPr>
      <w:rPr>
        <w:rFonts w:ascii="Symbol" w:hAnsi="Symbol"/>
      </w:rPr>
    </w:lvl>
    <w:lvl w:ilvl="4" w:tplc="D13A24C2">
      <w:start w:val="1"/>
      <w:numFmt w:val="bullet"/>
      <w:lvlText w:val=""/>
      <w:lvlJc w:val="left"/>
      <w:pPr>
        <w:ind w:left="720" w:hanging="360"/>
      </w:pPr>
      <w:rPr>
        <w:rFonts w:ascii="Symbol" w:hAnsi="Symbol"/>
      </w:rPr>
    </w:lvl>
    <w:lvl w:ilvl="5" w:tplc="6E6ECA2A">
      <w:start w:val="1"/>
      <w:numFmt w:val="bullet"/>
      <w:lvlText w:val=""/>
      <w:lvlJc w:val="left"/>
      <w:pPr>
        <w:ind w:left="720" w:hanging="360"/>
      </w:pPr>
      <w:rPr>
        <w:rFonts w:ascii="Symbol" w:hAnsi="Symbol"/>
      </w:rPr>
    </w:lvl>
    <w:lvl w:ilvl="6" w:tplc="2BF6E32E">
      <w:start w:val="1"/>
      <w:numFmt w:val="bullet"/>
      <w:lvlText w:val=""/>
      <w:lvlJc w:val="left"/>
      <w:pPr>
        <w:ind w:left="720" w:hanging="360"/>
      </w:pPr>
      <w:rPr>
        <w:rFonts w:ascii="Symbol" w:hAnsi="Symbol"/>
      </w:rPr>
    </w:lvl>
    <w:lvl w:ilvl="7" w:tplc="0BFC2B2E">
      <w:start w:val="1"/>
      <w:numFmt w:val="bullet"/>
      <w:lvlText w:val=""/>
      <w:lvlJc w:val="left"/>
      <w:pPr>
        <w:ind w:left="720" w:hanging="360"/>
      </w:pPr>
      <w:rPr>
        <w:rFonts w:ascii="Symbol" w:hAnsi="Symbol"/>
      </w:rPr>
    </w:lvl>
    <w:lvl w:ilvl="8" w:tplc="FBE893E2">
      <w:start w:val="1"/>
      <w:numFmt w:val="bullet"/>
      <w:lvlText w:val=""/>
      <w:lvlJc w:val="left"/>
      <w:pPr>
        <w:ind w:left="720" w:hanging="360"/>
      </w:pPr>
      <w:rPr>
        <w:rFonts w:ascii="Symbol" w:hAnsi="Symbol"/>
      </w:rPr>
    </w:lvl>
  </w:abstractNum>
  <w:abstractNum w:abstractNumId="21" w15:restartNumberingAfterBreak="0">
    <w:nsid w:val="134B5B77"/>
    <w:multiLevelType w:val="hybridMultilevel"/>
    <w:tmpl w:val="650AAC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42F1648"/>
    <w:multiLevelType w:val="multilevel"/>
    <w:tmpl w:val="DF22D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BEE2A5B"/>
    <w:multiLevelType w:val="multilevel"/>
    <w:tmpl w:val="1DF0D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CE523A1"/>
    <w:multiLevelType w:val="multilevel"/>
    <w:tmpl w:val="1B0E3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D4C2DD4"/>
    <w:multiLevelType w:val="multilevel"/>
    <w:tmpl w:val="9D58D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F2F14DD"/>
    <w:multiLevelType w:val="multilevel"/>
    <w:tmpl w:val="43A46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0603C5D"/>
    <w:multiLevelType w:val="multilevel"/>
    <w:tmpl w:val="E200D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2" w15:restartNumberingAfterBreak="0">
    <w:nsid w:val="232A4B8B"/>
    <w:multiLevelType w:val="hybridMultilevel"/>
    <w:tmpl w:val="E55C7EA8"/>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3385D9E"/>
    <w:multiLevelType w:val="hybridMultilevel"/>
    <w:tmpl w:val="78E2DD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3DF48E4"/>
    <w:multiLevelType w:val="hybridMultilevel"/>
    <w:tmpl w:val="5F9A14AE"/>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241D2EB5"/>
    <w:multiLevelType w:val="hybridMultilevel"/>
    <w:tmpl w:val="6EB6DF8A"/>
    <w:lvl w:ilvl="0" w:tplc="2384C75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7" w15:restartNumberingAfterBreak="0">
    <w:nsid w:val="25C52463"/>
    <w:multiLevelType w:val="hybridMultilevel"/>
    <w:tmpl w:val="5838DB0C"/>
    <w:lvl w:ilvl="0" w:tplc="F884A584">
      <w:start w:val="1"/>
      <w:numFmt w:val="lowerLetter"/>
      <w:lvlText w:val="%1)"/>
      <w:lvlJc w:val="left"/>
      <w:pPr>
        <w:ind w:left="1020" w:hanging="360"/>
      </w:pPr>
    </w:lvl>
    <w:lvl w:ilvl="1" w:tplc="216817C8">
      <w:start w:val="1"/>
      <w:numFmt w:val="lowerLetter"/>
      <w:lvlText w:val="%2)"/>
      <w:lvlJc w:val="left"/>
      <w:pPr>
        <w:ind w:left="1020" w:hanging="360"/>
      </w:pPr>
    </w:lvl>
    <w:lvl w:ilvl="2" w:tplc="A0A0BB5E">
      <w:start w:val="1"/>
      <w:numFmt w:val="lowerLetter"/>
      <w:lvlText w:val="%3)"/>
      <w:lvlJc w:val="left"/>
      <w:pPr>
        <w:ind w:left="1020" w:hanging="360"/>
      </w:pPr>
    </w:lvl>
    <w:lvl w:ilvl="3" w:tplc="AB94024E">
      <w:start w:val="1"/>
      <w:numFmt w:val="lowerLetter"/>
      <w:lvlText w:val="%4)"/>
      <w:lvlJc w:val="left"/>
      <w:pPr>
        <w:ind w:left="1020" w:hanging="360"/>
      </w:pPr>
    </w:lvl>
    <w:lvl w:ilvl="4" w:tplc="BE009356">
      <w:start w:val="1"/>
      <w:numFmt w:val="lowerLetter"/>
      <w:lvlText w:val="%5)"/>
      <w:lvlJc w:val="left"/>
      <w:pPr>
        <w:ind w:left="1020" w:hanging="360"/>
      </w:pPr>
    </w:lvl>
    <w:lvl w:ilvl="5" w:tplc="DF0440F6">
      <w:start w:val="1"/>
      <w:numFmt w:val="lowerLetter"/>
      <w:lvlText w:val="%6)"/>
      <w:lvlJc w:val="left"/>
      <w:pPr>
        <w:ind w:left="1020" w:hanging="360"/>
      </w:pPr>
    </w:lvl>
    <w:lvl w:ilvl="6" w:tplc="97F8790E">
      <w:start w:val="1"/>
      <w:numFmt w:val="lowerLetter"/>
      <w:lvlText w:val="%7)"/>
      <w:lvlJc w:val="left"/>
      <w:pPr>
        <w:ind w:left="1020" w:hanging="360"/>
      </w:pPr>
    </w:lvl>
    <w:lvl w:ilvl="7" w:tplc="7974BBEE">
      <w:start w:val="1"/>
      <w:numFmt w:val="lowerLetter"/>
      <w:lvlText w:val="%8)"/>
      <w:lvlJc w:val="left"/>
      <w:pPr>
        <w:ind w:left="1020" w:hanging="360"/>
      </w:pPr>
    </w:lvl>
    <w:lvl w:ilvl="8" w:tplc="40D47F88">
      <w:start w:val="1"/>
      <w:numFmt w:val="lowerLetter"/>
      <w:lvlText w:val="%9)"/>
      <w:lvlJc w:val="left"/>
      <w:pPr>
        <w:ind w:left="1020" w:hanging="360"/>
      </w:pPr>
    </w:lvl>
  </w:abstractNum>
  <w:abstractNum w:abstractNumId="38" w15:restartNumberingAfterBreak="0">
    <w:nsid w:val="26110EC8"/>
    <w:multiLevelType w:val="multilevel"/>
    <w:tmpl w:val="A3D48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62B6BE7"/>
    <w:multiLevelType w:val="multilevel"/>
    <w:tmpl w:val="8EB65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71D41FD"/>
    <w:multiLevelType w:val="multilevel"/>
    <w:tmpl w:val="781AD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89A59D3"/>
    <w:multiLevelType w:val="hybridMultilevel"/>
    <w:tmpl w:val="2D8A50B4"/>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2" w15:restartNumberingAfterBreak="0">
    <w:nsid w:val="29084422"/>
    <w:multiLevelType w:val="hybridMultilevel"/>
    <w:tmpl w:val="2C263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29777C3B"/>
    <w:multiLevelType w:val="multilevel"/>
    <w:tmpl w:val="47E47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AED032A"/>
    <w:multiLevelType w:val="multilevel"/>
    <w:tmpl w:val="11A0A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B307D85"/>
    <w:multiLevelType w:val="multilevel"/>
    <w:tmpl w:val="5F828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C2243C8"/>
    <w:multiLevelType w:val="multilevel"/>
    <w:tmpl w:val="31062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C5A3762"/>
    <w:multiLevelType w:val="multilevel"/>
    <w:tmpl w:val="F44477CE"/>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32510DB6"/>
    <w:multiLevelType w:val="multilevel"/>
    <w:tmpl w:val="6C462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327B5297"/>
    <w:multiLevelType w:val="hybridMultilevel"/>
    <w:tmpl w:val="4818265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32DA0ED0"/>
    <w:multiLevelType w:val="hybridMultilevel"/>
    <w:tmpl w:val="0A8AA2A4"/>
    <w:lvl w:ilvl="0" w:tplc="04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34A73464"/>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558344F"/>
    <w:multiLevelType w:val="multilevel"/>
    <w:tmpl w:val="173CD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7590791"/>
    <w:multiLevelType w:val="multilevel"/>
    <w:tmpl w:val="D7A69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8" w15:restartNumberingAfterBreak="0">
    <w:nsid w:val="3B1E24E1"/>
    <w:multiLevelType w:val="multilevel"/>
    <w:tmpl w:val="14DC7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BEA4045"/>
    <w:multiLevelType w:val="multilevel"/>
    <w:tmpl w:val="B65EC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3FC35C6E"/>
    <w:multiLevelType w:val="multilevel"/>
    <w:tmpl w:val="608C5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43735F95"/>
    <w:multiLevelType w:val="hybridMultilevel"/>
    <w:tmpl w:val="C4D0DEEA"/>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DC7E85"/>
    <w:multiLevelType w:val="multilevel"/>
    <w:tmpl w:val="FFD2D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41B010F"/>
    <w:multiLevelType w:val="hybridMultilevel"/>
    <w:tmpl w:val="600AC410"/>
    <w:lvl w:ilvl="0" w:tplc="2000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5" w15:restartNumberingAfterBreak="0">
    <w:nsid w:val="44CC7D6D"/>
    <w:multiLevelType w:val="multilevel"/>
    <w:tmpl w:val="49EC56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455637ED"/>
    <w:multiLevelType w:val="multilevel"/>
    <w:tmpl w:val="6A801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45BA3388"/>
    <w:multiLevelType w:val="multilevel"/>
    <w:tmpl w:val="46CC6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65F7918"/>
    <w:multiLevelType w:val="hybridMultilevel"/>
    <w:tmpl w:val="B468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74022D9"/>
    <w:multiLevelType w:val="multilevel"/>
    <w:tmpl w:val="4C32A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47832E34"/>
    <w:multiLevelType w:val="hybridMultilevel"/>
    <w:tmpl w:val="E2DEFDDA"/>
    <w:lvl w:ilvl="0" w:tplc="43685882">
      <w:start w:val="1"/>
      <w:numFmt w:val="upp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8AF19F5"/>
    <w:multiLevelType w:val="hybridMultilevel"/>
    <w:tmpl w:val="9B56AB5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8B45C74"/>
    <w:multiLevelType w:val="hybridMultilevel"/>
    <w:tmpl w:val="3C38A8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DB16EB"/>
    <w:multiLevelType w:val="hybridMultilevel"/>
    <w:tmpl w:val="FB72CA54"/>
    <w:lvl w:ilvl="0" w:tplc="040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75" w15:restartNumberingAfterBreak="0">
    <w:nsid w:val="4CAB70E3"/>
    <w:multiLevelType w:val="hybridMultilevel"/>
    <w:tmpl w:val="9446B98A"/>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76" w15:restartNumberingAfterBreak="0">
    <w:nsid w:val="4D824B86"/>
    <w:multiLevelType w:val="hybridMultilevel"/>
    <w:tmpl w:val="3EBAE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4DB43056"/>
    <w:multiLevelType w:val="multilevel"/>
    <w:tmpl w:val="008E8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4E224162"/>
    <w:multiLevelType w:val="hybridMultilevel"/>
    <w:tmpl w:val="1DE0A55A"/>
    <w:lvl w:ilvl="0" w:tplc="5A68C4F4">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51230024"/>
    <w:multiLevelType w:val="multilevel"/>
    <w:tmpl w:val="3D4E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51422791"/>
    <w:multiLevelType w:val="hybridMultilevel"/>
    <w:tmpl w:val="46B02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15D271C"/>
    <w:multiLevelType w:val="multilevel"/>
    <w:tmpl w:val="2480B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187744B"/>
    <w:multiLevelType w:val="multilevel"/>
    <w:tmpl w:val="88EC5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84" w15:restartNumberingAfterBreak="0">
    <w:nsid w:val="51F15C94"/>
    <w:multiLevelType w:val="hybridMultilevel"/>
    <w:tmpl w:val="AB02DA24"/>
    <w:lvl w:ilvl="0" w:tplc="20F83A04">
      <w:start w:val="1"/>
      <w:numFmt w:val="bullet"/>
      <w:lvlText w:val=""/>
      <w:lvlJc w:val="left"/>
      <w:pPr>
        <w:ind w:left="720" w:hanging="360"/>
      </w:pPr>
      <w:rPr>
        <w:rFonts w:ascii="Symbol" w:hAnsi="Symbol"/>
      </w:rPr>
    </w:lvl>
    <w:lvl w:ilvl="1" w:tplc="127EE87E">
      <w:start w:val="1"/>
      <w:numFmt w:val="bullet"/>
      <w:lvlText w:val=""/>
      <w:lvlJc w:val="left"/>
      <w:pPr>
        <w:ind w:left="720" w:hanging="360"/>
      </w:pPr>
      <w:rPr>
        <w:rFonts w:ascii="Symbol" w:hAnsi="Symbol"/>
      </w:rPr>
    </w:lvl>
    <w:lvl w:ilvl="2" w:tplc="D410EAE4">
      <w:start w:val="1"/>
      <w:numFmt w:val="bullet"/>
      <w:lvlText w:val=""/>
      <w:lvlJc w:val="left"/>
      <w:pPr>
        <w:ind w:left="720" w:hanging="360"/>
      </w:pPr>
      <w:rPr>
        <w:rFonts w:ascii="Symbol" w:hAnsi="Symbol"/>
      </w:rPr>
    </w:lvl>
    <w:lvl w:ilvl="3" w:tplc="ECECA6A4">
      <w:start w:val="1"/>
      <w:numFmt w:val="bullet"/>
      <w:lvlText w:val=""/>
      <w:lvlJc w:val="left"/>
      <w:pPr>
        <w:ind w:left="720" w:hanging="360"/>
      </w:pPr>
      <w:rPr>
        <w:rFonts w:ascii="Symbol" w:hAnsi="Symbol"/>
      </w:rPr>
    </w:lvl>
    <w:lvl w:ilvl="4" w:tplc="66BA611E">
      <w:start w:val="1"/>
      <w:numFmt w:val="bullet"/>
      <w:lvlText w:val=""/>
      <w:lvlJc w:val="left"/>
      <w:pPr>
        <w:ind w:left="720" w:hanging="360"/>
      </w:pPr>
      <w:rPr>
        <w:rFonts w:ascii="Symbol" w:hAnsi="Symbol"/>
      </w:rPr>
    </w:lvl>
    <w:lvl w:ilvl="5" w:tplc="20CC7A00">
      <w:start w:val="1"/>
      <w:numFmt w:val="bullet"/>
      <w:lvlText w:val=""/>
      <w:lvlJc w:val="left"/>
      <w:pPr>
        <w:ind w:left="720" w:hanging="360"/>
      </w:pPr>
      <w:rPr>
        <w:rFonts w:ascii="Symbol" w:hAnsi="Symbol"/>
      </w:rPr>
    </w:lvl>
    <w:lvl w:ilvl="6" w:tplc="E80A8316">
      <w:start w:val="1"/>
      <w:numFmt w:val="bullet"/>
      <w:lvlText w:val=""/>
      <w:lvlJc w:val="left"/>
      <w:pPr>
        <w:ind w:left="720" w:hanging="360"/>
      </w:pPr>
      <w:rPr>
        <w:rFonts w:ascii="Symbol" w:hAnsi="Symbol"/>
      </w:rPr>
    </w:lvl>
    <w:lvl w:ilvl="7" w:tplc="5D68EFFC">
      <w:start w:val="1"/>
      <w:numFmt w:val="bullet"/>
      <w:lvlText w:val=""/>
      <w:lvlJc w:val="left"/>
      <w:pPr>
        <w:ind w:left="720" w:hanging="360"/>
      </w:pPr>
      <w:rPr>
        <w:rFonts w:ascii="Symbol" w:hAnsi="Symbol"/>
      </w:rPr>
    </w:lvl>
    <w:lvl w:ilvl="8" w:tplc="3CAE594C">
      <w:start w:val="1"/>
      <w:numFmt w:val="bullet"/>
      <w:lvlText w:val=""/>
      <w:lvlJc w:val="left"/>
      <w:pPr>
        <w:ind w:left="720" w:hanging="360"/>
      </w:pPr>
      <w:rPr>
        <w:rFonts w:ascii="Symbol" w:hAnsi="Symbol"/>
      </w:rPr>
    </w:lvl>
  </w:abstractNum>
  <w:abstractNum w:abstractNumId="85" w15:restartNumberingAfterBreak="0">
    <w:nsid w:val="53B504B8"/>
    <w:multiLevelType w:val="multilevel"/>
    <w:tmpl w:val="4B764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3B63CDA"/>
    <w:multiLevelType w:val="multilevel"/>
    <w:tmpl w:val="85C41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57732DE7"/>
    <w:multiLevelType w:val="multilevel"/>
    <w:tmpl w:val="44725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78E1BA6"/>
    <w:multiLevelType w:val="hybridMultilevel"/>
    <w:tmpl w:val="EEB089FA"/>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0" w15:restartNumberingAfterBreak="0">
    <w:nsid w:val="58685BED"/>
    <w:multiLevelType w:val="hybridMultilevel"/>
    <w:tmpl w:val="DA464634"/>
    <w:lvl w:ilvl="0" w:tplc="0407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93" w15:restartNumberingAfterBreak="0">
    <w:nsid w:val="5BDA7565"/>
    <w:multiLevelType w:val="hybridMultilevel"/>
    <w:tmpl w:val="BE9882C0"/>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94" w15:restartNumberingAfterBreak="0">
    <w:nsid w:val="5C5314F3"/>
    <w:multiLevelType w:val="hybridMultilevel"/>
    <w:tmpl w:val="B3FAF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5C666FD7"/>
    <w:multiLevelType w:val="hybridMultilevel"/>
    <w:tmpl w:val="87F07208"/>
    <w:lvl w:ilvl="0" w:tplc="20000015">
      <w:start w:val="1"/>
      <w:numFmt w:val="upperLetter"/>
      <w:lvlText w:val="%1."/>
      <w:lvlJc w:val="left"/>
      <w:pPr>
        <w:ind w:left="993" w:hanging="360"/>
      </w:pPr>
      <w:rPr>
        <w:rFonts w:hint="default"/>
      </w:rPr>
    </w:lvl>
    <w:lvl w:ilvl="1" w:tplc="FFFFFFFF" w:tentative="1">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433" w:hanging="360"/>
      </w:pPr>
      <w:rPr>
        <w:rFonts w:ascii="Wingdings" w:hAnsi="Wingdings" w:hint="default"/>
      </w:rPr>
    </w:lvl>
    <w:lvl w:ilvl="3" w:tplc="FFFFFFFF" w:tentative="1">
      <w:start w:val="1"/>
      <w:numFmt w:val="bullet"/>
      <w:lvlText w:val=""/>
      <w:lvlJc w:val="left"/>
      <w:pPr>
        <w:ind w:left="3153" w:hanging="360"/>
      </w:pPr>
      <w:rPr>
        <w:rFonts w:ascii="Symbol" w:hAnsi="Symbol" w:hint="default"/>
      </w:r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96" w15:restartNumberingAfterBreak="0">
    <w:nsid w:val="5CE63946"/>
    <w:multiLevelType w:val="hybridMultilevel"/>
    <w:tmpl w:val="FA147A64"/>
    <w:lvl w:ilvl="0" w:tplc="F062A40C">
      <w:start w:val="1"/>
      <w:numFmt w:val="bullet"/>
      <w:lvlText w:val=""/>
      <w:lvlJc w:val="left"/>
      <w:pPr>
        <w:ind w:left="720" w:hanging="360"/>
      </w:pPr>
      <w:rPr>
        <w:rFonts w:ascii="Symbol" w:hAnsi="Symbol"/>
      </w:rPr>
    </w:lvl>
    <w:lvl w:ilvl="1" w:tplc="11C64EB0">
      <w:start w:val="1"/>
      <w:numFmt w:val="bullet"/>
      <w:lvlText w:val=""/>
      <w:lvlJc w:val="left"/>
      <w:pPr>
        <w:ind w:left="720" w:hanging="360"/>
      </w:pPr>
      <w:rPr>
        <w:rFonts w:ascii="Symbol" w:hAnsi="Symbol"/>
      </w:rPr>
    </w:lvl>
    <w:lvl w:ilvl="2" w:tplc="17D4706C">
      <w:start w:val="1"/>
      <w:numFmt w:val="bullet"/>
      <w:lvlText w:val=""/>
      <w:lvlJc w:val="left"/>
      <w:pPr>
        <w:ind w:left="720" w:hanging="360"/>
      </w:pPr>
      <w:rPr>
        <w:rFonts w:ascii="Symbol" w:hAnsi="Symbol"/>
      </w:rPr>
    </w:lvl>
    <w:lvl w:ilvl="3" w:tplc="6736164A">
      <w:start w:val="1"/>
      <w:numFmt w:val="bullet"/>
      <w:lvlText w:val=""/>
      <w:lvlJc w:val="left"/>
      <w:pPr>
        <w:ind w:left="720" w:hanging="360"/>
      </w:pPr>
      <w:rPr>
        <w:rFonts w:ascii="Symbol" w:hAnsi="Symbol"/>
      </w:rPr>
    </w:lvl>
    <w:lvl w:ilvl="4" w:tplc="9D9AA9FE">
      <w:start w:val="1"/>
      <w:numFmt w:val="bullet"/>
      <w:lvlText w:val=""/>
      <w:lvlJc w:val="left"/>
      <w:pPr>
        <w:ind w:left="720" w:hanging="360"/>
      </w:pPr>
      <w:rPr>
        <w:rFonts w:ascii="Symbol" w:hAnsi="Symbol"/>
      </w:rPr>
    </w:lvl>
    <w:lvl w:ilvl="5" w:tplc="F894FA62">
      <w:start w:val="1"/>
      <w:numFmt w:val="bullet"/>
      <w:lvlText w:val=""/>
      <w:lvlJc w:val="left"/>
      <w:pPr>
        <w:ind w:left="720" w:hanging="360"/>
      </w:pPr>
      <w:rPr>
        <w:rFonts w:ascii="Symbol" w:hAnsi="Symbol"/>
      </w:rPr>
    </w:lvl>
    <w:lvl w:ilvl="6" w:tplc="02F82F74">
      <w:start w:val="1"/>
      <w:numFmt w:val="bullet"/>
      <w:lvlText w:val=""/>
      <w:lvlJc w:val="left"/>
      <w:pPr>
        <w:ind w:left="720" w:hanging="360"/>
      </w:pPr>
      <w:rPr>
        <w:rFonts w:ascii="Symbol" w:hAnsi="Symbol"/>
      </w:rPr>
    </w:lvl>
    <w:lvl w:ilvl="7" w:tplc="EFFAD6DC">
      <w:start w:val="1"/>
      <w:numFmt w:val="bullet"/>
      <w:lvlText w:val=""/>
      <w:lvlJc w:val="left"/>
      <w:pPr>
        <w:ind w:left="720" w:hanging="360"/>
      </w:pPr>
      <w:rPr>
        <w:rFonts w:ascii="Symbol" w:hAnsi="Symbol"/>
      </w:rPr>
    </w:lvl>
    <w:lvl w:ilvl="8" w:tplc="60A62A4A">
      <w:start w:val="1"/>
      <w:numFmt w:val="bullet"/>
      <w:lvlText w:val=""/>
      <w:lvlJc w:val="left"/>
      <w:pPr>
        <w:ind w:left="720" w:hanging="360"/>
      </w:pPr>
      <w:rPr>
        <w:rFonts w:ascii="Symbol" w:hAnsi="Symbol"/>
      </w:rPr>
    </w:lvl>
  </w:abstractNum>
  <w:abstractNum w:abstractNumId="97" w15:restartNumberingAfterBreak="0">
    <w:nsid w:val="5FE341FC"/>
    <w:multiLevelType w:val="multilevel"/>
    <w:tmpl w:val="25989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64B95E35"/>
    <w:multiLevelType w:val="multilevel"/>
    <w:tmpl w:val="C7FA6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6FC2095"/>
    <w:multiLevelType w:val="multilevel"/>
    <w:tmpl w:val="7C181A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675F05D9"/>
    <w:multiLevelType w:val="multilevel"/>
    <w:tmpl w:val="E876A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9A23F83"/>
    <w:multiLevelType w:val="hybridMultilevel"/>
    <w:tmpl w:val="AE48ACBC"/>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4" w15:restartNumberingAfterBreak="0">
    <w:nsid w:val="6E591C55"/>
    <w:multiLevelType w:val="multilevel"/>
    <w:tmpl w:val="3092A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A406B3"/>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70B3487A"/>
    <w:multiLevelType w:val="hybridMultilevel"/>
    <w:tmpl w:val="BA0E5330"/>
    <w:lvl w:ilvl="0" w:tplc="08090017">
      <w:start w:val="1"/>
      <w:numFmt w:val="lowerLetter"/>
      <w:lvlText w:val="%1)"/>
      <w:lvlJc w:val="left"/>
      <w:pPr>
        <w:ind w:left="1154" w:hanging="360"/>
      </w:pPr>
      <w:rPr>
        <w:rFonts w:hint="default"/>
      </w:rPr>
    </w:lvl>
    <w:lvl w:ilvl="1" w:tplc="0407001B">
      <w:start w:val="1"/>
      <w:numFmt w:val="lowerRoman"/>
      <w:lvlText w:val="%2."/>
      <w:lvlJc w:val="righ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09" w15:restartNumberingAfterBreak="0">
    <w:nsid w:val="74280574"/>
    <w:multiLevelType w:val="hybridMultilevel"/>
    <w:tmpl w:val="13C4BDBC"/>
    <w:lvl w:ilvl="0" w:tplc="9CA4A6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5342741"/>
    <w:multiLevelType w:val="multilevel"/>
    <w:tmpl w:val="4A645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76D76E1C"/>
    <w:multiLevelType w:val="hybridMultilevel"/>
    <w:tmpl w:val="EDB020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2" w15:restartNumberingAfterBreak="0">
    <w:nsid w:val="770263CE"/>
    <w:multiLevelType w:val="multilevel"/>
    <w:tmpl w:val="67F0F4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776A7489"/>
    <w:multiLevelType w:val="multilevel"/>
    <w:tmpl w:val="FA08872A"/>
    <w:lvl w:ilvl="0">
      <w:start w:val="14"/>
      <w:numFmt w:val="decimal"/>
      <w:lvlText w:val="%1"/>
      <w:lvlJc w:val="left"/>
      <w:pPr>
        <w:ind w:left="500" w:hanging="500"/>
      </w:pPr>
      <w:rPr>
        <w:rFonts w:hint="default"/>
      </w:rPr>
    </w:lvl>
    <w:lvl w:ilvl="1">
      <w:start w:val="64"/>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4" w15:restartNumberingAfterBreak="0">
    <w:nsid w:val="7A23567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5" w15:restartNumberingAfterBreak="0">
    <w:nsid w:val="7AC06A60"/>
    <w:multiLevelType w:val="hybridMultilevel"/>
    <w:tmpl w:val="CCAA23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6"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17" w15:restartNumberingAfterBreak="0">
    <w:nsid w:val="7D4468B0"/>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8" w15:restartNumberingAfterBreak="0">
    <w:nsid w:val="7E5C590F"/>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91"/>
  </w:num>
  <w:num w:numId="2" w16cid:durableId="1741906446">
    <w:abstractNumId w:val="106"/>
  </w:num>
  <w:num w:numId="3" w16cid:durableId="2132282296">
    <w:abstractNumId w:val="34"/>
  </w:num>
  <w:num w:numId="4" w16cid:durableId="308674728">
    <w:abstractNumId w:val="83"/>
  </w:num>
  <w:num w:numId="5" w16cid:durableId="1500343192">
    <w:abstractNumId w:val="11"/>
  </w:num>
  <w:num w:numId="6" w16cid:durableId="9474707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92"/>
  </w:num>
  <w:num w:numId="10" w16cid:durableId="1141927803">
    <w:abstractNumId w:val="101"/>
  </w:num>
  <w:num w:numId="11" w16cid:durableId="1738941606">
    <w:abstractNumId w:val="34"/>
    <w:lvlOverride w:ilvl="0">
      <w:startOverride w:val="1"/>
    </w:lvlOverride>
  </w:num>
  <w:num w:numId="12" w16cid:durableId="12051431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103"/>
  </w:num>
  <w:num w:numId="19" w16cid:durableId="717970615">
    <w:abstractNumId w:val="4"/>
  </w:num>
  <w:num w:numId="20" w16cid:durableId="448089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74"/>
  </w:num>
  <w:num w:numId="22" w16cid:durableId="1909458925">
    <w:abstractNumId w:val="31"/>
  </w:num>
  <w:num w:numId="23" w16cid:durableId="1222181368">
    <w:abstractNumId w:val="51"/>
  </w:num>
  <w:num w:numId="24" w16cid:durableId="1353608687">
    <w:abstractNumId w:val="57"/>
  </w:num>
  <w:num w:numId="25" w16cid:durableId="1867475948">
    <w:abstractNumId w:val="14"/>
  </w:num>
  <w:num w:numId="26" w16cid:durableId="579607133">
    <w:abstractNumId w:val="56"/>
  </w:num>
  <w:num w:numId="27" w16cid:durableId="551161455">
    <w:abstractNumId w:val="105"/>
  </w:num>
  <w:num w:numId="28" w16cid:durableId="1984654318">
    <w:abstractNumId w:val="23"/>
  </w:num>
  <w:num w:numId="29" w16cid:durableId="2031760315">
    <w:abstractNumId w:val="6"/>
  </w:num>
  <w:num w:numId="30" w16cid:durableId="736321469">
    <w:abstractNumId w:val="50"/>
  </w:num>
  <w:num w:numId="31" w16cid:durableId="1968002059">
    <w:abstractNumId w:val="93"/>
  </w:num>
  <w:num w:numId="32" w16cid:durableId="1616790160">
    <w:abstractNumId w:val="75"/>
  </w:num>
  <w:num w:numId="33" w16cid:durableId="738023046">
    <w:abstractNumId w:val="19"/>
  </w:num>
  <w:num w:numId="34" w16cid:durableId="735586479">
    <w:abstractNumId w:val="13"/>
  </w:num>
  <w:num w:numId="35" w16cid:durableId="84543189">
    <w:abstractNumId w:val="94"/>
  </w:num>
  <w:num w:numId="36" w16cid:durableId="66459262">
    <w:abstractNumId w:val="21"/>
  </w:num>
  <w:num w:numId="37" w16cid:durableId="553853759">
    <w:abstractNumId w:val="62"/>
  </w:num>
  <w:num w:numId="38" w16cid:durableId="1696417585">
    <w:abstractNumId w:val="32"/>
  </w:num>
  <w:num w:numId="39" w16cid:durableId="772087930">
    <w:abstractNumId w:val="33"/>
  </w:num>
  <w:num w:numId="40" w16cid:durableId="438452386">
    <w:abstractNumId w:val="78"/>
  </w:num>
  <w:num w:numId="41" w16cid:durableId="1736704218">
    <w:abstractNumId w:val="115"/>
  </w:num>
  <w:num w:numId="42" w16cid:durableId="595401291">
    <w:abstractNumId w:val="111"/>
  </w:num>
  <w:num w:numId="43" w16cid:durableId="173301854">
    <w:abstractNumId w:val="15"/>
  </w:num>
  <w:num w:numId="44" w16cid:durableId="1437363912">
    <w:abstractNumId w:val="49"/>
  </w:num>
  <w:num w:numId="45" w16cid:durableId="1704985578">
    <w:abstractNumId w:val="25"/>
  </w:num>
  <w:num w:numId="46" w16cid:durableId="1622031125">
    <w:abstractNumId w:val="113"/>
  </w:num>
  <w:num w:numId="47" w16cid:durableId="1135369617">
    <w:abstractNumId w:val="90"/>
  </w:num>
  <w:num w:numId="48" w16cid:durableId="1216896438">
    <w:abstractNumId w:val="89"/>
  </w:num>
  <w:num w:numId="49" w16cid:durableId="1867327351">
    <w:abstractNumId w:val="96"/>
  </w:num>
  <w:num w:numId="50" w16cid:durableId="537738728">
    <w:abstractNumId w:val="84"/>
  </w:num>
  <w:num w:numId="51" w16cid:durableId="220823512">
    <w:abstractNumId w:val="109"/>
  </w:num>
  <w:num w:numId="52" w16cid:durableId="186532289">
    <w:abstractNumId w:val="17"/>
  </w:num>
  <w:num w:numId="53" w16cid:durableId="195781038">
    <w:abstractNumId w:val="72"/>
  </w:num>
  <w:num w:numId="54" w16cid:durableId="1141926082">
    <w:abstractNumId w:val="42"/>
  </w:num>
  <w:num w:numId="55" w16cid:durableId="268199898">
    <w:abstractNumId w:val="80"/>
  </w:num>
  <w:num w:numId="56" w16cid:durableId="188108663">
    <w:abstractNumId w:val="76"/>
  </w:num>
  <w:num w:numId="57" w16cid:durableId="1810128191">
    <w:abstractNumId w:val="73"/>
  </w:num>
  <w:num w:numId="58" w16cid:durableId="1609240134">
    <w:abstractNumId w:val="45"/>
  </w:num>
  <w:num w:numId="59" w16cid:durableId="800071088">
    <w:abstractNumId w:val="97"/>
  </w:num>
  <w:num w:numId="60" w16cid:durableId="557713120">
    <w:abstractNumId w:val="10"/>
  </w:num>
  <w:num w:numId="61" w16cid:durableId="934705649">
    <w:abstractNumId w:val="110"/>
  </w:num>
  <w:num w:numId="62" w16cid:durableId="548810558">
    <w:abstractNumId w:val="77"/>
  </w:num>
  <w:num w:numId="63" w16cid:durableId="1046292683">
    <w:abstractNumId w:val="86"/>
  </w:num>
  <w:num w:numId="64" w16cid:durableId="1486899570">
    <w:abstractNumId w:val="40"/>
  </w:num>
  <w:num w:numId="65" w16cid:durableId="788165114">
    <w:abstractNumId w:val="3"/>
  </w:num>
  <w:num w:numId="66" w16cid:durableId="2017724491">
    <w:abstractNumId w:val="44"/>
  </w:num>
  <w:num w:numId="67" w16cid:durableId="1686207501">
    <w:abstractNumId w:val="81"/>
  </w:num>
  <w:num w:numId="68" w16cid:durableId="1056467614">
    <w:abstractNumId w:val="59"/>
  </w:num>
  <w:num w:numId="69" w16cid:durableId="1781484514">
    <w:abstractNumId w:val="61"/>
  </w:num>
  <w:num w:numId="70" w16cid:durableId="1536383980">
    <w:abstractNumId w:val="88"/>
  </w:num>
  <w:num w:numId="71" w16cid:durableId="575556460">
    <w:abstractNumId w:val="112"/>
  </w:num>
  <w:num w:numId="72" w16cid:durableId="1946766139">
    <w:abstractNumId w:val="28"/>
  </w:num>
  <w:num w:numId="73" w16cid:durableId="837892308">
    <w:abstractNumId w:val="46"/>
  </w:num>
  <w:num w:numId="74" w16cid:durableId="1143307470">
    <w:abstractNumId w:val="29"/>
  </w:num>
  <w:num w:numId="75" w16cid:durableId="1154567061">
    <w:abstractNumId w:val="39"/>
  </w:num>
  <w:num w:numId="76" w16cid:durableId="694158594">
    <w:abstractNumId w:val="38"/>
  </w:num>
  <w:num w:numId="77" w16cid:durableId="495387112">
    <w:abstractNumId w:val="82"/>
  </w:num>
  <w:num w:numId="78" w16cid:durableId="1213737355">
    <w:abstractNumId w:val="85"/>
  </w:num>
  <w:num w:numId="79" w16cid:durableId="500510123">
    <w:abstractNumId w:val="99"/>
  </w:num>
  <w:num w:numId="80" w16cid:durableId="1609314668">
    <w:abstractNumId w:val="9"/>
  </w:num>
  <w:num w:numId="81" w16cid:durableId="171721784">
    <w:abstractNumId w:val="67"/>
  </w:num>
  <w:num w:numId="82" w16cid:durableId="971836097">
    <w:abstractNumId w:val="43"/>
  </w:num>
  <w:num w:numId="83" w16cid:durableId="1450271257">
    <w:abstractNumId w:val="8"/>
  </w:num>
  <w:num w:numId="84" w16cid:durableId="129448546">
    <w:abstractNumId w:val="66"/>
  </w:num>
  <w:num w:numId="85" w16cid:durableId="1744176808">
    <w:abstractNumId w:val="100"/>
  </w:num>
  <w:num w:numId="86" w16cid:durableId="97603812">
    <w:abstractNumId w:val="22"/>
  </w:num>
  <w:num w:numId="87" w16cid:durableId="283537129">
    <w:abstractNumId w:val="5"/>
  </w:num>
  <w:num w:numId="88" w16cid:durableId="53821695">
    <w:abstractNumId w:val="58"/>
  </w:num>
  <w:num w:numId="89" w16cid:durableId="76824721">
    <w:abstractNumId w:val="0"/>
  </w:num>
  <w:num w:numId="90" w16cid:durableId="818689910">
    <w:abstractNumId w:val="104"/>
  </w:num>
  <w:num w:numId="91" w16cid:durableId="1409502612">
    <w:abstractNumId w:val="7"/>
  </w:num>
  <w:num w:numId="92" w16cid:durableId="1148085160">
    <w:abstractNumId w:val="63"/>
  </w:num>
  <w:num w:numId="93" w16cid:durableId="1815297186">
    <w:abstractNumId w:val="48"/>
  </w:num>
  <w:num w:numId="94" w16cid:durableId="596522278">
    <w:abstractNumId w:val="53"/>
  </w:num>
  <w:num w:numId="95" w16cid:durableId="2007245493">
    <w:abstractNumId w:val="98"/>
  </w:num>
  <w:num w:numId="96" w16cid:durableId="357629962">
    <w:abstractNumId w:val="27"/>
  </w:num>
  <w:num w:numId="97" w16cid:durableId="1351570228">
    <w:abstractNumId w:val="26"/>
  </w:num>
  <w:num w:numId="98" w16cid:durableId="1381440956">
    <w:abstractNumId w:val="79"/>
  </w:num>
  <w:num w:numId="99" w16cid:durableId="1507555316">
    <w:abstractNumId w:val="1"/>
  </w:num>
  <w:num w:numId="100" w16cid:durableId="498077794">
    <w:abstractNumId w:val="30"/>
  </w:num>
  <w:num w:numId="101" w16cid:durableId="1382437229">
    <w:abstractNumId w:val="54"/>
  </w:num>
  <w:num w:numId="102" w16cid:durableId="1647976242">
    <w:abstractNumId w:val="65"/>
  </w:num>
  <w:num w:numId="103" w16cid:durableId="661391682">
    <w:abstractNumId w:val="69"/>
  </w:num>
  <w:num w:numId="104" w16cid:durableId="1795978512">
    <w:abstractNumId w:val="68"/>
  </w:num>
  <w:num w:numId="105" w16cid:durableId="320626463">
    <w:abstractNumId w:val="12"/>
  </w:num>
  <w:num w:numId="106" w16cid:durableId="96874250">
    <w:abstractNumId w:val="71"/>
  </w:num>
  <w:num w:numId="107" w16cid:durableId="1726224274">
    <w:abstractNumId w:val="117"/>
  </w:num>
  <w:num w:numId="108" w16cid:durableId="1344934547">
    <w:abstractNumId w:val="95"/>
  </w:num>
  <w:num w:numId="109" w16cid:durableId="1530023866">
    <w:abstractNumId w:val="70"/>
  </w:num>
  <w:num w:numId="110" w16cid:durableId="1540587122">
    <w:abstractNumId w:val="108"/>
  </w:num>
  <w:num w:numId="111" w16cid:durableId="904678637">
    <w:abstractNumId w:val="41"/>
  </w:num>
  <w:num w:numId="112" w16cid:durableId="1180313803">
    <w:abstractNumId w:val="47"/>
  </w:num>
  <w:num w:numId="113" w16cid:durableId="1626616376">
    <w:abstractNumId w:val="20"/>
  </w:num>
  <w:num w:numId="114" w16cid:durableId="1715500798">
    <w:abstractNumId w:val="16"/>
  </w:num>
  <w:num w:numId="115" w16cid:durableId="911476254">
    <w:abstractNumId w:val="107"/>
  </w:num>
  <w:num w:numId="116" w16cid:durableId="862198">
    <w:abstractNumId w:val="2"/>
  </w:num>
  <w:num w:numId="117" w16cid:durableId="120922923">
    <w:abstractNumId w:val="37"/>
  </w:num>
  <w:num w:numId="118" w16cid:durableId="467939337">
    <w:abstractNumId w:val="52"/>
  </w:num>
  <w:num w:numId="119" w16cid:durableId="1732729370">
    <w:abstractNumId w:val="118"/>
  </w:num>
  <w:num w:numId="120" w16cid:durableId="59060552">
    <w:abstractNumId w:val="114"/>
  </w:num>
  <w:num w:numId="121" w16cid:durableId="74323198">
    <w:abstractNumId w:val="18"/>
  </w:num>
  <w:num w:numId="122" w16cid:durableId="312680591">
    <w:abstractNumId w:val="35"/>
  </w:num>
  <w:num w:numId="123" w16cid:durableId="1566068375">
    <w:abstractNumId w:val="6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44"/>
    <w:rsid w:val="00000287"/>
    <w:rsid w:val="0000049E"/>
    <w:rsid w:val="000005FF"/>
    <w:rsid w:val="000019A6"/>
    <w:rsid w:val="00001A53"/>
    <w:rsid w:val="00002216"/>
    <w:rsid w:val="000023C5"/>
    <w:rsid w:val="000024C8"/>
    <w:rsid w:val="0000266B"/>
    <w:rsid w:val="0000316D"/>
    <w:rsid w:val="00003342"/>
    <w:rsid w:val="0000334E"/>
    <w:rsid w:val="000034DC"/>
    <w:rsid w:val="00003E01"/>
    <w:rsid w:val="00004218"/>
    <w:rsid w:val="00004AC6"/>
    <w:rsid w:val="00004DFE"/>
    <w:rsid w:val="0000592B"/>
    <w:rsid w:val="000060DA"/>
    <w:rsid w:val="000062F1"/>
    <w:rsid w:val="00006301"/>
    <w:rsid w:val="00006C47"/>
    <w:rsid w:val="00006E0C"/>
    <w:rsid w:val="000074F4"/>
    <w:rsid w:val="00007DD6"/>
    <w:rsid w:val="000106F8"/>
    <w:rsid w:val="00010C50"/>
    <w:rsid w:val="00010CB7"/>
    <w:rsid w:val="00011195"/>
    <w:rsid w:val="000111DB"/>
    <w:rsid w:val="0001212C"/>
    <w:rsid w:val="0001249C"/>
    <w:rsid w:val="000126EE"/>
    <w:rsid w:val="0001385E"/>
    <w:rsid w:val="00013C5B"/>
    <w:rsid w:val="00014511"/>
    <w:rsid w:val="00014C91"/>
    <w:rsid w:val="00014D04"/>
    <w:rsid w:val="00014E06"/>
    <w:rsid w:val="00014E10"/>
    <w:rsid w:val="000151F0"/>
    <w:rsid w:val="000154AA"/>
    <w:rsid w:val="0001594F"/>
    <w:rsid w:val="000159C8"/>
    <w:rsid w:val="00015BE6"/>
    <w:rsid w:val="00015CB5"/>
    <w:rsid w:val="0001686D"/>
    <w:rsid w:val="00016B96"/>
    <w:rsid w:val="00017584"/>
    <w:rsid w:val="00017C76"/>
    <w:rsid w:val="000203D6"/>
    <w:rsid w:val="00021DF8"/>
    <w:rsid w:val="00021E2C"/>
    <w:rsid w:val="00022055"/>
    <w:rsid w:val="00022107"/>
    <w:rsid w:val="0002210E"/>
    <w:rsid w:val="0002213C"/>
    <w:rsid w:val="00022998"/>
    <w:rsid w:val="00022A38"/>
    <w:rsid w:val="00022F03"/>
    <w:rsid w:val="00024260"/>
    <w:rsid w:val="0002430E"/>
    <w:rsid w:val="0002481D"/>
    <w:rsid w:val="0002483E"/>
    <w:rsid w:val="00024962"/>
    <w:rsid w:val="000249B7"/>
    <w:rsid w:val="00024F1F"/>
    <w:rsid w:val="000250CC"/>
    <w:rsid w:val="0002519B"/>
    <w:rsid w:val="000266A3"/>
    <w:rsid w:val="000267B7"/>
    <w:rsid w:val="00026A80"/>
    <w:rsid w:val="00027791"/>
    <w:rsid w:val="00027CA4"/>
    <w:rsid w:val="00030DB2"/>
    <w:rsid w:val="0003155C"/>
    <w:rsid w:val="00031564"/>
    <w:rsid w:val="00033492"/>
    <w:rsid w:val="00033D56"/>
    <w:rsid w:val="000354CC"/>
    <w:rsid w:val="00035CB2"/>
    <w:rsid w:val="000360D8"/>
    <w:rsid w:val="000369B3"/>
    <w:rsid w:val="00036EDA"/>
    <w:rsid w:val="00037487"/>
    <w:rsid w:val="0003767B"/>
    <w:rsid w:val="00037ACD"/>
    <w:rsid w:val="00040232"/>
    <w:rsid w:val="00040B86"/>
    <w:rsid w:val="00040D47"/>
    <w:rsid w:val="00040F43"/>
    <w:rsid w:val="00041776"/>
    <w:rsid w:val="00041C00"/>
    <w:rsid w:val="00041C8A"/>
    <w:rsid w:val="00042704"/>
    <w:rsid w:val="00042946"/>
    <w:rsid w:val="00042A5B"/>
    <w:rsid w:val="00043439"/>
    <w:rsid w:val="0004374C"/>
    <w:rsid w:val="00043911"/>
    <w:rsid w:val="000445A8"/>
    <w:rsid w:val="00044692"/>
    <w:rsid w:val="00045A31"/>
    <w:rsid w:val="00045D6C"/>
    <w:rsid w:val="00046ADF"/>
    <w:rsid w:val="000478CB"/>
    <w:rsid w:val="00047C4D"/>
    <w:rsid w:val="00047FA5"/>
    <w:rsid w:val="00050870"/>
    <w:rsid w:val="00050C58"/>
    <w:rsid w:val="00050CE1"/>
    <w:rsid w:val="0005182D"/>
    <w:rsid w:val="00051AD9"/>
    <w:rsid w:val="000521F9"/>
    <w:rsid w:val="00052636"/>
    <w:rsid w:val="00053230"/>
    <w:rsid w:val="00053B2E"/>
    <w:rsid w:val="00053BBF"/>
    <w:rsid w:val="00054533"/>
    <w:rsid w:val="00054772"/>
    <w:rsid w:val="00054AF2"/>
    <w:rsid w:val="00054CBB"/>
    <w:rsid w:val="00054E90"/>
    <w:rsid w:val="00055783"/>
    <w:rsid w:val="00055B05"/>
    <w:rsid w:val="00055FD9"/>
    <w:rsid w:val="00056C65"/>
    <w:rsid w:val="00056D24"/>
    <w:rsid w:val="00056D98"/>
    <w:rsid w:val="00056E06"/>
    <w:rsid w:val="000572B9"/>
    <w:rsid w:val="00057B91"/>
    <w:rsid w:val="000605A9"/>
    <w:rsid w:val="000606A7"/>
    <w:rsid w:val="0006078A"/>
    <w:rsid w:val="00060943"/>
    <w:rsid w:val="00060CAD"/>
    <w:rsid w:val="00060F94"/>
    <w:rsid w:val="0006175F"/>
    <w:rsid w:val="00061767"/>
    <w:rsid w:val="00062658"/>
    <w:rsid w:val="00062AC7"/>
    <w:rsid w:val="000630BA"/>
    <w:rsid w:val="00064C60"/>
    <w:rsid w:val="00064F34"/>
    <w:rsid w:val="00065457"/>
    <w:rsid w:val="000655D7"/>
    <w:rsid w:val="00065A3B"/>
    <w:rsid w:val="00065B23"/>
    <w:rsid w:val="00065CFA"/>
    <w:rsid w:val="00066EBF"/>
    <w:rsid w:val="00067374"/>
    <w:rsid w:val="00067C15"/>
    <w:rsid w:val="00067EDE"/>
    <w:rsid w:val="000700CC"/>
    <w:rsid w:val="00072B48"/>
    <w:rsid w:val="00072B78"/>
    <w:rsid w:val="00073142"/>
    <w:rsid w:val="000734A8"/>
    <w:rsid w:val="00073EB7"/>
    <w:rsid w:val="00074790"/>
    <w:rsid w:val="00074C9D"/>
    <w:rsid w:val="00075B06"/>
    <w:rsid w:val="00075B40"/>
    <w:rsid w:val="00075C82"/>
    <w:rsid w:val="000762D2"/>
    <w:rsid w:val="00076AC9"/>
    <w:rsid w:val="00076F52"/>
    <w:rsid w:val="00077AB8"/>
    <w:rsid w:val="0008006A"/>
    <w:rsid w:val="000806F3"/>
    <w:rsid w:val="00080CD1"/>
    <w:rsid w:val="000817E5"/>
    <w:rsid w:val="00081AB2"/>
    <w:rsid w:val="00081AF9"/>
    <w:rsid w:val="000827E6"/>
    <w:rsid w:val="0008293C"/>
    <w:rsid w:val="00082D6E"/>
    <w:rsid w:val="00082F58"/>
    <w:rsid w:val="00082F65"/>
    <w:rsid w:val="000830AC"/>
    <w:rsid w:val="00083960"/>
    <w:rsid w:val="0008399A"/>
    <w:rsid w:val="00083B2E"/>
    <w:rsid w:val="000840E6"/>
    <w:rsid w:val="0008455F"/>
    <w:rsid w:val="000846B2"/>
    <w:rsid w:val="00084DA6"/>
    <w:rsid w:val="000854B8"/>
    <w:rsid w:val="000856D1"/>
    <w:rsid w:val="00085DF0"/>
    <w:rsid w:val="00085EE5"/>
    <w:rsid w:val="0008768B"/>
    <w:rsid w:val="0008793B"/>
    <w:rsid w:val="00087D79"/>
    <w:rsid w:val="00087F8F"/>
    <w:rsid w:val="000906AF"/>
    <w:rsid w:val="000908E3"/>
    <w:rsid w:val="00090D14"/>
    <w:rsid w:val="000913FD"/>
    <w:rsid w:val="00091F7D"/>
    <w:rsid w:val="000923F6"/>
    <w:rsid w:val="0009386A"/>
    <w:rsid w:val="00094577"/>
    <w:rsid w:val="00094AB7"/>
    <w:rsid w:val="00094FA9"/>
    <w:rsid w:val="0009552D"/>
    <w:rsid w:val="0009590C"/>
    <w:rsid w:val="000960CF"/>
    <w:rsid w:val="000968BE"/>
    <w:rsid w:val="0009693C"/>
    <w:rsid w:val="000970F6"/>
    <w:rsid w:val="00097137"/>
    <w:rsid w:val="00097682"/>
    <w:rsid w:val="000977B9"/>
    <w:rsid w:val="00097DA7"/>
    <w:rsid w:val="000A0422"/>
    <w:rsid w:val="000A0922"/>
    <w:rsid w:val="000A0A01"/>
    <w:rsid w:val="000A1981"/>
    <w:rsid w:val="000A263A"/>
    <w:rsid w:val="000A2989"/>
    <w:rsid w:val="000A2DDB"/>
    <w:rsid w:val="000A4016"/>
    <w:rsid w:val="000A425F"/>
    <w:rsid w:val="000A47BE"/>
    <w:rsid w:val="000A47D5"/>
    <w:rsid w:val="000A4C50"/>
    <w:rsid w:val="000A531D"/>
    <w:rsid w:val="000A537E"/>
    <w:rsid w:val="000A59D8"/>
    <w:rsid w:val="000A5A1E"/>
    <w:rsid w:val="000A5FEB"/>
    <w:rsid w:val="000A601D"/>
    <w:rsid w:val="000A6437"/>
    <w:rsid w:val="000A6471"/>
    <w:rsid w:val="000A664E"/>
    <w:rsid w:val="000A6D88"/>
    <w:rsid w:val="000A782B"/>
    <w:rsid w:val="000A782D"/>
    <w:rsid w:val="000A7900"/>
    <w:rsid w:val="000A7CC9"/>
    <w:rsid w:val="000B0ED4"/>
    <w:rsid w:val="000B1A35"/>
    <w:rsid w:val="000B1A95"/>
    <w:rsid w:val="000B20CF"/>
    <w:rsid w:val="000B2390"/>
    <w:rsid w:val="000B2629"/>
    <w:rsid w:val="000B2A6E"/>
    <w:rsid w:val="000B3238"/>
    <w:rsid w:val="000B35E6"/>
    <w:rsid w:val="000B385B"/>
    <w:rsid w:val="000B3ABC"/>
    <w:rsid w:val="000B3CCB"/>
    <w:rsid w:val="000B413A"/>
    <w:rsid w:val="000B43AE"/>
    <w:rsid w:val="000B44B0"/>
    <w:rsid w:val="000B47A8"/>
    <w:rsid w:val="000B482D"/>
    <w:rsid w:val="000B4CC7"/>
    <w:rsid w:val="000B4D35"/>
    <w:rsid w:val="000B50AD"/>
    <w:rsid w:val="000B5692"/>
    <w:rsid w:val="000B5735"/>
    <w:rsid w:val="000B5751"/>
    <w:rsid w:val="000B57EC"/>
    <w:rsid w:val="000B5A6C"/>
    <w:rsid w:val="000B63D5"/>
    <w:rsid w:val="000B676D"/>
    <w:rsid w:val="000B7902"/>
    <w:rsid w:val="000B7D58"/>
    <w:rsid w:val="000C0EA7"/>
    <w:rsid w:val="000C15C6"/>
    <w:rsid w:val="000C2064"/>
    <w:rsid w:val="000C23BD"/>
    <w:rsid w:val="000C2916"/>
    <w:rsid w:val="000C349E"/>
    <w:rsid w:val="000C37F3"/>
    <w:rsid w:val="000C3C52"/>
    <w:rsid w:val="000C3CA4"/>
    <w:rsid w:val="000C3D1A"/>
    <w:rsid w:val="000C421B"/>
    <w:rsid w:val="000C42D2"/>
    <w:rsid w:val="000C4EF1"/>
    <w:rsid w:val="000C5085"/>
    <w:rsid w:val="000C5239"/>
    <w:rsid w:val="000C6433"/>
    <w:rsid w:val="000C64FC"/>
    <w:rsid w:val="000C77B0"/>
    <w:rsid w:val="000C7B29"/>
    <w:rsid w:val="000D0A87"/>
    <w:rsid w:val="000D0C2A"/>
    <w:rsid w:val="000D1645"/>
    <w:rsid w:val="000D1E1F"/>
    <w:rsid w:val="000D1EBD"/>
    <w:rsid w:val="000D2165"/>
    <w:rsid w:val="000D2921"/>
    <w:rsid w:val="000D2938"/>
    <w:rsid w:val="000D2AF5"/>
    <w:rsid w:val="000D2F69"/>
    <w:rsid w:val="000D2FD8"/>
    <w:rsid w:val="000D318F"/>
    <w:rsid w:val="000D3A56"/>
    <w:rsid w:val="000D4044"/>
    <w:rsid w:val="000D434F"/>
    <w:rsid w:val="000D456A"/>
    <w:rsid w:val="000D4CA6"/>
    <w:rsid w:val="000D504F"/>
    <w:rsid w:val="000D5CDB"/>
    <w:rsid w:val="000D638F"/>
    <w:rsid w:val="000D64F5"/>
    <w:rsid w:val="000D7003"/>
    <w:rsid w:val="000D708E"/>
    <w:rsid w:val="000D78A3"/>
    <w:rsid w:val="000D79AF"/>
    <w:rsid w:val="000D7DB4"/>
    <w:rsid w:val="000D7EDC"/>
    <w:rsid w:val="000E0325"/>
    <w:rsid w:val="000E0A18"/>
    <w:rsid w:val="000E0C72"/>
    <w:rsid w:val="000E19F3"/>
    <w:rsid w:val="000E1E26"/>
    <w:rsid w:val="000E2AC2"/>
    <w:rsid w:val="000E395A"/>
    <w:rsid w:val="000E3FEB"/>
    <w:rsid w:val="000E419B"/>
    <w:rsid w:val="000E465E"/>
    <w:rsid w:val="000E47AC"/>
    <w:rsid w:val="000E47AF"/>
    <w:rsid w:val="000E4ACF"/>
    <w:rsid w:val="000E5533"/>
    <w:rsid w:val="000E570F"/>
    <w:rsid w:val="000E65DB"/>
    <w:rsid w:val="000E707F"/>
    <w:rsid w:val="000E778D"/>
    <w:rsid w:val="000E7B68"/>
    <w:rsid w:val="000E7D4D"/>
    <w:rsid w:val="000F0791"/>
    <w:rsid w:val="000F0BF7"/>
    <w:rsid w:val="000F0D9B"/>
    <w:rsid w:val="000F123B"/>
    <w:rsid w:val="000F1830"/>
    <w:rsid w:val="000F18CD"/>
    <w:rsid w:val="000F1FC9"/>
    <w:rsid w:val="000F326C"/>
    <w:rsid w:val="000F34FE"/>
    <w:rsid w:val="000F38B6"/>
    <w:rsid w:val="000F3F94"/>
    <w:rsid w:val="000F421F"/>
    <w:rsid w:val="000F4B65"/>
    <w:rsid w:val="000F6609"/>
    <w:rsid w:val="000F680F"/>
    <w:rsid w:val="000F6D54"/>
    <w:rsid w:val="000F76D4"/>
    <w:rsid w:val="000F773E"/>
    <w:rsid w:val="000F7BCF"/>
    <w:rsid w:val="0010031A"/>
    <w:rsid w:val="001006CA"/>
    <w:rsid w:val="00100858"/>
    <w:rsid w:val="00100A08"/>
    <w:rsid w:val="00100AF1"/>
    <w:rsid w:val="001012EB"/>
    <w:rsid w:val="00101357"/>
    <w:rsid w:val="0010147B"/>
    <w:rsid w:val="00102851"/>
    <w:rsid w:val="00102FBE"/>
    <w:rsid w:val="001031D8"/>
    <w:rsid w:val="001032EC"/>
    <w:rsid w:val="0010387B"/>
    <w:rsid w:val="00104402"/>
    <w:rsid w:val="0010507F"/>
    <w:rsid w:val="00105FA7"/>
    <w:rsid w:val="00106950"/>
    <w:rsid w:val="0010767B"/>
    <w:rsid w:val="0010769B"/>
    <w:rsid w:val="00110375"/>
    <w:rsid w:val="0011077E"/>
    <w:rsid w:val="0011092D"/>
    <w:rsid w:val="00111987"/>
    <w:rsid w:val="00112099"/>
    <w:rsid w:val="00112537"/>
    <w:rsid w:val="00112D9A"/>
    <w:rsid w:val="001137A0"/>
    <w:rsid w:val="00113881"/>
    <w:rsid w:val="0011392F"/>
    <w:rsid w:val="00114920"/>
    <w:rsid w:val="00114C4D"/>
    <w:rsid w:val="00114D1F"/>
    <w:rsid w:val="0011509D"/>
    <w:rsid w:val="0011531B"/>
    <w:rsid w:val="00115D2C"/>
    <w:rsid w:val="00115EB8"/>
    <w:rsid w:val="0011622F"/>
    <w:rsid w:val="001166FF"/>
    <w:rsid w:val="00117747"/>
    <w:rsid w:val="00117E96"/>
    <w:rsid w:val="00120752"/>
    <w:rsid w:val="00120CFD"/>
    <w:rsid w:val="0012145B"/>
    <w:rsid w:val="001214D9"/>
    <w:rsid w:val="00121932"/>
    <w:rsid w:val="00121955"/>
    <w:rsid w:val="00122017"/>
    <w:rsid w:val="00123486"/>
    <w:rsid w:val="001239E2"/>
    <w:rsid w:val="00124E32"/>
    <w:rsid w:val="001250B5"/>
    <w:rsid w:val="00127028"/>
    <w:rsid w:val="001273AC"/>
    <w:rsid w:val="00127903"/>
    <w:rsid w:val="001301B5"/>
    <w:rsid w:val="00131466"/>
    <w:rsid w:val="001321D3"/>
    <w:rsid w:val="001325FD"/>
    <w:rsid w:val="00133D7B"/>
    <w:rsid w:val="00133E9D"/>
    <w:rsid w:val="00134B58"/>
    <w:rsid w:val="00134CC3"/>
    <w:rsid w:val="00134EA3"/>
    <w:rsid w:val="00135014"/>
    <w:rsid w:val="001351B6"/>
    <w:rsid w:val="001351EB"/>
    <w:rsid w:val="001353C4"/>
    <w:rsid w:val="00135428"/>
    <w:rsid w:val="001361D7"/>
    <w:rsid w:val="0013630B"/>
    <w:rsid w:val="00136E2C"/>
    <w:rsid w:val="001370B8"/>
    <w:rsid w:val="0013732D"/>
    <w:rsid w:val="00137937"/>
    <w:rsid w:val="00140180"/>
    <w:rsid w:val="001408C5"/>
    <w:rsid w:val="0014105B"/>
    <w:rsid w:val="001410BF"/>
    <w:rsid w:val="00141AF6"/>
    <w:rsid w:val="00141D4A"/>
    <w:rsid w:val="00141F83"/>
    <w:rsid w:val="001426C2"/>
    <w:rsid w:val="00142A18"/>
    <w:rsid w:val="0014310F"/>
    <w:rsid w:val="0014386A"/>
    <w:rsid w:val="00143C57"/>
    <w:rsid w:val="001448C1"/>
    <w:rsid w:val="00144B76"/>
    <w:rsid w:val="00145CD5"/>
    <w:rsid w:val="00145DCE"/>
    <w:rsid w:val="00145F9D"/>
    <w:rsid w:val="00145FAA"/>
    <w:rsid w:val="001463BB"/>
    <w:rsid w:val="00147251"/>
    <w:rsid w:val="001473E8"/>
    <w:rsid w:val="00147643"/>
    <w:rsid w:val="0015003D"/>
    <w:rsid w:val="001503C8"/>
    <w:rsid w:val="00150774"/>
    <w:rsid w:val="001508C7"/>
    <w:rsid w:val="00150D72"/>
    <w:rsid w:val="001512BB"/>
    <w:rsid w:val="0015176D"/>
    <w:rsid w:val="001519DA"/>
    <w:rsid w:val="00152169"/>
    <w:rsid w:val="00152329"/>
    <w:rsid w:val="00153370"/>
    <w:rsid w:val="0015390A"/>
    <w:rsid w:val="001539C1"/>
    <w:rsid w:val="00153BCC"/>
    <w:rsid w:val="00153F6F"/>
    <w:rsid w:val="00154C4C"/>
    <w:rsid w:val="00154F01"/>
    <w:rsid w:val="00155166"/>
    <w:rsid w:val="001555C9"/>
    <w:rsid w:val="00155833"/>
    <w:rsid w:val="00156061"/>
    <w:rsid w:val="00156385"/>
    <w:rsid w:val="00156429"/>
    <w:rsid w:val="00156BAB"/>
    <w:rsid w:val="00157287"/>
    <w:rsid w:val="00157821"/>
    <w:rsid w:val="00160991"/>
    <w:rsid w:val="00160C29"/>
    <w:rsid w:val="001612F8"/>
    <w:rsid w:val="001614B0"/>
    <w:rsid w:val="00163640"/>
    <w:rsid w:val="001639ED"/>
    <w:rsid w:val="001644D1"/>
    <w:rsid w:val="00164EF8"/>
    <w:rsid w:val="001650EC"/>
    <w:rsid w:val="001656A2"/>
    <w:rsid w:val="00165841"/>
    <w:rsid w:val="0016639D"/>
    <w:rsid w:val="001663EE"/>
    <w:rsid w:val="0016756E"/>
    <w:rsid w:val="001675D4"/>
    <w:rsid w:val="00167607"/>
    <w:rsid w:val="001677B3"/>
    <w:rsid w:val="001720C6"/>
    <w:rsid w:val="0017237C"/>
    <w:rsid w:val="0017266D"/>
    <w:rsid w:val="00173383"/>
    <w:rsid w:val="00173A8A"/>
    <w:rsid w:val="001740DC"/>
    <w:rsid w:val="00174739"/>
    <w:rsid w:val="001749A1"/>
    <w:rsid w:val="001754AA"/>
    <w:rsid w:val="001768DE"/>
    <w:rsid w:val="001776C8"/>
    <w:rsid w:val="00180BD5"/>
    <w:rsid w:val="00181609"/>
    <w:rsid w:val="00181745"/>
    <w:rsid w:val="00181D63"/>
    <w:rsid w:val="0018215B"/>
    <w:rsid w:val="001822B5"/>
    <w:rsid w:val="0018243E"/>
    <w:rsid w:val="00182507"/>
    <w:rsid w:val="00182591"/>
    <w:rsid w:val="00182727"/>
    <w:rsid w:val="001831C2"/>
    <w:rsid w:val="0018494B"/>
    <w:rsid w:val="00185873"/>
    <w:rsid w:val="001868B9"/>
    <w:rsid w:val="0018757B"/>
    <w:rsid w:val="00187723"/>
    <w:rsid w:val="001878D6"/>
    <w:rsid w:val="00187A72"/>
    <w:rsid w:val="00187B5C"/>
    <w:rsid w:val="00190A20"/>
    <w:rsid w:val="001910B8"/>
    <w:rsid w:val="001914AD"/>
    <w:rsid w:val="00191B81"/>
    <w:rsid w:val="00191F6F"/>
    <w:rsid w:val="001921EA"/>
    <w:rsid w:val="0019234A"/>
    <w:rsid w:val="001926F2"/>
    <w:rsid w:val="00192C58"/>
    <w:rsid w:val="0019381B"/>
    <w:rsid w:val="001942B4"/>
    <w:rsid w:val="0019581E"/>
    <w:rsid w:val="0019594F"/>
    <w:rsid w:val="00196083"/>
    <w:rsid w:val="001962BB"/>
    <w:rsid w:val="001965A6"/>
    <w:rsid w:val="00196B9F"/>
    <w:rsid w:val="00196CCF"/>
    <w:rsid w:val="00196EE9"/>
    <w:rsid w:val="00197F46"/>
    <w:rsid w:val="00197FDE"/>
    <w:rsid w:val="001A0530"/>
    <w:rsid w:val="001A0EB0"/>
    <w:rsid w:val="001A1012"/>
    <w:rsid w:val="001A2ED9"/>
    <w:rsid w:val="001A3920"/>
    <w:rsid w:val="001A4FB5"/>
    <w:rsid w:val="001A5C5A"/>
    <w:rsid w:val="001A5DEC"/>
    <w:rsid w:val="001A5F70"/>
    <w:rsid w:val="001A685F"/>
    <w:rsid w:val="001A68A6"/>
    <w:rsid w:val="001A72AC"/>
    <w:rsid w:val="001A7527"/>
    <w:rsid w:val="001A76D0"/>
    <w:rsid w:val="001A7B76"/>
    <w:rsid w:val="001B0434"/>
    <w:rsid w:val="001B1176"/>
    <w:rsid w:val="001B15EF"/>
    <w:rsid w:val="001B1C8D"/>
    <w:rsid w:val="001B1DB9"/>
    <w:rsid w:val="001B219C"/>
    <w:rsid w:val="001B2939"/>
    <w:rsid w:val="001B2D56"/>
    <w:rsid w:val="001B3CB5"/>
    <w:rsid w:val="001B42BF"/>
    <w:rsid w:val="001B461C"/>
    <w:rsid w:val="001B5368"/>
    <w:rsid w:val="001B59BE"/>
    <w:rsid w:val="001B6C57"/>
    <w:rsid w:val="001B715A"/>
    <w:rsid w:val="001B7E80"/>
    <w:rsid w:val="001C1BF6"/>
    <w:rsid w:val="001C1E9C"/>
    <w:rsid w:val="001C23E0"/>
    <w:rsid w:val="001C31EF"/>
    <w:rsid w:val="001C3D0E"/>
    <w:rsid w:val="001C3D7B"/>
    <w:rsid w:val="001C5C06"/>
    <w:rsid w:val="001C6BC2"/>
    <w:rsid w:val="001C7259"/>
    <w:rsid w:val="001C7D1F"/>
    <w:rsid w:val="001D143D"/>
    <w:rsid w:val="001D18B7"/>
    <w:rsid w:val="001D1904"/>
    <w:rsid w:val="001D1991"/>
    <w:rsid w:val="001D1BD1"/>
    <w:rsid w:val="001D1F7F"/>
    <w:rsid w:val="001D270F"/>
    <w:rsid w:val="001D29F2"/>
    <w:rsid w:val="001D3402"/>
    <w:rsid w:val="001D3486"/>
    <w:rsid w:val="001D379B"/>
    <w:rsid w:val="001D39BA"/>
    <w:rsid w:val="001D3B1C"/>
    <w:rsid w:val="001D41CA"/>
    <w:rsid w:val="001D4B4B"/>
    <w:rsid w:val="001D4DA1"/>
    <w:rsid w:val="001D4E06"/>
    <w:rsid w:val="001D4FD8"/>
    <w:rsid w:val="001D5AB8"/>
    <w:rsid w:val="001D5B1D"/>
    <w:rsid w:val="001D5CBA"/>
    <w:rsid w:val="001D78EA"/>
    <w:rsid w:val="001D7942"/>
    <w:rsid w:val="001D7E06"/>
    <w:rsid w:val="001D7FCE"/>
    <w:rsid w:val="001E0430"/>
    <w:rsid w:val="001E057C"/>
    <w:rsid w:val="001E067A"/>
    <w:rsid w:val="001E0741"/>
    <w:rsid w:val="001E0B49"/>
    <w:rsid w:val="001E1E1D"/>
    <w:rsid w:val="001E226F"/>
    <w:rsid w:val="001E238D"/>
    <w:rsid w:val="001E302D"/>
    <w:rsid w:val="001E30B6"/>
    <w:rsid w:val="001E348F"/>
    <w:rsid w:val="001E37C8"/>
    <w:rsid w:val="001E3F51"/>
    <w:rsid w:val="001E4F16"/>
    <w:rsid w:val="001E54AE"/>
    <w:rsid w:val="001E565C"/>
    <w:rsid w:val="001E59B8"/>
    <w:rsid w:val="001E5F1F"/>
    <w:rsid w:val="001E5F2A"/>
    <w:rsid w:val="001E6527"/>
    <w:rsid w:val="001E6A25"/>
    <w:rsid w:val="001E703B"/>
    <w:rsid w:val="001F0C8F"/>
    <w:rsid w:val="001F0D65"/>
    <w:rsid w:val="001F1D53"/>
    <w:rsid w:val="001F242B"/>
    <w:rsid w:val="001F27A6"/>
    <w:rsid w:val="001F30B4"/>
    <w:rsid w:val="001F339A"/>
    <w:rsid w:val="001F3923"/>
    <w:rsid w:val="001F3C78"/>
    <w:rsid w:val="001F3D84"/>
    <w:rsid w:val="001F3EA4"/>
    <w:rsid w:val="001F3F03"/>
    <w:rsid w:val="001F3F9B"/>
    <w:rsid w:val="001F40FD"/>
    <w:rsid w:val="001F4A87"/>
    <w:rsid w:val="001F4F83"/>
    <w:rsid w:val="001F4FEB"/>
    <w:rsid w:val="001F5C04"/>
    <w:rsid w:val="001F5C18"/>
    <w:rsid w:val="001F66C0"/>
    <w:rsid w:val="001F6E8C"/>
    <w:rsid w:val="002000BB"/>
    <w:rsid w:val="00200703"/>
    <w:rsid w:val="00200EA9"/>
    <w:rsid w:val="00200EAB"/>
    <w:rsid w:val="00201403"/>
    <w:rsid w:val="00201B91"/>
    <w:rsid w:val="00201DFA"/>
    <w:rsid w:val="00201E54"/>
    <w:rsid w:val="00202062"/>
    <w:rsid w:val="00202094"/>
    <w:rsid w:val="002026F7"/>
    <w:rsid w:val="00202F1E"/>
    <w:rsid w:val="002036B9"/>
    <w:rsid w:val="00203F95"/>
    <w:rsid w:val="002043D9"/>
    <w:rsid w:val="00204F0B"/>
    <w:rsid w:val="00204FD4"/>
    <w:rsid w:val="0020513C"/>
    <w:rsid w:val="0020530B"/>
    <w:rsid w:val="002059A4"/>
    <w:rsid w:val="002060C9"/>
    <w:rsid w:val="00206EBD"/>
    <w:rsid w:val="002072B2"/>
    <w:rsid w:val="0020777E"/>
    <w:rsid w:val="002077BE"/>
    <w:rsid w:val="002077F2"/>
    <w:rsid w:val="00207919"/>
    <w:rsid w:val="00207AA3"/>
    <w:rsid w:val="00207AE1"/>
    <w:rsid w:val="00207DA5"/>
    <w:rsid w:val="002101E1"/>
    <w:rsid w:val="00210283"/>
    <w:rsid w:val="002108C3"/>
    <w:rsid w:val="00210F51"/>
    <w:rsid w:val="002110D5"/>
    <w:rsid w:val="002113E9"/>
    <w:rsid w:val="0021198B"/>
    <w:rsid w:val="00211C62"/>
    <w:rsid w:val="0021214B"/>
    <w:rsid w:val="00212DD6"/>
    <w:rsid w:val="002132BB"/>
    <w:rsid w:val="0021363B"/>
    <w:rsid w:val="0021420C"/>
    <w:rsid w:val="00214318"/>
    <w:rsid w:val="00214523"/>
    <w:rsid w:val="00214594"/>
    <w:rsid w:val="0021517B"/>
    <w:rsid w:val="00215866"/>
    <w:rsid w:val="00215B83"/>
    <w:rsid w:val="00216146"/>
    <w:rsid w:val="002168C2"/>
    <w:rsid w:val="00216C5B"/>
    <w:rsid w:val="00217327"/>
    <w:rsid w:val="0021735F"/>
    <w:rsid w:val="002173E3"/>
    <w:rsid w:val="0021765A"/>
    <w:rsid w:val="00217921"/>
    <w:rsid w:val="00220B0D"/>
    <w:rsid w:val="00221119"/>
    <w:rsid w:val="002211FF"/>
    <w:rsid w:val="00221B43"/>
    <w:rsid w:val="002227A2"/>
    <w:rsid w:val="00222F77"/>
    <w:rsid w:val="00223325"/>
    <w:rsid w:val="002233A3"/>
    <w:rsid w:val="00223C4F"/>
    <w:rsid w:val="00223EA3"/>
    <w:rsid w:val="0022415B"/>
    <w:rsid w:val="00224365"/>
    <w:rsid w:val="0022472B"/>
    <w:rsid w:val="00226B1D"/>
    <w:rsid w:val="00226E90"/>
    <w:rsid w:val="00227713"/>
    <w:rsid w:val="002277FB"/>
    <w:rsid w:val="00227FCA"/>
    <w:rsid w:val="0023032E"/>
    <w:rsid w:val="002303E9"/>
    <w:rsid w:val="00230633"/>
    <w:rsid w:val="0023101C"/>
    <w:rsid w:val="0023143D"/>
    <w:rsid w:val="00231596"/>
    <w:rsid w:val="002331B9"/>
    <w:rsid w:val="00233286"/>
    <w:rsid w:val="00233755"/>
    <w:rsid w:val="00233789"/>
    <w:rsid w:val="002341B8"/>
    <w:rsid w:val="002343EF"/>
    <w:rsid w:val="0023461B"/>
    <w:rsid w:val="00234CF2"/>
    <w:rsid w:val="0023505C"/>
    <w:rsid w:val="002351BA"/>
    <w:rsid w:val="00235555"/>
    <w:rsid w:val="00235AF6"/>
    <w:rsid w:val="00236014"/>
    <w:rsid w:val="00236061"/>
    <w:rsid w:val="002365A5"/>
    <w:rsid w:val="0023673F"/>
    <w:rsid w:val="00236ABC"/>
    <w:rsid w:val="00236B31"/>
    <w:rsid w:val="00236FDF"/>
    <w:rsid w:val="00237479"/>
    <w:rsid w:val="002402DC"/>
    <w:rsid w:val="00240F90"/>
    <w:rsid w:val="002412AA"/>
    <w:rsid w:val="00241726"/>
    <w:rsid w:val="002419DA"/>
    <w:rsid w:val="00241F03"/>
    <w:rsid w:val="0024202C"/>
    <w:rsid w:val="00242066"/>
    <w:rsid w:val="00242085"/>
    <w:rsid w:val="00242494"/>
    <w:rsid w:val="00243C02"/>
    <w:rsid w:val="00243D8D"/>
    <w:rsid w:val="00243EAE"/>
    <w:rsid w:val="00244250"/>
    <w:rsid w:val="002443DE"/>
    <w:rsid w:val="00244C44"/>
    <w:rsid w:val="00244DC9"/>
    <w:rsid w:val="00245279"/>
    <w:rsid w:val="002453A4"/>
    <w:rsid w:val="00245952"/>
    <w:rsid w:val="00245F83"/>
    <w:rsid w:val="002460FF"/>
    <w:rsid w:val="002462A1"/>
    <w:rsid w:val="0024656A"/>
    <w:rsid w:val="002466FE"/>
    <w:rsid w:val="002467F0"/>
    <w:rsid w:val="00246E9D"/>
    <w:rsid w:val="00247291"/>
    <w:rsid w:val="00247473"/>
    <w:rsid w:val="00247559"/>
    <w:rsid w:val="00250E7B"/>
    <w:rsid w:val="00250E85"/>
    <w:rsid w:val="00250F78"/>
    <w:rsid w:val="00251A7F"/>
    <w:rsid w:val="00251AEC"/>
    <w:rsid w:val="00252184"/>
    <w:rsid w:val="002522AF"/>
    <w:rsid w:val="0025262D"/>
    <w:rsid w:val="00252D34"/>
    <w:rsid w:val="0025303B"/>
    <w:rsid w:val="002530D0"/>
    <w:rsid w:val="00253FE9"/>
    <w:rsid w:val="002546AE"/>
    <w:rsid w:val="00254DC7"/>
    <w:rsid w:val="002550B9"/>
    <w:rsid w:val="00255D30"/>
    <w:rsid w:val="00255E60"/>
    <w:rsid w:val="002565CA"/>
    <w:rsid w:val="00256867"/>
    <w:rsid w:val="00256AC8"/>
    <w:rsid w:val="00256CCB"/>
    <w:rsid w:val="002571C8"/>
    <w:rsid w:val="002578DC"/>
    <w:rsid w:val="00257E66"/>
    <w:rsid w:val="00261624"/>
    <w:rsid w:val="0026173F"/>
    <w:rsid w:val="002626B6"/>
    <w:rsid w:val="00262928"/>
    <w:rsid w:val="00263339"/>
    <w:rsid w:val="00263556"/>
    <w:rsid w:val="002635EC"/>
    <w:rsid w:val="00263654"/>
    <w:rsid w:val="00263B3D"/>
    <w:rsid w:val="002645A4"/>
    <w:rsid w:val="00264B21"/>
    <w:rsid w:val="00264EED"/>
    <w:rsid w:val="00265057"/>
    <w:rsid w:val="002652F3"/>
    <w:rsid w:val="002658E4"/>
    <w:rsid w:val="00265C41"/>
    <w:rsid w:val="00265CD6"/>
    <w:rsid w:val="002671DF"/>
    <w:rsid w:val="00267C6B"/>
    <w:rsid w:val="00270959"/>
    <w:rsid w:val="00270ABC"/>
    <w:rsid w:val="00271007"/>
    <w:rsid w:val="00271247"/>
    <w:rsid w:val="00271486"/>
    <w:rsid w:val="00271C0A"/>
    <w:rsid w:val="00271EA7"/>
    <w:rsid w:val="00272130"/>
    <w:rsid w:val="002721EE"/>
    <w:rsid w:val="00272864"/>
    <w:rsid w:val="00273905"/>
    <w:rsid w:val="00274AF5"/>
    <w:rsid w:val="00274DE0"/>
    <w:rsid w:val="002750C4"/>
    <w:rsid w:val="002757D5"/>
    <w:rsid w:val="00275933"/>
    <w:rsid w:val="00276178"/>
    <w:rsid w:val="0027617B"/>
    <w:rsid w:val="0027701F"/>
    <w:rsid w:val="00277633"/>
    <w:rsid w:val="00277CAF"/>
    <w:rsid w:val="00280567"/>
    <w:rsid w:val="00280A00"/>
    <w:rsid w:val="00280DF3"/>
    <w:rsid w:val="00281399"/>
    <w:rsid w:val="00281B9F"/>
    <w:rsid w:val="00281BAF"/>
    <w:rsid w:val="00281D66"/>
    <w:rsid w:val="0028281A"/>
    <w:rsid w:val="002829F5"/>
    <w:rsid w:val="0028319F"/>
    <w:rsid w:val="00283255"/>
    <w:rsid w:val="00284034"/>
    <w:rsid w:val="00285234"/>
    <w:rsid w:val="00286371"/>
    <w:rsid w:val="00286985"/>
    <w:rsid w:val="00286F9C"/>
    <w:rsid w:val="002873B9"/>
    <w:rsid w:val="002904BD"/>
    <w:rsid w:val="00290662"/>
    <w:rsid w:val="00290677"/>
    <w:rsid w:val="00291215"/>
    <w:rsid w:val="00291464"/>
    <w:rsid w:val="00291848"/>
    <w:rsid w:val="00291C35"/>
    <w:rsid w:val="00292611"/>
    <w:rsid w:val="00292A2F"/>
    <w:rsid w:val="00293122"/>
    <w:rsid w:val="00293942"/>
    <w:rsid w:val="00293FE3"/>
    <w:rsid w:val="002940E0"/>
    <w:rsid w:val="002941FF"/>
    <w:rsid w:val="002943B8"/>
    <w:rsid w:val="00294A62"/>
    <w:rsid w:val="002952BC"/>
    <w:rsid w:val="0029564A"/>
    <w:rsid w:val="0029703B"/>
    <w:rsid w:val="00297EFC"/>
    <w:rsid w:val="002A012C"/>
    <w:rsid w:val="002A0A6B"/>
    <w:rsid w:val="002A0C3A"/>
    <w:rsid w:val="002A1724"/>
    <w:rsid w:val="002A1AC8"/>
    <w:rsid w:val="002A1FD6"/>
    <w:rsid w:val="002A22A3"/>
    <w:rsid w:val="002A2698"/>
    <w:rsid w:val="002A2D44"/>
    <w:rsid w:val="002A3A77"/>
    <w:rsid w:val="002A3CFD"/>
    <w:rsid w:val="002A440F"/>
    <w:rsid w:val="002A5873"/>
    <w:rsid w:val="002A58BD"/>
    <w:rsid w:val="002A5B6C"/>
    <w:rsid w:val="002A6467"/>
    <w:rsid w:val="002A6644"/>
    <w:rsid w:val="002A6662"/>
    <w:rsid w:val="002A72BA"/>
    <w:rsid w:val="002A7680"/>
    <w:rsid w:val="002A7F53"/>
    <w:rsid w:val="002B061B"/>
    <w:rsid w:val="002B0D71"/>
    <w:rsid w:val="002B0E18"/>
    <w:rsid w:val="002B1847"/>
    <w:rsid w:val="002B1FF2"/>
    <w:rsid w:val="002B219B"/>
    <w:rsid w:val="002B24F2"/>
    <w:rsid w:val="002B4482"/>
    <w:rsid w:val="002B4C14"/>
    <w:rsid w:val="002B52CA"/>
    <w:rsid w:val="002B5966"/>
    <w:rsid w:val="002B5A52"/>
    <w:rsid w:val="002B6596"/>
    <w:rsid w:val="002B78C7"/>
    <w:rsid w:val="002B7C7B"/>
    <w:rsid w:val="002B7D09"/>
    <w:rsid w:val="002C1135"/>
    <w:rsid w:val="002C11A3"/>
    <w:rsid w:val="002C1C63"/>
    <w:rsid w:val="002C1C6E"/>
    <w:rsid w:val="002C1E39"/>
    <w:rsid w:val="002C20BC"/>
    <w:rsid w:val="002C2FAD"/>
    <w:rsid w:val="002C49BD"/>
    <w:rsid w:val="002C5077"/>
    <w:rsid w:val="002C51D5"/>
    <w:rsid w:val="002C5753"/>
    <w:rsid w:val="002C5816"/>
    <w:rsid w:val="002C6BD6"/>
    <w:rsid w:val="002C6C79"/>
    <w:rsid w:val="002C78CE"/>
    <w:rsid w:val="002C7E8F"/>
    <w:rsid w:val="002D0273"/>
    <w:rsid w:val="002D0B9E"/>
    <w:rsid w:val="002D0D22"/>
    <w:rsid w:val="002D1542"/>
    <w:rsid w:val="002D182F"/>
    <w:rsid w:val="002D1B65"/>
    <w:rsid w:val="002D2A43"/>
    <w:rsid w:val="002D31B1"/>
    <w:rsid w:val="002D362D"/>
    <w:rsid w:val="002D36A0"/>
    <w:rsid w:val="002D396E"/>
    <w:rsid w:val="002D3B47"/>
    <w:rsid w:val="002D3BA4"/>
    <w:rsid w:val="002D3E4B"/>
    <w:rsid w:val="002D443D"/>
    <w:rsid w:val="002D4AA6"/>
    <w:rsid w:val="002D4D88"/>
    <w:rsid w:val="002D5093"/>
    <w:rsid w:val="002D53B7"/>
    <w:rsid w:val="002D6346"/>
    <w:rsid w:val="002D6582"/>
    <w:rsid w:val="002D65C1"/>
    <w:rsid w:val="002D6788"/>
    <w:rsid w:val="002D68DA"/>
    <w:rsid w:val="002D7142"/>
    <w:rsid w:val="002D7492"/>
    <w:rsid w:val="002E0C44"/>
    <w:rsid w:val="002E0DE9"/>
    <w:rsid w:val="002E13AE"/>
    <w:rsid w:val="002E157C"/>
    <w:rsid w:val="002E165D"/>
    <w:rsid w:val="002E17AC"/>
    <w:rsid w:val="002E2C05"/>
    <w:rsid w:val="002E2C3A"/>
    <w:rsid w:val="002E3FE7"/>
    <w:rsid w:val="002E477B"/>
    <w:rsid w:val="002E49F4"/>
    <w:rsid w:val="002E4E22"/>
    <w:rsid w:val="002E5872"/>
    <w:rsid w:val="002E5BE2"/>
    <w:rsid w:val="002E696A"/>
    <w:rsid w:val="002E6A6C"/>
    <w:rsid w:val="002F047F"/>
    <w:rsid w:val="002F07FA"/>
    <w:rsid w:val="002F116E"/>
    <w:rsid w:val="002F2986"/>
    <w:rsid w:val="002F2D06"/>
    <w:rsid w:val="002F2E65"/>
    <w:rsid w:val="002F3056"/>
    <w:rsid w:val="002F31E0"/>
    <w:rsid w:val="002F4564"/>
    <w:rsid w:val="002F46E4"/>
    <w:rsid w:val="002F4E87"/>
    <w:rsid w:val="002F5B06"/>
    <w:rsid w:val="002F687D"/>
    <w:rsid w:val="002F6DB4"/>
    <w:rsid w:val="002F7271"/>
    <w:rsid w:val="002F7BC2"/>
    <w:rsid w:val="00300412"/>
    <w:rsid w:val="003008E5"/>
    <w:rsid w:val="003009CA"/>
    <w:rsid w:val="00300CD2"/>
    <w:rsid w:val="0030107B"/>
    <w:rsid w:val="003028C5"/>
    <w:rsid w:val="00303C86"/>
    <w:rsid w:val="003040C0"/>
    <w:rsid w:val="0030410D"/>
    <w:rsid w:val="00304FA0"/>
    <w:rsid w:val="00304FDB"/>
    <w:rsid w:val="0030510E"/>
    <w:rsid w:val="00305918"/>
    <w:rsid w:val="003062D9"/>
    <w:rsid w:val="00306324"/>
    <w:rsid w:val="00306B94"/>
    <w:rsid w:val="00306EB7"/>
    <w:rsid w:val="00307531"/>
    <w:rsid w:val="00307542"/>
    <w:rsid w:val="0030765A"/>
    <w:rsid w:val="00307F96"/>
    <w:rsid w:val="00310523"/>
    <w:rsid w:val="003109DF"/>
    <w:rsid w:val="00310B43"/>
    <w:rsid w:val="00310C5B"/>
    <w:rsid w:val="00311204"/>
    <w:rsid w:val="00311E61"/>
    <w:rsid w:val="00312F62"/>
    <w:rsid w:val="00312FAE"/>
    <w:rsid w:val="0031397F"/>
    <w:rsid w:val="00313AC4"/>
    <w:rsid w:val="00313C2C"/>
    <w:rsid w:val="00313F82"/>
    <w:rsid w:val="0031495E"/>
    <w:rsid w:val="00314E8B"/>
    <w:rsid w:val="00315CCD"/>
    <w:rsid w:val="00316327"/>
    <w:rsid w:val="00316399"/>
    <w:rsid w:val="00316406"/>
    <w:rsid w:val="003165A7"/>
    <w:rsid w:val="00316DCE"/>
    <w:rsid w:val="00317847"/>
    <w:rsid w:val="00317940"/>
    <w:rsid w:val="00317EB2"/>
    <w:rsid w:val="003204D6"/>
    <w:rsid w:val="00320CF4"/>
    <w:rsid w:val="00321425"/>
    <w:rsid w:val="003218BB"/>
    <w:rsid w:val="00321977"/>
    <w:rsid w:val="00322248"/>
    <w:rsid w:val="003224A0"/>
    <w:rsid w:val="003229AE"/>
    <w:rsid w:val="00322CAE"/>
    <w:rsid w:val="003234F6"/>
    <w:rsid w:val="00324126"/>
    <w:rsid w:val="00324448"/>
    <w:rsid w:val="00324BCD"/>
    <w:rsid w:val="00324F30"/>
    <w:rsid w:val="00326074"/>
    <w:rsid w:val="00326CE1"/>
    <w:rsid w:val="00326FE6"/>
    <w:rsid w:val="0032702D"/>
    <w:rsid w:val="00327217"/>
    <w:rsid w:val="00327999"/>
    <w:rsid w:val="00330CAC"/>
    <w:rsid w:val="00331167"/>
    <w:rsid w:val="00331170"/>
    <w:rsid w:val="003313FE"/>
    <w:rsid w:val="00331A17"/>
    <w:rsid w:val="00332284"/>
    <w:rsid w:val="003325B9"/>
    <w:rsid w:val="003326EA"/>
    <w:rsid w:val="00332A55"/>
    <w:rsid w:val="00333CA0"/>
    <w:rsid w:val="00334420"/>
    <w:rsid w:val="00334A33"/>
    <w:rsid w:val="00334AB1"/>
    <w:rsid w:val="00334C02"/>
    <w:rsid w:val="00334D22"/>
    <w:rsid w:val="00334FC9"/>
    <w:rsid w:val="003359E0"/>
    <w:rsid w:val="00335A20"/>
    <w:rsid w:val="00335ABC"/>
    <w:rsid w:val="00335E2E"/>
    <w:rsid w:val="00336307"/>
    <w:rsid w:val="0033634C"/>
    <w:rsid w:val="003363B0"/>
    <w:rsid w:val="0033652B"/>
    <w:rsid w:val="003367F2"/>
    <w:rsid w:val="003368E9"/>
    <w:rsid w:val="00336B5E"/>
    <w:rsid w:val="00336C29"/>
    <w:rsid w:val="00336CCF"/>
    <w:rsid w:val="0033766B"/>
    <w:rsid w:val="003378DA"/>
    <w:rsid w:val="00337BE4"/>
    <w:rsid w:val="0034143A"/>
    <w:rsid w:val="00341855"/>
    <w:rsid w:val="00341CA6"/>
    <w:rsid w:val="00342921"/>
    <w:rsid w:val="00342C17"/>
    <w:rsid w:val="00342C60"/>
    <w:rsid w:val="003434A3"/>
    <w:rsid w:val="003435DE"/>
    <w:rsid w:val="00343715"/>
    <w:rsid w:val="00344195"/>
    <w:rsid w:val="00344664"/>
    <w:rsid w:val="00344B73"/>
    <w:rsid w:val="00344DBA"/>
    <w:rsid w:val="00345EAD"/>
    <w:rsid w:val="003460C8"/>
    <w:rsid w:val="00346162"/>
    <w:rsid w:val="003467BC"/>
    <w:rsid w:val="0035006E"/>
    <w:rsid w:val="00350B45"/>
    <w:rsid w:val="00351C67"/>
    <w:rsid w:val="00352026"/>
    <w:rsid w:val="00352181"/>
    <w:rsid w:val="00352303"/>
    <w:rsid w:val="0035256A"/>
    <w:rsid w:val="00352D8E"/>
    <w:rsid w:val="003531B9"/>
    <w:rsid w:val="00353E55"/>
    <w:rsid w:val="00353EB3"/>
    <w:rsid w:val="00353EE1"/>
    <w:rsid w:val="00354018"/>
    <w:rsid w:val="00354966"/>
    <w:rsid w:val="003557C0"/>
    <w:rsid w:val="00356A59"/>
    <w:rsid w:val="00356C4C"/>
    <w:rsid w:val="003574FA"/>
    <w:rsid w:val="00357993"/>
    <w:rsid w:val="00360838"/>
    <w:rsid w:val="00360935"/>
    <w:rsid w:val="00360F60"/>
    <w:rsid w:val="00361ABF"/>
    <w:rsid w:val="00361F97"/>
    <w:rsid w:val="003622DF"/>
    <w:rsid w:val="0036268B"/>
    <w:rsid w:val="00362B87"/>
    <w:rsid w:val="0036362B"/>
    <w:rsid w:val="00363C7B"/>
    <w:rsid w:val="00363CC1"/>
    <w:rsid w:val="0036431E"/>
    <w:rsid w:val="003647CD"/>
    <w:rsid w:val="0036482E"/>
    <w:rsid w:val="003648B4"/>
    <w:rsid w:val="00364CC6"/>
    <w:rsid w:val="00364CED"/>
    <w:rsid w:val="00365303"/>
    <w:rsid w:val="003654C7"/>
    <w:rsid w:val="003659FD"/>
    <w:rsid w:val="00366367"/>
    <w:rsid w:val="00366C5C"/>
    <w:rsid w:val="00367990"/>
    <w:rsid w:val="00367CC3"/>
    <w:rsid w:val="00370999"/>
    <w:rsid w:val="00371047"/>
    <w:rsid w:val="00371928"/>
    <w:rsid w:val="00371D7C"/>
    <w:rsid w:val="00371DE1"/>
    <w:rsid w:val="0037229A"/>
    <w:rsid w:val="00372918"/>
    <w:rsid w:val="00372E99"/>
    <w:rsid w:val="00372FC3"/>
    <w:rsid w:val="0037300A"/>
    <w:rsid w:val="003738A1"/>
    <w:rsid w:val="00374233"/>
    <w:rsid w:val="00374B9C"/>
    <w:rsid w:val="00374C91"/>
    <w:rsid w:val="0037544A"/>
    <w:rsid w:val="003755C0"/>
    <w:rsid w:val="00376959"/>
    <w:rsid w:val="00376A33"/>
    <w:rsid w:val="00376FCE"/>
    <w:rsid w:val="00377DFF"/>
    <w:rsid w:val="00380058"/>
    <w:rsid w:val="00380652"/>
    <w:rsid w:val="00381020"/>
    <w:rsid w:val="003810A6"/>
    <w:rsid w:val="00381257"/>
    <w:rsid w:val="00381E3B"/>
    <w:rsid w:val="0038204F"/>
    <w:rsid w:val="003824E1"/>
    <w:rsid w:val="00382F01"/>
    <w:rsid w:val="00383651"/>
    <w:rsid w:val="00384563"/>
    <w:rsid w:val="00384575"/>
    <w:rsid w:val="003848AB"/>
    <w:rsid w:val="003852BA"/>
    <w:rsid w:val="00385628"/>
    <w:rsid w:val="003859B5"/>
    <w:rsid w:val="00386922"/>
    <w:rsid w:val="00386A00"/>
    <w:rsid w:val="00387A55"/>
    <w:rsid w:val="00390111"/>
    <w:rsid w:val="00390416"/>
    <w:rsid w:val="00390695"/>
    <w:rsid w:val="00390D39"/>
    <w:rsid w:val="0039112F"/>
    <w:rsid w:val="00391790"/>
    <w:rsid w:val="00391B7A"/>
    <w:rsid w:val="00392513"/>
    <w:rsid w:val="00392ABA"/>
    <w:rsid w:val="003930CF"/>
    <w:rsid w:val="0039326E"/>
    <w:rsid w:val="0039349B"/>
    <w:rsid w:val="00394AFB"/>
    <w:rsid w:val="003950C0"/>
    <w:rsid w:val="00395489"/>
    <w:rsid w:val="00395522"/>
    <w:rsid w:val="00395C8B"/>
    <w:rsid w:val="003960DE"/>
    <w:rsid w:val="0039652B"/>
    <w:rsid w:val="00396EE1"/>
    <w:rsid w:val="0039706D"/>
    <w:rsid w:val="0039788D"/>
    <w:rsid w:val="003A017E"/>
    <w:rsid w:val="003A033F"/>
    <w:rsid w:val="003A0555"/>
    <w:rsid w:val="003A0E1E"/>
    <w:rsid w:val="003A0E84"/>
    <w:rsid w:val="003A0F6F"/>
    <w:rsid w:val="003A10A9"/>
    <w:rsid w:val="003A1289"/>
    <w:rsid w:val="003A1753"/>
    <w:rsid w:val="003A177C"/>
    <w:rsid w:val="003A1DD3"/>
    <w:rsid w:val="003A25FF"/>
    <w:rsid w:val="003A26FD"/>
    <w:rsid w:val="003A2E3C"/>
    <w:rsid w:val="003A2ED9"/>
    <w:rsid w:val="003A36FE"/>
    <w:rsid w:val="003A396A"/>
    <w:rsid w:val="003A42BD"/>
    <w:rsid w:val="003A431F"/>
    <w:rsid w:val="003A4F31"/>
    <w:rsid w:val="003A5C59"/>
    <w:rsid w:val="003A5F40"/>
    <w:rsid w:val="003A6070"/>
    <w:rsid w:val="003A65BF"/>
    <w:rsid w:val="003A67C4"/>
    <w:rsid w:val="003A697C"/>
    <w:rsid w:val="003A6EEC"/>
    <w:rsid w:val="003A6F36"/>
    <w:rsid w:val="003A7487"/>
    <w:rsid w:val="003A7543"/>
    <w:rsid w:val="003A7E7D"/>
    <w:rsid w:val="003B13DB"/>
    <w:rsid w:val="003B18B1"/>
    <w:rsid w:val="003B210B"/>
    <w:rsid w:val="003B25AB"/>
    <w:rsid w:val="003B2763"/>
    <w:rsid w:val="003B2C7D"/>
    <w:rsid w:val="003B2DD9"/>
    <w:rsid w:val="003B365D"/>
    <w:rsid w:val="003B3ABB"/>
    <w:rsid w:val="003B3D8B"/>
    <w:rsid w:val="003B490B"/>
    <w:rsid w:val="003B4926"/>
    <w:rsid w:val="003B561F"/>
    <w:rsid w:val="003B6574"/>
    <w:rsid w:val="003B7075"/>
    <w:rsid w:val="003B71B0"/>
    <w:rsid w:val="003B746F"/>
    <w:rsid w:val="003B7B1C"/>
    <w:rsid w:val="003B7F19"/>
    <w:rsid w:val="003C041A"/>
    <w:rsid w:val="003C08E7"/>
    <w:rsid w:val="003C0C20"/>
    <w:rsid w:val="003C10DB"/>
    <w:rsid w:val="003C131D"/>
    <w:rsid w:val="003C1569"/>
    <w:rsid w:val="003C1DB1"/>
    <w:rsid w:val="003C2606"/>
    <w:rsid w:val="003C2E44"/>
    <w:rsid w:val="003C32CD"/>
    <w:rsid w:val="003C41F9"/>
    <w:rsid w:val="003C5611"/>
    <w:rsid w:val="003C653D"/>
    <w:rsid w:val="003C75CE"/>
    <w:rsid w:val="003C7FC2"/>
    <w:rsid w:val="003C7FD0"/>
    <w:rsid w:val="003D0085"/>
    <w:rsid w:val="003D015D"/>
    <w:rsid w:val="003D05B5"/>
    <w:rsid w:val="003D08F8"/>
    <w:rsid w:val="003D1BD1"/>
    <w:rsid w:val="003D220B"/>
    <w:rsid w:val="003D22AB"/>
    <w:rsid w:val="003D2402"/>
    <w:rsid w:val="003D2580"/>
    <w:rsid w:val="003D2680"/>
    <w:rsid w:val="003D2CA6"/>
    <w:rsid w:val="003D314F"/>
    <w:rsid w:val="003D33F4"/>
    <w:rsid w:val="003D387F"/>
    <w:rsid w:val="003D3B82"/>
    <w:rsid w:val="003D3BE4"/>
    <w:rsid w:val="003D4696"/>
    <w:rsid w:val="003D46E9"/>
    <w:rsid w:val="003D5465"/>
    <w:rsid w:val="003D5B54"/>
    <w:rsid w:val="003D6446"/>
    <w:rsid w:val="003D6A64"/>
    <w:rsid w:val="003D6C0B"/>
    <w:rsid w:val="003D6CA8"/>
    <w:rsid w:val="003D7704"/>
    <w:rsid w:val="003E0589"/>
    <w:rsid w:val="003E0726"/>
    <w:rsid w:val="003E0F1E"/>
    <w:rsid w:val="003E1B28"/>
    <w:rsid w:val="003E2B2F"/>
    <w:rsid w:val="003E2E85"/>
    <w:rsid w:val="003E3372"/>
    <w:rsid w:val="003E3F6A"/>
    <w:rsid w:val="003E48F3"/>
    <w:rsid w:val="003E5203"/>
    <w:rsid w:val="003E5DC9"/>
    <w:rsid w:val="003E62B3"/>
    <w:rsid w:val="003E680C"/>
    <w:rsid w:val="003E6DE8"/>
    <w:rsid w:val="003E76A1"/>
    <w:rsid w:val="003E7876"/>
    <w:rsid w:val="003E7CB5"/>
    <w:rsid w:val="003E7DB2"/>
    <w:rsid w:val="003F035D"/>
    <w:rsid w:val="003F0726"/>
    <w:rsid w:val="003F0E44"/>
    <w:rsid w:val="003F0F62"/>
    <w:rsid w:val="003F0FBF"/>
    <w:rsid w:val="003F103E"/>
    <w:rsid w:val="003F1C5B"/>
    <w:rsid w:val="003F234D"/>
    <w:rsid w:val="003F2A14"/>
    <w:rsid w:val="003F36E4"/>
    <w:rsid w:val="003F3C81"/>
    <w:rsid w:val="003F412B"/>
    <w:rsid w:val="003F4B2C"/>
    <w:rsid w:val="003F4BF4"/>
    <w:rsid w:val="003F4EC3"/>
    <w:rsid w:val="003F5984"/>
    <w:rsid w:val="003F5E9A"/>
    <w:rsid w:val="003F6351"/>
    <w:rsid w:val="003F6B67"/>
    <w:rsid w:val="003F6CA5"/>
    <w:rsid w:val="003F7B34"/>
    <w:rsid w:val="003F7FE5"/>
    <w:rsid w:val="0040049A"/>
    <w:rsid w:val="0040056B"/>
    <w:rsid w:val="0040070C"/>
    <w:rsid w:val="00400B70"/>
    <w:rsid w:val="004017A3"/>
    <w:rsid w:val="00402942"/>
    <w:rsid w:val="00402BDE"/>
    <w:rsid w:val="00402D21"/>
    <w:rsid w:val="0040375A"/>
    <w:rsid w:val="0040426F"/>
    <w:rsid w:val="004046AF"/>
    <w:rsid w:val="00404822"/>
    <w:rsid w:val="0040521F"/>
    <w:rsid w:val="00405A82"/>
    <w:rsid w:val="00405CE3"/>
    <w:rsid w:val="00406247"/>
    <w:rsid w:val="004063A8"/>
    <w:rsid w:val="004063B3"/>
    <w:rsid w:val="004069DC"/>
    <w:rsid w:val="00406C4C"/>
    <w:rsid w:val="0040792E"/>
    <w:rsid w:val="00407EF7"/>
    <w:rsid w:val="00410666"/>
    <w:rsid w:val="00410B40"/>
    <w:rsid w:val="00411455"/>
    <w:rsid w:val="004124BF"/>
    <w:rsid w:val="004127C4"/>
    <w:rsid w:val="00412A66"/>
    <w:rsid w:val="00413259"/>
    <w:rsid w:val="00413663"/>
    <w:rsid w:val="00413FAF"/>
    <w:rsid w:val="00414A62"/>
    <w:rsid w:val="00415866"/>
    <w:rsid w:val="004159E9"/>
    <w:rsid w:val="00415AD5"/>
    <w:rsid w:val="00415B03"/>
    <w:rsid w:val="00415F25"/>
    <w:rsid w:val="00416464"/>
    <w:rsid w:val="004165B3"/>
    <w:rsid w:val="00416737"/>
    <w:rsid w:val="00416E60"/>
    <w:rsid w:val="00417052"/>
    <w:rsid w:val="00417239"/>
    <w:rsid w:val="0042029B"/>
    <w:rsid w:val="00420A53"/>
    <w:rsid w:val="00421F1C"/>
    <w:rsid w:val="004223B5"/>
    <w:rsid w:val="00422AEF"/>
    <w:rsid w:val="00422B8A"/>
    <w:rsid w:val="00423D74"/>
    <w:rsid w:val="004244CA"/>
    <w:rsid w:val="00425A90"/>
    <w:rsid w:val="00425C3C"/>
    <w:rsid w:val="00425E3D"/>
    <w:rsid w:val="00425E88"/>
    <w:rsid w:val="0042649A"/>
    <w:rsid w:val="00426731"/>
    <w:rsid w:val="00426BF7"/>
    <w:rsid w:val="00426CD5"/>
    <w:rsid w:val="0042705D"/>
    <w:rsid w:val="00427D46"/>
    <w:rsid w:val="00427EFE"/>
    <w:rsid w:val="00430E92"/>
    <w:rsid w:val="00430F24"/>
    <w:rsid w:val="004324D5"/>
    <w:rsid w:val="00432503"/>
    <w:rsid w:val="004329FE"/>
    <w:rsid w:val="00432B70"/>
    <w:rsid w:val="00433671"/>
    <w:rsid w:val="00434206"/>
    <w:rsid w:val="004346A4"/>
    <w:rsid w:val="00434DEA"/>
    <w:rsid w:val="004350EC"/>
    <w:rsid w:val="0043597C"/>
    <w:rsid w:val="00435CDD"/>
    <w:rsid w:val="00436A48"/>
    <w:rsid w:val="00436E87"/>
    <w:rsid w:val="00440144"/>
    <w:rsid w:val="00440257"/>
    <w:rsid w:val="004402EC"/>
    <w:rsid w:val="00440A2B"/>
    <w:rsid w:val="00440B93"/>
    <w:rsid w:val="004416BA"/>
    <w:rsid w:val="004417ED"/>
    <w:rsid w:val="00441A99"/>
    <w:rsid w:val="00442363"/>
    <w:rsid w:val="0044306F"/>
    <w:rsid w:val="00443316"/>
    <w:rsid w:val="00443448"/>
    <w:rsid w:val="00443751"/>
    <w:rsid w:val="00443890"/>
    <w:rsid w:val="00443A0F"/>
    <w:rsid w:val="00443FF1"/>
    <w:rsid w:val="00444089"/>
    <w:rsid w:val="004443F2"/>
    <w:rsid w:val="00444569"/>
    <w:rsid w:val="00444788"/>
    <w:rsid w:val="0044479B"/>
    <w:rsid w:val="00444980"/>
    <w:rsid w:val="00444BE4"/>
    <w:rsid w:val="00445FA7"/>
    <w:rsid w:val="00446320"/>
    <w:rsid w:val="00446765"/>
    <w:rsid w:val="0044687C"/>
    <w:rsid w:val="0044687F"/>
    <w:rsid w:val="00446A94"/>
    <w:rsid w:val="00446B75"/>
    <w:rsid w:val="00446D23"/>
    <w:rsid w:val="00446D31"/>
    <w:rsid w:val="00446F6B"/>
    <w:rsid w:val="0044715E"/>
    <w:rsid w:val="0044745A"/>
    <w:rsid w:val="00447518"/>
    <w:rsid w:val="00447CCE"/>
    <w:rsid w:val="0045093A"/>
    <w:rsid w:val="00450CBE"/>
    <w:rsid w:val="00451691"/>
    <w:rsid w:val="00452C31"/>
    <w:rsid w:val="00452CF8"/>
    <w:rsid w:val="0045356A"/>
    <w:rsid w:val="00453B71"/>
    <w:rsid w:val="00453EDB"/>
    <w:rsid w:val="0045404A"/>
    <w:rsid w:val="004542BC"/>
    <w:rsid w:val="004542BD"/>
    <w:rsid w:val="004549F7"/>
    <w:rsid w:val="00455437"/>
    <w:rsid w:val="00455A9C"/>
    <w:rsid w:val="00456340"/>
    <w:rsid w:val="00456889"/>
    <w:rsid w:val="004569A7"/>
    <w:rsid w:val="00456C46"/>
    <w:rsid w:val="00456C7F"/>
    <w:rsid w:val="00456D25"/>
    <w:rsid w:val="00456D2F"/>
    <w:rsid w:val="00457694"/>
    <w:rsid w:val="00457D6E"/>
    <w:rsid w:val="0046070B"/>
    <w:rsid w:val="004609F6"/>
    <w:rsid w:val="00461F5C"/>
    <w:rsid w:val="0046296D"/>
    <w:rsid w:val="00462A14"/>
    <w:rsid w:val="00462BC5"/>
    <w:rsid w:val="0046394B"/>
    <w:rsid w:val="00463C97"/>
    <w:rsid w:val="004640F6"/>
    <w:rsid w:val="00464F47"/>
    <w:rsid w:val="00465B84"/>
    <w:rsid w:val="00465C98"/>
    <w:rsid w:val="00466384"/>
    <w:rsid w:val="00466DDD"/>
    <w:rsid w:val="0046795F"/>
    <w:rsid w:val="00467CE1"/>
    <w:rsid w:val="00467F2A"/>
    <w:rsid w:val="0047030B"/>
    <w:rsid w:val="00470B03"/>
    <w:rsid w:val="0047159C"/>
    <w:rsid w:val="00472EA1"/>
    <w:rsid w:val="0047339E"/>
    <w:rsid w:val="004735F7"/>
    <w:rsid w:val="00473BF6"/>
    <w:rsid w:val="0047408C"/>
    <w:rsid w:val="004740F5"/>
    <w:rsid w:val="00474100"/>
    <w:rsid w:val="00475CC1"/>
    <w:rsid w:val="00476058"/>
    <w:rsid w:val="0047631F"/>
    <w:rsid w:val="004767EE"/>
    <w:rsid w:val="004801CB"/>
    <w:rsid w:val="004809F3"/>
    <w:rsid w:val="00480D95"/>
    <w:rsid w:val="0048118D"/>
    <w:rsid w:val="00481CAA"/>
    <w:rsid w:val="0048235D"/>
    <w:rsid w:val="004836F5"/>
    <w:rsid w:val="00483AEA"/>
    <w:rsid w:val="00483FF8"/>
    <w:rsid w:val="00484617"/>
    <w:rsid w:val="0048492A"/>
    <w:rsid w:val="00484FC4"/>
    <w:rsid w:val="00485662"/>
    <w:rsid w:val="0048602D"/>
    <w:rsid w:val="004867D1"/>
    <w:rsid w:val="0049033A"/>
    <w:rsid w:val="00490671"/>
    <w:rsid w:val="00490F34"/>
    <w:rsid w:val="00490FF5"/>
    <w:rsid w:val="0049215E"/>
    <w:rsid w:val="00492194"/>
    <w:rsid w:val="0049256D"/>
    <w:rsid w:val="00492AB6"/>
    <w:rsid w:val="00492D6F"/>
    <w:rsid w:val="004946B6"/>
    <w:rsid w:val="00495827"/>
    <w:rsid w:val="0049596B"/>
    <w:rsid w:val="00496556"/>
    <w:rsid w:val="0049721E"/>
    <w:rsid w:val="00497664"/>
    <w:rsid w:val="00497957"/>
    <w:rsid w:val="004A0143"/>
    <w:rsid w:val="004A0662"/>
    <w:rsid w:val="004A0EEB"/>
    <w:rsid w:val="004A1789"/>
    <w:rsid w:val="004A1F4E"/>
    <w:rsid w:val="004A21BC"/>
    <w:rsid w:val="004A3915"/>
    <w:rsid w:val="004A3953"/>
    <w:rsid w:val="004A489F"/>
    <w:rsid w:val="004A52BC"/>
    <w:rsid w:val="004A568A"/>
    <w:rsid w:val="004A5757"/>
    <w:rsid w:val="004A58B5"/>
    <w:rsid w:val="004A6244"/>
    <w:rsid w:val="004A64DB"/>
    <w:rsid w:val="004A666C"/>
    <w:rsid w:val="004A6C98"/>
    <w:rsid w:val="004B0541"/>
    <w:rsid w:val="004B0F53"/>
    <w:rsid w:val="004B0FC5"/>
    <w:rsid w:val="004B1166"/>
    <w:rsid w:val="004B12F0"/>
    <w:rsid w:val="004B13B6"/>
    <w:rsid w:val="004B299A"/>
    <w:rsid w:val="004B3375"/>
    <w:rsid w:val="004B391C"/>
    <w:rsid w:val="004B4018"/>
    <w:rsid w:val="004B4443"/>
    <w:rsid w:val="004B4CC5"/>
    <w:rsid w:val="004B5A6A"/>
    <w:rsid w:val="004B5A89"/>
    <w:rsid w:val="004B5BA1"/>
    <w:rsid w:val="004B64A2"/>
    <w:rsid w:val="004B6FC5"/>
    <w:rsid w:val="004B7008"/>
    <w:rsid w:val="004B7071"/>
    <w:rsid w:val="004C0C62"/>
    <w:rsid w:val="004C0ECF"/>
    <w:rsid w:val="004C1CDF"/>
    <w:rsid w:val="004C218A"/>
    <w:rsid w:val="004C3591"/>
    <w:rsid w:val="004C4A02"/>
    <w:rsid w:val="004C4B51"/>
    <w:rsid w:val="004C4BA1"/>
    <w:rsid w:val="004C4D45"/>
    <w:rsid w:val="004C4E4A"/>
    <w:rsid w:val="004C630B"/>
    <w:rsid w:val="004C6B8A"/>
    <w:rsid w:val="004C6E34"/>
    <w:rsid w:val="004C7CA3"/>
    <w:rsid w:val="004D0B12"/>
    <w:rsid w:val="004D0C4B"/>
    <w:rsid w:val="004D12BB"/>
    <w:rsid w:val="004D1522"/>
    <w:rsid w:val="004D1EDC"/>
    <w:rsid w:val="004D22FC"/>
    <w:rsid w:val="004D2888"/>
    <w:rsid w:val="004D3829"/>
    <w:rsid w:val="004D3C90"/>
    <w:rsid w:val="004D4C9F"/>
    <w:rsid w:val="004D56DA"/>
    <w:rsid w:val="004D66F5"/>
    <w:rsid w:val="004D69A5"/>
    <w:rsid w:val="004D6D71"/>
    <w:rsid w:val="004D6E90"/>
    <w:rsid w:val="004D7094"/>
    <w:rsid w:val="004E02D4"/>
    <w:rsid w:val="004E07AF"/>
    <w:rsid w:val="004E0862"/>
    <w:rsid w:val="004E11D7"/>
    <w:rsid w:val="004E20DF"/>
    <w:rsid w:val="004E273C"/>
    <w:rsid w:val="004E293D"/>
    <w:rsid w:val="004E299B"/>
    <w:rsid w:val="004E351B"/>
    <w:rsid w:val="004E3DB8"/>
    <w:rsid w:val="004E4823"/>
    <w:rsid w:val="004E5B07"/>
    <w:rsid w:val="004E5D27"/>
    <w:rsid w:val="004E688C"/>
    <w:rsid w:val="004E6C9A"/>
    <w:rsid w:val="004E7C20"/>
    <w:rsid w:val="004F0CBA"/>
    <w:rsid w:val="004F0FBF"/>
    <w:rsid w:val="004F1141"/>
    <w:rsid w:val="004F188F"/>
    <w:rsid w:val="004F1B5A"/>
    <w:rsid w:val="004F242E"/>
    <w:rsid w:val="004F3BE9"/>
    <w:rsid w:val="004F406A"/>
    <w:rsid w:val="004F46D9"/>
    <w:rsid w:val="004F4DFD"/>
    <w:rsid w:val="004F4F78"/>
    <w:rsid w:val="004F5269"/>
    <w:rsid w:val="004F57A4"/>
    <w:rsid w:val="004F5D18"/>
    <w:rsid w:val="004F617C"/>
    <w:rsid w:val="004F6469"/>
    <w:rsid w:val="004F657B"/>
    <w:rsid w:val="004F6E73"/>
    <w:rsid w:val="004F6FE9"/>
    <w:rsid w:val="004F7322"/>
    <w:rsid w:val="004F7374"/>
    <w:rsid w:val="004F75F9"/>
    <w:rsid w:val="0050037B"/>
    <w:rsid w:val="00500382"/>
    <w:rsid w:val="00500DB2"/>
    <w:rsid w:val="0050122A"/>
    <w:rsid w:val="005015AD"/>
    <w:rsid w:val="00501AD6"/>
    <w:rsid w:val="0050218A"/>
    <w:rsid w:val="00502244"/>
    <w:rsid w:val="00502AF1"/>
    <w:rsid w:val="00503CE3"/>
    <w:rsid w:val="005043D1"/>
    <w:rsid w:val="005044C3"/>
    <w:rsid w:val="005044E4"/>
    <w:rsid w:val="00504A23"/>
    <w:rsid w:val="00504AF1"/>
    <w:rsid w:val="00504D9A"/>
    <w:rsid w:val="00505052"/>
    <w:rsid w:val="005053DD"/>
    <w:rsid w:val="005057DB"/>
    <w:rsid w:val="005059E1"/>
    <w:rsid w:val="00505F8A"/>
    <w:rsid w:val="0050618A"/>
    <w:rsid w:val="0050683E"/>
    <w:rsid w:val="005074D6"/>
    <w:rsid w:val="00507669"/>
    <w:rsid w:val="00507788"/>
    <w:rsid w:val="00507A0A"/>
    <w:rsid w:val="00507E73"/>
    <w:rsid w:val="00510C2B"/>
    <w:rsid w:val="005110A5"/>
    <w:rsid w:val="005112AD"/>
    <w:rsid w:val="005118B1"/>
    <w:rsid w:val="00511ADC"/>
    <w:rsid w:val="00511EE1"/>
    <w:rsid w:val="00512184"/>
    <w:rsid w:val="00512353"/>
    <w:rsid w:val="0051275B"/>
    <w:rsid w:val="00512AC4"/>
    <w:rsid w:val="00512C8B"/>
    <w:rsid w:val="00513922"/>
    <w:rsid w:val="00513E45"/>
    <w:rsid w:val="00514DAB"/>
    <w:rsid w:val="00514FCB"/>
    <w:rsid w:val="00515D56"/>
    <w:rsid w:val="00515F54"/>
    <w:rsid w:val="00516464"/>
    <w:rsid w:val="005168DC"/>
    <w:rsid w:val="00516C45"/>
    <w:rsid w:val="00516F66"/>
    <w:rsid w:val="00517C65"/>
    <w:rsid w:val="00517CF2"/>
    <w:rsid w:val="00520EAD"/>
    <w:rsid w:val="005213B7"/>
    <w:rsid w:val="005214E3"/>
    <w:rsid w:val="00521AF9"/>
    <w:rsid w:val="00521F8D"/>
    <w:rsid w:val="00523814"/>
    <w:rsid w:val="00523967"/>
    <w:rsid w:val="00523C30"/>
    <w:rsid w:val="00523CE3"/>
    <w:rsid w:val="0052433B"/>
    <w:rsid w:val="00524863"/>
    <w:rsid w:val="00524A0F"/>
    <w:rsid w:val="00524A69"/>
    <w:rsid w:val="00525537"/>
    <w:rsid w:val="005257B4"/>
    <w:rsid w:val="005267DF"/>
    <w:rsid w:val="00526AB7"/>
    <w:rsid w:val="0052770A"/>
    <w:rsid w:val="005309D1"/>
    <w:rsid w:val="005312B3"/>
    <w:rsid w:val="0053168A"/>
    <w:rsid w:val="00531C74"/>
    <w:rsid w:val="00531FBE"/>
    <w:rsid w:val="00532AFF"/>
    <w:rsid w:val="00532DBA"/>
    <w:rsid w:val="00532F6B"/>
    <w:rsid w:val="005330F7"/>
    <w:rsid w:val="00533AA8"/>
    <w:rsid w:val="00533C49"/>
    <w:rsid w:val="00533F2D"/>
    <w:rsid w:val="005341F6"/>
    <w:rsid w:val="0053420A"/>
    <w:rsid w:val="0053471D"/>
    <w:rsid w:val="005348DD"/>
    <w:rsid w:val="00534BAE"/>
    <w:rsid w:val="00536FD6"/>
    <w:rsid w:val="0053721C"/>
    <w:rsid w:val="00537668"/>
    <w:rsid w:val="00537BAE"/>
    <w:rsid w:val="0054018D"/>
    <w:rsid w:val="00540C89"/>
    <w:rsid w:val="00540FCB"/>
    <w:rsid w:val="00541A4D"/>
    <w:rsid w:val="00541B80"/>
    <w:rsid w:val="00541D9E"/>
    <w:rsid w:val="005423E7"/>
    <w:rsid w:val="00542913"/>
    <w:rsid w:val="00543323"/>
    <w:rsid w:val="005433DC"/>
    <w:rsid w:val="00543588"/>
    <w:rsid w:val="00543CB1"/>
    <w:rsid w:val="005442E7"/>
    <w:rsid w:val="0054435C"/>
    <w:rsid w:val="0054456C"/>
    <w:rsid w:val="005453B6"/>
    <w:rsid w:val="0054556C"/>
    <w:rsid w:val="005458A9"/>
    <w:rsid w:val="005458B3"/>
    <w:rsid w:val="005458F0"/>
    <w:rsid w:val="005464CE"/>
    <w:rsid w:val="005464DA"/>
    <w:rsid w:val="00546951"/>
    <w:rsid w:val="0054696B"/>
    <w:rsid w:val="00546AF2"/>
    <w:rsid w:val="00547026"/>
    <w:rsid w:val="005470C5"/>
    <w:rsid w:val="00547439"/>
    <w:rsid w:val="005476E9"/>
    <w:rsid w:val="00547E8B"/>
    <w:rsid w:val="00550DF3"/>
    <w:rsid w:val="00551667"/>
    <w:rsid w:val="005530D1"/>
    <w:rsid w:val="005531E8"/>
    <w:rsid w:val="005540F0"/>
    <w:rsid w:val="00554446"/>
    <w:rsid w:val="00554606"/>
    <w:rsid w:val="00554696"/>
    <w:rsid w:val="00554D5D"/>
    <w:rsid w:val="00554FB6"/>
    <w:rsid w:val="00555121"/>
    <w:rsid w:val="0055522B"/>
    <w:rsid w:val="005560B0"/>
    <w:rsid w:val="00556135"/>
    <w:rsid w:val="005562D9"/>
    <w:rsid w:val="00557044"/>
    <w:rsid w:val="005570C1"/>
    <w:rsid w:val="00557D5E"/>
    <w:rsid w:val="00557EAF"/>
    <w:rsid w:val="005604D6"/>
    <w:rsid w:val="0056135C"/>
    <w:rsid w:val="00561B49"/>
    <w:rsid w:val="00562348"/>
    <w:rsid w:val="00562A3C"/>
    <w:rsid w:val="00562F61"/>
    <w:rsid w:val="005633D0"/>
    <w:rsid w:val="00563598"/>
    <w:rsid w:val="00563815"/>
    <w:rsid w:val="00564616"/>
    <w:rsid w:val="00564639"/>
    <w:rsid w:val="00564A84"/>
    <w:rsid w:val="005653B5"/>
    <w:rsid w:val="00565814"/>
    <w:rsid w:val="00565B08"/>
    <w:rsid w:val="00566A25"/>
    <w:rsid w:val="00566BEA"/>
    <w:rsid w:val="00567F16"/>
    <w:rsid w:val="0057069E"/>
    <w:rsid w:val="00570EFB"/>
    <w:rsid w:val="00570F1D"/>
    <w:rsid w:val="005718EE"/>
    <w:rsid w:val="005719F9"/>
    <w:rsid w:val="00571AE1"/>
    <w:rsid w:val="00571E6C"/>
    <w:rsid w:val="00572135"/>
    <w:rsid w:val="00572DDD"/>
    <w:rsid w:val="00573F94"/>
    <w:rsid w:val="00574304"/>
    <w:rsid w:val="00574949"/>
    <w:rsid w:val="00574E38"/>
    <w:rsid w:val="0057518F"/>
    <w:rsid w:val="0057563B"/>
    <w:rsid w:val="00575A8A"/>
    <w:rsid w:val="00575E28"/>
    <w:rsid w:val="00575F3A"/>
    <w:rsid w:val="005765A3"/>
    <w:rsid w:val="00576C54"/>
    <w:rsid w:val="005772CA"/>
    <w:rsid w:val="005774DE"/>
    <w:rsid w:val="00577718"/>
    <w:rsid w:val="00580973"/>
    <w:rsid w:val="00581479"/>
    <w:rsid w:val="00581A01"/>
    <w:rsid w:val="00581FEF"/>
    <w:rsid w:val="0058208E"/>
    <w:rsid w:val="005825CA"/>
    <w:rsid w:val="005827E5"/>
    <w:rsid w:val="00582EF3"/>
    <w:rsid w:val="00583252"/>
    <w:rsid w:val="0058427F"/>
    <w:rsid w:val="00584330"/>
    <w:rsid w:val="0058466B"/>
    <w:rsid w:val="00584C91"/>
    <w:rsid w:val="00585182"/>
    <w:rsid w:val="00585A4B"/>
    <w:rsid w:val="0058663C"/>
    <w:rsid w:val="00586D45"/>
    <w:rsid w:val="00587206"/>
    <w:rsid w:val="0058762B"/>
    <w:rsid w:val="00587DE2"/>
    <w:rsid w:val="005906CC"/>
    <w:rsid w:val="00590CED"/>
    <w:rsid w:val="00591035"/>
    <w:rsid w:val="00591632"/>
    <w:rsid w:val="00591D2F"/>
    <w:rsid w:val="00591F18"/>
    <w:rsid w:val="00592236"/>
    <w:rsid w:val="00593010"/>
    <w:rsid w:val="00593D80"/>
    <w:rsid w:val="005944FC"/>
    <w:rsid w:val="005952ED"/>
    <w:rsid w:val="005953F2"/>
    <w:rsid w:val="00595512"/>
    <w:rsid w:val="00595707"/>
    <w:rsid w:val="0059578D"/>
    <w:rsid w:val="0059652B"/>
    <w:rsid w:val="00596A47"/>
    <w:rsid w:val="00597103"/>
    <w:rsid w:val="0059721B"/>
    <w:rsid w:val="005A124C"/>
    <w:rsid w:val="005A1C26"/>
    <w:rsid w:val="005A22ED"/>
    <w:rsid w:val="005A234A"/>
    <w:rsid w:val="005A2876"/>
    <w:rsid w:val="005A2951"/>
    <w:rsid w:val="005A3083"/>
    <w:rsid w:val="005A3432"/>
    <w:rsid w:val="005A38DE"/>
    <w:rsid w:val="005A3E04"/>
    <w:rsid w:val="005A4B01"/>
    <w:rsid w:val="005A4CC2"/>
    <w:rsid w:val="005A4E07"/>
    <w:rsid w:val="005A53BF"/>
    <w:rsid w:val="005A5CC0"/>
    <w:rsid w:val="005A5D0A"/>
    <w:rsid w:val="005A710B"/>
    <w:rsid w:val="005A71B1"/>
    <w:rsid w:val="005A7782"/>
    <w:rsid w:val="005A7B4F"/>
    <w:rsid w:val="005B075A"/>
    <w:rsid w:val="005B12DF"/>
    <w:rsid w:val="005B14AE"/>
    <w:rsid w:val="005B1947"/>
    <w:rsid w:val="005B281A"/>
    <w:rsid w:val="005B3DF5"/>
    <w:rsid w:val="005B419A"/>
    <w:rsid w:val="005B43AC"/>
    <w:rsid w:val="005B4E76"/>
    <w:rsid w:val="005B5105"/>
    <w:rsid w:val="005B53CB"/>
    <w:rsid w:val="005B5454"/>
    <w:rsid w:val="005B5815"/>
    <w:rsid w:val="005B5B46"/>
    <w:rsid w:val="005B5B52"/>
    <w:rsid w:val="005B6406"/>
    <w:rsid w:val="005B6A03"/>
    <w:rsid w:val="005B6B6F"/>
    <w:rsid w:val="005B72B0"/>
    <w:rsid w:val="005B77B9"/>
    <w:rsid w:val="005B7B4A"/>
    <w:rsid w:val="005B7DE0"/>
    <w:rsid w:val="005C182B"/>
    <w:rsid w:val="005C18E1"/>
    <w:rsid w:val="005C1E35"/>
    <w:rsid w:val="005C1E47"/>
    <w:rsid w:val="005C200E"/>
    <w:rsid w:val="005C2075"/>
    <w:rsid w:val="005C283A"/>
    <w:rsid w:val="005C30DE"/>
    <w:rsid w:val="005C3548"/>
    <w:rsid w:val="005C4233"/>
    <w:rsid w:val="005C4842"/>
    <w:rsid w:val="005C570B"/>
    <w:rsid w:val="005C571C"/>
    <w:rsid w:val="005C5944"/>
    <w:rsid w:val="005C5E4C"/>
    <w:rsid w:val="005C61FD"/>
    <w:rsid w:val="005C6394"/>
    <w:rsid w:val="005C6666"/>
    <w:rsid w:val="005C6784"/>
    <w:rsid w:val="005C68FF"/>
    <w:rsid w:val="005C7A50"/>
    <w:rsid w:val="005D031D"/>
    <w:rsid w:val="005D0BFA"/>
    <w:rsid w:val="005D0C4F"/>
    <w:rsid w:val="005D0F2D"/>
    <w:rsid w:val="005D140D"/>
    <w:rsid w:val="005D15DC"/>
    <w:rsid w:val="005D17A5"/>
    <w:rsid w:val="005D1D51"/>
    <w:rsid w:val="005D20DC"/>
    <w:rsid w:val="005D2258"/>
    <w:rsid w:val="005D3326"/>
    <w:rsid w:val="005D345E"/>
    <w:rsid w:val="005D488F"/>
    <w:rsid w:val="005D4A8E"/>
    <w:rsid w:val="005D4D35"/>
    <w:rsid w:val="005D50BE"/>
    <w:rsid w:val="005D56F2"/>
    <w:rsid w:val="005D58C1"/>
    <w:rsid w:val="005D6B37"/>
    <w:rsid w:val="005D72C5"/>
    <w:rsid w:val="005D757F"/>
    <w:rsid w:val="005D7EC8"/>
    <w:rsid w:val="005E0421"/>
    <w:rsid w:val="005E09EE"/>
    <w:rsid w:val="005E0C6F"/>
    <w:rsid w:val="005E1B12"/>
    <w:rsid w:val="005E1DAD"/>
    <w:rsid w:val="005E23EA"/>
    <w:rsid w:val="005E2C2B"/>
    <w:rsid w:val="005E2DDC"/>
    <w:rsid w:val="005E354B"/>
    <w:rsid w:val="005E388E"/>
    <w:rsid w:val="005E3AAE"/>
    <w:rsid w:val="005E3FE6"/>
    <w:rsid w:val="005E4E47"/>
    <w:rsid w:val="005E507F"/>
    <w:rsid w:val="005E5598"/>
    <w:rsid w:val="005E56AF"/>
    <w:rsid w:val="005E5A53"/>
    <w:rsid w:val="005E6AA3"/>
    <w:rsid w:val="005E6F83"/>
    <w:rsid w:val="005E7E02"/>
    <w:rsid w:val="005E7F81"/>
    <w:rsid w:val="005F01E3"/>
    <w:rsid w:val="005F0928"/>
    <w:rsid w:val="005F0FA9"/>
    <w:rsid w:val="005F15C8"/>
    <w:rsid w:val="005F1742"/>
    <w:rsid w:val="005F1B7D"/>
    <w:rsid w:val="005F1F45"/>
    <w:rsid w:val="005F2FF2"/>
    <w:rsid w:val="005F38D3"/>
    <w:rsid w:val="005F41D2"/>
    <w:rsid w:val="005F4AE6"/>
    <w:rsid w:val="005F4BDF"/>
    <w:rsid w:val="005F6ADD"/>
    <w:rsid w:val="005F6F0F"/>
    <w:rsid w:val="005F716F"/>
    <w:rsid w:val="005F762D"/>
    <w:rsid w:val="005F7CAF"/>
    <w:rsid w:val="005F7FDE"/>
    <w:rsid w:val="006001C9"/>
    <w:rsid w:val="006005F8"/>
    <w:rsid w:val="00600B90"/>
    <w:rsid w:val="006013DF"/>
    <w:rsid w:val="00601E39"/>
    <w:rsid w:val="00602E98"/>
    <w:rsid w:val="00602EBC"/>
    <w:rsid w:val="006033DA"/>
    <w:rsid w:val="00604091"/>
    <w:rsid w:val="0060454A"/>
    <w:rsid w:val="006046A2"/>
    <w:rsid w:val="00604A76"/>
    <w:rsid w:val="00604B4B"/>
    <w:rsid w:val="00604B6C"/>
    <w:rsid w:val="006053A8"/>
    <w:rsid w:val="006054D8"/>
    <w:rsid w:val="00605A70"/>
    <w:rsid w:val="00605C52"/>
    <w:rsid w:val="00606165"/>
    <w:rsid w:val="006067A8"/>
    <w:rsid w:val="006071CB"/>
    <w:rsid w:val="006073A2"/>
    <w:rsid w:val="0060785C"/>
    <w:rsid w:val="00607AF6"/>
    <w:rsid w:val="00607C68"/>
    <w:rsid w:val="006100C4"/>
    <w:rsid w:val="006101E4"/>
    <w:rsid w:val="00610A17"/>
    <w:rsid w:val="00611A3D"/>
    <w:rsid w:val="00611CEE"/>
    <w:rsid w:val="00611D29"/>
    <w:rsid w:val="00612209"/>
    <w:rsid w:val="006136F1"/>
    <w:rsid w:val="006146A9"/>
    <w:rsid w:val="00615D08"/>
    <w:rsid w:val="0061633A"/>
    <w:rsid w:val="0061736C"/>
    <w:rsid w:val="00617A74"/>
    <w:rsid w:val="0062006E"/>
    <w:rsid w:val="006203A5"/>
    <w:rsid w:val="00620EF5"/>
    <w:rsid w:val="006213AD"/>
    <w:rsid w:val="00622BAC"/>
    <w:rsid w:val="00623883"/>
    <w:rsid w:val="0062445B"/>
    <w:rsid w:val="0062455C"/>
    <w:rsid w:val="00625A6A"/>
    <w:rsid w:val="006270DE"/>
    <w:rsid w:val="006272DA"/>
    <w:rsid w:val="00627355"/>
    <w:rsid w:val="00627BA1"/>
    <w:rsid w:val="0063026B"/>
    <w:rsid w:val="00630A8D"/>
    <w:rsid w:val="00630E3A"/>
    <w:rsid w:val="00630F75"/>
    <w:rsid w:val="00631BB0"/>
    <w:rsid w:val="00631EB3"/>
    <w:rsid w:val="006321C7"/>
    <w:rsid w:val="006322DE"/>
    <w:rsid w:val="00632B58"/>
    <w:rsid w:val="0063397D"/>
    <w:rsid w:val="006339AD"/>
    <w:rsid w:val="00633C1E"/>
    <w:rsid w:val="00634583"/>
    <w:rsid w:val="00634F3F"/>
    <w:rsid w:val="00634FFE"/>
    <w:rsid w:val="00635587"/>
    <w:rsid w:val="00635AE0"/>
    <w:rsid w:val="00635C6E"/>
    <w:rsid w:val="00635ECA"/>
    <w:rsid w:val="00636750"/>
    <w:rsid w:val="00636755"/>
    <w:rsid w:val="0063760F"/>
    <w:rsid w:val="00637F9F"/>
    <w:rsid w:val="00640628"/>
    <w:rsid w:val="00640B5A"/>
    <w:rsid w:val="00640C74"/>
    <w:rsid w:val="00640FA9"/>
    <w:rsid w:val="0064134D"/>
    <w:rsid w:val="0064145A"/>
    <w:rsid w:val="0064248C"/>
    <w:rsid w:val="0064272C"/>
    <w:rsid w:val="00642AE9"/>
    <w:rsid w:val="00642D8E"/>
    <w:rsid w:val="00643C13"/>
    <w:rsid w:val="00643EA8"/>
    <w:rsid w:val="00643ECC"/>
    <w:rsid w:val="006448C6"/>
    <w:rsid w:val="00644BDF"/>
    <w:rsid w:val="006451B0"/>
    <w:rsid w:val="006451F7"/>
    <w:rsid w:val="00645B13"/>
    <w:rsid w:val="006463E5"/>
    <w:rsid w:val="00646FE6"/>
    <w:rsid w:val="006471E3"/>
    <w:rsid w:val="00647E45"/>
    <w:rsid w:val="00650123"/>
    <w:rsid w:val="0065025B"/>
    <w:rsid w:val="0065085E"/>
    <w:rsid w:val="00650887"/>
    <w:rsid w:val="00651162"/>
    <w:rsid w:val="00651890"/>
    <w:rsid w:val="00651A51"/>
    <w:rsid w:val="00652364"/>
    <w:rsid w:val="00652B61"/>
    <w:rsid w:val="00652D0A"/>
    <w:rsid w:val="00653747"/>
    <w:rsid w:val="00654AC4"/>
    <w:rsid w:val="00654C3C"/>
    <w:rsid w:val="00654F69"/>
    <w:rsid w:val="00655078"/>
    <w:rsid w:val="00655AEA"/>
    <w:rsid w:val="00656537"/>
    <w:rsid w:val="006566E2"/>
    <w:rsid w:val="00656F39"/>
    <w:rsid w:val="0065700A"/>
    <w:rsid w:val="0065793B"/>
    <w:rsid w:val="00657BB7"/>
    <w:rsid w:val="00657D7D"/>
    <w:rsid w:val="00657E60"/>
    <w:rsid w:val="006603C2"/>
    <w:rsid w:val="00660A58"/>
    <w:rsid w:val="00661875"/>
    <w:rsid w:val="00661CF6"/>
    <w:rsid w:val="00661F6B"/>
    <w:rsid w:val="00662295"/>
    <w:rsid w:val="006624D6"/>
    <w:rsid w:val="00662E80"/>
    <w:rsid w:val="00663A42"/>
    <w:rsid w:val="00663ACD"/>
    <w:rsid w:val="00663AFE"/>
    <w:rsid w:val="00664019"/>
    <w:rsid w:val="0066427A"/>
    <w:rsid w:val="00664383"/>
    <w:rsid w:val="00665600"/>
    <w:rsid w:val="00665CAC"/>
    <w:rsid w:val="00667823"/>
    <w:rsid w:val="00667D76"/>
    <w:rsid w:val="006701DD"/>
    <w:rsid w:val="00670235"/>
    <w:rsid w:val="00670320"/>
    <w:rsid w:val="00670D8C"/>
    <w:rsid w:val="006715A4"/>
    <w:rsid w:val="00671A1F"/>
    <w:rsid w:val="0067237B"/>
    <w:rsid w:val="00672525"/>
    <w:rsid w:val="00672820"/>
    <w:rsid w:val="00672A7A"/>
    <w:rsid w:val="00672DAC"/>
    <w:rsid w:val="006735E4"/>
    <w:rsid w:val="00673F4E"/>
    <w:rsid w:val="006743CC"/>
    <w:rsid w:val="00674AE5"/>
    <w:rsid w:val="00675171"/>
    <w:rsid w:val="00675FCF"/>
    <w:rsid w:val="0067606F"/>
    <w:rsid w:val="00676BBD"/>
    <w:rsid w:val="006775F2"/>
    <w:rsid w:val="00677790"/>
    <w:rsid w:val="0067785C"/>
    <w:rsid w:val="00680E44"/>
    <w:rsid w:val="00681208"/>
    <w:rsid w:val="006813EE"/>
    <w:rsid w:val="00681B6C"/>
    <w:rsid w:val="00681C6C"/>
    <w:rsid w:val="00682ECA"/>
    <w:rsid w:val="00683351"/>
    <w:rsid w:val="006842DA"/>
    <w:rsid w:val="00684331"/>
    <w:rsid w:val="00684367"/>
    <w:rsid w:val="00684629"/>
    <w:rsid w:val="00684E7E"/>
    <w:rsid w:val="00685451"/>
    <w:rsid w:val="00685608"/>
    <w:rsid w:val="00685C10"/>
    <w:rsid w:val="00685ED7"/>
    <w:rsid w:val="00685F10"/>
    <w:rsid w:val="006864C6"/>
    <w:rsid w:val="00686B88"/>
    <w:rsid w:val="00686D57"/>
    <w:rsid w:val="00690068"/>
    <w:rsid w:val="00691119"/>
    <w:rsid w:val="0069153C"/>
    <w:rsid w:val="0069168C"/>
    <w:rsid w:val="0069210F"/>
    <w:rsid w:val="006922B1"/>
    <w:rsid w:val="006930F1"/>
    <w:rsid w:val="00693B7D"/>
    <w:rsid w:val="006944CA"/>
    <w:rsid w:val="00694D0C"/>
    <w:rsid w:val="006955E6"/>
    <w:rsid w:val="00695AAD"/>
    <w:rsid w:val="00696257"/>
    <w:rsid w:val="00696807"/>
    <w:rsid w:val="006972DA"/>
    <w:rsid w:val="0069797E"/>
    <w:rsid w:val="006A0651"/>
    <w:rsid w:val="006A0B59"/>
    <w:rsid w:val="006A0F38"/>
    <w:rsid w:val="006A1338"/>
    <w:rsid w:val="006A137E"/>
    <w:rsid w:val="006A14DB"/>
    <w:rsid w:val="006A167C"/>
    <w:rsid w:val="006A1DCE"/>
    <w:rsid w:val="006A20FE"/>
    <w:rsid w:val="006A2483"/>
    <w:rsid w:val="006A2635"/>
    <w:rsid w:val="006A2A41"/>
    <w:rsid w:val="006A2CD9"/>
    <w:rsid w:val="006A328B"/>
    <w:rsid w:val="006A3292"/>
    <w:rsid w:val="006A32BF"/>
    <w:rsid w:val="006A3DAE"/>
    <w:rsid w:val="006A4C7A"/>
    <w:rsid w:val="006A4F70"/>
    <w:rsid w:val="006A5AB0"/>
    <w:rsid w:val="006A5AEE"/>
    <w:rsid w:val="006A5E90"/>
    <w:rsid w:val="006A5EA8"/>
    <w:rsid w:val="006A655B"/>
    <w:rsid w:val="006A6DCB"/>
    <w:rsid w:val="006A706E"/>
    <w:rsid w:val="006A7624"/>
    <w:rsid w:val="006A78CF"/>
    <w:rsid w:val="006A7D89"/>
    <w:rsid w:val="006B0B4A"/>
    <w:rsid w:val="006B0D44"/>
    <w:rsid w:val="006B16CE"/>
    <w:rsid w:val="006B1A17"/>
    <w:rsid w:val="006B1A68"/>
    <w:rsid w:val="006B1B27"/>
    <w:rsid w:val="006B1EC8"/>
    <w:rsid w:val="006B21A9"/>
    <w:rsid w:val="006B2A07"/>
    <w:rsid w:val="006B2BBF"/>
    <w:rsid w:val="006B2E79"/>
    <w:rsid w:val="006B2EDE"/>
    <w:rsid w:val="006B31B1"/>
    <w:rsid w:val="006B42D8"/>
    <w:rsid w:val="006B4E4E"/>
    <w:rsid w:val="006B4E92"/>
    <w:rsid w:val="006B51D8"/>
    <w:rsid w:val="006B5593"/>
    <w:rsid w:val="006B68C2"/>
    <w:rsid w:val="006B75FA"/>
    <w:rsid w:val="006B7811"/>
    <w:rsid w:val="006C074B"/>
    <w:rsid w:val="006C0EC4"/>
    <w:rsid w:val="006C130B"/>
    <w:rsid w:val="006C152E"/>
    <w:rsid w:val="006C15F1"/>
    <w:rsid w:val="006C20BC"/>
    <w:rsid w:val="006C20DC"/>
    <w:rsid w:val="006C2675"/>
    <w:rsid w:val="006C279C"/>
    <w:rsid w:val="006C2B8C"/>
    <w:rsid w:val="006C31CF"/>
    <w:rsid w:val="006C4185"/>
    <w:rsid w:val="006C4352"/>
    <w:rsid w:val="006C4457"/>
    <w:rsid w:val="006C4636"/>
    <w:rsid w:val="006C475E"/>
    <w:rsid w:val="006C4F87"/>
    <w:rsid w:val="006C551F"/>
    <w:rsid w:val="006C587A"/>
    <w:rsid w:val="006C5998"/>
    <w:rsid w:val="006C5FA3"/>
    <w:rsid w:val="006C6091"/>
    <w:rsid w:val="006C610D"/>
    <w:rsid w:val="006C6990"/>
    <w:rsid w:val="006C7112"/>
    <w:rsid w:val="006C7BB2"/>
    <w:rsid w:val="006C7D5F"/>
    <w:rsid w:val="006D0085"/>
    <w:rsid w:val="006D18ED"/>
    <w:rsid w:val="006D1F02"/>
    <w:rsid w:val="006D2CF9"/>
    <w:rsid w:val="006D2D14"/>
    <w:rsid w:val="006D2DE9"/>
    <w:rsid w:val="006D4D80"/>
    <w:rsid w:val="006D55C0"/>
    <w:rsid w:val="006D57E6"/>
    <w:rsid w:val="006D5D57"/>
    <w:rsid w:val="006D66B3"/>
    <w:rsid w:val="006D693D"/>
    <w:rsid w:val="006D6B40"/>
    <w:rsid w:val="006D6DE1"/>
    <w:rsid w:val="006D7475"/>
    <w:rsid w:val="006E082F"/>
    <w:rsid w:val="006E0CEF"/>
    <w:rsid w:val="006E1001"/>
    <w:rsid w:val="006E10EF"/>
    <w:rsid w:val="006E14C2"/>
    <w:rsid w:val="006E192D"/>
    <w:rsid w:val="006E19BE"/>
    <w:rsid w:val="006E1B44"/>
    <w:rsid w:val="006E1B5F"/>
    <w:rsid w:val="006E1BE9"/>
    <w:rsid w:val="006E2B01"/>
    <w:rsid w:val="006E2E30"/>
    <w:rsid w:val="006E3B17"/>
    <w:rsid w:val="006E4D4C"/>
    <w:rsid w:val="006E5314"/>
    <w:rsid w:val="006E54E9"/>
    <w:rsid w:val="006E5613"/>
    <w:rsid w:val="006E5EA3"/>
    <w:rsid w:val="006E6396"/>
    <w:rsid w:val="006E683E"/>
    <w:rsid w:val="006E6B24"/>
    <w:rsid w:val="006E77ED"/>
    <w:rsid w:val="006F00CB"/>
    <w:rsid w:val="006F0192"/>
    <w:rsid w:val="006F02FA"/>
    <w:rsid w:val="006F0677"/>
    <w:rsid w:val="006F099D"/>
    <w:rsid w:val="006F2208"/>
    <w:rsid w:val="006F2398"/>
    <w:rsid w:val="006F28D7"/>
    <w:rsid w:val="006F388E"/>
    <w:rsid w:val="006F38D7"/>
    <w:rsid w:val="006F39B3"/>
    <w:rsid w:val="006F41D8"/>
    <w:rsid w:val="006F46FB"/>
    <w:rsid w:val="006F49CE"/>
    <w:rsid w:val="006F5169"/>
    <w:rsid w:val="006F54FE"/>
    <w:rsid w:val="006F5BD4"/>
    <w:rsid w:val="006F5BDA"/>
    <w:rsid w:val="006F5C6D"/>
    <w:rsid w:val="006F6016"/>
    <w:rsid w:val="006F79A1"/>
    <w:rsid w:val="006F7C49"/>
    <w:rsid w:val="007000D9"/>
    <w:rsid w:val="007003AA"/>
    <w:rsid w:val="0070055E"/>
    <w:rsid w:val="00700655"/>
    <w:rsid w:val="00701A89"/>
    <w:rsid w:val="00702112"/>
    <w:rsid w:val="00702775"/>
    <w:rsid w:val="00703A91"/>
    <w:rsid w:val="00704731"/>
    <w:rsid w:val="00704793"/>
    <w:rsid w:val="00704910"/>
    <w:rsid w:val="00704B67"/>
    <w:rsid w:val="00705133"/>
    <w:rsid w:val="007051F4"/>
    <w:rsid w:val="0070580E"/>
    <w:rsid w:val="00705D5C"/>
    <w:rsid w:val="007077CD"/>
    <w:rsid w:val="007077DE"/>
    <w:rsid w:val="00707C5B"/>
    <w:rsid w:val="00707F50"/>
    <w:rsid w:val="00710193"/>
    <w:rsid w:val="00710376"/>
    <w:rsid w:val="00710542"/>
    <w:rsid w:val="00710B71"/>
    <w:rsid w:val="007117D4"/>
    <w:rsid w:val="00711A29"/>
    <w:rsid w:val="00711E2A"/>
    <w:rsid w:val="00713B8E"/>
    <w:rsid w:val="00713BCE"/>
    <w:rsid w:val="00713C79"/>
    <w:rsid w:val="00713D96"/>
    <w:rsid w:val="007143E0"/>
    <w:rsid w:val="00714933"/>
    <w:rsid w:val="0071555F"/>
    <w:rsid w:val="00715867"/>
    <w:rsid w:val="00716051"/>
    <w:rsid w:val="00716C08"/>
    <w:rsid w:val="00716E2B"/>
    <w:rsid w:val="0071708F"/>
    <w:rsid w:val="007174D2"/>
    <w:rsid w:val="00717AD1"/>
    <w:rsid w:val="007211A0"/>
    <w:rsid w:val="0072179F"/>
    <w:rsid w:val="00721B7F"/>
    <w:rsid w:val="00722390"/>
    <w:rsid w:val="00722456"/>
    <w:rsid w:val="00722559"/>
    <w:rsid w:val="00722638"/>
    <w:rsid w:val="00723761"/>
    <w:rsid w:val="00724078"/>
    <w:rsid w:val="00724099"/>
    <w:rsid w:val="007247CA"/>
    <w:rsid w:val="00724D28"/>
    <w:rsid w:val="0072514B"/>
    <w:rsid w:val="007259ED"/>
    <w:rsid w:val="00725B88"/>
    <w:rsid w:val="00725C92"/>
    <w:rsid w:val="00725D2F"/>
    <w:rsid w:val="0072634F"/>
    <w:rsid w:val="0072675E"/>
    <w:rsid w:val="007267AD"/>
    <w:rsid w:val="00727D4D"/>
    <w:rsid w:val="00727D85"/>
    <w:rsid w:val="00730072"/>
    <w:rsid w:val="00730C09"/>
    <w:rsid w:val="00731FB6"/>
    <w:rsid w:val="00732EC3"/>
    <w:rsid w:val="00732ED7"/>
    <w:rsid w:val="00732F58"/>
    <w:rsid w:val="007330D9"/>
    <w:rsid w:val="00733160"/>
    <w:rsid w:val="0073325B"/>
    <w:rsid w:val="0073330F"/>
    <w:rsid w:val="00733812"/>
    <w:rsid w:val="007347A8"/>
    <w:rsid w:val="007348ED"/>
    <w:rsid w:val="0073495B"/>
    <w:rsid w:val="00734D15"/>
    <w:rsid w:val="00736219"/>
    <w:rsid w:val="007362CA"/>
    <w:rsid w:val="007367EF"/>
    <w:rsid w:val="00736F14"/>
    <w:rsid w:val="007375FD"/>
    <w:rsid w:val="0073791F"/>
    <w:rsid w:val="007402AE"/>
    <w:rsid w:val="00740B78"/>
    <w:rsid w:val="00741428"/>
    <w:rsid w:val="007414D3"/>
    <w:rsid w:val="00742234"/>
    <w:rsid w:val="0074250F"/>
    <w:rsid w:val="007433AD"/>
    <w:rsid w:val="007436A3"/>
    <w:rsid w:val="0074432A"/>
    <w:rsid w:val="007447A7"/>
    <w:rsid w:val="007447FD"/>
    <w:rsid w:val="00745272"/>
    <w:rsid w:val="00745530"/>
    <w:rsid w:val="00745543"/>
    <w:rsid w:val="00745B8D"/>
    <w:rsid w:val="00745C1E"/>
    <w:rsid w:val="00745D54"/>
    <w:rsid w:val="00746006"/>
    <w:rsid w:val="0074634C"/>
    <w:rsid w:val="00746890"/>
    <w:rsid w:val="0074694F"/>
    <w:rsid w:val="0074696B"/>
    <w:rsid w:val="00746F6A"/>
    <w:rsid w:val="0074702C"/>
    <w:rsid w:val="00747252"/>
    <w:rsid w:val="0074774A"/>
    <w:rsid w:val="00747E9F"/>
    <w:rsid w:val="0075052F"/>
    <w:rsid w:val="00750A9D"/>
    <w:rsid w:val="00751B9F"/>
    <w:rsid w:val="00751EA7"/>
    <w:rsid w:val="00751EE8"/>
    <w:rsid w:val="00752D07"/>
    <w:rsid w:val="00753683"/>
    <w:rsid w:val="00753927"/>
    <w:rsid w:val="00753EE0"/>
    <w:rsid w:val="00754971"/>
    <w:rsid w:val="00754B96"/>
    <w:rsid w:val="00754BB2"/>
    <w:rsid w:val="007553DF"/>
    <w:rsid w:val="007556D6"/>
    <w:rsid w:val="00756442"/>
    <w:rsid w:val="007568C7"/>
    <w:rsid w:val="00756D5D"/>
    <w:rsid w:val="00756D91"/>
    <w:rsid w:val="0075707F"/>
    <w:rsid w:val="00757214"/>
    <w:rsid w:val="00757257"/>
    <w:rsid w:val="007572E4"/>
    <w:rsid w:val="00757452"/>
    <w:rsid w:val="00757670"/>
    <w:rsid w:val="00757779"/>
    <w:rsid w:val="00757841"/>
    <w:rsid w:val="0075797B"/>
    <w:rsid w:val="0076007B"/>
    <w:rsid w:val="00760593"/>
    <w:rsid w:val="00760738"/>
    <w:rsid w:val="0076080A"/>
    <w:rsid w:val="00761481"/>
    <w:rsid w:val="0076181A"/>
    <w:rsid w:val="00761CBC"/>
    <w:rsid w:val="0076227B"/>
    <w:rsid w:val="00762651"/>
    <w:rsid w:val="00763AA2"/>
    <w:rsid w:val="00764254"/>
    <w:rsid w:val="00764585"/>
    <w:rsid w:val="007651EE"/>
    <w:rsid w:val="0076584D"/>
    <w:rsid w:val="00766185"/>
    <w:rsid w:val="00766365"/>
    <w:rsid w:val="00766488"/>
    <w:rsid w:val="007671E4"/>
    <w:rsid w:val="007672C7"/>
    <w:rsid w:val="00767FD8"/>
    <w:rsid w:val="007701A5"/>
    <w:rsid w:val="00770663"/>
    <w:rsid w:val="00770AB3"/>
    <w:rsid w:val="00771131"/>
    <w:rsid w:val="00771396"/>
    <w:rsid w:val="00772234"/>
    <w:rsid w:val="0077272B"/>
    <w:rsid w:val="00773224"/>
    <w:rsid w:val="00773EED"/>
    <w:rsid w:val="00774594"/>
    <w:rsid w:val="007758B7"/>
    <w:rsid w:val="00775AB5"/>
    <w:rsid w:val="00776026"/>
    <w:rsid w:val="007763FC"/>
    <w:rsid w:val="007765A7"/>
    <w:rsid w:val="007767BB"/>
    <w:rsid w:val="00776A4C"/>
    <w:rsid w:val="00776E0B"/>
    <w:rsid w:val="0077745D"/>
    <w:rsid w:val="00777B9C"/>
    <w:rsid w:val="00780850"/>
    <w:rsid w:val="007813B4"/>
    <w:rsid w:val="00781409"/>
    <w:rsid w:val="00781751"/>
    <w:rsid w:val="007817B3"/>
    <w:rsid w:val="00781F6D"/>
    <w:rsid w:val="0078225E"/>
    <w:rsid w:val="00782A2C"/>
    <w:rsid w:val="00782CE9"/>
    <w:rsid w:val="00782D0F"/>
    <w:rsid w:val="00783A75"/>
    <w:rsid w:val="007847C2"/>
    <w:rsid w:val="00784917"/>
    <w:rsid w:val="00785343"/>
    <w:rsid w:val="00785BF9"/>
    <w:rsid w:val="0078604A"/>
    <w:rsid w:val="00786115"/>
    <w:rsid w:val="00786F43"/>
    <w:rsid w:val="00786FDA"/>
    <w:rsid w:val="00790969"/>
    <w:rsid w:val="00790AB7"/>
    <w:rsid w:val="00790F8E"/>
    <w:rsid w:val="00790FAE"/>
    <w:rsid w:val="00791306"/>
    <w:rsid w:val="00791468"/>
    <w:rsid w:val="00791747"/>
    <w:rsid w:val="00793043"/>
    <w:rsid w:val="0079307E"/>
    <w:rsid w:val="0079351B"/>
    <w:rsid w:val="0079411D"/>
    <w:rsid w:val="007944C8"/>
    <w:rsid w:val="00794865"/>
    <w:rsid w:val="007956EF"/>
    <w:rsid w:val="00795909"/>
    <w:rsid w:val="00796962"/>
    <w:rsid w:val="00797471"/>
    <w:rsid w:val="00797AAD"/>
    <w:rsid w:val="00797B32"/>
    <w:rsid w:val="00797BC2"/>
    <w:rsid w:val="007A0262"/>
    <w:rsid w:val="007A079A"/>
    <w:rsid w:val="007A1407"/>
    <w:rsid w:val="007A1D16"/>
    <w:rsid w:val="007A288C"/>
    <w:rsid w:val="007A2F3C"/>
    <w:rsid w:val="007A4918"/>
    <w:rsid w:val="007A5939"/>
    <w:rsid w:val="007A5AE7"/>
    <w:rsid w:val="007A5C99"/>
    <w:rsid w:val="007A6084"/>
    <w:rsid w:val="007B0325"/>
    <w:rsid w:val="007B0993"/>
    <w:rsid w:val="007B0E79"/>
    <w:rsid w:val="007B1D62"/>
    <w:rsid w:val="007B1E13"/>
    <w:rsid w:val="007B1F45"/>
    <w:rsid w:val="007B2989"/>
    <w:rsid w:val="007B29E4"/>
    <w:rsid w:val="007B32C9"/>
    <w:rsid w:val="007B357B"/>
    <w:rsid w:val="007B38FF"/>
    <w:rsid w:val="007B3997"/>
    <w:rsid w:val="007B4181"/>
    <w:rsid w:val="007B4BD0"/>
    <w:rsid w:val="007B5661"/>
    <w:rsid w:val="007B599D"/>
    <w:rsid w:val="007B5E2B"/>
    <w:rsid w:val="007B6286"/>
    <w:rsid w:val="007B64F1"/>
    <w:rsid w:val="007B7089"/>
    <w:rsid w:val="007B74EF"/>
    <w:rsid w:val="007B7758"/>
    <w:rsid w:val="007B7CAB"/>
    <w:rsid w:val="007B7D9F"/>
    <w:rsid w:val="007C02F2"/>
    <w:rsid w:val="007C0552"/>
    <w:rsid w:val="007C0889"/>
    <w:rsid w:val="007C09F9"/>
    <w:rsid w:val="007C112E"/>
    <w:rsid w:val="007C14EB"/>
    <w:rsid w:val="007C1F92"/>
    <w:rsid w:val="007C2087"/>
    <w:rsid w:val="007C2358"/>
    <w:rsid w:val="007C2CA8"/>
    <w:rsid w:val="007C3ACD"/>
    <w:rsid w:val="007C44BC"/>
    <w:rsid w:val="007C44F5"/>
    <w:rsid w:val="007C495D"/>
    <w:rsid w:val="007C4CBA"/>
    <w:rsid w:val="007C5442"/>
    <w:rsid w:val="007C5536"/>
    <w:rsid w:val="007C565C"/>
    <w:rsid w:val="007C58F0"/>
    <w:rsid w:val="007C5C8C"/>
    <w:rsid w:val="007C5DAC"/>
    <w:rsid w:val="007C61E8"/>
    <w:rsid w:val="007C666D"/>
    <w:rsid w:val="007C7023"/>
    <w:rsid w:val="007C7454"/>
    <w:rsid w:val="007C784C"/>
    <w:rsid w:val="007C7BA8"/>
    <w:rsid w:val="007D022B"/>
    <w:rsid w:val="007D0546"/>
    <w:rsid w:val="007D0AB1"/>
    <w:rsid w:val="007D140C"/>
    <w:rsid w:val="007D1918"/>
    <w:rsid w:val="007D1E28"/>
    <w:rsid w:val="007D22F9"/>
    <w:rsid w:val="007D25CE"/>
    <w:rsid w:val="007D2750"/>
    <w:rsid w:val="007D2C32"/>
    <w:rsid w:val="007D37CE"/>
    <w:rsid w:val="007D3E04"/>
    <w:rsid w:val="007D4EC7"/>
    <w:rsid w:val="007D5305"/>
    <w:rsid w:val="007D5B1B"/>
    <w:rsid w:val="007D5C8C"/>
    <w:rsid w:val="007D603E"/>
    <w:rsid w:val="007D6084"/>
    <w:rsid w:val="007D66C4"/>
    <w:rsid w:val="007D688D"/>
    <w:rsid w:val="007D75F0"/>
    <w:rsid w:val="007D7782"/>
    <w:rsid w:val="007D77D9"/>
    <w:rsid w:val="007E084C"/>
    <w:rsid w:val="007E1588"/>
    <w:rsid w:val="007E1751"/>
    <w:rsid w:val="007E2611"/>
    <w:rsid w:val="007E2B3E"/>
    <w:rsid w:val="007E2B7A"/>
    <w:rsid w:val="007E2F77"/>
    <w:rsid w:val="007E3A47"/>
    <w:rsid w:val="007E4449"/>
    <w:rsid w:val="007E491E"/>
    <w:rsid w:val="007E4F8A"/>
    <w:rsid w:val="007E5683"/>
    <w:rsid w:val="007E58AA"/>
    <w:rsid w:val="007E595E"/>
    <w:rsid w:val="007E5DC9"/>
    <w:rsid w:val="007E5F0F"/>
    <w:rsid w:val="007E61AA"/>
    <w:rsid w:val="007E63BC"/>
    <w:rsid w:val="007E641E"/>
    <w:rsid w:val="007E7441"/>
    <w:rsid w:val="007E77AE"/>
    <w:rsid w:val="007E77DE"/>
    <w:rsid w:val="007E7AD0"/>
    <w:rsid w:val="007F05AE"/>
    <w:rsid w:val="007F16AB"/>
    <w:rsid w:val="007F181A"/>
    <w:rsid w:val="007F1BA4"/>
    <w:rsid w:val="007F2197"/>
    <w:rsid w:val="007F250A"/>
    <w:rsid w:val="007F28D9"/>
    <w:rsid w:val="007F2B2B"/>
    <w:rsid w:val="007F30C1"/>
    <w:rsid w:val="007F31E7"/>
    <w:rsid w:val="007F3258"/>
    <w:rsid w:val="007F35AF"/>
    <w:rsid w:val="007F3CDE"/>
    <w:rsid w:val="007F3FDD"/>
    <w:rsid w:val="007F44F6"/>
    <w:rsid w:val="007F4CDE"/>
    <w:rsid w:val="007F4F34"/>
    <w:rsid w:val="007F4FBC"/>
    <w:rsid w:val="007F56FA"/>
    <w:rsid w:val="007F58C0"/>
    <w:rsid w:val="007F674D"/>
    <w:rsid w:val="007F706C"/>
    <w:rsid w:val="007F718E"/>
    <w:rsid w:val="007F76AA"/>
    <w:rsid w:val="007F7E94"/>
    <w:rsid w:val="007F7F79"/>
    <w:rsid w:val="00800580"/>
    <w:rsid w:val="0080067D"/>
    <w:rsid w:val="0080076E"/>
    <w:rsid w:val="00800ED8"/>
    <w:rsid w:val="00800F18"/>
    <w:rsid w:val="0080110D"/>
    <w:rsid w:val="00801BB3"/>
    <w:rsid w:val="00802450"/>
    <w:rsid w:val="00802A0C"/>
    <w:rsid w:val="00802ECF"/>
    <w:rsid w:val="00803735"/>
    <w:rsid w:val="008037C1"/>
    <w:rsid w:val="008038B5"/>
    <w:rsid w:val="00803CE1"/>
    <w:rsid w:val="00804ADE"/>
    <w:rsid w:val="00804D26"/>
    <w:rsid w:val="00804D99"/>
    <w:rsid w:val="00804E8D"/>
    <w:rsid w:val="00805B51"/>
    <w:rsid w:val="0080629B"/>
    <w:rsid w:val="00806431"/>
    <w:rsid w:val="008065DD"/>
    <w:rsid w:val="008072EF"/>
    <w:rsid w:val="008077BE"/>
    <w:rsid w:val="00807C2D"/>
    <w:rsid w:val="00810AE8"/>
    <w:rsid w:val="00810E9D"/>
    <w:rsid w:val="0081127A"/>
    <w:rsid w:val="00811329"/>
    <w:rsid w:val="00811C0E"/>
    <w:rsid w:val="00811CEA"/>
    <w:rsid w:val="00811CEB"/>
    <w:rsid w:val="00812DA7"/>
    <w:rsid w:val="0081367B"/>
    <w:rsid w:val="00813F3B"/>
    <w:rsid w:val="00813F6F"/>
    <w:rsid w:val="00814491"/>
    <w:rsid w:val="008147C9"/>
    <w:rsid w:val="0081488D"/>
    <w:rsid w:val="00814BF1"/>
    <w:rsid w:val="008154BB"/>
    <w:rsid w:val="008156DF"/>
    <w:rsid w:val="00815F43"/>
    <w:rsid w:val="008169C6"/>
    <w:rsid w:val="00816FE8"/>
    <w:rsid w:val="0081707F"/>
    <w:rsid w:val="008172D7"/>
    <w:rsid w:val="00820225"/>
    <w:rsid w:val="00820A15"/>
    <w:rsid w:val="00821927"/>
    <w:rsid w:val="00821F2F"/>
    <w:rsid w:val="008226C3"/>
    <w:rsid w:val="00822CC3"/>
    <w:rsid w:val="008232AC"/>
    <w:rsid w:val="00823E58"/>
    <w:rsid w:val="008249E2"/>
    <w:rsid w:val="00824AF3"/>
    <w:rsid w:val="00824B8B"/>
    <w:rsid w:val="00825B98"/>
    <w:rsid w:val="00825C3A"/>
    <w:rsid w:val="00826747"/>
    <w:rsid w:val="00826D4A"/>
    <w:rsid w:val="00826E7D"/>
    <w:rsid w:val="00831057"/>
    <w:rsid w:val="00831D51"/>
    <w:rsid w:val="00831DC2"/>
    <w:rsid w:val="00831EE2"/>
    <w:rsid w:val="0083208B"/>
    <w:rsid w:val="00832A27"/>
    <w:rsid w:val="00833062"/>
    <w:rsid w:val="0083355F"/>
    <w:rsid w:val="008335AF"/>
    <w:rsid w:val="00833AC3"/>
    <w:rsid w:val="00834B45"/>
    <w:rsid w:val="00835585"/>
    <w:rsid w:val="008355C0"/>
    <w:rsid w:val="00835E89"/>
    <w:rsid w:val="0083603C"/>
    <w:rsid w:val="00840A5B"/>
    <w:rsid w:val="00840DF7"/>
    <w:rsid w:val="00841A0D"/>
    <w:rsid w:val="00841FF0"/>
    <w:rsid w:val="00842099"/>
    <w:rsid w:val="00842931"/>
    <w:rsid w:val="00842AD3"/>
    <w:rsid w:val="00842EF9"/>
    <w:rsid w:val="00843044"/>
    <w:rsid w:val="0084375A"/>
    <w:rsid w:val="008437B7"/>
    <w:rsid w:val="00843B0D"/>
    <w:rsid w:val="00843DD0"/>
    <w:rsid w:val="00843DF0"/>
    <w:rsid w:val="0084471E"/>
    <w:rsid w:val="00844810"/>
    <w:rsid w:val="008449FC"/>
    <w:rsid w:val="00845148"/>
    <w:rsid w:val="00845558"/>
    <w:rsid w:val="00845BF2"/>
    <w:rsid w:val="00845EC9"/>
    <w:rsid w:val="00845F27"/>
    <w:rsid w:val="00846A08"/>
    <w:rsid w:val="00846BC2"/>
    <w:rsid w:val="00846BFF"/>
    <w:rsid w:val="00846F1C"/>
    <w:rsid w:val="00847076"/>
    <w:rsid w:val="0084727E"/>
    <w:rsid w:val="008474CB"/>
    <w:rsid w:val="0084786D"/>
    <w:rsid w:val="008503C2"/>
    <w:rsid w:val="00850EE0"/>
    <w:rsid w:val="00851DAC"/>
    <w:rsid w:val="00852794"/>
    <w:rsid w:val="00853577"/>
    <w:rsid w:val="00853E32"/>
    <w:rsid w:val="0085453E"/>
    <w:rsid w:val="00854541"/>
    <w:rsid w:val="008547B0"/>
    <w:rsid w:val="00854A39"/>
    <w:rsid w:val="00854FD6"/>
    <w:rsid w:val="0085526D"/>
    <w:rsid w:val="008553A3"/>
    <w:rsid w:val="00855D44"/>
    <w:rsid w:val="00856101"/>
    <w:rsid w:val="0085641F"/>
    <w:rsid w:val="00856E02"/>
    <w:rsid w:val="008574D5"/>
    <w:rsid w:val="00857850"/>
    <w:rsid w:val="008605FD"/>
    <w:rsid w:val="008613AB"/>
    <w:rsid w:val="00861A94"/>
    <w:rsid w:val="00861AF9"/>
    <w:rsid w:val="00861D34"/>
    <w:rsid w:val="008624AD"/>
    <w:rsid w:val="00862897"/>
    <w:rsid w:val="008628F5"/>
    <w:rsid w:val="0086329D"/>
    <w:rsid w:val="00863376"/>
    <w:rsid w:val="00863CF0"/>
    <w:rsid w:val="008651F2"/>
    <w:rsid w:val="008661FE"/>
    <w:rsid w:val="00867350"/>
    <w:rsid w:val="00867876"/>
    <w:rsid w:val="00870055"/>
    <w:rsid w:val="00870687"/>
    <w:rsid w:val="00870896"/>
    <w:rsid w:val="00870930"/>
    <w:rsid w:val="00870B5B"/>
    <w:rsid w:val="00871C91"/>
    <w:rsid w:val="008734D9"/>
    <w:rsid w:val="00873A23"/>
    <w:rsid w:val="00873C95"/>
    <w:rsid w:val="00874226"/>
    <w:rsid w:val="008746F4"/>
    <w:rsid w:val="0087564D"/>
    <w:rsid w:val="008758F4"/>
    <w:rsid w:val="0087688E"/>
    <w:rsid w:val="00876F43"/>
    <w:rsid w:val="00877870"/>
    <w:rsid w:val="00877C12"/>
    <w:rsid w:val="00877F0A"/>
    <w:rsid w:val="00877F7E"/>
    <w:rsid w:val="00880082"/>
    <w:rsid w:val="008802AD"/>
    <w:rsid w:val="00880365"/>
    <w:rsid w:val="00880425"/>
    <w:rsid w:val="008806A4"/>
    <w:rsid w:val="008807AE"/>
    <w:rsid w:val="008809FF"/>
    <w:rsid w:val="00880A1A"/>
    <w:rsid w:val="00880A80"/>
    <w:rsid w:val="00880DC4"/>
    <w:rsid w:val="00880FC1"/>
    <w:rsid w:val="0088120A"/>
    <w:rsid w:val="00881314"/>
    <w:rsid w:val="008818BC"/>
    <w:rsid w:val="00881D0A"/>
    <w:rsid w:val="008821EE"/>
    <w:rsid w:val="008841F2"/>
    <w:rsid w:val="008843BC"/>
    <w:rsid w:val="00884A5B"/>
    <w:rsid w:val="00885144"/>
    <w:rsid w:val="008852E2"/>
    <w:rsid w:val="0088544B"/>
    <w:rsid w:val="00885BB1"/>
    <w:rsid w:val="00885F32"/>
    <w:rsid w:val="00886165"/>
    <w:rsid w:val="00886581"/>
    <w:rsid w:val="008867FD"/>
    <w:rsid w:val="00886E61"/>
    <w:rsid w:val="00887FBC"/>
    <w:rsid w:val="008908CF"/>
    <w:rsid w:val="00892BCE"/>
    <w:rsid w:val="0089308C"/>
    <w:rsid w:val="0089323F"/>
    <w:rsid w:val="0089346C"/>
    <w:rsid w:val="00893F6C"/>
    <w:rsid w:val="00894867"/>
    <w:rsid w:val="008948F8"/>
    <w:rsid w:val="00894D34"/>
    <w:rsid w:val="00894FD3"/>
    <w:rsid w:val="0089594D"/>
    <w:rsid w:val="00895D2D"/>
    <w:rsid w:val="00896188"/>
    <w:rsid w:val="00896660"/>
    <w:rsid w:val="008966D7"/>
    <w:rsid w:val="0089695C"/>
    <w:rsid w:val="00896B3F"/>
    <w:rsid w:val="00896C2D"/>
    <w:rsid w:val="00896F70"/>
    <w:rsid w:val="00897558"/>
    <w:rsid w:val="008976C1"/>
    <w:rsid w:val="00897991"/>
    <w:rsid w:val="00897D47"/>
    <w:rsid w:val="00897FFB"/>
    <w:rsid w:val="008A08D3"/>
    <w:rsid w:val="008A08DC"/>
    <w:rsid w:val="008A0C5D"/>
    <w:rsid w:val="008A1046"/>
    <w:rsid w:val="008A1445"/>
    <w:rsid w:val="008A1A2C"/>
    <w:rsid w:val="008A1BD6"/>
    <w:rsid w:val="008A22E0"/>
    <w:rsid w:val="008A2730"/>
    <w:rsid w:val="008A2CC3"/>
    <w:rsid w:val="008A3F50"/>
    <w:rsid w:val="008A5543"/>
    <w:rsid w:val="008A5D05"/>
    <w:rsid w:val="008A5E6E"/>
    <w:rsid w:val="008A5F06"/>
    <w:rsid w:val="008A61E7"/>
    <w:rsid w:val="008A656E"/>
    <w:rsid w:val="008A7257"/>
    <w:rsid w:val="008A72F7"/>
    <w:rsid w:val="008A7796"/>
    <w:rsid w:val="008A7A7E"/>
    <w:rsid w:val="008A7CD2"/>
    <w:rsid w:val="008B059A"/>
    <w:rsid w:val="008B0914"/>
    <w:rsid w:val="008B0AC3"/>
    <w:rsid w:val="008B0DF2"/>
    <w:rsid w:val="008B10D0"/>
    <w:rsid w:val="008B1154"/>
    <w:rsid w:val="008B166E"/>
    <w:rsid w:val="008B18C5"/>
    <w:rsid w:val="008B1B57"/>
    <w:rsid w:val="008B24EF"/>
    <w:rsid w:val="008B2B09"/>
    <w:rsid w:val="008B2B25"/>
    <w:rsid w:val="008B2D79"/>
    <w:rsid w:val="008B32AF"/>
    <w:rsid w:val="008B3577"/>
    <w:rsid w:val="008B392E"/>
    <w:rsid w:val="008B3D6C"/>
    <w:rsid w:val="008B4017"/>
    <w:rsid w:val="008B41B3"/>
    <w:rsid w:val="008B46D5"/>
    <w:rsid w:val="008B4B1B"/>
    <w:rsid w:val="008B4C04"/>
    <w:rsid w:val="008B5423"/>
    <w:rsid w:val="008B5E71"/>
    <w:rsid w:val="008B62BB"/>
    <w:rsid w:val="008B6634"/>
    <w:rsid w:val="008B7072"/>
    <w:rsid w:val="008B76FF"/>
    <w:rsid w:val="008C04CA"/>
    <w:rsid w:val="008C073C"/>
    <w:rsid w:val="008C0947"/>
    <w:rsid w:val="008C287A"/>
    <w:rsid w:val="008C3429"/>
    <w:rsid w:val="008C3546"/>
    <w:rsid w:val="008C3C02"/>
    <w:rsid w:val="008C4FD7"/>
    <w:rsid w:val="008C5BF8"/>
    <w:rsid w:val="008C6705"/>
    <w:rsid w:val="008C6907"/>
    <w:rsid w:val="008C695E"/>
    <w:rsid w:val="008C69B7"/>
    <w:rsid w:val="008C75B4"/>
    <w:rsid w:val="008C77CD"/>
    <w:rsid w:val="008D05C0"/>
    <w:rsid w:val="008D06CB"/>
    <w:rsid w:val="008D2632"/>
    <w:rsid w:val="008D2BE5"/>
    <w:rsid w:val="008D3290"/>
    <w:rsid w:val="008D3603"/>
    <w:rsid w:val="008D36A5"/>
    <w:rsid w:val="008D3D00"/>
    <w:rsid w:val="008D4444"/>
    <w:rsid w:val="008D4BB7"/>
    <w:rsid w:val="008D5169"/>
    <w:rsid w:val="008D60F2"/>
    <w:rsid w:val="008D66E6"/>
    <w:rsid w:val="008D74CD"/>
    <w:rsid w:val="008D775A"/>
    <w:rsid w:val="008D7AAC"/>
    <w:rsid w:val="008E0289"/>
    <w:rsid w:val="008E0324"/>
    <w:rsid w:val="008E04E8"/>
    <w:rsid w:val="008E0C45"/>
    <w:rsid w:val="008E0D44"/>
    <w:rsid w:val="008E0E18"/>
    <w:rsid w:val="008E1B34"/>
    <w:rsid w:val="008E2158"/>
    <w:rsid w:val="008E2438"/>
    <w:rsid w:val="008E2496"/>
    <w:rsid w:val="008E35B4"/>
    <w:rsid w:val="008E3A7F"/>
    <w:rsid w:val="008E3DE7"/>
    <w:rsid w:val="008E3FAC"/>
    <w:rsid w:val="008E43E4"/>
    <w:rsid w:val="008E4C9C"/>
    <w:rsid w:val="008E5041"/>
    <w:rsid w:val="008E5E46"/>
    <w:rsid w:val="008E63C3"/>
    <w:rsid w:val="008E6FCF"/>
    <w:rsid w:val="008E7647"/>
    <w:rsid w:val="008E7866"/>
    <w:rsid w:val="008F0C06"/>
    <w:rsid w:val="008F176A"/>
    <w:rsid w:val="008F2383"/>
    <w:rsid w:val="008F25FF"/>
    <w:rsid w:val="008F2955"/>
    <w:rsid w:val="008F39D8"/>
    <w:rsid w:val="008F3BA7"/>
    <w:rsid w:val="008F43DC"/>
    <w:rsid w:val="008F492E"/>
    <w:rsid w:val="008F517F"/>
    <w:rsid w:val="008F592B"/>
    <w:rsid w:val="008F6234"/>
    <w:rsid w:val="008F666D"/>
    <w:rsid w:val="008F6A79"/>
    <w:rsid w:val="008F7ACF"/>
    <w:rsid w:val="009004F7"/>
    <w:rsid w:val="009013FA"/>
    <w:rsid w:val="00901904"/>
    <w:rsid w:val="009019F3"/>
    <w:rsid w:val="00901E03"/>
    <w:rsid w:val="00901EFD"/>
    <w:rsid w:val="0090212D"/>
    <w:rsid w:val="00902B22"/>
    <w:rsid w:val="009033C6"/>
    <w:rsid w:val="009034E1"/>
    <w:rsid w:val="0090362D"/>
    <w:rsid w:val="00903D5B"/>
    <w:rsid w:val="00904EE0"/>
    <w:rsid w:val="0090517B"/>
    <w:rsid w:val="009052C2"/>
    <w:rsid w:val="009054C9"/>
    <w:rsid w:val="00905B51"/>
    <w:rsid w:val="00906066"/>
    <w:rsid w:val="0090625A"/>
    <w:rsid w:val="0090648C"/>
    <w:rsid w:val="00906EAB"/>
    <w:rsid w:val="0090735D"/>
    <w:rsid w:val="009073AF"/>
    <w:rsid w:val="00907523"/>
    <w:rsid w:val="0091000D"/>
    <w:rsid w:val="00910D61"/>
    <w:rsid w:val="009113C5"/>
    <w:rsid w:val="00911400"/>
    <w:rsid w:val="00911436"/>
    <w:rsid w:val="009115D9"/>
    <w:rsid w:val="00911A08"/>
    <w:rsid w:val="00912393"/>
    <w:rsid w:val="009128AD"/>
    <w:rsid w:val="00912D68"/>
    <w:rsid w:val="00913660"/>
    <w:rsid w:val="00913736"/>
    <w:rsid w:val="00913C66"/>
    <w:rsid w:val="009143D2"/>
    <w:rsid w:val="00914BA5"/>
    <w:rsid w:val="009151E4"/>
    <w:rsid w:val="00915AFA"/>
    <w:rsid w:val="00916168"/>
    <w:rsid w:val="009168DF"/>
    <w:rsid w:val="00916C5C"/>
    <w:rsid w:val="00916D6C"/>
    <w:rsid w:val="009172EE"/>
    <w:rsid w:val="00917F0B"/>
    <w:rsid w:val="00920128"/>
    <w:rsid w:val="00920402"/>
    <w:rsid w:val="00920A06"/>
    <w:rsid w:val="0092134E"/>
    <w:rsid w:val="0092140A"/>
    <w:rsid w:val="00921709"/>
    <w:rsid w:val="0092189A"/>
    <w:rsid w:val="00921A8C"/>
    <w:rsid w:val="009223AC"/>
    <w:rsid w:val="009223EE"/>
    <w:rsid w:val="00922C31"/>
    <w:rsid w:val="00923756"/>
    <w:rsid w:val="009238C0"/>
    <w:rsid w:val="00923B7A"/>
    <w:rsid w:val="0092471E"/>
    <w:rsid w:val="0092496C"/>
    <w:rsid w:val="00925181"/>
    <w:rsid w:val="00925DB9"/>
    <w:rsid w:val="00925E46"/>
    <w:rsid w:val="00926087"/>
    <w:rsid w:val="00926885"/>
    <w:rsid w:val="00926B82"/>
    <w:rsid w:val="00927233"/>
    <w:rsid w:val="00927CC5"/>
    <w:rsid w:val="00927EE7"/>
    <w:rsid w:val="00927F87"/>
    <w:rsid w:val="00930A3D"/>
    <w:rsid w:val="00930B27"/>
    <w:rsid w:val="00930FBD"/>
    <w:rsid w:val="00931143"/>
    <w:rsid w:val="0093142B"/>
    <w:rsid w:val="009317FE"/>
    <w:rsid w:val="00931FCA"/>
    <w:rsid w:val="00932259"/>
    <w:rsid w:val="0093305C"/>
    <w:rsid w:val="00933A49"/>
    <w:rsid w:val="00933E81"/>
    <w:rsid w:val="00934956"/>
    <w:rsid w:val="00935C8D"/>
    <w:rsid w:val="00935FAC"/>
    <w:rsid w:val="00936192"/>
    <w:rsid w:val="0093662C"/>
    <w:rsid w:val="009370D5"/>
    <w:rsid w:val="00937198"/>
    <w:rsid w:val="00937774"/>
    <w:rsid w:val="00937AFB"/>
    <w:rsid w:val="009402C0"/>
    <w:rsid w:val="009406B9"/>
    <w:rsid w:val="009415CD"/>
    <w:rsid w:val="009418A1"/>
    <w:rsid w:val="00941967"/>
    <w:rsid w:val="00941B08"/>
    <w:rsid w:val="009433E3"/>
    <w:rsid w:val="00943728"/>
    <w:rsid w:val="00944587"/>
    <w:rsid w:val="009446D4"/>
    <w:rsid w:val="009455EB"/>
    <w:rsid w:val="009456D8"/>
    <w:rsid w:val="00945B19"/>
    <w:rsid w:val="00945DD9"/>
    <w:rsid w:val="009463D8"/>
    <w:rsid w:val="009466D4"/>
    <w:rsid w:val="009469B3"/>
    <w:rsid w:val="00946B9B"/>
    <w:rsid w:val="009475A0"/>
    <w:rsid w:val="00947893"/>
    <w:rsid w:val="00947A50"/>
    <w:rsid w:val="00947FE4"/>
    <w:rsid w:val="009501FB"/>
    <w:rsid w:val="009502FD"/>
    <w:rsid w:val="0095071E"/>
    <w:rsid w:val="00950BA0"/>
    <w:rsid w:val="009515F0"/>
    <w:rsid w:val="009526B2"/>
    <w:rsid w:val="00953B79"/>
    <w:rsid w:val="00953B9E"/>
    <w:rsid w:val="00954916"/>
    <w:rsid w:val="009552B2"/>
    <w:rsid w:val="00955687"/>
    <w:rsid w:val="009556C9"/>
    <w:rsid w:val="00955725"/>
    <w:rsid w:val="00955CDB"/>
    <w:rsid w:val="00957CE4"/>
    <w:rsid w:val="00957D46"/>
    <w:rsid w:val="0096066B"/>
    <w:rsid w:val="00961253"/>
    <w:rsid w:val="009619A0"/>
    <w:rsid w:val="00963228"/>
    <w:rsid w:val="009632E3"/>
    <w:rsid w:val="00963729"/>
    <w:rsid w:val="009637CF"/>
    <w:rsid w:val="009642C7"/>
    <w:rsid w:val="00964318"/>
    <w:rsid w:val="00964C43"/>
    <w:rsid w:val="00964FE3"/>
    <w:rsid w:val="009654C0"/>
    <w:rsid w:val="00965875"/>
    <w:rsid w:val="00965D9F"/>
    <w:rsid w:val="00966058"/>
    <w:rsid w:val="00966451"/>
    <w:rsid w:val="00966E5B"/>
    <w:rsid w:val="00966F6D"/>
    <w:rsid w:val="009671BC"/>
    <w:rsid w:val="0096752A"/>
    <w:rsid w:val="00967FFE"/>
    <w:rsid w:val="009707C3"/>
    <w:rsid w:val="00971B4D"/>
    <w:rsid w:val="00971B82"/>
    <w:rsid w:val="00971DA9"/>
    <w:rsid w:val="0097216C"/>
    <w:rsid w:val="00972242"/>
    <w:rsid w:val="00972B8D"/>
    <w:rsid w:val="009733DF"/>
    <w:rsid w:val="00973D3E"/>
    <w:rsid w:val="00973EA0"/>
    <w:rsid w:val="009749CB"/>
    <w:rsid w:val="0097571C"/>
    <w:rsid w:val="0097591C"/>
    <w:rsid w:val="00975D5A"/>
    <w:rsid w:val="00975EC3"/>
    <w:rsid w:val="00977965"/>
    <w:rsid w:val="00980C25"/>
    <w:rsid w:val="009810E1"/>
    <w:rsid w:val="00981C2B"/>
    <w:rsid w:val="0098215F"/>
    <w:rsid w:val="009821B1"/>
    <w:rsid w:val="00982328"/>
    <w:rsid w:val="00982C02"/>
    <w:rsid w:val="00983006"/>
    <w:rsid w:val="009830D5"/>
    <w:rsid w:val="009831AC"/>
    <w:rsid w:val="0098320A"/>
    <w:rsid w:val="009833CB"/>
    <w:rsid w:val="009837E7"/>
    <w:rsid w:val="00984B1D"/>
    <w:rsid w:val="0098559D"/>
    <w:rsid w:val="00985A01"/>
    <w:rsid w:val="009863DD"/>
    <w:rsid w:val="009863DE"/>
    <w:rsid w:val="00986991"/>
    <w:rsid w:val="00986CE3"/>
    <w:rsid w:val="0098712B"/>
    <w:rsid w:val="009874B6"/>
    <w:rsid w:val="00987977"/>
    <w:rsid w:val="009879DB"/>
    <w:rsid w:val="00990AF7"/>
    <w:rsid w:val="00990D1C"/>
    <w:rsid w:val="00990D56"/>
    <w:rsid w:val="00990DB0"/>
    <w:rsid w:val="00990F40"/>
    <w:rsid w:val="0099140C"/>
    <w:rsid w:val="009915AA"/>
    <w:rsid w:val="009916D6"/>
    <w:rsid w:val="00991B23"/>
    <w:rsid w:val="00991D23"/>
    <w:rsid w:val="00991FF2"/>
    <w:rsid w:val="009921ED"/>
    <w:rsid w:val="00992281"/>
    <w:rsid w:val="00992920"/>
    <w:rsid w:val="00993722"/>
    <w:rsid w:val="00993AB9"/>
    <w:rsid w:val="00993E11"/>
    <w:rsid w:val="009943AC"/>
    <w:rsid w:val="009948D8"/>
    <w:rsid w:val="009952B0"/>
    <w:rsid w:val="00995363"/>
    <w:rsid w:val="00995385"/>
    <w:rsid w:val="00996235"/>
    <w:rsid w:val="009963BB"/>
    <w:rsid w:val="009965DB"/>
    <w:rsid w:val="00996C53"/>
    <w:rsid w:val="009973F3"/>
    <w:rsid w:val="0099778F"/>
    <w:rsid w:val="0099796A"/>
    <w:rsid w:val="00997CE9"/>
    <w:rsid w:val="00997DFB"/>
    <w:rsid w:val="00997FEA"/>
    <w:rsid w:val="009A0905"/>
    <w:rsid w:val="009A0E44"/>
    <w:rsid w:val="009A1822"/>
    <w:rsid w:val="009A2217"/>
    <w:rsid w:val="009A2E6E"/>
    <w:rsid w:val="009A2E81"/>
    <w:rsid w:val="009A3C77"/>
    <w:rsid w:val="009A4090"/>
    <w:rsid w:val="009A4169"/>
    <w:rsid w:val="009A4941"/>
    <w:rsid w:val="009A4A06"/>
    <w:rsid w:val="009A4D13"/>
    <w:rsid w:val="009A575B"/>
    <w:rsid w:val="009A5972"/>
    <w:rsid w:val="009A5C1F"/>
    <w:rsid w:val="009A638B"/>
    <w:rsid w:val="009A63F7"/>
    <w:rsid w:val="009A722B"/>
    <w:rsid w:val="009A72B5"/>
    <w:rsid w:val="009A76F8"/>
    <w:rsid w:val="009B0296"/>
    <w:rsid w:val="009B0639"/>
    <w:rsid w:val="009B08D7"/>
    <w:rsid w:val="009B228E"/>
    <w:rsid w:val="009B260D"/>
    <w:rsid w:val="009B3250"/>
    <w:rsid w:val="009B3552"/>
    <w:rsid w:val="009B4731"/>
    <w:rsid w:val="009B493D"/>
    <w:rsid w:val="009B4DD9"/>
    <w:rsid w:val="009B4DE6"/>
    <w:rsid w:val="009B66B6"/>
    <w:rsid w:val="009B6888"/>
    <w:rsid w:val="009B7A4A"/>
    <w:rsid w:val="009B7C5D"/>
    <w:rsid w:val="009B7F40"/>
    <w:rsid w:val="009C078C"/>
    <w:rsid w:val="009C1079"/>
    <w:rsid w:val="009C184A"/>
    <w:rsid w:val="009C1B26"/>
    <w:rsid w:val="009C25A4"/>
    <w:rsid w:val="009C2DDA"/>
    <w:rsid w:val="009C335E"/>
    <w:rsid w:val="009C356B"/>
    <w:rsid w:val="009C3822"/>
    <w:rsid w:val="009C3EE5"/>
    <w:rsid w:val="009C40B0"/>
    <w:rsid w:val="009C48AA"/>
    <w:rsid w:val="009C5909"/>
    <w:rsid w:val="009C5FF5"/>
    <w:rsid w:val="009C6473"/>
    <w:rsid w:val="009C6C6F"/>
    <w:rsid w:val="009C72FB"/>
    <w:rsid w:val="009C7683"/>
    <w:rsid w:val="009C7CBD"/>
    <w:rsid w:val="009C7CDE"/>
    <w:rsid w:val="009C7D28"/>
    <w:rsid w:val="009D0008"/>
    <w:rsid w:val="009D1029"/>
    <w:rsid w:val="009D203A"/>
    <w:rsid w:val="009D2950"/>
    <w:rsid w:val="009D2CAF"/>
    <w:rsid w:val="009D2CEF"/>
    <w:rsid w:val="009D2ED0"/>
    <w:rsid w:val="009D3127"/>
    <w:rsid w:val="009D33EF"/>
    <w:rsid w:val="009D3875"/>
    <w:rsid w:val="009D49BC"/>
    <w:rsid w:val="009D4AB6"/>
    <w:rsid w:val="009D5A0A"/>
    <w:rsid w:val="009D5C64"/>
    <w:rsid w:val="009D607C"/>
    <w:rsid w:val="009D6858"/>
    <w:rsid w:val="009D76A6"/>
    <w:rsid w:val="009E0907"/>
    <w:rsid w:val="009E0AFB"/>
    <w:rsid w:val="009E2232"/>
    <w:rsid w:val="009E2B2F"/>
    <w:rsid w:val="009E3057"/>
    <w:rsid w:val="009E3446"/>
    <w:rsid w:val="009E390B"/>
    <w:rsid w:val="009E3B4C"/>
    <w:rsid w:val="009E4010"/>
    <w:rsid w:val="009E4088"/>
    <w:rsid w:val="009E46B5"/>
    <w:rsid w:val="009E46D6"/>
    <w:rsid w:val="009E4B76"/>
    <w:rsid w:val="009E50ED"/>
    <w:rsid w:val="009E5ED3"/>
    <w:rsid w:val="009E64C9"/>
    <w:rsid w:val="009E7733"/>
    <w:rsid w:val="009E7B1C"/>
    <w:rsid w:val="009E7C39"/>
    <w:rsid w:val="009E7CED"/>
    <w:rsid w:val="009F0FA9"/>
    <w:rsid w:val="009F17AC"/>
    <w:rsid w:val="009F18D9"/>
    <w:rsid w:val="009F1AE2"/>
    <w:rsid w:val="009F2454"/>
    <w:rsid w:val="009F2575"/>
    <w:rsid w:val="009F2642"/>
    <w:rsid w:val="009F2C2F"/>
    <w:rsid w:val="009F2D82"/>
    <w:rsid w:val="009F32CF"/>
    <w:rsid w:val="009F3474"/>
    <w:rsid w:val="009F3E03"/>
    <w:rsid w:val="009F3F12"/>
    <w:rsid w:val="009F4554"/>
    <w:rsid w:val="009F4CFF"/>
    <w:rsid w:val="009F579F"/>
    <w:rsid w:val="009F628D"/>
    <w:rsid w:val="009F6CAC"/>
    <w:rsid w:val="00A007CA"/>
    <w:rsid w:val="00A00B80"/>
    <w:rsid w:val="00A00D79"/>
    <w:rsid w:val="00A0266D"/>
    <w:rsid w:val="00A0272B"/>
    <w:rsid w:val="00A02731"/>
    <w:rsid w:val="00A02890"/>
    <w:rsid w:val="00A02D3F"/>
    <w:rsid w:val="00A03AA1"/>
    <w:rsid w:val="00A045BE"/>
    <w:rsid w:val="00A05C23"/>
    <w:rsid w:val="00A05E3B"/>
    <w:rsid w:val="00A06C34"/>
    <w:rsid w:val="00A06E69"/>
    <w:rsid w:val="00A101D4"/>
    <w:rsid w:val="00A102CF"/>
    <w:rsid w:val="00A10926"/>
    <w:rsid w:val="00A11A77"/>
    <w:rsid w:val="00A12574"/>
    <w:rsid w:val="00A1298B"/>
    <w:rsid w:val="00A1324A"/>
    <w:rsid w:val="00A14155"/>
    <w:rsid w:val="00A14E4A"/>
    <w:rsid w:val="00A15080"/>
    <w:rsid w:val="00A15723"/>
    <w:rsid w:val="00A16170"/>
    <w:rsid w:val="00A161CD"/>
    <w:rsid w:val="00A16725"/>
    <w:rsid w:val="00A16D0E"/>
    <w:rsid w:val="00A16E52"/>
    <w:rsid w:val="00A1702A"/>
    <w:rsid w:val="00A17450"/>
    <w:rsid w:val="00A177A5"/>
    <w:rsid w:val="00A202EA"/>
    <w:rsid w:val="00A205F6"/>
    <w:rsid w:val="00A21813"/>
    <w:rsid w:val="00A21878"/>
    <w:rsid w:val="00A2189B"/>
    <w:rsid w:val="00A21F35"/>
    <w:rsid w:val="00A22619"/>
    <w:rsid w:val="00A22A5A"/>
    <w:rsid w:val="00A22F7C"/>
    <w:rsid w:val="00A23689"/>
    <w:rsid w:val="00A23ABF"/>
    <w:rsid w:val="00A245D4"/>
    <w:rsid w:val="00A24C63"/>
    <w:rsid w:val="00A2579A"/>
    <w:rsid w:val="00A25931"/>
    <w:rsid w:val="00A274DA"/>
    <w:rsid w:val="00A2786F"/>
    <w:rsid w:val="00A27871"/>
    <w:rsid w:val="00A27F0B"/>
    <w:rsid w:val="00A30CC2"/>
    <w:rsid w:val="00A311B4"/>
    <w:rsid w:val="00A3156C"/>
    <w:rsid w:val="00A32286"/>
    <w:rsid w:val="00A323F9"/>
    <w:rsid w:val="00A33192"/>
    <w:rsid w:val="00A334B7"/>
    <w:rsid w:val="00A341CF"/>
    <w:rsid w:val="00A34291"/>
    <w:rsid w:val="00A3462C"/>
    <w:rsid w:val="00A351B4"/>
    <w:rsid w:val="00A35381"/>
    <w:rsid w:val="00A36883"/>
    <w:rsid w:val="00A37CAA"/>
    <w:rsid w:val="00A37FA1"/>
    <w:rsid w:val="00A400DC"/>
    <w:rsid w:val="00A403EB"/>
    <w:rsid w:val="00A40AA8"/>
    <w:rsid w:val="00A40D5F"/>
    <w:rsid w:val="00A432BF"/>
    <w:rsid w:val="00A4362C"/>
    <w:rsid w:val="00A440A2"/>
    <w:rsid w:val="00A445BF"/>
    <w:rsid w:val="00A45730"/>
    <w:rsid w:val="00A45E84"/>
    <w:rsid w:val="00A45EE9"/>
    <w:rsid w:val="00A45F00"/>
    <w:rsid w:val="00A463B6"/>
    <w:rsid w:val="00A468D8"/>
    <w:rsid w:val="00A46B80"/>
    <w:rsid w:val="00A471F0"/>
    <w:rsid w:val="00A47256"/>
    <w:rsid w:val="00A47337"/>
    <w:rsid w:val="00A47F18"/>
    <w:rsid w:val="00A51700"/>
    <w:rsid w:val="00A51CF7"/>
    <w:rsid w:val="00A51F82"/>
    <w:rsid w:val="00A52461"/>
    <w:rsid w:val="00A5293E"/>
    <w:rsid w:val="00A52E84"/>
    <w:rsid w:val="00A5321D"/>
    <w:rsid w:val="00A532CA"/>
    <w:rsid w:val="00A53A66"/>
    <w:rsid w:val="00A53A6A"/>
    <w:rsid w:val="00A53DD9"/>
    <w:rsid w:val="00A54A10"/>
    <w:rsid w:val="00A54B1C"/>
    <w:rsid w:val="00A54D17"/>
    <w:rsid w:val="00A557D3"/>
    <w:rsid w:val="00A5591A"/>
    <w:rsid w:val="00A55AB5"/>
    <w:rsid w:val="00A55E92"/>
    <w:rsid w:val="00A56093"/>
    <w:rsid w:val="00A56CEE"/>
    <w:rsid w:val="00A57341"/>
    <w:rsid w:val="00A574C3"/>
    <w:rsid w:val="00A57B77"/>
    <w:rsid w:val="00A57C87"/>
    <w:rsid w:val="00A57CC0"/>
    <w:rsid w:val="00A60078"/>
    <w:rsid w:val="00A600E0"/>
    <w:rsid w:val="00A604CB"/>
    <w:rsid w:val="00A60683"/>
    <w:rsid w:val="00A61115"/>
    <w:rsid w:val="00A619A6"/>
    <w:rsid w:val="00A621CE"/>
    <w:rsid w:val="00A62D7A"/>
    <w:rsid w:val="00A62E6B"/>
    <w:rsid w:val="00A63C10"/>
    <w:rsid w:val="00A63E24"/>
    <w:rsid w:val="00A64548"/>
    <w:rsid w:val="00A645E7"/>
    <w:rsid w:val="00A64F04"/>
    <w:rsid w:val="00A6522E"/>
    <w:rsid w:val="00A6535F"/>
    <w:rsid w:val="00A65B14"/>
    <w:rsid w:val="00A66F6D"/>
    <w:rsid w:val="00A6738E"/>
    <w:rsid w:val="00A7055A"/>
    <w:rsid w:val="00A7070D"/>
    <w:rsid w:val="00A712AA"/>
    <w:rsid w:val="00A71703"/>
    <w:rsid w:val="00A717DF"/>
    <w:rsid w:val="00A725F5"/>
    <w:rsid w:val="00A7267E"/>
    <w:rsid w:val="00A7315A"/>
    <w:rsid w:val="00A73F7D"/>
    <w:rsid w:val="00A746F2"/>
    <w:rsid w:val="00A74FF8"/>
    <w:rsid w:val="00A7563B"/>
    <w:rsid w:val="00A75719"/>
    <w:rsid w:val="00A75B0F"/>
    <w:rsid w:val="00A75F13"/>
    <w:rsid w:val="00A76077"/>
    <w:rsid w:val="00A76723"/>
    <w:rsid w:val="00A76DAF"/>
    <w:rsid w:val="00A77398"/>
    <w:rsid w:val="00A77C96"/>
    <w:rsid w:val="00A80265"/>
    <w:rsid w:val="00A805F8"/>
    <w:rsid w:val="00A80908"/>
    <w:rsid w:val="00A80941"/>
    <w:rsid w:val="00A80963"/>
    <w:rsid w:val="00A80997"/>
    <w:rsid w:val="00A80A09"/>
    <w:rsid w:val="00A8137F"/>
    <w:rsid w:val="00A81FBD"/>
    <w:rsid w:val="00A82199"/>
    <w:rsid w:val="00A823A0"/>
    <w:rsid w:val="00A825C2"/>
    <w:rsid w:val="00A82883"/>
    <w:rsid w:val="00A836DB"/>
    <w:rsid w:val="00A83B93"/>
    <w:rsid w:val="00A845F9"/>
    <w:rsid w:val="00A84FA3"/>
    <w:rsid w:val="00A86552"/>
    <w:rsid w:val="00A86681"/>
    <w:rsid w:val="00A866E5"/>
    <w:rsid w:val="00A8684B"/>
    <w:rsid w:val="00A86A76"/>
    <w:rsid w:val="00A86CDE"/>
    <w:rsid w:val="00A86DFE"/>
    <w:rsid w:val="00A87D58"/>
    <w:rsid w:val="00A907D6"/>
    <w:rsid w:val="00A90D32"/>
    <w:rsid w:val="00A91B7A"/>
    <w:rsid w:val="00A92CDA"/>
    <w:rsid w:val="00A92EFB"/>
    <w:rsid w:val="00A93935"/>
    <w:rsid w:val="00A94409"/>
    <w:rsid w:val="00A945C3"/>
    <w:rsid w:val="00A945C8"/>
    <w:rsid w:val="00A95C78"/>
    <w:rsid w:val="00A95F7F"/>
    <w:rsid w:val="00A96149"/>
    <w:rsid w:val="00A969EA"/>
    <w:rsid w:val="00A96C6B"/>
    <w:rsid w:val="00A96F91"/>
    <w:rsid w:val="00A97AF6"/>
    <w:rsid w:val="00A97CA6"/>
    <w:rsid w:val="00AA0055"/>
    <w:rsid w:val="00AA00A3"/>
    <w:rsid w:val="00AA05B0"/>
    <w:rsid w:val="00AA097C"/>
    <w:rsid w:val="00AA0EE3"/>
    <w:rsid w:val="00AA11FA"/>
    <w:rsid w:val="00AA15F5"/>
    <w:rsid w:val="00AA16A7"/>
    <w:rsid w:val="00AA2DB9"/>
    <w:rsid w:val="00AA332F"/>
    <w:rsid w:val="00AA4739"/>
    <w:rsid w:val="00AA4B6E"/>
    <w:rsid w:val="00AA4FD4"/>
    <w:rsid w:val="00AA522B"/>
    <w:rsid w:val="00AA57AC"/>
    <w:rsid w:val="00AA5CB1"/>
    <w:rsid w:val="00AA68EA"/>
    <w:rsid w:val="00AA716E"/>
    <w:rsid w:val="00AA71E7"/>
    <w:rsid w:val="00AA7587"/>
    <w:rsid w:val="00AA7CC5"/>
    <w:rsid w:val="00AB1B38"/>
    <w:rsid w:val="00AB28E2"/>
    <w:rsid w:val="00AB2916"/>
    <w:rsid w:val="00AB2A9B"/>
    <w:rsid w:val="00AB40BF"/>
    <w:rsid w:val="00AB4428"/>
    <w:rsid w:val="00AB4430"/>
    <w:rsid w:val="00AB44CE"/>
    <w:rsid w:val="00AB4534"/>
    <w:rsid w:val="00AB457D"/>
    <w:rsid w:val="00AB4E6B"/>
    <w:rsid w:val="00AB5301"/>
    <w:rsid w:val="00AB5609"/>
    <w:rsid w:val="00AB5651"/>
    <w:rsid w:val="00AB6301"/>
    <w:rsid w:val="00AB647D"/>
    <w:rsid w:val="00AB6499"/>
    <w:rsid w:val="00AB666A"/>
    <w:rsid w:val="00AB6F23"/>
    <w:rsid w:val="00AB70E8"/>
    <w:rsid w:val="00AC0334"/>
    <w:rsid w:val="00AC13EE"/>
    <w:rsid w:val="00AC38A8"/>
    <w:rsid w:val="00AC432E"/>
    <w:rsid w:val="00AC5075"/>
    <w:rsid w:val="00AC55D0"/>
    <w:rsid w:val="00AC5AA3"/>
    <w:rsid w:val="00AC5E05"/>
    <w:rsid w:val="00AC6049"/>
    <w:rsid w:val="00AC60A4"/>
    <w:rsid w:val="00AC65C3"/>
    <w:rsid w:val="00AC6D98"/>
    <w:rsid w:val="00AC7714"/>
    <w:rsid w:val="00AC7C1C"/>
    <w:rsid w:val="00AC7E76"/>
    <w:rsid w:val="00AD06DB"/>
    <w:rsid w:val="00AD0C19"/>
    <w:rsid w:val="00AD0E4D"/>
    <w:rsid w:val="00AD17A0"/>
    <w:rsid w:val="00AD1B5E"/>
    <w:rsid w:val="00AD20D1"/>
    <w:rsid w:val="00AD2636"/>
    <w:rsid w:val="00AD2B15"/>
    <w:rsid w:val="00AD2DD6"/>
    <w:rsid w:val="00AD321B"/>
    <w:rsid w:val="00AD404D"/>
    <w:rsid w:val="00AD43A4"/>
    <w:rsid w:val="00AD4AA5"/>
    <w:rsid w:val="00AD4C94"/>
    <w:rsid w:val="00AD4D67"/>
    <w:rsid w:val="00AD4F8C"/>
    <w:rsid w:val="00AD5218"/>
    <w:rsid w:val="00AD5863"/>
    <w:rsid w:val="00AD5F6F"/>
    <w:rsid w:val="00AD613E"/>
    <w:rsid w:val="00AD685D"/>
    <w:rsid w:val="00AD73A9"/>
    <w:rsid w:val="00AD74B6"/>
    <w:rsid w:val="00AD7E07"/>
    <w:rsid w:val="00AE044B"/>
    <w:rsid w:val="00AE0466"/>
    <w:rsid w:val="00AE0933"/>
    <w:rsid w:val="00AE0950"/>
    <w:rsid w:val="00AE0CFF"/>
    <w:rsid w:val="00AE2460"/>
    <w:rsid w:val="00AE315E"/>
    <w:rsid w:val="00AE34BF"/>
    <w:rsid w:val="00AE3616"/>
    <w:rsid w:val="00AE392E"/>
    <w:rsid w:val="00AE3A54"/>
    <w:rsid w:val="00AE3FCD"/>
    <w:rsid w:val="00AE423A"/>
    <w:rsid w:val="00AE453F"/>
    <w:rsid w:val="00AE4B21"/>
    <w:rsid w:val="00AE5248"/>
    <w:rsid w:val="00AE5479"/>
    <w:rsid w:val="00AE5A17"/>
    <w:rsid w:val="00AE5C19"/>
    <w:rsid w:val="00AE61BF"/>
    <w:rsid w:val="00AE65E0"/>
    <w:rsid w:val="00AE66C6"/>
    <w:rsid w:val="00AE6E13"/>
    <w:rsid w:val="00AE6F4A"/>
    <w:rsid w:val="00AE78BB"/>
    <w:rsid w:val="00AE7A03"/>
    <w:rsid w:val="00AE7D53"/>
    <w:rsid w:val="00AE7F83"/>
    <w:rsid w:val="00AF00BF"/>
    <w:rsid w:val="00AF05D9"/>
    <w:rsid w:val="00AF1619"/>
    <w:rsid w:val="00AF1B99"/>
    <w:rsid w:val="00AF2A35"/>
    <w:rsid w:val="00AF32EF"/>
    <w:rsid w:val="00AF33FF"/>
    <w:rsid w:val="00AF3DBB"/>
    <w:rsid w:val="00AF3DEA"/>
    <w:rsid w:val="00AF3E43"/>
    <w:rsid w:val="00AF48BA"/>
    <w:rsid w:val="00AF50EA"/>
    <w:rsid w:val="00AF579A"/>
    <w:rsid w:val="00AF59C6"/>
    <w:rsid w:val="00AF630F"/>
    <w:rsid w:val="00AF64AD"/>
    <w:rsid w:val="00AF6688"/>
    <w:rsid w:val="00AF678E"/>
    <w:rsid w:val="00AF6A56"/>
    <w:rsid w:val="00AF7A53"/>
    <w:rsid w:val="00AF7F71"/>
    <w:rsid w:val="00B009CF"/>
    <w:rsid w:val="00B01DCD"/>
    <w:rsid w:val="00B0304F"/>
    <w:rsid w:val="00B030A7"/>
    <w:rsid w:val="00B03789"/>
    <w:rsid w:val="00B03934"/>
    <w:rsid w:val="00B03B90"/>
    <w:rsid w:val="00B03D3D"/>
    <w:rsid w:val="00B04409"/>
    <w:rsid w:val="00B044E3"/>
    <w:rsid w:val="00B05281"/>
    <w:rsid w:val="00B05734"/>
    <w:rsid w:val="00B05B38"/>
    <w:rsid w:val="00B05CBD"/>
    <w:rsid w:val="00B05DD2"/>
    <w:rsid w:val="00B062E9"/>
    <w:rsid w:val="00B06D17"/>
    <w:rsid w:val="00B06FDF"/>
    <w:rsid w:val="00B0758F"/>
    <w:rsid w:val="00B0768A"/>
    <w:rsid w:val="00B0786F"/>
    <w:rsid w:val="00B103E9"/>
    <w:rsid w:val="00B1081A"/>
    <w:rsid w:val="00B108F0"/>
    <w:rsid w:val="00B1115D"/>
    <w:rsid w:val="00B1178D"/>
    <w:rsid w:val="00B119F6"/>
    <w:rsid w:val="00B11C1C"/>
    <w:rsid w:val="00B1230B"/>
    <w:rsid w:val="00B134F3"/>
    <w:rsid w:val="00B13753"/>
    <w:rsid w:val="00B13A50"/>
    <w:rsid w:val="00B13F3A"/>
    <w:rsid w:val="00B14641"/>
    <w:rsid w:val="00B1492A"/>
    <w:rsid w:val="00B14A50"/>
    <w:rsid w:val="00B14A94"/>
    <w:rsid w:val="00B150DD"/>
    <w:rsid w:val="00B15325"/>
    <w:rsid w:val="00B155BE"/>
    <w:rsid w:val="00B15717"/>
    <w:rsid w:val="00B15D07"/>
    <w:rsid w:val="00B15D40"/>
    <w:rsid w:val="00B167F4"/>
    <w:rsid w:val="00B170DA"/>
    <w:rsid w:val="00B1732F"/>
    <w:rsid w:val="00B1736E"/>
    <w:rsid w:val="00B17721"/>
    <w:rsid w:val="00B2034B"/>
    <w:rsid w:val="00B20A5A"/>
    <w:rsid w:val="00B20BA7"/>
    <w:rsid w:val="00B20D94"/>
    <w:rsid w:val="00B21818"/>
    <w:rsid w:val="00B21C5E"/>
    <w:rsid w:val="00B228A9"/>
    <w:rsid w:val="00B23CD6"/>
    <w:rsid w:val="00B23E1D"/>
    <w:rsid w:val="00B23FD2"/>
    <w:rsid w:val="00B24318"/>
    <w:rsid w:val="00B243C9"/>
    <w:rsid w:val="00B24BC8"/>
    <w:rsid w:val="00B24C0D"/>
    <w:rsid w:val="00B25656"/>
    <w:rsid w:val="00B25E20"/>
    <w:rsid w:val="00B266D3"/>
    <w:rsid w:val="00B26D77"/>
    <w:rsid w:val="00B26D82"/>
    <w:rsid w:val="00B27091"/>
    <w:rsid w:val="00B27714"/>
    <w:rsid w:val="00B305C9"/>
    <w:rsid w:val="00B310ED"/>
    <w:rsid w:val="00B31287"/>
    <w:rsid w:val="00B31CDB"/>
    <w:rsid w:val="00B323BD"/>
    <w:rsid w:val="00B33291"/>
    <w:rsid w:val="00B333AB"/>
    <w:rsid w:val="00B33D9B"/>
    <w:rsid w:val="00B343FD"/>
    <w:rsid w:val="00B34F60"/>
    <w:rsid w:val="00B35E1A"/>
    <w:rsid w:val="00B3670B"/>
    <w:rsid w:val="00B36D75"/>
    <w:rsid w:val="00B37E03"/>
    <w:rsid w:val="00B404D3"/>
    <w:rsid w:val="00B41728"/>
    <w:rsid w:val="00B41800"/>
    <w:rsid w:val="00B41BB1"/>
    <w:rsid w:val="00B41C1F"/>
    <w:rsid w:val="00B41F0E"/>
    <w:rsid w:val="00B41FC6"/>
    <w:rsid w:val="00B42B15"/>
    <w:rsid w:val="00B42B2E"/>
    <w:rsid w:val="00B43421"/>
    <w:rsid w:val="00B4365C"/>
    <w:rsid w:val="00B43AA2"/>
    <w:rsid w:val="00B43F40"/>
    <w:rsid w:val="00B454BC"/>
    <w:rsid w:val="00B45515"/>
    <w:rsid w:val="00B46842"/>
    <w:rsid w:val="00B476C9"/>
    <w:rsid w:val="00B47D8C"/>
    <w:rsid w:val="00B50362"/>
    <w:rsid w:val="00B5037C"/>
    <w:rsid w:val="00B50644"/>
    <w:rsid w:val="00B507CA"/>
    <w:rsid w:val="00B509D1"/>
    <w:rsid w:val="00B5142A"/>
    <w:rsid w:val="00B5167C"/>
    <w:rsid w:val="00B525C9"/>
    <w:rsid w:val="00B527B7"/>
    <w:rsid w:val="00B52B4C"/>
    <w:rsid w:val="00B53A52"/>
    <w:rsid w:val="00B53D81"/>
    <w:rsid w:val="00B54123"/>
    <w:rsid w:val="00B542A4"/>
    <w:rsid w:val="00B5488D"/>
    <w:rsid w:val="00B54AB3"/>
    <w:rsid w:val="00B551A4"/>
    <w:rsid w:val="00B55B4F"/>
    <w:rsid w:val="00B55E93"/>
    <w:rsid w:val="00B5603F"/>
    <w:rsid w:val="00B561F4"/>
    <w:rsid w:val="00B56409"/>
    <w:rsid w:val="00B56740"/>
    <w:rsid w:val="00B567CA"/>
    <w:rsid w:val="00B56D0A"/>
    <w:rsid w:val="00B56F99"/>
    <w:rsid w:val="00B57E93"/>
    <w:rsid w:val="00B602A2"/>
    <w:rsid w:val="00B61A97"/>
    <w:rsid w:val="00B6299D"/>
    <w:rsid w:val="00B6411A"/>
    <w:rsid w:val="00B643CF"/>
    <w:rsid w:val="00B64A5B"/>
    <w:rsid w:val="00B64B23"/>
    <w:rsid w:val="00B65BA3"/>
    <w:rsid w:val="00B65F12"/>
    <w:rsid w:val="00B66027"/>
    <w:rsid w:val="00B662AF"/>
    <w:rsid w:val="00B6672B"/>
    <w:rsid w:val="00B6677D"/>
    <w:rsid w:val="00B6698B"/>
    <w:rsid w:val="00B66C09"/>
    <w:rsid w:val="00B67E54"/>
    <w:rsid w:val="00B708FF"/>
    <w:rsid w:val="00B709AF"/>
    <w:rsid w:val="00B70D70"/>
    <w:rsid w:val="00B7137E"/>
    <w:rsid w:val="00B714EA"/>
    <w:rsid w:val="00B71822"/>
    <w:rsid w:val="00B72439"/>
    <w:rsid w:val="00B726CC"/>
    <w:rsid w:val="00B726E8"/>
    <w:rsid w:val="00B72BAC"/>
    <w:rsid w:val="00B733E6"/>
    <w:rsid w:val="00B7450A"/>
    <w:rsid w:val="00B74ABF"/>
    <w:rsid w:val="00B74EF4"/>
    <w:rsid w:val="00B757E4"/>
    <w:rsid w:val="00B76104"/>
    <w:rsid w:val="00B761E2"/>
    <w:rsid w:val="00B76260"/>
    <w:rsid w:val="00B767EE"/>
    <w:rsid w:val="00B777C8"/>
    <w:rsid w:val="00B77B54"/>
    <w:rsid w:val="00B77EC2"/>
    <w:rsid w:val="00B8014C"/>
    <w:rsid w:val="00B80313"/>
    <w:rsid w:val="00B806BF"/>
    <w:rsid w:val="00B80D42"/>
    <w:rsid w:val="00B81467"/>
    <w:rsid w:val="00B81589"/>
    <w:rsid w:val="00B81612"/>
    <w:rsid w:val="00B81E9F"/>
    <w:rsid w:val="00B82A74"/>
    <w:rsid w:val="00B83021"/>
    <w:rsid w:val="00B84109"/>
    <w:rsid w:val="00B84CB4"/>
    <w:rsid w:val="00B85353"/>
    <w:rsid w:val="00B855E1"/>
    <w:rsid w:val="00B8598D"/>
    <w:rsid w:val="00B85B7D"/>
    <w:rsid w:val="00B86243"/>
    <w:rsid w:val="00B867A5"/>
    <w:rsid w:val="00B86D9D"/>
    <w:rsid w:val="00B8704A"/>
    <w:rsid w:val="00B872EA"/>
    <w:rsid w:val="00B8755E"/>
    <w:rsid w:val="00B87C9C"/>
    <w:rsid w:val="00B87DB4"/>
    <w:rsid w:val="00B90539"/>
    <w:rsid w:val="00B91262"/>
    <w:rsid w:val="00B91479"/>
    <w:rsid w:val="00B916CE"/>
    <w:rsid w:val="00B933DA"/>
    <w:rsid w:val="00B93DAA"/>
    <w:rsid w:val="00B941C1"/>
    <w:rsid w:val="00B94349"/>
    <w:rsid w:val="00B94C7A"/>
    <w:rsid w:val="00B94CE5"/>
    <w:rsid w:val="00B94F8F"/>
    <w:rsid w:val="00B9536C"/>
    <w:rsid w:val="00B95866"/>
    <w:rsid w:val="00B95F63"/>
    <w:rsid w:val="00B965DE"/>
    <w:rsid w:val="00B96E28"/>
    <w:rsid w:val="00BA0688"/>
    <w:rsid w:val="00BA1171"/>
    <w:rsid w:val="00BA120C"/>
    <w:rsid w:val="00BA1292"/>
    <w:rsid w:val="00BA12A9"/>
    <w:rsid w:val="00BA1741"/>
    <w:rsid w:val="00BA19F6"/>
    <w:rsid w:val="00BA1A59"/>
    <w:rsid w:val="00BA1C19"/>
    <w:rsid w:val="00BA1F6D"/>
    <w:rsid w:val="00BA2D43"/>
    <w:rsid w:val="00BA30BE"/>
    <w:rsid w:val="00BA35B3"/>
    <w:rsid w:val="00BA4391"/>
    <w:rsid w:val="00BA45E9"/>
    <w:rsid w:val="00BA4883"/>
    <w:rsid w:val="00BA5D81"/>
    <w:rsid w:val="00BA5E62"/>
    <w:rsid w:val="00BA74CA"/>
    <w:rsid w:val="00BA761B"/>
    <w:rsid w:val="00BA7CF9"/>
    <w:rsid w:val="00BA7F20"/>
    <w:rsid w:val="00BB00DE"/>
    <w:rsid w:val="00BB0851"/>
    <w:rsid w:val="00BB0A4A"/>
    <w:rsid w:val="00BB0F6C"/>
    <w:rsid w:val="00BB12BC"/>
    <w:rsid w:val="00BB1FEF"/>
    <w:rsid w:val="00BB22BA"/>
    <w:rsid w:val="00BB22D2"/>
    <w:rsid w:val="00BB22D5"/>
    <w:rsid w:val="00BB2683"/>
    <w:rsid w:val="00BB2A8E"/>
    <w:rsid w:val="00BB3DF6"/>
    <w:rsid w:val="00BB47EA"/>
    <w:rsid w:val="00BB48B4"/>
    <w:rsid w:val="00BB5C08"/>
    <w:rsid w:val="00BB7066"/>
    <w:rsid w:val="00BB77F1"/>
    <w:rsid w:val="00BB7C62"/>
    <w:rsid w:val="00BC01AA"/>
    <w:rsid w:val="00BC1A07"/>
    <w:rsid w:val="00BC1E09"/>
    <w:rsid w:val="00BC1FF2"/>
    <w:rsid w:val="00BC2473"/>
    <w:rsid w:val="00BC2684"/>
    <w:rsid w:val="00BC2D18"/>
    <w:rsid w:val="00BC3473"/>
    <w:rsid w:val="00BC363A"/>
    <w:rsid w:val="00BC37BA"/>
    <w:rsid w:val="00BC39F6"/>
    <w:rsid w:val="00BC47D5"/>
    <w:rsid w:val="00BC4F83"/>
    <w:rsid w:val="00BC6632"/>
    <w:rsid w:val="00BC6A6C"/>
    <w:rsid w:val="00BC73AF"/>
    <w:rsid w:val="00BC752A"/>
    <w:rsid w:val="00BC77D7"/>
    <w:rsid w:val="00BC784D"/>
    <w:rsid w:val="00BC7ABE"/>
    <w:rsid w:val="00BD081C"/>
    <w:rsid w:val="00BD11D2"/>
    <w:rsid w:val="00BD1C5C"/>
    <w:rsid w:val="00BD1F72"/>
    <w:rsid w:val="00BD2077"/>
    <w:rsid w:val="00BD28E8"/>
    <w:rsid w:val="00BD2FA1"/>
    <w:rsid w:val="00BD30CA"/>
    <w:rsid w:val="00BD32E5"/>
    <w:rsid w:val="00BD468D"/>
    <w:rsid w:val="00BD4C74"/>
    <w:rsid w:val="00BD5255"/>
    <w:rsid w:val="00BD57AA"/>
    <w:rsid w:val="00BD5993"/>
    <w:rsid w:val="00BD5F65"/>
    <w:rsid w:val="00BD6E37"/>
    <w:rsid w:val="00BD6F85"/>
    <w:rsid w:val="00BD72A5"/>
    <w:rsid w:val="00BD7C79"/>
    <w:rsid w:val="00BD7F12"/>
    <w:rsid w:val="00BE02F5"/>
    <w:rsid w:val="00BE0C71"/>
    <w:rsid w:val="00BE0EA7"/>
    <w:rsid w:val="00BE0FD0"/>
    <w:rsid w:val="00BE2191"/>
    <w:rsid w:val="00BE31F8"/>
    <w:rsid w:val="00BE32B2"/>
    <w:rsid w:val="00BE3925"/>
    <w:rsid w:val="00BE3FCE"/>
    <w:rsid w:val="00BE423C"/>
    <w:rsid w:val="00BE48E3"/>
    <w:rsid w:val="00BE4B78"/>
    <w:rsid w:val="00BE4FD5"/>
    <w:rsid w:val="00BE50EF"/>
    <w:rsid w:val="00BE51D0"/>
    <w:rsid w:val="00BE6613"/>
    <w:rsid w:val="00BE6F3B"/>
    <w:rsid w:val="00BE743D"/>
    <w:rsid w:val="00BE7E42"/>
    <w:rsid w:val="00BE7F12"/>
    <w:rsid w:val="00BF0276"/>
    <w:rsid w:val="00BF0625"/>
    <w:rsid w:val="00BF0918"/>
    <w:rsid w:val="00BF0CC4"/>
    <w:rsid w:val="00BF1C64"/>
    <w:rsid w:val="00BF2F26"/>
    <w:rsid w:val="00BF2F5A"/>
    <w:rsid w:val="00BF3159"/>
    <w:rsid w:val="00BF3266"/>
    <w:rsid w:val="00BF391A"/>
    <w:rsid w:val="00BF39A2"/>
    <w:rsid w:val="00BF39EE"/>
    <w:rsid w:val="00BF3A3D"/>
    <w:rsid w:val="00BF4009"/>
    <w:rsid w:val="00BF40C3"/>
    <w:rsid w:val="00BF4319"/>
    <w:rsid w:val="00BF4444"/>
    <w:rsid w:val="00BF4D3A"/>
    <w:rsid w:val="00BF4E74"/>
    <w:rsid w:val="00BF529D"/>
    <w:rsid w:val="00BF5492"/>
    <w:rsid w:val="00BF580A"/>
    <w:rsid w:val="00BF59B4"/>
    <w:rsid w:val="00BF59D9"/>
    <w:rsid w:val="00BF5DC8"/>
    <w:rsid w:val="00BF6454"/>
    <w:rsid w:val="00BF709C"/>
    <w:rsid w:val="00BF781D"/>
    <w:rsid w:val="00BF7B97"/>
    <w:rsid w:val="00BF7FE1"/>
    <w:rsid w:val="00C007D1"/>
    <w:rsid w:val="00C00B5D"/>
    <w:rsid w:val="00C00DF1"/>
    <w:rsid w:val="00C01497"/>
    <w:rsid w:val="00C0180E"/>
    <w:rsid w:val="00C019B5"/>
    <w:rsid w:val="00C019D6"/>
    <w:rsid w:val="00C01E61"/>
    <w:rsid w:val="00C01EF5"/>
    <w:rsid w:val="00C01F3C"/>
    <w:rsid w:val="00C02984"/>
    <w:rsid w:val="00C043EE"/>
    <w:rsid w:val="00C045F2"/>
    <w:rsid w:val="00C04E1C"/>
    <w:rsid w:val="00C04EB5"/>
    <w:rsid w:val="00C054A2"/>
    <w:rsid w:val="00C05C28"/>
    <w:rsid w:val="00C05CF2"/>
    <w:rsid w:val="00C05F9C"/>
    <w:rsid w:val="00C0623E"/>
    <w:rsid w:val="00C07021"/>
    <w:rsid w:val="00C07331"/>
    <w:rsid w:val="00C07606"/>
    <w:rsid w:val="00C0778A"/>
    <w:rsid w:val="00C10134"/>
    <w:rsid w:val="00C10238"/>
    <w:rsid w:val="00C10A35"/>
    <w:rsid w:val="00C10C48"/>
    <w:rsid w:val="00C11374"/>
    <w:rsid w:val="00C12B56"/>
    <w:rsid w:val="00C1301E"/>
    <w:rsid w:val="00C13C6A"/>
    <w:rsid w:val="00C13FD0"/>
    <w:rsid w:val="00C15318"/>
    <w:rsid w:val="00C1555F"/>
    <w:rsid w:val="00C15971"/>
    <w:rsid w:val="00C166B0"/>
    <w:rsid w:val="00C17C80"/>
    <w:rsid w:val="00C2025E"/>
    <w:rsid w:val="00C204A8"/>
    <w:rsid w:val="00C205A8"/>
    <w:rsid w:val="00C20A0C"/>
    <w:rsid w:val="00C2117F"/>
    <w:rsid w:val="00C216E7"/>
    <w:rsid w:val="00C216FE"/>
    <w:rsid w:val="00C21AB0"/>
    <w:rsid w:val="00C22602"/>
    <w:rsid w:val="00C22791"/>
    <w:rsid w:val="00C229C4"/>
    <w:rsid w:val="00C230E1"/>
    <w:rsid w:val="00C23116"/>
    <w:rsid w:val="00C23199"/>
    <w:rsid w:val="00C2358D"/>
    <w:rsid w:val="00C23932"/>
    <w:rsid w:val="00C24FD3"/>
    <w:rsid w:val="00C2516D"/>
    <w:rsid w:val="00C252DE"/>
    <w:rsid w:val="00C259EE"/>
    <w:rsid w:val="00C25E63"/>
    <w:rsid w:val="00C25E64"/>
    <w:rsid w:val="00C26AD4"/>
    <w:rsid w:val="00C26CCA"/>
    <w:rsid w:val="00C2719B"/>
    <w:rsid w:val="00C272A3"/>
    <w:rsid w:val="00C275D5"/>
    <w:rsid w:val="00C278D7"/>
    <w:rsid w:val="00C309BF"/>
    <w:rsid w:val="00C30CB4"/>
    <w:rsid w:val="00C31096"/>
    <w:rsid w:val="00C31F85"/>
    <w:rsid w:val="00C32218"/>
    <w:rsid w:val="00C32723"/>
    <w:rsid w:val="00C32967"/>
    <w:rsid w:val="00C32D8B"/>
    <w:rsid w:val="00C33E69"/>
    <w:rsid w:val="00C34181"/>
    <w:rsid w:val="00C34432"/>
    <w:rsid w:val="00C34B30"/>
    <w:rsid w:val="00C355BC"/>
    <w:rsid w:val="00C356D9"/>
    <w:rsid w:val="00C35A98"/>
    <w:rsid w:val="00C36294"/>
    <w:rsid w:val="00C363D7"/>
    <w:rsid w:val="00C36E0E"/>
    <w:rsid w:val="00C36E47"/>
    <w:rsid w:val="00C3779D"/>
    <w:rsid w:val="00C37EC4"/>
    <w:rsid w:val="00C4019A"/>
    <w:rsid w:val="00C40A1C"/>
    <w:rsid w:val="00C40AE8"/>
    <w:rsid w:val="00C412F5"/>
    <w:rsid w:val="00C42251"/>
    <w:rsid w:val="00C426EA"/>
    <w:rsid w:val="00C431F5"/>
    <w:rsid w:val="00C43A0B"/>
    <w:rsid w:val="00C44216"/>
    <w:rsid w:val="00C44397"/>
    <w:rsid w:val="00C44D58"/>
    <w:rsid w:val="00C452DB"/>
    <w:rsid w:val="00C45557"/>
    <w:rsid w:val="00C45631"/>
    <w:rsid w:val="00C45647"/>
    <w:rsid w:val="00C45914"/>
    <w:rsid w:val="00C46215"/>
    <w:rsid w:val="00C46893"/>
    <w:rsid w:val="00C46A33"/>
    <w:rsid w:val="00C4712E"/>
    <w:rsid w:val="00C4719B"/>
    <w:rsid w:val="00C475F3"/>
    <w:rsid w:val="00C479B5"/>
    <w:rsid w:val="00C50257"/>
    <w:rsid w:val="00C508F9"/>
    <w:rsid w:val="00C5094E"/>
    <w:rsid w:val="00C5134F"/>
    <w:rsid w:val="00C51388"/>
    <w:rsid w:val="00C51538"/>
    <w:rsid w:val="00C515F4"/>
    <w:rsid w:val="00C526BA"/>
    <w:rsid w:val="00C53116"/>
    <w:rsid w:val="00C53605"/>
    <w:rsid w:val="00C53B2A"/>
    <w:rsid w:val="00C53BC1"/>
    <w:rsid w:val="00C544E6"/>
    <w:rsid w:val="00C546AB"/>
    <w:rsid w:val="00C54AC8"/>
    <w:rsid w:val="00C553E9"/>
    <w:rsid w:val="00C55C54"/>
    <w:rsid w:val="00C55D28"/>
    <w:rsid w:val="00C55E01"/>
    <w:rsid w:val="00C56326"/>
    <w:rsid w:val="00C56661"/>
    <w:rsid w:val="00C56819"/>
    <w:rsid w:val="00C56A2F"/>
    <w:rsid w:val="00C56C31"/>
    <w:rsid w:val="00C573AA"/>
    <w:rsid w:val="00C57AFA"/>
    <w:rsid w:val="00C57C56"/>
    <w:rsid w:val="00C60482"/>
    <w:rsid w:val="00C60512"/>
    <w:rsid w:val="00C6133A"/>
    <w:rsid w:val="00C6204F"/>
    <w:rsid w:val="00C62552"/>
    <w:rsid w:val="00C62586"/>
    <w:rsid w:val="00C62E9C"/>
    <w:rsid w:val="00C63117"/>
    <w:rsid w:val="00C63185"/>
    <w:rsid w:val="00C63D43"/>
    <w:rsid w:val="00C64531"/>
    <w:rsid w:val="00C647C0"/>
    <w:rsid w:val="00C64E9C"/>
    <w:rsid w:val="00C652A6"/>
    <w:rsid w:val="00C653F3"/>
    <w:rsid w:val="00C65626"/>
    <w:rsid w:val="00C66DA1"/>
    <w:rsid w:val="00C66F51"/>
    <w:rsid w:val="00C67DF8"/>
    <w:rsid w:val="00C7000A"/>
    <w:rsid w:val="00C70E2B"/>
    <w:rsid w:val="00C7222E"/>
    <w:rsid w:val="00C72766"/>
    <w:rsid w:val="00C72A1D"/>
    <w:rsid w:val="00C73167"/>
    <w:rsid w:val="00C739FF"/>
    <w:rsid w:val="00C73E4B"/>
    <w:rsid w:val="00C73F6D"/>
    <w:rsid w:val="00C74338"/>
    <w:rsid w:val="00C7457A"/>
    <w:rsid w:val="00C758C6"/>
    <w:rsid w:val="00C76DB5"/>
    <w:rsid w:val="00C77734"/>
    <w:rsid w:val="00C8004E"/>
    <w:rsid w:val="00C802DF"/>
    <w:rsid w:val="00C80453"/>
    <w:rsid w:val="00C804CA"/>
    <w:rsid w:val="00C80763"/>
    <w:rsid w:val="00C80B62"/>
    <w:rsid w:val="00C80E34"/>
    <w:rsid w:val="00C81852"/>
    <w:rsid w:val="00C820A7"/>
    <w:rsid w:val="00C824E8"/>
    <w:rsid w:val="00C82768"/>
    <w:rsid w:val="00C828EF"/>
    <w:rsid w:val="00C82939"/>
    <w:rsid w:val="00C82B7F"/>
    <w:rsid w:val="00C82B89"/>
    <w:rsid w:val="00C82BA9"/>
    <w:rsid w:val="00C8329E"/>
    <w:rsid w:val="00C83380"/>
    <w:rsid w:val="00C859BF"/>
    <w:rsid w:val="00C87046"/>
    <w:rsid w:val="00C87555"/>
    <w:rsid w:val="00C8780B"/>
    <w:rsid w:val="00C90115"/>
    <w:rsid w:val="00C9019E"/>
    <w:rsid w:val="00C9091A"/>
    <w:rsid w:val="00C90D0D"/>
    <w:rsid w:val="00C912E4"/>
    <w:rsid w:val="00C913AE"/>
    <w:rsid w:val="00C9172C"/>
    <w:rsid w:val="00C91B87"/>
    <w:rsid w:val="00C91E92"/>
    <w:rsid w:val="00C921DB"/>
    <w:rsid w:val="00C921DD"/>
    <w:rsid w:val="00C92EC2"/>
    <w:rsid w:val="00C9325E"/>
    <w:rsid w:val="00C93C78"/>
    <w:rsid w:val="00C93CF5"/>
    <w:rsid w:val="00C94230"/>
    <w:rsid w:val="00C94751"/>
    <w:rsid w:val="00C94F68"/>
    <w:rsid w:val="00C9517C"/>
    <w:rsid w:val="00C95592"/>
    <w:rsid w:val="00C959EB"/>
    <w:rsid w:val="00C96082"/>
    <w:rsid w:val="00C9732A"/>
    <w:rsid w:val="00C97EFF"/>
    <w:rsid w:val="00CA09F2"/>
    <w:rsid w:val="00CA194D"/>
    <w:rsid w:val="00CA1B7B"/>
    <w:rsid w:val="00CA2064"/>
    <w:rsid w:val="00CA26B6"/>
    <w:rsid w:val="00CA32D8"/>
    <w:rsid w:val="00CA38AF"/>
    <w:rsid w:val="00CA3A31"/>
    <w:rsid w:val="00CA3C95"/>
    <w:rsid w:val="00CA44D6"/>
    <w:rsid w:val="00CA4A6C"/>
    <w:rsid w:val="00CA4D44"/>
    <w:rsid w:val="00CA4DBD"/>
    <w:rsid w:val="00CA4F7B"/>
    <w:rsid w:val="00CA5184"/>
    <w:rsid w:val="00CA5C20"/>
    <w:rsid w:val="00CA5CF0"/>
    <w:rsid w:val="00CA606E"/>
    <w:rsid w:val="00CA62FF"/>
    <w:rsid w:val="00CA64B0"/>
    <w:rsid w:val="00CA674F"/>
    <w:rsid w:val="00CA6AD1"/>
    <w:rsid w:val="00CA77D5"/>
    <w:rsid w:val="00CA780C"/>
    <w:rsid w:val="00CA7FC9"/>
    <w:rsid w:val="00CB0283"/>
    <w:rsid w:val="00CB0C40"/>
    <w:rsid w:val="00CB1180"/>
    <w:rsid w:val="00CB154A"/>
    <w:rsid w:val="00CB2154"/>
    <w:rsid w:val="00CB22C8"/>
    <w:rsid w:val="00CB25A5"/>
    <w:rsid w:val="00CB2756"/>
    <w:rsid w:val="00CB2A59"/>
    <w:rsid w:val="00CB2ADB"/>
    <w:rsid w:val="00CB34CC"/>
    <w:rsid w:val="00CB3C71"/>
    <w:rsid w:val="00CB4048"/>
    <w:rsid w:val="00CB4AAC"/>
    <w:rsid w:val="00CB4CDA"/>
    <w:rsid w:val="00CB52C0"/>
    <w:rsid w:val="00CB5FB0"/>
    <w:rsid w:val="00CB6438"/>
    <w:rsid w:val="00CB6C02"/>
    <w:rsid w:val="00CB6E74"/>
    <w:rsid w:val="00CB72EB"/>
    <w:rsid w:val="00CB75BA"/>
    <w:rsid w:val="00CB7664"/>
    <w:rsid w:val="00CC0701"/>
    <w:rsid w:val="00CC0D76"/>
    <w:rsid w:val="00CC0E19"/>
    <w:rsid w:val="00CC1152"/>
    <w:rsid w:val="00CC11A4"/>
    <w:rsid w:val="00CC18A7"/>
    <w:rsid w:val="00CC1BD5"/>
    <w:rsid w:val="00CC1D06"/>
    <w:rsid w:val="00CC200C"/>
    <w:rsid w:val="00CC2088"/>
    <w:rsid w:val="00CC2643"/>
    <w:rsid w:val="00CC3370"/>
    <w:rsid w:val="00CC42AC"/>
    <w:rsid w:val="00CC4825"/>
    <w:rsid w:val="00CC4E15"/>
    <w:rsid w:val="00CC5840"/>
    <w:rsid w:val="00CC5D5E"/>
    <w:rsid w:val="00CC5ED5"/>
    <w:rsid w:val="00CC6036"/>
    <w:rsid w:val="00CC60F6"/>
    <w:rsid w:val="00CC7158"/>
    <w:rsid w:val="00CC7317"/>
    <w:rsid w:val="00CC74E1"/>
    <w:rsid w:val="00CC75A8"/>
    <w:rsid w:val="00CC7B65"/>
    <w:rsid w:val="00CD0261"/>
    <w:rsid w:val="00CD0A66"/>
    <w:rsid w:val="00CD0D91"/>
    <w:rsid w:val="00CD17D4"/>
    <w:rsid w:val="00CD17E6"/>
    <w:rsid w:val="00CD23ED"/>
    <w:rsid w:val="00CD2906"/>
    <w:rsid w:val="00CD2C24"/>
    <w:rsid w:val="00CD3147"/>
    <w:rsid w:val="00CD320A"/>
    <w:rsid w:val="00CD343E"/>
    <w:rsid w:val="00CD3F7C"/>
    <w:rsid w:val="00CD4150"/>
    <w:rsid w:val="00CD435E"/>
    <w:rsid w:val="00CD49A3"/>
    <w:rsid w:val="00CD52D2"/>
    <w:rsid w:val="00CD62BD"/>
    <w:rsid w:val="00CD6471"/>
    <w:rsid w:val="00CD68D9"/>
    <w:rsid w:val="00CD6F01"/>
    <w:rsid w:val="00CE055F"/>
    <w:rsid w:val="00CE0761"/>
    <w:rsid w:val="00CE08DD"/>
    <w:rsid w:val="00CE0FDC"/>
    <w:rsid w:val="00CE11AB"/>
    <w:rsid w:val="00CE229B"/>
    <w:rsid w:val="00CE28E3"/>
    <w:rsid w:val="00CE2B6B"/>
    <w:rsid w:val="00CE2FD2"/>
    <w:rsid w:val="00CE30A2"/>
    <w:rsid w:val="00CE358F"/>
    <w:rsid w:val="00CE36AE"/>
    <w:rsid w:val="00CE3C9B"/>
    <w:rsid w:val="00CE4151"/>
    <w:rsid w:val="00CE451F"/>
    <w:rsid w:val="00CE4828"/>
    <w:rsid w:val="00CE4A38"/>
    <w:rsid w:val="00CE50D7"/>
    <w:rsid w:val="00CE51E2"/>
    <w:rsid w:val="00CE5474"/>
    <w:rsid w:val="00CE56EE"/>
    <w:rsid w:val="00CE572C"/>
    <w:rsid w:val="00CE6058"/>
    <w:rsid w:val="00CE61E8"/>
    <w:rsid w:val="00CE6284"/>
    <w:rsid w:val="00CE6791"/>
    <w:rsid w:val="00CE69E1"/>
    <w:rsid w:val="00CE6C28"/>
    <w:rsid w:val="00CE71E5"/>
    <w:rsid w:val="00CE7209"/>
    <w:rsid w:val="00CF01F8"/>
    <w:rsid w:val="00CF05B9"/>
    <w:rsid w:val="00CF061B"/>
    <w:rsid w:val="00CF11ED"/>
    <w:rsid w:val="00CF2ACC"/>
    <w:rsid w:val="00CF2C29"/>
    <w:rsid w:val="00CF30A1"/>
    <w:rsid w:val="00CF35CF"/>
    <w:rsid w:val="00CF38DF"/>
    <w:rsid w:val="00CF3F41"/>
    <w:rsid w:val="00CF4628"/>
    <w:rsid w:val="00CF4701"/>
    <w:rsid w:val="00CF4B55"/>
    <w:rsid w:val="00CF506E"/>
    <w:rsid w:val="00CF6CA9"/>
    <w:rsid w:val="00CF6CDC"/>
    <w:rsid w:val="00CF7021"/>
    <w:rsid w:val="00CF7115"/>
    <w:rsid w:val="00CF72D1"/>
    <w:rsid w:val="00CF7616"/>
    <w:rsid w:val="00CF78EE"/>
    <w:rsid w:val="00CF7C46"/>
    <w:rsid w:val="00D005F9"/>
    <w:rsid w:val="00D0065F"/>
    <w:rsid w:val="00D0090A"/>
    <w:rsid w:val="00D00B9B"/>
    <w:rsid w:val="00D00F0F"/>
    <w:rsid w:val="00D00F47"/>
    <w:rsid w:val="00D01A4B"/>
    <w:rsid w:val="00D02180"/>
    <w:rsid w:val="00D02446"/>
    <w:rsid w:val="00D0256B"/>
    <w:rsid w:val="00D03430"/>
    <w:rsid w:val="00D035D0"/>
    <w:rsid w:val="00D03DB7"/>
    <w:rsid w:val="00D04582"/>
    <w:rsid w:val="00D0470F"/>
    <w:rsid w:val="00D050A8"/>
    <w:rsid w:val="00D057E0"/>
    <w:rsid w:val="00D0583C"/>
    <w:rsid w:val="00D05C99"/>
    <w:rsid w:val="00D0639A"/>
    <w:rsid w:val="00D0793F"/>
    <w:rsid w:val="00D07AEB"/>
    <w:rsid w:val="00D10711"/>
    <w:rsid w:val="00D10DCC"/>
    <w:rsid w:val="00D113EB"/>
    <w:rsid w:val="00D116F2"/>
    <w:rsid w:val="00D11D6B"/>
    <w:rsid w:val="00D1207D"/>
    <w:rsid w:val="00D123F5"/>
    <w:rsid w:val="00D1279C"/>
    <w:rsid w:val="00D12C8A"/>
    <w:rsid w:val="00D13129"/>
    <w:rsid w:val="00D132B3"/>
    <w:rsid w:val="00D14425"/>
    <w:rsid w:val="00D15295"/>
    <w:rsid w:val="00D15BAA"/>
    <w:rsid w:val="00D169BB"/>
    <w:rsid w:val="00D16C70"/>
    <w:rsid w:val="00D16CF4"/>
    <w:rsid w:val="00D16E17"/>
    <w:rsid w:val="00D17054"/>
    <w:rsid w:val="00D1720D"/>
    <w:rsid w:val="00D17433"/>
    <w:rsid w:val="00D20A4F"/>
    <w:rsid w:val="00D2141C"/>
    <w:rsid w:val="00D224CC"/>
    <w:rsid w:val="00D22986"/>
    <w:rsid w:val="00D2309A"/>
    <w:rsid w:val="00D2345A"/>
    <w:rsid w:val="00D23A41"/>
    <w:rsid w:val="00D23C1D"/>
    <w:rsid w:val="00D24A15"/>
    <w:rsid w:val="00D25088"/>
    <w:rsid w:val="00D2550E"/>
    <w:rsid w:val="00D25808"/>
    <w:rsid w:val="00D2594E"/>
    <w:rsid w:val="00D2669F"/>
    <w:rsid w:val="00D26C7C"/>
    <w:rsid w:val="00D26CB1"/>
    <w:rsid w:val="00D27382"/>
    <w:rsid w:val="00D30BC6"/>
    <w:rsid w:val="00D3207A"/>
    <w:rsid w:val="00D32148"/>
    <w:rsid w:val="00D3261F"/>
    <w:rsid w:val="00D32C4E"/>
    <w:rsid w:val="00D33008"/>
    <w:rsid w:val="00D33038"/>
    <w:rsid w:val="00D3355B"/>
    <w:rsid w:val="00D3383C"/>
    <w:rsid w:val="00D33DDF"/>
    <w:rsid w:val="00D340A4"/>
    <w:rsid w:val="00D3519B"/>
    <w:rsid w:val="00D35622"/>
    <w:rsid w:val="00D35951"/>
    <w:rsid w:val="00D3789C"/>
    <w:rsid w:val="00D379E5"/>
    <w:rsid w:val="00D37D45"/>
    <w:rsid w:val="00D40440"/>
    <w:rsid w:val="00D40F4D"/>
    <w:rsid w:val="00D41270"/>
    <w:rsid w:val="00D41485"/>
    <w:rsid w:val="00D418AD"/>
    <w:rsid w:val="00D4296B"/>
    <w:rsid w:val="00D4355B"/>
    <w:rsid w:val="00D435B7"/>
    <w:rsid w:val="00D43810"/>
    <w:rsid w:val="00D43A88"/>
    <w:rsid w:val="00D43C55"/>
    <w:rsid w:val="00D45234"/>
    <w:rsid w:val="00D452ED"/>
    <w:rsid w:val="00D46C9E"/>
    <w:rsid w:val="00D476F4"/>
    <w:rsid w:val="00D4795E"/>
    <w:rsid w:val="00D50186"/>
    <w:rsid w:val="00D50393"/>
    <w:rsid w:val="00D5063D"/>
    <w:rsid w:val="00D5085A"/>
    <w:rsid w:val="00D50933"/>
    <w:rsid w:val="00D510B7"/>
    <w:rsid w:val="00D51330"/>
    <w:rsid w:val="00D521F6"/>
    <w:rsid w:val="00D522C3"/>
    <w:rsid w:val="00D523A9"/>
    <w:rsid w:val="00D52439"/>
    <w:rsid w:val="00D52888"/>
    <w:rsid w:val="00D52892"/>
    <w:rsid w:val="00D52953"/>
    <w:rsid w:val="00D530A7"/>
    <w:rsid w:val="00D53198"/>
    <w:rsid w:val="00D536D4"/>
    <w:rsid w:val="00D537E4"/>
    <w:rsid w:val="00D53966"/>
    <w:rsid w:val="00D53BD0"/>
    <w:rsid w:val="00D53FBB"/>
    <w:rsid w:val="00D55355"/>
    <w:rsid w:val="00D56727"/>
    <w:rsid w:val="00D578BC"/>
    <w:rsid w:val="00D57E55"/>
    <w:rsid w:val="00D57E5E"/>
    <w:rsid w:val="00D602A3"/>
    <w:rsid w:val="00D603F8"/>
    <w:rsid w:val="00D6043D"/>
    <w:rsid w:val="00D60A3D"/>
    <w:rsid w:val="00D60B28"/>
    <w:rsid w:val="00D61522"/>
    <w:rsid w:val="00D62D58"/>
    <w:rsid w:val="00D640A1"/>
    <w:rsid w:val="00D64152"/>
    <w:rsid w:val="00D6465A"/>
    <w:rsid w:val="00D64F53"/>
    <w:rsid w:val="00D6556E"/>
    <w:rsid w:val="00D65C92"/>
    <w:rsid w:val="00D6642E"/>
    <w:rsid w:val="00D66D87"/>
    <w:rsid w:val="00D6735A"/>
    <w:rsid w:val="00D67A59"/>
    <w:rsid w:val="00D71B8E"/>
    <w:rsid w:val="00D720A9"/>
    <w:rsid w:val="00D7210A"/>
    <w:rsid w:val="00D7438E"/>
    <w:rsid w:val="00D7439E"/>
    <w:rsid w:val="00D74440"/>
    <w:rsid w:val="00D745A5"/>
    <w:rsid w:val="00D74EA7"/>
    <w:rsid w:val="00D752EE"/>
    <w:rsid w:val="00D759E7"/>
    <w:rsid w:val="00D76548"/>
    <w:rsid w:val="00D76657"/>
    <w:rsid w:val="00D769AE"/>
    <w:rsid w:val="00D77308"/>
    <w:rsid w:val="00D77914"/>
    <w:rsid w:val="00D806A9"/>
    <w:rsid w:val="00D80D56"/>
    <w:rsid w:val="00D81C6C"/>
    <w:rsid w:val="00D824D6"/>
    <w:rsid w:val="00D83322"/>
    <w:rsid w:val="00D83335"/>
    <w:rsid w:val="00D8351A"/>
    <w:rsid w:val="00D84269"/>
    <w:rsid w:val="00D8542B"/>
    <w:rsid w:val="00D85C56"/>
    <w:rsid w:val="00D85DF1"/>
    <w:rsid w:val="00D868AE"/>
    <w:rsid w:val="00D869A9"/>
    <w:rsid w:val="00D87A07"/>
    <w:rsid w:val="00D87A16"/>
    <w:rsid w:val="00D87C85"/>
    <w:rsid w:val="00D87E98"/>
    <w:rsid w:val="00D90C58"/>
    <w:rsid w:val="00D90F49"/>
    <w:rsid w:val="00D9138C"/>
    <w:rsid w:val="00D91537"/>
    <w:rsid w:val="00D91CEF"/>
    <w:rsid w:val="00D91DE2"/>
    <w:rsid w:val="00D93219"/>
    <w:rsid w:val="00D93A10"/>
    <w:rsid w:val="00D94ACA"/>
    <w:rsid w:val="00D94F36"/>
    <w:rsid w:val="00D957AC"/>
    <w:rsid w:val="00D95FAF"/>
    <w:rsid w:val="00D962E4"/>
    <w:rsid w:val="00D96373"/>
    <w:rsid w:val="00D96CD3"/>
    <w:rsid w:val="00D96ED2"/>
    <w:rsid w:val="00D96F87"/>
    <w:rsid w:val="00D97187"/>
    <w:rsid w:val="00DA04AC"/>
    <w:rsid w:val="00DA06C4"/>
    <w:rsid w:val="00DA07B3"/>
    <w:rsid w:val="00DA08F6"/>
    <w:rsid w:val="00DA0C6B"/>
    <w:rsid w:val="00DA24A5"/>
    <w:rsid w:val="00DA3313"/>
    <w:rsid w:val="00DA3981"/>
    <w:rsid w:val="00DA3997"/>
    <w:rsid w:val="00DA4544"/>
    <w:rsid w:val="00DA4AB5"/>
    <w:rsid w:val="00DA4F3F"/>
    <w:rsid w:val="00DA5FDA"/>
    <w:rsid w:val="00DA6025"/>
    <w:rsid w:val="00DA61EB"/>
    <w:rsid w:val="00DA679A"/>
    <w:rsid w:val="00DA6EE9"/>
    <w:rsid w:val="00DA714E"/>
    <w:rsid w:val="00DA7BDA"/>
    <w:rsid w:val="00DB0144"/>
    <w:rsid w:val="00DB08C2"/>
    <w:rsid w:val="00DB11C3"/>
    <w:rsid w:val="00DB1A51"/>
    <w:rsid w:val="00DB1E49"/>
    <w:rsid w:val="00DB281E"/>
    <w:rsid w:val="00DB2FEB"/>
    <w:rsid w:val="00DB3681"/>
    <w:rsid w:val="00DB4AF3"/>
    <w:rsid w:val="00DB4E11"/>
    <w:rsid w:val="00DB4F9E"/>
    <w:rsid w:val="00DB513A"/>
    <w:rsid w:val="00DB58C1"/>
    <w:rsid w:val="00DB6740"/>
    <w:rsid w:val="00DB70BA"/>
    <w:rsid w:val="00DB7876"/>
    <w:rsid w:val="00DB7BA1"/>
    <w:rsid w:val="00DC08DE"/>
    <w:rsid w:val="00DC09AE"/>
    <w:rsid w:val="00DC12CD"/>
    <w:rsid w:val="00DC17DE"/>
    <w:rsid w:val="00DC1C1C"/>
    <w:rsid w:val="00DC216A"/>
    <w:rsid w:val="00DC262A"/>
    <w:rsid w:val="00DC28B9"/>
    <w:rsid w:val="00DC3154"/>
    <w:rsid w:val="00DC340A"/>
    <w:rsid w:val="00DC36F6"/>
    <w:rsid w:val="00DC38C1"/>
    <w:rsid w:val="00DC3B7F"/>
    <w:rsid w:val="00DC3F2A"/>
    <w:rsid w:val="00DC4B9A"/>
    <w:rsid w:val="00DC4DAA"/>
    <w:rsid w:val="00DC5CA0"/>
    <w:rsid w:val="00DC6989"/>
    <w:rsid w:val="00DC6D55"/>
    <w:rsid w:val="00DD07FD"/>
    <w:rsid w:val="00DD0F0C"/>
    <w:rsid w:val="00DD128B"/>
    <w:rsid w:val="00DD17F4"/>
    <w:rsid w:val="00DD1FA1"/>
    <w:rsid w:val="00DD2BA2"/>
    <w:rsid w:val="00DD3802"/>
    <w:rsid w:val="00DD38B5"/>
    <w:rsid w:val="00DD3B4D"/>
    <w:rsid w:val="00DD3E44"/>
    <w:rsid w:val="00DD4A00"/>
    <w:rsid w:val="00DD60B4"/>
    <w:rsid w:val="00DD6BEB"/>
    <w:rsid w:val="00DD6F10"/>
    <w:rsid w:val="00DD7E41"/>
    <w:rsid w:val="00DE0104"/>
    <w:rsid w:val="00DE07CC"/>
    <w:rsid w:val="00DE09A9"/>
    <w:rsid w:val="00DE115B"/>
    <w:rsid w:val="00DE164F"/>
    <w:rsid w:val="00DE16CA"/>
    <w:rsid w:val="00DE1992"/>
    <w:rsid w:val="00DE19BC"/>
    <w:rsid w:val="00DE1AD5"/>
    <w:rsid w:val="00DE1E93"/>
    <w:rsid w:val="00DE1F46"/>
    <w:rsid w:val="00DE247B"/>
    <w:rsid w:val="00DE2828"/>
    <w:rsid w:val="00DE2F2B"/>
    <w:rsid w:val="00DE44D1"/>
    <w:rsid w:val="00DE46B1"/>
    <w:rsid w:val="00DE478F"/>
    <w:rsid w:val="00DE4ECC"/>
    <w:rsid w:val="00DE58E9"/>
    <w:rsid w:val="00DE61F3"/>
    <w:rsid w:val="00DE6806"/>
    <w:rsid w:val="00DE68FF"/>
    <w:rsid w:val="00DF010F"/>
    <w:rsid w:val="00DF024A"/>
    <w:rsid w:val="00DF0D29"/>
    <w:rsid w:val="00DF0EF1"/>
    <w:rsid w:val="00DF1D55"/>
    <w:rsid w:val="00DF2CCF"/>
    <w:rsid w:val="00DF3757"/>
    <w:rsid w:val="00DF4345"/>
    <w:rsid w:val="00DF5603"/>
    <w:rsid w:val="00DF6027"/>
    <w:rsid w:val="00DF61F5"/>
    <w:rsid w:val="00DF6258"/>
    <w:rsid w:val="00DF65E4"/>
    <w:rsid w:val="00DF6691"/>
    <w:rsid w:val="00DF6A98"/>
    <w:rsid w:val="00DF6CFB"/>
    <w:rsid w:val="00DF6DBC"/>
    <w:rsid w:val="00DF6EFA"/>
    <w:rsid w:val="00DF7668"/>
    <w:rsid w:val="00DF79AC"/>
    <w:rsid w:val="00DF7AD0"/>
    <w:rsid w:val="00DF7B16"/>
    <w:rsid w:val="00DF7BB3"/>
    <w:rsid w:val="00E0016E"/>
    <w:rsid w:val="00E0027A"/>
    <w:rsid w:val="00E002A8"/>
    <w:rsid w:val="00E0039A"/>
    <w:rsid w:val="00E01F53"/>
    <w:rsid w:val="00E02A1A"/>
    <w:rsid w:val="00E03316"/>
    <w:rsid w:val="00E03855"/>
    <w:rsid w:val="00E0470F"/>
    <w:rsid w:val="00E04F2D"/>
    <w:rsid w:val="00E050AD"/>
    <w:rsid w:val="00E053AC"/>
    <w:rsid w:val="00E0542B"/>
    <w:rsid w:val="00E05636"/>
    <w:rsid w:val="00E05C47"/>
    <w:rsid w:val="00E05F27"/>
    <w:rsid w:val="00E0604C"/>
    <w:rsid w:val="00E06547"/>
    <w:rsid w:val="00E06866"/>
    <w:rsid w:val="00E07799"/>
    <w:rsid w:val="00E106A6"/>
    <w:rsid w:val="00E1081A"/>
    <w:rsid w:val="00E108E4"/>
    <w:rsid w:val="00E10AE5"/>
    <w:rsid w:val="00E10F82"/>
    <w:rsid w:val="00E11219"/>
    <w:rsid w:val="00E11537"/>
    <w:rsid w:val="00E12B06"/>
    <w:rsid w:val="00E13792"/>
    <w:rsid w:val="00E1385B"/>
    <w:rsid w:val="00E13865"/>
    <w:rsid w:val="00E13D60"/>
    <w:rsid w:val="00E13F2A"/>
    <w:rsid w:val="00E14411"/>
    <w:rsid w:val="00E15444"/>
    <w:rsid w:val="00E159BF"/>
    <w:rsid w:val="00E1639A"/>
    <w:rsid w:val="00E16851"/>
    <w:rsid w:val="00E16BDD"/>
    <w:rsid w:val="00E170C7"/>
    <w:rsid w:val="00E17167"/>
    <w:rsid w:val="00E17AD8"/>
    <w:rsid w:val="00E17E87"/>
    <w:rsid w:val="00E200D8"/>
    <w:rsid w:val="00E20A2C"/>
    <w:rsid w:val="00E20DC7"/>
    <w:rsid w:val="00E21220"/>
    <w:rsid w:val="00E2125D"/>
    <w:rsid w:val="00E214B9"/>
    <w:rsid w:val="00E2236A"/>
    <w:rsid w:val="00E234BF"/>
    <w:rsid w:val="00E238E7"/>
    <w:rsid w:val="00E23F8E"/>
    <w:rsid w:val="00E24D85"/>
    <w:rsid w:val="00E25197"/>
    <w:rsid w:val="00E263DC"/>
    <w:rsid w:val="00E26949"/>
    <w:rsid w:val="00E27940"/>
    <w:rsid w:val="00E27A77"/>
    <w:rsid w:val="00E27B2E"/>
    <w:rsid w:val="00E27E1A"/>
    <w:rsid w:val="00E30379"/>
    <w:rsid w:val="00E30C06"/>
    <w:rsid w:val="00E30E1B"/>
    <w:rsid w:val="00E314FC"/>
    <w:rsid w:val="00E3298D"/>
    <w:rsid w:val="00E32C29"/>
    <w:rsid w:val="00E32CAB"/>
    <w:rsid w:val="00E33354"/>
    <w:rsid w:val="00E3370F"/>
    <w:rsid w:val="00E33A9F"/>
    <w:rsid w:val="00E33C43"/>
    <w:rsid w:val="00E3436F"/>
    <w:rsid w:val="00E34C1C"/>
    <w:rsid w:val="00E34E3A"/>
    <w:rsid w:val="00E34F0C"/>
    <w:rsid w:val="00E35069"/>
    <w:rsid w:val="00E35614"/>
    <w:rsid w:val="00E35FCD"/>
    <w:rsid w:val="00E36794"/>
    <w:rsid w:val="00E372BE"/>
    <w:rsid w:val="00E37A10"/>
    <w:rsid w:val="00E37DFA"/>
    <w:rsid w:val="00E40204"/>
    <w:rsid w:val="00E406E5"/>
    <w:rsid w:val="00E40B70"/>
    <w:rsid w:val="00E40E8E"/>
    <w:rsid w:val="00E417E8"/>
    <w:rsid w:val="00E41FF6"/>
    <w:rsid w:val="00E422ED"/>
    <w:rsid w:val="00E423A2"/>
    <w:rsid w:val="00E42FEF"/>
    <w:rsid w:val="00E436D1"/>
    <w:rsid w:val="00E4386B"/>
    <w:rsid w:val="00E43D2F"/>
    <w:rsid w:val="00E444D0"/>
    <w:rsid w:val="00E44621"/>
    <w:rsid w:val="00E45FAF"/>
    <w:rsid w:val="00E46828"/>
    <w:rsid w:val="00E46F6D"/>
    <w:rsid w:val="00E47034"/>
    <w:rsid w:val="00E477A9"/>
    <w:rsid w:val="00E47C64"/>
    <w:rsid w:val="00E47FFD"/>
    <w:rsid w:val="00E50586"/>
    <w:rsid w:val="00E50C61"/>
    <w:rsid w:val="00E50ECD"/>
    <w:rsid w:val="00E51232"/>
    <w:rsid w:val="00E5188E"/>
    <w:rsid w:val="00E5276C"/>
    <w:rsid w:val="00E52A26"/>
    <w:rsid w:val="00E52BAB"/>
    <w:rsid w:val="00E53974"/>
    <w:rsid w:val="00E540EA"/>
    <w:rsid w:val="00E541C2"/>
    <w:rsid w:val="00E54B7F"/>
    <w:rsid w:val="00E55C13"/>
    <w:rsid w:val="00E55CDD"/>
    <w:rsid w:val="00E56869"/>
    <w:rsid w:val="00E5745E"/>
    <w:rsid w:val="00E57699"/>
    <w:rsid w:val="00E57EE1"/>
    <w:rsid w:val="00E60145"/>
    <w:rsid w:val="00E6033E"/>
    <w:rsid w:val="00E6046F"/>
    <w:rsid w:val="00E60A01"/>
    <w:rsid w:val="00E60F16"/>
    <w:rsid w:val="00E616CE"/>
    <w:rsid w:val="00E6174D"/>
    <w:rsid w:val="00E61825"/>
    <w:rsid w:val="00E62102"/>
    <w:rsid w:val="00E6258B"/>
    <w:rsid w:val="00E6282A"/>
    <w:rsid w:val="00E6290F"/>
    <w:rsid w:val="00E62A17"/>
    <w:rsid w:val="00E63F6B"/>
    <w:rsid w:val="00E64BA1"/>
    <w:rsid w:val="00E64F37"/>
    <w:rsid w:val="00E6524B"/>
    <w:rsid w:val="00E6539C"/>
    <w:rsid w:val="00E6644B"/>
    <w:rsid w:val="00E667FB"/>
    <w:rsid w:val="00E66A88"/>
    <w:rsid w:val="00E66ABB"/>
    <w:rsid w:val="00E66C28"/>
    <w:rsid w:val="00E66CB9"/>
    <w:rsid w:val="00E67AEC"/>
    <w:rsid w:val="00E67B3C"/>
    <w:rsid w:val="00E70813"/>
    <w:rsid w:val="00E70A7C"/>
    <w:rsid w:val="00E70C57"/>
    <w:rsid w:val="00E71077"/>
    <w:rsid w:val="00E7107B"/>
    <w:rsid w:val="00E7151C"/>
    <w:rsid w:val="00E71BFA"/>
    <w:rsid w:val="00E73895"/>
    <w:rsid w:val="00E73B6D"/>
    <w:rsid w:val="00E7423A"/>
    <w:rsid w:val="00E74665"/>
    <w:rsid w:val="00E74EF5"/>
    <w:rsid w:val="00E75160"/>
    <w:rsid w:val="00E75F2E"/>
    <w:rsid w:val="00E7646F"/>
    <w:rsid w:val="00E76646"/>
    <w:rsid w:val="00E7666C"/>
    <w:rsid w:val="00E77342"/>
    <w:rsid w:val="00E7759C"/>
    <w:rsid w:val="00E77A9E"/>
    <w:rsid w:val="00E805EB"/>
    <w:rsid w:val="00E80898"/>
    <w:rsid w:val="00E80924"/>
    <w:rsid w:val="00E816A5"/>
    <w:rsid w:val="00E81BCE"/>
    <w:rsid w:val="00E8217B"/>
    <w:rsid w:val="00E839D2"/>
    <w:rsid w:val="00E83B0E"/>
    <w:rsid w:val="00E83F0D"/>
    <w:rsid w:val="00E84DC7"/>
    <w:rsid w:val="00E84FAD"/>
    <w:rsid w:val="00E8526E"/>
    <w:rsid w:val="00E854FB"/>
    <w:rsid w:val="00E86054"/>
    <w:rsid w:val="00E8612F"/>
    <w:rsid w:val="00E867A2"/>
    <w:rsid w:val="00E86B42"/>
    <w:rsid w:val="00E86C04"/>
    <w:rsid w:val="00E8735B"/>
    <w:rsid w:val="00E87C06"/>
    <w:rsid w:val="00E87FDD"/>
    <w:rsid w:val="00E90C7B"/>
    <w:rsid w:val="00E915C2"/>
    <w:rsid w:val="00E91D18"/>
    <w:rsid w:val="00E923C5"/>
    <w:rsid w:val="00E92505"/>
    <w:rsid w:val="00E92992"/>
    <w:rsid w:val="00E93394"/>
    <w:rsid w:val="00E93A86"/>
    <w:rsid w:val="00E940A6"/>
    <w:rsid w:val="00E9418B"/>
    <w:rsid w:val="00E94D60"/>
    <w:rsid w:val="00E9512D"/>
    <w:rsid w:val="00E97F40"/>
    <w:rsid w:val="00EA003F"/>
    <w:rsid w:val="00EA0CB6"/>
    <w:rsid w:val="00EA1133"/>
    <w:rsid w:val="00EA134A"/>
    <w:rsid w:val="00EA154F"/>
    <w:rsid w:val="00EA1575"/>
    <w:rsid w:val="00EA1E17"/>
    <w:rsid w:val="00EA1E2B"/>
    <w:rsid w:val="00EA1F05"/>
    <w:rsid w:val="00EA24C0"/>
    <w:rsid w:val="00EA280C"/>
    <w:rsid w:val="00EA2C61"/>
    <w:rsid w:val="00EA36A3"/>
    <w:rsid w:val="00EA3B35"/>
    <w:rsid w:val="00EA535D"/>
    <w:rsid w:val="00EA5A8D"/>
    <w:rsid w:val="00EA5D83"/>
    <w:rsid w:val="00EA62F5"/>
    <w:rsid w:val="00EA6762"/>
    <w:rsid w:val="00EA6FED"/>
    <w:rsid w:val="00EA707D"/>
    <w:rsid w:val="00EA7126"/>
    <w:rsid w:val="00EA72D7"/>
    <w:rsid w:val="00EA7348"/>
    <w:rsid w:val="00EA74E6"/>
    <w:rsid w:val="00EA7A67"/>
    <w:rsid w:val="00EB0DA0"/>
    <w:rsid w:val="00EB1285"/>
    <w:rsid w:val="00EB1A4B"/>
    <w:rsid w:val="00EB1D1C"/>
    <w:rsid w:val="00EB246E"/>
    <w:rsid w:val="00EB2841"/>
    <w:rsid w:val="00EB2A1C"/>
    <w:rsid w:val="00EB2BD5"/>
    <w:rsid w:val="00EB3586"/>
    <w:rsid w:val="00EB3E28"/>
    <w:rsid w:val="00EB4299"/>
    <w:rsid w:val="00EB43EB"/>
    <w:rsid w:val="00EB47E0"/>
    <w:rsid w:val="00EB5648"/>
    <w:rsid w:val="00EB63E0"/>
    <w:rsid w:val="00EC0008"/>
    <w:rsid w:val="00EC06C7"/>
    <w:rsid w:val="00EC0AB5"/>
    <w:rsid w:val="00EC0AF0"/>
    <w:rsid w:val="00EC11EC"/>
    <w:rsid w:val="00EC1213"/>
    <w:rsid w:val="00EC1882"/>
    <w:rsid w:val="00EC18AB"/>
    <w:rsid w:val="00EC23AE"/>
    <w:rsid w:val="00EC24DE"/>
    <w:rsid w:val="00EC2CF3"/>
    <w:rsid w:val="00EC3163"/>
    <w:rsid w:val="00EC32BB"/>
    <w:rsid w:val="00EC3B5D"/>
    <w:rsid w:val="00EC3DC9"/>
    <w:rsid w:val="00EC4F04"/>
    <w:rsid w:val="00EC5415"/>
    <w:rsid w:val="00EC558D"/>
    <w:rsid w:val="00EC583F"/>
    <w:rsid w:val="00EC599D"/>
    <w:rsid w:val="00EC5E12"/>
    <w:rsid w:val="00EC60A9"/>
    <w:rsid w:val="00EC67B5"/>
    <w:rsid w:val="00EC6E3F"/>
    <w:rsid w:val="00EC6EE1"/>
    <w:rsid w:val="00EC7363"/>
    <w:rsid w:val="00EC7DFB"/>
    <w:rsid w:val="00ED010D"/>
    <w:rsid w:val="00ED01A0"/>
    <w:rsid w:val="00ED0707"/>
    <w:rsid w:val="00ED08E4"/>
    <w:rsid w:val="00ED0A84"/>
    <w:rsid w:val="00ED1237"/>
    <w:rsid w:val="00ED1642"/>
    <w:rsid w:val="00ED1865"/>
    <w:rsid w:val="00ED2343"/>
    <w:rsid w:val="00ED2584"/>
    <w:rsid w:val="00ED2A03"/>
    <w:rsid w:val="00ED2B99"/>
    <w:rsid w:val="00ED300A"/>
    <w:rsid w:val="00ED3411"/>
    <w:rsid w:val="00ED354D"/>
    <w:rsid w:val="00ED3E12"/>
    <w:rsid w:val="00ED3EA5"/>
    <w:rsid w:val="00ED4CE5"/>
    <w:rsid w:val="00ED5022"/>
    <w:rsid w:val="00ED5C91"/>
    <w:rsid w:val="00ED67D4"/>
    <w:rsid w:val="00ED73BF"/>
    <w:rsid w:val="00ED7C3B"/>
    <w:rsid w:val="00ED7CEE"/>
    <w:rsid w:val="00ED7D02"/>
    <w:rsid w:val="00ED7EDE"/>
    <w:rsid w:val="00EE14DE"/>
    <w:rsid w:val="00EE2204"/>
    <w:rsid w:val="00EE2C8A"/>
    <w:rsid w:val="00EE33ED"/>
    <w:rsid w:val="00EE3791"/>
    <w:rsid w:val="00EE3F27"/>
    <w:rsid w:val="00EE4363"/>
    <w:rsid w:val="00EE4859"/>
    <w:rsid w:val="00EE4985"/>
    <w:rsid w:val="00EE53BF"/>
    <w:rsid w:val="00EE5AC4"/>
    <w:rsid w:val="00EE6345"/>
    <w:rsid w:val="00EE64EE"/>
    <w:rsid w:val="00EE6C0E"/>
    <w:rsid w:val="00EE6D46"/>
    <w:rsid w:val="00EE7820"/>
    <w:rsid w:val="00EE7D9B"/>
    <w:rsid w:val="00EF049D"/>
    <w:rsid w:val="00EF0904"/>
    <w:rsid w:val="00EF0A38"/>
    <w:rsid w:val="00EF14E8"/>
    <w:rsid w:val="00EF1651"/>
    <w:rsid w:val="00EF1655"/>
    <w:rsid w:val="00EF1C47"/>
    <w:rsid w:val="00EF23E4"/>
    <w:rsid w:val="00EF29DD"/>
    <w:rsid w:val="00EF30D6"/>
    <w:rsid w:val="00EF342A"/>
    <w:rsid w:val="00EF3562"/>
    <w:rsid w:val="00EF3B2D"/>
    <w:rsid w:val="00EF5008"/>
    <w:rsid w:val="00EF5E57"/>
    <w:rsid w:val="00EF6C6C"/>
    <w:rsid w:val="00EF7153"/>
    <w:rsid w:val="00EF7264"/>
    <w:rsid w:val="00EF7E62"/>
    <w:rsid w:val="00F012E8"/>
    <w:rsid w:val="00F02A85"/>
    <w:rsid w:val="00F03941"/>
    <w:rsid w:val="00F03C75"/>
    <w:rsid w:val="00F04260"/>
    <w:rsid w:val="00F049F5"/>
    <w:rsid w:val="00F04AF0"/>
    <w:rsid w:val="00F04E7A"/>
    <w:rsid w:val="00F052EE"/>
    <w:rsid w:val="00F06D3E"/>
    <w:rsid w:val="00F10D1D"/>
    <w:rsid w:val="00F116FD"/>
    <w:rsid w:val="00F118AA"/>
    <w:rsid w:val="00F118DB"/>
    <w:rsid w:val="00F11DAA"/>
    <w:rsid w:val="00F11F5D"/>
    <w:rsid w:val="00F11F78"/>
    <w:rsid w:val="00F126A4"/>
    <w:rsid w:val="00F1282D"/>
    <w:rsid w:val="00F13797"/>
    <w:rsid w:val="00F13E07"/>
    <w:rsid w:val="00F14538"/>
    <w:rsid w:val="00F14547"/>
    <w:rsid w:val="00F145AE"/>
    <w:rsid w:val="00F145B6"/>
    <w:rsid w:val="00F14EE5"/>
    <w:rsid w:val="00F15AC5"/>
    <w:rsid w:val="00F16ABF"/>
    <w:rsid w:val="00F17273"/>
    <w:rsid w:val="00F1734D"/>
    <w:rsid w:val="00F17510"/>
    <w:rsid w:val="00F20008"/>
    <w:rsid w:val="00F20568"/>
    <w:rsid w:val="00F20C45"/>
    <w:rsid w:val="00F20DD6"/>
    <w:rsid w:val="00F21C63"/>
    <w:rsid w:val="00F21FC1"/>
    <w:rsid w:val="00F21FD4"/>
    <w:rsid w:val="00F222CE"/>
    <w:rsid w:val="00F22329"/>
    <w:rsid w:val="00F22641"/>
    <w:rsid w:val="00F227E6"/>
    <w:rsid w:val="00F22BAC"/>
    <w:rsid w:val="00F239F9"/>
    <w:rsid w:val="00F257A6"/>
    <w:rsid w:val="00F2580E"/>
    <w:rsid w:val="00F25E90"/>
    <w:rsid w:val="00F26677"/>
    <w:rsid w:val="00F27098"/>
    <w:rsid w:val="00F2718A"/>
    <w:rsid w:val="00F27293"/>
    <w:rsid w:val="00F2747A"/>
    <w:rsid w:val="00F303DB"/>
    <w:rsid w:val="00F3141D"/>
    <w:rsid w:val="00F314AC"/>
    <w:rsid w:val="00F319D9"/>
    <w:rsid w:val="00F31CD8"/>
    <w:rsid w:val="00F31E8C"/>
    <w:rsid w:val="00F320BE"/>
    <w:rsid w:val="00F32C9F"/>
    <w:rsid w:val="00F33267"/>
    <w:rsid w:val="00F335F9"/>
    <w:rsid w:val="00F33D7F"/>
    <w:rsid w:val="00F33E4C"/>
    <w:rsid w:val="00F33F4B"/>
    <w:rsid w:val="00F3400B"/>
    <w:rsid w:val="00F34164"/>
    <w:rsid w:val="00F342B0"/>
    <w:rsid w:val="00F34B23"/>
    <w:rsid w:val="00F34C5D"/>
    <w:rsid w:val="00F356B1"/>
    <w:rsid w:val="00F358A5"/>
    <w:rsid w:val="00F35B09"/>
    <w:rsid w:val="00F3615A"/>
    <w:rsid w:val="00F3633D"/>
    <w:rsid w:val="00F3664B"/>
    <w:rsid w:val="00F366C4"/>
    <w:rsid w:val="00F36839"/>
    <w:rsid w:val="00F36C35"/>
    <w:rsid w:val="00F36D4C"/>
    <w:rsid w:val="00F37B69"/>
    <w:rsid w:val="00F37EC7"/>
    <w:rsid w:val="00F40381"/>
    <w:rsid w:val="00F40708"/>
    <w:rsid w:val="00F40E39"/>
    <w:rsid w:val="00F4273A"/>
    <w:rsid w:val="00F42D67"/>
    <w:rsid w:val="00F42E0D"/>
    <w:rsid w:val="00F437E8"/>
    <w:rsid w:val="00F43883"/>
    <w:rsid w:val="00F43CCB"/>
    <w:rsid w:val="00F44373"/>
    <w:rsid w:val="00F4513A"/>
    <w:rsid w:val="00F45356"/>
    <w:rsid w:val="00F45976"/>
    <w:rsid w:val="00F46307"/>
    <w:rsid w:val="00F46324"/>
    <w:rsid w:val="00F46586"/>
    <w:rsid w:val="00F471FC"/>
    <w:rsid w:val="00F47397"/>
    <w:rsid w:val="00F4770F"/>
    <w:rsid w:val="00F47892"/>
    <w:rsid w:val="00F47B82"/>
    <w:rsid w:val="00F47CA8"/>
    <w:rsid w:val="00F47E33"/>
    <w:rsid w:val="00F50569"/>
    <w:rsid w:val="00F50EB8"/>
    <w:rsid w:val="00F50F99"/>
    <w:rsid w:val="00F51E5D"/>
    <w:rsid w:val="00F52DDA"/>
    <w:rsid w:val="00F548BE"/>
    <w:rsid w:val="00F5596A"/>
    <w:rsid w:val="00F55E5C"/>
    <w:rsid w:val="00F55FF3"/>
    <w:rsid w:val="00F561D6"/>
    <w:rsid w:val="00F5797C"/>
    <w:rsid w:val="00F600C4"/>
    <w:rsid w:val="00F60403"/>
    <w:rsid w:val="00F60B99"/>
    <w:rsid w:val="00F6258C"/>
    <w:rsid w:val="00F62FD4"/>
    <w:rsid w:val="00F6307A"/>
    <w:rsid w:val="00F6394D"/>
    <w:rsid w:val="00F6487D"/>
    <w:rsid w:val="00F649D4"/>
    <w:rsid w:val="00F64D20"/>
    <w:rsid w:val="00F65063"/>
    <w:rsid w:val="00F6558E"/>
    <w:rsid w:val="00F65B8C"/>
    <w:rsid w:val="00F65F4B"/>
    <w:rsid w:val="00F66204"/>
    <w:rsid w:val="00F666C5"/>
    <w:rsid w:val="00F67668"/>
    <w:rsid w:val="00F70372"/>
    <w:rsid w:val="00F70C29"/>
    <w:rsid w:val="00F70D22"/>
    <w:rsid w:val="00F70FD7"/>
    <w:rsid w:val="00F72376"/>
    <w:rsid w:val="00F72C55"/>
    <w:rsid w:val="00F72CF3"/>
    <w:rsid w:val="00F72E35"/>
    <w:rsid w:val="00F72E3A"/>
    <w:rsid w:val="00F73A3D"/>
    <w:rsid w:val="00F75349"/>
    <w:rsid w:val="00F75B21"/>
    <w:rsid w:val="00F76CA0"/>
    <w:rsid w:val="00F76D0D"/>
    <w:rsid w:val="00F77C25"/>
    <w:rsid w:val="00F77EC3"/>
    <w:rsid w:val="00F80443"/>
    <w:rsid w:val="00F80711"/>
    <w:rsid w:val="00F80AF7"/>
    <w:rsid w:val="00F81358"/>
    <w:rsid w:val="00F81363"/>
    <w:rsid w:val="00F81525"/>
    <w:rsid w:val="00F81B4A"/>
    <w:rsid w:val="00F81D12"/>
    <w:rsid w:val="00F81E3A"/>
    <w:rsid w:val="00F81F0C"/>
    <w:rsid w:val="00F828E9"/>
    <w:rsid w:val="00F83149"/>
    <w:rsid w:val="00F8333D"/>
    <w:rsid w:val="00F833C5"/>
    <w:rsid w:val="00F838B6"/>
    <w:rsid w:val="00F83C2A"/>
    <w:rsid w:val="00F8410A"/>
    <w:rsid w:val="00F84436"/>
    <w:rsid w:val="00F84651"/>
    <w:rsid w:val="00F84C52"/>
    <w:rsid w:val="00F853AB"/>
    <w:rsid w:val="00F85426"/>
    <w:rsid w:val="00F85C23"/>
    <w:rsid w:val="00F86086"/>
    <w:rsid w:val="00F86C1E"/>
    <w:rsid w:val="00F86E8F"/>
    <w:rsid w:val="00F8761F"/>
    <w:rsid w:val="00F876B1"/>
    <w:rsid w:val="00F87787"/>
    <w:rsid w:val="00F905F6"/>
    <w:rsid w:val="00F90F43"/>
    <w:rsid w:val="00F91345"/>
    <w:rsid w:val="00F91393"/>
    <w:rsid w:val="00F9154D"/>
    <w:rsid w:val="00F91D69"/>
    <w:rsid w:val="00F91DEB"/>
    <w:rsid w:val="00F92829"/>
    <w:rsid w:val="00F9305F"/>
    <w:rsid w:val="00F936AE"/>
    <w:rsid w:val="00F938A2"/>
    <w:rsid w:val="00F9456E"/>
    <w:rsid w:val="00F9488A"/>
    <w:rsid w:val="00F94926"/>
    <w:rsid w:val="00F94C1D"/>
    <w:rsid w:val="00F950CC"/>
    <w:rsid w:val="00F953F1"/>
    <w:rsid w:val="00F96785"/>
    <w:rsid w:val="00F96C35"/>
    <w:rsid w:val="00F96D4E"/>
    <w:rsid w:val="00F970AA"/>
    <w:rsid w:val="00F970E2"/>
    <w:rsid w:val="00F9760C"/>
    <w:rsid w:val="00F97BA9"/>
    <w:rsid w:val="00FA035F"/>
    <w:rsid w:val="00FA03A5"/>
    <w:rsid w:val="00FA11C8"/>
    <w:rsid w:val="00FA2ADF"/>
    <w:rsid w:val="00FA2C7D"/>
    <w:rsid w:val="00FA32D0"/>
    <w:rsid w:val="00FA3541"/>
    <w:rsid w:val="00FA3890"/>
    <w:rsid w:val="00FA38BE"/>
    <w:rsid w:val="00FA4427"/>
    <w:rsid w:val="00FA4508"/>
    <w:rsid w:val="00FA452F"/>
    <w:rsid w:val="00FA4815"/>
    <w:rsid w:val="00FA4DFB"/>
    <w:rsid w:val="00FA5565"/>
    <w:rsid w:val="00FA59C1"/>
    <w:rsid w:val="00FA5B06"/>
    <w:rsid w:val="00FA5B9B"/>
    <w:rsid w:val="00FA6639"/>
    <w:rsid w:val="00FA71CF"/>
    <w:rsid w:val="00FA7562"/>
    <w:rsid w:val="00FA7564"/>
    <w:rsid w:val="00FA7B0F"/>
    <w:rsid w:val="00FB16CF"/>
    <w:rsid w:val="00FB1D1E"/>
    <w:rsid w:val="00FB2298"/>
    <w:rsid w:val="00FB27C3"/>
    <w:rsid w:val="00FB39DE"/>
    <w:rsid w:val="00FB41EC"/>
    <w:rsid w:val="00FB4CF7"/>
    <w:rsid w:val="00FB6A51"/>
    <w:rsid w:val="00FB754B"/>
    <w:rsid w:val="00FB7E3D"/>
    <w:rsid w:val="00FC0BD0"/>
    <w:rsid w:val="00FC0F02"/>
    <w:rsid w:val="00FC10C2"/>
    <w:rsid w:val="00FC1ED3"/>
    <w:rsid w:val="00FC2154"/>
    <w:rsid w:val="00FC216C"/>
    <w:rsid w:val="00FC2283"/>
    <w:rsid w:val="00FC272C"/>
    <w:rsid w:val="00FC279C"/>
    <w:rsid w:val="00FC2A8F"/>
    <w:rsid w:val="00FC31A4"/>
    <w:rsid w:val="00FC3353"/>
    <w:rsid w:val="00FC3496"/>
    <w:rsid w:val="00FC36B5"/>
    <w:rsid w:val="00FC3F71"/>
    <w:rsid w:val="00FC4164"/>
    <w:rsid w:val="00FC45C8"/>
    <w:rsid w:val="00FC488C"/>
    <w:rsid w:val="00FC4A44"/>
    <w:rsid w:val="00FC4CFC"/>
    <w:rsid w:val="00FC594B"/>
    <w:rsid w:val="00FC6323"/>
    <w:rsid w:val="00FC6429"/>
    <w:rsid w:val="00FC6C44"/>
    <w:rsid w:val="00FC7564"/>
    <w:rsid w:val="00FC79C9"/>
    <w:rsid w:val="00FC7AAB"/>
    <w:rsid w:val="00FC7C00"/>
    <w:rsid w:val="00FC7D13"/>
    <w:rsid w:val="00FD04F8"/>
    <w:rsid w:val="00FD0A38"/>
    <w:rsid w:val="00FD1457"/>
    <w:rsid w:val="00FD1690"/>
    <w:rsid w:val="00FD1793"/>
    <w:rsid w:val="00FD187F"/>
    <w:rsid w:val="00FD1C07"/>
    <w:rsid w:val="00FD1C81"/>
    <w:rsid w:val="00FD1F08"/>
    <w:rsid w:val="00FD2B7C"/>
    <w:rsid w:val="00FD2E16"/>
    <w:rsid w:val="00FD2E59"/>
    <w:rsid w:val="00FD309C"/>
    <w:rsid w:val="00FD3387"/>
    <w:rsid w:val="00FD35A9"/>
    <w:rsid w:val="00FD3734"/>
    <w:rsid w:val="00FD43C3"/>
    <w:rsid w:val="00FD44B8"/>
    <w:rsid w:val="00FD46AA"/>
    <w:rsid w:val="00FD473E"/>
    <w:rsid w:val="00FD4EAD"/>
    <w:rsid w:val="00FD7334"/>
    <w:rsid w:val="00FE00E5"/>
    <w:rsid w:val="00FE03F2"/>
    <w:rsid w:val="00FE0C95"/>
    <w:rsid w:val="00FE1421"/>
    <w:rsid w:val="00FE1923"/>
    <w:rsid w:val="00FE1946"/>
    <w:rsid w:val="00FE1A34"/>
    <w:rsid w:val="00FE1A64"/>
    <w:rsid w:val="00FE205C"/>
    <w:rsid w:val="00FE2865"/>
    <w:rsid w:val="00FE2EA4"/>
    <w:rsid w:val="00FE2F05"/>
    <w:rsid w:val="00FE35B9"/>
    <w:rsid w:val="00FE3BF0"/>
    <w:rsid w:val="00FE3C50"/>
    <w:rsid w:val="00FE43B8"/>
    <w:rsid w:val="00FE484F"/>
    <w:rsid w:val="00FE49C1"/>
    <w:rsid w:val="00FE4D75"/>
    <w:rsid w:val="00FE558F"/>
    <w:rsid w:val="00FE5844"/>
    <w:rsid w:val="00FE5A0C"/>
    <w:rsid w:val="00FE6284"/>
    <w:rsid w:val="00FE6F95"/>
    <w:rsid w:val="00FE719A"/>
    <w:rsid w:val="00FE7318"/>
    <w:rsid w:val="00FE773B"/>
    <w:rsid w:val="00FE77A3"/>
    <w:rsid w:val="00FE7BF8"/>
    <w:rsid w:val="00FF063F"/>
    <w:rsid w:val="00FF11E7"/>
    <w:rsid w:val="00FF438C"/>
    <w:rsid w:val="00FF473A"/>
    <w:rsid w:val="00FF48B5"/>
    <w:rsid w:val="00FF4D84"/>
    <w:rsid w:val="00FF5104"/>
    <w:rsid w:val="00FF5D91"/>
    <w:rsid w:val="00FF64A0"/>
    <w:rsid w:val="00FF68E7"/>
    <w:rsid w:val="00FF7104"/>
    <w:rsid w:val="00FF72DB"/>
    <w:rsid w:val="00FF7387"/>
    <w:rsid w:val="00FF7FA0"/>
    <w:rsid w:val="029398F0"/>
    <w:rsid w:val="051539C0"/>
    <w:rsid w:val="097D99A5"/>
    <w:rsid w:val="0BF52A8B"/>
    <w:rsid w:val="0F0E472F"/>
    <w:rsid w:val="0FF7640F"/>
    <w:rsid w:val="149A3190"/>
    <w:rsid w:val="15B93AD5"/>
    <w:rsid w:val="190E58B1"/>
    <w:rsid w:val="1C68F2DE"/>
    <w:rsid w:val="21D15C34"/>
    <w:rsid w:val="27CBDEDE"/>
    <w:rsid w:val="28CDD443"/>
    <w:rsid w:val="299C4AD3"/>
    <w:rsid w:val="2AB9DABC"/>
    <w:rsid w:val="3416049C"/>
    <w:rsid w:val="34ED6356"/>
    <w:rsid w:val="356EEF46"/>
    <w:rsid w:val="36A2DCB3"/>
    <w:rsid w:val="36FFA279"/>
    <w:rsid w:val="37797D32"/>
    <w:rsid w:val="3E03B54C"/>
    <w:rsid w:val="427818D0"/>
    <w:rsid w:val="43FEF265"/>
    <w:rsid w:val="444DAC16"/>
    <w:rsid w:val="46097392"/>
    <w:rsid w:val="4A4EC0A9"/>
    <w:rsid w:val="4A851442"/>
    <w:rsid w:val="4BCCA035"/>
    <w:rsid w:val="4CB2F346"/>
    <w:rsid w:val="4D0D2A2F"/>
    <w:rsid w:val="50D489C6"/>
    <w:rsid w:val="566F182E"/>
    <w:rsid w:val="57D29872"/>
    <w:rsid w:val="580C7681"/>
    <w:rsid w:val="5CD30717"/>
    <w:rsid w:val="5E25A5E3"/>
    <w:rsid w:val="5FBD06A2"/>
    <w:rsid w:val="62837DBD"/>
    <w:rsid w:val="67A221CB"/>
    <w:rsid w:val="67A58FA3"/>
    <w:rsid w:val="699D96CA"/>
    <w:rsid w:val="6A07FF52"/>
    <w:rsid w:val="6B1F922D"/>
    <w:rsid w:val="6FD7C01F"/>
    <w:rsid w:val="70E3E8A3"/>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F35AAE6B-B804-4860-B069-862BCEEF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ED3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82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30A1"/>
    <w:rPr>
      <w:rFonts w:ascii="Times New Roman" w:hAnsi="Times New Roman" w:cs="Times New Roman"/>
      <w:sz w:val="24"/>
      <w:szCs w:val="24"/>
    </w:rPr>
  </w:style>
  <w:style w:type="paragraph" w:customStyle="1" w:styleId="p1">
    <w:name w:val="p1"/>
    <w:basedOn w:val="Normal"/>
    <w:rsid w:val="00710193"/>
    <w:pPr>
      <w:spacing w:after="0" w:line="240" w:lineRule="auto"/>
    </w:pPr>
    <w:rPr>
      <w:rFonts w:eastAsia="Times New Roman" w:cs="Arial"/>
      <w:color w:val="000000"/>
      <w:sz w:val="17"/>
      <w:szCs w:val="17"/>
      <w:lang w:val="en-US" w:eastAsia="en-GB"/>
    </w:rPr>
  </w:style>
  <w:style w:type="paragraph" w:styleId="BodyText">
    <w:name w:val="Body Text"/>
    <w:basedOn w:val="Normal"/>
    <w:link w:val="BodyTextChar"/>
    <w:uiPriority w:val="1"/>
    <w:qFormat/>
    <w:rsid w:val="002D65C1"/>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2D65C1"/>
    <w:rPr>
      <w:rFonts w:eastAsia="Arial" w:cs="Arial"/>
    </w:rPr>
  </w:style>
  <w:style w:type="character" w:customStyle="1" w:styleId="Heading2Char">
    <w:name w:val="Heading 2 Char"/>
    <w:basedOn w:val="DefaultParagraphFont"/>
    <w:link w:val="Heading2"/>
    <w:uiPriority w:val="9"/>
    <w:rsid w:val="00ED341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8724785">
      <w:bodyDiv w:val="1"/>
      <w:marLeft w:val="0"/>
      <w:marRight w:val="0"/>
      <w:marTop w:val="0"/>
      <w:marBottom w:val="0"/>
      <w:divBdr>
        <w:top w:val="none" w:sz="0" w:space="0" w:color="auto"/>
        <w:left w:val="none" w:sz="0" w:space="0" w:color="auto"/>
        <w:bottom w:val="none" w:sz="0" w:space="0" w:color="auto"/>
        <w:right w:val="none" w:sz="0" w:space="0" w:color="auto"/>
      </w:divBdr>
    </w:div>
    <w:div w:id="52849915">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8033850">
      <w:bodyDiv w:val="1"/>
      <w:marLeft w:val="0"/>
      <w:marRight w:val="0"/>
      <w:marTop w:val="0"/>
      <w:marBottom w:val="0"/>
      <w:divBdr>
        <w:top w:val="none" w:sz="0" w:space="0" w:color="auto"/>
        <w:left w:val="none" w:sz="0" w:space="0" w:color="auto"/>
        <w:bottom w:val="none" w:sz="0" w:space="0" w:color="auto"/>
        <w:right w:val="none" w:sz="0" w:space="0" w:color="auto"/>
      </w:divBdr>
    </w:div>
    <w:div w:id="305430132">
      <w:bodyDiv w:val="1"/>
      <w:marLeft w:val="0"/>
      <w:marRight w:val="0"/>
      <w:marTop w:val="0"/>
      <w:marBottom w:val="0"/>
      <w:divBdr>
        <w:top w:val="none" w:sz="0" w:space="0" w:color="auto"/>
        <w:left w:val="none" w:sz="0" w:space="0" w:color="auto"/>
        <w:bottom w:val="none" w:sz="0" w:space="0" w:color="auto"/>
        <w:right w:val="none" w:sz="0" w:space="0" w:color="auto"/>
      </w:divBdr>
      <w:divsChild>
        <w:div w:id="37163983">
          <w:marLeft w:val="0"/>
          <w:marRight w:val="0"/>
          <w:marTop w:val="0"/>
          <w:marBottom w:val="0"/>
          <w:divBdr>
            <w:top w:val="none" w:sz="0" w:space="0" w:color="auto"/>
            <w:left w:val="none" w:sz="0" w:space="0" w:color="auto"/>
            <w:bottom w:val="none" w:sz="0" w:space="0" w:color="auto"/>
            <w:right w:val="none" w:sz="0" w:space="0" w:color="auto"/>
          </w:divBdr>
        </w:div>
        <w:div w:id="48506497">
          <w:marLeft w:val="0"/>
          <w:marRight w:val="0"/>
          <w:marTop w:val="0"/>
          <w:marBottom w:val="0"/>
          <w:divBdr>
            <w:top w:val="none" w:sz="0" w:space="0" w:color="auto"/>
            <w:left w:val="none" w:sz="0" w:space="0" w:color="auto"/>
            <w:bottom w:val="none" w:sz="0" w:space="0" w:color="auto"/>
            <w:right w:val="none" w:sz="0" w:space="0" w:color="auto"/>
          </w:divBdr>
        </w:div>
        <w:div w:id="295112078">
          <w:marLeft w:val="0"/>
          <w:marRight w:val="0"/>
          <w:marTop w:val="0"/>
          <w:marBottom w:val="0"/>
          <w:divBdr>
            <w:top w:val="none" w:sz="0" w:space="0" w:color="auto"/>
            <w:left w:val="none" w:sz="0" w:space="0" w:color="auto"/>
            <w:bottom w:val="none" w:sz="0" w:space="0" w:color="auto"/>
            <w:right w:val="none" w:sz="0" w:space="0" w:color="auto"/>
          </w:divBdr>
        </w:div>
        <w:div w:id="333461551">
          <w:marLeft w:val="0"/>
          <w:marRight w:val="0"/>
          <w:marTop w:val="0"/>
          <w:marBottom w:val="0"/>
          <w:divBdr>
            <w:top w:val="none" w:sz="0" w:space="0" w:color="auto"/>
            <w:left w:val="none" w:sz="0" w:space="0" w:color="auto"/>
            <w:bottom w:val="none" w:sz="0" w:space="0" w:color="auto"/>
            <w:right w:val="none" w:sz="0" w:space="0" w:color="auto"/>
          </w:divBdr>
        </w:div>
        <w:div w:id="362679719">
          <w:marLeft w:val="0"/>
          <w:marRight w:val="0"/>
          <w:marTop w:val="0"/>
          <w:marBottom w:val="0"/>
          <w:divBdr>
            <w:top w:val="none" w:sz="0" w:space="0" w:color="auto"/>
            <w:left w:val="none" w:sz="0" w:space="0" w:color="auto"/>
            <w:bottom w:val="none" w:sz="0" w:space="0" w:color="auto"/>
            <w:right w:val="none" w:sz="0" w:space="0" w:color="auto"/>
          </w:divBdr>
        </w:div>
        <w:div w:id="367146974">
          <w:marLeft w:val="0"/>
          <w:marRight w:val="0"/>
          <w:marTop w:val="0"/>
          <w:marBottom w:val="0"/>
          <w:divBdr>
            <w:top w:val="none" w:sz="0" w:space="0" w:color="auto"/>
            <w:left w:val="none" w:sz="0" w:space="0" w:color="auto"/>
            <w:bottom w:val="none" w:sz="0" w:space="0" w:color="auto"/>
            <w:right w:val="none" w:sz="0" w:space="0" w:color="auto"/>
          </w:divBdr>
        </w:div>
        <w:div w:id="384910026">
          <w:marLeft w:val="0"/>
          <w:marRight w:val="0"/>
          <w:marTop w:val="0"/>
          <w:marBottom w:val="0"/>
          <w:divBdr>
            <w:top w:val="none" w:sz="0" w:space="0" w:color="auto"/>
            <w:left w:val="none" w:sz="0" w:space="0" w:color="auto"/>
            <w:bottom w:val="none" w:sz="0" w:space="0" w:color="auto"/>
            <w:right w:val="none" w:sz="0" w:space="0" w:color="auto"/>
          </w:divBdr>
        </w:div>
        <w:div w:id="438530513">
          <w:marLeft w:val="0"/>
          <w:marRight w:val="0"/>
          <w:marTop w:val="0"/>
          <w:marBottom w:val="0"/>
          <w:divBdr>
            <w:top w:val="none" w:sz="0" w:space="0" w:color="auto"/>
            <w:left w:val="none" w:sz="0" w:space="0" w:color="auto"/>
            <w:bottom w:val="none" w:sz="0" w:space="0" w:color="auto"/>
            <w:right w:val="none" w:sz="0" w:space="0" w:color="auto"/>
          </w:divBdr>
        </w:div>
        <w:div w:id="449591923">
          <w:marLeft w:val="0"/>
          <w:marRight w:val="0"/>
          <w:marTop w:val="0"/>
          <w:marBottom w:val="0"/>
          <w:divBdr>
            <w:top w:val="none" w:sz="0" w:space="0" w:color="auto"/>
            <w:left w:val="none" w:sz="0" w:space="0" w:color="auto"/>
            <w:bottom w:val="none" w:sz="0" w:space="0" w:color="auto"/>
            <w:right w:val="none" w:sz="0" w:space="0" w:color="auto"/>
          </w:divBdr>
        </w:div>
        <w:div w:id="513156747">
          <w:marLeft w:val="0"/>
          <w:marRight w:val="0"/>
          <w:marTop w:val="0"/>
          <w:marBottom w:val="0"/>
          <w:divBdr>
            <w:top w:val="none" w:sz="0" w:space="0" w:color="auto"/>
            <w:left w:val="none" w:sz="0" w:space="0" w:color="auto"/>
            <w:bottom w:val="none" w:sz="0" w:space="0" w:color="auto"/>
            <w:right w:val="none" w:sz="0" w:space="0" w:color="auto"/>
          </w:divBdr>
        </w:div>
        <w:div w:id="518272407">
          <w:marLeft w:val="0"/>
          <w:marRight w:val="0"/>
          <w:marTop w:val="0"/>
          <w:marBottom w:val="0"/>
          <w:divBdr>
            <w:top w:val="none" w:sz="0" w:space="0" w:color="auto"/>
            <w:left w:val="none" w:sz="0" w:space="0" w:color="auto"/>
            <w:bottom w:val="none" w:sz="0" w:space="0" w:color="auto"/>
            <w:right w:val="none" w:sz="0" w:space="0" w:color="auto"/>
          </w:divBdr>
        </w:div>
        <w:div w:id="518736633">
          <w:marLeft w:val="0"/>
          <w:marRight w:val="0"/>
          <w:marTop w:val="0"/>
          <w:marBottom w:val="0"/>
          <w:divBdr>
            <w:top w:val="none" w:sz="0" w:space="0" w:color="auto"/>
            <w:left w:val="none" w:sz="0" w:space="0" w:color="auto"/>
            <w:bottom w:val="none" w:sz="0" w:space="0" w:color="auto"/>
            <w:right w:val="none" w:sz="0" w:space="0" w:color="auto"/>
          </w:divBdr>
        </w:div>
        <w:div w:id="682055257">
          <w:marLeft w:val="0"/>
          <w:marRight w:val="0"/>
          <w:marTop w:val="0"/>
          <w:marBottom w:val="0"/>
          <w:divBdr>
            <w:top w:val="none" w:sz="0" w:space="0" w:color="auto"/>
            <w:left w:val="none" w:sz="0" w:space="0" w:color="auto"/>
            <w:bottom w:val="none" w:sz="0" w:space="0" w:color="auto"/>
            <w:right w:val="none" w:sz="0" w:space="0" w:color="auto"/>
          </w:divBdr>
        </w:div>
        <w:div w:id="841119268">
          <w:marLeft w:val="0"/>
          <w:marRight w:val="0"/>
          <w:marTop w:val="0"/>
          <w:marBottom w:val="0"/>
          <w:divBdr>
            <w:top w:val="none" w:sz="0" w:space="0" w:color="auto"/>
            <w:left w:val="none" w:sz="0" w:space="0" w:color="auto"/>
            <w:bottom w:val="none" w:sz="0" w:space="0" w:color="auto"/>
            <w:right w:val="none" w:sz="0" w:space="0" w:color="auto"/>
          </w:divBdr>
        </w:div>
        <w:div w:id="898781240">
          <w:marLeft w:val="0"/>
          <w:marRight w:val="0"/>
          <w:marTop w:val="0"/>
          <w:marBottom w:val="0"/>
          <w:divBdr>
            <w:top w:val="none" w:sz="0" w:space="0" w:color="auto"/>
            <w:left w:val="none" w:sz="0" w:space="0" w:color="auto"/>
            <w:bottom w:val="none" w:sz="0" w:space="0" w:color="auto"/>
            <w:right w:val="none" w:sz="0" w:space="0" w:color="auto"/>
          </w:divBdr>
        </w:div>
        <w:div w:id="912936742">
          <w:marLeft w:val="0"/>
          <w:marRight w:val="0"/>
          <w:marTop w:val="0"/>
          <w:marBottom w:val="0"/>
          <w:divBdr>
            <w:top w:val="none" w:sz="0" w:space="0" w:color="auto"/>
            <w:left w:val="none" w:sz="0" w:space="0" w:color="auto"/>
            <w:bottom w:val="none" w:sz="0" w:space="0" w:color="auto"/>
            <w:right w:val="none" w:sz="0" w:space="0" w:color="auto"/>
          </w:divBdr>
        </w:div>
        <w:div w:id="973829717">
          <w:marLeft w:val="0"/>
          <w:marRight w:val="0"/>
          <w:marTop w:val="0"/>
          <w:marBottom w:val="0"/>
          <w:divBdr>
            <w:top w:val="none" w:sz="0" w:space="0" w:color="auto"/>
            <w:left w:val="none" w:sz="0" w:space="0" w:color="auto"/>
            <w:bottom w:val="none" w:sz="0" w:space="0" w:color="auto"/>
            <w:right w:val="none" w:sz="0" w:space="0" w:color="auto"/>
          </w:divBdr>
        </w:div>
        <w:div w:id="993751945">
          <w:marLeft w:val="0"/>
          <w:marRight w:val="0"/>
          <w:marTop w:val="0"/>
          <w:marBottom w:val="0"/>
          <w:divBdr>
            <w:top w:val="none" w:sz="0" w:space="0" w:color="auto"/>
            <w:left w:val="none" w:sz="0" w:space="0" w:color="auto"/>
            <w:bottom w:val="none" w:sz="0" w:space="0" w:color="auto"/>
            <w:right w:val="none" w:sz="0" w:space="0" w:color="auto"/>
          </w:divBdr>
        </w:div>
        <w:div w:id="1026567005">
          <w:marLeft w:val="0"/>
          <w:marRight w:val="0"/>
          <w:marTop w:val="0"/>
          <w:marBottom w:val="0"/>
          <w:divBdr>
            <w:top w:val="none" w:sz="0" w:space="0" w:color="auto"/>
            <w:left w:val="none" w:sz="0" w:space="0" w:color="auto"/>
            <w:bottom w:val="none" w:sz="0" w:space="0" w:color="auto"/>
            <w:right w:val="none" w:sz="0" w:space="0" w:color="auto"/>
          </w:divBdr>
        </w:div>
        <w:div w:id="1070351278">
          <w:marLeft w:val="0"/>
          <w:marRight w:val="0"/>
          <w:marTop w:val="0"/>
          <w:marBottom w:val="0"/>
          <w:divBdr>
            <w:top w:val="none" w:sz="0" w:space="0" w:color="auto"/>
            <w:left w:val="none" w:sz="0" w:space="0" w:color="auto"/>
            <w:bottom w:val="none" w:sz="0" w:space="0" w:color="auto"/>
            <w:right w:val="none" w:sz="0" w:space="0" w:color="auto"/>
          </w:divBdr>
        </w:div>
        <w:div w:id="1090472623">
          <w:marLeft w:val="0"/>
          <w:marRight w:val="0"/>
          <w:marTop w:val="0"/>
          <w:marBottom w:val="0"/>
          <w:divBdr>
            <w:top w:val="none" w:sz="0" w:space="0" w:color="auto"/>
            <w:left w:val="none" w:sz="0" w:space="0" w:color="auto"/>
            <w:bottom w:val="none" w:sz="0" w:space="0" w:color="auto"/>
            <w:right w:val="none" w:sz="0" w:space="0" w:color="auto"/>
          </w:divBdr>
        </w:div>
        <w:div w:id="1131364867">
          <w:marLeft w:val="0"/>
          <w:marRight w:val="0"/>
          <w:marTop w:val="0"/>
          <w:marBottom w:val="0"/>
          <w:divBdr>
            <w:top w:val="none" w:sz="0" w:space="0" w:color="auto"/>
            <w:left w:val="none" w:sz="0" w:space="0" w:color="auto"/>
            <w:bottom w:val="none" w:sz="0" w:space="0" w:color="auto"/>
            <w:right w:val="none" w:sz="0" w:space="0" w:color="auto"/>
          </w:divBdr>
        </w:div>
        <w:div w:id="1135367798">
          <w:marLeft w:val="0"/>
          <w:marRight w:val="0"/>
          <w:marTop w:val="0"/>
          <w:marBottom w:val="0"/>
          <w:divBdr>
            <w:top w:val="none" w:sz="0" w:space="0" w:color="auto"/>
            <w:left w:val="none" w:sz="0" w:space="0" w:color="auto"/>
            <w:bottom w:val="none" w:sz="0" w:space="0" w:color="auto"/>
            <w:right w:val="none" w:sz="0" w:space="0" w:color="auto"/>
          </w:divBdr>
        </w:div>
        <w:div w:id="1176385239">
          <w:marLeft w:val="0"/>
          <w:marRight w:val="0"/>
          <w:marTop w:val="0"/>
          <w:marBottom w:val="0"/>
          <w:divBdr>
            <w:top w:val="none" w:sz="0" w:space="0" w:color="auto"/>
            <w:left w:val="none" w:sz="0" w:space="0" w:color="auto"/>
            <w:bottom w:val="none" w:sz="0" w:space="0" w:color="auto"/>
            <w:right w:val="none" w:sz="0" w:space="0" w:color="auto"/>
          </w:divBdr>
        </w:div>
        <w:div w:id="1241327541">
          <w:marLeft w:val="0"/>
          <w:marRight w:val="0"/>
          <w:marTop w:val="0"/>
          <w:marBottom w:val="0"/>
          <w:divBdr>
            <w:top w:val="none" w:sz="0" w:space="0" w:color="auto"/>
            <w:left w:val="none" w:sz="0" w:space="0" w:color="auto"/>
            <w:bottom w:val="none" w:sz="0" w:space="0" w:color="auto"/>
            <w:right w:val="none" w:sz="0" w:space="0" w:color="auto"/>
          </w:divBdr>
        </w:div>
        <w:div w:id="1249996528">
          <w:marLeft w:val="0"/>
          <w:marRight w:val="0"/>
          <w:marTop w:val="0"/>
          <w:marBottom w:val="0"/>
          <w:divBdr>
            <w:top w:val="none" w:sz="0" w:space="0" w:color="auto"/>
            <w:left w:val="none" w:sz="0" w:space="0" w:color="auto"/>
            <w:bottom w:val="none" w:sz="0" w:space="0" w:color="auto"/>
            <w:right w:val="none" w:sz="0" w:space="0" w:color="auto"/>
          </w:divBdr>
        </w:div>
        <w:div w:id="1274091132">
          <w:marLeft w:val="0"/>
          <w:marRight w:val="0"/>
          <w:marTop w:val="0"/>
          <w:marBottom w:val="0"/>
          <w:divBdr>
            <w:top w:val="none" w:sz="0" w:space="0" w:color="auto"/>
            <w:left w:val="none" w:sz="0" w:space="0" w:color="auto"/>
            <w:bottom w:val="none" w:sz="0" w:space="0" w:color="auto"/>
            <w:right w:val="none" w:sz="0" w:space="0" w:color="auto"/>
          </w:divBdr>
        </w:div>
        <w:div w:id="1275596868">
          <w:marLeft w:val="0"/>
          <w:marRight w:val="0"/>
          <w:marTop w:val="0"/>
          <w:marBottom w:val="0"/>
          <w:divBdr>
            <w:top w:val="none" w:sz="0" w:space="0" w:color="auto"/>
            <w:left w:val="none" w:sz="0" w:space="0" w:color="auto"/>
            <w:bottom w:val="none" w:sz="0" w:space="0" w:color="auto"/>
            <w:right w:val="none" w:sz="0" w:space="0" w:color="auto"/>
          </w:divBdr>
        </w:div>
        <w:div w:id="1380399135">
          <w:marLeft w:val="0"/>
          <w:marRight w:val="0"/>
          <w:marTop w:val="0"/>
          <w:marBottom w:val="0"/>
          <w:divBdr>
            <w:top w:val="none" w:sz="0" w:space="0" w:color="auto"/>
            <w:left w:val="none" w:sz="0" w:space="0" w:color="auto"/>
            <w:bottom w:val="none" w:sz="0" w:space="0" w:color="auto"/>
            <w:right w:val="none" w:sz="0" w:space="0" w:color="auto"/>
          </w:divBdr>
        </w:div>
        <w:div w:id="1411465322">
          <w:marLeft w:val="0"/>
          <w:marRight w:val="0"/>
          <w:marTop w:val="0"/>
          <w:marBottom w:val="0"/>
          <w:divBdr>
            <w:top w:val="none" w:sz="0" w:space="0" w:color="auto"/>
            <w:left w:val="none" w:sz="0" w:space="0" w:color="auto"/>
            <w:bottom w:val="none" w:sz="0" w:space="0" w:color="auto"/>
            <w:right w:val="none" w:sz="0" w:space="0" w:color="auto"/>
          </w:divBdr>
        </w:div>
        <w:div w:id="1433090598">
          <w:marLeft w:val="0"/>
          <w:marRight w:val="0"/>
          <w:marTop w:val="0"/>
          <w:marBottom w:val="0"/>
          <w:divBdr>
            <w:top w:val="none" w:sz="0" w:space="0" w:color="auto"/>
            <w:left w:val="none" w:sz="0" w:space="0" w:color="auto"/>
            <w:bottom w:val="none" w:sz="0" w:space="0" w:color="auto"/>
            <w:right w:val="none" w:sz="0" w:space="0" w:color="auto"/>
          </w:divBdr>
        </w:div>
        <w:div w:id="1459763289">
          <w:marLeft w:val="0"/>
          <w:marRight w:val="0"/>
          <w:marTop w:val="0"/>
          <w:marBottom w:val="0"/>
          <w:divBdr>
            <w:top w:val="none" w:sz="0" w:space="0" w:color="auto"/>
            <w:left w:val="none" w:sz="0" w:space="0" w:color="auto"/>
            <w:bottom w:val="none" w:sz="0" w:space="0" w:color="auto"/>
            <w:right w:val="none" w:sz="0" w:space="0" w:color="auto"/>
          </w:divBdr>
        </w:div>
        <w:div w:id="1505634640">
          <w:marLeft w:val="0"/>
          <w:marRight w:val="0"/>
          <w:marTop w:val="0"/>
          <w:marBottom w:val="0"/>
          <w:divBdr>
            <w:top w:val="none" w:sz="0" w:space="0" w:color="auto"/>
            <w:left w:val="none" w:sz="0" w:space="0" w:color="auto"/>
            <w:bottom w:val="none" w:sz="0" w:space="0" w:color="auto"/>
            <w:right w:val="none" w:sz="0" w:space="0" w:color="auto"/>
          </w:divBdr>
        </w:div>
        <w:div w:id="1507285910">
          <w:marLeft w:val="0"/>
          <w:marRight w:val="0"/>
          <w:marTop w:val="0"/>
          <w:marBottom w:val="0"/>
          <w:divBdr>
            <w:top w:val="none" w:sz="0" w:space="0" w:color="auto"/>
            <w:left w:val="none" w:sz="0" w:space="0" w:color="auto"/>
            <w:bottom w:val="none" w:sz="0" w:space="0" w:color="auto"/>
            <w:right w:val="none" w:sz="0" w:space="0" w:color="auto"/>
          </w:divBdr>
        </w:div>
        <w:div w:id="1633250780">
          <w:marLeft w:val="0"/>
          <w:marRight w:val="0"/>
          <w:marTop w:val="0"/>
          <w:marBottom w:val="0"/>
          <w:divBdr>
            <w:top w:val="none" w:sz="0" w:space="0" w:color="auto"/>
            <w:left w:val="none" w:sz="0" w:space="0" w:color="auto"/>
            <w:bottom w:val="none" w:sz="0" w:space="0" w:color="auto"/>
            <w:right w:val="none" w:sz="0" w:space="0" w:color="auto"/>
          </w:divBdr>
        </w:div>
        <w:div w:id="1729378085">
          <w:marLeft w:val="0"/>
          <w:marRight w:val="0"/>
          <w:marTop w:val="0"/>
          <w:marBottom w:val="0"/>
          <w:divBdr>
            <w:top w:val="none" w:sz="0" w:space="0" w:color="auto"/>
            <w:left w:val="none" w:sz="0" w:space="0" w:color="auto"/>
            <w:bottom w:val="none" w:sz="0" w:space="0" w:color="auto"/>
            <w:right w:val="none" w:sz="0" w:space="0" w:color="auto"/>
          </w:divBdr>
        </w:div>
        <w:div w:id="1733308069">
          <w:marLeft w:val="0"/>
          <w:marRight w:val="0"/>
          <w:marTop w:val="0"/>
          <w:marBottom w:val="0"/>
          <w:divBdr>
            <w:top w:val="none" w:sz="0" w:space="0" w:color="auto"/>
            <w:left w:val="none" w:sz="0" w:space="0" w:color="auto"/>
            <w:bottom w:val="none" w:sz="0" w:space="0" w:color="auto"/>
            <w:right w:val="none" w:sz="0" w:space="0" w:color="auto"/>
          </w:divBdr>
        </w:div>
        <w:div w:id="1758671246">
          <w:marLeft w:val="0"/>
          <w:marRight w:val="0"/>
          <w:marTop w:val="0"/>
          <w:marBottom w:val="0"/>
          <w:divBdr>
            <w:top w:val="none" w:sz="0" w:space="0" w:color="auto"/>
            <w:left w:val="none" w:sz="0" w:space="0" w:color="auto"/>
            <w:bottom w:val="none" w:sz="0" w:space="0" w:color="auto"/>
            <w:right w:val="none" w:sz="0" w:space="0" w:color="auto"/>
          </w:divBdr>
        </w:div>
        <w:div w:id="1776747923">
          <w:marLeft w:val="0"/>
          <w:marRight w:val="0"/>
          <w:marTop w:val="0"/>
          <w:marBottom w:val="0"/>
          <w:divBdr>
            <w:top w:val="none" w:sz="0" w:space="0" w:color="auto"/>
            <w:left w:val="none" w:sz="0" w:space="0" w:color="auto"/>
            <w:bottom w:val="none" w:sz="0" w:space="0" w:color="auto"/>
            <w:right w:val="none" w:sz="0" w:space="0" w:color="auto"/>
          </w:divBdr>
        </w:div>
        <w:div w:id="1865364957">
          <w:marLeft w:val="0"/>
          <w:marRight w:val="0"/>
          <w:marTop w:val="0"/>
          <w:marBottom w:val="0"/>
          <w:divBdr>
            <w:top w:val="none" w:sz="0" w:space="0" w:color="auto"/>
            <w:left w:val="none" w:sz="0" w:space="0" w:color="auto"/>
            <w:bottom w:val="none" w:sz="0" w:space="0" w:color="auto"/>
            <w:right w:val="none" w:sz="0" w:space="0" w:color="auto"/>
          </w:divBdr>
        </w:div>
        <w:div w:id="1928028767">
          <w:marLeft w:val="0"/>
          <w:marRight w:val="0"/>
          <w:marTop w:val="0"/>
          <w:marBottom w:val="0"/>
          <w:divBdr>
            <w:top w:val="none" w:sz="0" w:space="0" w:color="auto"/>
            <w:left w:val="none" w:sz="0" w:space="0" w:color="auto"/>
            <w:bottom w:val="none" w:sz="0" w:space="0" w:color="auto"/>
            <w:right w:val="none" w:sz="0" w:space="0" w:color="auto"/>
          </w:divBdr>
        </w:div>
        <w:div w:id="2010788722">
          <w:marLeft w:val="0"/>
          <w:marRight w:val="0"/>
          <w:marTop w:val="0"/>
          <w:marBottom w:val="0"/>
          <w:divBdr>
            <w:top w:val="none" w:sz="0" w:space="0" w:color="auto"/>
            <w:left w:val="none" w:sz="0" w:space="0" w:color="auto"/>
            <w:bottom w:val="none" w:sz="0" w:space="0" w:color="auto"/>
            <w:right w:val="none" w:sz="0" w:space="0" w:color="auto"/>
          </w:divBdr>
        </w:div>
        <w:div w:id="2015304820">
          <w:marLeft w:val="0"/>
          <w:marRight w:val="0"/>
          <w:marTop w:val="0"/>
          <w:marBottom w:val="0"/>
          <w:divBdr>
            <w:top w:val="none" w:sz="0" w:space="0" w:color="auto"/>
            <w:left w:val="none" w:sz="0" w:space="0" w:color="auto"/>
            <w:bottom w:val="none" w:sz="0" w:space="0" w:color="auto"/>
            <w:right w:val="none" w:sz="0" w:space="0" w:color="auto"/>
          </w:divBdr>
        </w:div>
        <w:div w:id="2054117430">
          <w:marLeft w:val="0"/>
          <w:marRight w:val="0"/>
          <w:marTop w:val="0"/>
          <w:marBottom w:val="0"/>
          <w:divBdr>
            <w:top w:val="none" w:sz="0" w:space="0" w:color="auto"/>
            <w:left w:val="none" w:sz="0" w:space="0" w:color="auto"/>
            <w:bottom w:val="none" w:sz="0" w:space="0" w:color="auto"/>
            <w:right w:val="none" w:sz="0" w:space="0" w:color="auto"/>
          </w:divBdr>
        </w:div>
        <w:div w:id="2068916447">
          <w:marLeft w:val="0"/>
          <w:marRight w:val="0"/>
          <w:marTop w:val="0"/>
          <w:marBottom w:val="0"/>
          <w:divBdr>
            <w:top w:val="none" w:sz="0" w:space="0" w:color="auto"/>
            <w:left w:val="none" w:sz="0" w:space="0" w:color="auto"/>
            <w:bottom w:val="none" w:sz="0" w:space="0" w:color="auto"/>
            <w:right w:val="none" w:sz="0" w:space="0" w:color="auto"/>
          </w:divBdr>
        </w:div>
        <w:div w:id="2099476408">
          <w:marLeft w:val="0"/>
          <w:marRight w:val="0"/>
          <w:marTop w:val="0"/>
          <w:marBottom w:val="0"/>
          <w:divBdr>
            <w:top w:val="none" w:sz="0" w:space="0" w:color="auto"/>
            <w:left w:val="none" w:sz="0" w:space="0" w:color="auto"/>
            <w:bottom w:val="none" w:sz="0" w:space="0" w:color="auto"/>
            <w:right w:val="none" w:sz="0" w:space="0" w:color="auto"/>
          </w:divBdr>
        </w:div>
      </w:divsChild>
    </w:div>
    <w:div w:id="319039773">
      <w:bodyDiv w:val="1"/>
      <w:marLeft w:val="0"/>
      <w:marRight w:val="0"/>
      <w:marTop w:val="0"/>
      <w:marBottom w:val="0"/>
      <w:divBdr>
        <w:top w:val="none" w:sz="0" w:space="0" w:color="auto"/>
        <w:left w:val="none" w:sz="0" w:space="0" w:color="auto"/>
        <w:bottom w:val="none" w:sz="0" w:space="0" w:color="auto"/>
        <w:right w:val="none" w:sz="0" w:space="0" w:color="auto"/>
      </w:divBdr>
    </w:div>
    <w:div w:id="37770482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6778069">
      <w:bodyDiv w:val="1"/>
      <w:marLeft w:val="0"/>
      <w:marRight w:val="0"/>
      <w:marTop w:val="0"/>
      <w:marBottom w:val="0"/>
      <w:divBdr>
        <w:top w:val="none" w:sz="0" w:space="0" w:color="auto"/>
        <w:left w:val="none" w:sz="0" w:space="0" w:color="auto"/>
        <w:bottom w:val="none" w:sz="0" w:space="0" w:color="auto"/>
        <w:right w:val="none" w:sz="0" w:space="0" w:color="auto"/>
      </w:divBdr>
    </w:div>
    <w:div w:id="47141317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3929062">
      <w:bodyDiv w:val="1"/>
      <w:marLeft w:val="0"/>
      <w:marRight w:val="0"/>
      <w:marTop w:val="0"/>
      <w:marBottom w:val="0"/>
      <w:divBdr>
        <w:top w:val="none" w:sz="0" w:space="0" w:color="auto"/>
        <w:left w:val="none" w:sz="0" w:space="0" w:color="auto"/>
        <w:bottom w:val="none" w:sz="0" w:space="0" w:color="auto"/>
        <w:right w:val="none" w:sz="0" w:space="0" w:color="auto"/>
      </w:divBdr>
    </w:div>
    <w:div w:id="933636267">
      <w:bodyDiv w:val="1"/>
      <w:marLeft w:val="0"/>
      <w:marRight w:val="0"/>
      <w:marTop w:val="0"/>
      <w:marBottom w:val="0"/>
      <w:divBdr>
        <w:top w:val="none" w:sz="0" w:space="0" w:color="auto"/>
        <w:left w:val="none" w:sz="0" w:space="0" w:color="auto"/>
        <w:bottom w:val="none" w:sz="0" w:space="0" w:color="auto"/>
        <w:right w:val="none" w:sz="0" w:space="0" w:color="auto"/>
      </w:divBdr>
    </w:div>
    <w:div w:id="962424133">
      <w:bodyDiv w:val="1"/>
      <w:marLeft w:val="0"/>
      <w:marRight w:val="0"/>
      <w:marTop w:val="0"/>
      <w:marBottom w:val="0"/>
      <w:divBdr>
        <w:top w:val="none" w:sz="0" w:space="0" w:color="auto"/>
        <w:left w:val="none" w:sz="0" w:space="0" w:color="auto"/>
        <w:bottom w:val="none" w:sz="0" w:space="0" w:color="auto"/>
        <w:right w:val="none" w:sz="0" w:space="0" w:color="auto"/>
      </w:divBdr>
    </w:div>
    <w:div w:id="977610347">
      <w:bodyDiv w:val="1"/>
      <w:marLeft w:val="0"/>
      <w:marRight w:val="0"/>
      <w:marTop w:val="0"/>
      <w:marBottom w:val="0"/>
      <w:divBdr>
        <w:top w:val="none" w:sz="0" w:space="0" w:color="auto"/>
        <w:left w:val="none" w:sz="0" w:space="0" w:color="auto"/>
        <w:bottom w:val="none" w:sz="0" w:space="0" w:color="auto"/>
        <w:right w:val="none" w:sz="0" w:space="0" w:color="auto"/>
      </w:divBdr>
    </w:div>
    <w:div w:id="9981946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352450">
      <w:bodyDiv w:val="1"/>
      <w:marLeft w:val="0"/>
      <w:marRight w:val="0"/>
      <w:marTop w:val="0"/>
      <w:marBottom w:val="0"/>
      <w:divBdr>
        <w:top w:val="none" w:sz="0" w:space="0" w:color="auto"/>
        <w:left w:val="none" w:sz="0" w:space="0" w:color="auto"/>
        <w:bottom w:val="none" w:sz="0" w:space="0" w:color="auto"/>
        <w:right w:val="none" w:sz="0" w:space="0" w:color="auto"/>
      </w:divBdr>
      <w:divsChild>
        <w:div w:id="54354387">
          <w:marLeft w:val="0"/>
          <w:marRight w:val="0"/>
          <w:marTop w:val="0"/>
          <w:marBottom w:val="0"/>
          <w:divBdr>
            <w:top w:val="none" w:sz="0" w:space="0" w:color="auto"/>
            <w:left w:val="none" w:sz="0" w:space="0" w:color="auto"/>
            <w:bottom w:val="none" w:sz="0" w:space="0" w:color="auto"/>
            <w:right w:val="none" w:sz="0" w:space="0" w:color="auto"/>
          </w:divBdr>
        </w:div>
        <w:div w:id="82607017">
          <w:marLeft w:val="0"/>
          <w:marRight w:val="0"/>
          <w:marTop w:val="0"/>
          <w:marBottom w:val="0"/>
          <w:divBdr>
            <w:top w:val="none" w:sz="0" w:space="0" w:color="auto"/>
            <w:left w:val="none" w:sz="0" w:space="0" w:color="auto"/>
            <w:bottom w:val="none" w:sz="0" w:space="0" w:color="auto"/>
            <w:right w:val="none" w:sz="0" w:space="0" w:color="auto"/>
          </w:divBdr>
        </w:div>
        <w:div w:id="164364645">
          <w:marLeft w:val="0"/>
          <w:marRight w:val="0"/>
          <w:marTop w:val="0"/>
          <w:marBottom w:val="0"/>
          <w:divBdr>
            <w:top w:val="none" w:sz="0" w:space="0" w:color="auto"/>
            <w:left w:val="none" w:sz="0" w:space="0" w:color="auto"/>
            <w:bottom w:val="none" w:sz="0" w:space="0" w:color="auto"/>
            <w:right w:val="none" w:sz="0" w:space="0" w:color="auto"/>
          </w:divBdr>
        </w:div>
        <w:div w:id="527723365">
          <w:marLeft w:val="0"/>
          <w:marRight w:val="0"/>
          <w:marTop w:val="0"/>
          <w:marBottom w:val="0"/>
          <w:divBdr>
            <w:top w:val="none" w:sz="0" w:space="0" w:color="auto"/>
            <w:left w:val="none" w:sz="0" w:space="0" w:color="auto"/>
            <w:bottom w:val="none" w:sz="0" w:space="0" w:color="auto"/>
            <w:right w:val="none" w:sz="0" w:space="0" w:color="auto"/>
          </w:divBdr>
        </w:div>
        <w:div w:id="535431110">
          <w:marLeft w:val="0"/>
          <w:marRight w:val="0"/>
          <w:marTop w:val="0"/>
          <w:marBottom w:val="0"/>
          <w:divBdr>
            <w:top w:val="none" w:sz="0" w:space="0" w:color="auto"/>
            <w:left w:val="none" w:sz="0" w:space="0" w:color="auto"/>
            <w:bottom w:val="none" w:sz="0" w:space="0" w:color="auto"/>
            <w:right w:val="none" w:sz="0" w:space="0" w:color="auto"/>
          </w:divBdr>
        </w:div>
        <w:div w:id="584144458">
          <w:marLeft w:val="0"/>
          <w:marRight w:val="0"/>
          <w:marTop w:val="0"/>
          <w:marBottom w:val="0"/>
          <w:divBdr>
            <w:top w:val="none" w:sz="0" w:space="0" w:color="auto"/>
            <w:left w:val="none" w:sz="0" w:space="0" w:color="auto"/>
            <w:bottom w:val="none" w:sz="0" w:space="0" w:color="auto"/>
            <w:right w:val="none" w:sz="0" w:space="0" w:color="auto"/>
          </w:divBdr>
        </w:div>
        <w:div w:id="619921619">
          <w:marLeft w:val="0"/>
          <w:marRight w:val="0"/>
          <w:marTop w:val="0"/>
          <w:marBottom w:val="0"/>
          <w:divBdr>
            <w:top w:val="none" w:sz="0" w:space="0" w:color="auto"/>
            <w:left w:val="none" w:sz="0" w:space="0" w:color="auto"/>
            <w:bottom w:val="none" w:sz="0" w:space="0" w:color="auto"/>
            <w:right w:val="none" w:sz="0" w:space="0" w:color="auto"/>
          </w:divBdr>
        </w:div>
        <w:div w:id="640886849">
          <w:marLeft w:val="0"/>
          <w:marRight w:val="0"/>
          <w:marTop w:val="0"/>
          <w:marBottom w:val="0"/>
          <w:divBdr>
            <w:top w:val="none" w:sz="0" w:space="0" w:color="auto"/>
            <w:left w:val="none" w:sz="0" w:space="0" w:color="auto"/>
            <w:bottom w:val="none" w:sz="0" w:space="0" w:color="auto"/>
            <w:right w:val="none" w:sz="0" w:space="0" w:color="auto"/>
          </w:divBdr>
        </w:div>
        <w:div w:id="667288989">
          <w:marLeft w:val="0"/>
          <w:marRight w:val="0"/>
          <w:marTop w:val="0"/>
          <w:marBottom w:val="0"/>
          <w:divBdr>
            <w:top w:val="none" w:sz="0" w:space="0" w:color="auto"/>
            <w:left w:val="none" w:sz="0" w:space="0" w:color="auto"/>
            <w:bottom w:val="none" w:sz="0" w:space="0" w:color="auto"/>
            <w:right w:val="none" w:sz="0" w:space="0" w:color="auto"/>
          </w:divBdr>
        </w:div>
        <w:div w:id="731081212">
          <w:marLeft w:val="0"/>
          <w:marRight w:val="0"/>
          <w:marTop w:val="0"/>
          <w:marBottom w:val="0"/>
          <w:divBdr>
            <w:top w:val="none" w:sz="0" w:space="0" w:color="auto"/>
            <w:left w:val="none" w:sz="0" w:space="0" w:color="auto"/>
            <w:bottom w:val="none" w:sz="0" w:space="0" w:color="auto"/>
            <w:right w:val="none" w:sz="0" w:space="0" w:color="auto"/>
          </w:divBdr>
        </w:div>
        <w:div w:id="762266072">
          <w:marLeft w:val="0"/>
          <w:marRight w:val="0"/>
          <w:marTop w:val="0"/>
          <w:marBottom w:val="0"/>
          <w:divBdr>
            <w:top w:val="none" w:sz="0" w:space="0" w:color="auto"/>
            <w:left w:val="none" w:sz="0" w:space="0" w:color="auto"/>
            <w:bottom w:val="none" w:sz="0" w:space="0" w:color="auto"/>
            <w:right w:val="none" w:sz="0" w:space="0" w:color="auto"/>
          </w:divBdr>
        </w:div>
        <w:div w:id="793137455">
          <w:marLeft w:val="0"/>
          <w:marRight w:val="0"/>
          <w:marTop w:val="0"/>
          <w:marBottom w:val="0"/>
          <w:divBdr>
            <w:top w:val="none" w:sz="0" w:space="0" w:color="auto"/>
            <w:left w:val="none" w:sz="0" w:space="0" w:color="auto"/>
            <w:bottom w:val="none" w:sz="0" w:space="0" w:color="auto"/>
            <w:right w:val="none" w:sz="0" w:space="0" w:color="auto"/>
          </w:divBdr>
        </w:div>
        <w:div w:id="826671999">
          <w:marLeft w:val="0"/>
          <w:marRight w:val="0"/>
          <w:marTop w:val="0"/>
          <w:marBottom w:val="0"/>
          <w:divBdr>
            <w:top w:val="none" w:sz="0" w:space="0" w:color="auto"/>
            <w:left w:val="none" w:sz="0" w:space="0" w:color="auto"/>
            <w:bottom w:val="none" w:sz="0" w:space="0" w:color="auto"/>
            <w:right w:val="none" w:sz="0" w:space="0" w:color="auto"/>
          </w:divBdr>
        </w:div>
        <w:div w:id="930428933">
          <w:marLeft w:val="0"/>
          <w:marRight w:val="0"/>
          <w:marTop w:val="0"/>
          <w:marBottom w:val="0"/>
          <w:divBdr>
            <w:top w:val="none" w:sz="0" w:space="0" w:color="auto"/>
            <w:left w:val="none" w:sz="0" w:space="0" w:color="auto"/>
            <w:bottom w:val="none" w:sz="0" w:space="0" w:color="auto"/>
            <w:right w:val="none" w:sz="0" w:space="0" w:color="auto"/>
          </w:divBdr>
        </w:div>
        <w:div w:id="976498041">
          <w:marLeft w:val="0"/>
          <w:marRight w:val="0"/>
          <w:marTop w:val="0"/>
          <w:marBottom w:val="0"/>
          <w:divBdr>
            <w:top w:val="none" w:sz="0" w:space="0" w:color="auto"/>
            <w:left w:val="none" w:sz="0" w:space="0" w:color="auto"/>
            <w:bottom w:val="none" w:sz="0" w:space="0" w:color="auto"/>
            <w:right w:val="none" w:sz="0" w:space="0" w:color="auto"/>
          </w:divBdr>
        </w:div>
        <w:div w:id="987200841">
          <w:marLeft w:val="0"/>
          <w:marRight w:val="0"/>
          <w:marTop w:val="0"/>
          <w:marBottom w:val="0"/>
          <w:divBdr>
            <w:top w:val="none" w:sz="0" w:space="0" w:color="auto"/>
            <w:left w:val="none" w:sz="0" w:space="0" w:color="auto"/>
            <w:bottom w:val="none" w:sz="0" w:space="0" w:color="auto"/>
            <w:right w:val="none" w:sz="0" w:space="0" w:color="auto"/>
          </w:divBdr>
        </w:div>
        <w:div w:id="1060664817">
          <w:marLeft w:val="0"/>
          <w:marRight w:val="0"/>
          <w:marTop w:val="0"/>
          <w:marBottom w:val="0"/>
          <w:divBdr>
            <w:top w:val="none" w:sz="0" w:space="0" w:color="auto"/>
            <w:left w:val="none" w:sz="0" w:space="0" w:color="auto"/>
            <w:bottom w:val="none" w:sz="0" w:space="0" w:color="auto"/>
            <w:right w:val="none" w:sz="0" w:space="0" w:color="auto"/>
          </w:divBdr>
        </w:div>
        <w:div w:id="1066032156">
          <w:marLeft w:val="0"/>
          <w:marRight w:val="0"/>
          <w:marTop w:val="0"/>
          <w:marBottom w:val="0"/>
          <w:divBdr>
            <w:top w:val="none" w:sz="0" w:space="0" w:color="auto"/>
            <w:left w:val="none" w:sz="0" w:space="0" w:color="auto"/>
            <w:bottom w:val="none" w:sz="0" w:space="0" w:color="auto"/>
            <w:right w:val="none" w:sz="0" w:space="0" w:color="auto"/>
          </w:divBdr>
        </w:div>
        <w:div w:id="1070226876">
          <w:marLeft w:val="0"/>
          <w:marRight w:val="0"/>
          <w:marTop w:val="0"/>
          <w:marBottom w:val="0"/>
          <w:divBdr>
            <w:top w:val="none" w:sz="0" w:space="0" w:color="auto"/>
            <w:left w:val="none" w:sz="0" w:space="0" w:color="auto"/>
            <w:bottom w:val="none" w:sz="0" w:space="0" w:color="auto"/>
            <w:right w:val="none" w:sz="0" w:space="0" w:color="auto"/>
          </w:divBdr>
        </w:div>
        <w:div w:id="1086027839">
          <w:marLeft w:val="0"/>
          <w:marRight w:val="0"/>
          <w:marTop w:val="0"/>
          <w:marBottom w:val="0"/>
          <w:divBdr>
            <w:top w:val="none" w:sz="0" w:space="0" w:color="auto"/>
            <w:left w:val="none" w:sz="0" w:space="0" w:color="auto"/>
            <w:bottom w:val="none" w:sz="0" w:space="0" w:color="auto"/>
            <w:right w:val="none" w:sz="0" w:space="0" w:color="auto"/>
          </w:divBdr>
        </w:div>
        <w:div w:id="1174690481">
          <w:marLeft w:val="0"/>
          <w:marRight w:val="0"/>
          <w:marTop w:val="0"/>
          <w:marBottom w:val="0"/>
          <w:divBdr>
            <w:top w:val="none" w:sz="0" w:space="0" w:color="auto"/>
            <w:left w:val="none" w:sz="0" w:space="0" w:color="auto"/>
            <w:bottom w:val="none" w:sz="0" w:space="0" w:color="auto"/>
            <w:right w:val="none" w:sz="0" w:space="0" w:color="auto"/>
          </w:divBdr>
        </w:div>
        <w:div w:id="1207989766">
          <w:marLeft w:val="0"/>
          <w:marRight w:val="0"/>
          <w:marTop w:val="0"/>
          <w:marBottom w:val="0"/>
          <w:divBdr>
            <w:top w:val="none" w:sz="0" w:space="0" w:color="auto"/>
            <w:left w:val="none" w:sz="0" w:space="0" w:color="auto"/>
            <w:bottom w:val="none" w:sz="0" w:space="0" w:color="auto"/>
            <w:right w:val="none" w:sz="0" w:space="0" w:color="auto"/>
          </w:divBdr>
        </w:div>
        <w:div w:id="1219434092">
          <w:marLeft w:val="0"/>
          <w:marRight w:val="0"/>
          <w:marTop w:val="0"/>
          <w:marBottom w:val="0"/>
          <w:divBdr>
            <w:top w:val="none" w:sz="0" w:space="0" w:color="auto"/>
            <w:left w:val="none" w:sz="0" w:space="0" w:color="auto"/>
            <w:bottom w:val="none" w:sz="0" w:space="0" w:color="auto"/>
            <w:right w:val="none" w:sz="0" w:space="0" w:color="auto"/>
          </w:divBdr>
        </w:div>
        <w:div w:id="1226917279">
          <w:marLeft w:val="0"/>
          <w:marRight w:val="0"/>
          <w:marTop w:val="0"/>
          <w:marBottom w:val="0"/>
          <w:divBdr>
            <w:top w:val="none" w:sz="0" w:space="0" w:color="auto"/>
            <w:left w:val="none" w:sz="0" w:space="0" w:color="auto"/>
            <w:bottom w:val="none" w:sz="0" w:space="0" w:color="auto"/>
            <w:right w:val="none" w:sz="0" w:space="0" w:color="auto"/>
          </w:divBdr>
        </w:div>
        <w:div w:id="1264846188">
          <w:marLeft w:val="0"/>
          <w:marRight w:val="0"/>
          <w:marTop w:val="0"/>
          <w:marBottom w:val="0"/>
          <w:divBdr>
            <w:top w:val="none" w:sz="0" w:space="0" w:color="auto"/>
            <w:left w:val="none" w:sz="0" w:space="0" w:color="auto"/>
            <w:bottom w:val="none" w:sz="0" w:space="0" w:color="auto"/>
            <w:right w:val="none" w:sz="0" w:space="0" w:color="auto"/>
          </w:divBdr>
        </w:div>
        <w:div w:id="1273366282">
          <w:marLeft w:val="0"/>
          <w:marRight w:val="0"/>
          <w:marTop w:val="0"/>
          <w:marBottom w:val="0"/>
          <w:divBdr>
            <w:top w:val="none" w:sz="0" w:space="0" w:color="auto"/>
            <w:left w:val="none" w:sz="0" w:space="0" w:color="auto"/>
            <w:bottom w:val="none" w:sz="0" w:space="0" w:color="auto"/>
            <w:right w:val="none" w:sz="0" w:space="0" w:color="auto"/>
          </w:divBdr>
        </w:div>
        <w:div w:id="1278953278">
          <w:marLeft w:val="0"/>
          <w:marRight w:val="0"/>
          <w:marTop w:val="0"/>
          <w:marBottom w:val="0"/>
          <w:divBdr>
            <w:top w:val="none" w:sz="0" w:space="0" w:color="auto"/>
            <w:left w:val="none" w:sz="0" w:space="0" w:color="auto"/>
            <w:bottom w:val="none" w:sz="0" w:space="0" w:color="auto"/>
            <w:right w:val="none" w:sz="0" w:space="0" w:color="auto"/>
          </w:divBdr>
        </w:div>
        <w:div w:id="1384477168">
          <w:marLeft w:val="0"/>
          <w:marRight w:val="0"/>
          <w:marTop w:val="0"/>
          <w:marBottom w:val="0"/>
          <w:divBdr>
            <w:top w:val="none" w:sz="0" w:space="0" w:color="auto"/>
            <w:left w:val="none" w:sz="0" w:space="0" w:color="auto"/>
            <w:bottom w:val="none" w:sz="0" w:space="0" w:color="auto"/>
            <w:right w:val="none" w:sz="0" w:space="0" w:color="auto"/>
          </w:divBdr>
        </w:div>
        <w:div w:id="1390763346">
          <w:marLeft w:val="0"/>
          <w:marRight w:val="0"/>
          <w:marTop w:val="0"/>
          <w:marBottom w:val="0"/>
          <w:divBdr>
            <w:top w:val="none" w:sz="0" w:space="0" w:color="auto"/>
            <w:left w:val="none" w:sz="0" w:space="0" w:color="auto"/>
            <w:bottom w:val="none" w:sz="0" w:space="0" w:color="auto"/>
            <w:right w:val="none" w:sz="0" w:space="0" w:color="auto"/>
          </w:divBdr>
        </w:div>
        <w:div w:id="1394422966">
          <w:marLeft w:val="0"/>
          <w:marRight w:val="0"/>
          <w:marTop w:val="0"/>
          <w:marBottom w:val="0"/>
          <w:divBdr>
            <w:top w:val="none" w:sz="0" w:space="0" w:color="auto"/>
            <w:left w:val="none" w:sz="0" w:space="0" w:color="auto"/>
            <w:bottom w:val="none" w:sz="0" w:space="0" w:color="auto"/>
            <w:right w:val="none" w:sz="0" w:space="0" w:color="auto"/>
          </w:divBdr>
        </w:div>
        <w:div w:id="1458186024">
          <w:marLeft w:val="0"/>
          <w:marRight w:val="0"/>
          <w:marTop w:val="0"/>
          <w:marBottom w:val="0"/>
          <w:divBdr>
            <w:top w:val="none" w:sz="0" w:space="0" w:color="auto"/>
            <w:left w:val="none" w:sz="0" w:space="0" w:color="auto"/>
            <w:bottom w:val="none" w:sz="0" w:space="0" w:color="auto"/>
            <w:right w:val="none" w:sz="0" w:space="0" w:color="auto"/>
          </w:divBdr>
        </w:div>
        <w:div w:id="1471480113">
          <w:marLeft w:val="0"/>
          <w:marRight w:val="0"/>
          <w:marTop w:val="0"/>
          <w:marBottom w:val="0"/>
          <w:divBdr>
            <w:top w:val="none" w:sz="0" w:space="0" w:color="auto"/>
            <w:left w:val="none" w:sz="0" w:space="0" w:color="auto"/>
            <w:bottom w:val="none" w:sz="0" w:space="0" w:color="auto"/>
            <w:right w:val="none" w:sz="0" w:space="0" w:color="auto"/>
          </w:divBdr>
        </w:div>
        <w:div w:id="1507940171">
          <w:marLeft w:val="0"/>
          <w:marRight w:val="0"/>
          <w:marTop w:val="0"/>
          <w:marBottom w:val="0"/>
          <w:divBdr>
            <w:top w:val="none" w:sz="0" w:space="0" w:color="auto"/>
            <w:left w:val="none" w:sz="0" w:space="0" w:color="auto"/>
            <w:bottom w:val="none" w:sz="0" w:space="0" w:color="auto"/>
            <w:right w:val="none" w:sz="0" w:space="0" w:color="auto"/>
          </w:divBdr>
        </w:div>
        <w:div w:id="1554847915">
          <w:marLeft w:val="0"/>
          <w:marRight w:val="0"/>
          <w:marTop w:val="0"/>
          <w:marBottom w:val="0"/>
          <w:divBdr>
            <w:top w:val="none" w:sz="0" w:space="0" w:color="auto"/>
            <w:left w:val="none" w:sz="0" w:space="0" w:color="auto"/>
            <w:bottom w:val="none" w:sz="0" w:space="0" w:color="auto"/>
            <w:right w:val="none" w:sz="0" w:space="0" w:color="auto"/>
          </w:divBdr>
        </w:div>
        <w:div w:id="1582988470">
          <w:marLeft w:val="0"/>
          <w:marRight w:val="0"/>
          <w:marTop w:val="0"/>
          <w:marBottom w:val="0"/>
          <w:divBdr>
            <w:top w:val="none" w:sz="0" w:space="0" w:color="auto"/>
            <w:left w:val="none" w:sz="0" w:space="0" w:color="auto"/>
            <w:bottom w:val="none" w:sz="0" w:space="0" w:color="auto"/>
            <w:right w:val="none" w:sz="0" w:space="0" w:color="auto"/>
          </w:divBdr>
        </w:div>
        <w:div w:id="1598828656">
          <w:marLeft w:val="0"/>
          <w:marRight w:val="0"/>
          <w:marTop w:val="0"/>
          <w:marBottom w:val="0"/>
          <w:divBdr>
            <w:top w:val="none" w:sz="0" w:space="0" w:color="auto"/>
            <w:left w:val="none" w:sz="0" w:space="0" w:color="auto"/>
            <w:bottom w:val="none" w:sz="0" w:space="0" w:color="auto"/>
            <w:right w:val="none" w:sz="0" w:space="0" w:color="auto"/>
          </w:divBdr>
        </w:div>
        <w:div w:id="1618442173">
          <w:marLeft w:val="0"/>
          <w:marRight w:val="0"/>
          <w:marTop w:val="0"/>
          <w:marBottom w:val="0"/>
          <w:divBdr>
            <w:top w:val="none" w:sz="0" w:space="0" w:color="auto"/>
            <w:left w:val="none" w:sz="0" w:space="0" w:color="auto"/>
            <w:bottom w:val="none" w:sz="0" w:space="0" w:color="auto"/>
            <w:right w:val="none" w:sz="0" w:space="0" w:color="auto"/>
          </w:divBdr>
        </w:div>
        <w:div w:id="1665161997">
          <w:marLeft w:val="0"/>
          <w:marRight w:val="0"/>
          <w:marTop w:val="0"/>
          <w:marBottom w:val="0"/>
          <w:divBdr>
            <w:top w:val="none" w:sz="0" w:space="0" w:color="auto"/>
            <w:left w:val="none" w:sz="0" w:space="0" w:color="auto"/>
            <w:bottom w:val="none" w:sz="0" w:space="0" w:color="auto"/>
            <w:right w:val="none" w:sz="0" w:space="0" w:color="auto"/>
          </w:divBdr>
        </w:div>
        <w:div w:id="1673682630">
          <w:marLeft w:val="0"/>
          <w:marRight w:val="0"/>
          <w:marTop w:val="0"/>
          <w:marBottom w:val="0"/>
          <w:divBdr>
            <w:top w:val="none" w:sz="0" w:space="0" w:color="auto"/>
            <w:left w:val="none" w:sz="0" w:space="0" w:color="auto"/>
            <w:bottom w:val="none" w:sz="0" w:space="0" w:color="auto"/>
            <w:right w:val="none" w:sz="0" w:space="0" w:color="auto"/>
          </w:divBdr>
        </w:div>
        <w:div w:id="1745443718">
          <w:marLeft w:val="0"/>
          <w:marRight w:val="0"/>
          <w:marTop w:val="0"/>
          <w:marBottom w:val="0"/>
          <w:divBdr>
            <w:top w:val="none" w:sz="0" w:space="0" w:color="auto"/>
            <w:left w:val="none" w:sz="0" w:space="0" w:color="auto"/>
            <w:bottom w:val="none" w:sz="0" w:space="0" w:color="auto"/>
            <w:right w:val="none" w:sz="0" w:space="0" w:color="auto"/>
          </w:divBdr>
        </w:div>
        <w:div w:id="1767576060">
          <w:marLeft w:val="0"/>
          <w:marRight w:val="0"/>
          <w:marTop w:val="0"/>
          <w:marBottom w:val="0"/>
          <w:divBdr>
            <w:top w:val="none" w:sz="0" w:space="0" w:color="auto"/>
            <w:left w:val="none" w:sz="0" w:space="0" w:color="auto"/>
            <w:bottom w:val="none" w:sz="0" w:space="0" w:color="auto"/>
            <w:right w:val="none" w:sz="0" w:space="0" w:color="auto"/>
          </w:divBdr>
        </w:div>
        <w:div w:id="1859538100">
          <w:marLeft w:val="0"/>
          <w:marRight w:val="0"/>
          <w:marTop w:val="0"/>
          <w:marBottom w:val="0"/>
          <w:divBdr>
            <w:top w:val="none" w:sz="0" w:space="0" w:color="auto"/>
            <w:left w:val="none" w:sz="0" w:space="0" w:color="auto"/>
            <w:bottom w:val="none" w:sz="0" w:space="0" w:color="auto"/>
            <w:right w:val="none" w:sz="0" w:space="0" w:color="auto"/>
          </w:divBdr>
        </w:div>
        <w:div w:id="1925527575">
          <w:marLeft w:val="0"/>
          <w:marRight w:val="0"/>
          <w:marTop w:val="0"/>
          <w:marBottom w:val="0"/>
          <w:divBdr>
            <w:top w:val="none" w:sz="0" w:space="0" w:color="auto"/>
            <w:left w:val="none" w:sz="0" w:space="0" w:color="auto"/>
            <w:bottom w:val="none" w:sz="0" w:space="0" w:color="auto"/>
            <w:right w:val="none" w:sz="0" w:space="0" w:color="auto"/>
          </w:divBdr>
        </w:div>
        <w:div w:id="1936014776">
          <w:marLeft w:val="0"/>
          <w:marRight w:val="0"/>
          <w:marTop w:val="0"/>
          <w:marBottom w:val="0"/>
          <w:divBdr>
            <w:top w:val="none" w:sz="0" w:space="0" w:color="auto"/>
            <w:left w:val="none" w:sz="0" w:space="0" w:color="auto"/>
            <w:bottom w:val="none" w:sz="0" w:space="0" w:color="auto"/>
            <w:right w:val="none" w:sz="0" w:space="0" w:color="auto"/>
          </w:divBdr>
        </w:div>
        <w:div w:id="2116436401">
          <w:marLeft w:val="0"/>
          <w:marRight w:val="0"/>
          <w:marTop w:val="0"/>
          <w:marBottom w:val="0"/>
          <w:divBdr>
            <w:top w:val="none" w:sz="0" w:space="0" w:color="auto"/>
            <w:left w:val="none" w:sz="0" w:space="0" w:color="auto"/>
            <w:bottom w:val="none" w:sz="0" w:space="0" w:color="auto"/>
            <w:right w:val="none" w:sz="0" w:space="0" w:color="auto"/>
          </w:divBdr>
        </w:div>
        <w:div w:id="2141409784">
          <w:marLeft w:val="0"/>
          <w:marRight w:val="0"/>
          <w:marTop w:val="0"/>
          <w:marBottom w:val="0"/>
          <w:divBdr>
            <w:top w:val="none" w:sz="0" w:space="0" w:color="auto"/>
            <w:left w:val="none" w:sz="0" w:space="0" w:color="auto"/>
            <w:bottom w:val="none" w:sz="0" w:space="0" w:color="auto"/>
            <w:right w:val="none" w:sz="0" w:space="0" w:color="auto"/>
          </w:divBdr>
        </w:div>
      </w:divsChild>
    </w:div>
    <w:div w:id="12046329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67099604">
      <w:bodyDiv w:val="1"/>
      <w:marLeft w:val="0"/>
      <w:marRight w:val="0"/>
      <w:marTop w:val="0"/>
      <w:marBottom w:val="0"/>
      <w:divBdr>
        <w:top w:val="none" w:sz="0" w:space="0" w:color="auto"/>
        <w:left w:val="none" w:sz="0" w:space="0" w:color="auto"/>
        <w:bottom w:val="none" w:sz="0" w:space="0" w:color="auto"/>
        <w:right w:val="none" w:sz="0" w:space="0" w:color="auto"/>
      </w:divBdr>
    </w:div>
    <w:div w:id="1393232218">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21875278">
      <w:bodyDiv w:val="1"/>
      <w:marLeft w:val="0"/>
      <w:marRight w:val="0"/>
      <w:marTop w:val="0"/>
      <w:marBottom w:val="0"/>
      <w:divBdr>
        <w:top w:val="none" w:sz="0" w:space="0" w:color="auto"/>
        <w:left w:val="none" w:sz="0" w:space="0" w:color="auto"/>
        <w:bottom w:val="none" w:sz="0" w:space="0" w:color="auto"/>
        <w:right w:val="none" w:sz="0" w:space="0" w:color="auto"/>
      </w:divBdr>
    </w:div>
    <w:div w:id="15090587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79173055">
      <w:bodyDiv w:val="1"/>
      <w:marLeft w:val="0"/>
      <w:marRight w:val="0"/>
      <w:marTop w:val="0"/>
      <w:marBottom w:val="0"/>
      <w:divBdr>
        <w:top w:val="none" w:sz="0" w:space="0" w:color="auto"/>
        <w:left w:val="none" w:sz="0" w:space="0" w:color="auto"/>
        <w:bottom w:val="none" w:sz="0" w:space="0" w:color="auto"/>
        <w:right w:val="none" w:sz="0" w:space="0" w:color="auto"/>
      </w:divBdr>
    </w:div>
    <w:div w:id="1612470824">
      <w:bodyDiv w:val="1"/>
      <w:marLeft w:val="0"/>
      <w:marRight w:val="0"/>
      <w:marTop w:val="0"/>
      <w:marBottom w:val="0"/>
      <w:divBdr>
        <w:top w:val="none" w:sz="0" w:space="0" w:color="auto"/>
        <w:left w:val="none" w:sz="0" w:space="0" w:color="auto"/>
        <w:bottom w:val="none" w:sz="0" w:space="0" w:color="auto"/>
        <w:right w:val="none" w:sz="0" w:space="0" w:color="auto"/>
      </w:divBdr>
    </w:div>
    <w:div w:id="1633251631">
      <w:bodyDiv w:val="1"/>
      <w:marLeft w:val="0"/>
      <w:marRight w:val="0"/>
      <w:marTop w:val="0"/>
      <w:marBottom w:val="0"/>
      <w:divBdr>
        <w:top w:val="none" w:sz="0" w:space="0" w:color="auto"/>
        <w:left w:val="none" w:sz="0" w:space="0" w:color="auto"/>
        <w:bottom w:val="none" w:sz="0" w:space="0" w:color="auto"/>
        <w:right w:val="none" w:sz="0" w:space="0" w:color="auto"/>
      </w:divBdr>
    </w:div>
    <w:div w:id="1653676437">
      <w:bodyDiv w:val="1"/>
      <w:marLeft w:val="0"/>
      <w:marRight w:val="0"/>
      <w:marTop w:val="0"/>
      <w:marBottom w:val="0"/>
      <w:divBdr>
        <w:top w:val="none" w:sz="0" w:space="0" w:color="auto"/>
        <w:left w:val="none" w:sz="0" w:space="0" w:color="auto"/>
        <w:bottom w:val="none" w:sz="0" w:space="0" w:color="auto"/>
        <w:right w:val="none" w:sz="0" w:space="0" w:color="auto"/>
      </w:divBdr>
    </w:div>
    <w:div w:id="170852966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0589659">
      <w:bodyDiv w:val="1"/>
      <w:marLeft w:val="0"/>
      <w:marRight w:val="0"/>
      <w:marTop w:val="0"/>
      <w:marBottom w:val="0"/>
      <w:divBdr>
        <w:top w:val="none" w:sz="0" w:space="0" w:color="auto"/>
        <w:left w:val="none" w:sz="0" w:space="0" w:color="auto"/>
        <w:bottom w:val="none" w:sz="0" w:space="0" w:color="auto"/>
        <w:right w:val="none" w:sz="0" w:space="0" w:color="auto"/>
      </w:divBdr>
    </w:div>
    <w:div w:id="1784610863">
      <w:bodyDiv w:val="1"/>
      <w:marLeft w:val="0"/>
      <w:marRight w:val="0"/>
      <w:marTop w:val="0"/>
      <w:marBottom w:val="0"/>
      <w:divBdr>
        <w:top w:val="none" w:sz="0" w:space="0" w:color="auto"/>
        <w:left w:val="none" w:sz="0" w:space="0" w:color="auto"/>
        <w:bottom w:val="none" w:sz="0" w:space="0" w:color="auto"/>
        <w:right w:val="none" w:sz="0" w:space="0" w:color="auto"/>
      </w:divBdr>
    </w:div>
    <w:div w:id="2130082730">
      <w:bodyDiv w:val="1"/>
      <w:marLeft w:val="0"/>
      <w:marRight w:val="0"/>
      <w:marTop w:val="0"/>
      <w:marBottom w:val="0"/>
      <w:divBdr>
        <w:top w:val="none" w:sz="0" w:space="0" w:color="auto"/>
        <w:left w:val="none" w:sz="0" w:space="0" w:color="auto"/>
        <w:bottom w:val="none" w:sz="0" w:space="0" w:color="auto"/>
        <w:right w:val="none" w:sz="0" w:space="0" w:color="auto"/>
      </w:divBdr>
    </w:div>
    <w:div w:id="2146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important-marine-mammal-areas-immas-1" TargetMode="External"/><Relationship Id="rId26" Type="http://schemas.openxmlformats.org/officeDocument/2006/relationships/hyperlink" Target="https://www.cms.int/en/document/advice-spatial-management-angelsharks-mediterranean" TargetMode="External"/><Relationship Id="rId39" Type="http://schemas.openxmlformats.org/officeDocument/2006/relationships/header" Target="header8.xml"/><Relationship Id="rId21" Type="http://schemas.openxmlformats.org/officeDocument/2006/relationships/hyperlink" Target="https://www.cms.int/en/document/important-shark-and-ray-areas-isras-2" TargetMode="External"/><Relationship Id="rId34" Type="http://schemas.openxmlformats.org/officeDocument/2006/relationships/header" Target="header4.xml"/><Relationship Id="rId42" Type="http://schemas.openxmlformats.org/officeDocument/2006/relationships/header" Target="header1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news/2024011-important-shark-and-ray-areas" TargetMode="External"/><Relationship Id="rId32" Type="http://schemas.openxmlformats.org/officeDocument/2006/relationships/hyperlink" Target="https://www.unep.org/resources/report/horizon-scan-possible-linkages-between-bbnj-agreement-and-biodiversity-related" TargetMode="External"/><Relationship Id="rId37" Type="http://schemas.openxmlformats.org/officeDocument/2006/relationships/hyperlink" Target="https://www.iucn-mtsg.org/imtas" TargetMode="External"/><Relationship Id="rId40" Type="http://schemas.openxmlformats.org/officeDocument/2006/relationships/header" Target="header9.xm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harkrayareas.org/e-atlas/" TargetMode="External"/><Relationship Id="rId28" Type="http://schemas.openxmlformats.org/officeDocument/2006/relationships/hyperlink" Target="https://www.cms.int/en/document/important-marine-turtle-areas-guidelines"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marinemammalhabitat.org/" TargetMode="External"/><Relationship Id="rId31" Type="http://schemas.openxmlformats.org/officeDocument/2006/relationships/hyperlink" Target="https://docs.un.org/a/ac.296/2025/16" TargetMode="Externa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ocean-travellers-safeguarding-critical-habitats-migratory-sharks-and-rays" TargetMode="External"/><Relationship Id="rId27" Type="http://schemas.openxmlformats.org/officeDocument/2006/relationships/hyperlink" Target="https://www.cms.int/en/document/sharks-and-rays" TargetMode="External"/><Relationship Id="rId30" Type="http://schemas.openxmlformats.org/officeDocument/2006/relationships/hyperlink" Target="https://www.un.org/bbnjagreement/en/meetings/preparatory-commission/documents/second-session-18-29-august-2025" TargetMode="External"/><Relationship Id="rId35" Type="http://schemas.openxmlformats.org/officeDocument/2006/relationships/header" Target="header5.xml"/><Relationship Id="rId43"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n/news/2025003-important-shark-and-ray-areas" TargetMode="External"/><Relationship Id="rId33" Type="http://schemas.openxmlformats.org/officeDocument/2006/relationships/hyperlink" Target="https://www.cms.int/es/node/26346" TargetMode="External"/><Relationship Id="rId38" Type="http://schemas.openxmlformats.org/officeDocument/2006/relationships/header" Target="header7.xml"/><Relationship Id="rId46" Type="http://schemas.openxmlformats.org/officeDocument/2006/relationships/fontTable" Target="fontTable.xml"/><Relationship Id="rId20" Type="http://schemas.openxmlformats.org/officeDocument/2006/relationships/hyperlink" Target="https://www.cms.int/en/document/3rd-information-note-activities-related-identification-important-marine-mammal-areas-immas" TargetMode="External"/><Relationship Id="rId41"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sharkrayareas.org/resources/workshop-reports/" TargetMode="External"/><Relationship Id="rId1" Type="http://schemas.openxmlformats.org/officeDocument/2006/relationships/hyperlink" Target="https://www.marinemammalhabitat.org/moving-toward-the-implementation-of-important-marine-mammal-areas-imma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25CD527-AE18-46FF-8168-C2DBFF995C3D}"/>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4678</Words>
  <Characters>29413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2019-09-26T05:54:00Z</cp:lastPrinted>
  <dcterms:created xsi:type="dcterms:W3CDTF">2025-10-09T08:00:00Z</dcterms:created>
  <dcterms:modified xsi:type="dcterms:W3CDTF">2025-10-09T10:31:00Z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