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6D6852" w14:paraId="17BE037A" w14:textId="77777777" w:rsidTr="5E25A5E3">
        <w:trPr>
          <w:trHeight w:val="1328"/>
        </w:trPr>
        <w:tc>
          <w:tcPr>
            <w:tcW w:w="1526" w:type="dxa"/>
            <w:tcBorders>
              <w:top w:val="single" w:sz="12" w:space="0" w:color="000000" w:themeColor="text1"/>
              <w:bottom w:val="single" w:sz="12" w:space="0" w:color="000000" w:themeColor="text1"/>
            </w:tcBorders>
            <w:tcMar>
              <w:top w:w="85" w:type="dxa"/>
              <w:left w:w="108" w:type="dxa"/>
              <w:bottom w:w="0" w:type="dxa"/>
              <w:right w:w="108" w:type="dxa"/>
            </w:tcMar>
          </w:tcPr>
          <w:p w14:paraId="6CD4F5E6" w14:textId="77777777" w:rsidR="002E0DE9" w:rsidRPr="006D6852" w:rsidRDefault="002E0DE9" w:rsidP="00EC4F04">
            <w:pPr>
              <w:widowControl w:val="0"/>
              <w:suppressAutoHyphens/>
              <w:autoSpaceDE w:val="0"/>
              <w:autoSpaceDN w:val="0"/>
              <w:spacing w:after="0" w:line="240" w:lineRule="auto"/>
              <w:textAlignment w:val="baseline"/>
              <w:rPr>
                <w:rFonts w:ascii="Calibri" w:eastAsia="Calibri" w:hAnsi="Calibri" w:cs="Times New Roman"/>
              </w:rPr>
            </w:pPr>
            <w:r w:rsidRPr="006D6852">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tcMar>
              <w:top w:w="85" w:type="dxa"/>
              <w:left w:w="108" w:type="dxa"/>
              <w:bottom w:w="0" w:type="dxa"/>
              <w:right w:w="108" w:type="dxa"/>
            </w:tcMar>
          </w:tcPr>
          <w:p w14:paraId="40EA72EA" w14:textId="77777777" w:rsidR="002E0DE9" w:rsidRPr="006D6852"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6D6852"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6D6852">
              <w:rPr>
                <w:rFonts w:eastAsia="Times New Roman" w:cs="Arial"/>
                <w:b/>
                <w:sz w:val="32"/>
                <w:szCs w:val="32"/>
              </w:rPr>
              <w:t>CONVENTION ON</w:t>
            </w:r>
          </w:p>
          <w:p w14:paraId="32613398" w14:textId="77777777" w:rsidR="002E0DE9" w:rsidRPr="006D6852"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6D6852">
              <w:rPr>
                <w:rFonts w:eastAsia="Times New Roman" w:cs="Arial"/>
                <w:b/>
                <w:sz w:val="32"/>
                <w:szCs w:val="32"/>
              </w:rPr>
              <w:t>MIGRATORY</w:t>
            </w:r>
          </w:p>
          <w:p w14:paraId="56052177" w14:textId="77777777" w:rsidR="002E0DE9" w:rsidRPr="006D6852"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6D6852">
              <w:rPr>
                <w:rFonts w:eastAsia="Times New Roman" w:cs="Arial"/>
                <w:b/>
                <w:sz w:val="32"/>
                <w:szCs w:val="32"/>
              </w:rPr>
              <w:t xml:space="preserve">SPECIES </w:t>
            </w:r>
          </w:p>
        </w:tc>
        <w:tc>
          <w:tcPr>
            <w:tcW w:w="4050" w:type="dxa"/>
            <w:tcBorders>
              <w:top w:val="single" w:sz="12" w:space="0" w:color="000000" w:themeColor="text1"/>
              <w:bottom w:val="single" w:sz="12" w:space="0" w:color="000000" w:themeColor="text1"/>
            </w:tcBorders>
            <w:tcMar>
              <w:top w:w="85" w:type="dxa"/>
              <w:left w:w="108" w:type="dxa"/>
              <w:bottom w:w="0" w:type="dxa"/>
              <w:right w:w="108" w:type="dxa"/>
            </w:tcMar>
          </w:tcPr>
          <w:p w14:paraId="1DE1A481" w14:textId="0568CACE" w:rsidR="00A34291" w:rsidRPr="006D6852"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6D6852">
              <w:rPr>
                <w:rFonts w:eastAsia="Times New Roman" w:cs="Arial"/>
              </w:rPr>
              <w:t>UNEP/CMS/COP</w:t>
            </w:r>
            <w:r w:rsidR="00E10B1E" w:rsidRPr="006D6852">
              <w:rPr>
                <w:rFonts w:eastAsia="Times New Roman" w:cs="Arial"/>
              </w:rPr>
              <w:t>15</w:t>
            </w:r>
            <w:r w:rsidRPr="006D6852">
              <w:rPr>
                <w:rFonts w:eastAsia="Times New Roman" w:cs="Arial"/>
              </w:rPr>
              <w:t>/Doc.</w:t>
            </w:r>
            <w:r w:rsidR="007868BE" w:rsidRPr="006D6852">
              <w:rPr>
                <w:rFonts w:eastAsia="Times New Roman" w:cs="Arial"/>
              </w:rPr>
              <w:t>25.1.3</w:t>
            </w:r>
          </w:p>
          <w:p w14:paraId="7470AD45" w14:textId="4E310F72" w:rsidR="002E0DE9" w:rsidRPr="006D6852" w:rsidRDefault="005275E4" w:rsidP="00661875">
            <w:pPr>
              <w:tabs>
                <w:tab w:val="left" w:pos="5040"/>
                <w:tab w:val="left" w:pos="5760"/>
                <w:tab w:val="left" w:pos="6008"/>
                <w:tab w:val="left" w:pos="6480"/>
                <w:tab w:val="left" w:pos="7200"/>
                <w:tab w:val="left" w:pos="7920"/>
                <w:tab w:val="left" w:pos="8640"/>
              </w:tabs>
              <w:rPr>
                <w:rFonts w:cs="Arial"/>
                <w:i/>
              </w:rPr>
            </w:pPr>
            <w:r w:rsidRPr="006D6852">
              <w:rPr>
                <w:rFonts w:eastAsia="Times New Roman" w:cs="Arial"/>
              </w:rPr>
              <w:t>10</w:t>
            </w:r>
            <w:r w:rsidR="002E0DE9" w:rsidRPr="006D6852">
              <w:rPr>
                <w:rFonts w:eastAsia="Times New Roman" w:cs="Arial"/>
              </w:rPr>
              <w:t xml:space="preserve"> </w:t>
            </w:r>
            <w:r w:rsidR="004E1560" w:rsidRPr="006D6852">
              <w:rPr>
                <w:rFonts w:eastAsia="Times New Roman" w:cs="Arial"/>
              </w:rPr>
              <w:t>September</w:t>
            </w:r>
            <w:r w:rsidR="002E0DE9" w:rsidRPr="006D6852">
              <w:rPr>
                <w:rFonts w:eastAsia="Times New Roman" w:cs="Arial"/>
              </w:rPr>
              <w:t xml:space="preserve"> </w:t>
            </w:r>
            <w:r w:rsidR="005D19F8" w:rsidRPr="006D6852">
              <w:rPr>
                <w:rFonts w:eastAsia="Times New Roman" w:cs="Arial"/>
              </w:rPr>
              <w:t>2025</w:t>
            </w:r>
          </w:p>
          <w:p w14:paraId="21B42A0D" w14:textId="77777777" w:rsidR="002E0DE9" w:rsidRPr="006D6852" w:rsidRDefault="002E0DE9" w:rsidP="00EC4F04">
            <w:pPr>
              <w:widowControl w:val="0"/>
              <w:suppressAutoHyphens/>
              <w:autoSpaceDE w:val="0"/>
              <w:autoSpaceDN w:val="0"/>
              <w:spacing w:after="0" w:line="240" w:lineRule="auto"/>
              <w:textAlignment w:val="baseline"/>
              <w:rPr>
                <w:rFonts w:eastAsia="Times New Roman" w:cs="Arial"/>
              </w:rPr>
            </w:pPr>
            <w:r w:rsidRPr="006D6852">
              <w:rPr>
                <w:rFonts w:eastAsia="Times New Roman" w:cs="Arial"/>
              </w:rPr>
              <w:t>Original: English</w:t>
            </w:r>
          </w:p>
        </w:tc>
      </w:tr>
    </w:tbl>
    <w:p w14:paraId="6F980F1F" w14:textId="77777777" w:rsidR="002E0DE9" w:rsidRPr="006D6852"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3C00780D" w14:textId="77777777" w:rsidR="005D19F8" w:rsidRPr="006D6852" w:rsidRDefault="005D19F8" w:rsidP="005D19F8">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sidRPr="006D6852">
        <w:rPr>
          <w:rFonts w:eastAsia="Times New Roman" w:cs="Arial"/>
        </w:rPr>
        <w:t>15</w:t>
      </w:r>
      <w:r w:rsidRPr="006D6852">
        <w:rPr>
          <w:rFonts w:eastAsia="Times New Roman" w:cs="Arial"/>
          <w:vertAlign w:val="superscript"/>
        </w:rPr>
        <w:t>th</w:t>
      </w:r>
      <w:r w:rsidRPr="006D6852">
        <w:rPr>
          <w:rFonts w:eastAsia="Times New Roman" w:cs="Arial"/>
        </w:rPr>
        <w:t xml:space="preserve"> MEETING OF THE CONFERENCE OF THE PARTIES</w:t>
      </w:r>
    </w:p>
    <w:p w14:paraId="790A5D97" w14:textId="77777777" w:rsidR="005D19F8" w:rsidRPr="00F20075" w:rsidRDefault="005D19F8" w:rsidP="005D19F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lang w:val="pt-PT"/>
        </w:rPr>
      </w:pPr>
      <w:r w:rsidRPr="00F20075">
        <w:rPr>
          <w:rFonts w:eastAsia="Times New Roman" w:cs="Arial"/>
          <w:lang w:val="pt-PT"/>
        </w:rPr>
        <w:t>Campo Grande, Brazil, 23 – 29 March 2026</w:t>
      </w:r>
    </w:p>
    <w:p w14:paraId="1DB56604" w14:textId="4DF459DE" w:rsidR="005D19F8" w:rsidRPr="00F20075" w:rsidRDefault="005D19F8" w:rsidP="005D19F8">
      <w:pPr>
        <w:tabs>
          <w:tab w:val="left" w:pos="7020"/>
        </w:tabs>
        <w:rPr>
          <w:rFonts w:cs="Arial"/>
          <w:lang w:val="pt-PT"/>
        </w:rPr>
      </w:pPr>
      <w:r w:rsidRPr="00F20075">
        <w:rPr>
          <w:lang w:val="pt-PT"/>
        </w:rPr>
        <w:t xml:space="preserve">Agenda Item </w:t>
      </w:r>
      <w:r w:rsidR="007868BE" w:rsidRPr="00F20075">
        <w:rPr>
          <w:lang w:val="pt-PT"/>
        </w:rPr>
        <w:t>25.1.3</w:t>
      </w:r>
    </w:p>
    <w:p w14:paraId="7408EC0D" w14:textId="77777777" w:rsidR="002E0DE9" w:rsidRPr="00F20075" w:rsidRDefault="002E0DE9" w:rsidP="7E07EAEE">
      <w:pPr>
        <w:widowControl w:val="0"/>
        <w:suppressAutoHyphens/>
        <w:autoSpaceDE w:val="0"/>
        <w:autoSpaceDN w:val="0"/>
        <w:spacing w:after="0" w:line="240" w:lineRule="auto"/>
        <w:textAlignment w:val="baseline"/>
        <w:rPr>
          <w:rFonts w:eastAsia="Times New Roman" w:cs="Arial"/>
          <w:i/>
          <w:iCs/>
          <w:lang w:val="pt-PT"/>
        </w:rPr>
      </w:pPr>
    </w:p>
    <w:p w14:paraId="1554ADA7" w14:textId="40359BB6" w:rsidR="002E0DE9" w:rsidRPr="00F20075" w:rsidRDefault="002E0DE9" w:rsidP="00282913">
      <w:pPr>
        <w:widowControl w:val="0"/>
        <w:tabs>
          <w:tab w:val="left" w:pos="7663"/>
        </w:tabs>
        <w:suppressAutoHyphens/>
        <w:autoSpaceDE w:val="0"/>
        <w:autoSpaceDN w:val="0"/>
        <w:spacing w:after="0" w:line="240" w:lineRule="auto"/>
        <w:textAlignment w:val="baseline"/>
        <w:rPr>
          <w:rFonts w:eastAsia="Times New Roman" w:cs="Arial"/>
          <w:lang w:val="pt-PT"/>
        </w:rPr>
      </w:pPr>
    </w:p>
    <w:p w14:paraId="16A1D2C0" w14:textId="661E31AD" w:rsidR="000B5794" w:rsidRDefault="000B5794" w:rsidP="00F81B4A">
      <w:pPr>
        <w:widowControl w:val="0"/>
        <w:suppressAutoHyphens/>
        <w:autoSpaceDE w:val="0"/>
        <w:autoSpaceDN w:val="0"/>
        <w:spacing w:after="0" w:line="240" w:lineRule="auto"/>
        <w:jc w:val="center"/>
        <w:textAlignment w:val="baseline"/>
        <w:rPr>
          <w:rFonts w:eastAsia="Times New Roman" w:cs="Arial"/>
          <w:b/>
          <w:bCs/>
        </w:rPr>
      </w:pPr>
      <w:r w:rsidRPr="000B5794">
        <w:rPr>
          <w:rFonts w:eastAsia="Times New Roman" w:cs="Arial"/>
          <w:b/>
          <w:bCs/>
        </w:rPr>
        <w:t xml:space="preserve">FISH AGGREGATING DEVICES </w:t>
      </w:r>
    </w:p>
    <w:p w14:paraId="7F309403" w14:textId="77777777" w:rsidR="005D19F8" w:rsidRDefault="005D19F8" w:rsidP="00F81B4A">
      <w:pPr>
        <w:widowControl w:val="0"/>
        <w:suppressAutoHyphens/>
        <w:autoSpaceDE w:val="0"/>
        <w:autoSpaceDN w:val="0"/>
        <w:spacing w:after="0" w:line="240" w:lineRule="auto"/>
        <w:jc w:val="center"/>
        <w:textAlignment w:val="baseline"/>
        <w:rPr>
          <w:rFonts w:eastAsia="Times New Roman" w:cs="Arial"/>
          <w:b/>
          <w:bCs/>
        </w:rPr>
      </w:pPr>
    </w:p>
    <w:p w14:paraId="4A9EE3BB" w14:textId="77777777" w:rsidR="005D19F8" w:rsidRDefault="005D19F8" w:rsidP="005D19F8">
      <w:pPr>
        <w:widowControl w:val="0"/>
        <w:suppressAutoHyphens/>
        <w:autoSpaceDE w:val="0"/>
        <w:autoSpaceDN w:val="0"/>
        <w:spacing w:after="0" w:line="240" w:lineRule="auto"/>
        <w:jc w:val="center"/>
        <w:textAlignment w:val="baseline"/>
        <w:rPr>
          <w:rFonts w:eastAsia="Times New Roman" w:cs="Arial"/>
          <w:i/>
        </w:rPr>
      </w:pPr>
      <w:r>
        <w:rPr>
          <w:rFonts w:eastAsia="Times New Roman" w:cs="Arial"/>
          <w:i/>
        </w:rPr>
        <w:t>(Prepared by the Secretariat)</w:t>
      </w:r>
    </w:p>
    <w:p w14:paraId="13E83042" w14:textId="77777777" w:rsidR="005D19F8" w:rsidRPr="00F81B4A" w:rsidRDefault="005D19F8" w:rsidP="005D19F8">
      <w:pPr>
        <w:widowControl w:val="0"/>
        <w:suppressAutoHyphens/>
        <w:autoSpaceDE w:val="0"/>
        <w:autoSpaceDN w:val="0"/>
        <w:spacing w:after="0" w:line="240" w:lineRule="auto"/>
        <w:jc w:val="center"/>
        <w:textAlignment w:val="baseline"/>
        <w:rPr>
          <w:rFonts w:ascii="Calibri" w:eastAsia="Calibri" w:hAnsi="Calibri" w:cs="Times New Roman"/>
        </w:rPr>
      </w:pPr>
    </w:p>
    <w:p w14:paraId="25A47AE0" w14:textId="77777777" w:rsidR="002E0DE9" w:rsidRPr="002E0DE9" w:rsidRDefault="00661875" w:rsidP="00EC4F04">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43EBE522">
                <wp:simplePos x="0" y="0"/>
                <wp:positionH relativeFrom="column">
                  <wp:posOffset>575945</wp:posOffset>
                </wp:positionH>
                <wp:positionV relativeFrom="paragraph">
                  <wp:posOffset>109220</wp:posOffset>
                </wp:positionV>
                <wp:extent cx="4629150" cy="1960245"/>
                <wp:effectExtent l="0" t="0" r="19050" b="20955"/>
                <wp:wrapNone/>
                <wp:docPr id="5" name="Text Box 5"/>
                <wp:cNvGraphicFramePr/>
                <a:graphic xmlns:a="http://schemas.openxmlformats.org/drawingml/2006/main">
                  <a:graphicData uri="http://schemas.microsoft.com/office/word/2010/wordprocessingShape">
                    <wps:wsp>
                      <wps:cNvSpPr txBox="1"/>
                      <wps:spPr>
                        <a:xfrm>
                          <a:off x="0" y="0"/>
                          <a:ext cx="4629150" cy="1960245"/>
                        </a:xfrm>
                        <a:prstGeom prst="rect">
                          <a:avLst/>
                        </a:prstGeom>
                        <a:solidFill>
                          <a:srgbClr val="FFFFFF"/>
                        </a:solidFill>
                        <a:ln w="3172">
                          <a:solidFill>
                            <a:srgbClr val="000000"/>
                          </a:solidFill>
                          <a:prstDash val="solid"/>
                        </a:ln>
                      </wps:spPr>
                      <wps:txbx>
                        <w:txbxContent>
                          <w:p w14:paraId="22219136" w14:textId="06BACA2B" w:rsidR="00E70813" w:rsidRPr="000A1482" w:rsidRDefault="005D19F8" w:rsidP="00661875">
                            <w:pPr>
                              <w:spacing w:after="0" w:line="240" w:lineRule="auto"/>
                              <w:rPr>
                                <w:rFonts w:cs="Arial"/>
                              </w:rPr>
                            </w:pPr>
                            <w:r w:rsidRPr="000A1482">
                              <w:rPr>
                                <w:rFonts w:cs="Arial"/>
                              </w:rPr>
                              <w:t>Summary:</w:t>
                            </w:r>
                          </w:p>
                          <w:p w14:paraId="092104B3" w14:textId="77777777" w:rsidR="00FF09D0" w:rsidRPr="000A1482" w:rsidRDefault="00FF09D0" w:rsidP="00661875">
                            <w:pPr>
                              <w:spacing w:after="0" w:line="240" w:lineRule="auto"/>
                              <w:rPr>
                                <w:rFonts w:cs="Arial"/>
                              </w:rPr>
                            </w:pPr>
                          </w:p>
                          <w:p w14:paraId="5FEEF9A0" w14:textId="6AF9B2B7" w:rsidR="00FF09D0" w:rsidRPr="000A1482" w:rsidRDefault="00FF09D0" w:rsidP="00097553">
                            <w:pPr>
                              <w:spacing w:after="0" w:line="240" w:lineRule="auto"/>
                              <w:jc w:val="both"/>
                              <w:rPr>
                                <w:rFonts w:cs="Arial"/>
                              </w:rPr>
                            </w:pPr>
                            <w:r w:rsidRPr="000A1482">
                              <w:rPr>
                                <w:rFonts w:cs="Arial"/>
                              </w:rPr>
                              <w:t>This document reports on progress to implement Decisions 14.35</w:t>
                            </w:r>
                            <w:r w:rsidR="00146208" w:rsidRPr="000A1482">
                              <w:rPr>
                                <w:rFonts w:cs="Arial"/>
                              </w:rPr>
                              <w:t>–</w:t>
                            </w:r>
                            <w:r w:rsidRPr="000A1482">
                              <w:rPr>
                                <w:rFonts w:cs="Arial"/>
                              </w:rPr>
                              <w:t xml:space="preserve">14.37 </w:t>
                            </w:r>
                            <w:r w:rsidRPr="000A1482">
                              <w:rPr>
                                <w:rFonts w:cs="Arial"/>
                                <w:i/>
                                <w:iCs/>
                              </w:rPr>
                              <w:t>Fish Aggregating Devices</w:t>
                            </w:r>
                            <w:r w:rsidR="00146208">
                              <w:rPr>
                                <w:rFonts w:cs="Arial"/>
                              </w:rPr>
                              <w:t>, and</w:t>
                            </w:r>
                            <w:r w:rsidR="00C30450" w:rsidRPr="000A1482">
                              <w:rPr>
                                <w:rFonts w:cs="Arial"/>
                              </w:rPr>
                              <w:t xml:space="preserve"> </w:t>
                            </w:r>
                            <w:r w:rsidR="00C30450" w:rsidRPr="008C5FBB">
                              <w:rPr>
                                <w:rFonts w:cs="Arial"/>
                              </w:rPr>
                              <w:t xml:space="preserve">presents a </w:t>
                            </w:r>
                            <w:r w:rsidR="001932E6" w:rsidRPr="008C5FBB">
                              <w:rPr>
                                <w:rFonts w:cs="Arial"/>
                              </w:rPr>
                              <w:t xml:space="preserve">summary of the </w:t>
                            </w:r>
                            <w:r w:rsidR="00C30450" w:rsidRPr="008C5FBB">
                              <w:rPr>
                                <w:rFonts w:cs="Arial"/>
                              </w:rPr>
                              <w:t>report</w:t>
                            </w:r>
                            <w:r w:rsidR="00146208">
                              <w:rPr>
                                <w:rFonts w:cs="Arial"/>
                              </w:rPr>
                              <w:t>,</w:t>
                            </w:r>
                            <w:r w:rsidR="00097553">
                              <w:rPr>
                                <w:rFonts w:cs="Arial"/>
                              </w:rPr>
                              <w:t xml:space="preserve"> </w:t>
                            </w:r>
                            <w:r w:rsidR="00097553" w:rsidRPr="00ED1147">
                              <w:rPr>
                                <w:rFonts w:cs="Arial"/>
                                <w:bCs/>
                                <w:i/>
                                <w:iCs/>
                              </w:rPr>
                              <w:t xml:space="preserve">Relationship </w:t>
                            </w:r>
                            <w:r w:rsidR="00AA777B" w:rsidRPr="003D348E">
                              <w:rPr>
                                <w:rFonts w:cs="Arial"/>
                                <w:bCs/>
                                <w:i/>
                                <w:iCs/>
                              </w:rPr>
                              <w:t>between Fish</w:t>
                            </w:r>
                            <w:r w:rsidR="00097553" w:rsidRPr="003D348E">
                              <w:rPr>
                                <w:rFonts w:cs="Arial"/>
                                <w:bCs/>
                                <w:i/>
                                <w:iCs/>
                              </w:rPr>
                              <w:t xml:space="preserve"> </w:t>
                            </w:r>
                            <w:r w:rsidR="00097553" w:rsidRPr="00DA6CA0">
                              <w:rPr>
                                <w:rFonts w:cs="Arial"/>
                                <w:bCs/>
                                <w:i/>
                                <w:iCs/>
                              </w:rPr>
                              <w:t xml:space="preserve">Aggregating Devices (FADs) and Marine Debris in the </w:t>
                            </w:r>
                            <w:r w:rsidR="00097553" w:rsidRPr="00006B52">
                              <w:rPr>
                                <w:rFonts w:cs="Arial"/>
                                <w:bCs/>
                                <w:i/>
                                <w:iCs/>
                              </w:rPr>
                              <w:t>Mediterranean Sea</w:t>
                            </w:r>
                            <w:r w:rsidR="00146208">
                              <w:rPr>
                                <w:rFonts w:cs="Arial"/>
                              </w:rPr>
                              <w:t>. It</w:t>
                            </w:r>
                            <w:r w:rsidRPr="000A1482">
                              <w:rPr>
                                <w:rFonts w:cs="Arial"/>
                              </w:rPr>
                              <w:t xml:space="preserve"> </w:t>
                            </w:r>
                            <w:r w:rsidR="00DF5075">
                              <w:rPr>
                                <w:rFonts w:cs="Arial"/>
                              </w:rPr>
                              <w:t xml:space="preserve">also </w:t>
                            </w:r>
                            <w:r w:rsidRPr="000A1482">
                              <w:rPr>
                                <w:rFonts w:cs="Arial"/>
                              </w:rPr>
                              <w:t xml:space="preserve">proposes </w:t>
                            </w:r>
                            <w:r w:rsidR="00146208">
                              <w:rPr>
                                <w:rFonts w:cs="Arial"/>
                              </w:rPr>
                              <w:t xml:space="preserve">the </w:t>
                            </w:r>
                            <w:r w:rsidRPr="000A1482">
                              <w:rPr>
                                <w:rFonts w:cs="Arial"/>
                              </w:rPr>
                              <w:t>adoption</w:t>
                            </w:r>
                            <w:r w:rsidR="00146208">
                              <w:rPr>
                                <w:rFonts w:cs="Arial"/>
                              </w:rPr>
                              <w:t xml:space="preserve"> of new draft Decisions</w:t>
                            </w:r>
                            <w:r w:rsidRPr="000A1482">
                              <w:rPr>
                                <w:rFonts w:cs="Arial"/>
                              </w:rPr>
                              <w:t>.</w:t>
                            </w:r>
                          </w:p>
                          <w:p w14:paraId="64267B5E" w14:textId="77777777" w:rsidR="00F36AE0" w:rsidRPr="000A1482" w:rsidRDefault="00F36AE0" w:rsidP="00661875">
                            <w:pPr>
                              <w:spacing w:after="0" w:line="240" w:lineRule="auto"/>
                              <w:rPr>
                                <w:rFonts w:cs="Arial"/>
                              </w:rPr>
                            </w:pPr>
                          </w:p>
                          <w:p w14:paraId="47F04E3D" w14:textId="33B60D98" w:rsidR="00FF09D0" w:rsidRPr="006D6852" w:rsidRDefault="00E10B1E" w:rsidP="00052CC3">
                            <w:pPr>
                              <w:spacing w:after="0" w:line="240" w:lineRule="auto"/>
                              <w:jc w:val="both"/>
                              <w:rPr>
                                <w:rFonts w:cs="Arial"/>
                              </w:rPr>
                            </w:pPr>
                            <w:r>
                              <w:rPr>
                                <w:rFonts w:cs="Arial"/>
                              </w:rPr>
                              <w:t>T</w:t>
                            </w:r>
                            <w:r w:rsidR="00C9473C" w:rsidRPr="000A1482">
                              <w:rPr>
                                <w:rFonts w:cs="Arial"/>
                              </w:rPr>
                              <w:t xml:space="preserve">he attached draft Decisions would support the achievement of </w:t>
                            </w:r>
                            <w:r w:rsidR="00C9473C" w:rsidRPr="000A1482">
                              <w:rPr>
                                <w:rFonts w:cs="Arial"/>
                                <w:bCs/>
                              </w:rPr>
                              <w:t>Targets 2.3, 3.1, 3.3,</w:t>
                            </w:r>
                            <w:r w:rsidR="00C9473C" w:rsidRPr="000A1482">
                              <w:rPr>
                                <w:rFonts w:cs="Arial"/>
                              </w:rPr>
                              <w:t xml:space="preserve"> 4.1 and 5.4 of the Samarkand Strategic Plan for Migratory Species 2024–2032</w:t>
                            </w:r>
                            <w:r w:rsidR="00C9473C" w:rsidRPr="006D6852">
                              <w:rPr>
                                <w:rFonts w:cs="Arial"/>
                              </w:rPr>
                              <w:t>.</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45.35pt;margin-top:8.6pt;width:364.5pt;height:15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" strokeweight=".08811mm">
                <v:textbox>
                  <w:txbxContent>
                    <w:p w14:paraId="22219136" w14:textId="06BACA2B" w:rsidR="00E70813" w:rsidRPr="000A1482" w:rsidRDefault="005D19F8" w:rsidP="00661875">
                      <w:pPr>
                        <w:spacing w:after="0" w:line="240" w:lineRule="auto"/>
                        <w:rPr>
                          <w:rFonts w:cs="Arial"/>
                        </w:rPr>
                      </w:pPr>
                      <w:r w:rsidRPr="000A1482">
                        <w:rPr>
                          <w:rFonts w:cs="Arial"/>
                        </w:rPr>
                        <w:t>Summary:</w:t>
                      </w:r>
                    </w:p>
                    <w:p w14:paraId="092104B3" w14:textId="77777777" w:rsidR="00FF09D0" w:rsidRPr="000A1482" w:rsidRDefault="00FF09D0" w:rsidP="00661875">
                      <w:pPr>
                        <w:spacing w:after="0" w:line="240" w:lineRule="auto"/>
                        <w:rPr>
                          <w:rFonts w:cs="Arial"/>
                        </w:rPr>
                      </w:pPr>
                    </w:p>
                    <w:p w14:paraId="5FEEF9A0" w14:textId="6AF9B2B7" w:rsidR="00FF09D0" w:rsidRPr="000A1482" w:rsidRDefault="00FF09D0" w:rsidP="00097553">
                      <w:pPr>
                        <w:spacing w:after="0" w:line="240" w:lineRule="auto"/>
                        <w:jc w:val="both"/>
                        <w:rPr>
                          <w:rFonts w:cs="Arial"/>
                        </w:rPr>
                      </w:pPr>
                      <w:r w:rsidRPr="000A1482">
                        <w:rPr>
                          <w:rFonts w:cs="Arial"/>
                        </w:rPr>
                        <w:t>This document reports on progress to implement Decisions 14.35</w:t>
                      </w:r>
                      <w:r w:rsidR="00146208" w:rsidRPr="000A1482">
                        <w:rPr>
                          <w:rFonts w:cs="Arial"/>
                        </w:rPr>
                        <w:t>–</w:t>
                      </w:r>
                      <w:r w:rsidRPr="000A1482">
                        <w:rPr>
                          <w:rFonts w:cs="Arial"/>
                        </w:rPr>
                        <w:t xml:space="preserve">14.37 </w:t>
                      </w:r>
                      <w:r w:rsidRPr="000A1482">
                        <w:rPr>
                          <w:rFonts w:cs="Arial"/>
                          <w:i/>
                          <w:iCs/>
                        </w:rPr>
                        <w:t>Fish Aggregating Devices</w:t>
                      </w:r>
                      <w:r w:rsidR="00146208">
                        <w:rPr>
                          <w:rFonts w:cs="Arial"/>
                        </w:rPr>
                        <w:t>, and</w:t>
                      </w:r>
                      <w:r w:rsidR="00C30450" w:rsidRPr="000A1482">
                        <w:rPr>
                          <w:rFonts w:cs="Arial"/>
                        </w:rPr>
                        <w:t xml:space="preserve"> </w:t>
                      </w:r>
                      <w:r w:rsidR="00C30450" w:rsidRPr="008C5FBB">
                        <w:rPr>
                          <w:rFonts w:cs="Arial"/>
                        </w:rPr>
                        <w:t xml:space="preserve">presents a </w:t>
                      </w:r>
                      <w:r w:rsidR="001932E6" w:rsidRPr="008C5FBB">
                        <w:rPr>
                          <w:rFonts w:cs="Arial"/>
                        </w:rPr>
                        <w:t xml:space="preserve">summary of the </w:t>
                      </w:r>
                      <w:r w:rsidR="00C30450" w:rsidRPr="008C5FBB">
                        <w:rPr>
                          <w:rFonts w:cs="Arial"/>
                        </w:rPr>
                        <w:t>report</w:t>
                      </w:r>
                      <w:r w:rsidR="00146208">
                        <w:rPr>
                          <w:rFonts w:cs="Arial"/>
                        </w:rPr>
                        <w:t>,</w:t>
                      </w:r>
                      <w:r w:rsidR="00097553">
                        <w:rPr>
                          <w:rFonts w:cs="Arial"/>
                        </w:rPr>
                        <w:t xml:space="preserve"> </w:t>
                      </w:r>
                      <w:r w:rsidR="00097553" w:rsidRPr="00ED1147">
                        <w:rPr>
                          <w:rFonts w:cs="Arial"/>
                          <w:bCs/>
                          <w:i/>
                          <w:iCs/>
                        </w:rPr>
                        <w:t xml:space="preserve">Relationship </w:t>
                      </w:r>
                      <w:r w:rsidR="00AA777B" w:rsidRPr="003D348E">
                        <w:rPr>
                          <w:rFonts w:cs="Arial"/>
                          <w:bCs/>
                          <w:i/>
                          <w:iCs/>
                        </w:rPr>
                        <w:t>between Fish</w:t>
                      </w:r>
                      <w:r w:rsidR="00097553" w:rsidRPr="003D348E">
                        <w:rPr>
                          <w:rFonts w:cs="Arial"/>
                          <w:bCs/>
                          <w:i/>
                          <w:iCs/>
                        </w:rPr>
                        <w:t xml:space="preserve"> </w:t>
                      </w:r>
                      <w:r w:rsidR="00097553" w:rsidRPr="00DA6CA0">
                        <w:rPr>
                          <w:rFonts w:cs="Arial"/>
                          <w:bCs/>
                          <w:i/>
                          <w:iCs/>
                        </w:rPr>
                        <w:t xml:space="preserve">Aggregating Devices (FADs) and Marine Debris in the </w:t>
                      </w:r>
                      <w:r w:rsidR="00097553" w:rsidRPr="00006B52">
                        <w:rPr>
                          <w:rFonts w:cs="Arial"/>
                          <w:bCs/>
                          <w:i/>
                          <w:iCs/>
                        </w:rPr>
                        <w:t>Mediterranean Sea</w:t>
                      </w:r>
                      <w:r w:rsidR="00146208">
                        <w:rPr>
                          <w:rFonts w:cs="Arial"/>
                        </w:rPr>
                        <w:t>. It</w:t>
                      </w:r>
                      <w:r w:rsidRPr="000A1482">
                        <w:rPr>
                          <w:rFonts w:cs="Arial"/>
                        </w:rPr>
                        <w:t xml:space="preserve"> </w:t>
                      </w:r>
                      <w:r w:rsidR="00DF5075">
                        <w:rPr>
                          <w:rFonts w:cs="Arial"/>
                        </w:rPr>
                        <w:t xml:space="preserve">also </w:t>
                      </w:r>
                      <w:r w:rsidRPr="000A1482">
                        <w:rPr>
                          <w:rFonts w:cs="Arial"/>
                        </w:rPr>
                        <w:t xml:space="preserve">proposes </w:t>
                      </w:r>
                      <w:r w:rsidR="00146208">
                        <w:rPr>
                          <w:rFonts w:cs="Arial"/>
                        </w:rPr>
                        <w:t xml:space="preserve">the </w:t>
                      </w:r>
                      <w:r w:rsidRPr="000A1482">
                        <w:rPr>
                          <w:rFonts w:cs="Arial"/>
                        </w:rPr>
                        <w:t>adoption</w:t>
                      </w:r>
                      <w:r w:rsidR="00146208">
                        <w:rPr>
                          <w:rFonts w:cs="Arial"/>
                        </w:rPr>
                        <w:t xml:space="preserve"> of new draft Decisions</w:t>
                      </w:r>
                      <w:r w:rsidRPr="000A1482">
                        <w:rPr>
                          <w:rFonts w:cs="Arial"/>
                        </w:rPr>
                        <w:t>.</w:t>
                      </w:r>
                    </w:p>
                    <w:p w14:paraId="64267B5E" w14:textId="77777777" w:rsidR="00F36AE0" w:rsidRPr="000A1482" w:rsidRDefault="00F36AE0" w:rsidP="00661875">
                      <w:pPr>
                        <w:spacing w:after="0" w:line="240" w:lineRule="auto"/>
                        <w:rPr>
                          <w:rFonts w:cs="Arial"/>
                        </w:rPr>
                      </w:pPr>
                    </w:p>
                    <w:p w14:paraId="47F04E3D" w14:textId="33B60D98" w:rsidR="00FF09D0" w:rsidRPr="006D6852" w:rsidRDefault="00E10B1E" w:rsidP="00052CC3">
                      <w:pPr>
                        <w:spacing w:after="0" w:line="240" w:lineRule="auto"/>
                        <w:jc w:val="both"/>
                        <w:rPr>
                          <w:rFonts w:cs="Arial"/>
                        </w:rPr>
                      </w:pPr>
                      <w:r>
                        <w:rPr>
                          <w:rFonts w:cs="Arial"/>
                        </w:rPr>
                        <w:t>T</w:t>
                      </w:r>
                      <w:r w:rsidR="00C9473C" w:rsidRPr="000A1482">
                        <w:rPr>
                          <w:rFonts w:cs="Arial"/>
                        </w:rPr>
                        <w:t xml:space="preserve">he attached draft Decisions would support the achievement of </w:t>
                      </w:r>
                      <w:r w:rsidR="00C9473C" w:rsidRPr="000A1482">
                        <w:rPr>
                          <w:rFonts w:cs="Arial"/>
                          <w:bCs/>
                        </w:rPr>
                        <w:t>Targets 2.3, 3.1, 3.3,</w:t>
                      </w:r>
                      <w:r w:rsidR="00C9473C" w:rsidRPr="000A1482">
                        <w:rPr>
                          <w:rFonts w:cs="Arial"/>
                        </w:rPr>
                        <w:t xml:space="preserve"> 4.1 and 5.4 of the Samarkand Strategic Plan for Migratory Species 2024–2032</w:t>
                      </w:r>
                      <w:r w:rsidR="00C9473C" w:rsidRPr="006D6852">
                        <w:rPr>
                          <w:rFonts w:cs="Arial"/>
                        </w:rPr>
                        <w:t>.</w:t>
                      </w:r>
                    </w:p>
                  </w:txbxContent>
                </v:textbox>
              </v:shape>
            </w:pict>
          </mc:Fallback>
        </mc:AlternateContent>
      </w:r>
    </w:p>
    <w:p w14:paraId="320AAD7B"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Default="005330F7" w:rsidP="00EC4F04">
      <w:pPr>
        <w:spacing w:after="0" w:line="240" w:lineRule="auto"/>
      </w:pPr>
    </w:p>
    <w:p w14:paraId="111843FD" w14:textId="3BB741DE" w:rsidR="002E0DE9" w:rsidRDefault="002E0DE9" w:rsidP="00EC4F04">
      <w:pPr>
        <w:spacing w:after="0" w:line="240" w:lineRule="auto"/>
      </w:pPr>
    </w:p>
    <w:p w14:paraId="6AF4E8FF" w14:textId="77777777" w:rsidR="002E0DE9" w:rsidRDefault="002E0DE9" w:rsidP="00EC4F04">
      <w:pPr>
        <w:spacing w:after="0" w:line="240" w:lineRule="auto"/>
      </w:pPr>
    </w:p>
    <w:p w14:paraId="509B5F4B" w14:textId="77777777" w:rsidR="002E0DE9" w:rsidRDefault="002E0DE9" w:rsidP="00EC4F04">
      <w:pPr>
        <w:spacing w:after="0" w:line="240" w:lineRule="auto"/>
      </w:pPr>
    </w:p>
    <w:p w14:paraId="73A3A65F" w14:textId="77777777" w:rsidR="00661875" w:rsidRDefault="00661875" w:rsidP="00EC4F04">
      <w:pPr>
        <w:spacing w:after="0" w:line="240" w:lineRule="auto"/>
        <w:sectPr w:rsidR="00661875" w:rsidSect="00282913">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433A20AE" w14:textId="20654B1E" w:rsidR="005D19F8" w:rsidRDefault="005D19F8" w:rsidP="005D19F8">
      <w:pPr>
        <w:widowControl w:val="0"/>
        <w:suppressAutoHyphens/>
        <w:autoSpaceDE w:val="0"/>
        <w:autoSpaceDN w:val="0"/>
        <w:spacing w:after="0" w:line="240" w:lineRule="auto"/>
        <w:jc w:val="center"/>
        <w:textAlignment w:val="baseline"/>
        <w:rPr>
          <w:rFonts w:eastAsia="Times New Roman" w:cs="Arial"/>
          <w:b/>
          <w:bCs/>
        </w:rPr>
      </w:pPr>
      <w:r w:rsidRPr="000B5794">
        <w:rPr>
          <w:rFonts w:eastAsia="Times New Roman" w:cs="Arial"/>
          <w:b/>
          <w:bCs/>
        </w:rPr>
        <w:lastRenderedPageBreak/>
        <w:t xml:space="preserve">FISH AGGREGATING DEVICES </w:t>
      </w:r>
    </w:p>
    <w:p w14:paraId="3532242C" w14:textId="77777777" w:rsidR="00FD3734" w:rsidRDefault="00FD3734" w:rsidP="00FD3734">
      <w:pPr>
        <w:suppressAutoHyphens/>
        <w:autoSpaceDN w:val="0"/>
        <w:spacing w:after="0" w:line="240" w:lineRule="auto"/>
        <w:textAlignment w:val="baseline"/>
        <w:rPr>
          <w:rFonts w:eastAsia="Calibri" w:cs="Arial"/>
        </w:rPr>
      </w:pPr>
    </w:p>
    <w:p w14:paraId="01BA4435" w14:textId="77777777" w:rsidR="00870B6D" w:rsidRDefault="00870B6D" w:rsidP="00FD3734">
      <w:pPr>
        <w:suppressAutoHyphens/>
        <w:autoSpaceDN w:val="0"/>
        <w:spacing w:after="0" w:line="240" w:lineRule="auto"/>
        <w:textAlignment w:val="baseline"/>
        <w:rPr>
          <w:rFonts w:eastAsia="Calibri" w:cs="Arial"/>
        </w:rPr>
      </w:pPr>
    </w:p>
    <w:p w14:paraId="3C86903F" w14:textId="77777777" w:rsidR="002E0DE9" w:rsidRPr="00FF09D0" w:rsidRDefault="002E0DE9" w:rsidP="00EC4F04">
      <w:pPr>
        <w:suppressAutoHyphens/>
        <w:autoSpaceDN w:val="0"/>
        <w:spacing w:after="0" w:line="240" w:lineRule="auto"/>
        <w:textAlignment w:val="baseline"/>
        <w:rPr>
          <w:rFonts w:eastAsia="Calibri" w:cs="Arial"/>
          <w:color w:val="000000" w:themeColor="text1"/>
          <w:u w:val="single"/>
        </w:rPr>
      </w:pPr>
      <w:r w:rsidRPr="00FF09D0">
        <w:rPr>
          <w:rFonts w:eastAsia="Calibri" w:cs="Arial"/>
          <w:color w:val="000000" w:themeColor="text1"/>
          <w:u w:val="single"/>
        </w:rPr>
        <w:t>Background</w:t>
      </w:r>
    </w:p>
    <w:p w14:paraId="115888D2" w14:textId="77777777" w:rsidR="002E0DE9" w:rsidRPr="00FF09D0" w:rsidRDefault="002E0DE9" w:rsidP="00EC4F04">
      <w:pPr>
        <w:spacing w:after="0" w:line="240" w:lineRule="auto"/>
        <w:rPr>
          <w:color w:val="000000" w:themeColor="text1"/>
        </w:rPr>
      </w:pPr>
    </w:p>
    <w:p w14:paraId="62A4596D" w14:textId="2721174B" w:rsidR="00FF09D0" w:rsidRDefault="00E20BD7" w:rsidP="00496F6F">
      <w:pPr>
        <w:pStyle w:val="ListParagraph"/>
        <w:numPr>
          <w:ilvl w:val="0"/>
          <w:numId w:val="36"/>
        </w:numPr>
        <w:spacing w:after="0" w:line="240" w:lineRule="auto"/>
        <w:jc w:val="both"/>
        <w:rPr>
          <w:rFonts w:cs="Arial"/>
          <w:color w:val="000000" w:themeColor="text1"/>
        </w:rPr>
      </w:pPr>
      <w:r w:rsidRPr="003A7206">
        <w:rPr>
          <w:rFonts w:cs="Arial"/>
          <w:color w:val="000000" w:themeColor="text1"/>
        </w:rPr>
        <w:t>F</w:t>
      </w:r>
      <w:r w:rsidR="15352394" w:rsidRPr="003A7206">
        <w:rPr>
          <w:rFonts w:cs="Arial"/>
          <w:color w:val="000000" w:themeColor="text1"/>
        </w:rPr>
        <w:t xml:space="preserve">ish aggregating devices (FADs) are </w:t>
      </w:r>
      <w:r w:rsidR="00AA777B">
        <w:rPr>
          <w:rFonts w:cs="Arial"/>
        </w:rPr>
        <w:t>mentioned</w:t>
      </w:r>
      <w:r>
        <w:rPr>
          <w:rFonts w:cs="Arial"/>
        </w:rPr>
        <w:t xml:space="preserve"> in </w:t>
      </w:r>
      <w:r w:rsidR="4F965F64" w:rsidRPr="10D1A252">
        <w:rPr>
          <w:rFonts w:cs="Arial"/>
          <w:color w:val="000000" w:themeColor="text1"/>
        </w:rPr>
        <w:t xml:space="preserve">Resolution 12.20 </w:t>
      </w:r>
      <w:r w:rsidR="4F965F64" w:rsidRPr="10D1A252">
        <w:rPr>
          <w:rFonts w:cs="Arial"/>
          <w:i/>
          <w:iCs/>
          <w:color w:val="000000" w:themeColor="text1"/>
        </w:rPr>
        <w:t>Management of Marine Debris</w:t>
      </w:r>
      <w:r w:rsidR="4F965F64" w:rsidRPr="10D1A252">
        <w:rPr>
          <w:rFonts w:cs="Arial"/>
          <w:color w:val="000000" w:themeColor="text1"/>
        </w:rPr>
        <w:t xml:space="preserve"> </w:t>
      </w:r>
      <w:r w:rsidR="2EFCA42D" w:rsidRPr="10D1A252">
        <w:rPr>
          <w:rFonts w:cs="Arial"/>
          <w:color w:val="000000" w:themeColor="text1"/>
        </w:rPr>
        <w:t xml:space="preserve">and </w:t>
      </w:r>
      <w:r w:rsidR="523BAB10" w:rsidRPr="10D1A252">
        <w:rPr>
          <w:rFonts w:cs="Arial"/>
          <w:color w:val="000000" w:themeColor="text1"/>
        </w:rPr>
        <w:t xml:space="preserve">Resolution </w:t>
      </w:r>
      <w:r w:rsidR="04AC801F" w:rsidRPr="10D1A252">
        <w:rPr>
          <w:rFonts w:cs="Arial"/>
          <w:color w:val="000000" w:themeColor="text1"/>
        </w:rPr>
        <w:t xml:space="preserve">14.9 </w:t>
      </w:r>
      <w:r w:rsidR="04AC801F" w:rsidRPr="10D1A252">
        <w:rPr>
          <w:rFonts w:cs="Arial"/>
          <w:i/>
          <w:iCs/>
          <w:color w:val="000000" w:themeColor="text1"/>
        </w:rPr>
        <w:t>Conservation Priorities for Cetaceans</w:t>
      </w:r>
      <w:r w:rsidR="04AC801F" w:rsidRPr="10D1A252">
        <w:rPr>
          <w:rFonts w:cs="Arial"/>
          <w:color w:val="000000" w:themeColor="text1"/>
        </w:rPr>
        <w:t xml:space="preserve">. </w:t>
      </w:r>
      <w:r w:rsidR="4F965F64" w:rsidRPr="10D1A252">
        <w:rPr>
          <w:rFonts w:cs="Arial"/>
          <w:color w:val="000000" w:themeColor="text1"/>
        </w:rPr>
        <w:t>The position of COP-appointed Councillor for Marine Pollution</w:t>
      </w:r>
      <w:r w:rsidR="001345B2">
        <w:rPr>
          <w:rFonts w:cs="Arial"/>
          <w:color w:val="000000" w:themeColor="text1"/>
        </w:rPr>
        <w:t>,</w:t>
      </w:r>
      <w:r w:rsidR="4F965F64" w:rsidRPr="10D1A252">
        <w:rPr>
          <w:rFonts w:cs="Arial"/>
          <w:color w:val="000000" w:themeColor="text1"/>
        </w:rPr>
        <w:t xml:space="preserve"> </w:t>
      </w:r>
      <w:r w:rsidR="00ED37CD">
        <w:rPr>
          <w:rFonts w:cs="Arial"/>
          <w:color w:val="000000" w:themeColor="text1"/>
        </w:rPr>
        <w:t>which has been in</w:t>
      </w:r>
      <w:r w:rsidR="4F965F64" w:rsidRPr="10D1A252">
        <w:rPr>
          <w:rFonts w:cs="Arial"/>
          <w:color w:val="000000" w:themeColor="text1"/>
        </w:rPr>
        <w:t xml:space="preserve"> place since COP13</w:t>
      </w:r>
      <w:r w:rsidR="001345B2">
        <w:rPr>
          <w:rFonts w:cs="Arial"/>
          <w:color w:val="000000" w:themeColor="text1"/>
        </w:rPr>
        <w:t>,</w:t>
      </w:r>
      <w:r w:rsidR="4F965F64" w:rsidRPr="10D1A252">
        <w:rPr>
          <w:rFonts w:cs="Arial"/>
          <w:color w:val="000000" w:themeColor="text1"/>
        </w:rPr>
        <w:t xml:space="preserve"> continues to support work on this topic. </w:t>
      </w:r>
      <w:r w:rsidR="7CBF01B0" w:rsidRPr="10D1A252">
        <w:rPr>
          <w:rFonts w:cs="Arial"/>
          <w:color w:val="000000" w:themeColor="text1"/>
        </w:rPr>
        <w:t>M</w:t>
      </w:r>
      <w:r w:rsidR="611A5001" w:rsidRPr="10D1A252">
        <w:rPr>
          <w:rFonts w:cs="Arial"/>
          <w:color w:val="000000" w:themeColor="text1"/>
        </w:rPr>
        <w:t xml:space="preserve">arine pollution is addressed in </w:t>
      </w:r>
      <w:hyperlink r:id="rId16" w:history="1">
        <w:r w:rsidR="611A5001" w:rsidRPr="00F20075">
          <w:rPr>
            <w:rStyle w:val="Hyperlink"/>
            <w:rFonts w:cs="Arial"/>
          </w:rPr>
          <w:t>UNEP/CMS/COP15/Doc.</w:t>
        </w:r>
        <w:r w:rsidR="00E540B8" w:rsidRPr="00F20075">
          <w:rPr>
            <w:rStyle w:val="Hyperlink"/>
            <w:rFonts w:cs="Arial"/>
          </w:rPr>
          <w:t>25.2.1</w:t>
        </w:r>
      </w:hyperlink>
    </w:p>
    <w:p w14:paraId="0E6C16E7" w14:textId="77777777" w:rsidR="00496F6F" w:rsidRPr="007D7ADD" w:rsidRDefault="00496F6F" w:rsidP="007D7ADD">
      <w:pPr>
        <w:spacing w:after="0" w:line="240" w:lineRule="auto"/>
        <w:jc w:val="both"/>
        <w:rPr>
          <w:rFonts w:cs="Arial"/>
          <w:color w:val="000000" w:themeColor="text1"/>
        </w:rPr>
      </w:pPr>
    </w:p>
    <w:p w14:paraId="79BB309B" w14:textId="1768EBDC" w:rsidR="00FF09D0" w:rsidRPr="00FF09D0" w:rsidRDefault="007D7ADD" w:rsidP="00FF09D0">
      <w:pPr>
        <w:pStyle w:val="ListParagraph"/>
        <w:numPr>
          <w:ilvl w:val="0"/>
          <w:numId w:val="36"/>
        </w:numPr>
        <w:spacing w:after="0" w:line="240" w:lineRule="auto"/>
        <w:rPr>
          <w:rFonts w:cs="Arial"/>
          <w:color w:val="000000" w:themeColor="text1"/>
        </w:rPr>
      </w:pPr>
      <w:r>
        <w:rPr>
          <w:rFonts w:cs="Arial"/>
          <w:color w:val="000000" w:themeColor="text1"/>
        </w:rPr>
        <w:t>COP14 adopted the following Decisions on this issue:</w:t>
      </w:r>
    </w:p>
    <w:p w14:paraId="18721185" w14:textId="77777777" w:rsidR="00FF09D0" w:rsidRDefault="00FF09D0" w:rsidP="00FF09D0">
      <w:pPr>
        <w:spacing w:after="0" w:line="240" w:lineRule="auto"/>
        <w:rPr>
          <w:rFonts w:cs="Arial"/>
          <w:b/>
          <w:i/>
          <w:color w:val="000000" w:themeColor="text1"/>
        </w:rPr>
      </w:pPr>
    </w:p>
    <w:p w14:paraId="0A06E702" w14:textId="18B3D41F" w:rsidR="00FF09D0" w:rsidRPr="00B05123" w:rsidRDefault="00FF09D0" w:rsidP="006D6852">
      <w:pPr>
        <w:spacing w:after="0" w:line="240" w:lineRule="auto"/>
        <w:ind w:left="720"/>
        <w:rPr>
          <w:rFonts w:cs="Arial"/>
          <w:b/>
          <w:i/>
          <w:color w:val="000000" w:themeColor="text1"/>
          <w:sz w:val="20"/>
          <w:szCs w:val="20"/>
        </w:rPr>
      </w:pPr>
      <w:r w:rsidRPr="00B05123">
        <w:rPr>
          <w:rFonts w:cs="Arial"/>
          <w:b/>
          <w:i/>
          <w:color w:val="000000" w:themeColor="text1"/>
          <w:sz w:val="20"/>
          <w:szCs w:val="20"/>
        </w:rPr>
        <w:t>14.35 Directed to Parties</w:t>
      </w:r>
    </w:p>
    <w:p w14:paraId="1320C54C" w14:textId="77777777" w:rsidR="001910DC" w:rsidRPr="00B05123" w:rsidRDefault="001910DC" w:rsidP="006D6852">
      <w:pPr>
        <w:spacing w:after="0" w:line="240" w:lineRule="auto"/>
        <w:ind w:left="720"/>
        <w:rPr>
          <w:rFonts w:cs="Arial"/>
          <w:b/>
          <w:i/>
          <w:color w:val="000000" w:themeColor="text1"/>
          <w:sz w:val="20"/>
          <w:szCs w:val="20"/>
        </w:rPr>
      </w:pPr>
    </w:p>
    <w:p w14:paraId="45139898" w14:textId="77777777" w:rsidR="00FF09D0" w:rsidRDefault="00FF09D0" w:rsidP="006D6852">
      <w:pPr>
        <w:spacing w:after="0" w:line="240" w:lineRule="auto"/>
        <w:ind w:left="720"/>
        <w:rPr>
          <w:rFonts w:cs="Arial"/>
          <w:i/>
          <w:color w:val="000000" w:themeColor="text1"/>
          <w:sz w:val="20"/>
          <w:szCs w:val="20"/>
        </w:rPr>
      </w:pPr>
      <w:r w:rsidRPr="00B05123">
        <w:rPr>
          <w:rFonts w:cs="Arial"/>
          <w:i/>
          <w:color w:val="000000" w:themeColor="text1"/>
          <w:sz w:val="20"/>
          <w:szCs w:val="20"/>
        </w:rPr>
        <w:t>Parties are encouraged to:</w:t>
      </w:r>
    </w:p>
    <w:p w14:paraId="74A4A0E3" w14:textId="77777777" w:rsidR="006765F6" w:rsidRPr="00B05123" w:rsidRDefault="006765F6" w:rsidP="001910DC">
      <w:pPr>
        <w:spacing w:after="0" w:line="240" w:lineRule="auto"/>
        <w:ind w:left="170" w:firstLine="397"/>
        <w:rPr>
          <w:rFonts w:cs="Arial"/>
          <w:i/>
          <w:color w:val="000000" w:themeColor="text1"/>
          <w:sz w:val="20"/>
          <w:szCs w:val="20"/>
        </w:rPr>
      </w:pPr>
    </w:p>
    <w:p w14:paraId="30BDB94B" w14:textId="44DB3243" w:rsidR="00FF09D0" w:rsidRPr="00B05123" w:rsidRDefault="008254E5" w:rsidP="00FE7780">
      <w:pPr>
        <w:pStyle w:val="ListParagraph"/>
        <w:numPr>
          <w:ilvl w:val="0"/>
          <w:numId w:val="37"/>
        </w:numPr>
        <w:tabs>
          <w:tab w:val="clear" w:pos="927"/>
          <w:tab w:val="num" w:pos="1080"/>
        </w:tabs>
        <w:spacing w:after="0" w:line="240" w:lineRule="auto"/>
        <w:ind w:left="1080"/>
        <w:contextualSpacing w:val="0"/>
        <w:jc w:val="both"/>
        <w:rPr>
          <w:rFonts w:cs="Arial"/>
          <w:i/>
          <w:color w:val="000000" w:themeColor="text1"/>
          <w:sz w:val="20"/>
          <w:szCs w:val="20"/>
        </w:rPr>
      </w:pPr>
      <w:r w:rsidRPr="00C25DB6">
        <w:rPr>
          <w:rFonts w:cs="Arial"/>
          <w:i/>
          <w:color w:val="000000" w:themeColor="text1"/>
          <w:sz w:val="20"/>
          <w:szCs w:val="20"/>
        </w:rPr>
        <w:t>a</w:t>
      </w:r>
      <w:r w:rsidR="00FF09D0" w:rsidRPr="00C25DB6">
        <w:rPr>
          <w:rFonts w:cs="Arial"/>
          <w:i/>
          <w:color w:val="000000" w:themeColor="text1"/>
          <w:sz w:val="20"/>
          <w:szCs w:val="20"/>
        </w:rPr>
        <w:t>ddress</w:t>
      </w:r>
      <w:r w:rsidR="00FF09D0" w:rsidRPr="00B05123">
        <w:rPr>
          <w:rFonts w:cs="Arial"/>
          <w:i/>
          <w:color w:val="000000" w:themeColor="text1"/>
          <w:sz w:val="20"/>
          <w:szCs w:val="20"/>
        </w:rPr>
        <w:t xml:space="preserve"> potential negative impacts of FADs on CMS-listed species </w:t>
      </w:r>
      <w:r w:rsidR="008F7430" w:rsidRPr="00C25DB6">
        <w:rPr>
          <w:rFonts w:cs="Arial"/>
          <w:i/>
          <w:color w:val="000000" w:themeColor="text1"/>
          <w:sz w:val="20"/>
          <w:szCs w:val="20"/>
        </w:rPr>
        <w:t>such as sharks, rays, turtles, marine mammals, which</w:t>
      </w:r>
      <w:r w:rsidR="00C25DB6" w:rsidRPr="00C25DB6">
        <w:rPr>
          <w:rFonts w:cs="Arial"/>
          <w:i/>
          <w:color w:val="000000" w:themeColor="text1"/>
          <w:sz w:val="20"/>
          <w:szCs w:val="20"/>
        </w:rPr>
        <w:t xml:space="preserve"> </w:t>
      </w:r>
      <w:r w:rsidR="008F7430" w:rsidRPr="00C25DB6">
        <w:rPr>
          <w:rFonts w:cs="Arial"/>
          <w:i/>
          <w:color w:val="000000" w:themeColor="text1"/>
          <w:sz w:val="20"/>
          <w:szCs w:val="20"/>
        </w:rPr>
        <w:t>may get entangled in such devices, as well as the impact on marine</w:t>
      </w:r>
      <w:r w:rsidR="00C25DB6" w:rsidRPr="00C25DB6">
        <w:rPr>
          <w:rFonts w:cs="Arial"/>
          <w:i/>
          <w:color w:val="000000" w:themeColor="text1"/>
          <w:sz w:val="20"/>
          <w:szCs w:val="20"/>
        </w:rPr>
        <w:t xml:space="preserve"> </w:t>
      </w:r>
      <w:r w:rsidR="008F7430" w:rsidRPr="00C25DB6">
        <w:rPr>
          <w:rFonts w:cs="Arial"/>
          <w:i/>
          <w:color w:val="000000" w:themeColor="text1"/>
          <w:sz w:val="20"/>
          <w:szCs w:val="20"/>
        </w:rPr>
        <w:t>ecosystems, such as pollution, beaching, ghost fishing, and their</w:t>
      </w:r>
      <w:r w:rsidR="00C25DB6">
        <w:rPr>
          <w:rFonts w:cs="Arial"/>
          <w:i/>
          <w:color w:val="000000" w:themeColor="text1"/>
          <w:sz w:val="20"/>
          <w:szCs w:val="20"/>
        </w:rPr>
        <w:t xml:space="preserve"> </w:t>
      </w:r>
      <w:r w:rsidR="008F7430" w:rsidRPr="00C25DB6">
        <w:rPr>
          <w:rFonts w:cs="Arial"/>
          <w:i/>
          <w:color w:val="000000" w:themeColor="text1"/>
          <w:sz w:val="20"/>
          <w:szCs w:val="20"/>
        </w:rPr>
        <w:t>transformation into marine debris</w:t>
      </w:r>
    </w:p>
    <w:p w14:paraId="7F780461" w14:textId="28240603" w:rsidR="007B58E1" w:rsidRDefault="00FE5FFF" w:rsidP="00FE7780">
      <w:pPr>
        <w:numPr>
          <w:ilvl w:val="0"/>
          <w:numId w:val="37"/>
        </w:numPr>
        <w:tabs>
          <w:tab w:val="clear" w:pos="927"/>
          <w:tab w:val="num" w:pos="1080"/>
        </w:tabs>
        <w:spacing w:after="0" w:line="240" w:lineRule="auto"/>
        <w:ind w:left="1080"/>
        <w:jc w:val="both"/>
        <w:rPr>
          <w:rFonts w:cs="Arial"/>
          <w:i/>
          <w:color w:val="000000" w:themeColor="text1"/>
          <w:sz w:val="20"/>
          <w:szCs w:val="20"/>
        </w:rPr>
      </w:pPr>
      <w:r>
        <w:rPr>
          <w:rFonts w:cs="Arial"/>
          <w:i/>
          <w:color w:val="000000" w:themeColor="text1"/>
          <w:sz w:val="20"/>
          <w:szCs w:val="20"/>
        </w:rPr>
        <w:t>e</w:t>
      </w:r>
      <w:r w:rsidR="00FF09D0" w:rsidRPr="00B05123">
        <w:rPr>
          <w:rFonts w:cs="Arial"/>
          <w:i/>
          <w:color w:val="000000" w:themeColor="text1"/>
          <w:sz w:val="20"/>
          <w:szCs w:val="20"/>
        </w:rPr>
        <w:t xml:space="preserve">nsure </w:t>
      </w:r>
      <w:r>
        <w:rPr>
          <w:rFonts w:cs="Arial"/>
          <w:i/>
          <w:color w:val="000000" w:themeColor="text1"/>
          <w:sz w:val="20"/>
          <w:szCs w:val="20"/>
        </w:rPr>
        <w:t>that</w:t>
      </w:r>
      <w:r w:rsidR="00FF09D0" w:rsidRPr="00B05123">
        <w:rPr>
          <w:rFonts w:cs="Arial"/>
          <w:i/>
          <w:color w:val="000000" w:themeColor="text1"/>
          <w:sz w:val="20"/>
          <w:szCs w:val="20"/>
        </w:rPr>
        <w:t xml:space="preserve"> FADs </w:t>
      </w:r>
      <w:r>
        <w:rPr>
          <w:rFonts w:cs="Arial"/>
          <w:i/>
          <w:color w:val="000000" w:themeColor="text1"/>
          <w:sz w:val="20"/>
          <w:szCs w:val="20"/>
        </w:rPr>
        <w:t xml:space="preserve">deployed within their jurisdiction or by vessels </w:t>
      </w:r>
      <w:r w:rsidR="007B58E1">
        <w:rPr>
          <w:rFonts w:cs="Arial"/>
          <w:i/>
          <w:color w:val="000000" w:themeColor="text1"/>
          <w:sz w:val="20"/>
          <w:szCs w:val="20"/>
        </w:rPr>
        <w:t xml:space="preserve">for which they </w:t>
      </w:r>
      <w:r w:rsidR="00FF09D0" w:rsidRPr="00B05123">
        <w:rPr>
          <w:rFonts w:cs="Arial"/>
          <w:i/>
          <w:color w:val="000000" w:themeColor="text1"/>
          <w:sz w:val="20"/>
          <w:szCs w:val="20"/>
        </w:rPr>
        <w:t xml:space="preserve">are </w:t>
      </w:r>
      <w:r w:rsidR="007B58E1">
        <w:rPr>
          <w:rFonts w:cs="Arial"/>
          <w:i/>
          <w:color w:val="000000" w:themeColor="text1"/>
          <w:sz w:val="20"/>
          <w:szCs w:val="20"/>
        </w:rPr>
        <w:t>a flag state</w:t>
      </w:r>
      <w:r w:rsidR="00FF09D0" w:rsidRPr="00B05123">
        <w:rPr>
          <w:rFonts w:cs="Arial"/>
          <w:i/>
          <w:color w:val="000000" w:themeColor="text1"/>
          <w:sz w:val="20"/>
          <w:szCs w:val="20"/>
        </w:rPr>
        <w:t xml:space="preserve"> are</w:t>
      </w:r>
      <w:r w:rsidR="007B58E1">
        <w:rPr>
          <w:rFonts w:cs="Arial"/>
          <w:i/>
          <w:color w:val="000000" w:themeColor="text1"/>
          <w:sz w:val="20"/>
          <w:szCs w:val="20"/>
        </w:rPr>
        <w:t>:</w:t>
      </w:r>
      <w:r w:rsidR="00FF09D0" w:rsidRPr="00B05123">
        <w:rPr>
          <w:rFonts w:cs="Arial"/>
          <w:i/>
          <w:color w:val="000000" w:themeColor="text1"/>
          <w:sz w:val="20"/>
          <w:szCs w:val="20"/>
        </w:rPr>
        <w:t xml:space="preserve"> </w:t>
      </w:r>
    </w:p>
    <w:p w14:paraId="7340F5ED" w14:textId="41BCB11B" w:rsidR="00075EA3" w:rsidRDefault="007B58E1" w:rsidP="00FE7780">
      <w:pPr>
        <w:numPr>
          <w:ilvl w:val="1"/>
          <w:numId w:val="37"/>
        </w:numPr>
        <w:spacing w:after="0" w:line="240" w:lineRule="auto"/>
        <w:ind w:left="1418" w:hanging="227"/>
        <w:jc w:val="both"/>
        <w:rPr>
          <w:rFonts w:cs="Arial"/>
          <w:i/>
          <w:color w:val="000000" w:themeColor="text1"/>
          <w:sz w:val="20"/>
          <w:szCs w:val="20"/>
        </w:rPr>
      </w:pPr>
      <w:r>
        <w:rPr>
          <w:rFonts w:cs="Arial"/>
          <w:i/>
          <w:color w:val="000000" w:themeColor="text1"/>
          <w:sz w:val="20"/>
          <w:szCs w:val="20"/>
        </w:rPr>
        <w:t xml:space="preserve">of </w:t>
      </w:r>
      <w:r w:rsidR="00FF09D0" w:rsidRPr="00B05123">
        <w:rPr>
          <w:rFonts w:cs="Arial"/>
          <w:i/>
          <w:color w:val="000000" w:themeColor="text1"/>
          <w:sz w:val="20"/>
          <w:szCs w:val="20"/>
        </w:rPr>
        <w:t>non-entangling</w:t>
      </w:r>
      <w:r>
        <w:rPr>
          <w:rFonts w:cs="Arial"/>
          <w:i/>
          <w:color w:val="000000" w:themeColor="text1"/>
          <w:sz w:val="20"/>
          <w:szCs w:val="20"/>
        </w:rPr>
        <w:t xml:space="preserve"> nature</w:t>
      </w:r>
      <w:r w:rsidR="008540F4">
        <w:rPr>
          <w:rFonts w:cs="Arial"/>
          <w:i/>
          <w:color w:val="000000" w:themeColor="text1"/>
          <w:sz w:val="20"/>
          <w:szCs w:val="20"/>
        </w:rPr>
        <w:t>, designed to reduce the likelihood of them being lost, and, to the extent possible, subject to</w:t>
      </w:r>
      <w:r w:rsidR="00FF09D0" w:rsidRPr="00B05123">
        <w:rPr>
          <w:rFonts w:cs="Arial"/>
          <w:i/>
          <w:color w:val="000000" w:themeColor="text1"/>
          <w:sz w:val="20"/>
          <w:szCs w:val="20"/>
        </w:rPr>
        <w:t xml:space="preserve"> regular </w:t>
      </w:r>
      <w:r w:rsidR="00BC1C45">
        <w:rPr>
          <w:rFonts w:cs="Arial"/>
          <w:i/>
          <w:color w:val="000000" w:themeColor="text1"/>
          <w:sz w:val="20"/>
          <w:szCs w:val="20"/>
        </w:rPr>
        <w:t xml:space="preserve">inspection and </w:t>
      </w:r>
      <w:r w:rsidR="00FF09D0" w:rsidRPr="00B05123">
        <w:rPr>
          <w:rFonts w:cs="Arial"/>
          <w:i/>
          <w:color w:val="000000" w:themeColor="text1"/>
          <w:sz w:val="20"/>
          <w:szCs w:val="20"/>
        </w:rPr>
        <w:t>maint</w:t>
      </w:r>
      <w:r w:rsidR="00075EA3">
        <w:rPr>
          <w:rFonts w:cs="Arial"/>
          <w:i/>
          <w:color w:val="000000" w:themeColor="text1"/>
          <w:sz w:val="20"/>
          <w:szCs w:val="20"/>
        </w:rPr>
        <w:t>e</w:t>
      </w:r>
      <w:r w:rsidR="00FF09D0" w:rsidRPr="00B05123">
        <w:rPr>
          <w:rFonts w:cs="Arial"/>
          <w:i/>
          <w:color w:val="000000" w:themeColor="text1"/>
          <w:sz w:val="20"/>
          <w:szCs w:val="20"/>
        </w:rPr>
        <w:t>n</w:t>
      </w:r>
      <w:r w:rsidR="00BC1C45">
        <w:rPr>
          <w:rFonts w:cs="Arial"/>
          <w:i/>
          <w:color w:val="000000" w:themeColor="text1"/>
          <w:sz w:val="20"/>
          <w:szCs w:val="20"/>
        </w:rPr>
        <w:t>ance</w:t>
      </w:r>
      <w:r w:rsidR="00075EA3">
        <w:rPr>
          <w:rFonts w:cs="Arial"/>
          <w:i/>
          <w:color w:val="000000" w:themeColor="text1"/>
          <w:sz w:val="20"/>
          <w:szCs w:val="20"/>
        </w:rPr>
        <w:t xml:space="preserve"> to avoid loss</w:t>
      </w:r>
      <w:r w:rsidR="00FF09D0" w:rsidRPr="00B05123">
        <w:rPr>
          <w:rFonts w:cs="Arial"/>
          <w:i/>
          <w:color w:val="000000" w:themeColor="text1"/>
          <w:sz w:val="20"/>
          <w:szCs w:val="20"/>
        </w:rPr>
        <w:t xml:space="preserve">, </w:t>
      </w:r>
    </w:p>
    <w:p w14:paraId="51208B58" w14:textId="77777777" w:rsidR="00732609" w:rsidRDefault="00FF09D0" w:rsidP="00FE7780">
      <w:pPr>
        <w:numPr>
          <w:ilvl w:val="1"/>
          <w:numId w:val="37"/>
        </w:numPr>
        <w:spacing w:after="0" w:line="240" w:lineRule="auto"/>
        <w:ind w:left="1418" w:hanging="227"/>
        <w:jc w:val="both"/>
        <w:rPr>
          <w:rFonts w:cs="Arial"/>
          <w:i/>
          <w:color w:val="000000" w:themeColor="text1"/>
          <w:sz w:val="20"/>
          <w:szCs w:val="20"/>
        </w:rPr>
      </w:pPr>
      <w:r w:rsidRPr="00B05123">
        <w:rPr>
          <w:rFonts w:cs="Arial"/>
          <w:i/>
          <w:color w:val="000000" w:themeColor="text1"/>
          <w:sz w:val="20"/>
          <w:szCs w:val="20"/>
        </w:rPr>
        <w:t xml:space="preserve">marked, monitored, </w:t>
      </w:r>
      <w:r w:rsidR="00075EA3">
        <w:rPr>
          <w:rFonts w:cs="Arial"/>
          <w:i/>
          <w:color w:val="000000" w:themeColor="text1"/>
          <w:sz w:val="20"/>
          <w:szCs w:val="20"/>
        </w:rPr>
        <w:t>maintained</w:t>
      </w:r>
      <w:r w:rsidR="00732609">
        <w:rPr>
          <w:rFonts w:cs="Arial"/>
          <w:i/>
          <w:color w:val="000000" w:themeColor="text1"/>
          <w:sz w:val="20"/>
          <w:szCs w:val="20"/>
        </w:rPr>
        <w:t xml:space="preserve"> and retrieved in an environmentally sound manner by the fisheries concerned, </w:t>
      </w:r>
    </w:p>
    <w:p w14:paraId="781EB31F" w14:textId="77777777" w:rsidR="003F16F8" w:rsidRDefault="00FF09D0" w:rsidP="00FE7780">
      <w:pPr>
        <w:numPr>
          <w:ilvl w:val="1"/>
          <w:numId w:val="37"/>
        </w:numPr>
        <w:spacing w:after="0" w:line="240" w:lineRule="auto"/>
        <w:ind w:left="1418" w:hanging="227"/>
        <w:jc w:val="both"/>
        <w:rPr>
          <w:rFonts w:cs="Arial"/>
          <w:i/>
          <w:color w:val="000000" w:themeColor="text1"/>
          <w:sz w:val="20"/>
          <w:szCs w:val="20"/>
        </w:rPr>
      </w:pPr>
      <w:r w:rsidRPr="00B05123">
        <w:rPr>
          <w:rFonts w:cs="Arial"/>
          <w:i/>
          <w:color w:val="000000" w:themeColor="text1"/>
          <w:sz w:val="20"/>
          <w:szCs w:val="20"/>
        </w:rPr>
        <w:t>located</w:t>
      </w:r>
      <w:r w:rsidR="00756494">
        <w:rPr>
          <w:rFonts w:cs="Arial"/>
          <w:i/>
          <w:color w:val="000000" w:themeColor="text1"/>
          <w:sz w:val="20"/>
          <w:szCs w:val="20"/>
        </w:rPr>
        <w:t>, where possible, away from shipping routes or areas where they will be in conflict with other fisheries and migratory routes for CMS-listed species</w:t>
      </w:r>
      <w:r w:rsidR="003F16F8">
        <w:rPr>
          <w:rFonts w:cs="Arial"/>
          <w:i/>
          <w:color w:val="000000" w:themeColor="text1"/>
          <w:sz w:val="20"/>
          <w:szCs w:val="20"/>
        </w:rPr>
        <w:t>,</w:t>
      </w:r>
      <w:r w:rsidRPr="00B05123">
        <w:rPr>
          <w:rFonts w:cs="Arial"/>
          <w:i/>
          <w:color w:val="000000" w:themeColor="text1"/>
          <w:sz w:val="20"/>
          <w:szCs w:val="20"/>
        </w:rPr>
        <w:t xml:space="preserve"> </w:t>
      </w:r>
    </w:p>
    <w:p w14:paraId="152594D2" w14:textId="77777777" w:rsidR="000B15A6" w:rsidRDefault="003F16F8" w:rsidP="00FE7780">
      <w:pPr>
        <w:numPr>
          <w:ilvl w:val="1"/>
          <w:numId w:val="37"/>
        </w:numPr>
        <w:spacing w:after="0" w:line="240" w:lineRule="auto"/>
        <w:ind w:left="1418" w:hanging="227"/>
        <w:jc w:val="both"/>
        <w:rPr>
          <w:rFonts w:cs="Arial"/>
          <w:i/>
          <w:color w:val="000000" w:themeColor="text1"/>
          <w:sz w:val="20"/>
          <w:szCs w:val="20"/>
        </w:rPr>
      </w:pPr>
      <w:r>
        <w:rPr>
          <w:rFonts w:cs="Arial"/>
          <w:i/>
          <w:color w:val="000000" w:themeColor="text1"/>
          <w:sz w:val="20"/>
          <w:szCs w:val="20"/>
        </w:rPr>
        <w:t>deployed at times of the year and in locations where their beaching is less likely, according to relevant scientific advice, and</w:t>
      </w:r>
    </w:p>
    <w:p w14:paraId="797A39B9" w14:textId="6F3463CA" w:rsidR="00FF09D0" w:rsidRPr="00B05123" w:rsidRDefault="00FF09D0" w:rsidP="00FE7780">
      <w:pPr>
        <w:numPr>
          <w:ilvl w:val="1"/>
          <w:numId w:val="37"/>
        </w:numPr>
        <w:spacing w:after="0" w:line="240" w:lineRule="auto"/>
        <w:ind w:left="1418" w:hanging="227"/>
        <w:jc w:val="both"/>
        <w:rPr>
          <w:rFonts w:cs="Arial"/>
          <w:i/>
          <w:color w:val="000000" w:themeColor="text1"/>
          <w:sz w:val="20"/>
          <w:szCs w:val="20"/>
        </w:rPr>
      </w:pPr>
      <w:r w:rsidRPr="00B05123">
        <w:rPr>
          <w:rFonts w:cs="Arial"/>
          <w:i/>
          <w:color w:val="000000" w:themeColor="text1"/>
          <w:sz w:val="20"/>
          <w:szCs w:val="20"/>
        </w:rPr>
        <w:t>disposed of</w:t>
      </w:r>
      <w:r w:rsidR="000B15A6">
        <w:rPr>
          <w:rFonts w:cs="Arial"/>
          <w:i/>
          <w:color w:val="000000" w:themeColor="text1"/>
          <w:sz w:val="20"/>
          <w:szCs w:val="20"/>
        </w:rPr>
        <w:t xml:space="preserve"> appropriately when they are no longer required</w:t>
      </w:r>
      <w:r w:rsidRPr="00B05123">
        <w:rPr>
          <w:rFonts w:cs="Arial"/>
          <w:i/>
          <w:color w:val="000000" w:themeColor="text1"/>
          <w:sz w:val="20"/>
          <w:szCs w:val="20"/>
        </w:rPr>
        <w:t>.</w:t>
      </w:r>
    </w:p>
    <w:p w14:paraId="3C7EBA9F" w14:textId="15FD5A49" w:rsidR="00C17401" w:rsidRDefault="005E09D8" w:rsidP="00FE7780">
      <w:pPr>
        <w:numPr>
          <w:ilvl w:val="0"/>
          <w:numId w:val="37"/>
        </w:numPr>
        <w:tabs>
          <w:tab w:val="clear" w:pos="927"/>
          <w:tab w:val="num" w:pos="1080"/>
        </w:tabs>
        <w:spacing w:after="0" w:line="240" w:lineRule="auto"/>
        <w:ind w:left="1080"/>
        <w:jc w:val="both"/>
        <w:rPr>
          <w:rFonts w:cs="Arial"/>
          <w:i/>
          <w:color w:val="000000" w:themeColor="text1"/>
          <w:sz w:val="20"/>
          <w:szCs w:val="20"/>
        </w:rPr>
      </w:pPr>
      <w:r>
        <w:rPr>
          <w:rFonts w:cs="Arial"/>
          <w:i/>
          <w:color w:val="000000" w:themeColor="text1"/>
          <w:sz w:val="20"/>
          <w:szCs w:val="20"/>
        </w:rPr>
        <w:t xml:space="preserve">where they are a </w:t>
      </w:r>
      <w:r w:rsidR="00FF09D0" w:rsidRPr="00B05123">
        <w:rPr>
          <w:rFonts w:cs="Arial"/>
          <w:i/>
          <w:color w:val="000000" w:themeColor="text1"/>
          <w:sz w:val="20"/>
          <w:szCs w:val="20"/>
        </w:rPr>
        <w:t xml:space="preserve">flag </w:t>
      </w:r>
      <w:r>
        <w:rPr>
          <w:rFonts w:cs="Arial"/>
          <w:i/>
          <w:color w:val="000000" w:themeColor="text1"/>
          <w:sz w:val="20"/>
          <w:szCs w:val="20"/>
        </w:rPr>
        <w:t>s</w:t>
      </w:r>
      <w:r w:rsidR="00FF09D0" w:rsidRPr="00B05123">
        <w:rPr>
          <w:rFonts w:cs="Arial"/>
          <w:i/>
          <w:color w:val="000000" w:themeColor="text1"/>
          <w:sz w:val="20"/>
          <w:szCs w:val="20"/>
        </w:rPr>
        <w:t xml:space="preserve">tate </w:t>
      </w:r>
      <w:r w:rsidR="00B4681F">
        <w:rPr>
          <w:rFonts w:cs="Arial"/>
          <w:i/>
          <w:color w:val="000000" w:themeColor="text1"/>
          <w:sz w:val="20"/>
          <w:szCs w:val="20"/>
        </w:rPr>
        <w:t>for FAD fisheries and/or FAD deploying vessels:</w:t>
      </w:r>
    </w:p>
    <w:p w14:paraId="550AFD9E" w14:textId="6BAEF9EB" w:rsidR="00862511" w:rsidRDefault="00C17401" w:rsidP="00FE7780">
      <w:pPr>
        <w:numPr>
          <w:ilvl w:val="1"/>
          <w:numId w:val="37"/>
        </w:numPr>
        <w:spacing w:after="0" w:line="240" w:lineRule="auto"/>
        <w:jc w:val="both"/>
        <w:rPr>
          <w:rFonts w:cs="Arial"/>
          <w:i/>
          <w:color w:val="000000" w:themeColor="text1"/>
          <w:sz w:val="20"/>
          <w:szCs w:val="20"/>
        </w:rPr>
      </w:pPr>
      <w:r>
        <w:rPr>
          <w:rFonts w:cs="Arial"/>
          <w:i/>
          <w:color w:val="000000" w:themeColor="text1"/>
          <w:sz w:val="20"/>
          <w:szCs w:val="20"/>
        </w:rPr>
        <w:t>ensure, whenever possible</w:t>
      </w:r>
      <w:r w:rsidR="00A31D98">
        <w:rPr>
          <w:rFonts w:cs="Arial"/>
          <w:i/>
          <w:color w:val="000000" w:themeColor="text1"/>
          <w:sz w:val="20"/>
          <w:szCs w:val="20"/>
        </w:rPr>
        <w:t xml:space="preserve"> and feasible, that natural</w:t>
      </w:r>
      <w:r w:rsidR="00FF09D0" w:rsidRPr="00B05123">
        <w:rPr>
          <w:rFonts w:cs="Arial"/>
          <w:i/>
          <w:color w:val="000000" w:themeColor="text1"/>
          <w:sz w:val="20"/>
          <w:szCs w:val="20"/>
        </w:rPr>
        <w:t xml:space="preserve"> biodegradable materials </w:t>
      </w:r>
      <w:r w:rsidR="00862511">
        <w:rPr>
          <w:rFonts w:cs="Arial"/>
          <w:i/>
          <w:color w:val="000000" w:themeColor="text1"/>
          <w:sz w:val="20"/>
          <w:szCs w:val="20"/>
        </w:rPr>
        <w:t xml:space="preserve">are used in the construction of FADs, noting that more research is needed on this topic, </w:t>
      </w:r>
      <w:r w:rsidR="00FF09D0" w:rsidRPr="00B05123">
        <w:rPr>
          <w:rFonts w:cs="Arial"/>
          <w:i/>
          <w:color w:val="000000" w:themeColor="text1"/>
          <w:sz w:val="20"/>
          <w:szCs w:val="20"/>
        </w:rPr>
        <w:t xml:space="preserve">and </w:t>
      </w:r>
    </w:p>
    <w:p w14:paraId="61057959" w14:textId="207569B6" w:rsidR="00FF09D0" w:rsidRPr="00B05123" w:rsidRDefault="005F1D4F" w:rsidP="00FE7780">
      <w:pPr>
        <w:numPr>
          <w:ilvl w:val="1"/>
          <w:numId w:val="37"/>
        </w:numPr>
        <w:spacing w:after="0" w:line="240" w:lineRule="auto"/>
        <w:jc w:val="both"/>
        <w:rPr>
          <w:rFonts w:cs="Arial"/>
          <w:i/>
          <w:color w:val="000000" w:themeColor="text1"/>
          <w:sz w:val="20"/>
          <w:szCs w:val="20"/>
        </w:rPr>
      </w:pPr>
      <w:r>
        <w:rPr>
          <w:rFonts w:cs="Arial"/>
          <w:i/>
          <w:color w:val="000000" w:themeColor="text1"/>
          <w:sz w:val="20"/>
          <w:szCs w:val="20"/>
        </w:rPr>
        <w:t>ask fisheries to use</w:t>
      </w:r>
      <w:r w:rsidR="00FF09D0" w:rsidRPr="00B05123">
        <w:rPr>
          <w:rFonts w:cs="Arial"/>
          <w:i/>
          <w:color w:val="000000" w:themeColor="text1"/>
          <w:sz w:val="20"/>
          <w:szCs w:val="20"/>
        </w:rPr>
        <w:t xml:space="preserve"> real-time lost gear reporting</w:t>
      </w:r>
      <w:r w:rsidR="003B51CA">
        <w:rPr>
          <w:rFonts w:cs="Arial"/>
          <w:i/>
          <w:color w:val="000000" w:themeColor="text1"/>
          <w:sz w:val="20"/>
          <w:szCs w:val="20"/>
        </w:rPr>
        <w:t xml:space="preserve"> to track</w:t>
      </w:r>
      <w:r w:rsidR="00B61417">
        <w:rPr>
          <w:rFonts w:cs="Arial"/>
          <w:i/>
          <w:color w:val="000000" w:themeColor="text1"/>
          <w:sz w:val="20"/>
          <w:szCs w:val="20"/>
        </w:rPr>
        <w:t xml:space="preserve"> rates of loss, identify high risk location and gear types, and promote retrieval, particularly in sensitive marine habitats or areas of high importance for food security, where it is environmentally save to do so;</w:t>
      </w:r>
    </w:p>
    <w:p w14:paraId="2A0D3103" w14:textId="2A42D3BD" w:rsidR="00FF09D0" w:rsidRPr="00B05123" w:rsidRDefault="00983455" w:rsidP="00FE7780">
      <w:pPr>
        <w:numPr>
          <w:ilvl w:val="0"/>
          <w:numId w:val="37"/>
        </w:numPr>
        <w:tabs>
          <w:tab w:val="clear" w:pos="927"/>
          <w:tab w:val="num" w:pos="1080"/>
        </w:tabs>
        <w:spacing w:after="0" w:line="240" w:lineRule="auto"/>
        <w:ind w:left="1080"/>
        <w:jc w:val="both"/>
        <w:rPr>
          <w:rFonts w:cs="Arial"/>
          <w:i/>
          <w:color w:val="000000" w:themeColor="text1"/>
          <w:sz w:val="20"/>
          <w:szCs w:val="20"/>
        </w:rPr>
      </w:pPr>
      <w:r>
        <w:rPr>
          <w:rFonts w:cs="Arial"/>
          <w:i/>
          <w:color w:val="000000" w:themeColor="text1"/>
          <w:sz w:val="20"/>
          <w:szCs w:val="20"/>
        </w:rPr>
        <w:t>continue w</w:t>
      </w:r>
      <w:r w:rsidR="00FF09D0" w:rsidRPr="00B05123">
        <w:rPr>
          <w:rFonts w:cs="Arial"/>
          <w:i/>
          <w:color w:val="000000" w:themeColor="text1"/>
          <w:sz w:val="20"/>
          <w:szCs w:val="20"/>
        </w:rPr>
        <w:t>ork</w:t>
      </w:r>
      <w:r>
        <w:rPr>
          <w:rFonts w:cs="Arial"/>
          <w:i/>
          <w:color w:val="000000" w:themeColor="text1"/>
          <w:sz w:val="20"/>
          <w:szCs w:val="20"/>
        </w:rPr>
        <w:t>ing</w:t>
      </w:r>
      <w:r w:rsidR="00FF09D0" w:rsidRPr="00B05123">
        <w:rPr>
          <w:rFonts w:cs="Arial"/>
          <w:i/>
          <w:color w:val="000000" w:themeColor="text1"/>
          <w:sz w:val="20"/>
          <w:szCs w:val="20"/>
        </w:rPr>
        <w:t xml:space="preserve"> </w:t>
      </w:r>
      <w:r>
        <w:rPr>
          <w:rFonts w:cs="Arial"/>
          <w:i/>
          <w:color w:val="000000" w:themeColor="text1"/>
          <w:sz w:val="20"/>
          <w:szCs w:val="20"/>
        </w:rPr>
        <w:t xml:space="preserve">with and </w:t>
      </w:r>
      <w:r w:rsidR="00FF09D0" w:rsidRPr="00B05123">
        <w:rPr>
          <w:rFonts w:cs="Arial"/>
          <w:i/>
          <w:color w:val="000000" w:themeColor="text1"/>
          <w:sz w:val="20"/>
          <w:szCs w:val="20"/>
        </w:rPr>
        <w:t xml:space="preserve">within </w:t>
      </w:r>
      <w:r w:rsidR="00D95895">
        <w:rPr>
          <w:rFonts w:cs="Arial"/>
          <w:i/>
          <w:color w:val="000000" w:themeColor="text1"/>
          <w:sz w:val="20"/>
          <w:szCs w:val="20"/>
        </w:rPr>
        <w:t xml:space="preserve">relevant </w:t>
      </w:r>
      <w:r w:rsidR="00FF09D0" w:rsidRPr="00B05123">
        <w:rPr>
          <w:rFonts w:cs="Arial"/>
          <w:i/>
          <w:color w:val="000000" w:themeColor="text1"/>
          <w:sz w:val="20"/>
          <w:szCs w:val="20"/>
        </w:rPr>
        <w:t xml:space="preserve">fisheries organizations to promote </w:t>
      </w:r>
      <w:r w:rsidR="00D95895">
        <w:rPr>
          <w:rFonts w:cs="Arial"/>
          <w:i/>
          <w:color w:val="000000" w:themeColor="text1"/>
          <w:sz w:val="20"/>
          <w:szCs w:val="20"/>
        </w:rPr>
        <w:t xml:space="preserve">the adoption of conservation and management measures to ensure the </w:t>
      </w:r>
      <w:r w:rsidR="00FF09D0" w:rsidRPr="00B05123">
        <w:rPr>
          <w:rFonts w:cs="Arial"/>
          <w:i/>
          <w:color w:val="000000" w:themeColor="text1"/>
          <w:sz w:val="20"/>
          <w:szCs w:val="20"/>
        </w:rPr>
        <w:t>sustainab</w:t>
      </w:r>
      <w:r w:rsidR="00D95895">
        <w:rPr>
          <w:rFonts w:cs="Arial"/>
          <w:i/>
          <w:color w:val="000000" w:themeColor="text1"/>
          <w:sz w:val="20"/>
          <w:szCs w:val="20"/>
        </w:rPr>
        <w:t>ility</w:t>
      </w:r>
      <w:r w:rsidR="006F4ABC">
        <w:rPr>
          <w:rFonts w:cs="Arial"/>
          <w:i/>
          <w:color w:val="000000" w:themeColor="text1"/>
          <w:sz w:val="20"/>
          <w:szCs w:val="20"/>
        </w:rPr>
        <w:t xml:space="preserve"> of</w:t>
      </w:r>
      <w:r w:rsidR="00FF09D0" w:rsidRPr="00B05123">
        <w:rPr>
          <w:rFonts w:cs="Arial"/>
          <w:i/>
          <w:color w:val="000000" w:themeColor="text1"/>
          <w:sz w:val="20"/>
          <w:szCs w:val="20"/>
        </w:rPr>
        <w:t xml:space="preserve"> FAD </w:t>
      </w:r>
      <w:r w:rsidR="006F4ABC">
        <w:rPr>
          <w:rFonts w:cs="Arial"/>
          <w:i/>
          <w:color w:val="000000" w:themeColor="text1"/>
          <w:sz w:val="20"/>
          <w:szCs w:val="20"/>
        </w:rPr>
        <w:t xml:space="preserve">fisheries, </w:t>
      </w:r>
      <w:r w:rsidR="00FF09D0" w:rsidRPr="00B05123">
        <w:rPr>
          <w:rFonts w:cs="Arial"/>
          <w:i/>
          <w:color w:val="000000" w:themeColor="text1"/>
          <w:sz w:val="20"/>
          <w:szCs w:val="20"/>
        </w:rPr>
        <w:t xml:space="preserve">including </w:t>
      </w:r>
      <w:r w:rsidR="006F4ABC">
        <w:rPr>
          <w:rFonts w:cs="Arial"/>
          <w:i/>
          <w:color w:val="000000" w:themeColor="text1"/>
          <w:sz w:val="20"/>
          <w:szCs w:val="20"/>
        </w:rPr>
        <w:t xml:space="preserve">a progressive </w:t>
      </w:r>
      <w:r w:rsidR="00FF09D0" w:rsidRPr="00B05123">
        <w:rPr>
          <w:rFonts w:cs="Arial"/>
          <w:i/>
          <w:color w:val="000000" w:themeColor="text1"/>
          <w:sz w:val="20"/>
          <w:szCs w:val="20"/>
        </w:rPr>
        <w:t>ban</w:t>
      </w:r>
      <w:r w:rsidR="00356FAB">
        <w:rPr>
          <w:rFonts w:cs="Arial"/>
          <w:i/>
          <w:color w:val="000000" w:themeColor="text1"/>
          <w:sz w:val="20"/>
          <w:szCs w:val="20"/>
        </w:rPr>
        <w:t xml:space="preserve"> of</w:t>
      </w:r>
      <w:r w:rsidR="00FF09D0" w:rsidRPr="00B05123">
        <w:rPr>
          <w:rFonts w:cs="Arial"/>
          <w:i/>
          <w:color w:val="000000" w:themeColor="text1"/>
          <w:sz w:val="20"/>
          <w:szCs w:val="20"/>
        </w:rPr>
        <w:t xml:space="preserve"> entangling FAD</w:t>
      </w:r>
      <w:r w:rsidR="00356FAB">
        <w:rPr>
          <w:rFonts w:cs="Arial"/>
          <w:i/>
          <w:color w:val="000000" w:themeColor="text1"/>
          <w:sz w:val="20"/>
          <w:szCs w:val="20"/>
        </w:rPr>
        <w:t xml:space="preserve"> design</w:t>
      </w:r>
      <w:r w:rsidR="00FF09D0" w:rsidRPr="00B05123">
        <w:rPr>
          <w:rFonts w:cs="Arial"/>
          <w:i/>
          <w:color w:val="000000" w:themeColor="text1"/>
          <w:sz w:val="20"/>
          <w:szCs w:val="20"/>
        </w:rPr>
        <w:t>s</w:t>
      </w:r>
      <w:r w:rsidR="000F2290">
        <w:rPr>
          <w:rFonts w:cs="Arial"/>
          <w:i/>
          <w:color w:val="000000" w:themeColor="text1"/>
          <w:sz w:val="20"/>
          <w:szCs w:val="20"/>
        </w:rPr>
        <w:t xml:space="preserve"> to eliminate ghost fishing and related impacts;</w:t>
      </w:r>
    </w:p>
    <w:p w14:paraId="7485B93E" w14:textId="04F8BCE7" w:rsidR="001808CC" w:rsidRDefault="00C5380E" w:rsidP="00FE7780">
      <w:pPr>
        <w:numPr>
          <w:ilvl w:val="0"/>
          <w:numId w:val="37"/>
        </w:numPr>
        <w:tabs>
          <w:tab w:val="clear" w:pos="927"/>
          <w:tab w:val="num" w:pos="1080"/>
        </w:tabs>
        <w:spacing w:after="0" w:line="240" w:lineRule="auto"/>
        <w:ind w:left="1080"/>
        <w:jc w:val="both"/>
        <w:rPr>
          <w:rFonts w:cs="Arial"/>
          <w:i/>
          <w:color w:val="000000" w:themeColor="text1"/>
          <w:sz w:val="20"/>
          <w:szCs w:val="20"/>
        </w:rPr>
      </w:pPr>
      <w:r>
        <w:rPr>
          <w:rFonts w:cs="Arial"/>
          <w:i/>
          <w:color w:val="000000" w:themeColor="text1"/>
          <w:sz w:val="20"/>
          <w:szCs w:val="20"/>
        </w:rPr>
        <w:t xml:space="preserve">develop solutions to reduce loss or prevent dumping, as well as ensure the full </w:t>
      </w:r>
      <w:r w:rsidR="00FF09D0" w:rsidRPr="00B05123">
        <w:rPr>
          <w:rFonts w:cs="Arial"/>
          <w:i/>
          <w:color w:val="000000" w:themeColor="text1"/>
          <w:sz w:val="20"/>
          <w:szCs w:val="20"/>
        </w:rPr>
        <w:t>retrieval and proper disposal of FADs</w:t>
      </w:r>
      <w:r w:rsidR="001808CC">
        <w:rPr>
          <w:rFonts w:cs="Arial"/>
          <w:i/>
          <w:color w:val="000000" w:themeColor="text1"/>
          <w:sz w:val="20"/>
          <w:szCs w:val="20"/>
        </w:rPr>
        <w:t>;</w:t>
      </w:r>
      <w:r w:rsidR="00FF09D0" w:rsidRPr="00B05123">
        <w:rPr>
          <w:rFonts w:cs="Arial"/>
          <w:i/>
          <w:color w:val="000000" w:themeColor="text1"/>
          <w:sz w:val="20"/>
          <w:szCs w:val="20"/>
        </w:rPr>
        <w:t xml:space="preserve"> </w:t>
      </w:r>
    </w:p>
    <w:p w14:paraId="4A2CC544" w14:textId="73939654" w:rsidR="00F257BC" w:rsidRDefault="00A0763A" w:rsidP="00FE7780">
      <w:pPr>
        <w:numPr>
          <w:ilvl w:val="0"/>
          <w:numId w:val="37"/>
        </w:numPr>
        <w:tabs>
          <w:tab w:val="clear" w:pos="927"/>
          <w:tab w:val="num" w:pos="1080"/>
        </w:tabs>
        <w:spacing w:after="0" w:line="240" w:lineRule="auto"/>
        <w:ind w:left="1080"/>
        <w:jc w:val="both"/>
        <w:rPr>
          <w:rFonts w:cs="Arial"/>
          <w:i/>
          <w:color w:val="000000" w:themeColor="text1"/>
          <w:sz w:val="20"/>
          <w:szCs w:val="20"/>
        </w:rPr>
      </w:pPr>
      <w:r>
        <w:rPr>
          <w:rFonts w:cs="Arial"/>
          <w:i/>
          <w:color w:val="000000" w:themeColor="text1"/>
          <w:sz w:val="20"/>
          <w:szCs w:val="20"/>
        </w:rPr>
        <w:t>promote the progress of ongoing</w:t>
      </w:r>
      <w:r w:rsidR="00FF09D0" w:rsidRPr="00B05123">
        <w:rPr>
          <w:rFonts w:cs="Arial"/>
          <w:i/>
          <w:color w:val="000000" w:themeColor="text1"/>
          <w:sz w:val="20"/>
          <w:szCs w:val="20"/>
        </w:rPr>
        <w:t xml:space="preserve"> scientific </w:t>
      </w:r>
      <w:r w:rsidR="00D95D49">
        <w:rPr>
          <w:rFonts w:cs="Arial"/>
          <w:i/>
          <w:color w:val="000000" w:themeColor="text1"/>
          <w:sz w:val="20"/>
          <w:szCs w:val="20"/>
        </w:rPr>
        <w:t xml:space="preserve">work within relevant fisheries organizations for the </w:t>
      </w:r>
      <w:r w:rsidR="00FF09D0" w:rsidRPr="00B05123">
        <w:rPr>
          <w:rFonts w:cs="Arial"/>
          <w:i/>
          <w:color w:val="000000" w:themeColor="text1"/>
          <w:sz w:val="20"/>
          <w:szCs w:val="20"/>
        </w:rPr>
        <w:t xml:space="preserve">development </w:t>
      </w:r>
      <w:r w:rsidR="00D95D49">
        <w:rPr>
          <w:rFonts w:cs="Arial"/>
          <w:i/>
          <w:color w:val="000000" w:themeColor="text1"/>
          <w:sz w:val="20"/>
          <w:szCs w:val="20"/>
        </w:rPr>
        <w:t>of</w:t>
      </w:r>
      <w:r w:rsidR="00FF09D0" w:rsidRPr="00B05123">
        <w:rPr>
          <w:rFonts w:cs="Arial"/>
          <w:i/>
          <w:color w:val="000000" w:themeColor="text1"/>
          <w:sz w:val="20"/>
          <w:szCs w:val="20"/>
        </w:rPr>
        <w:t xml:space="preserve"> biodegradable FADs</w:t>
      </w:r>
      <w:r w:rsidR="00F257BC">
        <w:rPr>
          <w:rFonts w:cs="Arial"/>
          <w:i/>
          <w:color w:val="000000" w:themeColor="text1"/>
          <w:sz w:val="20"/>
          <w:szCs w:val="20"/>
        </w:rPr>
        <w:t>;</w:t>
      </w:r>
      <w:r w:rsidR="00FF09D0" w:rsidRPr="00B05123">
        <w:rPr>
          <w:rFonts w:cs="Arial"/>
          <w:i/>
          <w:color w:val="000000" w:themeColor="text1"/>
          <w:sz w:val="20"/>
          <w:szCs w:val="20"/>
        </w:rPr>
        <w:t xml:space="preserve">, </w:t>
      </w:r>
    </w:p>
    <w:p w14:paraId="7168F207" w14:textId="17D74B92" w:rsidR="00A3303A" w:rsidRDefault="00982157" w:rsidP="00FE7780">
      <w:pPr>
        <w:numPr>
          <w:ilvl w:val="0"/>
          <w:numId w:val="37"/>
        </w:numPr>
        <w:tabs>
          <w:tab w:val="clear" w:pos="927"/>
          <w:tab w:val="num" w:pos="1080"/>
        </w:tabs>
        <w:spacing w:after="0" w:line="240" w:lineRule="auto"/>
        <w:ind w:left="1080"/>
        <w:jc w:val="both"/>
        <w:rPr>
          <w:rFonts w:cs="Arial"/>
          <w:i/>
          <w:color w:val="000000" w:themeColor="text1"/>
          <w:sz w:val="20"/>
          <w:szCs w:val="20"/>
        </w:rPr>
      </w:pPr>
      <w:r>
        <w:rPr>
          <w:rFonts w:cs="Arial"/>
          <w:i/>
          <w:color w:val="000000" w:themeColor="text1"/>
          <w:sz w:val="20"/>
          <w:szCs w:val="20"/>
        </w:rPr>
        <w:t xml:space="preserve">include </w:t>
      </w:r>
      <w:r w:rsidR="00ED1503">
        <w:rPr>
          <w:rFonts w:cs="Arial"/>
          <w:i/>
          <w:color w:val="000000" w:themeColor="text1"/>
          <w:sz w:val="20"/>
          <w:szCs w:val="20"/>
        </w:rPr>
        <w:t>terms of</w:t>
      </w:r>
      <w:r w:rsidR="00FF09D0" w:rsidRPr="00B05123">
        <w:rPr>
          <w:rFonts w:cs="Arial"/>
          <w:i/>
          <w:color w:val="000000" w:themeColor="text1"/>
          <w:sz w:val="20"/>
          <w:szCs w:val="20"/>
        </w:rPr>
        <w:t xml:space="preserve"> environmental control</w:t>
      </w:r>
      <w:r w:rsidR="00ED1503">
        <w:rPr>
          <w:rFonts w:cs="Arial"/>
          <w:i/>
          <w:color w:val="000000" w:themeColor="text1"/>
          <w:sz w:val="20"/>
          <w:szCs w:val="20"/>
        </w:rPr>
        <w:t xml:space="preserve"> measure</w:t>
      </w:r>
      <w:r w:rsidR="00FF09D0" w:rsidRPr="00B05123">
        <w:rPr>
          <w:rFonts w:cs="Arial"/>
          <w:i/>
          <w:color w:val="000000" w:themeColor="text1"/>
          <w:sz w:val="20"/>
          <w:szCs w:val="20"/>
        </w:rPr>
        <w:t xml:space="preserve">s in fishing licences </w:t>
      </w:r>
      <w:r w:rsidR="003A5B41">
        <w:rPr>
          <w:rFonts w:cs="Arial"/>
          <w:i/>
          <w:color w:val="000000" w:themeColor="text1"/>
          <w:sz w:val="20"/>
          <w:szCs w:val="20"/>
        </w:rPr>
        <w:t>and</w:t>
      </w:r>
      <w:r w:rsidR="005C0D80">
        <w:rPr>
          <w:rFonts w:cs="Arial"/>
          <w:i/>
          <w:color w:val="000000" w:themeColor="text1"/>
          <w:sz w:val="20"/>
          <w:szCs w:val="20"/>
        </w:rPr>
        <w:t xml:space="preserve"> in development of related guidelines aiming at mitigating</w:t>
      </w:r>
      <w:r w:rsidR="00575FF5">
        <w:rPr>
          <w:rFonts w:cs="Arial"/>
          <w:i/>
          <w:color w:val="000000" w:themeColor="text1"/>
          <w:sz w:val="20"/>
          <w:szCs w:val="20"/>
        </w:rPr>
        <w:t xml:space="preserve"> the impa</w:t>
      </w:r>
      <w:r w:rsidR="0063489C">
        <w:rPr>
          <w:rFonts w:cs="Arial"/>
          <w:i/>
          <w:color w:val="000000" w:themeColor="text1"/>
          <w:sz w:val="20"/>
          <w:szCs w:val="20"/>
        </w:rPr>
        <w:t>cts on CMS-listed species;</w:t>
      </w:r>
      <w:r w:rsidR="00FF09D0" w:rsidRPr="00B05123">
        <w:rPr>
          <w:rFonts w:cs="Arial"/>
          <w:i/>
          <w:color w:val="000000" w:themeColor="text1"/>
          <w:sz w:val="20"/>
          <w:szCs w:val="20"/>
        </w:rPr>
        <w:t xml:space="preserve"> </w:t>
      </w:r>
    </w:p>
    <w:p w14:paraId="5B1674FC" w14:textId="397ACDAC" w:rsidR="003A1EC7" w:rsidRDefault="00191A04" w:rsidP="00FE7780">
      <w:pPr>
        <w:numPr>
          <w:ilvl w:val="0"/>
          <w:numId w:val="37"/>
        </w:numPr>
        <w:tabs>
          <w:tab w:val="clear" w:pos="927"/>
          <w:tab w:val="num" w:pos="1080"/>
        </w:tabs>
        <w:spacing w:after="0" w:line="240" w:lineRule="auto"/>
        <w:ind w:left="1080"/>
        <w:jc w:val="both"/>
        <w:rPr>
          <w:rFonts w:cs="Arial"/>
          <w:i/>
          <w:color w:val="000000" w:themeColor="text1"/>
          <w:sz w:val="20"/>
          <w:szCs w:val="20"/>
        </w:rPr>
      </w:pPr>
      <w:r>
        <w:rPr>
          <w:rFonts w:cs="Arial"/>
          <w:i/>
          <w:color w:val="000000" w:themeColor="text1"/>
          <w:sz w:val="20"/>
          <w:szCs w:val="20"/>
        </w:rPr>
        <w:t>support inclusion of effective steps</w:t>
      </w:r>
      <w:r w:rsidR="00B73050">
        <w:rPr>
          <w:rFonts w:cs="Arial"/>
          <w:i/>
          <w:color w:val="000000" w:themeColor="text1"/>
          <w:sz w:val="20"/>
          <w:szCs w:val="20"/>
        </w:rPr>
        <w:t xml:space="preserve"> to address</w:t>
      </w:r>
      <w:r w:rsidR="00685F60">
        <w:rPr>
          <w:rFonts w:cs="Arial"/>
          <w:i/>
          <w:color w:val="000000" w:themeColor="text1"/>
          <w:sz w:val="20"/>
          <w:szCs w:val="20"/>
        </w:rPr>
        <w:t xml:space="preserve"> fishing gear as part of the new </w:t>
      </w:r>
      <w:r w:rsidR="00101AD5">
        <w:rPr>
          <w:rFonts w:cs="Arial"/>
          <w:i/>
          <w:color w:val="000000" w:themeColor="text1"/>
          <w:sz w:val="20"/>
          <w:szCs w:val="20"/>
        </w:rPr>
        <w:t>global</w:t>
      </w:r>
      <w:r w:rsidR="00FF09D0" w:rsidRPr="00B05123">
        <w:rPr>
          <w:rFonts w:cs="Arial"/>
          <w:i/>
          <w:color w:val="000000" w:themeColor="text1"/>
          <w:sz w:val="20"/>
          <w:szCs w:val="20"/>
        </w:rPr>
        <w:t xml:space="preserve"> plastics treaty, </w:t>
      </w:r>
      <w:r w:rsidR="00101AD5">
        <w:rPr>
          <w:rFonts w:cs="Arial"/>
          <w:i/>
          <w:color w:val="000000" w:themeColor="text1"/>
          <w:sz w:val="20"/>
          <w:szCs w:val="20"/>
        </w:rPr>
        <w:t>including abandoned</w:t>
      </w:r>
      <w:r w:rsidR="003A1EC7">
        <w:rPr>
          <w:rFonts w:cs="Arial"/>
          <w:i/>
          <w:color w:val="000000" w:themeColor="text1"/>
          <w:sz w:val="20"/>
          <w:szCs w:val="20"/>
        </w:rPr>
        <w:t>, lost and otherwise discarded fishing gear;</w:t>
      </w:r>
      <w:r w:rsidR="00FF09D0" w:rsidRPr="00B05123">
        <w:rPr>
          <w:rFonts w:cs="Arial"/>
          <w:i/>
          <w:color w:val="000000" w:themeColor="text1"/>
          <w:sz w:val="20"/>
          <w:szCs w:val="20"/>
        </w:rPr>
        <w:t xml:space="preserve"> </w:t>
      </w:r>
    </w:p>
    <w:p w14:paraId="7852C947" w14:textId="6F74D00A" w:rsidR="00AD141D" w:rsidRDefault="00FF09D0" w:rsidP="00FE7780">
      <w:pPr>
        <w:numPr>
          <w:ilvl w:val="0"/>
          <w:numId w:val="37"/>
        </w:numPr>
        <w:tabs>
          <w:tab w:val="clear" w:pos="927"/>
          <w:tab w:val="num" w:pos="1080"/>
        </w:tabs>
        <w:spacing w:after="0" w:line="240" w:lineRule="auto"/>
        <w:ind w:left="1080"/>
        <w:jc w:val="both"/>
        <w:rPr>
          <w:rFonts w:cs="Arial"/>
          <w:i/>
          <w:color w:val="000000" w:themeColor="text1"/>
          <w:sz w:val="20"/>
          <w:szCs w:val="20"/>
        </w:rPr>
      </w:pPr>
      <w:r w:rsidRPr="00B05123">
        <w:rPr>
          <w:rFonts w:cs="Arial"/>
          <w:i/>
          <w:color w:val="000000" w:themeColor="text1"/>
          <w:sz w:val="20"/>
          <w:szCs w:val="20"/>
        </w:rPr>
        <w:t>conduct clean</w:t>
      </w:r>
      <w:r w:rsidR="000F7882">
        <w:rPr>
          <w:rFonts w:cs="Arial"/>
          <w:i/>
          <w:color w:val="000000" w:themeColor="text1"/>
          <w:sz w:val="20"/>
          <w:szCs w:val="20"/>
        </w:rPr>
        <w:t xml:space="preserve"> </w:t>
      </w:r>
      <w:r w:rsidRPr="00B05123">
        <w:rPr>
          <w:rFonts w:cs="Arial"/>
          <w:i/>
          <w:color w:val="000000" w:themeColor="text1"/>
          <w:sz w:val="20"/>
          <w:szCs w:val="20"/>
        </w:rPr>
        <w:t>ups</w:t>
      </w:r>
      <w:r w:rsidR="000F7882">
        <w:rPr>
          <w:rFonts w:cs="Arial"/>
          <w:i/>
          <w:color w:val="000000" w:themeColor="text1"/>
          <w:sz w:val="20"/>
          <w:szCs w:val="20"/>
        </w:rPr>
        <w:t xml:space="preserve"> to remove abandoned, lost and otherwise discarded </w:t>
      </w:r>
      <w:r w:rsidR="003C12B3">
        <w:rPr>
          <w:rFonts w:cs="Arial"/>
          <w:i/>
          <w:color w:val="000000" w:themeColor="text1"/>
          <w:sz w:val="20"/>
          <w:szCs w:val="20"/>
        </w:rPr>
        <w:t>FADs from the sea including ghost nets;</w:t>
      </w:r>
      <w:r w:rsidRPr="00B05123">
        <w:rPr>
          <w:rFonts w:cs="Arial"/>
          <w:i/>
          <w:color w:val="000000" w:themeColor="text1"/>
          <w:sz w:val="20"/>
          <w:szCs w:val="20"/>
        </w:rPr>
        <w:t xml:space="preserve"> </w:t>
      </w:r>
    </w:p>
    <w:p w14:paraId="7C3E1D7C" w14:textId="77777777" w:rsidR="009A2B68" w:rsidRDefault="00AD141D" w:rsidP="00FE7780">
      <w:pPr>
        <w:numPr>
          <w:ilvl w:val="0"/>
          <w:numId w:val="37"/>
        </w:numPr>
        <w:tabs>
          <w:tab w:val="clear" w:pos="927"/>
          <w:tab w:val="num" w:pos="1080"/>
        </w:tabs>
        <w:spacing w:after="0" w:line="240" w:lineRule="auto"/>
        <w:ind w:left="1080"/>
        <w:jc w:val="both"/>
        <w:rPr>
          <w:rFonts w:cs="Arial"/>
          <w:i/>
          <w:color w:val="000000" w:themeColor="text1"/>
          <w:sz w:val="20"/>
          <w:szCs w:val="20"/>
        </w:rPr>
      </w:pPr>
      <w:r>
        <w:rPr>
          <w:rFonts w:cs="Arial"/>
          <w:i/>
          <w:color w:val="000000" w:themeColor="text1"/>
          <w:sz w:val="20"/>
          <w:szCs w:val="20"/>
        </w:rPr>
        <w:t xml:space="preserve">work </w:t>
      </w:r>
      <w:r w:rsidR="009A2B68" w:rsidRPr="009A2B68">
        <w:rPr>
          <w:rFonts w:cs="Arial"/>
          <w:i/>
          <w:color w:val="000000" w:themeColor="text1"/>
          <w:sz w:val="20"/>
          <w:szCs w:val="20"/>
        </w:rPr>
        <w:t>within relevant fisheries organizations to promote effective</w:t>
      </w:r>
      <w:r w:rsidR="009A2B68">
        <w:rPr>
          <w:rFonts w:cs="Arial"/>
          <w:i/>
          <w:color w:val="000000" w:themeColor="text1"/>
          <w:sz w:val="20"/>
          <w:szCs w:val="20"/>
        </w:rPr>
        <w:t xml:space="preserve"> </w:t>
      </w:r>
      <w:r w:rsidR="009A2B68" w:rsidRPr="009A2B68">
        <w:rPr>
          <w:rFonts w:cs="Arial"/>
          <w:i/>
          <w:color w:val="000000" w:themeColor="text1"/>
          <w:sz w:val="20"/>
          <w:szCs w:val="20"/>
        </w:rPr>
        <w:t>design, construction and use of FADs to reduce the risks to CMS</w:t>
      </w:r>
      <w:r w:rsidR="009A2B68">
        <w:rPr>
          <w:rFonts w:cs="Arial"/>
          <w:i/>
          <w:color w:val="000000" w:themeColor="text1"/>
          <w:sz w:val="20"/>
          <w:szCs w:val="20"/>
        </w:rPr>
        <w:t>-</w:t>
      </w:r>
      <w:r w:rsidR="009A2B68" w:rsidRPr="009A2B68">
        <w:rPr>
          <w:rFonts w:cs="Arial"/>
          <w:i/>
          <w:color w:val="000000" w:themeColor="text1"/>
          <w:sz w:val="20"/>
          <w:szCs w:val="20"/>
        </w:rPr>
        <w:t>listed species</w:t>
      </w:r>
      <w:r w:rsidR="009A2B68">
        <w:rPr>
          <w:rFonts w:cs="Arial"/>
          <w:i/>
          <w:color w:val="000000" w:themeColor="text1"/>
          <w:sz w:val="20"/>
          <w:szCs w:val="20"/>
        </w:rPr>
        <w:t xml:space="preserve">; </w:t>
      </w:r>
      <w:r w:rsidR="00FF09D0" w:rsidRPr="009A2B68">
        <w:rPr>
          <w:rFonts w:cs="Arial"/>
          <w:i/>
          <w:color w:val="000000" w:themeColor="text1"/>
          <w:sz w:val="20"/>
          <w:szCs w:val="20"/>
        </w:rPr>
        <w:t xml:space="preserve">and </w:t>
      </w:r>
    </w:p>
    <w:p w14:paraId="571E0639" w14:textId="6F5E0D5C" w:rsidR="00FF09D0" w:rsidRPr="00B05123" w:rsidRDefault="00FF09D0" w:rsidP="006D6852">
      <w:pPr>
        <w:numPr>
          <w:ilvl w:val="0"/>
          <w:numId w:val="37"/>
        </w:numPr>
        <w:tabs>
          <w:tab w:val="clear" w:pos="927"/>
          <w:tab w:val="num" w:pos="1080"/>
        </w:tabs>
        <w:spacing w:after="0" w:line="240" w:lineRule="auto"/>
        <w:ind w:left="1080"/>
        <w:jc w:val="both"/>
        <w:rPr>
          <w:rFonts w:cs="Arial"/>
          <w:i/>
          <w:color w:val="000000" w:themeColor="text1"/>
          <w:sz w:val="20"/>
          <w:szCs w:val="20"/>
        </w:rPr>
      </w:pPr>
      <w:r w:rsidRPr="00B05123">
        <w:rPr>
          <w:rFonts w:cs="Arial"/>
          <w:i/>
          <w:color w:val="000000" w:themeColor="text1"/>
          <w:sz w:val="20"/>
          <w:szCs w:val="20"/>
        </w:rPr>
        <w:t xml:space="preserve">report to </w:t>
      </w:r>
      <w:r w:rsidR="009A2B68">
        <w:rPr>
          <w:rFonts w:cs="Arial"/>
          <w:i/>
          <w:color w:val="000000" w:themeColor="text1"/>
          <w:sz w:val="20"/>
          <w:szCs w:val="20"/>
        </w:rPr>
        <w:t>the Conference of the Parties at its 15</w:t>
      </w:r>
      <w:r w:rsidR="009A2B68" w:rsidRPr="009A2B68">
        <w:rPr>
          <w:rFonts w:cs="Arial"/>
          <w:i/>
          <w:color w:val="000000" w:themeColor="text1"/>
          <w:sz w:val="20"/>
          <w:szCs w:val="20"/>
          <w:vertAlign w:val="superscript"/>
        </w:rPr>
        <w:t>th</w:t>
      </w:r>
      <w:r w:rsidR="009A2B68">
        <w:rPr>
          <w:rFonts w:cs="Arial"/>
          <w:i/>
          <w:color w:val="000000" w:themeColor="text1"/>
          <w:sz w:val="20"/>
          <w:szCs w:val="20"/>
        </w:rPr>
        <w:t xml:space="preserve"> meeting</w:t>
      </w:r>
      <w:r w:rsidRPr="009A2B68">
        <w:rPr>
          <w:rFonts w:cs="Arial"/>
          <w:i/>
          <w:color w:val="000000" w:themeColor="text1"/>
          <w:sz w:val="20"/>
          <w:szCs w:val="20"/>
        </w:rPr>
        <w:t xml:space="preserve"> on </w:t>
      </w:r>
      <w:r w:rsidR="009A2B68">
        <w:rPr>
          <w:rFonts w:cs="Arial"/>
          <w:i/>
          <w:color w:val="000000" w:themeColor="text1"/>
          <w:sz w:val="20"/>
          <w:szCs w:val="20"/>
        </w:rPr>
        <w:t xml:space="preserve">the </w:t>
      </w:r>
      <w:r w:rsidRPr="00B05123">
        <w:rPr>
          <w:rFonts w:cs="Arial"/>
          <w:i/>
          <w:color w:val="000000" w:themeColor="text1"/>
          <w:sz w:val="20"/>
          <w:szCs w:val="20"/>
        </w:rPr>
        <w:t>progress</w:t>
      </w:r>
      <w:r w:rsidR="009A2B68">
        <w:rPr>
          <w:rFonts w:cs="Arial"/>
          <w:i/>
          <w:color w:val="000000" w:themeColor="text1"/>
          <w:sz w:val="20"/>
          <w:szCs w:val="20"/>
        </w:rPr>
        <w:t xml:space="preserve"> in implementing this Decision</w:t>
      </w:r>
      <w:r w:rsidRPr="00B05123">
        <w:rPr>
          <w:rFonts w:cs="Arial"/>
          <w:i/>
          <w:color w:val="000000" w:themeColor="text1"/>
          <w:sz w:val="20"/>
          <w:szCs w:val="20"/>
        </w:rPr>
        <w:t>.</w:t>
      </w:r>
    </w:p>
    <w:p w14:paraId="4A309F06" w14:textId="77777777" w:rsidR="00FF09D0" w:rsidRPr="00B05123" w:rsidRDefault="00FF09D0" w:rsidP="00BE47E2">
      <w:pPr>
        <w:spacing w:after="0" w:line="240" w:lineRule="auto"/>
        <w:jc w:val="both"/>
        <w:rPr>
          <w:rFonts w:cs="Arial"/>
          <w:i/>
          <w:color w:val="000000" w:themeColor="text1"/>
          <w:sz w:val="20"/>
          <w:szCs w:val="20"/>
        </w:rPr>
      </w:pPr>
    </w:p>
    <w:p w14:paraId="35E19325" w14:textId="3157CDA7" w:rsidR="00FF09D0" w:rsidRPr="00B05123" w:rsidRDefault="00FF09D0" w:rsidP="006D6852">
      <w:pPr>
        <w:spacing w:after="0" w:line="240" w:lineRule="auto"/>
        <w:ind w:left="720"/>
        <w:jc w:val="both"/>
        <w:rPr>
          <w:rFonts w:cs="Arial"/>
          <w:b/>
          <w:i/>
          <w:color w:val="000000" w:themeColor="text1"/>
          <w:sz w:val="20"/>
          <w:szCs w:val="20"/>
        </w:rPr>
      </w:pPr>
      <w:r w:rsidRPr="00B05123">
        <w:rPr>
          <w:rFonts w:cs="Arial"/>
          <w:b/>
          <w:i/>
          <w:color w:val="000000" w:themeColor="text1"/>
          <w:sz w:val="20"/>
          <w:szCs w:val="20"/>
        </w:rPr>
        <w:lastRenderedPageBreak/>
        <w:t>14.36 Directed to the Scientific Council</w:t>
      </w:r>
    </w:p>
    <w:p w14:paraId="33FA298F" w14:textId="77777777" w:rsidR="001910DC" w:rsidRPr="00B05123" w:rsidRDefault="001910DC" w:rsidP="006D6852">
      <w:pPr>
        <w:spacing w:after="0" w:line="240" w:lineRule="auto"/>
        <w:ind w:left="720"/>
        <w:jc w:val="both"/>
        <w:rPr>
          <w:rFonts w:cs="Arial"/>
          <w:b/>
          <w:i/>
          <w:color w:val="000000" w:themeColor="text1"/>
          <w:sz w:val="20"/>
          <w:szCs w:val="20"/>
        </w:rPr>
      </w:pPr>
    </w:p>
    <w:p w14:paraId="29D6D580" w14:textId="06337AD6" w:rsidR="00FF09D0" w:rsidRDefault="00FF09D0" w:rsidP="006D6852">
      <w:pPr>
        <w:spacing w:after="0" w:line="240" w:lineRule="auto"/>
        <w:ind w:left="720"/>
        <w:jc w:val="both"/>
        <w:rPr>
          <w:rFonts w:cs="Arial"/>
          <w:i/>
          <w:color w:val="000000" w:themeColor="text1"/>
          <w:sz w:val="20"/>
          <w:szCs w:val="20"/>
        </w:rPr>
      </w:pPr>
      <w:r w:rsidRPr="00B05123">
        <w:rPr>
          <w:rFonts w:cs="Arial"/>
          <w:i/>
          <w:color w:val="000000" w:themeColor="text1"/>
          <w:sz w:val="20"/>
          <w:szCs w:val="20"/>
        </w:rPr>
        <w:t>The Scientific Council is requested</w:t>
      </w:r>
      <w:r w:rsidR="00FA1D70">
        <w:rPr>
          <w:rFonts w:cs="Arial"/>
          <w:i/>
          <w:color w:val="000000" w:themeColor="text1"/>
          <w:sz w:val="20"/>
          <w:szCs w:val="20"/>
        </w:rPr>
        <w:t xml:space="preserve"> to</w:t>
      </w:r>
      <w:r w:rsidRPr="00B05123">
        <w:rPr>
          <w:rFonts w:cs="Arial"/>
          <w:i/>
          <w:color w:val="000000" w:themeColor="text1"/>
          <w:sz w:val="20"/>
          <w:szCs w:val="20"/>
        </w:rPr>
        <w:t xml:space="preserve">, subject to </w:t>
      </w:r>
      <w:r w:rsidR="00FA1D70">
        <w:rPr>
          <w:rFonts w:cs="Arial"/>
          <w:i/>
          <w:color w:val="000000" w:themeColor="text1"/>
          <w:sz w:val="20"/>
          <w:szCs w:val="20"/>
        </w:rPr>
        <w:t xml:space="preserve">the availability of </w:t>
      </w:r>
      <w:r w:rsidRPr="00B05123">
        <w:rPr>
          <w:rFonts w:cs="Arial"/>
          <w:i/>
          <w:color w:val="000000" w:themeColor="text1"/>
          <w:sz w:val="20"/>
          <w:szCs w:val="20"/>
        </w:rPr>
        <w:t>resources:</w:t>
      </w:r>
    </w:p>
    <w:p w14:paraId="73B916F0" w14:textId="77777777" w:rsidR="006765F6" w:rsidRPr="00B05123" w:rsidRDefault="006765F6" w:rsidP="006D6852">
      <w:pPr>
        <w:spacing w:after="0" w:line="240" w:lineRule="auto"/>
        <w:ind w:left="720"/>
        <w:jc w:val="both"/>
        <w:rPr>
          <w:rFonts w:cs="Arial"/>
          <w:i/>
          <w:color w:val="000000" w:themeColor="text1"/>
          <w:sz w:val="20"/>
          <w:szCs w:val="20"/>
        </w:rPr>
      </w:pPr>
    </w:p>
    <w:p w14:paraId="44172530" w14:textId="515BE029" w:rsidR="00FF09D0" w:rsidRPr="00B05123" w:rsidRDefault="00FA1D70" w:rsidP="00FE7780">
      <w:pPr>
        <w:pStyle w:val="ListParagraph"/>
        <w:numPr>
          <w:ilvl w:val="0"/>
          <w:numId w:val="39"/>
        </w:numPr>
        <w:spacing w:after="0" w:line="240" w:lineRule="auto"/>
        <w:ind w:left="1080"/>
        <w:contextualSpacing w:val="0"/>
        <w:jc w:val="both"/>
        <w:rPr>
          <w:rFonts w:cs="Arial"/>
          <w:i/>
          <w:color w:val="000000" w:themeColor="text1"/>
          <w:sz w:val="20"/>
          <w:szCs w:val="20"/>
        </w:rPr>
      </w:pPr>
      <w:r>
        <w:rPr>
          <w:rFonts w:cs="Arial"/>
          <w:i/>
          <w:color w:val="000000" w:themeColor="text1"/>
          <w:sz w:val="20"/>
          <w:szCs w:val="20"/>
        </w:rPr>
        <w:t>e</w:t>
      </w:r>
      <w:r w:rsidR="00FF09D0" w:rsidRPr="00B05123">
        <w:rPr>
          <w:rFonts w:cs="Arial"/>
          <w:i/>
          <w:color w:val="000000" w:themeColor="text1"/>
          <w:sz w:val="20"/>
          <w:szCs w:val="20"/>
        </w:rPr>
        <w:t xml:space="preserve">valuate the </w:t>
      </w:r>
      <w:r w:rsidR="00DC2462">
        <w:rPr>
          <w:rFonts w:cs="Arial"/>
          <w:i/>
          <w:color w:val="000000" w:themeColor="text1"/>
          <w:sz w:val="20"/>
          <w:szCs w:val="20"/>
        </w:rPr>
        <w:t>relationship</w:t>
      </w:r>
      <w:r w:rsidR="00FF09D0" w:rsidRPr="00B05123">
        <w:rPr>
          <w:rFonts w:cs="Arial"/>
          <w:i/>
          <w:color w:val="000000" w:themeColor="text1"/>
          <w:sz w:val="20"/>
          <w:szCs w:val="20"/>
        </w:rPr>
        <w:t xml:space="preserve"> between FADs and marine debris and establish </w:t>
      </w:r>
      <w:r w:rsidR="00DC2462">
        <w:rPr>
          <w:rFonts w:cs="Arial"/>
          <w:i/>
          <w:color w:val="000000" w:themeColor="text1"/>
          <w:sz w:val="20"/>
          <w:szCs w:val="20"/>
        </w:rPr>
        <w:t xml:space="preserve">principles for </w:t>
      </w:r>
      <w:r w:rsidR="00FF09D0" w:rsidRPr="00B05123">
        <w:rPr>
          <w:rFonts w:cs="Arial"/>
          <w:i/>
          <w:color w:val="000000" w:themeColor="text1"/>
          <w:sz w:val="20"/>
          <w:szCs w:val="20"/>
        </w:rPr>
        <w:t>best practice</w:t>
      </w:r>
      <w:r w:rsidR="007E0DE8">
        <w:rPr>
          <w:rFonts w:cs="Arial"/>
          <w:i/>
          <w:color w:val="000000" w:themeColor="text1"/>
          <w:sz w:val="20"/>
          <w:szCs w:val="20"/>
        </w:rPr>
        <w:t xml:space="preserve"> to avoid</w:t>
      </w:r>
      <w:r w:rsidR="00860336" w:rsidRPr="00860336">
        <w:rPr>
          <w:rFonts w:cs="Arial"/>
          <w:i/>
          <w:color w:val="000000" w:themeColor="text1"/>
          <w:sz w:val="20"/>
          <w:szCs w:val="20"/>
        </w:rPr>
        <w:t xml:space="preserve"> their loss, entanglement with marine wildlife, and beaching in corals, mangroves and other aquatic and coastal habitats, and that seek to reduce their contribution to plastic pollution. This should include liaison with the International Seafood Sustainability Foundation (ISSF), further to their work on improving FAD design, and the relevant fisheries organizations</w:t>
      </w:r>
      <w:r w:rsidR="00860336">
        <w:rPr>
          <w:rFonts w:cs="Arial"/>
          <w:i/>
          <w:color w:val="000000" w:themeColor="text1"/>
          <w:sz w:val="20"/>
          <w:szCs w:val="20"/>
        </w:rPr>
        <w:t>;</w:t>
      </w:r>
    </w:p>
    <w:p w14:paraId="1F17660D" w14:textId="10FE6338" w:rsidR="00DE5F78" w:rsidRDefault="008D4E8E" w:rsidP="00FE7780">
      <w:pPr>
        <w:pStyle w:val="ListParagraph"/>
        <w:numPr>
          <w:ilvl w:val="0"/>
          <w:numId w:val="39"/>
        </w:numPr>
        <w:spacing w:after="0" w:line="240" w:lineRule="auto"/>
        <w:ind w:left="1080"/>
        <w:contextualSpacing w:val="0"/>
        <w:jc w:val="both"/>
        <w:rPr>
          <w:rFonts w:cs="Arial"/>
          <w:i/>
          <w:color w:val="000000" w:themeColor="text1"/>
          <w:sz w:val="20"/>
          <w:szCs w:val="20"/>
        </w:rPr>
      </w:pPr>
      <w:r>
        <w:rPr>
          <w:rFonts w:cs="Arial"/>
          <w:i/>
          <w:color w:val="000000" w:themeColor="text1"/>
          <w:sz w:val="20"/>
          <w:szCs w:val="20"/>
        </w:rPr>
        <w:t>c</w:t>
      </w:r>
      <w:r w:rsidR="00FF09D0" w:rsidRPr="00B05123">
        <w:rPr>
          <w:rFonts w:cs="Arial"/>
          <w:i/>
          <w:color w:val="000000" w:themeColor="text1"/>
          <w:sz w:val="20"/>
          <w:szCs w:val="20"/>
        </w:rPr>
        <w:t xml:space="preserve">onsider a </w:t>
      </w:r>
      <w:r>
        <w:rPr>
          <w:rFonts w:cs="Arial"/>
          <w:i/>
          <w:color w:val="000000" w:themeColor="text1"/>
          <w:sz w:val="20"/>
          <w:szCs w:val="20"/>
        </w:rPr>
        <w:t xml:space="preserve">possible </w:t>
      </w:r>
      <w:r w:rsidR="00FF09D0" w:rsidRPr="00B05123">
        <w:rPr>
          <w:rFonts w:cs="Arial"/>
          <w:i/>
          <w:color w:val="000000" w:themeColor="text1"/>
          <w:sz w:val="20"/>
          <w:szCs w:val="20"/>
        </w:rPr>
        <w:t>case study</w:t>
      </w:r>
      <w:r>
        <w:rPr>
          <w:rFonts w:cs="Arial"/>
          <w:i/>
          <w:color w:val="000000" w:themeColor="text1"/>
          <w:sz w:val="20"/>
          <w:szCs w:val="20"/>
        </w:rPr>
        <w:t xml:space="preserve"> area looking at FADs as a source of marine debris, for example</w:t>
      </w:r>
      <w:r w:rsidR="00FF09D0" w:rsidRPr="00B05123" w:rsidDel="008D4E8E">
        <w:rPr>
          <w:rFonts w:cs="Arial"/>
          <w:i/>
          <w:color w:val="000000" w:themeColor="text1"/>
          <w:sz w:val="20"/>
          <w:szCs w:val="20"/>
        </w:rPr>
        <w:t xml:space="preserve"> </w:t>
      </w:r>
      <w:r w:rsidR="00DE5F78">
        <w:rPr>
          <w:rFonts w:cs="Arial"/>
          <w:i/>
          <w:color w:val="000000" w:themeColor="text1"/>
          <w:sz w:val="20"/>
          <w:szCs w:val="20"/>
        </w:rPr>
        <w:t>in the</w:t>
      </w:r>
      <w:r w:rsidR="00FF09D0" w:rsidRPr="00B05123">
        <w:rPr>
          <w:rFonts w:cs="Arial"/>
          <w:i/>
          <w:color w:val="000000" w:themeColor="text1"/>
          <w:sz w:val="20"/>
          <w:szCs w:val="20"/>
        </w:rPr>
        <w:t xml:space="preserve"> Mediterranean Sea</w:t>
      </w:r>
      <w:r w:rsidR="00DE5F78">
        <w:rPr>
          <w:rFonts w:cs="Arial"/>
          <w:i/>
          <w:color w:val="000000" w:themeColor="text1"/>
          <w:sz w:val="20"/>
          <w:szCs w:val="20"/>
        </w:rPr>
        <w:t>,</w:t>
      </w:r>
      <w:r w:rsidR="00FF09D0" w:rsidRPr="00B05123">
        <w:rPr>
          <w:rFonts w:cs="Arial"/>
          <w:i/>
          <w:color w:val="000000" w:themeColor="text1"/>
          <w:sz w:val="20"/>
          <w:szCs w:val="20"/>
        </w:rPr>
        <w:t xml:space="preserve"> to </w:t>
      </w:r>
    </w:p>
    <w:p w14:paraId="5A36E3AB" w14:textId="0A312035" w:rsidR="00CB45F7" w:rsidRDefault="00DE5F78" w:rsidP="00FE7780">
      <w:pPr>
        <w:pStyle w:val="ListParagraph"/>
        <w:numPr>
          <w:ilvl w:val="1"/>
          <w:numId w:val="39"/>
        </w:numPr>
        <w:spacing w:after="0" w:line="240" w:lineRule="auto"/>
        <w:contextualSpacing w:val="0"/>
        <w:jc w:val="both"/>
        <w:rPr>
          <w:rFonts w:cs="Arial"/>
          <w:i/>
          <w:color w:val="000000" w:themeColor="text1"/>
          <w:sz w:val="20"/>
          <w:szCs w:val="20"/>
        </w:rPr>
      </w:pPr>
      <w:r>
        <w:rPr>
          <w:rFonts w:cs="Arial"/>
          <w:i/>
          <w:color w:val="000000" w:themeColor="text1"/>
          <w:sz w:val="20"/>
          <w:szCs w:val="20"/>
        </w:rPr>
        <w:t>look at</w:t>
      </w:r>
      <w:r w:rsidR="00FF09D0" w:rsidRPr="00B05123">
        <w:rPr>
          <w:rFonts w:cs="Arial"/>
          <w:i/>
          <w:color w:val="000000" w:themeColor="text1"/>
          <w:sz w:val="20"/>
          <w:szCs w:val="20"/>
        </w:rPr>
        <w:t xml:space="preserve"> compliance</w:t>
      </w:r>
      <w:r w:rsidR="00CB45F7">
        <w:rPr>
          <w:rFonts w:cs="Arial"/>
          <w:i/>
          <w:color w:val="000000" w:themeColor="text1"/>
          <w:sz w:val="20"/>
          <w:szCs w:val="20"/>
        </w:rPr>
        <w:t xml:space="preserve"> with existing regulations</w:t>
      </w:r>
      <w:r w:rsidR="00FF09D0" w:rsidRPr="00B05123">
        <w:rPr>
          <w:rFonts w:cs="Arial"/>
          <w:i/>
          <w:color w:val="000000" w:themeColor="text1"/>
          <w:sz w:val="20"/>
          <w:szCs w:val="20"/>
        </w:rPr>
        <w:t xml:space="preserve">, </w:t>
      </w:r>
    </w:p>
    <w:p w14:paraId="6479E9EA" w14:textId="77777777" w:rsidR="00CB45F7" w:rsidRDefault="00FF09D0" w:rsidP="00FE7780">
      <w:pPr>
        <w:pStyle w:val="ListParagraph"/>
        <w:numPr>
          <w:ilvl w:val="1"/>
          <w:numId w:val="39"/>
        </w:numPr>
        <w:spacing w:after="0" w:line="240" w:lineRule="auto"/>
        <w:contextualSpacing w:val="0"/>
        <w:jc w:val="both"/>
        <w:rPr>
          <w:rFonts w:cs="Arial"/>
          <w:i/>
          <w:color w:val="000000" w:themeColor="text1"/>
          <w:sz w:val="20"/>
          <w:szCs w:val="20"/>
        </w:rPr>
      </w:pPr>
      <w:r w:rsidRPr="00B05123">
        <w:rPr>
          <w:rFonts w:cs="Arial"/>
          <w:i/>
          <w:color w:val="000000" w:themeColor="text1"/>
          <w:sz w:val="20"/>
          <w:szCs w:val="20"/>
        </w:rPr>
        <w:t xml:space="preserve">recommend </w:t>
      </w:r>
      <w:r w:rsidR="00CB45F7">
        <w:rPr>
          <w:rFonts w:cs="Arial"/>
          <w:i/>
          <w:color w:val="000000" w:themeColor="text1"/>
          <w:sz w:val="20"/>
          <w:szCs w:val="20"/>
        </w:rPr>
        <w:t xml:space="preserve">environmental management and </w:t>
      </w:r>
      <w:r w:rsidRPr="00B05123">
        <w:rPr>
          <w:rFonts w:cs="Arial"/>
          <w:i/>
          <w:color w:val="000000" w:themeColor="text1"/>
          <w:sz w:val="20"/>
          <w:szCs w:val="20"/>
        </w:rPr>
        <w:t>control measures</w:t>
      </w:r>
      <w:r w:rsidR="00CB45F7">
        <w:rPr>
          <w:rFonts w:cs="Arial"/>
          <w:i/>
          <w:color w:val="000000" w:themeColor="text1"/>
          <w:sz w:val="20"/>
          <w:szCs w:val="20"/>
        </w:rPr>
        <w:t xml:space="preserve"> to avoid gear loss</w:t>
      </w:r>
      <w:r w:rsidRPr="00B05123">
        <w:rPr>
          <w:rFonts w:cs="Arial"/>
          <w:i/>
          <w:color w:val="000000" w:themeColor="text1"/>
          <w:sz w:val="20"/>
          <w:szCs w:val="20"/>
        </w:rPr>
        <w:t>, and</w:t>
      </w:r>
    </w:p>
    <w:p w14:paraId="1B95620F" w14:textId="68F544BE" w:rsidR="00FF09D0" w:rsidRPr="00B05123" w:rsidRDefault="00FF09D0" w:rsidP="00FE7780">
      <w:pPr>
        <w:pStyle w:val="ListParagraph"/>
        <w:numPr>
          <w:ilvl w:val="1"/>
          <w:numId w:val="39"/>
        </w:numPr>
        <w:spacing w:after="0" w:line="240" w:lineRule="auto"/>
        <w:contextualSpacing w:val="0"/>
        <w:jc w:val="both"/>
        <w:rPr>
          <w:rFonts w:cs="Arial"/>
          <w:i/>
          <w:color w:val="000000" w:themeColor="text1"/>
          <w:sz w:val="20"/>
          <w:szCs w:val="20"/>
        </w:rPr>
      </w:pPr>
      <w:r w:rsidRPr="00B05123">
        <w:rPr>
          <w:rFonts w:cs="Arial"/>
          <w:i/>
          <w:color w:val="000000" w:themeColor="text1"/>
          <w:sz w:val="20"/>
          <w:szCs w:val="20"/>
        </w:rPr>
        <w:t xml:space="preserve">explore </w:t>
      </w:r>
      <w:r w:rsidR="00FB7192">
        <w:rPr>
          <w:rFonts w:cs="Arial"/>
          <w:i/>
          <w:color w:val="000000" w:themeColor="text1"/>
          <w:sz w:val="20"/>
          <w:szCs w:val="20"/>
        </w:rPr>
        <w:t xml:space="preserve">ways of improving the environmentally sound </w:t>
      </w:r>
      <w:r w:rsidRPr="00B05123">
        <w:rPr>
          <w:rFonts w:cs="Arial"/>
          <w:i/>
          <w:color w:val="000000" w:themeColor="text1"/>
          <w:sz w:val="20"/>
          <w:szCs w:val="20"/>
        </w:rPr>
        <w:t xml:space="preserve">retrieval </w:t>
      </w:r>
      <w:r w:rsidR="00FB7192">
        <w:rPr>
          <w:rFonts w:cs="Arial"/>
          <w:i/>
          <w:color w:val="000000" w:themeColor="text1"/>
          <w:sz w:val="20"/>
          <w:szCs w:val="20"/>
        </w:rPr>
        <w:t>of</w:t>
      </w:r>
      <w:r w:rsidRPr="00B05123" w:rsidDel="00FB7192">
        <w:rPr>
          <w:rFonts w:cs="Arial"/>
          <w:i/>
          <w:color w:val="000000" w:themeColor="text1"/>
          <w:sz w:val="20"/>
          <w:szCs w:val="20"/>
        </w:rPr>
        <w:t xml:space="preserve"> </w:t>
      </w:r>
      <w:r w:rsidR="00FB7192">
        <w:rPr>
          <w:rFonts w:cs="Arial"/>
          <w:i/>
          <w:color w:val="000000" w:themeColor="text1"/>
          <w:sz w:val="20"/>
          <w:szCs w:val="20"/>
        </w:rPr>
        <w:t>lost FADs; and</w:t>
      </w:r>
    </w:p>
    <w:p w14:paraId="4BFA01F2" w14:textId="551187B6" w:rsidR="00FF09D0" w:rsidRPr="00B05123" w:rsidRDefault="00FB7192" w:rsidP="00FE7780">
      <w:pPr>
        <w:pStyle w:val="ListParagraph"/>
        <w:numPr>
          <w:ilvl w:val="0"/>
          <w:numId w:val="39"/>
        </w:numPr>
        <w:spacing w:after="0" w:line="240" w:lineRule="auto"/>
        <w:ind w:left="1080"/>
        <w:contextualSpacing w:val="0"/>
        <w:jc w:val="both"/>
        <w:rPr>
          <w:rFonts w:cs="Arial"/>
          <w:i/>
          <w:color w:val="000000" w:themeColor="text1"/>
          <w:sz w:val="20"/>
          <w:szCs w:val="20"/>
        </w:rPr>
      </w:pPr>
      <w:r>
        <w:rPr>
          <w:rFonts w:cs="Arial"/>
          <w:i/>
          <w:color w:val="000000" w:themeColor="text1"/>
          <w:sz w:val="20"/>
          <w:szCs w:val="20"/>
        </w:rPr>
        <w:t>r</w:t>
      </w:r>
      <w:r w:rsidR="00FF09D0" w:rsidRPr="00B05123">
        <w:rPr>
          <w:rFonts w:cs="Arial"/>
          <w:i/>
          <w:color w:val="000000" w:themeColor="text1"/>
          <w:sz w:val="20"/>
          <w:szCs w:val="20"/>
        </w:rPr>
        <w:t>eport to</w:t>
      </w:r>
      <w:r w:rsidR="003E661F">
        <w:rPr>
          <w:rFonts w:cs="Arial"/>
          <w:i/>
          <w:color w:val="000000" w:themeColor="text1"/>
          <w:sz w:val="20"/>
          <w:szCs w:val="20"/>
        </w:rPr>
        <w:t xml:space="preserve"> the 15</w:t>
      </w:r>
      <w:r w:rsidR="003E661F" w:rsidRPr="003E661F">
        <w:rPr>
          <w:rFonts w:cs="Arial"/>
          <w:i/>
          <w:color w:val="000000" w:themeColor="text1"/>
          <w:sz w:val="20"/>
          <w:szCs w:val="20"/>
          <w:vertAlign w:val="superscript"/>
        </w:rPr>
        <w:t>th</w:t>
      </w:r>
      <w:r w:rsidR="003E661F">
        <w:rPr>
          <w:rFonts w:cs="Arial"/>
          <w:i/>
          <w:color w:val="000000" w:themeColor="text1"/>
          <w:sz w:val="20"/>
          <w:szCs w:val="20"/>
        </w:rPr>
        <w:t xml:space="preserve"> meeting of the Conference of the Parties </w:t>
      </w:r>
      <w:r w:rsidR="00FF09D0" w:rsidRPr="00B05123">
        <w:rPr>
          <w:rFonts w:cs="Arial"/>
          <w:i/>
          <w:color w:val="000000" w:themeColor="text1"/>
          <w:sz w:val="20"/>
          <w:szCs w:val="20"/>
        </w:rPr>
        <w:t xml:space="preserve">on </w:t>
      </w:r>
      <w:r w:rsidR="003E661F">
        <w:rPr>
          <w:rFonts w:cs="Arial"/>
          <w:i/>
          <w:color w:val="000000" w:themeColor="text1"/>
          <w:sz w:val="20"/>
          <w:szCs w:val="20"/>
        </w:rPr>
        <w:t xml:space="preserve">the </w:t>
      </w:r>
      <w:r w:rsidR="00FF09D0" w:rsidRPr="00B05123">
        <w:rPr>
          <w:rFonts w:cs="Arial"/>
          <w:i/>
          <w:color w:val="000000" w:themeColor="text1"/>
          <w:sz w:val="20"/>
          <w:szCs w:val="20"/>
        </w:rPr>
        <w:t>progress</w:t>
      </w:r>
      <w:r w:rsidR="003E661F">
        <w:rPr>
          <w:rFonts w:cs="Arial"/>
          <w:i/>
          <w:color w:val="000000" w:themeColor="text1"/>
          <w:sz w:val="20"/>
          <w:szCs w:val="20"/>
        </w:rPr>
        <w:t xml:space="preserve"> in implementing this Decision</w:t>
      </w:r>
      <w:r w:rsidR="00FF09D0" w:rsidRPr="00B05123">
        <w:rPr>
          <w:rFonts w:cs="Arial"/>
          <w:i/>
          <w:color w:val="000000" w:themeColor="text1"/>
          <w:sz w:val="20"/>
          <w:szCs w:val="20"/>
        </w:rPr>
        <w:t>.</w:t>
      </w:r>
    </w:p>
    <w:p w14:paraId="3AD467BD" w14:textId="77777777" w:rsidR="00FF09D0" w:rsidRPr="00B05123" w:rsidRDefault="00FF09D0" w:rsidP="00FE7780">
      <w:pPr>
        <w:pStyle w:val="ListParagraph"/>
        <w:spacing w:after="0" w:line="240" w:lineRule="auto"/>
        <w:contextualSpacing w:val="0"/>
        <w:jc w:val="both"/>
        <w:rPr>
          <w:rFonts w:cs="Arial"/>
          <w:i/>
          <w:color w:val="000000" w:themeColor="text1"/>
          <w:sz w:val="20"/>
          <w:szCs w:val="20"/>
        </w:rPr>
      </w:pPr>
    </w:p>
    <w:p w14:paraId="512987DD" w14:textId="4676DBFE" w:rsidR="00FF09D0" w:rsidRPr="00B05123" w:rsidRDefault="00FF09D0" w:rsidP="006D6852">
      <w:pPr>
        <w:spacing w:after="0" w:line="240" w:lineRule="auto"/>
        <w:ind w:left="720"/>
        <w:jc w:val="both"/>
        <w:rPr>
          <w:rFonts w:cs="Arial"/>
          <w:b/>
          <w:i/>
          <w:color w:val="000000" w:themeColor="text1"/>
          <w:sz w:val="20"/>
          <w:szCs w:val="20"/>
        </w:rPr>
      </w:pPr>
      <w:r w:rsidRPr="00B05123">
        <w:rPr>
          <w:rFonts w:cs="Arial"/>
          <w:b/>
          <w:i/>
          <w:color w:val="000000" w:themeColor="text1"/>
          <w:sz w:val="20"/>
          <w:szCs w:val="20"/>
        </w:rPr>
        <w:t>14.37 Directed to the Secretariat</w:t>
      </w:r>
    </w:p>
    <w:p w14:paraId="6FDCF620" w14:textId="77777777" w:rsidR="00FF09D0" w:rsidRPr="00B05123" w:rsidRDefault="00FF09D0" w:rsidP="006D6852">
      <w:pPr>
        <w:spacing w:after="0" w:line="240" w:lineRule="auto"/>
        <w:ind w:left="720"/>
        <w:jc w:val="both"/>
        <w:rPr>
          <w:rFonts w:cs="Arial"/>
          <w:b/>
          <w:i/>
          <w:color w:val="000000" w:themeColor="text1"/>
          <w:sz w:val="20"/>
          <w:szCs w:val="20"/>
        </w:rPr>
      </w:pPr>
    </w:p>
    <w:p w14:paraId="414E1927" w14:textId="4700C549" w:rsidR="00FF09D0" w:rsidRPr="00B05123" w:rsidRDefault="00FF09D0" w:rsidP="006D6852">
      <w:pPr>
        <w:spacing w:after="0" w:line="240" w:lineRule="auto"/>
        <w:ind w:left="720"/>
        <w:jc w:val="both"/>
        <w:rPr>
          <w:rFonts w:cs="Arial"/>
          <w:i/>
          <w:color w:val="000000" w:themeColor="text1"/>
          <w:sz w:val="20"/>
          <w:szCs w:val="20"/>
        </w:rPr>
      </w:pPr>
      <w:r w:rsidRPr="00B05123">
        <w:rPr>
          <w:rFonts w:cs="Arial"/>
          <w:i/>
          <w:color w:val="000000" w:themeColor="text1"/>
          <w:sz w:val="20"/>
          <w:szCs w:val="20"/>
        </w:rPr>
        <w:t xml:space="preserve">The Secretariat shall, subject to </w:t>
      </w:r>
      <w:r w:rsidR="00A81B53">
        <w:rPr>
          <w:rFonts w:cs="Arial"/>
          <w:i/>
          <w:color w:val="000000" w:themeColor="text1"/>
          <w:sz w:val="20"/>
          <w:szCs w:val="20"/>
        </w:rPr>
        <w:t xml:space="preserve">the </w:t>
      </w:r>
      <w:r w:rsidRPr="00B05123">
        <w:rPr>
          <w:rFonts w:cs="Arial"/>
          <w:i/>
          <w:color w:val="000000" w:themeColor="text1"/>
          <w:sz w:val="20"/>
          <w:szCs w:val="20"/>
        </w:rPr>
        <w:t>availability of external resources, support the Scientific Council in implementing Decision 14.36.</w:t>
      </w:r>
    </w:p>
    <w:p w14:paraId="0ED0C250" w14:textId="77777777" w:rsidR="00FF09D0" w:rsidRPr="00FF09D0" w:rsidRDefault="00FF09D0" w:rsidP="00FF09D0">
      <w:pPr>
        <w:spacing w:after="0" w:line="240" w:lineRule="auto"/>
        <w:rPr>
          <w:rFonts w:cs="Arial"/>
          <w:color w:val="000000" w:themeColor="text1"/>
        </w:rPr>
      </w:pPr>
    </w:p>
    <w:p w14:paraId="4AFA346E" w14:textId="5BD8CF57" w:rsidR="00661875" w:rsidRDefault="007D7ADD" w:rsidP="00661875">
      <w:pPr>
        <w:spacing w:after="0" w:line="240" w:lineRule="auto"/>
        <w:rPr>
          <w:rFonts w:cs="Arial"/>
          <w:u w:val="single"/>
        </w:rPr>
      </w:pPr>
      <w:r>
        <w:rPr>
          <w:rFonts w:cs="Arial"/>
          <w:u w:val="single"/>
        </w:rPr>
        <w:t>Report on the relationship between FADs and marine debris</w:t>
      </w:r>
    </w:p>
    <w:p w14:paraId="7BBA4962" w14:textId="77777777" w:rsidR="00661875" w:rsidRPr="00661875" w:rsidRDefault="00661875" w:rsidP="00661875">
      <w:pPr>
        <w:spacing w:after="0" w:line="240" w:lineRule="auto"/>
        <w:rPr>
          <w:rFonts w:cs="Arial"/>
          <w:u w:val="single"/>
        </w:rPr>
      </w:pPr>
    </w:p>
    <w:p w14:paraId="5C38406E" w14:textId="1A717407" w:rsidR="00FA25C6" w:rsidRPr="008A263B" w:rsidRDefault="009A2A20" w:rsidP="00FA25C6">
      <w:pPr>
        <w:pStyle w:val="ListParagraph"/>
        <w:numPr>
          <w:ilvl w:val="0"/>
          <w:numId w:val="36"/>
        </w:numPr>
        <w:spacing w:after="0" w:line="240" w:lineRule="auto"/>
        <w:jc w:val="both"/>
        <w:rPr>
          <w:rFonts w:cs="Arial"/>
        </w:rPr>
      </w:pPr>
      <w:r>
        <w:rPr>
          <w:rFonts w:cs="Arial"/>
          <w:color w:val="000000" w:themeColor="text1"/>
        </w:rPr>
        <w:t>W</w:t>
      </w:r>
      <w:r>
        <w:rPr>
          <w:rFonts w:cs="Arial"/>
          <w:color w:val="000000"/>
        </w:rPr>
        <w:t xml:space="preserve">ith funding provided by the </w:t>
      </w:r>
      <w:r w:rsidRPr="0055285B">
        <w:rPr>
          <w:rFonts w:cs="Arial"/>
          <w:color w:val="000000"/>
        </w:rPr>
        <w:t xml:space="preserve">Government of the Principality of Monaco </w:t>
      </w:r>
      <w:r w:rsidRPr="00F83FD9">
        <w:rPr>
          <w:rFonts w:eastAsia="Calibri" w:cs="Arial"/>
          <w:lang w:val="en"/>
        </w:rPr>
        <w:t xml:space="preserve">under the Migratory Species Champion </w:t>
      </w:r>
      <w:proofErr w:type="spellStart"/>
      <w:r w:rsidRPr="00F83FD9">
        <w:rPr>
          <w:rFonts w:eastAsia="Calibri" w:cs="Arial"/>
          <w:lang w:val="en"/>
        </w:rPr>
        <w:t>Programme</w:t>
      </w:r>
      <w:proofErr w:type="spellEnd"/>
      <w:r>
        <w:rPr>
          <w:rFonts w:cs="Arial"/>
          <w:color w:val="000000"/>
          <w:lang w:val="en"/>
        </w:rPr>
        <w:t xml:space="preserve">, the Secretariat, </w:t>
      </w:r>
      <w:r>
        <w:rPr>
          <w:rFonts w:cs="Arial"/>
          <w:color w:val="000000" w:themeColor="text1"/>
        </w:rPr>
        <w:t xml:space="preserve">in close cooperation with </w:t>
      </w:r>
      <w:r w:rsidR="00C219A3">
        <w:rPr>
          <w:rFonts w:cs="Arial"/>
          <w:color w:val="000000" w:themeColor="text1"/>
        </w:rPr>
        <w:t xml:space="preserve">the </w:t>
      </w:r>
      <w:r>
        <w:rPr>
          <w:rFonts w:cs="Arial"/>
          <w:color w:val="000000" w:themeColor="text1"/>
        </w:rPr>
        <w:t>CMS COP-appointed Councillor for Marine Pollution,</w:t>
      </w:r>
      <w:r>
        <w:rPr>
          <w:rFonts w:cs="Arial"/>
          <w:color w:val="000000"/>
          <w:lang w:val="en"/>
        </w:rPr>
        <w:t xml:space="preserve"> hired </w:t>
      </w:r>
      <w:r>
        <w:rPr>
          <w:rFonts w:cs="Arial"/>
          <w:color w:val="000000"/>
        </w:rPr>
        <w:t xml:space="preserve">a consultant to prepare the report called for in </w:t>
      </w:r>
      <w:r w:rsidRPr="00E241BD">
        <w:rPr>
          <w:rFonts w:cs="Arial"/>
          <w:color w:val="000000" w:themeColor="text1"/>
        </w:rPr>
        <w:t>Decision 14.</w:t>
      </w:r>
      <w:r>
        <w:rPr>
          <w:rFonts w:cs="Arial"/>
          <w:color w:val="000000" w:themeColor="text1"/>
        </w:rPr>
        <w:t>36 (</w:t>
      </w:r>
      <w:r w:rsidRPr="00E241BD">
        <w:rPr>
          <w:rFonts w:cs="Arial"/>
          <w:color w:val="000000" w:themeColor="text1"/>
        </w:rPr>
        <w:t>a)</w:t>
      </w:r>
      <w:r w:rsidR="00E059CE">
        <w:rPr>
          <w:rFonts w:cs="Arial"/>
          <w:color w:val="000000" w:themeColor="text1"/>
        </w:rPr>
        <w:t xml:space="preserve"> and (b)</w:t>
      </w:r>
      <w:r>
        <w:rPr>
          <w:rFonts w:cs="Arial"/>
          <w:color w:val="000000" w:themeColor="text1"/>
        </w:rPr>
        <w:t xml:space="preserve"> </w:t>
      </w:r>
      <w:r w:rsidR="00FF09D0" w:rsidRPr="00C33F3D">
        <w:rPr>
          <w:rFonts w:cs="Arial"/>
        </w:rPr>
        <w:t>on the relationship between FADs and marine debris, including the impacts on CMS-listed species and coastal habitats</w:t>
      </w:r>
      <w:r w:rsidR="001910DC" w:rsidRPr="00C33F3D">
        <w:rPr>
          <w:rFonts w:cs="Arial"/>
        </w:rPr>
        <w:t xml:space="preserve">. </w:t>
      </w:r>
      <w:r w:rsidR="00C4218B">
        <w:rPr>
          <w:rFonts w:cs="Arial"/>
        </w:rPr>
        <w:t xml:space="preserve">The report is </w:t>
      </w:r>
      <w:r w:rsidR="00A41B96">
        <w:rPr>
          <w:rFonts w:cs="Arial"/>
        </w:rPr>
        <w:t xml:space="preserve">presented </w:t>
      </w:r>
      <w:r w:rsidR="003D035A">
        <w:rPr>
          <w:rFonts w:cs="Arial"/>
        </w:rPr>
        <w:t xml:space="preserve">as </w:t>
      </w:r>
      <w:hyperlink r:id="rId17" w:history="1">
        <w:r w:rsidR="003D035A" w:rsidRPr="004C0482">
          <w:rPr>
            <w:rStyle w:val="Hyperlink"/>
            <w:rFonts w:cs="Arial"/>
          </w:rPr>
          <w:t>UNEP/CMS/COP15/Inf.</w:t>
        </w:r>
        <w:r w:rsidR="00575183" w:rsidRPr="004C0482">
          <w:rPr>
            <w:rStyle w:val="Hyperlink"/>
            <w:rFonts w:cs="Arial"/>
          </w:rPr>
          <w:t>25.1.3</w:t>
        </w:r>
      </w:hyperlink>
      <w:r w:rsidR="003D035A">
        <w:rPr>
          <w:rFonts w:cs="Arial"/>
        </w:rPr>
        <w:t xml:space="preserve">. </w:t>
      </w:r>
      <w:r w:rsidR="003D035A" w:rsidRPr="003D035A">
        <w:rPr>
          <w:rFonts w:cs="Arial"/>
        </w:rPr>
        <w:t xml:space="preserve">An executive summary and recommendations can be found </w:t>
      </w:r>
      <w:r w:rsidR="003D035A">
        <w:rPr>
          <w:rFonts w:cs="Arial"/>
        </w:rPr>
        <w:t>in Annex 1 of this document.</w:t>
      </w:r>
    </w:p>
    <w:p w14:paraId="2A9E154F" w14:textId="77777777" w:rsidR="008A263B" w:rsidRPr="00FA25C6" w:rsidRDefault="008A263B" w:rsidP="008A263B">
      <w:pPr>
        <w:pStyle w:val="ListParagraph"/>
        <w:spacing w:after="0" w:line="240" w:lineRule="auto"/>
        <w:ind w:left="567"/>
        <w:jc w:val="both"/>
        <w:rPr>
          <w:rFonts w:cs="Arial"/>
        </w:rPr>
      </w:pPr>
    </w:p>
    <w:p w14:paraId="0D6CB9E6" w14:textId="388565F0" w:rsidR="00FA25C6" w:rsidRPr="00E959C6" w:rsidRDefault="00FA25C6" w:rsidP="00FA25C6">
      <w:pPr>
        <w:pStyle w:val="ListParagraph"/>
        <w:numPr>
          <w:ilvl w:val="0"/>
          <w:numId w:val="36"/>
        </w:numPr>
        <w:spacing w:after="0" w:line="240" w:lineRule="auto"/>
        <w:jc w:val="both"/>
        <w:rPr>
          <w:rFonts w:cs="Arial"/>
        </w:rPr>
      </w:pPr>
      <w:r>
        <w:rPr>
          <w:rFonts w:cs="Arial"/>
        </w:rPr>
        <w:t xml:space="preserve">The report reviews the relationship between FADs and marine debris using the Mediterranean region as a case study. </w:t>
      </w:r>
      <w:r w:rsidR="00F22C08" w:rsidRPr="00F22C08">
        <w:rPr>
          <w:rFonts w:cs="Arial"/>
        </w:rPr>
        <w:t>It examines the scale and use of FADs in the Mediterranean and the regulatory landscape for FADs, plastic pollution and sustainable fisheries. It also reviews regulations governing the use of FADs and best practices for the sustainable use of FADs globally</w:t>
      </w:r>
      <w:r>
        <w:rPr>
          <w:rFonts w:cs="Arial"/>
        </w:rPr>
        <w:t>.</w:t>
      </w:r>
    </w:p>
    <w:p w14:paraId="1F24668D" w14:textId="77777777" w:rsidR="00FA25C6" w:rsidRPr="00E959C6" w:rsidRDefault="00FA25C6" w:rsidP="00FA25C6">
      <w:pPr>
        <w:pStyle w:val="ListParagraph"/>
        <w:spacing w:after="0" w:line="240" w:lineRule="auto"/>
        <w:ind w:left="567"/>
        <w:jc w:val="both"/>
        <w:rPr>
          <w:rFonts w:cs="Arial"/>
        </w:rPr>
      </w:pPr>
    </w:p>
    <w:p w14:paraId="76435C3C" w14:textId="116AB8EC" w:rsidR="00861487" w:rsidRPr="0020446F" w:rsidRDefault="00FA25C6" w:rsidP="0020446F">
      <w:pPr>
        <w:pStyle w:val="ListParagraph"/>
        <w:numPr>
          <w:ilvl w:val="0"/>
          <w:numId w:val="36"/>
        </w:numPr>
        <w:spacing w:after="0" w:line="240" w:lineRule="auto"/>
        <w:jc w:val="both"/>
        <w:rPr>
          <w:rFonts w:cs="Arial"/>
        </w:rPr>
      </w:pPr>
      <w:r w:rsidRPr="00861487">
        <w:rPr>
          <w:rFonts w:cs="Arial"/>
        </w:rPr>
        <w:t>The majority of FADs deployed in the Mediterranean are anchored</w:t>
      </w:r>
      <w:r w:rsidR="00D57A0A">
        <w:rPr>
          <w:rFonts w:cs="Arial"/>
        </w:rPr>
        <w:t>;</w:t>
      </w:r>
      <w:r w:rsidRPr="00861487">
        <w:rPr>
          <w:rFonts w:cs="Arial"/>
        </w:rPr>
        <w:t xml:space="preserve"> the region accounts for the highest number of anchored FADs globally. It is estimated that approximately 60,000 FADs are deployed annually in the Mediterranean, most of which are not retrieved. Many of these devices are subsequently lost, thereby becoming drifting FADs, or are abandoned when recovery is deemed too costly or logistically challenging. </w:t>
      </w:r>
      <w:r w:rsidR="006C0E59">
        <w:rPr>
          <w:rFonts w:cs="Arial"/>
        </w:rPr>
        <w:t>A</w:t>
      </w:r>
      <w:r w:rsidR="006C5581" w:rsidRPr="00861487">
        <w:rPr>
          <w:rFonts w:cs="Arial"/>
        </w:rPr>
        <w:t>bandoned</w:t>
      </w:r>
      <w:r w:rsidR="00D03A86" w:rsidRPr="00861487">
        <w:rPr>
          <w:rFonts w:cs="Arial"/>
        </w:rPr>
        <w:t>, l</w:t>
      </w:r>
      <w:r w:rsidR="006C5581" w:rsidRPr="00861487">
        <w:rPr>
          <w:rFonts w:cs="Arial"/>
        </w:rPr>
        <w:t xml:space="preserve">ost </w:t>
      </w:r>
      <w:r w:rsidR="00D03A86" w:rsidRPr="00861487">
        <w:rPr>
          <w:rFonts w:cs="Arial"/>
        </w:rPr>
        <w:t xml:space="preserve">or otherwise </w:t>
      </w:r>
      <w:r w:rsidR="000A1482" w:rsidRPr="00861487">
        <w:rPr>
          <w:rFonts w:cs="Arial"/>
        </w:rPr>
        <w:t>discarded</w:t>
      </w:r>
      <w:r w:rsidR="00D03A86" w:rsidRPr="00861487">
        <w:rPr>
          <w:rFonts w:cs="Arial"/>
        </w:rPr>
        <w:t xml:space="preserve"> </w:t>
      </w:r>
      <w:r w:rsidR="0020446F">
        <w:rPr>
          <w:rFonts w:cs="Arial"/>
        </w:rPr>
        <w:t xml:space="preserve">FADs are </w:t>
      </w:r>
      <w:r w:rsidR="006C0E59">
        <w:rPr>
          <w:rFonts w:cs="Arial"/>
        </w:rPr>
        <w:t xml:space="preserve">therefore </w:t>
      </w:r>
      <w:r w:rsidR="0020446F">
        <w:rPr>
          <w:rFonts w:cs="Arial"/>
        </w:rPr>
        <w:t xml:space="preserve">a major contributor to global marine debris. </w:t>
      </w:r>
      <w:r w:rsidR="00AE49AE">
        <w:rPr>
          <w:rFonts w:cs="Arial"/>
        </w:rPr>
        <w:t>Even after they are discarded, the</w:t>
      </w:r>
      <w:r w:rsidR="008336A6">
        <w:rPr>
          <w:rFonts w:cs="Arial"/>
        </w:rPr>
        <w:t>ir</w:t>
      </w:r>
      <w:r w:rsidR="00AE49AE">
        <w:rPr>
          <w:rFonts w:cs="Arial"/>
        </w:rPr>
        <w:t xml:space="preserve"> nets continue to trap and kill marine life. </w:t>
      </w:r>
    </w:p>
    <w:p w14:paraId="034C8817" w14:textId="77777777" w:rsidR="00861487" w:rsidRPr="00861487" w:rsidRDefault="00861487" w:rsidP="00861487">
      <w:pPr>
        <w:pStyle w:val="ListParagraph"/>
        <w:spacing w:after="0" w:line="240" w:lineRule="auto"/>
        <w:ind w:left="567"/>
        <w:jc w:val="both"/>
        <w:rPr>
          <w:rFonts w:cs="Arial"/>
        </w:rPr>
      </w:pPr>
    </w:p>
    <w:p w14:paraId="4B20EF6A" w14:textId="5B0DB2D2" w:rsidR="0028477E" w:rsidRPr="002E70E7" w:rsidRDefault="0028477E" w:rsidP="0028477E">
      <w:pPr>
        <w:pStyle w:val="ListParagraph"/>
        <w:numPr>
          <w:ilvl w:val="0"/>
          <w:numId w:val="36"/>
        </w:numPr>
        <w:spacing w:after="0" w:line="240" w:lineRule="auto"/>
        <w:jc w:val="both"/>
        <w:rPr>
          <w:rFonts w:cs="Arial"/>
        </w:rPr>
      </w:pPr>
      <w:r w:rsidRPr="0028477E">
        <w:rPr>
          <w:rFonts w:cs="Arial"/>
        </w:rPr>
        <w:t xml:space="preserve">A range of technical and policy measures are available to minimize the impacts of FADs on endangered species and marine ecosystems. Effective implementation could substantially reduce these negative </w:t>
      </w:r>
      <w:r w:rsidR="00977284">
        <w:rPr>
          <w:rFonts w:cs="Arial"/>
        </w:rPr>
        <w:t>impacts</w:t>
      </w:r>
      <w:r w:rsidRPr="0028477E">
        <w:rPr>
          <w:rFonts w:cs="Arial"/>
        </w:rPr>
        <w:t>.</w:t>
      </w:r>
      <w:r>
        <w:rPr>
          <w:rFonts w:cs="Arial"/>
        </w:rPr>
        <w:t xml:space="preserve"> Recommendations </w:t>
      </w:r>
      <w:r w:rsidR="003E7FE4" w:rsidRPr="003E7FE4">
        <w:rPr>
          <w:rFonts w:cs="Arial"/>
        </w:rPr>
        <w:t xml:space="preserve">to reduce the harmful impacts of FADs while </w:t>
      </w:r>
      <w:r w:rsidR="003E7FE4" w:rsidRPr="002E70E7">
        <w:rPr>
          <w:rFonts w:cs="Arial"/>
        </w:rPr>
        <w:t xml:space="preserve">allowing their use in well-managed, sustainable fisheries </w:t>
      </w:r>
      <w:r w:rsidR="00F37EBA" w:rsidRPr="002E70E7">
        <w:rPr>
          <w:rFonts w:cs="Arial"/>
        </w:rPr>
        <w:t>can be found in Annex 1.</w:t>
      </w:r>
    </w:p>
    <w:p w14:paraId="4869D74B" w14:textId="77777777" w:rsidR="00FF09D0" w:rsidRPr="002E70E7" w:rsidRDefault="00FF09D0" w:rsidP="00661875">
      <w:pPr>
        <w:spacing w:after="0" w:line="240" w:lineRule="auto"/>
        <w:rPr>
          <w:rFonts w:cs="Arial"/>
          <w:u w:val="single"/>
        </w:rPr>
      </w:pPr>
    </w:p>
    <w:p w14:paraId="7D839DDB" w14:textId="77777777" w:rsidR="00871262" w:rsidRDefault="00871262">
      <w:pPr>
        <w:rPr>
          <w:rFonts w:cs="Arial"/>
          <w:u w:val="single"/>
        </w:rPr>
      </w:pPr>
      <w:r>
        <w:rPr>
          <w:rFonts w:cs="Arial"/>
          <w:u w:val="single"/>
        </w:rPr>
        <w:br w:type="page"/>
      </w:r>
    </w:p>
    <w:p w14:paraId="126F8932" w14:textId="74DA8094" w:rsidR="00661875" w:rsidRPr="002E70E7" w:rsidRDefault="00661875" w:rsidP="00661875">
      <w:pPr>
        <w:spacing w:after="0" w:line="240" w:lineRule="auto"/>
        <w:rPr>
          <w:rFonts w:cs="Arial"/>
          <w:u w:val="single"/>
        </w:rPr>
      </w:pPr>
      <w:r w:rsidRPr="002E70E7">
        <w:rPr>
          <w:rFonts w:cs="Arial"/>
          <w:u w:val="single"/>
        </w:rPr>
        <w:lastRenderedPageBreak/>
        <w:t>Discussion and analysis</w:t>
      </w:r>
    </w:p>
    <w:p w14:paraId="5BEF0D0B" w14:textId="77777777" w:rsidR="00661875" w:rsidRPr="002E70E7" w:rsidRDefault="00661875" w:rsidP="00661875">
      <w:pPr>
        <w:spacing w:after="0" w:line="240" w:lineRule="auto"/>
        <w:rPr>
          <w:rFonts w:cs="Arial"/>
        </w:rPr>
      </w:pPr>
    </w:p>
    <w:p w14:paraId="6439E46B" w14:textId="6F15CC5D" w:rsidR="00F22C08" w:rsidRDefault="00F22C08" w:rsidP="00F22C08">
      <w:pPr>
        <w:pStyle w:val="ListParagraph"/>
        <w:numPr>
          <w:ilvl w:val="0"/>
          <w:numId w:val="36"/>
        </w:numPr>
        <w:jc w:val="both"/>
        <w:rPr>
          <w:rFonts w:cs="Arial"/>
          <w:color w:val="000000" w:themeColor="text1"/>
        </w:rPr>
      </w:pPr>
      <w:r w:rsidRPr="00F22C08">
        <w:rPr>
          <w:rFonts w:cs="Arial"/>
          <w:color w:val="000000" w:themeColor="text1"/>
        </w:rPr>
        <w:t>The use of FADs presents a growing conservation concern under CMS due to their contribution to marine debris and the risk they pose to migratory species through entanglement, ingestion and habitat degradation.</w:t>
      </w:r>
    </w:p>
    <w:p w14:paraId="6DE2AE3B" w14:textId="77777777" w:rsidR="00F22C08" w:rsidRPr="00F22C08" w:rsidRDefault="00F22C08" w:rsidP="0054385A">
      <w:pPr>
        <w:pStyle w:val="ListParagraph"/>
        <w:ind w:left="567"/>
        <w:jc w:val="both"/>
        <w:rPr>
          <w:rFonts w:cs="Arial"/>
          <w:color w:val="000000" w:themeColor="text1"/>
        </w:rPr>
      </w:pPr>
    </w:p>
    <w:p w14:paraId="1EF243B9" w14:textId="0DE4D3D9" w:rsidR="00FF09D0" w:rsidRPr="002E70E7" w:rsidRDefault="00F22C08" w:rsidP="00FF09D0">
      <w:pPr>
        <w:pStyle w:val="ListParagraph"/>
        <w:numPr>
          <w:ilvl w:val="0"/>
          <w:numId w:val="36"/>
        </w:numPr>
        <w:spacing w:after="0" w:line="240" w:lineRule="auto"/>
        <w:jc w:val="both"/>
        <w:rPr>
          <w:rFonts w:cs="Arial"/>
          <w:color w:val="000000" w:themeColor="text1"/>
        </w:rPr>
      </w:pPr>
      <w:r w:rsidRPr="00F22C08">
        <w:rPr>
          <w:rFonts w:cs="Arial"/>
          <w:color w:val="000000" w:themeColor="text1"/>
        </w:rPr>
        <w:t>The mandates under Decisions 14.36–14.37 have been fulfilled: a report analysing the relationship between FADs and marine debris has been prepared, and recommendations to support the sustainable use of FADs have been developed. A new draft Decision proposed for adoption encourages Parties to apply the recommendations set out in the report.</w:t>
      </w:r>
    </w:p>
    <w:p w14:paraId="19E0A215" w14:textId="77777777" w:rsidR="00FF09D0" w:rsidRDefault="00FF09D0" w:rsidP="00FF09D0">
      <w:pPr>
        <w:spacing w:after="0" w:line="240" w:lineRule="auto"/>
        <w:jc w:val="both"/>
        <w:rPr>
          <w:rFonts w:cs="Arial"/>
          <w:color w:val="000000" w:themeColor="text1"/>
        </w:rPr>
      </w:pPr>
    </w:p>
    <w:p w14:paraId="25D5D96F" w14:textId="77777777" w:rsidR="00661875" w:rsidRPr="00CD0FE9" w:rsidRDefault="00661875" w:rsidP="00661875">
      <w:pPr>
        <w:spacing w:after="0" w:line="240" w:lineRule="auto"/>
        <w:rPr>
          <w:rFonts w:cs="Arial"/>
        </w:rPr>
      </w:pPr>
      <w:r w:rsidRPr="00CD0FE9">
        <w:rPr>
          <w:rFonts w:cs="Arial"/>
          <w:u w:val="single"/>
        </w:rPr>
        <w:t>Recommended actions</w:t>
      </w:r>
    </w:p>
    <w:p w14:paraId="180331FF" w14:textId="77777777" w:rsidR="00661875" w:rsidRPr="00CD0FE9" w:rsidRDefault="00661875" w:rsidP="00661875">
      <w:pPr>
        <w:spacing w:after="0" w:line="240" w:lineRule="auto"/>
        <w:rPr>
          <w:rFonts w:cs="Arial"/>
        </w:rPr>
      </w:pPr>
    </w:p>
    <w:p w14:paraId="4DA1BFBB" w14:textId="77777777" w:rsidR="00661875" w:rsidRPr="00CD0FE9" w:rsidRDefault="00661875" w:rsidP="00FF09D0">
      <w:pPr>
        <w:widowControl w:val="0"/>
        <w:numPr>
          <w:ilvl w:val="0"/>
          <w:numId w:val="36"/>
        </w:numPr>
        <w:autoSpaceDE w:val="0"/>
        <w:autoSpaceDN w:val="0"/>
        <w:adjustRightInd w:val="0"/>
        <w:spacing w:after="0" w:line="240" w:lineRule="auto"/>
        <w:jc w:val="both"/>
        <w:rPr>
          <w:rFonts w:cs="Arial"/>
        </w:rPr>
      </w:pPr>
      <w:r w:rsidRPr="00CD0FE9">
        <w:rPr>
          <w:rFonts w:cs="Arial"/>
          <w:lang w:eastAsia="en-GB"/>
        </w:rPr>
        <w:t>The Conference of the Parties is recommended to</w:t>
      </w:r>
      <w:r w:rsidRPr="00CD0FE9">
        <w:rPr>
          <w:rFonts w:cs="Arial"/>
        </w:rPr>
        <w:t>:</w:t>
      </w:r>
    </w:p>
    <w:p w14:paraId="51453655" w14:textId="77777777" w:rsidR="00661875" w:rsidRPr="00CD0FE9" w:rsidRDefault="00661875" w:rsidP="00661875">
      <w:pPr>
        <w:spacing w:after="0" w:line="240" w:lineRule="auto"/>
        <w:jc w:val="both"/>
        <w:rPr>
          <w:rFonts w:cs="Arial"/>
        </w:rPr>
      </w:pPr>
    </w:p>
    <w:p w14:paraId="3EC392E7" w14:textId="7D31D3AC" w:rsidR="00BD3955" w:rsidRDefault="00FF09D0" w:rsidP="00097553">
      <w:pPr>
        <w:pStyle w:val="ListParagraph"/>
        <w:numPr>
          <w:ilvl w:val="0"/>
          <w:numId w:val="34"/>
        </w:numPr>
        <w:spacing w:after="0" w:line="240" w:lineRule="auto"/>
        <w:ind w:left="964" w:hanging="397"/>
        <w:jc w:val="both"/>
        <w:rPr>
          <w:rFonts w:cs="Arial"/>
        </w:rPr>
      </w:pPr>
      <w:r w:rsidRPr="00BD3955">
        <w:rPr>
          <w:rFonts w:cs="Arial"/>
        </w:rPr>
        <w:t xml:space="preserve">note </w:t>
      </w:r>
      <w:r w:rsidR="00A611E8">
        <w:rPr>
          <w:rFonts w:cs="Arial"/>
        </w:rPr>
        <w:t>the executive summary and recommendations</w:t>
      </w:r>
      <w:r w:rsidR="00A611E8" w:rsidRPr="00BD3955">
        <w:rPr>
          <w:rFonts w:cs="Arial"/>
        </w:rPr>
        <w:t xml:space="preserve"> </w:t>
      </w:r>
      <w:r w:rsidR="00A611E8">
        <w:rPr>
          <w:rFonts w:cs="Arial"/>
        </w:rPr>
        <w:t xml:space="preserve">of </w:t>
      </w:r>
      <w:r w:rsidRPr="00BD3955">
        <w:rPr>
          <w:rFonts w:cs="Arial"/>
        </w:rPr>
        <w:t xml:space="preserve">the </w:t>
      </w:r>
      <w:r w:rsidR="00C752DD">
        <w:rPr>
          <w:rFonts w:cs="Arial"/>
        </w:rPr>
        <w:t>report</w:t>
      </w:r>
      <w:r w:rsidR="00DA6CA0">
        <w:rPr>
          <w:rFonts w:cs="Arial"/>
        </w:rPr>
        <w:t xml:space="preserve"> on the</w:t>
      </w:r>
      <w:r w:rsidR="00C752DD">
        <w:rPr>
          <w:rFonts w:cs="Arial"/>
        </w:rPr>
        <w:t xml:space="preserve"> </w:t>
      </w:r>
      <w:r w:rsidR="00DA6CA0" w:rsidRPr="00193BBA">
        <w:rPr>
          <w:rFonts w:cs="Arial"/>
          <w:bCs/>
          <w:i/>
          <w:iCs/>
          <w:color w:val="000000" w:themeColor="text1"/>
        </w:rPr>
        <w:t>Relationship</w:t>
      </w:r>
      <w:r w:rsidR="00DA6CA0" w:rsidRPr="00193BBA">
        <w:rPr>
          <w:rFonts w:cs="Arial"/>
          <w:bCs/>
          <w:i/>
          <w:iCs/>
          <w:color w:val="EE0000"/>
        </w:rPr>
        <w:t xml:space="preserve"> </w:t>
      </w:r>
      <w:r w:rsidR="00BF6A93" w:rsidRPr="003D348E">
        <w:rPr>
          <w:rFonts w:cs="Arial"/>
          <w:bCs/>
          <w:i/>
          <w:iCs/>
        </w:rPr>
        <w:t>between Fish</w:t>
      </w:r>
      <w:r w:rsidR="00DA6CA0" w:rsidRPr="003D348E">
        <w:rPr>
          <w:rFonts w:cs="Arial"/>
          <w:bCs/>
          <w:i/>
          <w:iCs/>
        </w:rPr>
        <w:t xml:space="preserve"> Aggregating </w:t>
      </w:r>
      <w:r w:rsidR="00DA6CA0" w:rsidRPr="00DA6CA0">
        <w:rPr>
          <w:rFonts w:cs="Arial"/>
          <w:bCs/>
          <w:i/>
          <w:iCs/>
        </w:rPr>
        <w:t xml:space="preserve">Devices (FADs) and Marine Debris in the </w:t>
      </w:r>
      <w:r w:rsidR="00DA6CA0" w:rsidRPr="00006B52">
        <w:rPr>
          <w:rFonts w:cs="Arial"/>
          <w:bCs/>
          <w:i/>
          <w:iCs/>
        </w:rPr>
        <w:t>Mediterranean Sea</w:t>
      </w:r>
      <w:r w:rsidR="00DA6CA0" w:rsidRPr="00006B52">
        <w:rPr>
          <w:rFonts w:cs="Arial"/>
        </w:rPr>
        <w:t xml:space="preserve"> </w:t>
      </w:r>
      <w:r w:rsidR="00BD3955" w:rsidRPr="00BD3955">
        <w:rPr>
          <w:rFonts w:cs="Arial"/>
        </w:rPr>
        <w:t xml:space="preserve">contained in Annex </w:t>
      </w:r>
      <w:r w:rsidR="003D035A">
        <w:rPr>
          <w:rFonts w:cs="Arial"/>
        </w:rPr>
        <w:t>1</w:t>
      </w:r>
      <w:r w:rsidR="0020599B">
        <w:rPr>
          <w:rFonts w:cs="Arial"/>
        </w:rPr>
        <w:t xml:space="preserve"> of this document</w:t>
      </w:r>
      <w:r w:rsidR="00BD3955">
        <w:rPr>
          <w:rFonts w:cs="Arial"/>
        </w:rPr>
        <w:t>;</w:t>
      </w:r>
    </w:p>
    <w:p w14:paraId="0034982F" w14:textId="77777777" w:rsidR="00BD3955" w:rsidRDefault="00BD3955" w:rsidP="00FF2E6E">
      <w:pPr>
        <w:pStyle w:val="ListParagraph"/>
        <w:spacing w:after="0" w:line="240" w:lineRule="auto"/>
        <w:ind w:left="964" w:hanging="397"/>
        <w:rPr>
          <w:rFonts w:cs="Arial"/>
        </w:rPr>
      </w:pPr>
    </w:p>
    <w:p w14:paraId="1F7E60BA" w14:textId="5B770B13" w:rsidR="00FF09D0" w:rsidRDefault="00FF09D0" w:rsidP="00FF2E6E">
      <w:pPr>
        <w:pStyle w:val="ListParagraph"/>
        <w:numPr>
          <w:ilvl w:val="0"/>
          <w:numId w:val="34"/>
        </w:numPr>
        <w:spacing w:after="0" w:line="240" w:lineRule="auto"/>
        <w:ind w:left="964" w:hanging="397"/>
        <w:rPr>
          <w:rFonts w:cs="Arial"/>
        </w:rPr>
      </w:pPr>
      <w:r w:rsidRPr="00BD3955">
        <w:rPr>
          <w:rFonts w:cs="Arial"/>
        </w:rPr>
        <w:t xml:space="preserve">adopt the draft Decisions contained in Annex </w:t>
      </w:r>
      <w:r w:rsidR="003D035A">
        <w:rPr>
          <w:rFonts w:cs="Arial"/>
        </w:rPr>
        <w:t>2</w:t>
      </w:r>
      <w:r w:rsidR="0020599B">
        <w:rPr>
          <w:rFonts w:cs="Arial"/>
        </w:rPr>
        <w:t xml:space="preserve"> of this document</w:t>
      </w:r>
      <w:r w:rsidR="00272FB9">
        <w:rPr>
          <w:rFonts w:cs="Arial"/>
        </w:rPr>
        <w:t>;</w:t>
      </w:r>
      <w:r w:rsidR="0020599B">
        <w:rPr>
          <w:rFonts w:cs="Arial"/>
        </w:rPr>
        <w:t xml:space="preserve"> and</w:t>
      </w:r>
    </w:p>
    <w:p w14:paraId="1D19BB6A" w14:textId="77777777" w:rsidR="00BD3955" w:rsidRPr="00BD3955" w:rsidRDefault="00BD3955" w:rsidP="00FF2E6E">
      <w:pPr>
        <w:spacing w:after="0" w:line="240" w:lineRule="auto"/>
        <w:ind w:left="964" w:hanging="397"/>
        <w:contextualSpacing/>
        <w:rPr>
          <w:rFonts w:cs="Arial"/>
        </w:rPr>
      </w:pPr>
    </w:p>
    <w:p w14:paraId="2F3558D5" w14:textId="523F1A5B" w:rsidR="007D77D9" w:rsidRPr="00FF09D0" w:rsidRDefault="00831DC2" w:rsidP="00FF2E6E">
      <w:pPr>
        <w:pStyle w:val="ListParagraph"/>
        <w:numPr>
          <w:ilvl w:val="0"/>
          <w:numId w:val="34"/>
        </w:numPr>
        <w:spacing w:after="0" w:line="240" w:lineRule="auto"/>
        <w:ind w:left="964" w:hanging="397"/>
        <w:rPr>
          <w:rFonts w:cs="Arial"/>
        </w:rPr>
      </w:pPr>
      <w:r w:rsidRPr="00FF09D0">
        <w:rPr>
          <w:rFonts w:cs="Arial"/>
        </w:rPr>
        <w:t>delete Decision</w:t>
      </w:r>
      <w:r w:rsidR="00D537E4" w:rsidRPr="00FF09D0">
        <w:rPr>
          <w:rFonts w:cs="Arial"/>
        </w:rPr>
        <w:t>s</w:t>
      </w:r>
      <w:r w:rsidRPr="00FF09D0">
        <w:rPr>
          <w:rFonts w:cs="Arial"/>
        </w:rPr>
        <w:t xml:space="preserve"> </w:t>
      </w:r>
      <w:r w:rsidR="00FF09D0" w:rsidRPr="00FF09D0">
        <w:rPr>
          <w:rFonts w:cs="Arial"/>
        </w:rPr>
        <w:t>14.35-14.37.</w:t>
      </w:r>
    </w:p>
    <w:p w14:paraId="4901FFC0" w14:textId="77777777" w:rsidR="00FF09D0" w:rsidRDefault="00FF09D0" w:rsidP="00392513">
      <w:pPr>
        <w:rPr>
          <w:rFonts w:cs="Arial"/>
          <w:caps/>
          <w:lang w:val="en-US"/>
        </w:rPr>
      </w:pPr>
    </w:p>
    <w:p w14:paraId="408E8878" w14:textId="77777777" w:rsidR="00FF09D0" w:rsidRPr="00FF09D0" w:rsidRDefault="00FF09D0" w:rsidP="00392513">
      <w:pPr>
        <w:rPr>
          <w:rFonts w:cs="Arial"/>
          <w:caps/>
        </w:rPr>
        <w:sectPr w:rsidR="00FF09D0" w:rsidRPr="00FF09D0" w:rsidSect="00282913">
          <w:headerReference w:type="even" r:id="rId18"/>
          <w:headerReference w:type="default" r:id="rId19"/>
          <w:footerReference w:type="default" r:id="rId20"/>
          <w:headerReference w:type="first" r:id="rId21"/>
          <w:footerReference w:type="first" r:id="rId22"/>
          <w:pgSz w:w="11906" w:h="16838" w:code="9"/>
          <w:pgMar w:top="1440" w:right="1440" w:bottom="1440" w:left="1440" w:header="720" w:footer="720" w:gutter="0"/>
          <w:cols w:space="720"/>
          <w:titlePg/>
          <w:docGrid w:linePitch="360"/>
        </w:sectPr>
      </w:pPr>
    </w:p>
    <w:p w14:paraId="371628D4" w14:textId="1DB2147E" w:rsidR="00831DC2" w:rsidRPr="00C15318" w:rsidRDefault="00831DC2" w:rsidP="00C15318">
      <w:pPr>
        <w:pStyle w:val="Secondnumbering"/>
        <w:numPr>
          <w:ilvl w:val="0"/>
          <w:numId w:val="0"/>
        </w:numPr>
        <w:jc w:val="right"/>
      </w:pPr>
      <w:r w:rsidRPr="00C15318">
        <w:rPr>
          <w:rFonts w:cs="Arial"/>
          <w:b/>
          <w:caps/>
        </w:rPr>
        <w:lastRenderedPageBreak/>
        <w:t xml:space="preserve">Annex </w:t>
      </w:r>
      <w:r w:rsidR="00727598">
        <w:rPr>
          <w:rFonts w:cs="Arial"/>
          <w:b/>
          <w:caps/>
        </w:rPr>
        <w:t>1</w:t>
      </w:r>
    </w:p>
    <w:p w14:paraId="6829208F" w14:textId="77777777" w:rsidR="00831DC2" w:rsidRDefault="00831DC2" w:rsidP="00DD07FD">
      <w:pPr>
        <w:pStyle w:val="Secondnumbering"/>
        <w:numPr>
          <w:ilvl w:val="0"/>
          <w:numId w:val="0"/>
        </w:numPr>
      </w:pPr>
    </w:p>
    <w:p w14:paraId="035A1363" w14:textId="77777777" w:rsidR="009472EC" w:rsidRDefault="009472EC" w:rsidP="00DD07FD">
      <w:pPr>
        <w:pStyle w:val="Secondnumbering"/>
        <w:numPr>
          <w:ilvl w:val="0"/>
          <w:numId w:val="0"/>
        </w:numPr>
      </w:pPr>
    </w:p>
    <w:p w14:paraId="3256C3C3" w14:textId="39C02EFC" w:rsidR="00912955" w:rsidRDefault="00DE36D2" w:rsidP="00A624C8">
      <w:pPr>
        <w:widowControl w:val="0"/>
        <w:autoSpaceDE w:val="0"/>
        <w:autoSpaceDN w:val="0"/>
        <w:adjustRightInd w:val="0"/>
        <w:spacing w:after="0" w:line="240" w:lineRule="auto"/>
        <w:jc w:val="center"/>
        <w:rPr>
          <w:rFonts w:eastAsia="Times New Roman" w:cs="Arial"/>
          <w:b/>
          <w:bCs/>
        </w:rPr>
      </w:pPr>
      <w:r w:rsidRPr="00DE36D2">
        <w:rPr>
          <w:rFonts w:eastAsia="Times New Roman" w:cs="Arial"/>
          <w:b/>
          <w:bCs/>
          <w:lang w:val="en-US"/>
        </w:rPr>
        <w:t xml:space="preserve">RELATIONSHIP </w:t>
      </w:r>
      <w:r w:rsidR="00BF6A93" w:rsidRPr="0054385A">
        <w:rPr>
          <w:rFonts w:eastAsia="Times New Roman" w:cs="Arial"/>
          <w:b/>
          <w:bCs/>
          <w:lang w:val="en-US"/>
        </w:rPr>
        <w:t>BETWEEN FISH</w:t>
      </w:r>
      <w:r w:rsidRPr="0054385A">
        <w:rPr>
          <w:rFonts w:eastAsia="Times New Roman" w:cs="Arial"/>
          <w:b/>
          <w:bCs/>
          <w:lang w:val="en-US"/>
        </w:rPr>
        <w:t xml:space="preserve"> </w:t>
      </w:r>
      <w:r w:rsidRPr="00DE36D2">
        <w:rPr>
          <w:rFonts w:eastAsia="Times New Roman" w:cs="Arial"/>
          <w:b/>
          <w:bCs/>
          <w:lang w:val="en-US"/>
        </w:rPr>
        <w:t>AGGREGATING DEVICES (FAD</w:t>
      </w:r>
      <w:r>
        <w:rPr>
          <w:rFonts w:eastAsia="Times New Roman" w:cs="Arial"/>
          <w:b/>
          <w:bCs/>
          <w:lang w:val="en-US"/>
        </w:rPr>
        <w:t>s</w:t>
      </w:r>
      <w:r w:rsidRPr="00DE36D2">
        <w:rPr>
          <w:rFonts w:eastAsia="Times New Roman" w:cs="Arial"/>
          <w:b/>
          <w:bCs/>
          <w:lang w:val="en-US"/>
        </w:rPr>
        <w:t xml:space="preserve">) </w:t>
      </w:r>
      <w:r w:rsidRPr="00DE36D2">
        <w:rPr>
          <w:rFonts w:eastAsia="Times New Roman" w:cs="Arial"/>
          <w:b/>
          <w:bCs/>
          <w:lang w:val="en-US"/>
        </w:rPr>
        <w:br/>
        <w:t>AND MARINE DEBRIS IN THE MEDITERRANEAN SEA</w:t>
      </w:r>
      <w:r w:rsidRPr="00DE36D2">
        <w:rPr>
          <w:rFonts w:eastAsia="Times New Roman" w:cs="Arial"/>
          <w:b/>
          <w:bCs/>
        </w:rPr>
        <w:t>:</w:t>
      </w:r>
    </w:p>
    <w:p w14:paraId="2E355C28" w14:textId="1FF26D45" w:rsidR="008E5DB1" w:rsidRPr="008E5DB1" w:rsidRDefault="003D035A" w:rsidP="00A624C8">
      <w:pPr>
        <w:widowControl w:val="0"/>
        <w:autoSpaceDE w:val="0"/>
        <w:autoSpaceDN w:val="0"/>
        <w:adjustRightInd w:val="0"/>
        <w:spacing w:after="0" w:line="240" w:lineRule="auto"/>
        <w:jc w:val="center"/>
        <w:rPr>
          <w:rFonts w:eastAsia="Times New Roman" w:cs="Arial"/>
          <w:b/>
          <w:bCs/>
        </w:rPr>
      </w:pPr>
      <w:r>
        <w:rPr>
          <w:rFonts w:eastAsia="Times New Roman" w:cs="Arial"/>
          <w:b/>
          <w:bCs/>
        </w:rPr>
        <w:t>EXECUTIVE SUMMARY AND RECOMMENDATIONS</w:t>
      </w:r>
    </w:p>
    <w:p w14:paraId="0A178D41" w14:textId="77777777" w:rsidR="008E5DB1" w:rsidRDefault="008E5DB1" w:rsidP="006220E2">
      <w:pPr>
        <w:widowControl w:val="0"/>
        <w:autoSpaceDE w:val="0"/>
        <w:autoSpaceDN w:val="0"/>
        <w:adjustRightInd w:val="0"/>
        <w:spacing w:after="0" w:line="240" w:lineRule="auto"/>
        <w:jc w:val="both"/>
        <w:rPr>
          <w:rFonts w:eastAsia="Times New Roman" w:cs="Arial"/>
        </w:rPr>
      </w:pPr>
    </w:p>
    <w:p w14:paraId="15A07613" w14:textId="0182F814" w:rsidR="00DA6250" w:rsidRPr="00F9374F" w:rsidRDefault="0026268B" w:rsidP="00DA6250">
      <w:pPr>
        <w:widowControl w:val="0"/>
        <w:autoSpaceDE w:val="0"/>
        <w:autoSpaceDN w:val="0"/>
        <w:adjustRightInd w:val="0"/>
        <w:spacing w:after="0" w:line="240" w:lineRule="auto"/>
        <w:jc w:val="center"/>
        <w:rPr>
          <w:rFonts w:eastAsia="Times New Roman" w:cs="Arial"/>
          <w:i/>
        </w:rPr>
      </w:pPr>
      <w:r>
        <w:rPr>
          <w:rFonts w:eastAsia="Times New Roman" w:cs="Arial"/>
          <w:i/>
        </w:rPr>
        <w:t>(</w:t>
      </w:r>
      <w:r w:rsidR="00DA6250" w:rsidRPr="00F9374F">
        <w:rPr>
          <w:rFonts w:eastAsia="Times New Roman" w:cs="Arial"/>
          <w:i/>
        </w:rPr>
        <w:t xml:space="preserve">The full report can be found </w:t>
      </w:r>
      <w:r w:rsidR="00EB1FEF" w:rsidRPr="00F9374F">
        <w:rPr>
          <w:rFonts w:eastAsia="Times New Roman" w:cs="Arial"/>
          <w:i/>
        </w:rPr>
        <w:t xml:space="preserve">in </w:t>
      </w:r>
      <w:hyperlink r:id="rId23" w:history="1">
        <w:r w:rsidR="00EB1FEF" w:rsidRPr="003D4C96">
          <w:rPr>
            <w:rStyle w:val="Hyperlink"/>
            <w:rFonts w:cs="Arial"/>
            <w:i/>
          </w:rPr>
          <w:t>UNEP/CMS/COP15/Inf.25.1.3</w:t>
        </w:r>
      </w:hyperlink>
      <w:r>
        <w:rPr>
          <w:rFonts w:cs="Arial"/>
          <w:i/>
        </w:rPr>
        <w:t>)</w:t>
      </w:r>
    </w:p>
    <w:p w14:paraId="3BAC5103" w14:textId="77777777" w:rsidR="00DA6250" w:rsidRDefault="00DA6250" w:rsidP="006220E2">
      <w:pPr>
        <w:widowControl w:val="0"/>
        <w:autoSpaceDE w:val="0"/>
        <w:autoSpaceDN w:val="0"/>
        <w:adjustRightInd w:val="0"/>
        <w:spacing w:after="0" w:line="240" w:lineRule="auto"/>
        <w:jc w:val="both"/>
        <w:rPr>
          <w:rFonts w:eastAsia="Times New Roman" w:cs="Arial"/>
          <w:b/>
          <w:bCs/>
          <w:iCs/>
          <w:highlight w:val="yellow"/>
        </w:rPr>
      </w:pPr>
    </w:p>
    <w:p w14:paraId="5715292A" w14:textId="77777777" w:rsidR="009472EC" w:rsidRDefault="009472EC" w:rsidP="006220E2">
      <w:pPr>
        <w:widowControl w:val="0"/>
        <w:autoSpaceDE w:val="0"/>
        <w:autoSpaceDN w:val="0"/>
        <w:adjustRightInd w:val="0"/>
        <w:spacing w:after="0" w:line="240" w:lineRule="auto"/>
        <w:jc w:val="both"/>
        <w:rPr>
          <w:rFonts w:eastAsia="Times New Roman" w:cs="Arial"/>
          <w:b/>
          <w:bCs/>
          <w:iCs/>
          <w:highlight w:val="yellow"/>
        </w:rPr>
      </w:pPr>
    </w:p>
    <w:p w14:paraId="483275EF" w14:textId="39554716" w:rsidR="008E5DB1" w:rsidRPr="005C2863" w:rsidRDefault="005C2863" w:rsidP="006220E2">
      <w:pPr>
        <w:widowControl w:val="0"/>
        <w:autoSpaceDE w:val="0"/>
        <w:autoSpaceDN w:val="0"/>
        <w:adjustRightInd w:val="0"/>
        <w:spacing w:after="0" w:line="240" w:lineRule="auto"/>
        <w:jc w:val="both"/>
        <w:rPr>
          <w:rFonts w:eastAsia="Times New Roman" w:cs="Arial"/>
          <w:b/>
          <w:bCs/>
          <w:iCs/>
        </w:rPr>
      </w:pPr>
      <w:r w:rsidRPr="00D24647">
        <w:rPr>
          <w:rFonts w:eastAsia="Times New Roman" w:cs="Arial"/>
          <w:b/>
        </w:rPr>
        <w:t>Executive Summary</w:t>
      </w:r>
    </w:p>
    <w:p w14:paraId="4DAA0EE3" w14:textId="77777777" w:rsidR="005C2863" w:rsidRDefault="005C2863" w:rsidP="006220E2">
      <w:pPr>
        <w:widowControl w:val="0"/>
        <w:autoSpaceDE w:val="0"/>
        <w:autoSpaceDN w:val="0"/>
        <w:adjustRightInd w:val="0"/>
        <w:spacing w:after="0" w:line="240" w:lineRule="auto"/>
        <w:jc w:val="both"/>
        <w:rPr>
          <w:rFonts w:eastAsia="Times New Roman" w:cs="Arial"/>
          <w:iCs/>
        </w:rPr>
      </w:pPr>
    </w:p>
    <w:p w14:paraId="6961DB28" w14:textId="6A7A0DF8" w:rsidR="009153D1" w:rsidRPr="009153D1" w:rsidRDefault="009153D1" w:rsidP="009153D1">
      <w:pPr>
        <w:widowControl w:val="0"/>
        <w:autoSpaceDE w:val="0"/>
        <w:autoSpaceDN w:val="0"/>
        <w:adjustRightInd w:val="0"/>
        <w:spacing w:after="0" w:line="240" w:lineRule="auto"/>
        <w:jc w:val="both"/>
        <w:rPr>
          <w:rFonts w:eastAsia="Times New Roman" w:cs="Arial"/>
          <w:iCs/>
        </w:rPr>
      </w:pPr>
      <w:r w:rsidRPr="009153D1">
        <w:rPr>
          <w:rFonts w:eastAsia="Times New Roman" w:cs="Arial"/>
          <w:iCs/>
        </w:rPr>
        <w:t xml:space="preserve">Fish aggregating devices (FADs) are a commonly used commercial fishing gear that, depending on how they are constructed and used, can cause environmental harms to marine life and marine and coastal habitats. Many of these harms can be mitigated or significantly reduced with appropriate regulations on their construction, operation and post-use recovery, described in detail throughout this report. </w:t>
      </w:r>
    </w:p>
    <w:p w14:paraId="6A217A2D" w14:textId="77777777" w:rsidR="009153D1" w:rsidRPr="009153D1" w:rsidRDefault="009153D1" w:rsidP="009153D1">
      <w:pPr>
        <w:widowControl w:val="0"/>
        <w:autoSpaceDE w:val="0"/>
        <w:autoSpaceDN w:val="0"/>
        <w:adjustRightInd w:val="0"/>
        <w:spacing w:after="0" w:line="240" w:lineRule="auto"/>
        <w:jc w:val="both"/>
        <w:rPr>
          <w:rFonts w:eastAsia="Times New Roman" w:cs="Arial"/>
          <w:iCs/>
        </w:rPr>
      </w:pPr>
    </w:p>
    <w:p w14:paraId="2158F8BA" w14:textId="6A246E50" w:rsidR="009153D1" w:rsidRPr="009153D1" w:rsidRDefault="009153D1" w:rsidP="009153D1">
      <w:pPr>
        <w:widowControl w:val="0"/>
        <w:autoSpaceDE w:val="0"/>
        <w:autoSpaceDN w:val="0"/>
        <w:adjustRightInd w:val="0"/>
        <w:spacing w:after="0" w:line="240" w:lineRule="auto"/>
        <w:jc w:val="both"/>
        <w:rPr>
          <w:rFonts w:eastAsia="Times New Roman" w:cs="Arial"/>
          <w:iCs/>
        </w:rPr>
      </w:pPr>
      <w:r w:rsidRPr="009153D1">
        <w:rPr>
          <w:rFonts w:eastAsia="Times New Roman" w:cs="Arial"/>
          <w:iCs/>
        </w:rPr>
        <w:t>FADs with netting or mesh (</w:t>
      </w:r>
      <w:r w:rsidR="00F32377">
        <w:rPr>
          <w:rFonts w:eastAsia="Times New Roman" w:cs="Arial"/>
          <w:iCs/>
        </w:rPr>
        <w:t>‘</w:t>
      </w:r>
      <w:r w:rsidRPr="009153D1">
        <w:rPr>
          <w:rFonts w:eastAsia="Times New Roman" w:cs="Arial"/>
          <w:iCs/>
        </w:rPr>
        <w:t xml:space="preserve">entangling </w:t>
      </w:r>
      <w:proofErr w:type="spellStart"/>
      <w:r w:rsidRPr="009153D1">
        <w:rPr>
          <w:rFonts w:eastAsia="Times New Roman" w:cs="Arial"/>
          <w:iCs/>
        </w:rPr>
        <w:t>FADs</w:t>
      </w:r>
      <w:r w:rsidR="00F32377">
        <w:rPr>
          <w:rFonts w:eastAsia="Times New Roman" w:cs="Arial"/>
          <w:iCs/>
        </w:rPr>
        <w:t>’</w:t>
      </w:r>
      <w:proofErr w:type="spellEnd"/>
      <w:r w:rsidRPr="009153D1">
        <w:rPr>
          <w:rFonts w:eastAsia="Times New Roman" w:cs="Arial"/>
          <w:iCs/>
        </w:rPr>
        <w:t xml:space="preserve">) entangle marine life of conservation concern, including sharks, sea turtles, marine mammals and seabirds, as well as non-target species of fish. FADs are often lost (sometimes due to storms or gear breakage) or abandoned by fishers, which results in </w:t>
      </w:r>
      <w:r w:rsidR="00F32377">
        <w:rPr>
          <w:rFonts w:eastAsia="Times New Roman" w:cs="Arial"/>
          <w:iCs/>
        </w:rPr>
        <w:t>‘</w:t>
      </w:r>
      <w:r w:rsidRPr="009153D1">
        <w:rPr>
          <w:rFonts w:eastAsia="Times New Roman" w:cs="Arial"/>
          <w:iCs/>
        </w:rPr>
        <w:t>ghost gear</w:t>
      </w:r>
      <w:r w:rsidR="00F32377">
        <w:rPr>
          <w:rFonts w:eastAsia="Times New Roman" w:cs="Arial"/>
          <w:iCs/>
        </w:rPr>
        <w:t>’</w:t>
      </w:r>
      <w:r w:rsidRPr="009153D1">
        <w:rPr>
          <w:rFonts w:eastAsia="Times New Roman" w:cs="Arial"/>
          <w:iCs/>
        </w:rPr>
        <w:t xml:space="preserve"> that continues to entangle marine life for years. When abandoned, lost or otherwise discarded, FADs can sink or drift into shallow water</w:t>
      </w:r>
      <w:r w:rsidR="009C7DF7">
        <w:rPr>
          <w:rFonts w:eastAsia="Times New Roman" w:cs="Arial"/>
          <w:iCs/>
        </w:rPr>
        <w:t>.</w:t>
      </w:r>
      <w:r w:rsidR="0094409D">
        <w:rPr>
          <w:rFonts w:eastAsia="Times New Roman" w:cs="Arial"/>
          <w:iCs/>
        </w:rPr>
        <w:t xml:space="preserve"> </w:t>
      </w:r>
      <w:r w:rsidR="009C7DF7">
        <w:rPr>
          <w:rFonts w:eastAsia="Times New Roman" w:cs="Arial"/>
          <w:iCs/>
        </w:rPr>
        <w:t>T</w:t>
      </w:r>
      <w:r w:rsidRPr="009153D1">
        <w:rPr>
          <w:rFonts w:eastAsia="Times New Roman" w:cs="Arial"/>
          <w:iCs/>
        </w:rPr>
        <w:t>hey can smother, crush or entangle sensitive marine and coastal habitats, including coral reefs, causing habitat destruction and loss</w:t>
      </w:r>
      <w:r w:rsidR="00823C07">
        <w:rPr>
          <w:rFonts w:eastAsia="Times New Roman" w:cs="Arial"/>
          <w:iCs/>
        </w:rPr>
        <w:t>,</w:t>
      </w:r>
      <w:r w:rsidRPr="009153D1">
        <w:rPr>
          <w:rFonts w:eastAsia="Times New Roman" w:cs="Arial"/>
          <w:iCs/>
        </w:rPr>
        <w:t xml:space="preserve"> with wide-ranging ecological impacts. Many FADs are made of plastic, and when lost or abandoned, they contribute to </w:t>
      </w:r>
      <w:r w:rsidR="00844CB8">
        <w:rPr>
          <w:rFonts w:eastAsia="Times New Roman" w:cs="Arial"/>
          <w:iCs/>
        </w:rPr>
        <w:t xml:space="preserve">issues relating to </w:t>
      </w:r>
      <w:r w:rsidRPr="009153D1">
        <w:rPr>
          <w:rFonts w:eastAsia="Times New Roman" w:cs="Arial"/>
          <w:iCs/>
        </w:rPr>
        <w:t>marine plastic pollution</w:t>
      </w:r>
      <w:r w:rsidRPr="009B3F57">
        <w:rPr>
          <w:rFonts w:eastAsia="Times New Roman" w:cs="Arial"/>
          <w:iCs/>
          <w:color w:val="EE0000"/>
        </w:rPr>
        <w:t xml:space="preserve"> </w:t>
      </w:r>
      <w:r w:rsidRPr="009153D1">
        <w:rPr>
          <w:rFonts w:eastAsia="Times New Roman" w:cs="Arial"/>
          <w:iCs/>
        </w:rPr>
        <w:t>(including entanglement or choking hazards) and microplastic pollution</w:t>
      </w:r>
      <w:r w:rsidRPr="00295ED4">
        <w:rPr>
          <w:rFonts w:eastAsia="Times New Roman" w:cs="Arial"/>
          <w:iCs/>
          <w:color w:val="EE0000"/>
        </w:rPr>
        <w:t xml:space="preserve"> </w:t>
      </w:r>
      <w:r w:rsidRPr="009153D1">
        <w:rPr>
          <w:rFonts w:eastAsia="Times New Roman" w:cs="Arial"/>
          <w:iCs/>
        </w:rPr>
        <w:t>(including ingestion</w:t>
      </w:r>
      <w:r w:rsidR="00BD71FD">
        <w:rPr>
          <w:rFonts w:eastAsia="Times New Roman" w:cs="Arial"/>
          <w:iCs/>
        </w:rPr>
        <w:t xml:space="preserve"> of toxic substances</w:t>
      </w:r>
      <w:r w:rsidRPr="009153D1">
        <w:rPr>
          <w:rFonts w:eastAsia="Times New Roman" w:cs="Arial"/>
          <w:iCs/>
        </w:rPr>
        <w:t xml:space="preserve">). </w:t>
      </w:r>
    </w:p>
    <w:p w14:paraId="6D4AAC05" w14:textId="77777777" w:rsidR="009153D1" w:rsidRPr="009153D1" w:rsidRDefault="009153D1" w:rsidP="009153D1">
      <w:pPr>
        <w:widowControl w:val="0"/>
        <w:autoSpaceDE w:val="0"/>
        <w:autoSpaceDN w:val="0"/>
        <w:adjustRightInd w:val="0"/>
        <w:spacing w:after="0" w:line="240" w:lineRule="auto"/>
        <w:jc w:val="both"/>
        <w:rPr>
          <w:rFonts w:eastAsia="Times New Roman" w:cs="Arial"/>
          <w:iCs/>
        </w:rPr>
      </w:pPr>
    </w:p>
    <w:p w14:paraId="64B61B59" w14:textId="445E9B9D" w:rsidR="009153D1" w:rsidRPr="009153D1" w:rsidRDefault="009153D1" w:rsidP="009153D1">
      <w:pPr>
        <w:widowControl w:val="0"/>
        <w:autoSpaceDE w:val="0"/>
        <w:autoSpaceDN w:val="0"/>
        <w:adjustRightInd w:val="0"/>
        <w:spacing w:after="0" w:line="240" w:lineRule="auto"/>
        <w:jc w:val="both"/>
        <w:rPr>
          <w:rFonts w:eastAsia="Times New Roman" w:cs="Arial"/>
          <w:iCs/>
        </w:rPr>
      </w:pPr>
      <w:r w:rsidRPr="009153D1">
        <w:rPr>
          <w:rFonts w:eastAsia="Times New Roman" w:cs="Arial"/>
          <w:iCs/>
        </w:rPr>
        <w:t>This report reviews the relationship between FADs and marine debris using the Mediterranean region as a case study</w:t>
      </w:r>
      <w:r w:rsidR="00D96E8F">
        <w:rPr>
          <w:rFonts w:eastAsia="Times New Roman" w:cs="Arial"/>
          <w:iCs/>
        </w:rPr>
        <w:t xml:space="preserve"> –</w:t>
      </w:r>
      <w:r w:rsidRPr="009153D1">
        <w:rPr>
          <w:rFonts w:eastAsia="Times New Roman" w:cs="Arial"/>
          <w:iCs/>
        </w:rPr>
        <w:t xml:space="preserve"> though these problems are global and the proposed solutions are widely applicable. In this region, an estimated 60,000 FADs are deployed each year, and overwhelmingly not recovered. The report focuses on existing regulations in the Mediterranean, with consideration of both sustainable fisheries management and reducing plastic pollution and marine debris. It also reviews similar regulations and best</w:t>
      </w:r>
      <w:r w:rsidR="0003533F">
        <w:rPr>
          <w:rFonts w:eastAsia="Times New Roman" w:cs="Arial"/>
          <w:iCs/>
        </w:rPr>
        <w:t xml:space="preserve"> </w:t>
      </w:r>
      <w:r w:rsidRPr="009153D1">
        <w:rPr>
          <w:rFonts w:eastAsia="Times New Roman" w:cs="Arial"/>
          <w:iCs/>
        </w:rPr>
        <w:t xml:space="preserve">practice recommendations in other regions that could be adapted to the Mediterranean </w:t>
      </w:r>
      <w:r w:rsidR="00F20115">
        <w:rPr>
          <w:rFonts w:eastAsia="Times New Roman" w:cs="Arial"/>
          <w:iCs/>
        </w:rPr>
        <w:t>context</w:t>
      </w:r>
      <w:r w:rsidRPr="009153D1">
        <w:rPr>
          <w:rFonts w:eastAsia="Times New Roman" w:cs="Arial"/>
          <w:iCs/>
        </w:rPr>
        <w:t xml:space="preserve"> (or anywhere </w:t>
      </w:r>
      <w:r w:rsidR="00BE2BA4">
        <w:rPr>
          <w:rFonts w:eastAsia="Times New Roman" w:cs="Arial"/>
          <w:iCs/>
        </w:rPr>
        <w:t>else</w:t>
      </w:r>
      <w:r w:rsidRPr="009153D1">
        <w:rPr>
          <w:rFonts w:eastAsia="Times New Roman" w:cs="Arial"/>
          <w:iCs/>
        </w:rPr>
        <w:t xml:space="preserve"> in the world).</w:t>
      </w:r>
    </w:p>
    <w:p w14:paraId="394415F3" w14:textId="77777777" w:rsidR="009153D1" w:rsidRPr="009153D1" w:rsidRDefault="009153D1" w:rsidP="009153D1">
      <w:pPr>
        <w:widowControl w:val="0"/>
        <w:autoSpaceDE w:val="0"/>
        <w:autoSpaceDN w:val="0"/>
        <w:adjustRightInd w:val="0"/>
        <w:spacing w:after="0" w:line="240" w:lineRule="auto"/>
        <w:jc w:val="both"/>
        <w:rPr>
          <w:rFonts w:eastAsia="Times New Roman" w:cs="Arial"/>
          <w:iCs/>
        </w:rPr>
      </w:pPr>
    </w:p>
    <w:p w14:paraId="040AE558" w14:textId="7ADEEAD2" w:rsidR="009153D1" w:rsidRPr="009153D1" w:rsidRDefault="009153D1" w:rsidP="009153D1">
      <w:pPr>
        <w:widowControl w:val="0"/>
        <w:autoSpaceDE w:val="0"/>
        <w:autoSpaceDN w:val="0"/>
        <w:adjustRightInd w:val="0"/>
        <w:spacing w:after="0" w:line="240" w:lineRule="auto"/>
        <w:jc w:val="both"/>
        <w:rPr>
          <w:rFonts w:eastAsia="Times New Roman" w:cs="Arial"/>
          <w:iCs/>
        </w:rPr>
      </w:pPr>
      <w:r w:rsidRPr="009153D1">
        <w:rPr>
          <w:rFonts w:eastAsia="Times New Roman" w:cs="Arial"/>
          <w:iCs/>
        </w:rPr>
        <w:t xml:space="preserve">Numerous management and control measures can mitigate the potential environmental harms associated with </w:t>
      </w:r>
      <w:r w:rsidR="00276DE6">
        <w:rPr>
          <w:rFonts w:eastAsia="Times New Roman" w:cs="Arial"/>
          <w:iCs/>
        </w:rPr>
        <w:t>the construction and usage of FADs</w:t>
      </w:r>
      <w:r w:rsidRPr="009153D1">
        <w:rPr>
          <w:rFonts w:eastAsia="Times New Roman" w:cs="Arial"/>
          <w:iCs/>
        </w:rPr>
        <w:t xml:space="preserve">. Summarizing regulations, research and best practices from around the world, this report makes a </w:t>
      </w:r>
      <w:r w:rsidR="00490087">
        <w:rPr>
          <w:rFonts w:eastAsia="Times New Roman" w:cs="Arial"/>
          <w:iCs/>
        </w:rPr>
        <w:t>number</w:t>
      </w:r>
      <w:r w:rsidR="00490087" w:rsidRPr="009153D1">
        <w:rPr>
          <w:rFonts w:eastAsia="Times New Roman" w:cs="Arial"/>
          <w:iCs/>
        </w:rPr>
        <w:t xml:space="preserve"> </w:t>
      </w:r>
      <w:r w:rsidRPr="009153D1">
        <w:rPr>
          <w:rFonts w:eastAsia="Times New Roman" w:cs="Arial"/>
          <w:iCs/>
        </w:rPr>
        <w:t xml:space="preserve">of recommendations to reduce the potential environmental impacts of FADs. These include: </w:t>
      </w:r>
    </w:p>
    <w:p w14:paraId="310D212F" w14:textId="77777777" w:rsidR="009153D1" w:rsidRPr="009153D1" w:rsidRDefault="009153D1" w:rsidP="009153D1">
      <w:pPr>
        <w:widowControl w:val="0"/>
        <w:autoSpaceDE w:val="0"/>
        <w:autoSpaceDN w:val="0"/>
        <w:adjustRightInd w:val="0"/>
        <w:spacing w:after="0" w:line="240" w:lineRule="auto"/>
        <w:jc w:val="both"/>
        <w:rPr>
          <w:rFonts w:eastAsia="Times New Roman" w:cs="Arial"/>
          <w:iCs/>
        </w:rPr>
      </w:pPr>
    </w:p>
    <w:p w14:paraId="5ED3F552" w14:textId="4E483C9D" w:rsidR="00F9374F" w:rsidRDefault="009153D1" w:rsidP="009472EC">
      <w:pPr>
        <w:pStyle w:val="ListParagraph"/>
        <w:widowControl w:val="0"/>
        <w:numPr>
          <w:ilvl w:val="0"/>
          <w:numId w:val="44"/>
        </w:numPr>
        <w:autoSpaceDE w:val="0"/>
        <w:autoSpaceDN w:val="0"/>
        <w:adjustRightInd w:val="0"/>
        <w:spacing w:after="80" w:line="240" w:lineRule="auto"/>
        <w:contextualSpacing w:val="0"/>
        <w:jc w:val="both"/>
        <w:rPr>
          <w:rFonts w:eastAsia="Times New Roman" w:cs="Arial"/>
          <w:iCs/>
        </w:rPr>
      </w:pPr>
      <w:r w:rsidRPr="00F9374F">
        <w:rPr>
          <w:rFonts w:eastAsia="Times New Roman" w:cs="Arial"/>
          <w:iCs/>
        </w:rPr>
        <w:t xml:space="preserve">Regulating the </w:t>
      </w:r>
      <w:r w:rsidR="00115767">
        <w:rPr>
          <w:rFonts w:eastAsia="Times New Roman" w:cs="Arial"/>
          <w:iCs/>
        </w:rPr>
        <w:t xml:space="preserve">design and </w:t>
      </w:r>
      <w:r w:rsidRPr="00F9374F">
        <w:rPr>
          <w:rFonts w:eastAsia="Times New Roman" w:cs="Arial"/>
          <w:iCs/>
        </w:rPr>
        <w:t xml:space="preserve">materials </w:t>
      </w:r>
      <w:r w:rsidR="008D77C3">
        <w:rPr>
          <w:rFonts w:eastAsia="Times New Roman" w:cs="Arial"/>
          <w:iCs/>
        </w:rPr>
        <w:t>used in the construction of</w:t>
      </w:r>
      <w:r w:rsidRPr="00F9374F">
        <w:rPr>
          <w:rFonts w:eastAsia="Times New Roman" w:cs="Arial"/>
          <w:iCs/>
        </w:rPr>
        <w:t xml:space="preserve"> FADs, with recommendations to require non-entangling designs and biodegradable materials</w:t>
      </w:r>
      <w:r w:rsidR="00B05DBC">
        <w:rPr>
          <w:rFonts w:eastAsia="Times New Roman" w:cs="Arial"/>
          <w:iCs/>
        </w:rPr>
        <w:t>. This</w:t>
      </w:r>
      <w:r w:rsidRPr="00F9374F">
        <w:rPr>
          <w:rFonts w:eastAsia="Times New Roman" w:cs="Arial"/>
          <w:iCs/>
        </w:rPr>
        <w:t xml:space="preserve"> include</w:t>
      </w:r>
      <w:r w:rsidR="00B05DBC">
        <w:rPr>
          <w:rFonts w:eastAsia="Times New Roman" w:cs="Arial"/>
          <w:iCs/>
        </w:rPr>
        <w:t>s</w:t>
      </w:r>
      <w:r w:rsidRPr="00F9374F">
        <w:rPr>
          <w:rFonts w:eastAsia="Times New Roman" w:cs="Arial"/>
          <w:iCs/>
        </w:rPr>
        <w:t xml:space="preserve"> design elements to reduce the risk of gear breakage and loss</w:t>
      </w:r>
      <w:r w:rsidR="00A64800">
        <w:rPr>
          <w:rFonts w:eastAsia="Times New Roman" w:cs="Arial"/>
          <w:iCs/>
        </w:rPr>
        <w:t>,</w:t>
      </w:r>
      <w:r w:rsidRPr="00F9374F">
        <w:rPr>
          <w:rFonts w:eastAsia="Times New Roman" w:cs="Arial"/>
          <w:iCs/>
        </w:rPr>
        <w:t xml:space="preserve"> such as stronger anchors; </w:t>
      </w:r>
    </w:p>
    <w:p w14:paraId="329E5429" w14:textId="271393E7" w:rsidR="00F9374F" w:rsidRDefault="009153D1" w:rsidP="009472EC">
      <w:pPr>
        <w:pStyle w:val="ListParagraph"/>
        <w:widowControl w:val="0"/>
        <w:numPr>
          <w:ilvl w:val="0"/>
          <w:numId w:val="44"/>
        </w:numPr>
        <w:autoSpaceDE w:val="0"/>
        <w:autoSpaceDN w:val="0"/>
        <w:adjustRightInd w:val="0"/>
        <w:spacing w:after="80" w:line="240" w:lineRule="auto"/>
        <w:contextualSpacing w:val="0"/>
        <w:jc w:val="both"/>
        <w:rPr>
          <w:rFonts w:eastAsia="Times New Roman" w:cs="Arial"/>
          <w:iCs/>
        </w:rPr>
      </w:pPr>
      <w:r w:rsidRPr="00F9374F">
        <w:rPr>
          <w:rFonts w:eastAsia="Times New Roman" w:cs="Arial"/>
          <w:iCs/>
        </w:rPr>
        <w:t>Controlling the total number of FADs that can be deployed per fishing vessel or fleetwide, and where FADs can and cannot be deployed;</w:t>
      </w:r>
    </w:p>
    <w:p w14:paraId="584E0FAB" w14:textId="77777777" w:rsidR="00F9374F" w:rsidRDefault="009153D1" w:rsidP="009472EC">
      <w:pPr>
        <w:pStyle w:val="ListParagraph"/>
        <w:widowControl w:val="0"/>
        <w:numPr>
          <w:ilvl w:val="0"/>
          <w:numId w:val="44"/>
        </w:numPr>
        <w:autoSpaceDE w:val="0"/>
        <w:autoSpaceDN w:val="0"/>
        <w:adjustRightInd w:val="0"/>
        <w:spacing w:after="80" w:line="240" w:lineRule="auto"/>
        <w:contextualSpacing w:val="0"/>
        <w:jc w:val="both"/>
        <w:rPr>
          <w:rFonts w:eastAsia="Times New Roman" w:cs="Arial"/>
          <w:iCs/>
        </w:rPr>
      </w:pPr>
      <w:r w:rsidRPr="00F9374F">
        <w:rPr>
          <w:rFonts w:eastAsia="Times New Roman" w:cs="Arial"/>
          <w:iCs/>
        </w:rPr>
        <w:t>Requiring markings so that any lost gear can be traced to its original owner if recovered;</w:t>
      </w:r>
    </w:p>
    <w:p w14:paraId="58DC0A05" w14:textId="77777777" w:rsidR="00F9374F" w:rsidRDefault="009153D1" w:rsidP="009472EC">
      <w:pPr>
        <w:pStyle w:val="ListParagraph"/>
        <w:widowControl w:val="0"/>
        <w:numPr>
          <w:ilvl w:val="0"/>
          <w:numId w:val="44"/>
        </w:numPr>
        <w:autoSpaceDE w:val="0"/>
        <w:autoSpaceDN w:val="0"/>
        <w:adjustRightInd w:val="0"/>
        <w:spacing w:after="80" w:line="240" w:lineRule="auto"/>
        <w:contextualSpacing w:val="0"/>
        <w:jc w:val="both"/>
        <w:rPr>
          <w:rFonts w:eastAsia="Times New Roman" w:cs="Arial"/>
          <w:iCs/>
        </w:rPr>
      </w:pPr>
      <w:r w:rsidRPr="00F9374F">
        <w:rPr>
          <w:rFonts w:eastAsia="Times New Roman" w:cs="Arial"/>
          <w:iCs/>
        </w:rPr>
        <w:t xml:space="preserve">Requiring regular and thorough reporting of data to relevant authorities; and </w:t>
      </w:r>
    </w:p>
    <w:p w14:paraId="6BBFA58B" w14:textId="5B189369" w:rsidR="005C2863" w:rsidRDefault="009153D1" w:rsidP="009153D1">
      <w:pPr>
        <w:pStyle w:val="ListParagraph"/>
        <w:widowControl w:val="0"/>
        <w:numPr>
          <w:ilvl w:val="0"/>
          <w:numId w:val="44"/>
        </w:numPr>
        <w:autoSpaceDE w:val="0"/>
        <w:autoSpaceDN w:val="0"/>
        <w:adjustRightInd w:val="0"/>
        <w:spacing w:after="0" w:line="240" w:lineRule="auto"/>
        <w:jc w:val="both"/>
        <w:rPr>
          <w:rFonts w:eastAsia="Times New Roman" w:cs="Arial"/>
          <w:iCs/>
        </w:rPr>
      </w:pPr>
      <w:r w:rsidRPr="00F9374F">
        <w:rPr>
          <w:rFonts w:eastAsia="Times New Roman" w:cs="Arial"/>
          <w:iCs/>
        </w:rPr>
        <w:t>Encouraging recovery efforts for lost FADs.</w:t>
      </w:r>
    </w:p>
    <w:p w14:paraId="60117F7C" w14:textId="77777777" w:rsidR="009472EC" w:rsidRDefault="009472EC" w:rsidP="009153D1">
      <w:pPr>
        <w:widowControl w:val="0"/>
        <w:autoSpaceDE w:val="0"/>
        <w:autoSpaceDN w:val="0"/>
        <w:adjustRightInd w:val="0"/>
        <w:spacing w:after="0" w:line="240" w:lineRule="auto"/>
        <w:jc w:val="both"/>
        <w:rPr>
          <w:rFonts w:eastAsia="Times New Roman" w:cs="Arial"/>
          <w:iCs/>
        </w:rPr>
      </w:pPr>
    </w:p>
    <w:p w14:paraId="0BE31D43" w14:textId="3DF78C8F" w:rsidR="000E7C02" w:rsidRPr="005C2863" w:rsidRDefault="000E7C02" w:rsidP="006220E2">
      <w:pPr>
        <w:spacing w:after="0" w:line="240" w:lineRule="auto"/>
        <w:jc w:val="both"/>
        <w:rPr>
          <w:rFonts w:cs="Arial"/>
          <w:b/>
          <w:bCs/>
        </w:rPr>
      </w:pPr>
      <w:r w:rsidRPr="005C2863">
        <w:rPr>
          <w:rFonts w:cs="Arial"/>
          <w:b/>
          <w:bCs/>
        </w:rPr>
        <w:t xml:space="preserve">Recommendations </w:t>
      </w:r>
    </w:p>
    <w:p w14:paraId="2E958609" w14:textId="77777777" w:rsidR="003D7606" w:rsidRDefault="003D7606" w:rsidP="006220E2">
      <w:pPr>
        <w:spacing w:after="0" w:line="240" w:lineRule="auto"/>
        <w:jc w:val="both"/>
        <w:rPr>
          <w:rFonts w:cs="Arial"/>
        </w:rPr>
      </w:pPr>
    </w:p>
    <w:p w14:paraId="5E5D4E51" w14:textId="6BAFFBF5" w:rsidR="00514D84" w:rsidRPr="00514D84" w:rsidRDefault="00514D84" w:rsidP="00514D84">
      <w:pPr>
        <w:spacing w:after="0" w:line="240" w:lineRule="auto"/>
        <w:jc w:val="both"/>
        <w:rPr>
          <w:rFonts w:cs="Arial"/>
          <w:lang w:val="en-US"/>
        </w:rPr>
      </w:pPr>
      <w:r w:rsidRPr="00514D84">
        <w:rPr>
          <w:rFonts w:cs="Arial"/>
          <w:lang w:val="en-US"/>
        </w:rPr>
        <w:t>A</w:t>
      </w:r>
      <w:r w:rsidRPr="00F2719D">
        <w:rPr>
          <w:rFonts w:cs="Arial"/>
          <w:color w:val="000000" w:themeColor="text1"/>
          <w:lang w:val="en-US"/>
        </w:rPr>
        <w:t xml:space="preserve"> review </w:t>
      </w:r>
      <w:r w:rsidRPr="00514D84">
        <w:rPr>
          <w:rFonts w:cs="Arial"/>
          <w:lang w:val="en-US"/>
        </w:rPr>
        <w:t>of peer-reviewed scientific literature, technical reports from regional fisheries management organizations, and best practice guides for commercial fisheries from industry groups and environmental non-profit</w:t>
      </w:r>
      <w:r w:rsidR="00E867BF">
        <w:rPr>
          <w:rFonts w:cs="Arial"/>
          <w:lang w:val="en-US"/>
        </w:rPr>
        <w:t xml:space="preserve"> organizations</w:t>
      </w:r>
      <w:r w:rsidR="004730B8">
        <w:rPr>
          <w:rFonts w:cs="Arial"/>
          <w:lang w:val="en-US"/>
        </w:rPr>
        <w:t>,</w:t>
      </w:r>
      <w:r w:rsidRPr="00514D84">
        <w:rPr>
          <w:rFonts w:cs="Arial"/>
          <w:lang w:val="en-US"/>
        </w:rPr>
        <w:t xml:space="preserve"> </w:t>
      </w:r>
      <w:r w:rsidR="00606CAD">
        <w:rPr>
          <w:rFonts w:cs="Arial"/>
          <w:lang w:val="en-US"/>
        </w:rPr>
        <w:t>w</w:t>
      </w:r>
      <w:r w:rsidR="007347D1">
        <w:rPr>
          <w:rFonts w:cs="Arial"/>
          <w:lang w:val="en-US"/>
        </w:rPr>
        <w:t>as</w:t>
      </w:r>
      <w:r w:rsidR="00606CAD">
        <w:rPr>
          <w:rFonts w:cs="Arial"/>
          <w:lang w:val="en-US"/>
        </w:rPr>
        <w:t xml:space="preserve"> used to develop</w:t>
      </w:r>
      <w:r w:rsidRPr="00514D84">
        <w:rPr>
          <w:rFonts w:cs="Arial"/>
          <w:lang w:val="en-US"/>
        </w:rPr>
        <w:t xml:space="preserve"> a clear set of recommendations for reducing </w:t>
      </w:r>
      <w:r w:rsidR="00606CAD">
        <w:rPr>
          <w:rFonts w:cs="Arial"/>
          <w:lang w:val="en-US"/>
        </w:rPr>
        <w:t xml:space="preserve">the </w:t>
      </w:r>
      <w:r w:rsidRPr="00514D84">
        <w:rPr>
          <w:rFonts w:cs="Arial"/>
          <w:lang w:val="en-US"/>
        </w:rPr>
        <w:t xml:space="preserve">harmful impacts of FADs while still permitting their use in potentially sustainable well-managed fisheries (Table </w:t>
      </w:r>
      <w:r w:rsidR="00704074">
        <w:rPr>
          <w:rFonts w:cs="Arial"/>
          <w:lang w:val="en-US"/>
        </w:rPr>
        <w:t>1</w:t>
      </w:r>
      <w:r w:rsidRPr="00514D84">
        <w:rPr>
          <w:rFonts w:cs="Arial"/>
          <w:lang w:val="en-US"/>
        </w:rPr>
        <w:t>).</w:t>
      </w:r>
    </w:p>
    <w:p w14:paraId="3C925643" w14:textId="77777777" w:rsidR="00514D84" w:rsidRPr="00514D84" w:rsidRDefault="00514D84" w:rsidP="00514D84">
      <w:pPr>
        <w:spacing w:after="0" w:line="240" w:lineRule="auto"/>
        <w:jc w:val="both"/>
        <w:rPr>
          <w:rFonts w:cs="Arial"/>
          <w:lang w:val="en-US"/>
        </w:rPr>
      </w:pPr>
    </w:p>
    <w:p w14:paraId="55042433" w14:textId="367AF509" w:rsidR="00514D84" w:rsidRPr="00514D84" w:rsidRDefault="00514D84" w:rsidP="00514D84">
      <w:pPr>
        <w:spacing w:after="0" w:line="240" w:lineRule="auto"/>
        <w:jc w:val="both"/>
        <w:rPr>
          <w:rFonts w:cs="Arial"/>
          <w:lang w:val="en-US"/>
        </w:rPr>
      </w:pPr>
      <w:r w:rsidRPr="00514D84">
        <w:rPr>
          <w:rFonts w:cs="Arial"/>
          <w:lang w:val="en-US"/>
        </w:rPr>
        <w:t>While this report focuse</w:t>
      </w:r>
      <w:r w:rsidR="004109E7">
        <w:rPr>
          <w:rFonts w:cs="Arial"/>
          <w:lang w:val="en-US"/>
        </w:rPr>
        <w:t>s</w:t>
      </w:r>
      <w:r w:rsidRPr="00514D84">
        <w:rPr>
          <w:rFonts w:cs="Arial"/>
          <w:lang w:val="en-US"/>
        </w:rPr>
        <w:t xml:space="preserve"> on the Mediterranean region as a case study, problems from poorly managed FADs are global, and these solutions can be adapted to any region’s management systems. </w:t>
      </w:r>
    </w:p>
    <w:p w14:paraId="19F250A2" w14:textId="77777777" w:rsidR="006220E2" w:rsidRPr="00514D84" w:rsidRDefault="006220E2" w:rsidP="006220E2">
      <w:pPr>
        <w:spacing w:after="0" w:line="240" w:lineRule="auto"/>
        <w:jc w:val="both"/>
        <w:rPr>
          <w:rFonts w:cs="Arial"/>
          <w:lang w:val="en-US"/>
        </w:rPr>
      </w:pPr>
    </w:p>
    <w:p w14:paraId="2B0E840A" w14:textId="248472E2" w:rsidR="00514D84" w:rsidRPr="00514D84" w:rsidRDefault="00514D84" w:rsidP="00514D84">
      <w:pPr>
        <w:spacing w:after="0" w:line="240" w:lineRule="auto"/>
        <w:jc w:val="both"/>
        <w:rPr>
          <w:rFonts w:cs="Arial"/>
          <w:lang w:val="en-US"/>
        </w:rPr>
      </w:pPr>
      <w:r w:rsidRPr="00514D84">
        <w:rPr>
          <w:rFonts w:cs="Arial"/>
          <w:lang w:val="en-US"/>
        </w:rPr>
        <w:t xml:space="preserve">It should be noted that any regulation is only valuable </w:t>
      </w:r>
      <w:r w:rsidR="00EB0010">
        <w:rPr>
          <w:rFonts w:cs="Arial"/>
          <w:lang w:val="en-US"/>
        </w:rPr>
        <w:t>if it is</w:t>
      </w:r>
      <w:r w:rsidRPr="00514D84">
        <w:rPr>
          <w:rFonts w:cs="Arial"/>
          <w:lang w:val="en-US"/>
        </w:rPr>
        <w:t xml:space="preserve"> enforce</w:t>
      </w:r>
      <w:r w:rsidR="00EB0010">
        <w:rPr>
          <w:rFonts w:cs="Arial"/>
          <w:lang w:val="en-US"/>
        </w:rPr>
        <w:t>d</w:t>
      </w:r>
      <w:r w:rsidR="003A0F55">
        <w:rPr>
          <w:rFonts w:cs="Arial"/>
          <w:lang w:val="en-US"/>
        </w:rPr>
        <w:t>.</w:t>
      </w:r>
      <w:r w:rsidRPr="00514D84">
        <w:rPr>
          <w:rFonts w:cs="Arial"/>
          <w:lang w:val="en-US"/>
        </w:rPr>
        <w:t xml:space="preserve"> R</w:t>
      </w:r>
      <w:r w:rsidR="002C2D82">
        <w:rPr>
          <w:rFonts w:cs="Arial"/>
          <w:lang w:val="en-US"/>
        </w:rPr>
        <w:t xml:space="preserve">egional </w:t>
      </w:r>
      <w:r w:rsidR="0007657B">
        <w:rPr>
          <w:rFonts w:cs="Arial"/>
          <w:lang w:val="en-US"/>
        </w:rPr>
        <w:t>f</w:t>
      </w:r>
      <w:r w:rsidR="002C2D82">
        <w:rPr>
          <w:rFonts w:cs="Arial"/>
          <w:lang w:val="en-US"/>
        </w:rPr>
        <w:t xml:space="preserve">isheries </w:t>
      </w:r>
      <w:r w:rsidR="0007657B">
        <w:rPr>
          <w:rFonts w:cs="Arial"/>
          <w:lang w:val="en-US"/>
        </w:rPr>
        <w:t>management organizations</w:t>
      </w:r>
      <w:r w:rsidRPr="00514D84">
        <w:rPr>
          <w:rFonts w:cs="Arial"/>
          <w:lang w:val="en-US"/>
        </w:rPr>
        <w:t xml:space="preserve"> (including</w:t>
      </w:r>
      <w:r w:rsidR="00612961">
        <w:rPr>
          <w:rFonts w:cs="Arial"/>
          <w:lang w:val="en-US"/>
        </w:rPr>
        <w:t xml:space="preserve"> the General Fisheries Commission for the Mediterranean</w:t>
      </w:r>
      <w:r w:rsidRPr="00514D84">
        <w:rPr>
          <w:rFonts w:cs="Arial"/>
          <w:lang w:val="en-US"/>
        </w:rPr>
        <w:t>)</w:t>
      </w:r>
      <w:r w:rsidR="00876DCF">
        <w:rPr>
          <w:rFonts w:cs="Arial"/>
          <w:lang w:val="en-US"/>
        </w:rPr>
        <w:t>,</w:t>
      </w:r>
      <w:r w:rsidRPr="00514D84">
        <w:rPr>
          <w:rFonts w:cs="Arial"/>
          <w:lang w:val="en-US"/>
        </w:rPr>
        <w:t xml:space="preserve"> as well as </w:t>
      </w:r>
      <w:r w:rsidR="009C42DE">
        <w:rPr>
          <w:rFonts w:cs="Arial"/>
          <w:lang w:val="en-US"/>
        </w:rPr>
        <w:t>nations whose fishing vessels use FADs</w:t>
      </w:r>
      <w:r w:rsidRPr="00514D84">
        <w:rPr>
          <w:rFonts w:cs="Arial"/>
          <w:lang w:val="en-US"/>
        </w:rPr>
        <w:t xml:space="preserve">, should cooperate and coordinate with each other to increase compliance and effectiveness. </w:t>
      </w:r>
    </w:p>
    <w:p w14:paraId="66EC4BF9" w14:textId="77777777" w:rsidR="00514D84" w:rsidRPr="00514D84" w:rsidRDefault="00514D84" w:rsidP="00514D84">
      <w:pPr>
        <w:spacing w:after="0" w:line="240" w:lineRule="auto"/>
        <w:jc w:val="both"/>
        <w:rPr>
          <w:rFonts w:cs="Arial"/>
          <w:lang w:val="en-US"/>
        </w:rPr>
      </w:pPr>
    </w:p>
    <w:p w14:paraId="122B6F38" w14:textId="77777777" w:rsidR="00514D84" w:rsidRPr="00514D84" w:rsidRDefault="00514D84" w:rsidP="00514D84">
      <w:pPr>
        <w:spacing w:after="0" w:line="240" w:lineRule="auto"/>
        <w:jc w:val="both"/>
        <w:rPr>
          <w:rFonts w:cs="Arial"/>
          <w:lang w:val="en-US"/>
        </w:rPr>
      </w:pPr>
      <w:r w:rsidRPr="00514D84">
        <w:rPr>
          <w:rFonts w:cs="Arial"/>
          <w:lang w:val="en-US"/>
        </w:rPr>
        <w:t>These recommendations include:</w:t>
      </w:r>
    </w:p>
    <w:p w14:paraId="170A7C2F" w14:textId="77777777" w:rsidR="00FB362E" w:rsidRPr="005C2863" w:rsidRDefault="00FB362E" w:rsidP="006220E2">
      <w:pPr>
        <w:spacing w:after="0" w:line="240" w:lineRule="auto"/>
        <w:jc w:val="both"/>
        <w:rPr>
          <w:rFonts w:cs="Arial"/>
        </w:rPr>
      </w:pPr>
    </w:p>
    <w:p w14:paraId="36729724" w14:textId="6B136BE8" w:rsidR="000E7C02" w:rsidRDefault="59019F12" w:rsidP="10D1A252">
      <w:pPr>
        <w:spacing w:after="0" w:line="240" w:lineRule="auto"/>
        <w:jc w:val="both"/>
        <w:rPr>
          <w:rFonts w:cs="Arial"/>
          <w:u w:val="single"/>
        </w:rPr>
      </w:pPr>
      <w:r w:rsidRPr="10D1A252">
        <w:rPr>
          <w:rFonts w:cs="Arial"/>
          <w:u w:val="single"/>
        </w:rPr>
        <w:t>W</w:t>
      </w:r>
      <w:r w:rsidR="19F5404D" w:rsidRPr="10D1A252">
        <w:rPr>
          <w:rFonts w:cs="Arial"/>
          <w:u w:val="single"/>
        </w:rPr>
        <w:t>hen</w:t>
      </w:r>
      <w:r w:rsidRPr="10D1A252">
        <w:rPr>
          <w:rFonts w:cs="Arial"/>
          <w:u w:val="single"/>
        </w:rPr>
        <w:t xml:space="preserve"> </w:t>
      </w:r>
      <w:r w:rsidR="4BB70289" w:rsidRPr="10D1A252">
        <w:rPr>
          <w:rFonts w:cs="Arial"/>
          <w:u w:val="single"/>
        </w:rPr>
        <w:t>constructing</w:t>
      </w:r>
      <w:r w:rsidRPr="10D1A252">
        <w:rPr>
          <w:rFonts w:cs="Arial"/>
          <w:u w:val="single"/>
        </w:rPr>
        <w:t xml:space="preserve"> FADs</w:t>
      </w:r>
      <w:r w:rsidR="67FFDEDD" w:rsidRPr="10D1A252">
        <w:rPr>
          <w:rFonts w:cs="Arial"/>
          <w:u w:val="single"/>
        </w:rPr>
        <w:t>:</w:t>
      </w:r>
    </w:p>
    <w:p w14:paraId="13032C29" w14:textId="77777777" w:rsidR="00FB362E" w:rsidRPr="005C2863" w:rsidRDefault="00FB362E" w:rsidP="006220E2">
      <w:pPr>
        <w:spacing w:after="0" w:line="240" w:lineRule="auto"/>
        <w:jc w:val="both"/>
        <w:rPr>
          <w:rFonts w:cs="Arial"/>
          <w:b/>
          <w:bCs/>
        </w:rPr>
      </w:pPr>
    </w:p>
    <w:p w14:paraId="1F05A3F9" w14:textId="77777777" w:rsidR="003E0D53" w:rsidRPr="00EC3992" w:rsidRDefault="003E0D53" w:rsidP="003E0D53">
      <w:pPr>
        <w:spacing w:after="0" w:line="240" w:lineRule="auto"/>
        <w:rPr>
          <w:rFonts w:cs="Arial"/>
          <w:b/>
          <w:bCs/>
        </w:rPr>
      </w:pPr>
      <w:r>
        <w:rPr>
          <w:rFonts w:cs="Arial"/>
          <w:b/>
          <w:bCs/>
        </w:rPr>
        <w:t xml:space="preserve">Parties are encouraged to: </w:t>
      </w:r>
    </w:p>
    <w:p w14:paraId="3670511D" w14:textId="77777777" w:rsidR="003E0D53" w:rsidRDefault="003E0D53" w:rsidP="003E0D53">
      <w:pPr>
        <w:spacing w:after="0" w:line="240" w:lineRule="auto"/>
        <w:rPr>
          <w:rFonts w:cs="Arial"/>
        </w:rPr>
      </w:pPr>
    </w:p>
    <w:p w14:paraId="0DE48E38" w14:textId="3F0F3ED1" w:rsidR="003E0D53" w:rsidRPr="00EC3992" w:rsidRDefault="003E0D53" w:rsidP="003E0D53">
      <w:pPr>
        <w:spacing w:after="0" w:line="240" w:lineRule="auto"/>
        <w:jc w:val="both"/>
        <w:rPr>
          <w:rFonts w:cs="Arial"/>
        </w:rPr>
      </w:pPr>
      <w:r w:rsidRPr="00EC3992">
        <w:rPr>
          <w:rFonts w:cs="Arial"/>
          <w:b/>
          <w:bCs/>
        </w:rPr>
        <w:t>Requir</w:t>
      </w:r>
      <w:r>
        <w:rPr>
          <w:rFonts w:cs="Arial"/>
          <w:b/>
          <w:bCs/>
        </w:rPr>
        <w:t xml:space="preserve">e </w:t>
      </w:r>
      <w:r w:rsidRPr="00EC3992">
        <w:rPr>
          <w:rFonts w:cs="Arial"/>
          <w:b/>
          <w:bCs/>
        </w:rPr>
        <w:t xml:space="preserve">the use of non-entangling FADs </w:t>
      </w:r>
      <w:r w:rsidRPr="00EC3992">
        <w:rPr>
          <w:rFonts w:cs="Arial"/>
        </w:rPr>
        <w:t>(and restri</w:t>
      </w:r>
      <w:r>
        <w:rPr>
          <w:rFonts w:cs="Arial"/>
        </w:rPr>
        <w:t>ct</w:t>
      </w:r>
      <w:r w:rsidRPr="00EC3992">
        <w:rPr>
          <w:rFonts w:cs="Arial"/>
        </w:rPr>
        <w:t xml:space="preserve"> the use of entangling FADs). A non-entangling design for FADs </w:t>
      </w:r>
      <w:r w:rsidRPr="0063295B">
        <w:rPr>
          <w:rFonts w:cs="Arial"/>
          <w:color w:val="000000" w:themeColor="text1"/>
        </w:rPr>
        <w:t xml:space="preserve">still aggregates </w:t>
      </w:r>
      <w:r w:rsidRPr="00EC3992">
        <w:rPr>
          <w:rFonts w:cs="Arial"/>
        </w:rPr>
        <w:t xml:space="preserve">target species of fish just as effectively, with dramatically reduced impacts on non-target species caught as bycatch, including marine mammals, sharks, sea turtles and seabirds, as well as non-target fish species. Non-entangling refers to construction without any netting or mesh material </w:t>
      </w:r>
      <w:r w:rsidR="00240D96">
        <w:rPr>
          <w:rFonts w:cs="Arial"/>
        </w:rPr>
        <w:t>that</w:t>
      </w:r>
      <w:r w:rsidRPr="00EC3992">
        <w:rPr>
          <w:rFonts w:cs="Arial"/>
        </w:rPr>
        <w:t xml:space="preserve"> can pose </w:t>
      </w:r>
      <w:r w:rsidR="000206FC">
        <w:rPr>
          <w:rFonts w:cs="Arial"/>
        </w:rPr>
        <w:t xml:space="preserve">a risk of </w:t>
      </w:r>
      <w:r w:rsidRPr="00EC3992">
        <w:rPr>
          <w:rFonts w:cs="Arial"/>
        </w:rPr>
        <w:t xml:space="preserve">entanglement to numerous marine species. </w:t>
      </w:r>
    </w:p>
    <w:p w14:paraId="1430B52A" w14:textId="77777777" w:rsidR="003E0D53" w:rsidRDefault="003E0D53" w:rsidP="003E0D53">
      <w:pPr>
        <w:spacing w:after="0" w:line="240" w:lineRule="auto"/>
        <w:rPr>
          <w:rFonts w:cs="Arial"/>
        </w:rPr>
      </w:pPr>
    </w:p>
    <w:p w14:paraId="2BA2D64A" w14:textId="271B46CA" w:rsidR="003E0D53" w:rsidRPr="00EC3992" w:rsidRDefault="003E0D53" w:rsidP="003E0D53">
      <w:pPr>
        <w:spacing w:after="0" w:line="240" w:lineRule="auto"/>
        <w:jc w:val="both"/>
        <w:rPr>
          <w:rFonts w:cs="Arial"/>
        </w:rPr>
      </w:pPr>
      <w:r w:rsidRPr="00EC3992">
        <w:rPr>
          <w:rFonts w:cs="Arial"/>
          <w:b/>
          <w:bCs/>
        </w:rPr>
        <w:t>Requi</w:t>
      </w:r>
      <w:r>
        <w:rPr>
          <w:rFonts w:cs="Arial"/>
          <w:b/>
          <w:bCs/>
        </w:rPr>
        <w:t>re the use</w:t>
      </w:r>
      <w:r w:rsidRPr="00EC3992">
        <w:rPr>
          <w:rFonts w:cs="Arial"/>
          <w:b/>
          <w:bCs/>
        </w:rPr>
        <w:t xml:space="preserve"> of biodegradable</w:t>
      </w:r>
      <w:r w:rsidR="00B957AF">
        <w:rPr>
          <w:rFonts w:cs="Arial"/>
          <w:b/>
          <w:bCs/>
        </w:rPr>
        <w:t>,</w:t>
      </w:r>
      <w:r w:rsidRPr="00EC3992">
        <w:rPr>
          <w:rFonts w:cs="Arial"/>
          <w:b/>
          <w:bCs/>
        </w:rPr>
        <w:t xml:space="preserve"> organic</w:t>
      </w:r>
      <w:r w:rsidR="00B957AF">
        <w:rPr>
          <w:rFonts w:cs="Arial"/>
          <w:b/>
          <w:bCs/>
        </w:rPr>
        <w:t>,</w:t>
      </w:r>
      <w:r w:rsidRPr="00EC3992">
        <w:rPr>
          <w:rFonts w:cs="Arial"/>
          <w:b/>
          <w:bCs/>
        </w:rPr>
        <w:t xml:space="preserve"> non-toxic materials when constructing FADs (or key components of FADs)</w:t>
      </w:r>
      <w:r w:rsidRPr="00EC3992">
        <w:rPr>
          <w:rFonts w:cs="Arial"/>
        </w:rPr>
        <w:t xml:space="preserve">, </w:t>
      </w:r>
      <w:r w:rsidRPr="006060DE">
        <w:rPr>
          <w:rFonts w:cs="Arial"/>
        </w:rPr>
        <w:t xml:space="preserve">including in components such </w:t>
      </w:r>
      <w:r w:rsidRPr="00EC3992">
        <w:rPr>
          <w:rFonts w:cs="Arial"/>
        </w:rPr>
        <w:t>as ropes and floats</w:t>
      </w:r>
      <w:r w:rsidR="004534A5">
        <w:rPr>
          <w:rFonts w:cs="Arial"/>
        </w:rPr>
        <w:t xml:space="preserve">, </w:t>
      </w:r>
      <w:r w:rsidRPr="00EC3992">
        <w:rPr>
          <w:rFonts w:cs="Arial"/>
        </w:rPr>
        <w:t>and restrict</w:t>
      </w:r>
      <w:r>
        <w:rPr>
          <w:rFonts w:cs="Arial"/>
        </w:rPr>
        <w:t xml:space="preserve"> </w:t>
      </w:r>
      <w:r w:rsidRPr="00EC3992">
        <w:rPr>
          <w:rFonts w:cs="Arial"/>
        </w:rPr>
        <w:t xml:space="preserve">the use of materials such as plastic. A life cycle analysis can be </w:t>
      </w:r>
      <w:r w:rsidR="005A75C6" w:rsidRPr="0063295B">
        <w:rPr>
          <w:rFonts w:cs="Arial"/>
        </w:rPr>
        <w:t>used to determine the most suitable material</w:t>
      </w:r>
      <w:r w:rsidR="005A75C6" w:rsidRPr="005A75C6">
        <w:rPr>
          <w:rFonts w:cs="Arial"/>
        </w:rPr>
        <w:t xml:space="preserve"> </w:t>
      </w:r>
      <w:r w:rsidR="005A75C6">
        <w:rPr>
          <w:rFonts w:cs="Arial"/>
        </w:rPr>
        <w:t>– for instance,</w:t>
      </w:r>
      <w:r w:rsidRPr="00EC3992">
        <w:rPr>
          <w:rFonts w:cs="Arial"/>
        </w:rPr>
        <w:t xml:space="preserve"> a strong non-biodegradable component that can be reused for many years may have less environmental impact than a biodegradable element that can only be used for one season. However, gear components that </w:t>
      </w:r>
      <w:r w:rsidR="00893D29">
        <w:rPr>
          <w:rFonts w:cs="Arial"/>
        </w:rPr>
        <w:t>are</w:t>
      </w:r>
      <w:r w:rsidRPr="00EC3992">
        <w:rPr>
          <w:rFonts w:cs="Arial"/>
        </w:rPr>
        <w:t xml:space="preserve"> </w:t>
      </w:r>
      <w:r w:rsidR="000E523A">
        <w:rPr>
          <w:rFonts w:cs="Arial"/>
        </w:rPr>
        <w:t>most frequently lost</w:t>
      </w:r>
      <w:r w:rsidRPr="00EC3992">
        <w:rPr>
          <w:rFonts w:cs="Arial"/>
        </w:rPr>
        <w:t xml:space="preserve">, or are most often associated with ecosystem impacts when lost, should be required to be biodegradable. Though some plastics may be considered biodegradable under some definitions, </w:t>
      </w:r>
      <w:r w:rsidR="000C6E93">
        <w:rPr>
          <w:rFonts w:cs="Arial"/>
        </w:rPr>
        <w:t>the</w:t>
      </w:r>
      <w:r w:rsidRPr="00EC3992">
        <w:rPr>
          <w:rFonts w:cs="Arial"/>
        </w:rPr>
        <w:t xml:space="preserve"> regulations should </w:t>
      </w:r>
      <w:r w:rsidR="007B7566">
        <w:rPr>
          <w:rFonts w:cs="Arial"/>
        </w:rPr>
        <w:t>stipulate</w:t>
      </w:r>
      <w:r w:rsidRPr="00EC3992">
        <w:rPr>
          <w:rFonts w:cs="Arial"/>
        </w:rPr>
        <w:t xml:space="preserve"> that materials used in the construction of FADs should be non-toxic in the marine environment, and therefore should preclude the use of most biodegradable plastics. </w:t>
      </w:r>
    </w:p>
    <w:p w14:paraId="21039A0B" w14:textId="77777777" w:rsidR="003E0D53" w:rsidRDefault="003E0D53" w:rsidP="003E0D53">
      <w:pPr>
        <w:spacing w:after="0" w:line="240" w:lineRule="auto"/>
        <w:rPr>
          <w:rFonts w:cs="Arial"/>
        </w:rPr>
      </w:pPr>
    </w:p>
    <w:p w14:paraId="22396493" w14:textId="77777777" w:rsidR="003E0D53" w:rsidRDefault="003E0D53" w:rsidP="003E0D53">
      <w:pPr>
        <w:spacing w:after="0" w:line="240" w:lineRule="auto"/>
        <w:jc w:val="both"/>
        <w:rPr>
          <w:rFonts w:cs="Arial"/>
        </w:rPr>
      </w:pPr>
      <w:r w:rsidRPr="00EC3992">
        <w:rPr>
          <w:rFonts w:cs="Arial"/>
          <w:b/>
          <w:bCs/>
        </w:rPr>
        <w:t>Requir</w:t>
      </w:r>
      <w:r>
        <w:rPr>
          <w:rFonts w:cs="Arial"/>
          <w:b/>
          <w:bCs/>
        </w:rPr>
        <w:t>e</w:t>
      </w:r>
      <w:r w:rsidRPr="00EC3992">
        <w:rPr>
          <w:rFonts w:cs="Arial"/>
          <w:b/>
          <w:bCs/>
        </w:rPr>
        <w:t xml:space="preserve"> stronger (and reusable) anchor systems</w:t>
      </w:r>
      <w:r w:rsidRPr="00EC3992">
        <w:rPr>
          <w:rFonts w:cs="Arial"/>
        </w:rPr>
        <w:t xml:space="preserve"> to reduce the chances of gear loss during normal operations. Some fishing operations prioritize ease (including low cost) of anchor construction, but lower-quality anchor systems are more likely to break resulting in lost gear. Ideally, anchor systems should be designed to be reusable (and recoverable) even if the rest of the anchored FAD is lost. Reusing anchors reduces total material waste associated with FADs.</w:t>
      </w:r>
    </w:p>
    <w:p w14:paraId="7751E44C" w14:textId="77777777" w:rsidR="00FB362E" w:rsidRDefault="00FB362E" w:rsidP="006220E2">
      <w:pPr>
        <w:spacing w:after="0" w:line="240" w:lineRule="auto"/>
        <w:jc w:val="both"/>
        <w:rPr>
          <w:rFonts w:cs="Arial"/>
        </w:rPr>
      </w:pPr>
    </w:p>
    <w:p w14:paraId="5AA95B7E" w14:textId="77777777" w:rsidR="00A71614" w:rsidRDefault="00A71614">
      <w:pPr>
        <w:rPr>
          <w:rFonts w:cs="Arial"/>
          <w:u w:val="single"/>
        </w:rPr>
      </w:pPr>
      <w:r>
        <w:rPr>
          <w:rFonts w:cs="Arial"/>
          <w:u w:val="single"/>
        </w:rPr>
        <w:br w:type="page"/>
      </w:r>
    </w:p>
    <w:p w14:paraId="0948EFDE" w14:textId="32AE1005" w:rsidR="000E7C02" w:rsidRDefault="59019F12" w:rsidP="10D1A252">
      <w:pPr>
        <w:spacing w:after="0" w:line="240" w:lineRule="auto"/>
        <w:jc w:val="both"/>
        <w:rPr>
          <w:rFonts w:cs="Arial"/>
          <w:u w:val="single"/>
        </w:rPr>
      </w:pPr>
      <w:r w:rsidRPr="10D1A252">
        <w:rPr>
          <w:rFonts w:cs="Arial"/>
          <w:u w:val="single"/>
        </w:rPr>
        <w:lastRenderedPageBreak/>
        <w:t>W</w:t>
      </w:r>
      <w:r w:rsidR="3CBB123B" w:rsidRPr="10D1A252">
        <w:rPr>
          <w:rFonts w:cs="Arial"/>
          <w:u w:val="single"/>
        </w:rPr>
        <w:t>hen</w:t>
      </w:r>
      <w:r w:rsidRPr="10D1A252">
        <w:rPr>
          <w:rFonts w:cs="Arial"/>
          <w:u w:val="single"/>
        </w:rPr>
        <w:t xml:space="preserve"> deploying </w:t>
      </w:r>
      <w:r w:rsidR="704D6BF1" w:rsidRPr="10D1A252">
        <w:rPr>
          <w:rFonts w:cs="Arial"/>
          <w:u w:val="single"/>
        </w:rPr>
        <w:t>FAD</w:t>
      </w:r>
      <w:r w:rsidRPr="10D1A252">
        <w:rPr>
          <w:rFonts w:cs="Arial"/>
          <w:u w:val="single"/>
        </w:rPr>
        <w:t>s</w:t>
      </w:r>
      <w:r w:rsidR="00F61EDC">
        <w:rPr>
          <w:rFonts w:cs="Arial"/>
          <w:u w:val="single"/>
        </w:rPr>
        <w:t xml:space="preserve"> </w:t>
      </w:r>
      <w:r w:rsidRPr="10D1A252">
        <w:rPr>
          <w:rFonts w:cs="Arial"/>
          <w:u w:val="single"/>
        </w:rPr>
        <w:t>/</w:t>
      </w:r>
      <w:r w:rsidR="00F61EDC">
        <w:rPr>
          <w:rFonts w:cs="Arial"/>
          <w:u w:val="single"/>
        </w:rPr>
        <w:t xml:space="preserve"> m</w:t>
      </w:r>
      <w:r w:rsidRPr="10D1A252">
        <w:rPr>
          <w:rFonts w:cs="Arial"/>
          <w:u w:val="single"/>
        </w:rPr>
        <w:t>onitoring deployed FADs</w:t>
      </w:r>
      <w:r w:rsidR="67FFDEDD" w:rsidRPr="10D1A252">
        <w:rPr>
          <w:rFonts w:cs="Arial"/>
          <w:u w:val="single"/>
        </w:rPr>
        <w:t>:</w:t>
      </w:r>
      <w:r w:rsidRPr="10D1A252">
        <w:rPr>
          <w:rFonts w:cs="Arial"/>
          <w:u w:val="single"/>
        </w:rPr>
        <w:t xml:space="preserve"> </w:t>
      </w:r>
    </w:p>
    <w:p w14:paraId="290F7E52" w14:textId="77777777" w:rsidR="00FB362E" w:rsidRPr="005C2863" w:rsidRDefault="00FB362E" w:rsidP="006220E2">
      <w:pPr>
        <w:spacing w:after="0" w:line="240" w:lineRule="auto"/>
        <w:jc w:val="both"/>
        <w:rPr>
          <w:rFonts w:cs="Arial"/>
          <w:b/>
          <w:bCs/>
        </w:rPr>
      </w:pPr>
    </w:p>
    <w:p w14:paraId="0E23D5A4" w14:textId="77777777" w:rsidR="00CB42FF" w:rsidRPr="00EC3992" w:rsidRDefault="00CB42FF" w:rsidP="00CB42FF">
      <w:pPr>
        <w:spacing w:after="0" w:line="240" w:lineRule="auto"/>
        <w:rPr>
          <w:rFonts w:cs="Arial"/>
          <w:b/>
          <w:bCs/>
        </w:rPr>
      </w:pPr>
      <w:r>
        <w:rPr>
          <w:rFonts w:cs="Arial"/>
          <w:b/>
          <w:bCs/>
        </w:rPr>
        <w:t>Parties are encouraged to:</w:t>
      </w:r>
    </w:p>
    <w:p w14:paraId="0FC7B6E5" w14:textId="77777777" w:rsidR="00CB42FF" w:rsidRDefault="00CB42FF" w:rsidP="00CB42FF">
      <w:pPr>
        <w:spacing w:after="0" w:line="240" w:lineRule="auto"/>
        <w:rPr>
          <w:rFonts w:cs="Arial"/>
        </w:rPr>
      </w:pPr>
    </w:p>
    <w:p w14:paraId="7BC01926" w14:textId="7E830838" w:rsidR="00CB42FF" w:rsidRPr="00EC3992" w:rsidRDefault="00CB42FF" w:rsidP="00CB42FF">
      <w:pPr>
        <w:spacing w:after="0" w:line="240" w:lineRule="auto"/>
        <w:jc w:val="both"/>
        <w:rPr>
          <w:rFonts w:cs="Arial"/>
        </w:rPr>
      </w:pPr>
      <w:r w:rsidRPr="00EC3992">
        <w:rPr>
          <w:rFonts w:cs="Arial"/>
          <w:b/>
          <w:bCs/>
        </w:rPr>
        <w:t>Restric</w:t>
      </w:r>
      <w:r>
        <w:rPr>
          <w:rFonts w:cs="Arial"/>
          <w:b/>
          <w:bCs/>
        </w:rPr>
        <w:t>t</w:t>
      </w:r>
      <w:r w:rsidRPr="00EC3992">
        <w:rPr>
          <w:rFonts w:cs="Arial"/>
          <w:b/>
          <w:bCs/>
        </w:rPr>
        <w:t xml:space="preserve"> the total number of FADs in use at a time</w:t>
      </w:r>
      <w:r w:rsidRPr="00EC3992">
        <w:rPr>
          <w:rFonts w:cs="Arial"/>
        </w:rPr>
        <w:t>, both per vessel (to reduce the chance of a fishing vessel losing gear inadvertently, a risk which increase</w:t>
      </w:r>
      <w:r w:rsidR="00CE2BFE">
        <w:rPr>
          <w:rFonts w:cs="Arial"/>
        </w:rPr>
        <w:t>s</w:t>
      </w:r>
      <w:r w:rsidRPr="00EC3992">
        <w:rPr>
          <w:rFonts w:cs="Arial"/>
        </w:rPr>
        <w:t xml:space="preserve"> w</w:t>
      </w:r>
      <w:r w:rsidR="00B82BD2">
        <w:rPr>
          <w:rFonts w:cs="Arial"/>
        </w:rPr>
        <w:t>hen there are</w:t>
      </w:r>
      <w:r w:rsidRPr="00EC3992">
        <w:rPr>
          <w:rFonts w:cs="Arial"/>
        </w:rPr>
        <w:t xml:space="preserve"> more FADs to keep track of) and in total in the whole fishery or region (reducing total impacts ecosystem-wide). Currently some Mediterranean Sea nations have rules along these lines, but </w:t>
      </w:r>
      <w:r w:rsidR="00AA08AF">
        <w:rPr>
          <w:rFonts w:cs="Arial"/>
        </w:rPr>
        <w:t>others</w:t>
      </w:r>
      <w:r w:rsidRPr="00EC3992">
        <w:rPr>
          <w:rFonts w:cs="Arial"/>
        </w:rPr>
        <w:t xml:space="preserve"> do not</w:t>
      </w:r>
      <w:r>
        <w:rPr>
          <w:rFonts w:cs="Arial"/>
        </w:rPr>
        <w:t>.</w:t>
      </w:r>
      <w:r w:rsidRPr="00EC3992">
        <w:rPr>
          <w:rFonts w:cs="Arial"/>
        </w:rPr>
        <w:t xml:space="preserve"> </w:t>
      </w:r>
      <w:r>
        <w:rPr>
          <w:rFonts w:cs="Arial"/>
        </w:rPr>
        <w:t>A</w:t>
      </w:r>
      <w:r w:rsidRPr="00EC3992">
        <w:rPr>
          <w:rFonts w:cs="Arial"/>
        </w:rPr>
        <w:t xml:space="preserve"> General Fisheries Commission of the Mediterranean regulation (43/2019/1) requires a register of fishing vessels authorized to deploy FADs in the region, but several nations have yet </w:t>
      </w:r>
      <w:r w:rsidR="00F10654">
        <w:rPr>
          <w:rFonts w:cs="Arial"/>
        </w:rPr>
        <w:t xml:space="preserve">to </w:t>
      </w:r>
      <w:r w:rsidRPr="00EC3992">
        <w:rPr>
          <w:rFonts w:cs="Arial"/>
        </w:rPr>
        <w:t>compl</w:t>
      </w:r>
      <w:r w:rsidR="00F10654">
        <w:rPr>
          <w:rFonts w:cs="Arial"/>
        </w:rPr>
        <w:t>y</w:t>
      </w:r>
      <w:r w:rsidRPr="00EC3992">
        <w:rPr>
          <w:rFonts w:cs="Arial"/>
        </w:rPr>
        <w:t xml:space="preserve">. </w:t>
      </w:r>
    </w:p>
    <w:p w14:paraId="1391BC38" w14:textId="77777777" w:rsidR="00CB42FF" w:rsidRDefault="00CB42FF" w:rsidP="00CB42FF">
      <w:pPr>
        <w:spacing w:after="0" w:line="240" w:lineRule="auto"/>
        <w:rPr>
          <w:rFonts w:cs="Arial"/>
        </w:rPr>
      </w:pPr>
    </w:p>
    <w:p w14:paraId="4000CB2B" w14:textId="1ADECF2B" w:rsidR="000E7C02" w:rsidRPr="005C2863" w:rsidRDefault="00CB42FF" w:rsidP="00CB42FF">
      <w:pPr>
        <w:spacing w:after="0" w:line="240" w:lineRule="auto"/>
        <w:rPr>
          <w:rFonts w:cs="Arial"/>
        </w:rPr>
      </w:pPr>
      <w:r w:rsidRPr="00EC3992">
        <w:rPr>
          <w:rFonts w:cs="Arial"/>
          <w:b/>
          <w:bCs/>
        </w:rPr>
        <w:t>Regula</w:t>
      </w:r>
      <w:r>
        <w:rPr>
          <w:rFonts w:cs="Arial"/>
          <w:b/>
          <w:bCs/>
        </w:rPr>
        <w:t>te</w:t>
      </w:r>
      <w:r w:rsidR="000E7C02" w:rsidRPr="005C2863">
        <w:rPr>
          <w:rFonts w:cs="Arial"/>
          <w:b/>
          <w:bCs/>
        </w:rPr>
        <w:t xml:space="preserve"> where FADs can and cannot be deployed</w:t>
      </w:r>
      <w:r w:rsidR="000E7C02" w:rsidRPr="005C2863">
        <w:rPr>
          <w:rFonts w:cs="Arial"/>
        </w:rPr>
        <w:t>, including avoiding:</w:t>
      </w:r>
    </w:p>
    <w:p w14:paraId="797F1792" w14:textId="77777777" w:rsidR="000E7C02" w:rsidRPr="005C2863" w:rsidRDefault="000E7C02" w:rsidP="00A71614">
      <w:pPr>
        <w:pStyle w:val="ListParagraph"/>
        <w:numPr>
          <w:ilvl w:val="0"/>
          <w:numId w:val="41"/>
        </w:numPr>
        <w:spacing w:after="80" w:line="240" w:lineRule="auto"/>
        <w:ind w:left="778"/>
        <w:contextualSpacing w:val="0"/>
        <w:rPr>
          <w:rFonts w:cs="Arial"/>
        </w:rPr>
      </w:pPr>
      <w:r w:rsidRPr="005C2863">
        <w:rPr>
          <w:rFonts w:cs="Arial"/>
        </w:rPr>
        <w:t xml:space="preserve">shipping lanes </w:t>
      </w:r>
    </w:p>
    <w:p w14:paraId="1BB82BE9" w14:textId="2C387C43" w:rsidR="000E7C02" w:rsidRPr="005C2863" w:rsidRDefault="000E7C02" w:rsidP="00A71614">
      <w:pPr>
        <w:pStyle w:val="ListParagraph"/>
        <w:numPr>
          <w:ilvl w:val="0"/>
          <w:numId w:val="41"/>
        </w:numPr>
        <w:spacing w:after="80" w:line="240" w:lineRule="auto"/>
        <w:ind w:left="778"/>
        <w:contextualSpacing w:val="0"/>
        <w:rPr>
          <w:rFonts w:cs="Arial"/>
        </w:rPr>
      </w:pPr>
      <w:r w:rsidRPr="005C2863">
        <w:rPr>
          <w:rFonts w:cs="Arial"/>
        </w:rPr>
        <w:t xml:space="preserve">areas of potential conflict with other fisheries </w:t>
      </w:r>
    </w:p>
    <w:p w14:paraId="03794478" w14:textId="43452574" w:rsidR="000E7C02" w:rsidRPr="005C2863" w:rsidRDefault="000E7C02" w:rsidP="00A71614">
      <w:pPr>
        <w:pStyle w:val="ListParagraph"/>
        <w:numPr>
          <w:ilvl w:val="0"/>
          <w:numId w:val="41"/>
        </w:numPr>
        <w:spacing w:after="80" w:line="240" w:lineRule="auto"/>
        <w:ind w:left="778"/>
        <w:contextualSpacing w:val="0"/>
        <w:rPr>
          <w:rFonts w:cs="Arial"/>
        </w:rPr>
      </w:pPr>
      <w:r w:rsidRPr="005C2863">
        <w:rPr>
          <w:rFonts w:cs="Arial"/>
        </w:rPr>
        <w:t xml:space="preserve">key migratory routes or critical habitats </w:t>
      </w:r>
    </w:p>
    <w:p w14:paraId="5E445342" w14:textId="55CB9779" w:rsidR="000E7C02" w:rsidRPr="005C2863" w:rsidRDefault="000E7C02" w:rsidP="00CB42FF">
      <w:pPr>
        <w:pStyle w:val="ListParagraph"/>
        <w:numPr>
          <w:ilvl w:val="0"/>
          <w:numId w:val="41"/>
        </w:numPr>
        <w:spacing w:after="0" w:line="240" w:lineRule="auto"/>
        <w:rPr>
          <w:rFonts w:cs="Arial"/>
        </w:rPr>
      </w:pPr>
      <w:r w:rsidRPr="005C2863">
        <w:rPr>
          <w:rFonts w:cs="Arial"/>
        </w:rPr>
        <w:t>seafloor habitat where breakage and loss are more likely</w:t>
      </w:r>
    </w:p>
    <w:p w14:paraId="06578B19" w14:textId="77777777" w:rsidR="00FB362E" w:rsidRDefault="00FB362E" w:rsidP="00CB42FF">
      <w:pPr>
        <w:spacing w:after="0" w:line="240" w:lineRule="auto"/>
        <w:rPr>
          <w:rFonts w:cs="Arial"/>
        </w:rPr>
      </w:pPr>
    </w:p>
    <w:p w14:paraId="7E3AF67F" w14:textId="3233BFF3" w:rsidR="000E7C02" w:rsidRDefault="000E7C02" w:rsidP="006220E2">
      <w:pPr>
        <w:spacing w:after="0" w:line="240" w:lineRule="auto"/>
        <w:jc w:val="both"/>
        <w:rPr>
          <w:rFonts w:cs="Arial"/>
        </w:rPr>
      </w:pPr>
      <w:r w:rsidRPr="005C2863">
        <w:rPr>
          <w:rFonts w:cs="Arial"/>
        </w:rPr>
        <w:t xml:space="preserve">While drifting FADs (or lost anchored FADs that become drifting FADs) may drift into these regions, restricting where they can be initially deployed reduces this chance. And reducing deployment in areas where breakage is more likely reduces the chance of breakage and lost gear. </w:t>
      </w:r>
    </w:p>
    <w:p w14:paraId="25E62C30" w14:textId="77777777" w:rsidR="00FB362E" w:rsidRDefault="00FB362E" w:rsidP="00CB42FF">
      <w:pPr>
        <w:spacing w:after="0" w:line="240" w:lineRule="auto"/>
        <w:rPr>
          <w:rFonts w:cs="Arial"/>
          <w:b/>
        </w:rPr>
      </w:pPr>
    </w:p>
    <w:p w14:paraId="77C591FD" w14:textId="56747FEF" w:rsidR="00CB42FF" w:rsidRPr="00EC3992" w:rsidRDefault="00CB42FF" w:rsidP="00CB42FF">
      <w:pPr>
        <w:spacing w:after="0" w:line="240" w:lineRule="auto"/>
        <w:jc w:val="both"/>
        <w:rPr>
          <w:rFonts w:cs="Arial"/>
        </w:rPr>
      </w:pPr>
      <w:r w:rsidRPr="00EC3992">
        <w:rPr>
          <w:rFonts w:cs="Arial"/>
          <w:b/>
          <w:bCs/>
        </w:rPr>
        <w:t>Requ</w:t>
      </w:r>
      <w:r>
        <w:rPr>
          <w:rFonts w:cs="Arial"/>
          <w:b/>
          <w:bCs/>
        </w:rPr>
        <w:t>ire</w:t>
      </w:r>
      <w:r w:rsidRPr="00EC3992">
        <w:rPr>
          <w:rFonts w:cs="Arial"/>
          <w:b/>
          <w:bCs/>
        </w:rPr>
        <w:t xml:space="preserve"> identifying markings on FADs</w:t>
      </w:r>
      <w:r w:rsidRPr="00EC3992">
        <w:rPr>
          <w:rFonts w:cs="Arial"/>
        </w:rPr>
        <w:t xml:space="preserve"> so that any recovered FADs can be traced to their owner. </w:t>
      </w:r>
      <w:r>
        <w:rPr>
          <w:rFonts w:cs="Arial"/>
        </w:rPr>
        <w:t>S</w:t>
      </w:r>
      <w:r w:rsidRPr="00EC3992">
        <w:rPr>
          <w:rFonts w:cs="Arial"/>
        </w:rPr>
        <w:t>uch markings should be standardized and internationally recognizable</w:t>
      </w:r>
      <w:r w:rsidR="009016F7">
        <w:rPr>
          <w:rFonts w:cs="Arial"/>
        </w:rPr>
        <w:t>.</w:t>
      </w:r>
      <w:r w:rsidRPr="00EC3992">
        <w:rPr>
          <w:rFonts w:cs="Arial"/>
        </w:rPr>
        <w:t xml:space="preserve"> </w:t>
      </w:r>
      <w:r w:rsidR="00566AD7" w:rsidRPr="00566AD7">
        <w:rPr>
          <w:rFonts w:cs="Arial"/>
        </w:rPr>
        <w:t>The markings should be such that any vessel or management authority can easily determine the source of recovered lost FADs (rather than simply allow fishers/captains to identify gear that came from their own boats).</w:t>
      </w:r>
      <w:r w:rsidR="00690FDB">
        <w:rPr>
          <w:rFonts w:cs="Arial"/>
        </w:rPr>
        <w:t xml:space="preserve"> </w:t>
      </w:r>
      <w:r w:rsidRPr="00EC3992">
        <w:rPr>
          <w:rFonts w:cs="Arial"/>
        </w:rPr>
        <w:t xml:space="preserve">These marks should be placed on multiple key components of each FAD in case the gear breaks and only one component is later recovered. </w:t>
      </w:r>
    </w:p>
    <w:p w14:paraId="717E8C3F" w14:textId="77777777" w:rsidR="00CB42FF" w:rsidRDefault="00CB42FF" w:rsidP="00CB42FF">
      <w:pPr>
        <w:spacing w:after="0" w:line="240" w:lineRule="auto"/>
        <w:rPr>
          <w:rFonts w:cs="Arial"/>
        </w:rPr>
      </w:pPr>
    </w:p>
    <w:p w14:paraId="1ED7381D" w14:textId="3E070186" w:rsidR="00CB42FF" w:rsidRPr="00EC3992" w:rsidRDefault="00CB42FF" w:rsidP="00CB42FF">
      <w:pPr>
        <w:spacing w:after="0" w:line="240" w:lineRule="auto"/>
        <w:jc w:val="both"/>
        <w:rPr>
          <w:rFonts w:cs="Arial"/>
        </w:rPr>
      </w:pPr>
      <w:r w:rsidRPr="00EC3992">
        <w:rPr>
          <w:rFonts w:cs="Arial"/>
          <w:b/>
          <w:bCs/>
        </w:rPr>
        <w:t>Require</w:t>
      </w:r>
      <w:r>
        <w:rPr>
          <w:rFonts w:cs="Arial"/>
          <w:b/>
          <w:bCs/>
        </w:rPr>
        <w:t xml:space="preserve"> inspection and maintenance of </w:t>
      </w:r>
      <w:r w:rsidRPr="00EC3992">
        <w:rPr>
          <w:rFonts w:cs="Arial"/>
          <w:b/>
          <w:bCs/>
        </w:rPr>
        <w:t xml:space="preserve">FADs. </w:t>
      </w:r>
      <w:r w:rsidRPr="00EC3992">
        <w:rPr>
          <w:rFonts w:cs="Arial"/>
        </w:rPr>
        <w:t xml:space="preserve">The ocean is a dynamic and challenging environment, and some gear breakage (and therefore loss) is likely inevitable. However, some gear breakage is due to poor maintenance, and requiring inspection, maintenance and repair prior to deploying FADs (and restricting the deployment of damaged FADs) will reduce gear loss. </w:t>
      </w:r>
    </w:p>
    <w:p w14:paraId="41906150" w14:textId="77777777" w:rsidR="00CB42FF" w:rsidRDefault="00CB42FF" w:rsidP="00CB42FF">
      <w:pPr>
        <w:spacing w:after="0" w:line="240" w:lineRule="auto"/>
        <w:rPr>
          <w:rFonts w:cs="Arial"/>
        </w:rPr>
      </w:pPr>
    </w:p>
    <w:p w14:paraId="5AF21D6B" w14:textId="31D46C55" w:rsidR="00CB42FF" w:rsidRDefault="00CB42FF" w:rsidP="00CB42FF">
      <w:pPr>
        <w:spacing w:after="0" w:line="240" w:lineRule="auto"/>
        <w:jc w:val="both"/>
        <w:rPr>
          <w:rFonts w:cs="Arial"/>
        </w:rPr>
      </w:pPr>
      <w:r w:rsidRPr="00EC3992">
        <w:rPr>
          <w:rFonts w:cs="Arial"/>
          <w:b/>
          <w:bCs/>
        </w:rPr>
        <w:t>Requi</w:t>
      </w:r>
      <w:r>
        <w:rPr>
          <w:rFonts w:cs="Arial"/>
          <w:b/>
          <w:bCs/>
        </w:rPr>
        <w:t>re</w:t>
      </w:r>
      <w:r w:rsidRPr="00EC3992">
        <w:rPr>
          <w:rFonts w:cs="Arial"/>
          <w:b/>
          <w:bCs/>
        </w:rPr>
        <w:t xml:space="preserve"> the use of electronic tracking devices </w:t>
      </w:r>
      <w:r w:rsidRPr="00EC3992">
        <w:rPr>
          <w:rFonts w:cs="Arial"/>
        </w:rPr>
        <w:t xml:space="preserve">so that FADs can be easily recovered and do not become abandoned </w:t>
      </w:r>
      <w:r w:rsidR="003D1339">
        <w:rPr>
          <w:rFonts w:cs="Arial"/>
        </w:rPr>
        <w:t>‘</w:t>
      </w:r>
      <w:r w:rsidRPr="00EC3992">
        <w:rPr>
          <w:rFonts w:cs="Arial"/>
        </w:rPr>
        <w:t>ghost gear</w:t>
      </w:r>
      <w:r w:rsidR="003D1339">
        <w:rPr>
          <w:rFonts w:cs="Arial"/>
        </w:rPr>
        <w:t>’</w:t>
      </w:r>
      <w:r w:rsidRPr="00EC3992">
        <w:rPr>
          <w:rFonts w:cs="Arial"/>
        </w:rPr>
        <w:t xml:space="preserve">. </w:t>
      </w:r>
      <w:r>
        <w:rPr>
          <w:rFonts w:cs="Arial"/>
        </w:rPr>
        <w:t>E</w:t>
      </w:r>
      <w:r w:rsidRPr="00EC3992">
        <w:rPr>
          <w:rFonts w:cs="Arial"/>
        </w:rPr>
        <w:t>lectronic</w:t>
      </w:r>
      <w:r w:rsidR="003D1339">
        <w:rPr>
          <w:rFonts w:cs="Arial"/>
        </w:rPr>
        <w:t>-</w:t>
      </w:r>
      <w:r w:rsidRPr="00EC3992">
        <w:rPr>
          <w:rFonts w:cs="Arial"/>
        </w:rPr>
        <w:t>signal</w:t>
      </w:r>
      <w:r w:rsidR="005D38B1">
        <w:rPr>
          <w:rFonts w:cs="Arial"/>
        </w:rPr>
        <w:t>ling</w:t>
      </w:r>
      <w:r w:rsidRPr="00EC3992">
        <w:rPr>
          <w:rFonts w:cs="Arial"/>
        </w:rPr>
        <w:t xml:space="preserve"> devices on FADs can also reduce the chance </w:t>
      </w:r>
      <w:r w:rsidR="0018325D">
        <w:rPr>
          <w:rFonts w:cs="Arial"/>
        </w:rPr>
        <w:t>of them being struck by ships</w:t>
      </w:r>
      <w:r w:rsidRPr="00EC3992">
        <w:rPr>
          <w:rFonts w:cs="Arial"/>
        </w:rPr>
        <w:t xml:space="preserve">. </w:t>
      </w:r>
    </w:p>
    <w:p w14:paraId="103C9D64" w14:textId="77777777" w:rsidR="00FB362E" w:rsidRDefault="00FB362E" w:rsidP="006220E2">
      <w:pPr>
        <w:spacing w:after="0" w:line="240" w:lineRule="auto"/>
        <w:jc w:val="both"/>
        <w:rPr>
          <w:rFonts w:cs="Arial"/>
          <w:b/>
          <w:bCs/>
        </w:rPr>
      </w:pPr>
    </w:p>
    <w:p w14:paraId="175FBF6A" w14:textId="2466C830" w:rsidR="000E7C02" w:rsidRPr="005C2863" w:rsidRDefault="5B966DAB" w:rsidP="10D1A252">
      <w:pPr>
        <w:spacing w:after="0" w:line="240" w:lineRule="auto"/>
        <w:jc w:val="both"/>
        <w:rPr>
          <w:rFonts w:cs="Arial"/>
          <w:u w:val="single"/>
        </w:rPr>
      </w:pPr>
      <w:r w:rsidRPr="10D1A252">
        <w:rPr>
          <w:rFonts w:cs="Arial"/>
          <w:u w:val="single"/>
        </w:rPr>
        <w:t>E</w:t>
      </w:r>
      <w:r w:rsidR="59019F12" w:rsidRPr="10D1A252">
        <w:rPr>
          <w:rFonts w:cs="Arial"/>
          <w:u w:val="single"/>
        </w:rPr>
        <w:t>nd of fishing season</w:t>
      </w:r>
      <w:r w:rsidR="00652162">
        <w:rPr>
          <w:rFonts w:cs="Arial"/>
          <w:u w:val="single"/>
        </w:rPr>
        <w:t xml:space="preserve"> </w:t>
      </w:r>
      <w:r w:rsidR="59019F12" w:rsidRPr="10D1A252">
        <w:rPr>
          <w:rFonts w:cs="Arial"/>
          <w:u w:val="single"/>
        </w:rPr>
        <w:t>/</w:t>
      </w:r>
      <w:r w:rsidR="00652162">
        <w:rPr>
          <w:rFonts w:cs="Arial"/>
          <w:u w:val="single"/>
        </w:rPr>
        <w:t xml:space="preserve"> e</w:t>
      </w:r>
      <w:r w:rsidR="59019F12" w:rsidRPr="10D1A252">
        <w:rPr>
          <w:rFonts w:cs="Arial"/>
          <w:u w:val="single"/>
        </w:rPr>
        <w:t xml:space="preserve">nd of </w:t>
      </w:r>
      <w:proofErr w:type="spellStart"/>
      <w:r w:rsidR="288638EF" w:rsidRPr="10D1A252">
        <w:rPr>
          <w:rFonts w:cs="Arial"/>
          <w:u w:val="single"/>
        </w:rPr>
        <w:t>FAD</w:t>
      </w:r>
      <w:r w:rsidR="59019F12" w:rsidRPr="10D1A252">
        <w:rPr>
          <w:rFonts w:cs="Arial"/>
          <w:u w:val="single"/>
        </w:rPr>
        <w:t>s</w:t>
      </w:r>
      <w:r w:rsidR="00D049FE">
        <w:rPr>
          <w:rFonts w:cs="Arial"/>
          <w:u w:val="single"/>
        </w:rPr>
        <w:t>’</w:t>
      </w:r>
      <w:proofErr w:type="spellEnd"/>
      <w:r w:rsidR="59019F12" w:rsidRPr="10D1A252">
        <w:rPr>
          <w:rFonts w:cs="Arial"/>
          <w:u w:val="single"/>
        </w:rPr>
        <w:t xml:space="preserve"> operating life</w:t>
      </w:r>
      <w:r w:rsidR="67FFDEDD" w:rsidRPr="10D1A252">
        <w:rPr>
          <w:rFonts w:cs="Arial"/>
          <w:u w:val="single"/>
        </w:rPr>
        <w:t>:</w:t>
      </w:r>
    </w:p>
    <w:p w14:paraId="19300FDD" w14:textId="77777777" w:rsidR="00FB362E" w:rsidRDefault="00FB362E" w:rsidP="006220E2">
      <w:pPr>
        <w:spacing w:after="0" w:line="240" w:lineRule="auto"/>
        <w:jc w:val="both"/>
        <w:rPr>
          <w:rFonts w:cs="Arial"/>
        </w:rPr>
      </w:pPr>
    </w:p>
    <w:p w14:paraId="20911455" w14:textId="77777777" w:rsidR="00652162" w:rsidRPr="00EC3992" w:rsidRDefault="00652162" w:rsidP="00652162">
      <w:pPr>
        <w:spacing w:after="0" w:line="240" w:lineRule="auto"/>
        <w:rPr>
          <w:rFonts w:cs="Arial"/>
          <w:b/>
          <w:bCs/>
        </w:rPr>
      </w:pPr>
      <w:r>
        <w:rPr>
          <w:rFonts w:cs="Arial"/>
          <w:b/>
          <w:bCs/>
        </w:rPr>
        <w:t>Parties are encouraged to:</w:t>
      </w:r>
    </w:p>
    <w:p w14:paraId="78C5C7D5" w14:textId="77777777" w:rsidR="00652162" w:rsidRDefault="00652162" w:rsidP="00652162">
      <w:pPr>
        <w:spacing w:after="0" w:line="240" w:lineRule="auto"/>
        <w:rPr>
          <w:rFonts w:cs="Arial"/>
        </w:rPr>
      </w:pPr>
    </w:p>
    <w:p w14:paraId="5690371B" w14:textId="7CBCB51C" w:rsidR="00652162" w:rsidRPr="00EC3992" w:rsidRDefault="00652162" w:rsidP="00652162">
      <w:pPr>
        <w:spacing w:after="0" w:line="240" w:lineRule="auto"/>
        <w:jc w:val="both"/>
        <w:rPr>
          <w:rFonts w:cs="Arial"/>
        </w:rPr>
      </w:pPr>
      <w:r w:rsidRPr="00EC3992">
        <w:rPr>
          <w:rFonts w:cs="Arial"/>
          <w:b/>
          <w:bCs/>
        </w:rPr>
        <w:t>Requi</w:t>
      </w:r>
      <w:r>
        <w:rPr>
          <w:rFonts w:cs="Arial"/>
          <w:b/>
          <w:bCs/>
        </w:rPr>
        <w:t xml:space="preserve">re </w:t>
      </w:r>
      <w:r w:rsidRPr="00EC3992">
        <w:rPr>
          <w:rFonts w:cs="Arial"/>
          <w:b/>
          <w:bCs/>
        </w:rPr>
        <w:t>the removal of FADs at the end of the season</w:t>
      </w:r>
      <w:r w:rsidRPr="00EC3992">
        <w:rPr>
          <w:rFonts w:cs="Arial"/>
        </w:rPr>
        <w:t>. Many fisheries that use FADs have a distinct fishing season</w:t>
      </w:r>
      <w:r w:rsidR="008D1B8C">
        <w:rPr>
          <w:rFonts w:cs="Arial"/>
        </w:rPr>
        <w:t>. R</w:t>
      </w:r>
      <w:r w:rsidRPr="00EC3992">
        <w:rPr>
          <w:rFonts w:cs="Arial"/>
        </w:rPr>
        <w:t>equirements to remove FADs at the end of th</w:t>
      </w:r>
      <w:r w:rsidR="00F13F56">
        <w:rPr>
          <w:rFonts w:cs="Arial"/>
        </w:rPr>
        <w:t>e</w:t>
      </w:r>
      <w:r w:rsidRPr="00EC3992">
        <w:rPr>
          <w:rFonts w:cs="Arial"/>
        </w:rPr>
        <w:t xml:space="preserve"> season can reduce the long-term environmental impacts of the gear and reduce </w:t>
      </w:r>
      <w:r w:rsidR="0050005C">
        <w:rPr>
          <w:rFonts w:cs="Arial"/>
        </w:rPr>
        <w:t xml:space="preserve">the </w:t>
      </w:r>
      <w:r w:rsidRPr="00EC3992">
        <w:rPr>
          <w:rFonts w:cs="Arial"/>
        </w:rPr>
        <w:t xml:space="preserve">chances of it becoming lost. All FADs should be inspected and repaired during this timeframe, and irreversibly damaged gear should not be redeployed the following season. </w:t>
      </w:r>
    </w:p>
    <w:p w14:paraId="132B2986" w14:textId="77777777" w:rsidR="00FB362E" w:rsidRDefault="00FB362E" w:rsidP="006220E2">
      <w:pPr>
        <w:spacing w:after="0" w:line="240" w:lineRule="auto"/>
        <w:jc w:val="both"/>
        <w:rPr>
          <w:rFonts w:cs="Arial"/>
          <w:b/>
          <w:bCs/>
        </w:rPr>
      </w:pPr>
    </w:p>
    <w:p w14:paraId="1CCD57BB" w14:textId="77777777" w:rsidR="00A71614" w:rsidRDefault="00A71614">
      <w:pPr>
        <w:rPr>
          <w:rFonts w:cs="Arial"/>
          <w:u w:val="single"/>
        </w:rPr>
      </w:pPr>
      <w:r>
        <w:rPr>
          <w:rFonts w:cs="Arial"/>
          <w:u w:val="single"/>
        </w:rPr>
        <w:br w:type="page"/>
      </w:r>
    </w:p>
    <w:p w14:paraId="3D33551C" w14:textId="5EA28B78" w:rsidR="000E7C02" w:rsidRPr="005C2863" w:rsidRDefault="5F6A58D6" w:rsidP="10D1A252">
      <w:pPr>
        <w:spacing w:after="0" w:line="240" w:lineRule="auto"/>
        <w:jc w:val="both"/>
        <w:rPr>
          <w:rFonts w:cs="Arial"/>
          <w:u w:val="single"/>
        </w:rPr>
      </w:pPr>
      <w:r w:rsidRPr="10D1A252">
        <w:rPr>
          <w:rFonts w:cs="Arial"/>
          <w:u w:val="single"/>
        </w:rPr>
        <w:lastRenderedPageBreak/>
        <w:t>I</w:t>
      </w:r>
      <w:r w:rsidR="59019F12" w:rsidRPr="10D1A252">
        <w:rPr>
          <w:rFonts w:cs="Arial"/>
          <w:u w:val="single"/>
        </w:rPr>
        <w:t xml:space="preserve">f </w:t>
      </w:r>
      <w:r w:rsidR="316F4427" w:rsidRPr="10D1A252">
        <w:rPr>
          <w:rFonts w:cs="Arial"/>
          <w:u w:val="single"/>
        </w:rPr>
        <w:t>FAD</w:t>
      </w:r>
      <w:r w:rsidR="59019F12" w:rsidRPr="10D1A252">
        <w:rPr>
          <w:rFonts w:cs="Arial"/>
          <w:u w:val="single"/>
        </w:rPr>
        <w:t>s are lost</w:t>
      </w:r>
      <w:r w:rsidR="67FFDEDD" w:rsidRPr="10D1A252">
        <w:rPr>
          <w:rFonts w:cs="Arial"/>
          <w:u w:val="single"/>
        </w:rPr>
        <w:t>:</w:t>
      </w:r>
    </w:p>
    <w:p w14:paraId="4E0FAB22" w14:textId="77777777" w:rsidR="00FB362E" w:rsidRDefault="00FB362E" w:rsidP="006220E2">
      <w:pPr>
        <w:spacing w:after="0" w:line="240" w:lineRule="auto"/>
        <w:jc w:val="both"/>
        <w:rPr>
          <w:rFonts w:cs="Arial"/>
        </w:rPr>
      </w:pPr>
    </w:p>
    <w:p w14:paraId="1FE05C3D" w14:textId="77777777" w:rsidR="00701BC5" w:rsidRPr="00EC3992" w:rsidRDefault="00701BC5" w:rsidP="00701BC5">
      <w:pPr>
        <w:spacing w:after="0" w:line="240" w:lineRule="auto"/>
        <w:rPr>
          <w:rFonts w:cs="Arial"/>
          <w:b/>
          <w:bCs/>
        </w:rPr>
      </w:pPr>
      <w:r>
        <w:rPr>
          <w:rFonts w:cs="Arial"/>
          <w:b/>
          <w:bCs/>
        </w:rPr>
        <w:t>Parties are encouraged to:</w:t>
      </w:r>
    </w:p>
    <w:p w14:paraId="7D3F565D" w14:textId="77777777" w:rsidR="00701BC5" w:rsidRDefault="00701BC5" w:rsidP="00701BC5">
      <w:pPr>
        <w:spacing w:after="0" w:line="240" w:lineRule="auto"/>
        <w:rPr>
          <w:rFonts w:cs="Arial"/>
        </w:rPr>
      </w:pPr>
    </w:p>
    <w:p w14:paraId="01E1358F" w14:textId="7135A03D" w:rsidR="00701BC5" w:rsidRPr="00EC3992" w:rsidRDefault="00701BC5" w:rsidP="00701BC5">
      <w:pPr>
        <w:spacing w:after="0" w:line="240" w:lineRule="auto"/>
        <w:jc w:val="both"/>
        <w:rPr>
          <w:rFonts w:cs="Arial"/>
        </w:rPr>
      </w:pPr>
      <w:r>
        <w:rPr>
          <w:rFonts w:cs="Arial"/>
          <w:b/>
          <w:bCs/>
        </w:rPr>
        <w:t>Require monitoring and reporting of</w:t>
      </w:r>
      <w:r w:rsidRPr="00EC3992">
        <w:rPr>
          <w:rFonts w:cs="Arial"/>
          <w:b/>
          <w:bCs/>
        </w:rPr>
        <w:t xml:space="preserve"> lost gear</w:t>
      </w:r>
      <w:r w:rsidRPr="00EC3992">
        <w:rPr>
          <w:rFonts w:cs="Arial"/>
        </w:rPr>
        <w:t>. A striking number of studies reviewed in this report rely on estimates because reliable data on the sc</w:t>
      </w:r>
      <w:r w:rsidR="00041AD4">
        <w:rPr>
          <w:rFonts w:cs="Arial"/>
        </w:rPr>
        <w:t>ale</w:t>
      </w:r>
      <w:r w:rsidRPr="00EC3992">
        <w:rPr>
          <w:rFonts w:cs="Arial"/>
        </w:rPr>
        <w:t xml:space="preserve"> of the problem is unavailable. Requirements for fishing vessels to document and report lost FADs would both improve scientific understanding of the sc</w:t>
      </w:r>
      <w:r w:rsidR="001703AA">
        <w:rPr>
          <w:rFonts w:cs="Arial"/>
        </w:rPr>
        <w:t>ale</w:t>
      </w:r>
      <w:r w:rsidRPr="00EC3992">
        <w:rPr>
          <w:rFonts w:cs="Arial"/>
        </w:rPr>
        <w:t xml:space="preserve"> of the </w:t>
      </w:r>
      <w:r w:rsidR="001703AA">
        <w:rPr>
          <w:rFonts w:cs="Arial"/>
        </w:rPr>
        <w:t>issue</w:t>
      </w:r>
      <w:r w:rsidRPr="00EC3992">
        <w:rPr>
          <w:rFonts w:cs="Arial"/>
        </w:rPr>
        <w:t xml:space="preserve"> and</w:t>
      </w:r>
      <w:r w:rsidR="001703AA">
        <w:rPr>
          <w:rFonts w:cs="Arial"/>
        </w:rPr>
        <w:t>,</w:t>
      </w:r>
      <w:r w:rsidRPr="00EC3992">
        <w:rPr>
          <w:rFonts w:cs="Arial"/>
        </w:rPr>
        <w:t xml:space="preserve"> in some cases if reported quickly, could trigger recovery efforts</w:t>
      </w:r>
      <w:r>
        <w:rPr>
          <w:rFonts w:cs="Arial"/>
        </w:rPr>
        <w:t>.</w:t>
      </w:r>
    </w:p>
    <w:p w14:paraId="37D06785" w14:textId="77777777" w:rsidR="00701BC5" w:rsidRDefault="00701BC5" w:rsidP="00701BC5">
      <w:pPr>
        <w:spacing w:after="0" w:line="240" w:lineRule="auto"/>
        <w:rPr>
          <w:rFonts w:cs="Arial"/>
        </w:rPr>
      </w:pPr>
    </w:p>
    <w:p w14:paraId="5120387A" w14:textId="1627D153" w:rsidR="00701BC5" w:rsidRDefault="00701BC5" w:rsidP="00701BC5">
      <w:pPr>
        <w:spacing w:after="0" w:line="240" w:lineRule="auto"/>
        <w:jc w:val="both"/>
        <w:rPr>
          <w:rFonts w:cs="Arial"/>
        </w:rPr>
      </w:pPr>
      <w:r w:rsidRPr="00EC3992">
        <w:rPr>
          <w:rFonts w:cs="Arial"/>
          <w:b/>
          <w:bCs/>
        </w:rPr>
        <w:t>Im</w:t>
      </w:r>
      <w:r>
        <w:rPr>
          <w:rFonts w:cs="Arial"/>
          <w:b/>
          <w:bCs/>
        </w:rPr>
        <w:t>plement</w:t>
      </w:r>
      <w:r w:rsidRPr="00EC3992">
        <w:rPr>
          <w:rFonts w:cs="Arial"/>
          <w:b/>
          <w:bCs/>
        </w:rPr>
        <w:t xml:space="preserve"> FAD recovery policies including financial incentives</w:t>
      </w:r>
      <w:r w:rsidRPr="00EC3992">
        <w:rPr>
          <w:rFonts w:cs="Arial"/>
        </w:rPr>
        <w:t xml:space="preserve"> (e.g., paying fishers directly to recover FADs, including those that are not their own). This </w:t>
      </w:r>
      <w:r w:rsidR="00716485">
        <w:rPr>
          <w:rFonts w:cs="Arial"/>
        </w:rPr>
        <w:t>could be</w:t>
      </w:r>
      <w:r w:rsidRPr="00EC3992">
        <w:rPr>
          <w:rFonts w:cs="Arial"/>
        </w:rPr>
        <w:t xml:space="preserve"> facilitated by electronic tracking devices. In some regions, a communications network c</w:t>
      </w:r>
      <w:r w:rsidR="00DB65B5">
        <w:rPr>
          <w:rFonts w:cs="Arial"/>
        </w:rPr>
        <w:t>ould be used to</w:t>
      </w:r>
      <w:r w:rsidRPr="00EC3992">
        <w:rPr>
          <w:rFonts w:cs="Arial"/>
        </w:rPr>
        <w:t xml:space="preserve"> rapidly inform fisher</w:t>
      </w:r>
      <w:r w:rsidR="0059681C">
        <w:rPr>
          <w:rFonts w:cs="Arial"/>
        </w:rPr>
        <w:t>s</w:t>
      </w:r>
      <w:r w:rsidRPr="00EC3992">
        <w:rPr>
          <w:rFonts w:cs="Arial"/>
        </w:rPr>
        <w:t xml:space="preserve"> </w:t>
      </w:r>
      <w:r w:rsidR="00D24203">
        <w:rPr>
          <w:rFonts w:cs="Arial"/>
        </w:rPr>
        <w:t>of any</w:t>
      </w:r>
      <w:r w:rsidRPr="00EC3992">
        <w:rPr>
          <w:rFonts w:cs="Arial"/>
        </w:rPr>
        <w:t xml:space="preserve"> FADs drifting nearby that c</w:t>
      </w:r>
      <w:r w:rsidR="00D16E6A">
        <w:rPr>
          <w:rFonts w:cs="Arial"/>
        </w:rPr>
        <w:t>ould</w:t>
      </w:r>
      <w:r w:rsidRPr="00EC3992">
        <w:rPr>
          <w:rFonts w:cs="Arial"/>
        </w:rPr>
        <w:t xml:space="preserve"> be recovered. </w:t>
      </w:r>
      <w:r>
        <w:rPr>
          <w:rFonts w:cs="Arial"/>
        </w:rPr>
        <w:t>There c</w:t>
      </w:r>
      <w:r w:rsidR="00D16E6A">
        <w:rPr>
          <w:rFonts w:cs="Arial"/>
        </w:rPr>
        <w:t>ould</w:t>
      </w:r>
      <w:r>
        <w:rPr>
          <w:rFonts w:cs="Arial"/>
        </w:rPr>
        <w:t xml:space="preserve"> be</w:t>
      </w:r>
      <w:r w:rsidRPr="00EC3992">
        <w:rPr>
          <w:rFonts w:cs="Arial"/>
        </w:rPr>
        <w:t xml:space="preserve"> some </w:t>
      </w:r>
      <w:r w:rsidR="00D16E6A">
        <w:rPr>
          <w:rFonts w:cs="Arial"/>
        </w:rPr>
        <w:t>form</w:t>
      </w:r>
      <w:r w:rsidRPr="00EC3992">
        <w:rPr>
          <w:rFonts w:cs="Arial"/>
        </w:rPr>
        <w:t xml:space="preserve"> </w:t>
      </w:r>
      <w:r w:rsidR="00C77E6A">
        <w:rPr>
          <w:rFonts w:cs="Arial"/>
        </w:rPr>
        <w:t xml:space="preserve">of </w:t>
      </w:r>
      <w:r w:rsidRPr="00EC3992">
        <w:rPr>
          <w:rFonts w:cs="Arial"/>
        </w:rPr>
        <w:t xml:space="preserve">deposit that fishers get back when gear is delivered at the end of a fishing season, as well as penalties for careless avoidable gear loss or intentional abandonment. </w:t>
      </w:r>
    </w:p>
    <w:p w14:paraId="6511B7C4" w14:textId="77777777" w:rsidR="00386839" w:rsidRDefault="00386839" w:rsidP="00386839">
      <w:pPr>
        <w:spacing w:after="0" w:line="240" w:lineRule="auto"/>
        <w:rPr>
          <w:rFonts w:cs="Arial"/>
        </w:rPr>
      </w:pPr>
    </w:p>
    <w:p w14:paraId="3B22FF04" w14:textId="323D1088" w:rsidR="00386839" w:rsidRPr="00EB3684" w:rsidRDefault="00386839" w:rsidP="00A71614">
      <w:pPr>
        <w:spacing w:after="120" w:line="240" w:lineRule="auto"/>
        <w:jc w:val="center"/>
        <w:rPr>
          <w:rFonts w:cs="Arial"/>
        </w:rPr>
      </w:pPr>
      <w:r w:rsidRPr="00EB3684">
        <w:rPr>
          <w:rFonts w:cs="Arial"/>
        </w:rPr>
        <w:t>T</w:t>
      </w:r>
      <w:r>
        <w:rPr>
          <w:rFonts w:cs="Arial"/>
        </w:rPr>
        <w:t>able</w:t>
      </w:r>
      <w:r w:rsidRPr="00EB3684">
        <w:rPr>
          <w:rFonts w:cs="Arial"/>
        </w:rPr>
        <w:t xml:space="preserve"> </w:t>
      </w:r>
      <w:r w:rsidR="00704074">
        <w:rPr>
          <w:rFonts w:cs="Arial"/>
        </w:rPr>
        <w:t>1</w:t>
      </w:r>
      <w:r w:rsidRPr="00EB3684">
        <w:rPr>
          <w:rFonts w:cs="Arial"/>
        </w:rPr>
        <w:t>: Key recommendations and their benefits</w:t>
      </w:r>
    </w:p>
    <w:tbl>
      <w:tblPr>
        <w:tblStyle w:val="TableGrid"/>
        <w:tblW w:w="9634" w:type="dxa"/>
        <w:tblLook w:val="04A0" w:firstRow="1" w:lastRow="0" w:firstColumn="1" w:lastColumn="0" w:noHBand="0" w:noVBand="1"/>
      </w:tblPr>
      <w:tblGrid>
        <w:gridCol w:w="3325"/>
        <w:gridCol w:w="6309"/>
      </w:tblGrid>
      <w:tr w:rsidR="00386839" w:rsidRPr="00EB3684" w14:paraId="025BB2A2" w14:textId="77777777" w:rsidTr="00986C2A">
        <w:trPr>
          <w:tblHeader/>
        </w:trPr>
        <w:tc>
          <w:tcPr>
            <w:tcW w:w="3325" w:type="dxa"/>
          </w:tcPr>
          <w:p w14:paraId="489E074E" w14:textId="77777777" w:rsidR="00386839" w:rsidRPr="00664277" w:rsidRDefault="00386839" w:rsidP="00A71614">
            <w:pPr>
              <w:jc w:val="center"/>
              <w:rPr>
                <w:rFonts w:ascii="Arial" w:hAnsi="Arial" w:cs="Arial"/>
                <w:b/>
                <w:bCs/>
                <w:sz w:val="22"/>
                <w:szCs w:val="22"/>
              </w:rPr>
            </w:pPr>
            <w:r w:rsidRPr="00664277">
              <w:rPr>
                <w:rFonts w:ascii="Arial" w:hAnsi="Arial" w:cs="Arial"/>
                <w:b/>
                <w:bCs/>
                <w:sz w:val="22"/>
                <w:szCs w:val="22"/>
              </w:rPr>
              <w:t>TECHNICAL</w:t>
            </w:r>
            <w:r>
              <w:rPr>
                <w:rFonts w:ascii="Arial" w:hAnsi="Arial" w:cs="Arial"/>
                <w:b/>
                <w:bCs/>
                <w:sz w:val="22"/>
                <w:szCs w:val="22"/>
              </w:rPr>
              <w:t xml:space="preserve"> </w:t>
            </w:r>
            <w:r w:rsidRPr="00664277">
              <w:rPr>
                <w:rFonts w:ascii="Arial" w:hAnsi="Arial" w:cs="Arial"/>
                <w:b/>
                <w:bCs/>
                <w:sz w:val="22"/>
                <w:szCs w:val="22"/>
              </w:rPr>
              <w:t>/</w:t>
            </w:r>
            <w:r>
              <w:rPr>
                <w:rFonts w:ascii="Arial" w:hAnsi="Arial" w:cs="Arial"/>
                <w:b/>
                <w:bCs/>
                <w:sz w:val="22"/>
                <w:szCs w:val="22"/>
              </w:rPr>
              <w:t xml:space="preserve"> </w:t>
            </w:r>
            <w:r w:rsidRPr="00664277">
              <w:rPr>
                <w:rFonts w:ascii="Arial" w:hAnsi="Arial" w:cs="Arial"/>
                <w:b/>
                <w:bCs/>
                <w:sz w:val="22"/>
                <w:szCs w:val="22"/>
              </w:rPr>
              <w:t>POLICY SOLUTION</w:t>
            </w:r>
          </w:p>
        </w:tc>
        <w:tc>
          <w:tcPr>
            <w:tcW w:w="6309" w:type="dxa"/>
          </w:tcPr>
          <w:p w14:paraId="718B26C8" w14:textId="77777777" w:rsidR="00386839" w:rsidRPr="00664277" w:rsidRDefault="00386839" w:rsidP="00A71614">
            <w:pPr>
              <w:jc w:val="center"/>
              <w:rPr>
                <w:rFonts w:ascii="Arial" w:hAnsi="Arial" w:cs="Arial"/>
                <w:b/>
                <w:bCs/>
                <w:sz w:val="22"/>
                <w:szCs w:val="22"/>
              </w:rPr>
            </w:pPr>
            <w:r w:rsidRPr="00664277">
              <w:rPr>
                <w:rFonts w:ascii="Arial" w:hAnsi="Arial" w:cs="Arial"/>
                <w:b/>
                <w:bCs/>
                <w:sz w:val="22"/>
                <w:szCs w:val="22"/>
              </w:rPr>
              <w:t>PROPOSED BENEFIT</w:t>
            </w:r>
          </w:p>
        </w:tc>
      </w:tr>
      <w:tr w:rsidR="00386839" w:rsidRPr="00EB3684" w14:paraId="4D974D00" w14:textId="77777777" w:rsidTr="00986C2A">
        <w:tc>
          <w:tcPr>
            <w:tcW w:w="9634" w:type="dxa"/>
            <w:gridSpan w:val="2"/>
          </w:tcPr>
          <w:p w14:paraId="12E09A97" w14:textId="61BE2BBE" w:rsidR="00386839" w:rsidRPr="00EB3684" w:rsidRDefault="006B7C60">
            <w:pPr>
              <w:rPr>
                <w:rFonts w:ascii="Arial" w:hAnsi="Arial" w:cs="Arial"/>
                <w:sz w:val="22"/>
                <w:szCs w:val="22"/>
              </w:rPr>
            </w:pPr>
            <w:r>
              <w:rPr>
                <w:rFonts w:ascii="Arial" w:hAnsi="Arial" w:cs="Arial"/>
                <w:b/>
                <w:bCs/>
                <w:sz w:val="22"/>
                <w:szCs w:val="22"/>
              </w:rPr>
              <w:t>During the c</w:t>
            </w:r>
            <w:r w:rsidR="00386839" w:rsidRPr="00EB3684">
              <w:rPr>
                <w:rFonts w:ascii="Arial" w:hAnsi="Arial" w:cs="Arial"/>
                <w:b/>
                <w:bCs/>
                <w:sz w:val="22"/>
                <w:szCs w:val="22"/>
              </w:rPr>
              <w:t>onstruction of FADs</w:t>
            </w:r>
          </w:p>
        </w:tc>
      </w:tr>
      <w:tr w:rsidR="00386839" w:rsidRPr="00EB3684" w14:paraId="611BE1BD" w14:textId="77777777" w:rsidTr="00986C2A">
        <w:tc>
          <w:tcPr>
            <w:tcW w:w="3325" w:type="dxa"/>
          </w:tcPr>
          <w:p w14:paraId="4071E80B" w14:textId="77777777" w:rsidR="00386839" w:rsidRPr="00EB3684" w:rsidRDefault="00386839" w:rsidP="00CE3FD8">
            <w:pPr>
              <w:rPr>
                <w:rFonts w:ascii="Arial" w:hAnsi="Arial" w:cs="Arial"/>
                <w:sz w:val="22"/>
                <w:szCs w:val="22"/>
              </w:rPr>
            </w:pPr>
            <w:r w:rsidRPr="00EB3684">
              <w:rPr>
                <w:rFonts w:ascii="Arial" w:hAnsi="Arial" w:cs="Arial"/>
                <w:sz w:val="22"/>
                <w:szCs w:val="22"/>
              </w:rPr>
              <w:t>Non-entangling design elements</w:t>
            </w:r>
          </w:p>
        </w:tc>
        <w:tc>
          <w:tcPr>
            <w:tcW w:w="6309" w:type="dxa"/>
          </w:tcPr>
          <w:p w14:paraId="6CDFCF2D" w14:textId="77777777" w:rsidR="00386839" w:rsidRPr="00EB3684" w:rsidRDefault="00386839" w:rsidP="00CE3FD8">
            <w:pPr>
              <w:rPr>
                <w:rFonts w:ascii="Arial" w:hAnsi="Arial" w:cs="Arial"/>
                <w:sz w:val="22"/>
                <w:szCs w:val="22"/>
              </w:rPr>
            </w:pPr>
            <w:r w:rsidRPr="00EB3684">
              <w:rPr>
                <w:rFonts w:ascii="Arial" w:hAnsi="Arial" w:cs="Arial"/>
                <w:sz w:val="22"/>
                <w:szCs w:val="22"/>
              </w:rPr>
              <w:t>Dramatically reduces the possibility of entangling non-target marine life including species of conservation concern</w:t>
            </w:r>
          </w:p>
        </w:tc>
      </w:tr>
      <w:tr w:rsidR="00386839" w:rsidRPr="00EB3684" w14:paraId="0BC00093" w14:textId="77777777" w:rsidTr="00986C2A">
        <w:tc>
          <w:tcPr>
            <w:tcW w:w="3325" w:type="dxa"/>
          </w:tcPr>
          <w:p w14:paraId="05AFFB30" w14:textId="77777777" w:rsidR="00386839" w:rsidRPr="00EB3684" w:rsidRDefault="00386839" w:rsidP="00CE3FD8">
            <w:pPr>
              <w:rPr>
                <w:rFonts w:ascii="Arial" w:hAnsi="Arial" w:cs="Arial"/>
                <w:sz w:val="22"/>
                <w:szCs w:val="22"/>
              </w:rPr>
            </w:pPr>
            <w:r w:rsidRPr="00EB3684">
              <w:rPr>
                <w:rFonts w:ascii="Arial" w:hAnsi="Arial" w:cs="Arial"/>
                <w:sz w:val="22"/>
                <w:szCs w:val="22"/>
              </w:rPr>
              <w:t>Biodegradable design elements</w:t>
            </w:r>
          </w:p>
        </w:tc>
        <w:tc>
          <w:tcPr>
            <w:tcW w:w="6309" w:type="dxa"/>
          </w:tcPr>
          <w:p w14:paraId="4B4406A7" w14:textId="028C8F2B" w:rsidR="00386839" w:rsidRPr="00EB3684" w:rsidRDefault="00386839" w:rsidP="00CE3FD8">
            <w:pPr>
              <w:rPr>
                <w:rFonts w:ascii="Arial" w:hAnsi="Arial" w:cs="Arial"/>
                <w:sz w:val="22"/>
                <w:szCs w:val="22"/>
              </w:rPr>
            </w:pPr>
            <w:r w:rsidRPr="00EB3684">
              <w:rPr>
                <w:rFonts w:ascii="Arial" w:hAnsi="Arial" w:cs="Arial"/>
                <w:sz w:val="22"/>
                <w:szCs w:val="22"/>
              </w:rPr>
              <w:t xml:space="preserve">Dramatically reduces environmental impacts </w:t>
            </w:r>
            <w:r w:rsidR="008B1A42">
              <w:rPr>
                <w:rFonts w:ascii="Arial" w:hAnsi="Arial" w:cs="Arial"/>
                <w:sz w:val="22"/>
                <w:szCs w:val="22"/>
              </w:rPr>
              <w:t xml:space="preserve">of ‘ghost gear’ </w:t>
            </w:r>
            <w:r w:rsidRPr="00EB3684">
              <w:rPr>
                <w:rFonts w:ascii="Arial" w:hAnsi="Arial" w:cs="Arial"/>
                <w:sz w:val="22"/>
                <w:szCs w:val="22"/>
              </w:rPr>
              <w:t>if FADs are lost or abandoned</w:t>
            </w:r>
          </w:p>
        </w:tc>
      </w:tr>
      <w:tr w:rsidR="00386839" w:rsidRPr="00EB3684" w14:paraId="43F6CE6D" w14:textId="77777777" w:rsidTr="00986C2A">
        <w:trPr>
          <w:trHeight w:val="692"/>
        </w:trPr>
        <w:tc>
          <w:tcPr>
            <w:tcW w:w="3325" w:type="dxa"/>
          </w:tcPr>
          <w:p w14:paraId="5FE2BAF4" w14:textId="77777777" w:rsidR="00386839" w:rsidRPr="00EB3684" w:rsidRDefault="00386839" w:rsidP="00CE3FD8">
            <w:pPr>
              <w:rPr>
                <w:rFonts w:ascii="Arial" w:hAnsi="Arial" w:cs="Arial"/>
                <w:sz w:val="22"/>
                <w:szCs w:val="22"/>
              </w:rPr>
            </w:pPr>
            <w:r w:rsidRPr="00EB3684">
              <w:rPr>
                <w:rFonts w:ascii="Arial" w:hAnsi="Arial" w:cs="Arial"/>
                <w:sz w:val="22"/>
                <w:szCs w:val="22"/>
              </w:rPr>
              <w:t>Stronger anchor system</w:t>
            </w:r>
          </w:p>
        </w:tc>
        <w:tc>
          <w:tcPr>
            <w:tcW w:w="6309" w:type="dxa"/>
          </w:tcPr>
          <w:p w14:paraId="182AFB49" w14:textId="77777777" w:rsidR="00386839" w:rsidRPr="00EB3684" w:rsidRDefault="00386839" w:rsidP="00CE3FD8">
            <w:pPr>
              <w:rPr>
                <w:rFonts w:ascii="Arial" w:hAnsi="Arial" w:cs="Arial"/>
                <w:sz w:val="22"/>
                <w:szCs w:val="22"/>
              </w:rPr>
            </w:pPr>
            <w:r w:rsidRPr="00EB3684">
              <w:rPr>
                <w:rFonts w:ascii="Arial" w:hAnsi="Arial" w:cs="Arial"/>
                <w:sz w:val="22"/>
                <w:szCs w:val="22"/>
              </w:rPr>
              <w:t>Reduces the chance of FADs being lost during moderate storms or normal operations</w:t>
            </w:r>
          </w:p>
        </w:tc>
      </w:tr>
      <w:tr w:rsidR="00386839" w:rsidRPr="00EB3684" w14:paraId="11D47637" w14:textId="77777777" w:rsidTr="00986C2A">
        <w:tc>
          <w:tcPr>
            <w:tcW w:w="3325" w:type="dxa"/>
          </w:tcPr>
          <w:p w14:paraId="6E59FA32" w14:textId="77777777" w:rsidR="00386839" w:rsidRPr="00EB3684" w:rsidRDefault="00386839" w:rsidP="00CE3FD8">
            <w:pPr>
              <w:rPr>
                <w:rFonts w:ascii="Arial" w:hAnsi="Arial" w:cs="Arial"/>
                <w:sz w:val="22"/>
                <w:szCs w:val="22"/>
              </w:rPr>
            </w:pPr>
            <w:r w:rsidRPr="00EB3684">
              <w:rPr>
                <w:rFonts w:ascii="Arial" w:hAnsi="Arial" w:cs="Arial"/>
                <w:sz w:val="22"/>
                <w:szCs w:val="22"/>
              </w:rPr>
              <w:t>Life Cycle Analysis of gear to reduce total lifetime impact</w:t>
            </w:r>
          </w:p>
        </w:tc>
        <w:tc>
          <w:tcPr>
            <w:tcW w:w="6309" w:type="dxa"/>
          </w:tcPr>
          <w:p w14:paraId="0CE03EC3" w14:textId="75E2C8D9" w:rsidR="00386839" w:rsidRPr="00EB3684" w:rsidRDefault="00386839" w:rsidP="00CE3FD8">
            <w:pPr>
              <w:rPr>
                <w:rFonts w:ascii="Arial" w:hAnsi="Arial" w:cs="Arial"/>
                <w:sz w:val="22"/>
                <w:szCs w:val="22"/>
              </w:rPr>
            </w:pPr>
            <w:r w:rsidRPr="00EB3684">
              <w:rPr>
                <w:rFonts w:ascii="Arial" w:hAnsi="Arial" w:cs="Arial"/>
                <w:sz w:val="22"/>
                <w:szCs w:val="22"/>
              </w:rPr>
              <w:t>Reduces multi-year impact of gear (e.g., a non-biodegradable component that can be reused repeatedly may have less environmental impact than a single-season use biodegradable component</w:t>
            </w:r>
            <w:r w:rsidR="00110506">
              <w:rPr>
                <w:rFonts w:ascii="Arial" w:hAnsi="Arial" w:cs="Arial"/>
                <w:sz w:val="22"/>
                <w:szCs w:val="22"/>
              </w:rPr>
              <w:t>)</w:t>
            </w:r>
            <w:r w:rsidRPr="00EB3684">
              <w:rPr>
                <w:rFonts w:ascii="Arial" w:hAnsi="Arial" w:cs="Arial"/>
                <w:sz w:val="22"/>
                <w:szCs w:val="22"/>
              </w:rPr>
              <w:t xml:space="preserve"> </w:t>
            </w:r>
          </w:p>
        </w:tc>
      </w:tr>
      <w:tr w:rsidR="00386839" w:rsidRPr="00EB3684" w14:paraId="73C49DC8" w14:textId="77777777" w:rsidTr="00986C2A">
        <w:tc>
          <w:tcPr>
            <w:tcW w:w="9634" w:type="dxa"/>
            <w:gridSpan w:val="2"/>
          </w:tcPr>
          <w:p w14:paraId="1EC7D860" w14:textId="534B205F" w:rsidR="00386839" w:rsidRPr="00EB3684" w:rsidRDefault="006B7C60" w:rsidP="00CE3FD8">
            <w:pPr>
              <w:rPr>
                <w:rFonts w:ascii="Arial" w:hAnsi="Arial" w:cs="Arial"/>
                <w:sz w:val="22"/>
                <w:szCs w:val="22"/>
              </w:rPr>
            </w:pPr>
            <w:r>
              <w:rPr>
                <w:rFonts w:ascii="Arial" w:hAnsi="Arial" w:cs="Arial"/>
                <w:b/>
                <w:bCs/>
                <w:sz w:val="22"/>
                <w:szCs w:val="22"/>
              </w:rPr>
              <w:t>During the d</w:t>
            </w:r>
            <w:r w:rsidR="00386839" w:rsidRPr="00EB3684">
              <w:rPr>
                <w:rFonts w:ascii="Arial" w:hAnsi="Arial" w:cs="Arial"/>
                <w:b/>
                <w:bCs/>
                <w:sz w:val="22"/>
                <w:szCs w:val="22"/>
              </w:rPr>
              <w:t>eployment of FADs</w:t>
            </w:r>
            <w:r w:rsidR="00386839">
              <w:rPr>
                <w:rFonts w:ascii="Arial" w:hAnsi="Arial" w:cs="Arial"/>
                <w:b/>
                <w:bCs/>
                <w:sz w:val="22"/>
                <w:szCs w:val="22"/>
              </w:rPr>
              <w:t xml:space="preserve"> </w:t>
            </w:r>
            <w:r w:rsidR="00386839" w:rsidRPr="00EB3684">
              <w:rPr>
                <w:rFonts w:ascii="Arial" w:hAnsi="Arial" w:cs="Arial"/>
                <w:b/>
                <w:bCs/>
                <w:sz w:val="22"/>
                <w:szCs w:val="22"/>
              </w:rPr>
              <w:t>/</w:t>
            </w:r>
            <w:r w:rsidR="00386839">
              <w:rPr>
                <w:rFonts w:ascii="Arial" w:hAnsi="Arial" w:cs="Arial"/>
                <w:b/>
                <w:bCs/>
                <w:sz w:val="22"/>
                <w:szCs w:val="22"/>
              </w:rPr>
              <w:t xml:space="preserve"> </w:t>
            </w:r>
            <w:r>
              <w:rPr>
                <w:rFonts w:ascii="Arial" w:hAnsi="Arial" w:cs="Arial"/>
                <w:b/>
                <w:bCs/>
                <w:sz w:val="22"/>
                <w:szCs w:val="22"/>
              </w:rPr>
              <w:t>m</w:t>
            </w:r>
            <w:r w:rsidR="00386839">
              <w:rPr>
                <w:rFonts w:ascii="Arial" w:hAnsi="Arial" w:cs="Arial"/>
                <w:b/>
                <w:bCs/>
                <w:sz w:val="22"/>
                <w:szCs w:val="22"/>
              </w:rPr>
              <w:t xml:space="preserve">onitoring of deployed </w:t>
            </w:r>
            <w:r w:rsidR="00386839" w:rsidRPr="00EB3684">
              <w:rPr>
                <w:rFonts w:ascii="Arial" w:hAnsi="Arial" w:cs="Arial"/>
                <w:b/>
                <w:bCs/>
                <w:sz w:val="22"/>
                <w:szCs w:val="22"/>
              </w:rPr>
              <w:t>FADs</w:t>
            </w:r>
          </w:p>
        </w:tc>
      </w:tr>
      <w:tr w:rsidR="00386839" w:rsidRPr="00EB3684" w14:paraId="5BD0DD20" w14:textId="77777777" w:rsidTr="00986C2A">
        <w:tc>
          <w:tcPr>
            <w:tcW w:w="3325" w:type="dxa"/>
          </w:tcPr>
          <w:p w14:paraId="58E609BA" w14:textId="77777777" w:rsidR="00386839" w:rsidRPr="00EB3684" w:rsidRDefault="00386839" w:rsidP="00CE3FD8">
            <w:pPr>
              <w:rPr>
                <w:rFonts w:ascii="Arial" w:hAnsi="Arial" w:cs="Arial"/>
                <w:sz w:val="22"/>
                <w:szCs w:val="22"/>
              </w:rPr>
            </w:pPr>
            <w:r w:rsidRPr="00EB3684">
              <w:rPr>
                <w:rFonts w:ascii="Arial" w:hAnsi="Arial" w:cs="Arial"/>
                <w:sz w:val="22"/>
                <w:szCs w:val="22"/>
              </w:rPr>
              <w:t>Restrict total number of FADs deployed, per vessel and fleetwide</w:t>
            </w:r>
          </w:p>
        </w:tc>
        <w:tc>
          <w:tcPr>
            <w:tcW w:w="6309" w:type="dxa"/>
          </w:tcPr>
          <w:p w14:paraId="0C0FF905" w14:textId="46F5F233" w:rsidR="00386839" w:rsidRPr="00EB3684" w:rsidRDefault="00386839" w:rsidP="00CE3FD8">
            <w:pPr>
              <w:rPr>
                <w:rFonts w:ascii="Arial" w:hAnsi="Arial" w:cs="Arial"/>
                <w:sz w:val="22"/>
                <w:szCs w:val="22"/>
              </w:rPr>
            </w:pPr>
            <w:r w:rsidRPr="00EB3684">
              <w:rPr>
                <w:rFonts w:ascii="Arial" w:hAnsi="Arial" w:cs="Arial"/>
                <w:sz w:val="22"/>
                <w:szCs w:val="22"/>
              </w:rPr>
              <w:t>Reduces the chance of lost gear</w:t>
            </w:r>
            <w:r w:rsidR="001E62C7">
              <w:rPr>
                <w:rFonts w:ascii="Arial" w:hAnsi="Arial" w:cs="Arial"/>
                <w:sz w:val="22"/>
                <w:szCs w:val="22"/>
              </w:rPr>
              <w:t xml:space="preserve"> and</w:t>
            </w:r>
            <w:r w:rsidRPr="00EB3684">
              <w:rPr>
                <w:rFonts w:ascii="Arial" w:hAnsi="Arial" w:cs="Arial"/>
                <w:sz w:val="22"/>
                <w:szCs w:val="22"/>
              </w:rPr>
              <w:t xml:space="preserve"> total impacts</w:t>
            </w:r>
          </w:p>
        </w:tc>
      </w:tr>
      <w:tr w:rsidR="00386839" w:rsidRPr="00EB3684" w14:paraId="6522AEDA" w14:textId="77777777" w:rsidTr="00986C2A">
        <w:tc>
          <w:tcPr>
            <w:tcW w:w="3325" w:type="dxa"/>
          </w:tcPr>
          <w:p w14:paraId="76C00A2F" w14:textId="77777777" w:rsidR="00386839" w:rsidRPr="00EB3684" w:rsidRDefault="00386839" w:rsidP="00CE3FD8">
            <w:pPr>
              <w:rPr>
                <w:rFonts w:ascii="Arial" w:hAnsi="Arial" w:cs="Arial"/>
                <w:sz w:val="22"/>
                <w:szCs w:val="22"/>
              </w:rPr>
            </w:pPr>
            <w:r w:rsidRPr="00EB3684">
              <w:rPr>
                <w:rFonts w:ascii="Arial" w:hAnsi="Arial" w:cs="Arial"/>
                <w:sz w:val="22"/>
                <w:szCs w:val="22"/>
              </w:rPr>
              <w:t xml:space="preserve">Restrict where FADs can be deployed </w:t>
            </w:r>
          </w:p>
        </w:tc>
        <w:tc>
          <w:tcPr>
            <w:tcW w:w="6309" w:type="dxa"/>
          </w:tcPr>
          <w:p w14:paraId="4053AD0D" w14:textId="64AF0837" w:rsidR="00386839" w:rsidRPr="00EB3684" w:rsidRDefault="00386839" w:rsidP="00CE3FD8">
            <w:pPr>
              <w:rPr>
                <w:rFonts w:ascii="Arial" w:hAnsi="Arial" w:cs="Arial"/>
                <w:sz w:val="22"/>
                <w:szCs w:val="22"/>
              </w:rPr>
            </w:pPr>
            <w:r w:rsidRPr="00EB3684">
              <w:rPr>
                <w:rFonts w:ascii="Arial" w:hAnsi="Arial" w:cs="Arial"/>
                <w:sz w:val="22"/>
                <w:szCs w:val="22"/>
              </w:rPr>
              <w:t>Reduces the chance of breakage leading to lost gear</w:t>
            </w:r>
            <w:r w:rsidR="00B716C7">
              <w:rPr>
                <w:rFonts w:ascii="Arial" w:hAnsi="Arial" w:cs="Arial"/>
                <w:sz w:val="22"/>
                <w:szCs w:val="22"/>
              </w:rPr>
              <w:t xml:space="preserve"> and</w:t>
            </w:r>
            <w:r w:rsidRPr="00EB3684">
              <w:rPr>
                <w:rFonts w:ascii="Arial" w:hAnsi="Arial" w:cs="Arial"/>
                <w:sz w:val="22"/>
                <w:szCs w:val="22"/>
              </w:rPr>
              <w:t xml:space="preserve"> impacts of gear on sensitive habitats or on migratory species of conservation concern</w:t>
            </w:r>
          </w:p>
        </w:tc>
      </w:tr>
      <w:tr w:rsidR="00386839" w:rsidRPr="00EB3684" w14:paraId="2FD9D0A2" w14:textId="77777777" w:rsidTr="00986C2A">
        <w:tc>
          <w:tcPr>
            <w:tcW w:w="3325" w:type="dxa"/>
          </w:tcPr>
          <w:p w14:paraId="7E9AC6F2" w14:textId="77777777" w:rsidR="00386839" w:rsidRPr="00EB3684" w:rsidRDefault="00386839" w:rsidP="00CE3FD8">
            <w:pPr>
              <w:rPr>
                <w:rFonts w:ascii="Arial" w:hAnsi="Arial" w:cs="Arial"/>
                <w:sz w:val="22"/>
                <w:szCs w:val="22"/>
              </w:rPr>
            </w:pPr>
            <w:r w:rsidRPr="00EB3684">
              <w:rPr>
                <w:rFonts w:ascii="Arial" w:hAnsi="Arial" w:cs="Arial"/>
                <w:sz w:val="22"/>
                <w:szCs w:val="22"/>
              </w:rPr>
              <w:t>Require identifying markings</w:t>
            </w:r>
          </w:p>
        </w:tc>
        <w:tc>
          <w:tcPr>
            <w:tcW w:w="6309" w:type="dxa"/>
          </w:tcPr>
          <w:p w14:paraId="12CF2562" w14:textId="77777777" w:rsidR="00386839" w:rsidRPr="00EB3684" w:rsidRDefault="00386839" w:rsidP="00CE3FD8">
            <w:pPr>
              <w:rPr>
                <w:rFonts w:ascii="Arial" w:hAnsi="Arial" w:cs="Arial"/>
                <w:sz w:val="22"/>
                <w:szCs w:val="22"/>
              </w:rPr>
            </w:pPr>
            <w:r w:rsidRPr="00EB3684">
              <w:rPr>
                <w:rFonts w:ascii="Arial" w:hAnsi="Arial" w:cs="Arial"/>
                <w:sz w:val="22"/>
                <w:szCs w:val="22"/>
              </w:rPr>
              <w:t>Ensures that each FAD is traceable to an individual fishing vessel</w:t>
            </w:r>
          </w:p>
        </w:tc>
      </w:tr>
      <w:tr w:rsidR="00386839" w:rsidRPr="00EB3684" w14:paraId="17E396AB" w14:textId="77777777" w:rsidTr="00986C2A">
        <w:tc>
          <w:tcPr>
            <w:tcW w:w="3325" w:type="dxa"/>
          </w:tcPr>
          <w:p w14:paraId="52259AE3" w14:textId="77777777" w:rsidR="00386839" w:rsidRPr="00EB3684" w:rsidRDefault="00386839" w:rsidP="00CE3FD8">
            <w:pPr>
              <w:rPr>
                <w:rFonts w:ascii="Arial" w:hAnsi="Arial" w:cs="Arial"/>
                <w:sz w:val="22"/>
                <w:szCs w:val="22"/>
              </w:rPr>
            </w:pPr>
            <w:r w:rsidRPr="00EB3684">
              <w:rPr>
                <w:rFonts w:ascii="Arial" w:hAnsi="Arial" w:cs="Arial"/>
                <w:sz w:val="22"/>
                <w:szCs w:val="22"/>
              </w:rPr>
              <w:t xml:space="preserve">Require inspection and maintenance of gear </w:t>
            </w:r>
          </w:p>
        </w:tc>
        <w:tc>
          <w:tcPr>
            <w:tcW w:w="6309" w:type="dxa"/>
          </w:tcPr>
          <w:p w14:paraId="07B3CD9C" w14:textId="77777777" w:rsidR="00386839" w:rsidRPr="00EB3684" w:rsidRDefault="00386839" w:rsidP="00CE3FD8">
            <w:pPr>
              <w:rPr>
                <w:rFonts w:ascii="Arial" w:hAnsi="Arial" w:cs="Arial"/>
                <w:sz w:val="22"/>
                <w:szCs w:val="22"/>
              </w:rPr>
            </w:pPr>
            <w:r w:rsidRPr="00EB3684">
              <w:rPr>
                <w:rFonts w:ascii="Arial" w:hAnsi="Arial" w:cs="Arial"/>
                <w:sz w:val="22"/>
                <w:szCs w:val="22"/>
              </w:rPr>
              <w:t xml:space="preserve">Reduces the chance of lost gear </w:t>
            </w:r>
          </w:p>
        </w:tc>
      </w:tr>
      <w:tr w:rsidR="00386839" w:rsidRPr="00EB3684" w14:paraId="55127718" w14:textId="77777777" w:rsidTr="00986C2A">
        <w:tc>
          <w:tcPr>
            <w:tcW w:w="3325" w:type="dxa"/>
          </w:tcPr>
          <w:p w14:paraId="1117CC0E" w14:textId="77777777" w:rsidR="00386839" w:rsidRPr="00EB3684" w:rsidRDefault="00386839" w:rsidP="00CE3FD8">
            <w:pPr>
              <w:rPr>
                <w:rFonts w:ascii="Arial" w:hAnsi="Arial" w:cs="Arial"/>
                <w:sz w:val="22"/>
                <w:szCs w:val="22"/>
              </w:rPr>
            </w:pPr>
            <w:r w:rsidRPr="00EB3684">
              <w:rPr>
                <w:rFonts w:ascii="Arial" w:hAnsi="Arial" w:cs="Arial"/>
                <w:sz w:val="22"/>
                <w:szCs w:val="22"/>
              </w:rPr>
              <w:t>Require electronic tracking devices</w:t>
            </w:r>
          </w:p>
        </w:tc>
        <w:tc>
          <w:tcPr>
            <w:tcW w:w="6309" w:type="dxa"/>
          </w:tcPr>
          <w:p w14:paraId="58FBF5D3" w14:textId="77777777" w:rsidR="00386839" w:rsidRPr="00EB3684" w:rsidRDefault="00386839" w:rsidP="00CE3FD8">
            <w:pPr>
              <w:rPr>
                <w:rFonts w:ascii="Arial" w:hAnsi="Arial" w:cs="Arial"/>
                <w:sz w:val="22"/>
                <w:szCs w:val="22"/>
              </w:rPr>
            </w:pPr>
            <w:r w:rsidRPr="00EB3684">
              <w:rPr>
                <w:rFonts w:ascii="Arial" w:hAnsi="Arial" w:cs="Arial"/>
                <w:sz w:val="22"/>
                <w:szCs w:val="22"/>
              </w:rPr>
              <w:t xml:space="preserve">Reduces the chance of lost gear / facilitates recovery of lost gear </w:t>
            </w:r>
          </w:p>
        </w:tc>
      </w:tr>
      <w:tr w:rsidR="00386839" w:rsidRPr="00EB3684" w14:paraId="173CBA4E" w14:textId="77777777" w:rsidTr="00986C2A">
        <w:tc>
          <w:tcPr>
            <w:tcW w:w="9634" w:type="dxa"/>
            <w:gridSpan w:val="2"/>
          </w:tcPr>
          <w:p w14:paraId="406FAC96" w14:textId="22EB5EFA" w:rsidR="00386839" w:rsidRPr="00EB3684" w:rsidRDefault="001C0A1E" w:rsidP="00CE3FD8">
            <w:pPr>
              <w:rPr>
                <w:rFonts w:ascii="Arial" w:hAnsi="Arial" w:cs="Arial"/>
                <w:sz w:val="22"/>
                <w:szCs w:val="22"/>
              </w:rPr>
            </w:pPr>
            <w:r>
              <w:rPr>
                <w:rFonts w:ascii="Arial" w:hAnsi="Arial" w:cs="Arial"/>
                <w:b/>
                <w:bCs/>
                <w:sz w:val="22"/>
                <w:szCs w:val="22"/>
              </w:rPr>
              <w:t>At the e</w:t>
            </w:r>
            <w:r w:rsidR="00386839">
              <w:rPr>
                <w:rFonts w:ascii="Arial" w:hAnsi="Arial" w:cs="Arial"/>
                <w:b/>
                <w:bCs/>
                <w:sz w:val="22"/>
                <w:szCs w:val="22"/>
              </w:rPr>
              <w:t xml:space="preserve">nd of fishing season / end of </w:t>
            </w:r>
            <w:proofErr w:type="spellStart"/>
            <w:r w:rsidR="00386839">
              <w:rPr>
                <w:rFonts w:ascii="Arial" w:hAnsi="Arial" w:cs="Arial"/>
                <w:b/>
                <w:bCs/>
                <w:sz w:val="22"/>
                <w:szCs w:val="22"/>
              </w:rPr>
              <w:t>FADs</w:t>
            </w:r>
            <w:r w:rsidR="00BB034C">
              <w:rPr>
                <w:rFonts w:ascii="Arial" w:hAnsi="Arial" w:cs="Arial"/>
                <w:b/>
                <w:bCs/>
                <w:sz w:val="22"/>
                <w:szCs w:val="22"/>
              </w:rPr>
              <w:t>’</w:t>
            </w:r>
            <w:proofErr w:type="spellEnd"/>
            <w:r w:rsidR="00386839">
              <w:rPr>
                <w:rFonts w:ascii="Arial" w:hAnsi="Arial" w:cs="Arial"/>
                <w:b/>
                <w:bCs/>
                <w:sz w:val="22"/>
                <w:szCs w:val="22"/>
              </w:rPr>
              <w:t xml:space="preserve"> operating life</w:t>
            </w:r>
          </w:p>
        </w:tc>
      </w:tr>
      <w:tr w:rsidR="00386839" w:rsidRPr="00EB3684" w14:paraId="358A99A6" w14:textId="77777777" w:rsidTr="00986C2A">
        <w:tc>
          <w:tcPr>
            <w:tcW w:w="3325" w:type="dxa"/>
          </w:tcPr>
          <w:p w14:paraId="0FC40493" w14:textId="0E68BC19" w:rsidR="00386839" w:rsidRPr="00EB3684" w:rsidRDefault="00386839" w:rsidP="00CE3FD8">
            <w:pPr>
              <w:rPr>
                <w:rFonts w:ascii="Arial" w:hAnsi="Arial" w:cs="Arial"/>
                <w:sz w:val="22"/>
                <w:szCs w:val="22"/>
              </w:rPr>
            </w:pPr>
            <w:r w:rsidRPr="00EB3684">
              <w:rPr>
                <w:rFonts w:ascii="Arial" w:hAnsi="Arial" w:cs="Arial"/>
                <w:sz w:val="22"/>
                <w:szCs w:val="22"/>
              </w:rPr>
              <w:t>Require remov</w:t>
            </w:r>
            <w:r w:rsidR="00E22504">
              <w:rPr>
                <w:rFonts w:ascii="Arial" w:hAnsi="Arial" w:cs="Arial"/>
                <w:sz w:val="22"/>
                <w:szCs w:val="22"/>
              </w:rPr>
              <w:t>al of</w:t>
            </w:r>
            <w:r w:rsidRPr="00EB3684">
              <w:rPr>
                <w:rFonts w:ascii="Arial" w:hAnsi="Arial" w:cs="Arial"/>
                <w:sz w:val="22"/>
                <w:szCs w:val="22"/>
              </w:rPr>
              <w:t xml:space="preserve"> FADs after the fishing season</w:t>
            </w:r>
          </w:p>
        </w:tc>
        <w:tc>
          <w:tcPr>
            <w:tcW w:w="6309" w:type="dxa"/>
          </w:tcPr>
          <w:p w14:paraId="6DF044C1" w14:textId="32969515" w:rsidR="00386839" w:rsidRPr="00EB3684" w:rsidRDefault="00386839" w:rsidP="00CE3FD8">
            <w:pPr>
              <w:rPr>
                <w:rFonts w:ascii="Arial" w:hAnsi="Arial" w:cs="Arial"/>
                <w:sz w:val="22"/>
                <w:szCs w:val="22"/>
              </w:rPr>
            </w:pPr>
            <w:r w:rsidRPr="00EB3684">
              <w:rPr>
                <w:rFonts w:ascii="Arial" w:hAnsi="Arial" w:cs="Arial"/>
                <w:sz w:val="22"/>
                <w:szCs w:val="22"/>
              </w:rPr>
              <w:t xml:space="preserve">Reduces long-term impact of gear </w:t>
            </w:r>
          </w:p>
        </w:tc>
      </w:tr>
      <w:tr w:rsidR="00386839" w:rsidRPr="00EB3684" w14:paraId="130228F2" w14:textId="77777777" w:rsidTr="00986C2A">
        <w:tc>
          <w:tcPr>
            <w:tcW w:w="9634" w:type="dxa"/>
            <w:gridSpan w:val="2"/>
          </w:tcPr>
          <w:p w14:paraId="213540C2" w14:textId="1F18D246" w:rsidR="00386839" w:rsidRPr="00EB3684" w:rsidRDefault="00386839" w:rsidP="00CE3FD8">
            <w:pPr>
              <w:rPr>
                <w:rFonts w:ascii="Arial" w:hAnsi="Arial" w:cs="Arial"/>
                <w:sz w:val="22"/>
                <w:szCs w:val="22"/>
              </w:rPr>
            </w:pPr>
            <w:r w:rsidRPr="00EB3684">
              <w:rPr>
                <w:rFonts w:ascii="Arial" w:hAnsi="Arial" w:cs="Arial"/>
                <w:b/>
                <w:bCs/>
                <w:sz w:val="22"/>
                <w:szCs w:val="22"/>
              </w:rPr>
              <w:t>If FADs are lost</w:t>
            </w:r>
          </w:p>
        </w:tc>
      </w:tr>
      <w:tr w:rsidR="00386839" w:rsidRPr="00EB3684" w14:paraId="2630480F" w14:textId="77777777" w:rsidTr="00986C2A">
        <w:tc>
          <w:tcPr>
            <w:tcW w:w="3325" w:type="dxa"/>
          </w:tcPr>
          <w:p w14:paraId="54E996EB" w14:textId="77777777" w:rsidR="00386839" w:rsidRPr="00EB3684" w:rsidRDefault="00386839" w:rsidP="00CE3FD8">
            <w:pPr>
              <w:rPr>
                <w:rFonts w:ascii="Arial" w:hAnsi="Arial" w:cs="Arial"/>
                <w:sz w:val="22"/>
                <w:szCs w:val="22"/>
              </w:rPr>
            </w:pPr>
            <w:r w:rsidRPr="00EB3684">
              <w:rPr>
                <w:rFonts w:ascii="Arial" w:hAnsi="Arial" w:cs="Arial"/>
                <w:sz w:val="22"/>
                <w:szCs w:val="22"/>
              </w:rPr>
              <w:t>Require monitoring and reporting lost gear</w:t>
            </w:r>
          </w:p>
        </w:tc>
        <w:tc>
          <w:tcPr>
            <w:tcW w:w="6309" w:type="dxa"/>
          </w:tcPr>
          <w:p w14:paraId="204F8865" w14:textId="0D82A0EC" w:rsidR="00386839" w:rsidRPr="00EB3684" w:rsidRDefault="00386839" w:rsidP="00CE3FD8">
            <w:pPr>
              <w:rPr>
                <w:rFonts w:ascii="Arial" w:hAnsi="Arial" w:cs="Arial"/>
                <w:sz w:val="22"/>
                <w:szCs w:val="22"/>
              </w:rPr>
            </w:pPr>
            <w:r w:rsidRPr="00EB3684">
              <w:rPr>
                <w:rFonts w:ascii="Arial" w:hAnsi="Arial" w:cs="Arial"/>
                <w:sz w:val="22"/>
                <w:szCs w:val="22"/>
              </w:rPr>
              <w:t>Facilitates an understanding of the sc</w:t>
            </w:r>
            <w:r w:rsidR="008D50A5">
              <w:rPr>
                <w:rFonts w:ascii="Arial" w:hAnsi="Arial" w:cs="Arial"/>
                <w:sz w:val="22"/>
                <w:szCs w:val="22"/>
              </w:rPr>
              <w:t>ale</w:t>
            </w:r>
            <w:r w:rsidRPr="00EB3684">
              <w:rPr>
                <w:rFonts w:ascii="Arial" w:hAnsi="Arial" w:cs="Arial"/>
                <w:sz w:val="22"/>
                <w:szCs w:val="22"/>
              </w:rPr>
              <w:t xml:space="preserve"> of the problem </w:t>
            </w:r>
            <w:r w:rsidR="008D50A5">
              <w:rPr>
                <w:rFonts w:ascii="Arial" w:hAnsi="Arial" w:cs="Arial"/>
                <w:sz w:val="22"/>
                <w:szCs w:val="22"/>
              </w:rPr>
              <w:t xml:space="preserve">and </w:t>
            </w:r>
            <w:r w:rsidRPr="00EB3684">
              <w:rPr>
                <w:rFonts w:ascii="Arial" w:hAnsi="Arial" w:cs="Arial"/>
                <w:sz w:val="22"/>
                <w:szCs w:val="22"/>
              </w:rPr>
              <w:t xml:space="preserve">can trigger recovery efforts </w:t>
            </w:r>
          </w:p>
        </w:tc>
      </w:tr>
      <w:tr w:rsidR="00386839" w:rsidRPr="00EB3684" w14:paraId="3A7A6535" w14:textId="77777777" w:rsidTr="00986C2A">
        <w:tc>
          <w:tcPr>
            <w:tcW w:w="3325" w:type="dxa"/>
          </w:tcPr>
          <w:p w14:paraId="25493839" w14:textId="77777777" w:rsidR="00386839" w:rsidRPr="00EB3684" w:rsidRDefault="00386839" w:rsidP="00CE3FD8">
            <w:pPr>
              <w:spacing w:after="120"/>
              <w:rPr>
                <w:rFonts w:ascii="Arial" w:hAnsi="Arial" w:cs="Arial"/>
                <w:sz w:val="22"/>
                <w:szCs w:val="22"/>
              </w:rPr>
            </w:pPr>
            <w:r w:rsidRPr="00EB3684">
              <w:rPr>
                <w:rFonts w:ascii="Arial" w:hAnsi="Arial" w:cs="Arial"/>
                <w:sz w:val="22"/>
                <w:szCs w:val="22"/>
              </w:rPr>
              <w:t>Financial incentives for recovery of lost gear</w:t>
            </w:r>
          </w:p>
        </w:tc>
        <w:tc>
          <w:tcPr>
            <w:tcW w:w="6309" w:type="dxa"/>
          </w:tcPr>
          <w:p w14:paraId="04FEB535" w14:textId="77777777" w:rsidR="00386839" w:rsidRPr="00EB3684" w:rsidRDefault="00386839" w:rsidP="00CE3FD8">
            <w:pPr>
              <w:rPr>
                <w:rFonts w:ascii="Arial" w:hAnsi="Arial" w:cs="Arial"/>
                <w:sz w:val="22"/>
                <w:szCs w:val="22"/>
              </w:rPr>
            </w:pPr>
            <w:r w:rsidRPr="00EB3684">
              <w:rPr>
                <w:rFonts w:ascii="Arial" w:hAnsi="Arial" w:cs="Arial"/>
                <w:sz w:val="22"/>
                <w:szCs w:val="22"/>
              </w:rPr>
              <w:t>Reduces long-term impacts of lost gear</w:t>
            </w:r>
          </w:p>
        </w:tc>
      </w:tr>
    </w:tbl>
    <w:p w14:paraId="683D566A" w14:textId="443D5240" w:rsidR="005F65EE" w:rsidRPr="004015FD" w:rsidRDefault="005F65EE" w:rsidP="00831DC2">
      <w:pPr>
        <w:pStyle w:val="Secondnumbering"/>
        <w:numPr>
          <w:ilvl w:val="0"/>
          <w:numId w:val="0"/>
        </w:numPr>
        <w:rPr>
          <w:color w:val="FF0000"/>
        </w:rPr>
        <w:sectPr w:rsidR="005F65EE" w:rsidRPr="004015FD" w:rsidSect="00282913">
          <w:headerReference w:type="even" r:id="rId24"/>
          <w:headerReference w:type="default" r:id="rId25"/>
          <w:headerReference w:type="first" r:id="rId26"/>
          <w:pgSz w:w="11906" w:h="16838" w:code="9"/>
          <w:pgMar w:top="1440" w:right="1440" w:bottom="1440" w:left="1440" w:header="720" w:footer="720" w:gutter="0"/>
          <w:cols w:space="720"/>
          <w:titlePg/>
          <w:docGrid w:linePitch="360"/>
        </w:sectPr>
      </w:pPr>
    </w:p>
    <w:p w14:paraId="14291FF7" w14:textId="4A907C80" w:rsidR="00DD07FD" w:rsidRPr="00A71614" w:rsidRDefault="00DD07FD" w:rsidP="00DD07FD">
      <w:pPr>
        <w:spacing w:after="0" w:line="240" w:lineRule="auto"/>
        <w:jc w:val="right"/>
        <w:rPr>
          <w:rFonts w:cs="Arial"/>
          <w:b/>
          <w:bCs/>
          <w:caps/>
        </w:rPr>
      </w:pPr>
      <w:r w:rsidRPr="00A71614">
        <w:rPr>
          <w:rFonts w:cs="Arial"/>
          <w:b/>
          <w:caps/>
        </w:rPr>
        <w:lastRenderedPageBreak/>
        <w:t xml:space="preserve">Annex </w:t>
      </w:r>
      <w:r w:rsidR="003D035A" w:rsidRPr="00A71614">
        <w:rPr>
          <w:rFonts w:cs="Arial"/>
          <w:b/>
          <w:caps/>
        </w:rPr>
        <w:t>2</w:t>
      </w:r>
    </w:p>
    <w:p w14:paraId="08BBF916" w14:textId="77777777" w:rsidR="00DD07FD" w:rsidRDefault="00DD07FD" w:rsidP="00DD07FD">
      <w:pPr>
        <w:spacing w:after="0" w:line="240" w:lineRule="auto"/>
        <w:rPr>
          <w:rFonts w:cs="Arial"/>
        </w:rPr>
      </w:pPr>
    </w:p>
    <w:p w14:paraId="0FD3452E" w14:textId="77777777" w:rsidR="00A71614" w:rsidRPr="00A71614" w:rsidRDefault="00A71614" w:rsidP="00DD07FD">
      <w:pPr>
        <w:spacing w:after="0" w:line="240" w:lineRule="auto"/>
        <w:rPr>
          <w:rFonts w:cs="Arial"/>
        </w:rPr>
      </w:pPr>
    </w:p>
    <w:p w14:paraId="5B07F2D6" w14:textId="1875679B" w:rsidR="008E5DB1" w:rsidRPr="00A71614" w:rsidRDefault="008E5DB1" w:rsidP="008E5DB1">
      <w:pPr>
        <w:widowControl w:val="0"/>
        <w:autoSpaceDE w:val="0"/>
        <w:autoSpaceDN w:val="0"/>
        <w:adjustRightInd w:val="0"/>
        <w:spacing w:after="0" w:line="240" w:lineRule="auto"/>
        <w:jc w:val="center"/>
        <w:rPr>
          <w:rFonts w:eastAsia="Times New Roman" w:cs="Arial"/>
        </w:rPr>
      </w:pPr>
      <w:r w:rsidRPr="00A71614">
        <w:rPr>
          <w:rFonts w:eastAsia="Times New Roman" w:cs="Arial"/>
        </w:rPr>
        <w:t>DRAFT DECISIONS</w:t>
      </w:r>
    </w:p>
    <w:p w14:paraId="5AFBEE15" w14:textId="77777777" w:rsidR="008E5DB1" w:rsidRPr="00A71614" w:rsidRDefault="008E5DB1" w:rsidP="008E5DB1">
      <w:pPr>
        <w:widowControl w:val="0"/>
        <w:autoSpaceDE w:val="0"/>
        <w:autoSpaceDN w:val="0"/>
        <w:adjustRightInd w:val="0"/>
        <w:spacing w:after="0" w:line="240" w:lineRule="auto"/>
        <w:jc w:val="center"/>
        <w:rPr>
          <w:rFonts w:eastAsia="Times New Roman" w:cs="Arial"/>
        </w:rPr>
      </w:pPr>
    </w:p>
    <w:p w14:paraId="48E67973" w14:textId="7D843271" w:rsidR="002C21EA" w:rsidRPr="00A71614" w:rsidRDefault="002C21EA" w:rsidP="002C21EA">
      <w:pPr>
        <w:widowControl w:val="0"/>
        <w:suppressAutoHyphens/>
        <w:autoSpaceDE w:val="0"/>
        <w:autoSpaceDN w:val="0"/>
        <w:spacing w:after="0" w:line="240" w:lineRule="auto"/>
        <w:jc w:val="center"/>
        <w:textAlignment w:val="baseline"/>
        <w:rPr>
          <w:rFonts w:eastAsia="Times New Roman" w:cs="Arial"/>
          <w:b/>
          <w:bCs/>
        </w:rPr>
      </w:pPr>
      <w:r w:rsidRPr="00A71614">
        <w:rPr>
          <w:rFonts w:eastAsia="Times New Roman" w:cs="Arial"/>
          <w:b/>
          <w:bCs/>
        </w:rPr>
        <w:t xml:space="preserve">FISH AGGREGATING DEVICES </w:t>
      </w:r>
    </w:p>
    <w:p w14:paraId="0DE97C84" w14:textId="77777777" w:rsidR="008E5DB1" w:rsidRPr="00A71614" w:rsidRDefault="008E5DB1" w:rsidP="008E5DB1">
      <w:pPr>
        <w:widowControl w:val="0"/>
        <w:autoSpaceDE w:val="0"/>
        <w:autoSpaceDN w:val="0"/>
        <w:adjustRightInd w:val="0"/>
        <w:spacing w:after="0" w:line="240" w:lineRule="auto"/>
        <w:rPr>
          <w:lang w:val="en-US"/>
        </w:rPr>
      </w:pPr>
    </w:p>
    <w:p w14:paraId="44C15BAB" w14:textId="77777777" w:rsidR="002C21EA" w:rsidRPr="00A71614" w:rsidRDefault="002C21EA" w:rsidP="008E5DB1">
      <w:pPr>
        <w:widowControl w:val="0"/>
        <w:autoSpaceDE w:val="0"/>
        <w:autoSpaceDN w:val="0"/>
        <w:adjustRightInd w:val="0"/>
        <w:spacing w:after="0" w:line="240" w:lineRule="auto"/>
        <w:rPr>
          <w:lang w:val="en-US"/>
        </w:rPr>
      </w:pPr>
    </w:p>
    <w:p w14:paraId="515A821C" w14:textId="77777777" w:rsidR="008E5DB1" w:rsidRPr="00A71614" w:rsidRDefault="008E5DB1" w:rsidP="008E5DB1">
      <w:pPr>
        <w:spacing w:after="0" w:line="240" w:lineRule="auto"/>
        <w:jc w:val="both"/>
        <w:rPr>
          <w:rFonts w:cs="Arial"/>
          <w:b/>
          <w:i/>
        </w:rPr>
      </w:pPr>
      <w:r w:rsidRPr="00A71614">
        <w:rPr>
          <w:rFonts w:cs="Arial"/>
          <w:b/>
          <w:i/>
        </w:rPr>
        <w:t xml:space="preserve">Directed to Parties </w:t>
      </w:r>
    </w:p>
    <w:p w14:paraId="183E41D1" w14:textId="77777777" w:rsidR="008E5DB1" w:rsidRPr="00A71614" w:rsidRDefault="008E5DB1" w:rsidP="008E5DB1">
      <w:pPr>
        <w:spacing w:after="0" w:line="240" w:lineRule="auto"/>
        <w:jc w:val="both"/>
        <w:rPr>
          <w:rFonts w:cs="Arial"/>
        </w:rPr>
      </w:pPr>
    </w:p>
    <w:p w14:paraId="7AB06A8B" w14:textId="75E4A5AA" w:rsidR="00B9457F" w:rsidRPr="00A71614" w:rsidRDefault="008E5DB1" w:rsidP="00A71614">
      <w:pPr>
        <w:spacing w:after="0" w:line="240" w:lineRule="auto"/>
        <w:ind w:left="900" w:hanging="900"/>
        <w:jc w:val="both"/>
        <w:rPr>
          <w:rFonts w:cs="Arial"/>
          <w:iCs/>
        </w:rPr>
      </w:pPr>
      <w:r w:rsidRPr="00A71614">
        <w:rPr>
          <w:rFonts w:cs="Arial"/>
        </w:rPr>
        <w:t>15.AA</w:t>
      </w:r>
      <w:r w:rsidRPr="00A71614">
        <w:rPr>
          <w:rFonts w:cs="Arial"/>
        </w:rPr>
        <w:tab/>
      </w:r>
      <w:r w:rsidRPr="00A71614">
        <w:rPr>
          <w:rFonts w:cs="Arial"/>
          <w:iCs/>
        </w:rPr>
        <w:t xml:space="preserve">Parties are </w:t>
      </w:r>
      <w:r w:rsidR="00CF5881" w:rsidRPr="00A71614">
        <w:rPr>
          <w:rFonts w:cs="Arial"/>
          <w:iCs/>
        </w:rPr>
        <w:t>encouraged to</w:t>
      </w:r>
      <w:r w:rsidR="00B9457F" w:rsidRPr="00A71614">
        <w:rPr>
          <w:rFonts w:cs="Arial"/>
          <w:iCs/>
        </w:rPr>
        <w:t>:</w:t>
      </w:r>
      <w:r w:rsidR="00CF5881" w:rsidRPr="00A71614">
        <w:rPr>
          <w:rFonts w:cs="Arial"/>
          <w:iCs/>
        </w:rPr>
        <w:t xml:space="preserve"> </w:t>
      </w:r>
    </w:p>
    <w:p w14:paraId="260D9300" w14:textId="77777777" w:rsidR="00B9457F" w:rsidRPr="00A71614" w:rsidRDefault="00B9457F" w:rsidP="00CF5881">
      <w:pPr>
        <w:spacing w:after="0" w:line="240" w:lineRule="auto"/>
        <w:ind w:left="851" w:hanging="851"/>
        <w:jc w:val="both"/>
        <w:rPr>
          <w:rFonts w:cs="Arial"/>
          <w:iCs/>
        </w:rPr>
      </w:pPr>
    </w:p>
    <w:p w14:paraId="5B8B3BC2" w14:textId="046332AB" w:rsidR="00CF5881" w:rsidRPr="00A71614" w:rsidRDefault="00CF5881" w:rsidP="00A71614">
      <w:pPr>
        <w:pStyle w:val="ListParagraph"/>
        <w:numPr>
          <w:ilvl w:val="0"/>
          <w:numId w:val="42"/>
        </w:numPr>
        <w:spacing w:after="0" w:line="240" w:lineRule="auto"/>
        <w:ind w:left="1440" w:hanging="540"/>
        <w:jc w:val="both"/>
        <w:rPr>
          <w:rFonts w:cs="Arial"/>
          <w:iCs/>
        </w:rPr>
      </w:pPr>
      <w:r w:rsidRPr="00A71614">
        <w:rPr>
          <w:rFonts w:cs="Arial"/>
          <w:iCs/>
        </w:rPr>
        <w:t xml:space="preserve">apply the recommendations contained in Annex 1 </w:t>
      </w:r>
      <w:r w:rsidR="00AC416C" w:rsidRPr="00A71614">
        <w:rPr>
          <w:rFonts w:cs="Arial"/>
          <w:iCs/>
        </w:rPr>
        <w:t>of</w:t>
      </w:r>
      <w:r w:rsidR="00665BBD" w:rsidRPr="00A71614">
        <w:rPr>
          <w:rFonts w:cs="Arial"/>
          <w:iCs/>
        </w:rPr>
        <w:t xml:space="preserve"> UNEP/CMS/COP15/Doc.25.1.3</w:t>
      </w:r>
      <w:r w:rsidR="00B9457F" w:rsidRPr="00A71614">
        <w:rPr>
          <w:rFonts w:cs="Arial"/>
          <w:iCs/>
        </w:rPr>
        <w:t>; and</w:t>
      </w:r>
    </w:p>
    <w:p w14:paraId="4E40DBF6" w14:textId="77777777" w:rsidR="00B9457F" w:rsidRPr="00A71614" w:rsidRDefault="00B9457F" w:rsidP="00A71614">
      <w:pPr>
        <w:pStyle w:val="ListParagraph"/>
        <w:spacing w:after="0" w:line="240" w:lineRule="auto"/>
        <w:ind w:left="1440" w:hanging="540"/>
        <w:jc w:val="both"/>
        <w:rPr>
          <w:rFonts w:cs="Arial"/>
          <w:iCs/>
        </w:rPr>
      </w:pPr>
    </w:p>
    <w:p w14:paraId="1FCC2643" w14:textId="5460FFAC" w:rsidR="00B9457F" w:rsidRPr="00A71614" w:rsidRDefault="00B9457F" w:rsidP="00A71614">
      <w:pPr>
        <w:pStyle w:val="ListParagraph"/>
        <w:numPr>
          <w:ilvl w:val="0"/>
          <w:numId w:val="42"/>
        </w:numPr>
        <w:spacing w:after="0" w:line="240" w:lineRule="auto"/>
        <w:ind w:left="1440" w:hanging="540"/>
        <w:jc w:val="both"/>
        <w:rPr>
          <w:rFonts w:cs="Arial"/>
          <w:iCs/>
        </w:rPr>
      </w:pPr>
      <w:r w:rsidRPr="00A71614">
        <w:rPr>
          <w:rFonts w:cs="Arial"/>
          <w:iCs/>
        </w:rPr>
        <w:t xml:space="preserve">report </w:t>
      </w:r>
      <w:r w:rsidR="00B07FCF" w:rsidRPr="00A71614">
        <w:rPr>
          <w:rFonts w:cs="Arial"/>
          <w:iCs/>
        </w:rPr>
        <w:t>to the 16</w:t>
      </w:r>
      <w:r w:rsidR="00B07FCF" w:rsidRPr="00A71614">
        <w:rPr>
          <w:rFonts w:cs="Arial"/>
          <w:iCs/>
          <w:vertAlign w:val="superscript"/>
        </w:rPr>
        <w:t>th</w:t>
      </w:r>
      <w:r w:rsidR="00B07FCF" w:rsidRPr="00A71614">
        <w:rPr>
          <w:rFonts w:cs="Arial"/>
          <w:iCs/>
        </w:rPr>
        <w:t xml:space="preserve"> </w:t>
      </w:r>
      <w:r w:rsidR="002D6772" w:rsidRPr="00A71614">
        <w:rPr>
          <w:rFonts w:cs="Arial"/>
          <w:iCs/>
        </w:rPr>
        <w:t>m</w:t>
      </w:r>
      <w:r w:rsidR="00B07FCF" w:rsidRPr="00A71614">
        <w:rPr>
          <w:rFonts w:cs="Arial"/>
          <w:iCs/>
        </w:rPr>
        <w:t>eeting of the Conference of the Parties on implementation of the Decision.</w:t>
      </w:r>
    </w:p>
    <w:p w14:paraId="2A929F90" w14:textId="77777777" w:rsidR="008E5DB1" w:rsidRPr="00A71614" w:rsidRDefault="008E5DB1" w:rsidP="008E5DB1">
      <w:pPr>
        <w:spacing w:after="0" w:line="240" w:lineRule="auto"/>
        <w:jc w:val="both"/>
        <w:rPr>
          <w:rFonts w:cs="Arial"/>
        </w:rPr>
      </w:pPr>
    </w:p>
    <w:p w14:paraId="638069D3" w14:textId="1E2C1E86" w:rsidR="003A5704" w:rsidRPr="00A71614" w:rsidRDefault="003A5704" w:rsidP="003A5704">
      <w:pPr>
        <w:spacing w:after="0" w:line="240" w:lineRule="auto"/>
        <w:jc w:val="both"/>
        <w:rPr>
          <w:rFonts w:cs="Arial"/>
          <w:b/>
          <w:i/>
        </w:rPr>
      </w:pPr>
      <w:r w:rsidRPr="00A71614">
        <w:rPr>
          <w:rFonts w:cs="Arial"/>
          <w:b/>
          <w:i/>
        </w:rPr>
        <w:t xml:space="preserve">Directed to </w:t>
      </w:r>
      <w:r w:rsidR="000A4959" w:rsidRPr="00A71614">
        <w:rPr>
          <w:rFonts w:cs="Arial"/>
          <w:b/>
          <w:i/>
        </w:rPr>
        <w:t>Scientific</w:t>
      </w:r>
      <w:r w:rsidR="00D732A6" w:rsidRPr="00A71614">
        <w:rPr>
          <w:rFonts w:cs="Arial"/>
          <w:b/>
          <w:i/>
        </w:rPr>
        <w:t xml:space="preserve"> Council</w:t>
      </w:r>
      <w:r w:rsidR="000A4959" w:rsidRPr="00A71614">
        <w:rPr>
          <w:rFonts w:cs="Arial"/>
          <w:b/>
          <w:i/>
        </w:rPr>
        <w:t xml:space="preserve"> </w:t>
      </w:r>
    </w:p>
    <w:p w14:paraId="5068A728" w14:textId="77777777" w:rsidR="003A5704" w:rsidRPr="00A71614" w:rsidRDefault="003A5704" w:rsidP="003A5704">
      <w:pPr>
        <w:spacing w:after="0" w:line="240" w:lineRule="auto"/>
        <w:jc w:val="both"/>
        <w:rPr>
          <w:rFonts w:cs="Arial"/>
        </w:rPr>
      </w:pPr>
    </w:p>
    <w:p w14:paraId="18FC118F" w14:textId="2F6CF09D" w:rsidR="00090203" w:rsidRPr="00A71614" w:rsidRDefault="003A5704" w:rsidP="00A71614">
      <w:pPr>
        <w:spacing w:after="0" w:line="240" w:lineRule="auto"/>
        <w:ind w:left="900" w:hanging="900"/>
        <w:jc w:val="both"/>
        <w:rPr>
          <w:rFonts w:cs="Arial"/>
          <w:iCs/>
        </w:rPr>
      </w:pPr>
      <w:r w:rsidRPr="00A71614">
        <w:rPr>
          <w:rFonts w:cs="Arial"/>
        </w:rPr>
        <w:t>15.</w:t>
      </w:r>
      <w:r w:rsidR="00D732A6" w:rsidRPr="00A71614">
        <w:rPr>
          <w:rFonts w:cs="Arial"/>
        </w:rPr>
        <w:t>BB</w:t>
      </w:r>
      <w:r w:rsidRPr="00A71614">
        <w:rPr>
          <w:rFonts w:cs="Arial"/>
        </w:rPr>
        <w:tab/>
      </w:r>
      <w:r w:rsidR="00933BCC" w:rsidRPr="00A71614">
        <w:rPr>
          <w:rFonts w:cs="Arial"/>
          <w:iCs/>
        </w:rPr>
        <w:t>The Scientific Council is</w:t>
      </w:r>
      <w:r w:rsidR="00A27308" w:rsidRPr="00A71614">
        <w:rPr>
          <w:rFonts w:cs="Arial"/>
          <w:iCs/>
        </w:rPr>
        <w:t xml:space="preserve"> requested </w:t>
      </w:r>
      <w:r w:rsidRPr="00A71614">
        <w:rPr>
          <w:rFonts w:cs="Arial"/>
          <w:iCs/>
        </w:rPr>
        <w:t>to</w:t>
      </w:r>
      <w:r w:rsidR="00090203" w:rsidRPr="00A71614">
        <w:rPr>
          <w:rFonts w:cs="Arial"/>
          <w:iCs/>
        </w:rPr>
        <w:t>:</w:t>
      </w:r>
    </w:p>
    <w:p w14:paraId="7586BDF6" w14:textId="77777777" w:rsidR="00090203" w:rsidRPr="00A71614" w:rsidRDefault="00090203" w:rsidP="003A5704">
      <w:pPr>
        <w:spacing w:after="0" w:line="240" w:lineRule="auto"/>
        <w:ind w:left="851" w:hanging="851"/>
        <w:jc w:val="both"/>
        <w:rPr>
          <w:rFonts w:cs="Arial"/>
          <w:iCs/>
        </w:rPr>
      </w:pPr>
    </w:p>
    <w:p w14:paraId="045B51FE" w14:textId="6FDA03F1" w:rsidR="00090203" w:rsidRPr="00A71614" w:rsidRDefault="00AE49AE" w:rsidP="00A71614">
      <w:pPr>
        <w:pStyle w:val="ListParagraph"/>
        <w:numPr>
          <w:ilvl w:val="1"/>
          <w:numId w:val="43"/>
        </w:numPr>
        <w:spacing w:after="0" w:line="240" w:lineRule="auto"/>
        <w:ind w:left="1440" w:hanging="540"/>
        <w:contextualSpacing w:val="0"/>
        <w:jc w:val="both"/>
        <w:rPr>
          <w:rFonts w:cs="Arial"/>
          <w:iCs/>
        </w:rPr>
      </w:pPr>
      <w:r w:rsidRPr="00A71614">
        <w:rPr>
          <w:rFonts w:cs="Arial"/>
          <w:iCs/>
        </w:rPr>
        <w:t>utili</w:t>
      </w:r>
      <w:r w:rsidR="002D6772" w:rsidRPr="00A71614">
        <w:rPr>
          <w:rFonts w:cs="Arial"/>
          <w:iCs/>
        </w:rPr>
        <w:t>z</w:t>
      </w:r>
      <w:r w:rsidRPr="00A71614">
        <w:rPr>
          <w:rFonts w:cs="Arial"/>
          <w:iCs/>
        </w:rPr>
        <w:t>e</w:t>
      </w:r>
      <w:r w:rsidR="0057006D" w:rsidRPr="00A71614">
        <w:rPr>
          <w:rFonts w:cs="Arial"/>
          <w:iCs/>
        </w:rPr>
        <w:t>,</w:t>
      </w:r>
      <w:r w:rsidRPr="00A71614">
        <w:rPr>
          <w:rFonts w:cs="Arial"/>
          <w:iCs/>
        </w:rPr>
        <w:t xml:space="preserve"> in related work</w:t>
      </w:r>
      <w:r w:rsidR="0057006D" w:rsidRPr="00A71614">
        <w:rPr>
          <w:rFonts w:cs="Arial"/>
          <w:iCs/>
        </w:rPr>
        <w:t xml:space="preserve">, </w:t>
      </w:r>
      <w:r w:rsidR="00A27308" w:rsidRPr="00A71614">
        <w:rPr>
          <w:rFonts w:cs="Arial"/>
          <w:iCs/>
        </w:rPr>
        <w:t xml:space="preserve">the </w:t>
      </w:r>
      <w:r w:rsidR="00222BF2">
        <w:rPr>
          <w:rFonts w:cs="Arial"/>
          <w:iCs/>
        </w:rPr>
        <w:t xml:space="preserve">summary and recommendations of the </w:t>
      </w:r>
      <w:r w:rsidR="00AB6ADA" w:rsidRPr="00A71614">
        <w:rPr>
          <w:rFonts w:cs="Arial"/>
          <w:iCs/>
        </w:rPr>
        <w:t>r</w:t>
      </w:r>
      <w:r w:rsidR="00A27308" w:rsidRPr="00A71614">
        <w:rPr>
          <w:rFonts w:cs="Arial"/>
          <w:iCs/>
        </w:rPr>
        <w:t>eport</w:t>
      </w:r>
      <w:r w:rsidR="00AB6ADA" w:rsidRPr="00A71614">
        <w:rPr>
          <w:rFonts w:cs="Arial"/>
          <w:iCs/>
        </w:rPr>
        <w:t>,</w:t>
      </w:r>
      <w:r w:rsidR="00A27308" w:rsidRPr="00A71614">
        <w:rPr>
          <w:rFonts w:cs="Arial"/>
          <w:iCs/>
        </w:rPr>
        <w:t xml:space="preserve"> </w:t>
      </w:r>
      <w:r w:rsidR="002C59D2" w:rsidRPr="00A71614">
        <w:rPr>
          <w:rFonts w:cs="Arial"/>
          <w:bCs/>
          <w:i/>
          <w:iCs/>
        </w:rPr>
        <w:t xml:space="preserve">Relationship </w:t>
      </w:r>
      <w:r w:rsidR="0018325D" w:rsidRPr="00A71614">
        <w:rPr>
          <w:rFonts w:cs="Arial"/>
          <w:bCs/>
          <w:i/>
          <w:iCs/>
        </w:rPr>
        <w:t>between Fish</w:t>
      </w:r>
      <w:r w:rsidR="002C59D2" w:rsidRPr="00A71614">
        <w:rPr>
          <w:rFonts w:cs="Arial"/>
          <w:bCs/>
          <w:i/>
          <w:iCs/>
        </w:rPr>
        <w:t xml:space="preserve"> Aggregating Devices (FADs) and Marine Debris in the Mediterranean Sea</w:t>
      </w:r>
      <w:r w:rsidR="009C01A2">
        <w:rPr>
          <w:rFonts w:cs="Arial"/>
          <w:bCs/>
          <w:i/>
          <w:iCs/>
        </w:rPr>
        <w:t>,</w:t>
      </w:r>
      <w:r w:rsidR="00900916">
        <w:rPr>
          <w:rFonts w:cs="Arial"/>
          <w:bCs/>
          <w:i/>
          <w:iCs/>
        </w:rPr>
        <w:t xml:space="preserve"> </w:t>
      </w:r>
      <w:r w:rsidR="00222BF2">
        <w:rPr>
          <w:rFonts w:cs="Arial"/>
          <w:bCs/>
        </w:rPr>
        <w:t xml:space="preserve">contained </w:t>
      </w:r>
      <w:r w:rsidR="00900916">
        <w:rPr>
          <w:rFonts w:cs="Arial"/>
          <w:bCs/>
        </w:rPr>
        <w:t>in Annex 1 of UNEP/CMS/COP15/</w:t>
      </w:r>
      <w:r w:rsidR="008F62EC">
        <w:rPr>
          <w:rFonts w:cs="Arial"/>
          <w:bCs/>
        </w:rPr>
        <w:t>Doc.</w:t>
      </w:r>
      <w:r w:rsidR="00222BF2">
        <w:rPr>
          <w:rFonts w:cs="Arial"/>
          <w:bCs/>
        </w:rPr>
        <w:t>25.1.3</w:t>
      </w:r>
      <w:r w:rsidR="00090203" w:rsidRPr="00A71614">
        <w:rPr>
          <w:rFonts w:cs="Arial"/>
        </w:rPr>
        <w:t xml:space="preserve">; </w:t>
      </w:r>
      <w:r w:rsidR="00A272A7" w:rsidRPr="00A71614">
        <w:rPr>
          <w:rFonts w:cs="Arial"/>
        </w:rPr>
        <w:t>and</w:t>
      </w:r>
    </w:p>
    <w:p w14:paraId="46C28938" w14:textId="77777777" w:rsidR="00A272A7" w:rsidRPr="00A71614" w:rsidRDefault="00A272A7" w:rsidP="00A71614">
      <w:pPr>
        <w:pStyle w:val="ListParagraph"/>
        <w:spacing w:after="0" w:line="240" w:lineRule="auto"/>
        <w:ind w:left="1440" w:hanging="540"/>
        <w:contextualSpacing w:val="0"/>
        <w:jc w:val="both"/>
        <w:rPr>
          <w:rFonts w:cs="Arial"/>
          <w:iCs/>
        </w:rPr>
      </w:pPr>
    </w:p>
    <w:p w14:paraId="49401C1D" w14:textId="7145AC19" w:rsidR="00090203" w:rsidRPr="00A71614" w:rsidRDefault="002C59D2" w:rsidP="00A71614">
      <w:pPr>
        <w:pStyle w:val="ListParagraph"/>
        <w:numPr>
          <w:ilvl w:val="1"/>
          <w:numId w:val="43"/>
        </w:numPr>
        <w:spacing w:after="0" w:line="240" w:lineRule="auto"/>
        <w:ind w:left="1440" w:hanging="540"/>
        <w:contextualSpacing w:val="0"/>
        <w:jc w:val="both"/>
        <w:rPr>
          <w:rFonts w:cs="Arial"/>
          <w:iCs/>
        </w:rPr>
      </w:pPr>
      <w:r w:rsidRPr="00A71614">
        <w:rPr>
          <w:rFonts w:cs="Arial"/>
        </w:rPr>
        <w:t xml:space="preserve">continue to monitor </w:t>
      </w:r>
      <w:r w:rsidR="000C7D2D" w:rsidRPr="00A71614">
        <w:rPr>
          <w:rFonts w:cs="Arial"/>
        </w:rPr>
        <w:t>FADs</w:t>
      </w:r>
      <w:r w:rsidR="00244936" w:rsidRPr="00A71614">
        <w:rPr>
          <w:rFonts w:cs="Arial"/>
        </w:rPr>
        <w:t xml:space="preserve"> as</w:t>
      </w:r>
      <w:r w:rsidRPr="00A71614">
        <w:rPr>
          <w:rFonts w:cs="Arial"/>
        </w:rPr>
        <w:t xml:space="preserve"> a source of plastic pollution</w:t>
      </w:r>
      <w:r w:rsidR="00A272A7" w:rsidRPr="00A71614">
        <w:rPr>
          <w:rFonts w:cs="Arial"/>
        </w:rPr>
        <w:t>, under the marine pollution work stream</w:t>
      </w:r>
      <w:r w:rsidR="00DC7C96" w:rsidRPr="00A71614">
        <w:rPr>
          <w:rFonts w:cs="Arial"/>
        </w:rPr>
        <w:t xml:space="preserve"> of the Sc</w:t>
      </w:r>
      <w:r w:rsidR="00AB6ADA" w:rsidRPr="00A71614">
        <w:rPr>
          <w:rFonts w:cs="Arial"/>
        </w:rPr>
        <w:t>ientific Council</w:t>
      </w:r>
      <w:r w:rsidR="00A272A7" w:rsidRPr="00A71614">
        <w:rPr>
          <w:rFonts w:cs="Arial"/>
        </w:rPr>
        <w:t>.</w:t>
      </w:r>
    </w:p>
    <w:p w14:paraId="02E79BE6" w14:textId="77777777" w:rsidR="008E5DB1" w:rsidRPr="00A71614" w:rsidRDefault="008E5DB1" w:rsidP="00F96829">
      <w:pPr>
        <w:spacing w:after="0" w:line="240" w:lineRule="auto"/>
        <w:jc w:val="both"/>
        <w:rPr>
          <w:rFonts w:cs="Arial"/>
          <w:lang w:val="hr-HR"/>
        </w:rPr>
      </w:pPr>
    </w:p>
    <w:p w14:paraId="2EF925EA" w14:textId="77CAA56B" w:rsidR="00D732A6" w:rsidRPr="00A71614" w:rsidRDefault="00D732A6" w:rsidP="00CE1E8E">
      <w:pPr>
        <w:spacing w:after="0" w:line="240" w:lineRule="auto"/>
        <w:ind w:left="794" w:hanging="794"/>
        <w:jc w:val="both"/>
        <w:rPr>
          <w:rFonts w:cs="Arial"/>
          <w:lang w:val="hr-HR"/>
        </w:rPr>
      </w:pPr>
      <w:r w:rsidRPr="00A71614">
        <w:rPr>
          <w:rFonts w:cs="Arial"/>
          <w:lang w:val="hr-HR"/>
        </w:rPr>
        <w:tab/>
      </w:r>
    </w:p>
    <w:p w14:paraId="299CFD6D" w14:textId="127F607E" w:rsidR="00E6282A" w:rsidRPr="00A71614" w:rsidRDefault="00E6282A" w:rsidP="00134CC3">
      <w:pPr>
        <w:spacing w:after="0" w:line="240" w:lineRule="auto"/>
        <w:jc w:val="both"/>
        <w:rPr>
          <w:rFonts w:cs="Arial"/>
          <w:i/>
        </w:rPr>
      </w:pPr>
    </w:p>
    <w:p w14:paraId="26850995" w14:textId="77777777" w:rsidR="00DD07FD" w:rsidRPr="00A71614" w:rsidRDefault="00DD07FD" w:rsidP="00DD07FD">
      <w:pPr>
        <w:tabs>
          <w:tab w:val="left" w:pos="1020"/>
        </w:tabs>
        <w:spacing w:after="0" w:line="240" w:lineRule="auto"/>
        <w:rPr>
          <w:rFonts w:cs="Arial"/>
        </w:rPr>
      </w:pPr>
    </w:p>
    <w:p w14:paraId="5A7FF0D5" w14:textId="614BE54A" w:rsidR="6FD7C01F" w:rsidRPr="00A71614" w:rsidRDefault="6FD7C01F" w:rsidP="6FD7C01F">
      <w:pPr>
        <w:tabs>
          <w:tab w:val="left" w:pos="1020"/>
        </w:tabs>
        <w:spacing w:after="0" w:line="240" w:lineRule="auto"/>
        <w:rPr>
          <w:rFonts w:cs="Arial"/>
        </w:rPr>
      </w:pPr>
    </w:p>
    <w:p w14:paraId="58CD53A6" w14:textId="77777777" w:rsidR="00831DC2" w:rsidRPr="00A71614" w:rsidRDefault="00831DC2" w:rsidP="00DD07FD">
      <w:pPr>
        <w:pStyle w:val="Secondnumbering"/>
        <w:numPr>
          <w:ilvl w:val="0"/>
          <w:numId w:val="0"/>
        </w:numPr>
      </w:pPr>
    </w:p>
    <w:sectPr w:rsidR="00831DC2" w:rsidRPr="00A71614" w:rsidSect="00282913">
      <w:headerReference w:type="even" r:id="rId27"/>
      <w:headerReference w:type="first" r:id="rId28"/>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B7D57" w14:textId="77777777" w:rsidR="00C61D1F" w:rsidRDefault="00C61D1F" w:rsidP="002E0DE9">
      <w:pPr>
        <w:spacing w:after="0" w:line="240" w:lineRule="auto"/>
      </w:pPr>
      <w:r>
        <w:separator/>
      </w:r>
    </w:p>
  </w:endnote>
  <w:endnote w:type="continuationSeparator" w:id="0">
    <w:p w14:paraId="6AC34B1A" w14:textId="77777777" w:rsidR="00C61D1F" w:rsidRDefault="00C61D1F" w:rsidP="002E0DE9">
      <w:pPr>
        <w:spacing w:after="0" w:line="240" w:lineRule="auto"/>
      </w:pPr>
      <w:r>
        <w:continuationSeparator/>
      </w:r>
    </w:p>
  </w:endnote>
  <w:endnote w:type="continuationNotice" w:id="1">
    <w:p w14:paraId="66F65D41" w14:textId="77777777" w:rsidR="00C61D1F" w:rsidRDefault="00C61D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1D17" w14:textId="4960E279"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78219" w14:textId="77777777" w:rsidR="00C61D1F" w:rsidRDefault="00C61D1F" w:rsidP="002E0DE9">
      <w:pPr>
        <w:spacing w:after="0" w:line="240" w:lineRule="auto"/>
      </w:pPr>
      <w:r>
        <w:separator/>
      </w:r>
    </w:p>
  </w:footnote>
  <w:footnote w:type="continuationSeparator" w:id="0">
    <w:p w14:paraId="2B6B9BBD" w14:textId="77777777" w:rsidR="00C61D1F" w:rsidRDefault="00C61D1F" w:rsidP="002E0DE9">
      <w:pPr>
        <w:spacing w:after="0" w:line="240" w:lineRule="auto"/>
      </w:pPr>
      <w:r>
        <w:continuationSeparator/>
      </w:r>
    </w:p>
  </w:footnote>
  <w:footnote w:type="continuationNotice" w:id="1">
    <w:p w14:paraId="407232BD" w14:textId="77777777" w:rsidR="00C61D1F" w:rsidRDefault="00C61D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E69FC" w14:textId="00E32450" w:rsidR="00371DE1" w:rsidRPr="006765F6" w:rsidRDefault="00371DE1" w:rsidP="00371DE1">
    <w:pPr>
      <w:pStyle w:val="Header"/>
      <w:pBdr>
        <w:bottom w:val="single" w:sz="4" w:space="1" w:color="auto"/>
      </w:pBdr>
      <w:rPr>
        <w:rFonts w:cs="Arial"/>
        <w:i/>
        <w:sz w:val="18"/>
        <w:szCs w:val="18"/>
        <w:lang w:val="en-US"/>
      </w:rPr>
    </w:pPr>
    <w:r w:rsidRPr="006765F6">
      <w:rPr>
        <w:rFonts w:cs="Arial"/>
        <w:i/>
        <w:sz w:val="18"/>
        <w:szCs w:val="18"/>
        <w:lang w:val="en-US"/>
      </w:rPr>
      <w:t>UNEP/CMS/COP1</w:t>
    </w:r>
    <w:r w:rsidR="00BB5C08" w:rsidRPr="006765F6">
      <w:rPr>
        <w:rFonts w:cs="Arial"/>
        <w:i/>
        <w:sz w:val="18"/>
        <w:szCs w:val="18"/>
        <w:lang w:val="en-US"/>
      </w:rPr>
      <w:t>5</w:t>
    </w:r>
    <w:r w:rsidRPr="006765F6">
      <w:rPr>
        <w:rFonts w:cs="Arial"/>
        <w:i/>
        <w:sz w:val="18"/>
        <w:szCs w:val="18"/>
        <w:lang w:val="en-US"/>
      </w:rPr>
      <w:t>/Doc.[  ]/Annex[...]</w:t>
    </w:r>
  </w:p>
  <w:p w14:paraId="66849521" w14:textId="77777777" w:rsidR="00371DE1" w:rsidRPr="00371DE1" w:rsidRDefault="00371DE1" w:rsidP="00371DE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F6DA5" w14:textId="364DF713" w:rsidR="00371DE1" w:rsidRPr="00BC2724" w:rsidRDefault="00371DE1" w:rsidP="00A64E76">
    <w:pPr>
      <w:pStyle w:val="Header"/>
      <w:pBdr>
        <w:bottom w:val="single" w:sz="4" w:space="1" w:color="auto"/>
      </w:pBdr>
      <w:jc w:val="right"/>
      <w:rPr>
        <w:rFonts w:cs="Arial"/>
        <w:i/>
        <w:sz w:val="18"/>
        <w:szCs w:val="18"/>
        <w:lang w:val="de-DE"/>
      </w:rPr>
    </w:pPr>
    <w:r w:rsidRPr="00BC2724">
      <w:rPr>
        <w:rFonts w:cs="Arial"/>
        <w:i/>
        <w:sz w:val="18"/>
        <w:szCs w:val="18"/>
        <w:lang w:val="de-DE"/>
      </w:rPr>
      <w:t>UNEP/CMS/COP1</w:t>
    </w:r>
    <w:r w:rsidR="00BB5C08" w:rsidRPr="00BC2724">
      <w:rPr>
        <w:rFonts w:cs="Arial"/>
        <w:i/>
        <w:sz w:val="18"/>
        <w:szCs w:val="18"/>
        <w:lang w:val="de-DE"/>
      </w:rPr>
      <w:t>5</w:t>
    </w:r>
    <w:r w:rsidRPr="00BC2724">
      <w:rPr>
        <w:rFonts w:cs="Arial"/>
        <w:i/>
        <w:sz w:val="18"/>
        <w:szCs w:val="18"/>
        <w:lang w:val="de-DE"/>
      </w:rPr>
      <w:t>/Doc.</w:t>
    </w:r>
    <w:r w:rsidR="00CC2D3C" w:rsidRPr="00BC2724">
      <w:rPr>
        <w:rFonts w:cs="Arial"/>
        <w:i/>
        <w:sz w:val="18"/>
        <w:szCs w:val="18"/>
        <w:lang w:val="de-DE"/>
      </w:rPr>
      <w:t>25.1.3</w:t>
    </w:r>
    <w:r w:rsidRPr="00BC2724">
      <w:rPr>
        <w:rFonts w:cs="Arial"/>
        <w:i/>
        <w:sz w:val="18"/>
        <w:szCs w:val="18"/>
        <w:lang w:val="de-DE"/>
      </w:rPr>
      <w:t>/Annex</w:t>
    </w:r>
    <w:r w:rsidR="00CC2D3C" w:rsidRPr="00BC2724">
      <w:rPr>
        <w:rFonts w:cs="Arial"/>
        <w:i/>
        <w:sz w:val="18"/>
        <w:szCs w:val="18"/>
        <w:lang w:val="de-DE"/>
      </w:rPr>
      <w:t xml:space="preserve"> 2</w:t>
    </w:r>
  </w:p>
  <w:p w14:paraId="222E2511" w14:textId="77777777" w:rsidR="00371DE1" w:rsidRPr="002E0DE9"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EAEE" w14:textId="060C549A" w:rsidR="00281B9F" w:rsidRPr="002E0DE9" w:rsidRDefault="00281B9F"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7D15F" w14:textId="131BF182" w:rsidR="00371DE1" w:rsidRPr="00371DE1" w:rsidRDefault="00371DE1" w:rsidP="00A64E76">
    <w:pPr>
      <w:pStyle w:val="Header"/>
      <w:pBdr>
        <w:bottom w:val="single" w:sz="4" w:space="1" w:color="auto"/>
      </w:pBdr>
    </w:pPr>
    <w:r w:rsidRPr="00A64E76">
      <w:rPr>
        <w:rFonts w:cs="Arial"/>
        <w:i/>
        <w:sz w:val="18"/>
        <w:szCs w:val="18"/>
        <w:lang w:val="de-DE"/>
      </w:rPr>
      <w:t>UNEP/CMS/COP1</w:t>
    </w:r>
    <w:r w:rsidR="00492194">
      <w:rPr>
        <w:rFonts w:cs="Arial"/>
        <w:i/>
        <w:sz w:val="18"/>
        <w:szCs w:val="18"/>
        <w:lang w:val="de-DE"/>
      </w:rPr>
      <w:t>5</w:t>
    </w:r>
    <w:r w:rsidRPr="00661875">
      <w:rPr>
        <w:rFonts w:cs="Arial"/>
        <w:i/>
        <w:sz w:val="18"/>
        <w:szCs w:val="18"/>
        <w:lang w:val="de-DE"/>
      </w:rPr>
      <w:t>/Doc.</w:t>
    </w:r>
    <w:r w:rsidR="00A64E76">
      <w:rPr>
        <w:rFonts w:cs="Arial"/>
        <w:i/>
        <w:sz w:val="18"/>
        <w:szCs w:val="18"/>
        <w:lang w:val="de-DE"/>
      </w:rPr>
      <w:t>25.1.3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5A657" w14:textId="0B5D2392" w:rsidR="00A836DB" w:rsidRPr="00661875" w:rsidRDefault="00A836DB" w:rsidP="00A836DB">
    <w:pPr>
      <w:pStyle w:val="Header"/>
      <w:pBdr>
        <w:bottom w:val="single" w:sz="4" w:space="1" w:color="auto"/>
      </w:pBdr>
      <w:jc w:val="right"/>
      <w:rPr>
        <w:rFonts w:cs="Arial"/>
        <w:i/>
        <w:sz w:val="18"/>
        <w:szCs w:val="18"/>
        <w:lang w:val="de-DE"/>
      </w:rPr>
    </w:pPr>
    <w:r w:rsidRPr="00661875">
      <w:rPr>
        <w:rFonts w:cs="Arial"/>
        <w:i/>
        <w:sz w:val="18"/>
        <w:szCs w:val="18"/>
        <w:lang w:val="de-DE"/>
      </w:rPr>
      <w:t>UNEP/CMS/COP</w:t>
    </w:r>
    <w:r w:rsidR="005670C2">
      <w:rPr>
        <w:rFonts w:cs="Arial"/>
        <w:i/>
        <w:sz w:val="18"/>
        <w:szCs w:val="18"/>
        <w:lang w:val="de-DE"/>
      </w:rPr>
      <w:t>15</w:t>
    </w:r>
    <w:r w:rsidRPr="00661875">
      <w:rPr>
        <w:rFonts w:cs="Arial"/>
        <w:i/>
        <w:sz w:val="18"/>
        <w:szCs w:val="18"/>
        <w:lang w:val="de-DE"/>
      </w:rPr>
      <w:t>/Doc.</w:t>
    </w:r>
    <w:r w:rsidR="00E460B1">
      <w:rPr>
        <w:rFonts w:cs="Arial"/>
        <w:i/>
        <w:sz w:val="18"/>
        <w:szCs w:val="18"/>
        <w:lang w:val="de-DE"/>
      </w:rPr>
      <w:t>25.</w:t>
    </w:r>
    <w:r w:rsidR="00B05B46">
      <w:rPr>
        <w:rFonts w:cs="Arial"/>
        <w:i/>
        <w:sz w:val="18"/>
        <w:szCs w:val="18"/>
        <w:lang w:val="de-DE"/>
      </w:rPr>
      <w:t>1</w:t>
    </w:r>
    <w:r w:rsidR="00E460B1">
      <w:rPr>
        <w:rFonts w:cs="Arial"/>
        <w:i/>
        <w:sz w:val="18"/>
        <w:szCs w:val="18"/>
        <w:lang w:val="de-DE"/>
      </w:rPr>
      <w:t>.</w:t>
    </w:r>
    <w:r w:rsidR="00B05B46">
      <w:rPr>
        <w:rFonts w:cs="Arial"/>
        <w:i/>
        <w:sz w:val="18"/>
        <w:szCs w:val="18"/>
        <w:lang w:val="de-DE"/>
      </w:rPr>
      <w:t>3</w:t>
    </w:r>
  </w:p>
  <w:p w14:paraId="5E40C068" w14:textId="24E32600" w:rsidR="002D6582" w:rsidRPr="00A836DB" w:rsidRDefault="002D6582" w:rsidP="00A836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BC93" w14:textId="7B6C5501" w:rsidR="00831DC2" w:rsidRPr="00661875" w:rsidRDefault="00831DC2" w:rsidP="002D6582">
    <w:pPr>
      <w:pStyle w:val="Header"/>
      <w:pBdr>
        <w:bottom w:val="single" w:sz="4" w:space="1" w:color="auto"/>
      </w:pBdr>
      <w:rPr>
        <w:rFonts w:cs="Arial"/>
        <w:i/>
        <w:sz w:val="18"/>
        <w:szCs w:val="18"/>
        <w:lang w:val="de-DE"/>
      </w:rPr>
    </w:pPr>
    <w:r w:rsidRPr="00661875">
      <w:rPr>
        <w:rFonts w:cs="Arial"/>
        <w:i/>
        <w:sz w:val="18"/>
        <w:szCs w:val="18"/>
        <w:lang w:val="de-DE"/>
      </w:rPr>
      <w:t>UNEP/CMS/COP</w:t>
    </w:r>
    <w:r w:rsidR="005670C2">
      <w:rPr>
        <w:rFonts w:cs="Arial"/>
        <w:i/>
        <w:sz w:val="18"/>
        <w:szCs w:val="18"/>
        <w:lang w:val="de-DE"/>
      </w:rPr>
      <w:t>15</w:t>
    </w:r>
    <w:r w:rsidRPr="00661875">
      <w:rPr>
        <w:rFonts w:cs="Arial"/>
        <w:i/>
        <w:sz w:val="18"/>
        <w:szCs w:val="18"/>
        <w:lang w:val="de-DE"/>
      </w:rPr>
      <w:t>/Doc</w:t>
    </w:r>
    <w:r w:rsidR="00E540B8">
      <w:rPr>
        <w:rFonts w:cs="Arial"/>
        <w:i/>
        <w:sz w:val="18"/>
        <w:szCs w:val="18"/>
        <w:lang w:val="de-DE"/>
      </w:rPr>
      <w:t>.25.1.3</w:t>
    </w:r>
  </w:p>
  <w:p w14:paraId="5FEC35DB" w14:textId="77777777" w:rsidR="00831DC2" w:rsidRPr="002D6582" w:rsidRDefault="00831DC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2AA7B" w14:textId="2C3EF69B" w:rsidR="002D6582" w:rsidRPr="00AE0C77" w:rsidRDefault="002D6582" w:rsidP="00371DE1">
    <w:pPr>
      <w:pStyle w:val="Header"/>
      <w:pBdr>
        <w:bottom w:val="single" w:sz="4" w:space="1" w:color="auto"/>
      </w:pBdr>
      <w:rPr>
        <w:rFonts w:cs="Arial"/>
        <w:i/>
        <w:sz w:val="18"/>
        <w:szCs w:val="18"/>
        <w:lang w:val="en-US"/>
      </w:rPr>
    </w:pPr>
    <w:r w:rsidRPr="00AE0C77">
      <w:rPr>
        <w:rFonts w:cs="Arial"/>
        <w:i/>
        <w:sz w:val="18"/>
        <w:szCs w:val="18"/>
        <w:lang w:val="en-US"/>
      </w:rPr>
      <w:t>UNEP/CMS/COP1</w:t>
    </w:r>
    <w:r w:rsidR="00845558" w:rsidRPr="00AE0C77">
      <w:rPr>
        <w:rFonts w:cs="Arial"/>
        <w:i/>
        <w:sz w:val="18"/>
        <w:szCs w:val="18"/>
        <w:lang w:val="en-US"/>
      </w:rPr>
      <w:t>5</w:t>
    </w:r>
    <w:r w:rsidRPr="00AE0C77">
      <w:rPr>
        <w:rFonts w:cs="Arial"/>
        <w:i/>
        <w:sz w:val="18"/>
        <w:szCs w:val="18"/>
        <w:lang w:val="en-US"/>
      </w:rPr>
      <w:t>/Doc</w:t>
    </w:r>
    <w:r w:rsidR="00A64E76" w:rsidRPr="00AE0C77">
      <w:rPr>
        <w:rFonts w:cs="Arial"/>
        <w:i/>
        <w:sz w:val="18"/>
        <w:szCs w:val="18"/>
        <w:lang w:val="en-US"/>
      </w:rPr>
      <w:t>.25.1.3</w:t>
    </w:r>
    <w:r w:rsidRPr="00AE0C77">
      <w:rPr>
        <w:rFonts w:cs="Arial"/>
        <w:i/>
        <w:sz w:val="18"/>
        <w:szCs w:val="18"/>
        <w:lang w:val="en-US"/>
      </w:rPr>
      <w:t>/Annex</w:t>
    </w:r>
    <w:r w:rsidR="00A64E76" w:rsidRPr="00AE0C77">
      <w:rPr>
        <w:rFonts w:cs="Arial"/>
        <w:i/>
        <w:sz w:val="18"/>
        <w:szCs w:val="18"/>
        <w:lang w:val="en-US"/>
      </w:rPr>
      <w:t xml:space="preserve"> 1</w:t>
    </w:r>
  </w:p>
  <w:p w14:paraId="0EB2F9BE" w14:textId="77777777" w:rsidR="002D6582" w:rsidRPr="00371DE1" w:rsidRDefault="002D6582" w:rsidP="00371D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989C6" w14:textId="1D6A7117" w:rsidR="00A836DB" w:rsidRPr="00AE0C77" w:rsidRDefault="00A836DB" w:rsidP="00A836DB">
    <w:pPr>
      <w:pStyle w:val="Header"/>
      <w:pBdr>
        <w:bottom w:val="single" w:sz="4" w:space="1" w:color="auto"/>
      </w:pBdr>
      <w:jc w:val="right"/>
      <w:rPr>
        <w:rFonts w:cs="Arial"/>
        <w:i/>
        <w:sz w:val="18"/>
        <w:szCs w:val="18"/>
        <w:lang w:val="en-US"/>
      </w:rPr>
    </w:pPr>
    <w:r w:rsidRPr="00AE0C77">
      <w:rPr>
        <w:rFonts w:cs="Arial"/>
        <w:i/>
        <w:sz w:val="18"/>
        <w:szCs w:val="18"/>
        <w:lang w:val="en-US"/>
      </w:rPr>
      <w:t>UNEP/CMS/COP1</w:t>
    </w:r>
    <w:r w:rsidR="00CC2D3C" w:rsidRPr="00AE0C77">
      <w:rPr>
        <w:rFonts w:cs="Arial"/>
        <w:i/>
        <w:sz w:val="18"/>
        <w:szCs w:val="18"/>
        <w:lang w:val="en-US"/>
      </w:rPr>
      <w:t>5</w:t>
    </w:r>
    <w:r w:rsidRPr="00AE0C77">
      <w:rPr>
        <w:rFonts w:cs="Arial"/>
        <w:i/>
        <w:sz w:val="18"/>
        <w:szCs w:val="18"/>
        <w:lang w:val="en-US"/>
      </w:rPr>
      <w:t>/Doc.</w:t>
    </w:r>
    <w:r w:rsidR="00CC2D3C" w:rsidRPr="00AE0C77">
      <w:rPr>
        <w:rFonts w:cs="Arial"/>
        <w:i/>
        <w:sz w:val="18"/>
        <w:szCs w:val="18"/>
        <w:lang w:val="en-US"/>
      </w:rPr>
      <w:t>25.</w:t>
    </w:r>
    <w:r w:rsidR="00442697" w:rsidRPr="00AE0C77">
      <w:rPr>
        <w:rFonts w:cs="Arial"/>
        <w:i/>
        <w:sz w:val="18"/>
        <w:szCs w:val="18"/>
        <w:lang w:val="en-US"/>
      </w:rPr>
      <w:t>1</w:t>
    </w:r>
    <w:r w:rsidR="00CC2D3C" w:rsidRPr="00AE0C77">
      <w:rPr>
        <w:rFonts w:cs="Arial"/>
        <w:i/>
        <w:sz w:val="18"/>
        <w:szCs w:val="18"/>
        <w:lang w:val="en-US"/>
      </w:rPr>
      <w:t>.</w:t>
    </w:r>
    <w:r w:rsidR="00442697" w:rsidRPr="00AE0C77">
      <w:rPr>
        <w:rFonts w:cs="Arial"/>
        <w:i/>
        <w:sz w:val="18"/>
        <w:szCs w:val="18"/>
        <w:lang w:val="en-US"/>
      </w:rPr>
      <w:t>3</w:t>
    </w:r>
    <w:r w:rsidR="00CC2D3C" w:rsidRPr="00AE0C77">
      <w:rPr>
        <w:rFonts w:cs="Arial"/>
        <w:i/>
        <w:sz w:val="18"/>
        <w:szCs w:val="18"/>
        <w:lang w:val="en-US"/>
      </w:rPr>
      <w:t>/Annex 1</w:t>
    </w:r>
  </w:p>
  <w:p w14:paraId="0E24A8B0" w14:textId="402AB1F3" w:rsidR="002D6582" w:rsidRPr="00A836DB" w:rsidRDefault="002D6582" w:rsidP="00A836D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74A3F" w14:textId="25675B9F" w:rsidR="00A836DB" w:rsidRPr="00AE0C77" w:rsidRDefault="00A836DB" w:rsidP="00A64E76">
    <w:pPr>
      <w:pStyle w:val="Header"/>
      <w:pBdr>
        <w:bottom w:val="single" w:sz="4" w:space="1" w:color="auto"/>
      </w:pBdr>
      <w:jc w:val="right"/>
      <w:rPr>
        <w:rFonts w:cs="Arial"/>
        <w:i/>
        <w:sz w:val="18"/>
        <w:szCs w:val="18"/>
        <w:lang w:val="en-US"/>
      </w:rPr>
    </w:pPr>
    <w:r w:rsidRPr="00AE0C77">
      <w:rPr>
        <w:rFonts w:cs="Arial"/>
        <w:i/>
        <w:sz w:val="18"/>
        <w:szCs w:val="18"/>
        <w:lang w:val="en-US"/>
      </w:rPr>
      <w:t>UNEP/CMS/</w:t>
    </w:r>
    <w:r w:rsidR="00492194" w:rsidRPr="00AE0C77">
      <w:rPr>
        <w:rFonts w:cs="Arial"/>
        <w:i/>
        <w:sz w:val="18"/>
        <w:szCs w:val="18"/>
        <w:lang w:val="en-US"/>
      </w:rPr>
      <w:t>COP15</w:t>
    </w:r>
    <w:r w:rsidRPr="00AE0C77">
      <w:rPr>
        <w:rFonts w:cs="Arial"/>
        <w:i/>
        <w:sz w:val="18"/>
        <w:szCs w:val="18"/>
        <w:lang w:val="en-US"/>
      </w:rPr>
      <w:t>/Doc.</w:t>
    </w:r>
    <w:r w:rsidR="00E460B1" w:rsidRPr="00AE0C77">
      <w:rPr>
        <w:rFonts w:cs="Arial"/>
        <w:i/>
        <w:sz w:val="18"/>
        <w:szCs w:val="18"/>
        <w:lang w:val="en-US"/>
      </w:rPr>
      <w:t>25.1.3</w:t>
    </w:r>
    <w:r w:rsidRPr="00AE0C77">
      <w:rPr>
        <w:rFonts w:cs="Arial"/>
        <w:i/>
        <w:sz w:val="18"/>
        <w:szCs w:val="18"/>
        <w:lang w:val="en-US"/>
      </w:rPr>
      <w:t>/Annex</w:t>
    </w:r>
    <w:r w:rsidR="00E460B1" w:rsidRPr="00AE0C77">
      <w:rPr>
        <w:rFonts w:cs="Arial"/>
        <w:i/>
        <w:sz w:val="18"/>
        <w:szCs w:val="18"/>
        <w:lang w:val="en-US"/>
      </w:rPr>
      <w:t xml:space="preserve"> 1</w:t>
    </w:r>
  </w:p>
  <w:p w14:paraId="7F96EB0D" w14:textId="77777777" w:rsidR="002D6582" w:rsidRPr="002D6582" w:rsidRDefault="002D658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7C4"/>
    <w:multiLevelType w:val="multilevel"/>
    <w:tmpl w:val="F22659DC"/>
    <w:lvl w:ilvl="0">
      <w:start w:val="1"/>
      <w:numFmt w:val="lowerLetter"/>
      <w:lvlText w:val="%1)"/>
      <w:lvlJc w:val="left"/>
      <w:pPr>
        <w:tabs>
          <w:tab w:val="num" w:pos="927"/>
        </w:tabs>
        <w:ind w:left="927" w:hanging="360"/>
      </w:pPr>
      <w:rPr>
        <w:rFonts w:ascii="Arial" w:eastAsiaTheme="minorHAnsi" w:hAnsi="Arial" w:cs="Arial"/>
        <w:sz w:val="20"/>
      </w:rPr>
    </w:lvl>
    <w:lvl w:ilvl="1">
      <w:start w:val="1"/>
      <w:numFmt w:val="lowerRoman"/>
      <w:lvlText w:val="%2."/>
      <w:lvlJc w:val="right"/>
      <w:pPr>
        <w:ind w:left="1647" w:hanging="360"/>
      </w:p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 w15:restartNumberingAfterBreak="0">
    <w:nsid w:val="03FA4DDD"/>
    <w:multiLevelType w:val="hybridMultilevel"/>
    <w:tmpl w:val="CB808D02"/>
    <w:lvl w:ilvl="0" w:tplc="472E20A2">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BA1819"/>
    <w:multiLevelType w:val="hybridMultilevel"/>
    <w:tmpl w:val="1E5ADF36"/>
    <w:lvl w:ilvl="0" w:tplc="3AB81E84">
      <w:numFmt w:val="bullet"/>
      <w:lvlText w:val="-"/>
      <w:lvlJc w:val="left"/>
      <w:pPr>
        <w:ind w:left="1440" w:hanging="360"/>
      </w:pPr>
      <w:rPr>
        <w:rFonts w:ascii="Arial" w:eastAsiaTheme="minorHAnsi" w:hAnsi="Arial" w:cs="Aria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3"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4"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5" w15:restartNumberingAfterBreak="0">
    <w:nsid w:val="0C670B7A"/>
    <w:multiLevelType w:val="hybridMultilevel"/>
    <w:tmpl w:val="DB14137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15911AC6"/>
    <w:multiLevelType w:val="hybridMultilevel"/>
    <w:tmpl w:val="BE6A960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5A51666"/>
    <w:multiLevelType w:val="hybridMultilevel"/>
    <w:tmpl w:val="A162AB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C162C56"/>
    <w:multiLevelType w:val="hybridMultilevel"/>
    <w:tmpl w:val="65E0DE66"/>
    <w:lvl w:ilvl="0" w:tplc="472E20A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D133DB"/>
    <w:multiLevelType w:val="hybridMultilevel"/>
    <w:tmpl w:val="233E857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0"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2" w15:restartNumberingAfterBreak="0">
    <w:nsid w:val="27A04F45"/>
    <w:multiLevelType w:val="hybridMultilevel"/>
    <w:tmpl w:val="77741488"/>
    <w:lvl w:ilvl="0" w:tplc="C916D2B2">
      <w:start w:val="1"/>
      <w:numFmt w:val="lowerLetter"/>
      <w:lvlText w:val="%1)"/>
      <w:lvlJc w:val="left"/>
      <w:pPr>
        <w:ind w:left="1154" w:hanging="360"/>
      </w:pPr>
      <w:rPr>
        <w:rFonts w:hint="default"/>
      </w:rPr>
    </w:lvl>
    <w:lvl w:ilvl="1" w:tplc="0C000019" w:tentative="1">
      <w:start w:val="1"/>
      <w:numFmt w:val="lowerLetter"/>
      <w:lvlText w:val="%2."/>
      <w:lvlJc w:val="left"/>
      <w:pPr>
        <w:ind w:left="1874" w:hanging="360"/>
      </w:pPr>
    </w:lvl>
    <w:lvl w:ilvl="2" w:tplc="0C00001B" w:tentative="1">
      <w:start w:val="1"/>
      <w:numFmt w:val="lowerRoman"/>
      <w:lvlText w:val="%3."/>
      <w:lvlJc w:val="right"/>
      <w:pPr>
        <w:ind w:left="2594" w:hanging="180"/>
      </w:pPr>
    </w:lvl>
    <w:lvl w:ilvl="3" w:tplc="0C00000F" w:tentative="1">
      <w:start w:val="1"/>
      <w:numFmt w:val="decimal"/>
      <w:lvlText w:val="%4."/>
      <w:lvlJc w:val="left"/>
      <w:pPr>
        <w:ind w:left="3314" w:hanging="360"/>
      </w:pPr>
    </w:lvl>
    <w:lvl w:ilvl="4" w:tplc="0C000019" w:tentative="1">
      <w:start w:val="1"/>
      <w:numFmt w:val="lowerLetter"/>
      <w:lvlText w:val="%5."/>
      <w:lvlJc w:val="left"/>
      <w:pPr>
        <w:ind w:left="4034" w:hanging="360"/>
      </w:pPr>
    </w:lvl>
    <w:lvl w:ilvl="5" w:tplc="0C00001B" w:tentative="1">
      <w:start w:val="1"/>
      <w:numFmt w:val="lowerRoman"/>
      <w:lvlText w:val="%6."/>
      <w:lvlJc w:val="right"/>
      <w:pPr>
        <w:ind w:left="4754" w:hanging="180"/>
      </w:pPr>
    </w:lvl>
    <w:lvl w:ilvl="6" w:tplc="0C00000F" w:tentative="1">
      <w:start w:val="1"/>
      <w:numFmt w:val="decimal"/>
      <w:lvlText w:val="%7."/>
      <w:lvlJc w:val="left"/>
      <w:pPr>
        <w:ind w:left="5474" w:hanging="360"/>
      </w:pPr>
    </w:lvl>
    <w:lvl w:ilvl="7" w:tplc="0C000019" w:tentative="1">
      <w:start w:val="1"/>
      <w:numFmt w:val="lowerLetter"/>
      <w:lvlText w:val="%8."/>
      <w:lvlJc w:val="left"/>
      <w:pPr>
        <w:ind w:left="6194" w:hanging="360"/>
      </w:pPr>
    </w:lvl>
    <w:lvl w:ilvl="8" w:tplc="0C00001B" w:tentative="1">
      <w:start w:val="1"/>
      <w:numFmt w:val="lowerRoman"/>
      <w:lvlText w:val="%9."/>
      <w:lvlJc w:val="right"/>
      <w:pPr>
        <w:ind w:left="6914" w:hanging="180"/>
      </w:pPr>
    </w:lvl>
  </w:abstractNum>
  <w:abstractNum w:abstractNumId="13" w15:restartNumberingAfterBreak="0">
    <w:nsid w:val="32F2231C"/>
    <w:multiLevelType w:val="hybridMultilevel"/>
    <w:tmpl w:val="297CFC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54E2D68"/>
    <w:multiLevelType w:val="hybridMultilevel"/>
    <w:tmpl w:val="0F86E8F8"/>
    <w:lvl w:ilvl="0" w:tplc="0407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6" w15:restartNumberingAfterBreak="0">
    <w:nsid w:val="382E7D53"/>
    <w:multiLevelType w:val="hybridMultilevel"/>
    <w:tmpl w:val="3C5E3E40"/>
    <w:lvl w:ilvl="0" w:tplc="FB404E30">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3904184E"/>
    <w:multiLevelType w:val="hybridMultilevel"/>
    <w:tmpl w:val="30C206B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8"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4A335B95"/>
    <w:multiLevelType w:val="hybridMultilevel"/>
    <w:tmpl w:val="FFFFFFFF"/>
    <w:lvl w:ilvl="0" w:tplc="4426C6F2">
      <w:start w:val="1"/>
      <w:numFmt w:val="decimal"/>
      <w:lvlText w:val="%1."/>
      <w:lvlJc w:val="left"/>
      <w:pPr>
        <w:ind w:left="720" w:hanging="360"/>
      </w:pPr>
    </w:lvl>
    <w:lvl w:ilvl="1" w:tplc="E38067BE">
      <w:start w:val="1"/>
      <w:numFmt w:val="lowerLetter"/>
      <w:lvlText w:val="%2."/>
      <w:lvlJc w:val="left"/>
      <w:pPr>
        <w:ind w:left="1440" w:hanging="360"/>
      </w:pPr>
    </w:lvl>
    <w:lvl w:ilvl="2" w:tplc="40BCF60E">
      <w:start w:val="1"/>
      <w:numFmt w:val="lowerRoman"/>
      <w:lvlText w:val="%3."/>
      <w:lvlJc w:val="right"/>
      <w:pPr>
        <w:ind w:left="2160" w:hanging="180"/>
      </w:pPr>
    </w:lvl>
    <w:lvl w:ilvl="3" w:tplc="28DCC90A">
      <w:start w:val="1"/>
      <w:numFmt w:val="decimal"/>
      <w:lvlText w:val="%4."/>
      <w:lvlJc w:val="left"/>
      <w:pPr>
        <w:ind w:left="2880" w:hanging="360"/>
      </w:pPr>
    </w:lvl>
    <w:lvl w:ilvl="4" w:tplc="1538622A">
      <w:start w:val="1"/>
      <w:numFmt w:val="lowerLetter"/>
      <w:lvlText w:val="%5."/>
      <w:lvlJc w:val="left"/>
      <w:pPr>
        <w:ind w:left="3600" w:hanging="360"/>
      </w:pPr>
    </w:lvl>
    <w:lvl w:ilvl="5" w:tplc="5F908A76">
      <w:start w:val="1"/>
      <w:numFmt w:val="lowerRoman"/>
      <w:lvlText w:val="%6."/>
      <w:lvlJc w:val="right"/>
      <w:pPr>
        <w:ind w:left="4320" w:hanging="180"/>
      </w:pPr>
    </w:lvl>
    <w:lvl w:ilvl="6" w:tplc="3AC88EFE">
      <w:start w:val="1"/>
      <w:numFmt w:val="decimal"/>
      <w:lvlText w:val="%7."/>
      <w:lvlJc w:val="left"/>
      <w:pPr>
        <w:ind w:left="5040" w:hanging="360"/>
      </w:pPr>
    </w:lvl>
    <w:lvl w:ilvl="7" w:tplc="36AA84AE">
      <w:start w:val="1"/>
      <w:numFmt w:val="lowerLetter"/>
      <w:lvlText w:val="%8."/>
      <w:lvlJc w:val="left"/>
      <w:pPr>
        <w:ind w:left="5760" w:hanging="360"/>
      </w:pPr>
    </w:lvl>
    <w:lvl w:ilvl="8" w:tplc="8468F5EA">
      <w:start w:val="1"/>
      <w:numFmt w:val="lowerRoman"/>
      <w:lvlText w:val="%9."/>
      <w:lvlJc w:val="right"/>
      <w:pPr>
        <w:ind w:left="6480" w:hanging="180"/>
      </w:pPr>
    </w:lvl>
  </w:abstractNum>
  <w:abstractNum w:abstractNumId="20" w15:restartNumberingAfterBreak="0">
    <w:nsid w:val="4D033855"/>
    <w:multiLevelType w:val="hybridMultilevel"/>
    <w:tmpl w:val="71A67454"/>
    <w:lvl w:ilvl="0" w:tplc="A7D07104">
      <w:start w:val="1"/>
      <w:numFmt w:val="decimal"/>
      <w:lvlText w:val="%1."/>
      <w:lvlJc w:val="left"/>
      <w:pPr>
        <w:ind w:left="567" w:hanging="567"/>
      </w:pPr>
      <w:rPr>
        <w:rFonts w:hint="default"/>
      </w:rPr>
    </w:lvl>
    <w:lvl w:ilvl="1" w:tplc="7C58D36A">
      <w:start w:val="1"/>
      <w:numFmt w:val="lowerLetter"/>
      <w:lvlText w:val="%2)"/>
      <w:lvlJc w:val="left"/>
      <w:pPr>
        <w:ind w:left="1095" w:hanging="375"/>
      </w:pPr>
      <w:rPr>
        <w:rFonts w:hint="default"/>
      </w:rPr>
    </w:lvl>
    <w:lvl w:ilvl="2" w:tplc="4D809088">
      <w:numFmt w:val="bullet"/>
      <w:lvlText w:val="-"/>
      <w:lvlJc w:val="left"/>
      <w:pPr>
        <w:ind w:left="1980" w:hanging="360"/>
      </w:pPr>
      <w:rPr>
        <w:rFonts w:ascii="Arial" w:eastAsia="Times New Roman" w:hAnsi="Arial" w:cs="Aria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FD72AF6"/>
    <w:multiLevelType w:val="hybridMultilevel"/>
    <w:tmpl w:val="4B403220"/>
    <w:lvl w:ilvl="0" w:tplc="9DF2F450">
      <w:start w:val="1"/>
      <w:numFmt w:val="decimal"/>
      <w:lvlText w:val="%1."/>
      <w:lvlJc w:val="left"/>
      <w:pPr>
        <w:ind w:left="720" w:hanging="360"/>
      </w:pPr>
      <w:rPr>
        <w:rFonts w:hint="default"/>
        <w:color w:val="00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4A4CF1"/>
    <w:multiLevelType w:val="hybridMultilevel"/>
    <w:tmpl w:val="C0700E7C"/>
    <w:lvl w:ilvl="0" w:tplc="509E5122">
      <w:start w:val="1"/>
      <w:numFmt w:val="lowerLetter"/>
      <w:lvlText w:val="(%1)"/>
      <w:lvlJc w:val="left"/>
      <w:pPr>
        <w:ind w:left="1514" w:hanging="360"/>
      </w:pPr>
      <w:rPr>
        <w:rFonts w:hint="default"/>
      </w:rPr>
    </w:lvl>
    <w:lvl w:ilvl="1" w:tplc="20000017">
      <w:start w:val="1"/>
      <w:numFmt w:val="lowerLetter"/>
      <w:lvlText w:val="%2)"/>
      <w:lvlJc w:val="left"/>
      <w:pPr>
        <w:ind w:left="2234" w:hanging="360"/>
      </w:pPr>
    </w:lvl>
    <w:lvl w:ilvl="2" w:tplc="0C00001B" w:tentative="1">
      <w:start w:val="1"/>
      <w:numFmt w:val="lowerRoman"/>
      <w:lvlText w:val="%3."/>
      <w:lvlJc w:val="right"/>
      <w:pPr>
        <w:ind w:left="2954" w:hanging="180"/>
      </w:pPr>
    </w:lvl>
    <w:lvl w:ilvl="3" w:tplc="0C00000F" w:tentative="1">
      <w:start w:val="1"/>
      <w:numFmt w:val="decimal"/>
      <w:lvlText w:val="%4."/>
      <w:lvlJc w:val="left"/>
      <w:pPr>
        <w:ind w:left="3674" w:hanging="360"/>
      </w:pPr>
    </w:lvl>
    <w:lvl w:ilvl="4" w:tplc="0C000019" w:tentative="1">
      <w:start w:val="1"/>
      <w:numFmt w:val="lowerLetter"/>
      <w:lvlText w:val="%5."/>
      <w:lvlJc w:val="left"/>
      <w:pPr>
        <w:ind w:left="4394" w:hanging="360"/>
      </w:pPr>
    </w:lvl>
    <w:lvl w:ilvl="5" w:tplc="0C00001B" w:tentative="1">
      <w:start w:val="1"/>
      <w:numFmt w:val="lowerRoman"/>
      <w:lvlText w:val="%6."/>
      <w:lvlJc w:val="right"/>
      <w:pPr>
        <w:ind w:left="5114" w:hanging="180"/>
      </w:pPr>
    </w:lvl>
    <w:lvl w:ilvl="6" w:tplc="0C00000F" w:tentative="1">
      <w:start w:val="1"/>
      <w:numFmt w:val="decimal"/>
      <w:lvlText w:val="%7."/>
      <w:lvlJc w:val="left"/>
      <w:pPr>
        <w:ind w:left="5834" w:hanging="360"/>
      </w:pPr>
    </w:lvl>
    <w:lvl w:ilvl="7" w:tplc="0C000019" w:tentative="1">
      <w:start w:val="1"/>
      <w:numFmt w:val="lowerLetter"/>
      <w:lvlText w:val="%8."/>
      <w:lvlJc w:val="left"/>
      <w:pPr>
        <w:ind w:left="6554" w:hanging="360"/>
      </w:pPr>
    </w:lvl>
    <w:lvl w:ilvl="8" w:tplc="0C00001B" w:tentative="1">
      <w:start w:val="1"/>
      <w:numFmt w:val="lowerRoman"/>
      <w:lvlText w:val="%9."/>
      <w:lvlJc w:val="right"/>
      <w:pPr>
        <w:ind w:left="7274" w:hanging="180"/>
      </w:pPr>
    </w:lvl>
  </w:abstractNum>
  <w:abstractNum w:abstractNumId="23"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24" w15:restartNumberingAfterBreak="0">
    <w:nsid w:val="51D352FD"/>
    <w:multiLevelType w:val="hybridMultilevel"/>
    <w:tmpl w:val="186C5FBA"/>
    <w:lvl w:ilvl="0" w:tplc="04070017">
      <w:start w:val="1"/>
      <w:numFmt w:val="lowerLetter"/>
      <w:lvlText w:val="%1)"/>
      <w:lvlJc w:val="left"/>
      <w:pPr>
        <w:ind w:left="927" w:hanging="360"/>
      </w:pPr>
      <w:rPr>
        <w:rFonts w:hint="default"/>
      </w:rPr>
    </w:lvl>
    <w:lvl w:ilvl="1" w:tplc="2000001B">
      <w:start w:val="1"/>
      <w:numFmt w:val="lowerRoman"/>
      <w:lvlText w:val="%2."/>
      <w:lvlJc w:val="righ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AC554C"/>
    <w:multiLevelType w:val="multilevel"/>
    <w:tmpl w:val="1C265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5E0CFD"/>
    <w:multiLevelType w:val="hybridMultilevel"/>
    <w:tmpl w:val="D6BC729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9" w15:restartNumberingAfterBreak="0">
    <w:nsid w:val="5B406A81"/>
    <w:multiLevelType w:val="hybridMultilevel"/>
    <w:tmpl w:val="4D3E9CDA"/>
    <w:lvl w:ilvl="0" w:tplc="08090001">
      <w:start w:val="1"/>
      <w:numFmt w:val="bullet"/>
      <w:lvlText w:val=""/>
      <w:lvlJc w:val="left"/>
      <w:pPr>
        <w:ind w:left="757" w:hanging="360"/>
      </w:pPr>
      <w:rPr>
        <w:rFonts w:ascii="Symbol" w:hAnsi="Symbol" w:hint="default"/>
      </w:rPr>
    </w:lvl>
    <w:lvl w:ilvl="1" w:tplc="FFFFFFFF" w:tentative="1">
      <w:start w:val="1"/>
      <w:numFmt w:val="bullet"/>
      <w:lvlText w:val="o"/>
      <w:lvlJc w:val="left"/>
      <w:pPr>
        <w:ind w:left="1477" w:hanging="360"/>
      </w:pPr>
      <w:rPr>
        <w:rFonts w:ascii="Courier New" w:hAnsi="Courier New" w:cs="Courier New" w:hint="default"/>
      </w:rPr>
    </w:lvl>
    <w:lvl w:ilvl="2" w:tplc="FFFFFFFF" w:tentative="1">
      <w:start w:val="1"/>
      <w:numFmt w:val="bullet"/>
      <w:lvlText w:val=""/>
      <w:lvlJc w:val="left"/>
      <w:pPr>
        <w:ind w:left="2197" w:hanging="360"/>
      </w:pPr>
      <w:rPr>
        <w:rFonts w:ascii="Wingdings" w:hAnsi="Wingdings" w:hint="default"/>
      </w:rPr>
    </w:lvl>
    <w:lvl w:ilvl="3" w:tplc="FFFFFFFF" w:tentative="1">
      <w:start w:val="1"/>
      <w:numFmt w:val="bullet"/>
      <w:lvlText w:val=""/>
      <w:lvlJc w:val="left"/>
      <w:pPr>
        <w:ind w:left="2917" w:hanging="360"/>
      </w:pPr>
      <w:rPr>
        <w:rFonts w:ascii="Symbol" w:hAnsi="Symbol" w:hint="default"/>
      </w:rPr>
    </w:lvl>
    <w:lvl w:ilvl="4" w:tplc="FFFFFFFF" w:tentative="1">
      <w:start w:val="1"/>
      <w:numFmt w:val="bullet"/>
      <w:lvlText w:val="o"/>
      <w:lvlJc w:val="left"/>
      <w:pPr>
        <w:ind w:left="3637" w:hanging="360"/>
      </w:pPr>
      <w:rPr>
        <w:rFonts w:ascii="Courier New" w:hAnsi="Courier New" w:cs="Courier New" w:hint="default"/>
      </w:rPr>
    </w:lvl>
    <w:lvl w:ilvl="5" w:tplc="FFFFFFFF" w:tentative="1">
      <w:start w:val="1"/>
      <w:numFmt w:val="bullet"/>
      <w:lvlText w:val=""/>
      <w:lvlJc w:val="left"/>
      <w:pPr>
        <w:ind w:left="4357" w:hanging="360"/>
      </w:pPr>
      <w:rPr>
        <w:rFonts w:ascii="Wingdings" w:hAnsi="Wingdings" w:hint="default"/>
      </w:rPr>
    </w:lvl>
    <w:lvl w:ilvl="6" w:tplc="FFFFFFFF" w:tentative="1">
      <w:start w:val="1"/>
      <w:numFmt w:val="bullet"/>
      <w:lvlText w:val=""/>
      <w:lvlJc w:val="left"/>
      <w:pPr>
        <w:ind w:left="5077" w:hanging="360"/>
      </w:pPr>
      <w:rPr>
        <w:rFonts w:ascii="Symbol" w:hAnsi="Symbol" w:hint="default"/>
      </w:rPr>
    </w:lvl>
    <w:lvl w:ilvl="7" w:tplc="FFFFFFFF" w:tentative="1">
      <w:start w:val="1"/>
      <w:numFmt w:val="bullet"/>
      <w:lvlText w:val="o"/>
      <w:lvlJc w:val="left"/>
      <w:pPr>
        <w:ind w:left="5797" w:hanging="360"/>
      </w:pPr>
      <w:rPr>
        <w:rFonts w:ascii="Courier New" w:hAnsi="Courier New" w:cs="Courier New" w:hint="default"/>
      </w:rPr>
    </w:lvl>
    <w:lvl w:ilvl="8" w:tplc="FFFFFFFF" w:tentative="1">
      <w:start w:val="1"/>
      <w:numFmt w:val="bullet"/>
      <w:lvlText w:val=""/>
      <w:lvlJc w:val="left"/>
      <w:pPr>
        <w:ind w:left="6517" w:hanging="360"/>
      </w:pPr>
      <w:rPr>
        <w:rFonts w:ascii="Wingdings" w:hAnsi="Wingdings" w:hint="default"/>
      </w:rPr>
    </w:lvl>
  </w:abstractNum>
  <w:abstractNum w:abstractNumId="30"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31" w15:restartNumberingAfterBreak="0">
    <w:nsid w:val="66F63AF0"/>
    <w:multiLevelType w:val="hybridMultilevel"/>
    <w:tmpl w:val="AA10C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3" w15:restartNumberingAfterBreak="0">
    <w:nsid w:val="69C46226"/>
    <w:multiLevelType w:val="multilevel"/>
    <w:tmpl w:val="1984387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6B3D5685"/>
    <w:multiLevelType w:val="hybridMultilevel"/>
    <w:tmpl w:val="E9E47656"/>
    <w:lvl w:ilvl="0" w:tplc="E5603D36">
      <w:start w:val="6"/>
      <w:numFmt w:val="bullet"/>
      <w:lvlText w:val="-"/>
      <w:lvlJc w:val="left"/>
      <w:pPr>
        <w:ind w:left="720" w:hanging="360"/>
      </w:pPr>
      <w:rPr>
        <w:rFonts w:ascii="Arial" w:eastAsiaTheme="minorHAnsi" w:hAnsi="Arial" w:cs="Aria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6"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7" w15:restartNumberingAfterBreak="0">
    <w:nsid w:val="6F35205A"/>
    <w:multiLevelType w:val="hybridMultilevel"/>
    <w:tmpl w:val="9386E3F0"/>
    <w:lvl w:ilvl="0" w:tplc="FB404E30">
      <w:numFmt w:val="bullet"/>
      <w:lvlText w:val="-"/>
      <w:lvlJc w:val="left"/>
      <w:pPr>
        <w:ind w:left="720" w:hanging="360"/>
      </w:pPr>
      <w:rPr>
        <w:rFonts w:ascii="Arial" w:eastAsiaTheme="minorHAnsi"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8"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num w:numId="1" w16cid:durableId="1850212786">
    <w:abstractNumId w:val="26"/>
  </w:num>
  <w:num w:numId="2" w16cid:durableId="1741906446">
    <w:abstractNumId w:val="38"/>
  </w:num>
  <w:num w:numId="3" w16cid:durableId="2132282296">
    <w:abstractNumId w:val="10"/>
  </w:num>
  <w:num w:numId="4" w16cid:durableId="308674728">
    <w:abstractNumId w:val="23"/>
  </w:num>
  <w:num w:numId="5" w16cid:durableId="1500343192">
    <w:abstractNumId w:val="4"/>
  </w:num>
  <w:num w:numId="6" w16cid:durableId="94747079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66366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40761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1076726">
    <w:abstractNumId w:val="30"/>
  </w:num>
  <w:num w:numId="10" w16cid:durableId="1141927803">
    <w:abstractNumId w:val="32"/>
  </w:num>
  <w:num w:numId="11" w16cid:durableId="1738941606">
    <w:abstractNumId w:val="10"/>
    <w:lvlOverride w:ilvl="0">
      <w:startOverride w:val="1"/>
    </w:lvlOverride>
  </w:num>
  <w:num w:numId="12" w16cid:durableId="12051431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37339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53988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34457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05728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0959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5795158">
    <w:abstractNumId w:val="36"/>
  </w:num>
  <w:num w:numId="19" w16cid:durableId="717970615">
    <w:abstractNumId w:val="2"/>
  </w:num>
  <w:num w:numId="20" w16cid:durableId="4480891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2846407">
    <w:abstractNumId w:val="19"/>
  </w:num>
  <w:num w:numId="22" w16cid:durableId="1909458925">
    <w:abstractNumId w:val="9"/>
  </w:num>
  <w:num w:numId="23" w16cid:durableId="1222181368">
    <w:abstractNumId w:val="13"/>
  </w:num>
  <w:num w:numId="24" w16cid:durableId="1353608687">
    <w:abstractNumId w:val="17"/>
  </w:num>
  <w:num w:numId="25" w16cid:durableId="1867475948">
    <w:abstractNumId w:val="5"/>
  </w:num>
  <w:num w:numId="26" w16cid:durableId="579607133">
    <w:abstractNumId w:val="16"/>
  </w:num>
  <w:num w:numId="27" w16cid:durableId="551161455">
    <w:abstractNumId w:val="37"/>
  </w:num>
  <w:num w:numId="28" w16cid:durableId="1984654318">
    <w:abstractNumId w:val="6"/>
  </w:num>
  <w:num w:numId="29" w16cid:durableId="183717513">
    <w:abstractNumId w:val="3"/>
  </w:num>
  <w:num w:numId="30" w16cid:durableId="46728451">
    <w:abstractNumId w:val="31"/>
  </w:num>
  <w:num w:numId="31" w16cid:durableId="991913294">
    <w:abstractNumId w:val="8"/>
  </w:num>
  <w:num w:numId="32" w16cid:durableId="850267139">
    <w:abstractNumId w:val="1"/>
  </w:num>
  <w:num w:numId="33" w16cid:durableId="655494208">
    <w:abstractNumId w:val="29"/>
  </w:num>
  <w:num w:numId="34" w16cid:durableId="1026247257">
    <w:abstractNumId w:val="14"/>
  </w:num>
  <w:num w:numId="35" w16cid:durableId="846552932">
    <w:abstractNumId w:val="21"/>
  </w:num>
  <w:num w:numId="36" w16cid:durableId="1648701350">
    <w:abstractNumId w:val="20"/>
  </w:num>
  <w:num w:numId="37" w16cid:durableId="1284195658">
    <w:abstractNumId w:val="0"/>
  </w:num>
  <w:num w:numId="38" w16cid:durableId="393703090">
    <w:abstractNumId w:val="27"/>
  </w:num>
  <w:num w:numId="39" w16cid:durableId="925335513">
    <w:abstractNumId w:val="24"/>
  </w:num>
  <w:num w:numId="40" w16cid:durableId="2000382235">
    <w:abstractNumId w:val="33"/>
  </w:num>
  <w:num w:numId="41" w16cid:durableId="863640579">
    <w:abstractNumId w:val="28"/>
  </w:num>
  <w:num w:numId="42" w16cid:durableId="1475874768">
    <w:abstractNumId w:val="12"/>
  </w:num>
  <w:num w:numId="43" w16cid:durableId="498160013">
    <w:abstractNumId w:val="22"/>
  </w:num>
  <w:num w:numId="44" w16cid:durableId="14680131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24C8"/>
    <w:rsid w:val="0000358A"/>
    <w:rsid w:val="00004218"/>
    <w:rsid w:val="00004AC6"/>
    <w:rsid w:val="00006301"/>
    <w:rsid w:val="00006B52"/>
    <w:rsid w:val="00006C47"/>
    <w:rsid w:val="000118A8"/>
    <w:rsid w:val="0001212C"/>
    <w:rsid w:val="000166B1"/>
    <w:rsid w:val="000206FC"/>
    <w:rsid w:val="00022107"/>
    <w:rsid w:val="0002210E"/>
    <w:rsid w:val="00022EF3"/>
    <w:rsid w:val="00022F03"/>
    <w:rsid w:val="0002321F"/>
    <w:rsid w:val="000250CC"/>
    <w:rsid w:val="0002519B"/>
    <w:rsid w:val="00031432"/>
    <w:rsid w:val="00031C01"/>
    <w:rsid w:val="00033E92"/>
    <w:rsid w:val="0003533F"/>
    <w:rsid w:val="00035CB2"/>
    <w:rsid w:val="00041776"/>
    <w:rsid w:val="00041AD4"/>
    <w:rsid w:val="00042704"/>
    <w:rsid w:val="0004276C"/>
    <w:rsid w:val="00043A0B"/>
    <w:rsid w:val="00045480"/>
    <w:rsid w:val="00045A31"/>
    <w:rsid w:val="00045D6C"/>
    <w:rsid w:val="00046006"/>
    <w:rsid w:val="00047FA5"/>
    <w:rsid w:val="00052636"/>
    <w:rsid w:val="00052CC3"/>
    <w:rsid w:val="00054381"/>
    <w:rsid w:val="00056D98"/>
    <w:rsid w:val="0006045C"/>
    <w:rsid w:val="00064D6F"/>
    <w:rsid w:val="00067C15"/>
    <w:rsid w:val="00071E23"/>
    <w:rsid w:val="000721C4"/>
    <w:rsid w:val="00072E6D"/>
    <w:rsid w:val="00075B40"/>
    <w:rsid w:val="00075EA3"/>
    <w:rsid w:val="00075F05"/>
    <w:rsid w:val="000762D2"/>
    <w:rsid w:val="000764C0"/>
    <w:rsid w:val="0007657B"/>
    <w:rsid w:val="0007788F"/>
    <w:rsid w:val="00077ECE"/>
    <w:rsid w:val="00080419"/>
    <w:rsid w:val="0008293C"/>
    <w:rsid w:val="00082D6E"/>
    <w:rsid w:val="00084D8E"/>
    <w:rsid w:val="00090203"/>
    <w:rsid w:val="00090D14"/>
    <w:rsid w:val="00094577"/>
    <w:rsid w:val="00094AB7"/>
    <w:rsid w:val="00094AB8"/>
    <w:rsid w:val="00094FA9"/>
    <w:rsid w:val="00095DE3"/>
    <w:rsid w:val="00096B73"/>
    <w:rsid w:val="00097154"/>
    <w:rsid w:val="00097553"/>
    <w:rsid w:val="000A0422"/>
    <w:rsid w:val="000A0B87"/>
    <w:rsid w:val="000A1482"/>
    <w:rsid w:val="000A1981"/>
    <w:rsid w:val="000A1C31"/>
    <w:rsid w:val="000A4016"/>
    <w:rsid w:val="000A4959"/>
    <w:rsid w:val="000A4C50"/>
    <w:rsid w:val="000A5377"/>
    <w:rsid w:val="000A537E"/>
    <w:rsid w:val="000A5A1E"/>
    <w:rsid w:val="000A7221"/>
    <w:rsid w:val="000A782B"/>
    <w:rsid w:val="000B0FCC"/>
    <w:rsid w:val="000B15A6"/>
    <w:rsid w:val="000B1A95"/>
    <w:rsid w:val="000B3502"/>
    <w:rsid w:val="000B3FF1"/>
    <w:rsid w:val="000B41C1"/>
    <w:rsid w:val="000B47A8"/>
    <w:rsid w:val="000B50AD"/>
    <w:rsid w:val="000B5794"/>
    <w:rsid w:val="000B5A25"/>
    <w:rsid w:val="000B676D"/>
    <w:rsid w:val="000B7D58"/>
    <w:rsid w:val="000C23BD"/>
    <w:rsid w:val="000C2AB8"/>
    <w:rsid w:val="000C349E"/>
    <w:rsid w:val="000C6E93"/>
    <w:rsid w:val="000C7D2D"/>
    <w:rsid w:val="000D0646"/>
    <w:rsid w:val="000D18DB"/>
    <w:rsid w:val="000D318F"/>
    <w:rsid w:val="000D3BCE"/>
    <w:rsid w:val="000D3DE3"/>
    <w:rsid w:val="000D6820"/>
    <w:rsid w:val="000E0325"/>
    <w:rsid w:val="000E36A0"/>
    <w:rsid w:val="000E3FB9"/>
    <w:rsid w:val="000E4533"/>
    <w:rsid w:val="000E465E"/>
    <w:rsid w:val="000E523A"/>
    <w:rsid w:val="000E65DB"/>
    <w:rsid w:val="000E778D"/>
    <w:rsid w:val="000E7C02"/>
    <w:rsid w:val="000F1830"/>
    <w:rsid w:val="000F2290"/>
    <w:rsid w:val="000F336D"/>
    <w:rsid w:val="000F6D54"/>
    <w:rsid w:val="000F7882"/>
    <w:rsid w:val="00100A08"/>
    <w:rsid w:val="00100AF1"/>
    <w:rsid w:val="00101AD5"/>
    <w:rsid w:val="001032A0"/>
    <w:rsid w:val="0010769B"/>
    <w:rsid w:val="001079AB"/>
    <w:rsid w:val="00107AF9"/>
    <w:rsid w:val="00110506"/>
    <w:rsid w:val="001112F6"/>
    <w:rsid w:val="00111987"/>
    <w:rsid w:val="0011205F"/>
    <w:rsid w:val="00112D9A"/>
    <w:rsid w:val="0011350C"/>
    <w:rsid w:val="00113A2B"/>
    <w:rsid w:val="00115767"/>
    <w:rsid w:val="00116514"/>
    <w:rsid w:val="00116BE8"/>
    <w:rsid w:val="001171D0"/>
    <w:rsid w:val="00117747"/>
    <w:rsid w:val="00117E96"/>
    <w:rsid w:val="00120752"/>
    <w:rsid w:val="001232C7"/>
    <w:rsid w:val="0012533B"/>
    <w:rsid w:val="001325FD"/>
    <w:rsid w:val="00133D7B"/>
    <w:rsid w:val="001345B2"/>
    <w:rsid w:val="00134B58"/>
    <w:rsid w:val="00134CC3"/>
    <w:rsid w:val="001351B6"/>
    <w:rsid w:val="0013732D"/>
    <w:rsid w:val="00140F90"/>
    <w:rsid w:val="001410BF"/>
    <w:rsid w:val="00145DCE"/>
    <w:rsid w:val="00146208"/>
    <w:rsid w:val="001463BB"/>
    <w:rsid w:val="001473E8"/>
    <w:rsid w:val="0015003D"/>
    <w:rsid w:val="001501A4"/>
    <w:rsid w:val="001508C7"/>
    <w:rsid w:val="00151307"/>
    <w:rsid w:val="00151E44"/>
    <w:rsid w:val="0015217B"/>
    <w:rsid w:val="00155833"/>
    <w:rsid w:val="00160C29"/>
    <w:rsid w:val="001639ED"/>
    <w:rsid w:val="0016402A"/>
    <w:rsid w:val="001644D1"/>
    <w:rsid w:val="0016568C"/>
    <w:rsid w:val="00167DEB"/>
    <w:rsid w:val="001703AA"/>
    <w:rsid w:val="00170CEE"/>
    <w:rsid w:val="0017266D"/>
    <w:rsid w:val="001807BC"/>
    <w:rsid w:val="001808CC"/>
    <w:rsid w:val="00180BD5"/>
    <w:rsid w:val="00181C29"/>
    <w:rsid w:val="0018243E"/>
    <w:rsid w:val="00182591"/>
    <w:rsid w:val="0018325D"/>
    <w:rsid w:val="00184630"/>
    <w:rsid w:val="00184A96"/>
    <w:rsid w:val="00187723"/>
    <w:rsid w:val="001878D6"/>
    <w:rsid w:val="00187A72"/>
    <w:rsid w:val="00190C41"/>
    <w:rsid w:val="001910DC"/>
    <w:rsid w:val="00191A04"/>
    <w:rsid w:val="001926F2"/>
    <w:rsid w:val="00192D78"/>
    <w:rsid w:val="001932E6"/>
    <w:rsid w:val="0019381B"/>
    <w:rsid w:val="00193BBA"/>
    <w:rsid w:val="00193D21"/>
    <w:rsid w:val="0019594F"/>
    <w:rsid w:val="001960E0"/>
    <w:rsid w:val="00196EE9"/>
    <w:rsid w:val="001A255B"/>
    <w:rsid w:val="001A2698"/>
    <w:rsid w:val="001A2830"/>
    <w:rsid w:val="001A2ED9"/>
    <w:rsid w:val="001A3920"/>
    <w:rsid w:val="001A3CDD"/>
    <w:rsid w:val="001A4FD0"/>
    <w:rsid w:val="001A5DEC"/>
    <w:rsid w:val="001A5F70"/>
    <w:rsid w:val="001A605B"/>
    <w:rsid w:val="001A747C"/>
    <w:rsid w:val="001A7527"/>
    <w:rsid w:val="001B0D4E"/>
    <w:rsid w:val="001B0D6E"/>
    <w:rsid w:val="001B1A83"/>
    <w:rsid w:val="001B219C"/>
    <w:rsid w:val="001B59BE"/>
    <w:rsid w:val="001B6C53"/>
    <w:rsid w:val="001C0548"/>
    <w:rsid w:val="001C05FE"/>
    <w:rsid w:val="001C0A1E"/>
    <w:rsid w:val="001C0B89"/>
    <w:rsid w:val="001C7344"/>
    <w:rsid w:val="001D143D"/>
    <w:rsid w:val="001D1BD1"/>
    <w:rsid w:val="001D2A12"/>
    <w:rsid w:val="001D3402"/>
    <w:rsid w:val="001D379B"/>
    <w:rsid w:val="001D4FD8"/>
    <w:rsid w:val="001D5CBA"/>
    <w:rsid w:val="001D5DD0"/>
    <w:rsid w:val="001D7E92"/>
    <w:rsid w:val="001D7FCE"/>
    <w:rsid w:val="001E0430"/>
    <w:rsid w:val="001E0741"/>
    <w:rsid w:val="001E394D"/>
    <w:rsid w:val="001E62C7"/>
    <w:rsid w:val="001E7086"/>
    <w:rsid w:val="001F1D53"/>
    <w:rsid w:val="001F4F83"/>
    <w:rsid w:val="001F5C18"/>
    <w:rsid w:val="00201DFA"/>
    <w:rsid w:val="00203976"/>
    <w:rsid w:val="0020446F"/>
    <w:rsid w:val="0020599B"/>
    <w:rsid w:val="00206FB2"/>
    <w:rsid w:val="00207401"/>
    <w:rsid w:val="002108C3"/>
    <w:rsid w:val="00212433"/>
    <w:rsid w:val="0021517B"/>
    <w:rsid w:val="00216146"/>
    <w:rsid w:val="00216432"/>
    <w:rsid w:val="00221119"/>
    <w:rsid w:val="002218FA"/>
    <w:rsid w:val="00221B43"/>
    <w:rsid w:val="002227A2"/>
    <w:rsid w:val="00222807"/>
    <w:rsid w:val="00222BF2"/>
    <w:rsid w:val="00222DA5"/>
    <w:rsid w:val="002233A3"/>
    <w:rsid w:val="00224365"/>
    <w:rsid w:val="00225365"/>
    <w:rsid w:val="00226B1D"/>
    <w:rsid w:val="00227DE4"/>
    <w:rsid w:val="00230369"/>
    <w:rsid w:val="00230960"/>
    <w:rsid w:val="002331B9"/>
    <w:rsid w:val="002343EF"/>
    <w:rsid w:val="0023673F"/>
    <w:rsid w:val="0023742A"/>
    <w:rsid w:val="00240923"/>
    <w:rsid w:val="00240D96"/>
    <w:rsid w:val="00240F90"/>
    <w:rsid w:val="0024196D"/>
    <w:rsid w:val="00242DDC"/>
    <w:rsid w:val="00243D8D"/>
    <w:rsid w:val="00243EAE"/>
    <w:rsid w:val="00244936"/>
    <w:rsid w:val="002472E4"/>
    <w:rsid w:val="00247D14"/>
    <w:rsid w:val="00250C74"/>
    <w:rsid w:val="0025303B"/>
    <w:rsid w:val="002546AE"/>
    <w:rsid w:val="002550B9"/>
    <w:rsid w:val="002566CD"/>
    <w:rsid w:val="00256AC8"/>
    <w:rsid w:val="00261624"/>
    <w:rsid w:val="0026268B"/>
    <w:rsid w:val="00263B3D"/>
    <w:rsid w:val="0026490F"/>
    <w:rsid w:val="00264EED"/>
    <w:rsid w:val="002652F3"/>
    <w:rsid w:val="00267C6B"/>
    <w:rsid w:val="00267EC2"/>
    <w:rsid w:val="00270DCE"/>
    <w:rsid w:val="002721EE"/>
    <w:rsid w:val="00272FB9"/>
    <w:rsid w:val="0027617B"/>
    <w:rsid w:val="00276DE6"/>
    <w:rsid w:val="00276FF7"/>
    <w:rsid w:val="00277633"/>
    <w:rsid w:val="00281B9F"/>
    <w:rsid w:val="00281BAF"/>
    <w:rsid w:val="00282913"/>
    <w:rsid w:val="0028319F"/>
    <w:rsid w:val="0028477E"/>
    <w:rsid w:val="00285234"/>
    <w:rsid w:val="00286F9C"/>
    <w:rsid w:val="002926B6"/>
    <w:rsid w:val="00293122"/>
    <w:rsid w:val="00295ED4"/>
    <w:rsid w:val="002A012C"/>
    <w:rsid w:val="002A0A6B"/>
    <w:rsid w:val="002A1FD6"/>
    <w:rsid w:val="002A2D44"/>
    <w:rsid w:val="002A440F"/>
    <w:rsid w:val="002A4728"/>
    <w:rsid w:val="002A5A97"/>
    <w:rsid w:val="002A7F53"/>
    <w:rsid w:val="002B0E18"/>
    <w:rsid w:val="002B7D09"/>
    <w:rsid w:val="002C0247"/>
    <w:rsid w:val="002C1135"/>
    <w:rsid w:val="002C1E39"/>
    <w:rsid w:val="002C21EA"/>
    <w:rsid w:val="002C2D82"/>
    <w:rsid w:val="002C59D2"/>
    <w:rsid w:val="002C662F"/>
    <w:rsid w:val="002C6BD6"/>
    <w:rsid w:val="002D1B9F"/>
    <w:rsid w:val="002D3E4B"/>
    <w:rsid w:val="002D6582"/>
    <w:rsid w:val="002D6772"/>
    <w:rsid w:val="002D7492"/>
    <w:rsid w:val="002E082D"/>
    <w:rsid w:val="002E0DE9"/>
    <w:rsid w:val="002E15CA"/>
    <w:rsid w:val="002E2435"/>
    <w:rsid w:val="002E45E4"/>
    <w:rsid w:val="002E5872"/>
    <w:rsid w:val="002E5BE2"/>
    <w:rsid w:val="002E6A6C"/>
    <w:rsid w:val="002E70E7"/>
    <w:rsid w:val="002F2BB0"/>
    <w:rsid w:val="002F3056"/>
    <w:rsid w:val="002F3444"/>
    <w:rsid w:val="002F3CA2"/>
    <w:rsid w:val="002F5B06"/>
    <w:rsid w:val="00300412"/>
    <w:rsid w:val="003024E1"/>
    <w:rsid w:val="00302C53"/>
    <w:rsid w:val="0030410D"/>
    <w:rsid w:val="00304FA0"/>
    <w:rsid w:val="00305918"/>
    <w:rsid w:val="00305D36"/>
    <w:rsid w:val="00306111"/>
    <w:rsid w:val="00307531"/>
    <w:rsid w:val="0030765A"/>
    <w:rsid w:val="003109DF"/>
    <w:rsid w:val="00310B43"/>
    <w:rsid w:val="00312E93"/>
    <w:rsid w:val="00317343"/>
    <w:rsid w:val="0032023A"/>
    <w:rsid w:val="003204D6"/>
    <w:rsid w:val="00322248"/>
    <w:rsid w:val="003229AE"/>
    <w:rsid w:val="00324448"/>
    <w:rsid w:val="00324A6F"/>
    <w:rsid w:val="00326074"/>
    <w:rsid w:val="00326FE6"/>
    <w:rsid w:val="003275B6"/>
    <w:rsid w:val="00331167"/>
    <w:rsid w:val="0033431F"/>
    <w:rsid w:val="00334FC9"/>
    <w:rsid w:val="00335E2E"/>
    <w:rsid w:val="003363B0"/>
    <w:rsid w:val="0033652B"/>
    <w:rsid w:val="003378DA"/>
    <w:rsid w:val="00342921"/>
    <w:rsid w:val="003434A3"/>
    <w:rsid w:val="00343715"/>
    <w:rsid w:val="00344195"/>
    <w:rsid w:val="00344423"/>
    <w:rsid w:val="003444D8"/>
    <w:rsid w:val="0034568D"/>
    <w:rsid w:val="003467BC"/>
    <w:rsid w:val="003515BB"/>
    <w:rsid w:val="003531B9"/>
    <w:rsid w:val="00353EE1"/>
    <w:rsid w:val="00354966"/>
    <w:rsid w:val="00356C4C"/>
    <w:rsid w:val="00356FAB"/>
    <w:rsid w:val="00357BD2"/>
    <w:rsid w:val="00360838"/>
    <w:rsid w:val="003622DF"/>
    <w:rsid w:val="00362B87"/>
    <w:rsid w:val="003654C7"/>
    <w:rsid w:val="00367990"/>
    <w:rsid w:val="00367A3F"/>
    <w:rsid w:val="00367B2B"/>
    <w:rsid w:val="00367CC3"/>
    <w:rsid w:val="00370BBB"/>
    <w:rsid w:val="00371DE1"/>
    <w:rsid w:val="00373BF0"/>
    <w:rsid w:val="00375979"/>
    <w:rsid w:val="003759A8"/>
    <w:rsid w:val="00376B8B"/>
    <w:rsid w:val="00380652"/>
    <w:rsid w:val="0038229F"/>
    <w:rsid w:val="00383651"/>
    <w:rsid w:val="00383F4C"/>
    <w:rsid w:val="003841E7"/>
    <w:rsid w:val="00384563"/>
    <w:rsid w:val="00386839"/>
    <w:rsid w:val="00386A00"/>
    <w:rsid w:val="00386CE3"/>
    <w:rsid w:val="00392513"/>
    <w:rsid w:val="00392BFB"/>
    <w:rsid w:val="00393454"/>
    <w:rsid w:val="00394958"/>
    <w:rsid w:val="00394AFB"/>
    <w:rsid w:val="0039652B"/>
    <w:rsid w:val="00396750"/>
    <w:rsid w:val="003A017E"/>
    <w:rsid w:val="003A0555"/>
    <w:rsid w:val="003A0F55"/>
    <w:rsid w:val="003A1B9D"/>
    <w:rsid w:val="003A1EC7"/>
    <w:rsid w:val="003A2ED9"/>
    <w:rsid w:val="003A3AFE"/>
    <w:rsid w:val="003A5704"/>
    <w:rsid w:val="003A5B41"/>
    <w:rsid w:val="003A5C59"/>
    <w:rsid w:val="003A6070"/>
    <w:rsid w:val="003A7206"/>
    <w:rsid w:val="003B03AB"/>
    <w:rsid w:val="003B13DB"/>
    <w:rsid w:val="003B210B"/>
    <w:rsid w:val="003B25AB"/>
    <w:rsid w:val="003B51CA"/>
    <w:rsid w:val="003B556C"/>
    <w:rsid w:val="003B5C10"/>
    <w:rsid w:val="003B6574"/>
    <w:rsid w:val="003B7F80"/>
    <w:rsid w:val="003B7F9B"/>
    <w:rsid w:val="003C041A"/>
    <w:rsid w:val="003C0762"/>
    <w:rsid w:val="003C08E7"/>
    <w:rsid w:val="003C12B3"/>
    <w:rsid w:val="003C131D"/>
    <w:rsid w:val="003C2606"/>
    <w:rsid w:val="003C3AF5"/>
    <w:rsid w:val="003C7FC2"/>
    <w:rsid w:val="003C7FC6"/>
    <w:rsid w:val="003D035A"/>
    <w:rsid w:val="003D1339"/>
    <w:rsid w:val="003D22AB"/>
    <w:rsid w:val="003D2CA6"/>
    <w:rsid w:val="003D348E"/>
    <w:rsid w:val="003D362B"/>
    <w:rsid w:val="003D387F"/>
    <w:rsid w:val="003D4C96"/>
    <w:rsid w:val="003D7606"/>
    <w:rsid w:val="003E0726"/>
    <w:rsid w:val="003E0D53"/>
    <w:rsid w:val="003E0F1E"/>
    <w:rsid w:val="003E306F"/>
    <w:rsid w:val="003E35A5"/>
    <w:rsid w:val="003E62B3"/>
    <w:rsid w:val="003E661F"/>
    <w:rsid w:val="003E68E9"/>
    <w:rsid w:val="003E7DB2"/>
    <w:rsid w:val="003E7FE4"/>
    <w:rsid w:val="003F0F62"/>
    <w:rsid w:val="003F137A"/>
    <w:rsid w:val="003F16F8"/>
    <w:rsid w:val="003F4312"/>
    <w:rsid w:val="003F55FC"/>
    <w:rsid w:val="003F6B67"/>
    <w:rsid w:val="0040049A"/>
    <w:rsid w:val="004015FD"/>
    <w:rsid w:val="004017A3"/>
    <w:rsid w:val="00403474"/>
    <w:rsid w:val="0040505B"/>
    <w:rsid w:val="004058EE"/>
    <w:rsid w:val="004109E7"/>
    <w:rsid w:val="00410B40"/>
    <w:rsid w:val="00417239"/>
    <w:rsid w:val="00424E7E"/>
    <w:rsid w:val="00425E88"/>
    <w:rsid w:val="00426731"/>
    <w:rsid w:val="00430F21"/>
    <w:rsid w:val="00432503"/>
    <w:rsid w:val="00442697"/>
    <w:rsid w:val="00443448"/>
    <w:rsid w:val="00443751"/>
    <w:rsid w:val="00446016"/>
    <w:rsid w:val="004460C1"/>
    <w:rsid w:val="0044687F"/>
    <w:rsid w:val="00446F1A"/>
    <w:rsid w:val="0044745A"/>
    <w:rsid w:val="00447A11"/>
    <w:rsid w:val="00451002"/>
    <w:rsid w:val="0045164B"/>
    <w:rsid w:val="00452C31"/>
    <w:rsid w:val="00452CF8"/>
    <w:rsid w:val="004534A5"/>
    <w:rsid w:val="00453B71"/>
    <w:rsid w:val="00456D2F"/>
    <w:rsid w:val="0046080D"/>
    <w:rsid w:val="00462A14"/>
    <w:rsid w:val="0046394B"/>
    <w:rsid w:val="00463ABA"/>
    <w:rsid w:val="004730B8"/>
    <w:rsid w:val="0048118D"/>
    <w:rsid w:val="004851D4"/>
    <w:rsid w:val="0048760E"/>
    <w:rsid w:val="00490087"/>
    <w:rsid w:val="00490DAE"/>
    <w:rsid w:val="00492194"/>
    <w:rsid w:val="004924BB"/>
    <w:rsid w:val="00492D6F"/>
    <w:rsid w:val="004930A6"/>
    <w:rsid w:val="004958F0"/>
    <w:rsid w:val="00496F6F"/>
    <w:rsid w:val="00497DC8"/>
    <w:rsid w:val="004A02C3"/>
    <w:rsid w:val="004A0BB7"/>
    <w:rsid w:val="004A21BC"/>
    <w:rsid w:val="004A3915"/>
    <w:rsid w:val="004A47E2"/>
    <w:rsid w:val="004A6C98"/>
    <w:rsid w:val="004B0FC5"/>
    <w:rsid w:val="004B1166"/>
    <w:rsid w:val="004B2413"/>
    <w:rsid w:val="004B2ADB"/>
    <w:rsid w:val="004B369C"/>
    <w:rsid w:val="004B3DCC"/>
    <w:rsid w:val="004B3F5D"/>
    <w:rsid w:val="004B43A4"/>
    <w:rsid w:val="004B558D"/>
    <w:rsid w:val="004B6FC5"/>
    <w:rsid w:val="004B7071"/>
    <w:rsid w:val="004C0049"/>
    <w:rsid w:val="004C0452"/>
    <w:rsid w:val="004C0482"/>
    <w:rsid w:val="004C1484"/>
    <w:rsid w:val="004C4B51"/>
    <w:rsid w:val="004D12BB"/>
    <w:rsid w:val="004D1EDC"/>
    <w:rsid w:val="004D3829"/>
    <w:rsid w:val="004D3C90"/>
    <w:rsid w:val="004D3DF5"/>
    <w:rsid w:val="004D5E08"/>
    <w:rsid w:val="004D6292"/>
    <w:rsid w:val="004D7899"/>
    <w:rsid w:val="004E115C"/>
    <w:rsid w:val="004E1560"/>
    <w:rsid w:val="004E17CD"/>
    <w:rsid w:val="004E24EF"/>
    <w:rsid w:val="004E299B"/>
    <w:rsid w:val="004E51D0"/>
    <w:rsid w:val="004E6477"/>
    <w:rsid w:val="004F1B5A"/>
    <w:rsid w:val="004F2AE3"/>
    <w:rsid w:val="004F2E1D"/>
    <w:rsid w:val="004F406A"/>
    <w:rsid w:val="004F42F3"/>
    <w:rsid w:val="004F4961"/>
    <w:rsid w:val="004F4DFD"/>
    <w:rsid w:val="004F5880"/>
    <w:rsid w:val="004F675C"/>
    <w:rsid w:val="004F6FE9"/>
    <w:rsid w:val="0050005C"/>
    <w:rsid w:val="005015AD"/>
    <w:rsid w:val="0050172C"/>
    <w:rsid w:val="00504A23"/>
    <w:rsid w:val="00504AF1"/>
    <w:rsid w:val="00505052"/>
    <w:rsid w:val="00507669"/>
    <w:rsid w:val="00507E79"/>
    <w:rsid w:val="00511518"/>
    <w:rsid w:val="00511ECA"/>
    <w:rsid w:val="005123E2"/>
    <w:rsid w:val="00512762"/>
    <w:rsid w:val="00513274"/>
    <w:rsid w:val="005137A4"/>
    <w:rsid w:val="00514D84"/>
    <w:rsid w:val="005168DC"/>
    <w:rsid w:val="00517905"/>
    <w:rsid w:val="005214E3"/>
    <w:rsid w:val="0052286E"/>
    <w:rsid w:val="00523316"/>
    <w:rsid w:val="0052446A"/>
    <w:rsid w:val="005253B6"/>
    <w:rsid w:val="00525A48"/>
    <w:rsid w:val="005267DF"/>
    <w:rsid w:val="00526AB7"/>
    <w:rsid w:val="005275E4"/>
    <w:rsid w:val="00527759"/>
    <w:rsid w:val="005309D1"/>
    <w:rsid w:val="00531C74"/>
    <w:rsid w:val="00532AFF"/>
    <w:rsid w:val="005330F7"/>
    <w:rsid w:val="00533270"/>
    <w:rsid w:val="005350AA"/>
    <w:rsid w:val="00537668"/>
    <w:rsid w:val="00540C89"/>
    <w:rsid w:val="00540F33"/>
    <w:rsid w:val="00541A30"/>
    <w:rsid w:val="00541D9E"/>
    <w:rsid w:val="0054385A"/>
    <w:rsid w:val="00544017"/>
    <w:rsid w:val="0054456C"/>
    <w:rsid w:val="0054494A"/>
    <w:rsid w:val="0054696B"/>
    <w:rsid w:val="00547439"/>
    <w:rsid w:val="00551809"/>
    <w:rsid w:val="0055307D"/>
    <w:rsid w:val="005530D1"/>
    <w:rsid w:val="0055323F"/>
    <w:rsid w:val="0055345F"/>
    <w:rsid w:val="005541A9"/>
    <w:rsid w:val="00554BE7"/>
    <w:rsid w:val="00554F46"/>
    <w:rsid w:val="005560B0"/>
    <w:rsid w:val="00557D5E"/>
    <w:rsid w:val="00561CDC"/>
    <w:rsid w:val="00562348"/>
    <w:rsid w:val="00562812"/>
    <w:rsid w:val="00562A3C"/>
    <w:rsid w:val="0056335A"/>
    <w:rsid w:val="00563598"/>
    <w:rsid w:val="00565814"/>
    <w:rsid w:val="00566AD7"/>
    <w:rsid w:val="005670C2"/>
    <w:rsid w:val="0057006D"/>
    <w:rsid w:val="00571AE1"/>
    <w:rsid w:val="00571E6C"/>
    <w:rsid w:val="00573A2D"/>
    <w:rsid w:val="00573F94"/>
    <w:rsid w:val="00575183"/>
    <w:rsid w:val="005756E0"/>
    <w:rsid w:val="00575A8A"/>
    <w:rsid w:val="00575FF5"/>
    <w:rsid w:val="00576D1F"/>
    <w:rsid w:val="005807AE"/>
    <w:rsid w:val="00581FEF"/>
    <w:rsid w:val="00582D78"/>
    <w:rsid w:val="00584C91"/>
    <w:rsid w:val="00585182"/>
    <w:rsid w:val="00586180"/>
    <w:rsid w:val="00586881"/>
    <w:rsid w:val="00587129"/>
    <w:rsid w:val="00591632"/>
    <w:rsid w:val="00593D80"/>
    <w:rsid w:val="0059681C"/>
    <w:rsid w:val="005A124C"/>
    <w:rsid w:val="005A1C26"/>
    <w:rsid w:val="005A2951"/>
    <w:rsid w:val="005A3486"/>
    <w:rsid w:val="005A3E04"/>
    <w:rsid w:val="005A4C6B"/>
    <w:rsid w:val="005A4CC2"/>
    <w:rsid w:val="005A75C6"/>
    <w:rsid w:val="005A7782"/>
    <w:rsid w:val="005A7FAA"/>
    <w:rsid w:val="005B075A"/>
    <w:rsid w:val="005B3DB7"/>
    <w:rsid w:val="005B419A"/>
    <w:rsid w:val="005B4BFB"/>
    <w:rsid w:val="005B5008"/>
    <w:rsid w:val="005B512B"/>
    <w:rsid w:val="005B5815"/>
    <w:rsid w:val="005B5B46"/>
    <w:rsid w:val="005B6340"/>
    <w:rsid w:val="005B6406"/>
    <w:rsid w:val="005B77B9"/>
    <w:rsid w:val="005C031B"/>
    <w:rsid w:val="005C07B0"/>
    <w:rsid w:val="005C0D80"/>
    <w:rsid w:val="005C182B"/>
    <w:rsid w:val="005C18E1"/>
    <w:rsid w:val="005C1E35"/>
    <w:rsid w:val="005C200E"/>
    <w:rsid w:val="005C283A"/>
    <w:rsid w:val="005C2863"/>
    <w:rsid w:val="005C3870"/>
    <w:rsid w:val="005C38BC"/>
    <w:rsid w:val="005C4233"/>
    <w:rsid w:val="005C5478"/>
    <w:rsid w:val="005C570B"/>
    <w:rsid w:val="005C6784"/>
    <w:rsid w:val="005D0BFA"/>
    <w:rsid w:val="005D19F8"/>
    <w:rsid w:val="005D1D51"/>
    <w:rsid w:val="005D2258"/>
    <w:rsid w:val="005D3326"/>
    <w:rsid w:val="005D345E"/>
    <w:rsid w:val="005D38B1"/>
    <w:rsid w:val="005D488F"/>
    <w:rsid w:val="005D6411"/>
    <w:rsid w:val="005E09D8"/>
    <w:rsid w:val="005E16F4"/>
    <w:rsid w:val="005E182D"/>
    <w:rsid w:val="005E1D05"/>
    <w:rsid w:val="005E1DAD"/>
    <w:rsid w:val="005E2F81"/>
    <w:rsid w:val="005E354B"/>
    <w:rsid w:val="005E3B83"/>
    <w:rsid w:val="005E5A53"/>
    <w:rsid w:val="005F16B4"/>
    <w:rsid w:val="005F1D4F"/>
    <w:rsid w:val="005F1F45"/>
    <w:rsid w:val="005F3437"/>
    <w:rsid w:val="005F38D3"/>
    <w:rsid w:val="005F65EE"/>
    <w:rsid w:val="005F6B98"/>
    <w:rsid w:val="005F6F0F"/>
    <w:rsid w:val="006005F8"/>
    <w:rsid w:val="00600B90"/>
    <w:rsid w:val="00602E98"/>
    <w:rsid w:val="006033DA"/>
    <w:rsid w:val="006054D8"/>
    <w:rsid w:val="00605A70"/>
    <w:rsid w:val="00605C21"/>
    <w:rsid w:val="006060DE"/>
    <w:rsid w:val="0060621E"/>
    <w:rsid w:val="006067A8"/>
    <w:rsid w:val="00606CAD"/>
    <w:rsid w:val="00606CFE"/>
    <w:rsid w:val="006071CB"/>
    <w:rsid w:val="00607FC1"/>
    <w:rsid w:val="006100C4"/>
    <w:rsid w:val="00610A17"/>
    <w:rsid w:val="00610ADC"/>
    <w:rsid w:val="006110BD"/>
    <w:rsid w:val="00612961"/>
    <w:rsid w:val="00612EC3"/>
    <w:rsid w:val="006136F1"/>
    <w:rsid w:val="00614353"/>
    <w:rsid w:val="0061633A"/>
    <w:rsid w:val="00620A72"/>
    <w:rsid w:val="006220E2"/>
    <w:rsid w:val="0063026B"/>
    <w:rsid w:val="00630AC9"/>
    <w:rsid w:val="0063137C"/>
    <w:rsid w:val="00631BB0"/>
    <w:rsid w:val="0063295B"/>
    <w:rsid w:val="00632F4F"/>
    <w:rsid w:val="0063414E"/>
    <w:rsid w:val="0063489C"/>
    <w:rsid w:val="00635462"/>
    <w:rsid w:val="00635587"/>
    <w:rsid w:val="006379C6"/>
    <w:rsid w:val="0064248C"/>
    <w:rsid w:val="00643130"/>
    <w:rsid w:val="006434E3"/>
    <w:rsid w:val="00643691"/>
    <w:rsid w:val="0064492C"/>
    <w:rsid w:val="00646F3B"/>
    <w:rsid w:val="00647D2C"/>
    <w:rsid w:val="00652033"/>
    <w:rsid w:val="00652162"/>
    <w:rsid w:val="00652364"/>
    <w:rsid w:val="006566E2"/>
    <w:rsid w:val="00656F39"/>
    <w:rsid w:val="0065793B"/>
    <w:rsid w:val="006603C2"/>
    <w:rsid w:val="00660A58"/>
    <w:rsid w:val="00661875"/>
    <w:rsid w:val="00661958"/>
    <w:rsid w:val="006624D6"/>
    <w:rsid w:val="006626DA"/>
    <w:rsid w:val="00665600"/>
    <w:rsid w:val="00665BBD"/>
    <w:rsid w:val="00666313"/>
    <w:rsid w:val="00667E00"/>
    <w:rsid w:val="00670235"/>
    <w:rsid w:val="00672525"/>
    <w:rsid w:val="0067350E"/>
    <w:rsid w:val="00673F4E"/>
    <w:rsid w:val="006753BC"/>
    <w:rsid w:val="006765F6"/>
    <w:rsid w:val="00676BBD"/>
    <w:rsid w:val="00681B6C"/>
    <w:rsid w:val="00682276"/>
    <w:rsid w:val="00682ECA"/>
    <w:rsid w:val="00683386"/>
    <w:rsid w:val="0068526E"/>
    <w:rsid w:val="00685B27"/>
    <w:rsid w:val="00685C10"/>
    <w:rsid w:val="00685F60"/>
    <w:rsid w:val="00690EC6"/>
    <w:rsid w:val="00690FDB"/>
    <w:rsid w:val="00695AAD"/>
    <w:rsid w:val="00695E13"/>
    <w:rsid w:val="00696257"/>
    <w:rsid w:val="0069797E"/>
    <w:rsid w:val="006A000D"/>
    <w:rsid w:val="006A02C7"/>
    <w:rsid w:val="006A0651"/>
    <w:rsid w:val="006A0F38"/>
    <w:rsid w:val="006A137E"/>
    <w:rsid w:val="006A2CD9"/>
    <w:rsid w:val="006A2D20"/>
    <w:rsid w:val="006A32BF"/>
    <w:rsid w:val="006A4671"/>
    <w:rsid w:val="006A5328"/>
    <w:rsid w:val="006A5EA8"/>
    <w:rsid w:val="006B0B4A"/>
    <w:rsid w:val="006B1A68"/>
    <w:rsid w:val="006B75FA"/>
    <w:rsid w:val="006B7C60"/>
    <w:rsid w:val="006B7F4D"/>
    <w:rsid w:val="006C038D"/>
    <w:rsid w:val="006C0E59"/>
    <w:rsid w:val="006C0EC4"/>
    <w:rsid w:val="006C130B"/>
    <w:rsid w:val="006C2675"/>
    <w:rsid w:val="006C295D"/>
    <w:rsid w:val="006C3456"/>
    <w:rsid w:val="006C4352"/>
    <w:rsid w:val="006C4636"/>
    <w:rsid w:val="006C47E6"/>
    <w:rsid w:val="006C4F87"/>
    <w:rsid w:val="006C5441"/>
    <w:rsid w:val="006C5581"/>
    <w:rsid w:val="006C5998"/>
    <w:rsid w:val="006C7112"/>
    <w:rsid w:val="006C7F57"/>
    <w:rsid w:val="006D2D93"/>
    <w:rsid w:val="006D2F09"/>
    <w:rsid w:val="006D3773"/>
    <w:rsid w:val="006D55C0"/>
    <w:rsid w:val="006D5D57"/>
    <w:rsid w:val="006D66B3"/>
    <w:rsid w:val="006D6852"/>
    <w:rsid w:val="006D7B2E"/>
    <w:rsid w:val="006E0389"/>
    <w:rsid w:val="006E0CEF"/>
    <w:rsid w:val="006E192D"/>
    <w:rsid w:val="006E1B5F"/>
    <w:rsid w:val="006E1DCE"/>
    <w:rsid w:val="006E2FEE"/>
    <w:rsid w:val="006E4D4C"/>
    <w:rsid w:val="006E5314"/>
    <w:rsid w:val="006E5EA3"/>
    <w:rsid w:val="006E6939"/>
    <w:rsid w:val="006E77C9"/>
    <w:rsid w:val="006F2F1C"/>
    <w:rsid w:val="006F38D7"/>
    <w:rsid w:val="006F38DF"/>
    <w:rsid w:val="006F4589"/>
    <w:rsid w:val="006F4A5C"/>
    <w:rsid w:val="006F4ABC"/>
    <w:rsid w:val="006F5169"/>
    <w:rsid w:val="007003AA"/>
    <w:rsid w:val="00701BC5"/>
    <w:rsid w:val="00701ECE"/>
    <w:rsid w:val="0070395E"/>
    <w:rsid w:val="00703A91"/>
    <w:rsid w:val="00704074"/>
    <w:rsid w:val="00704731"/>
    <w:rsid w:val="00705D5C"/>
    <w:rsid w:val="00707F50"/>
    <w:rsid w:val="00711A29"/>
    <w:rsid w:val="00711C78"/>
    <w:rsid w:val="00711E2A"/>
    <w:rsid w:val="00712A49"/>
    <w:rsid w:val="00713B8E"/>
    <w:rsid w:val="00716051"/>
    <w:rsid w:val="00716485"/>
    <w:rsid w:val="007166B8"/>
    <w:rsid w:val="00716E2B"/>
    <w:rsid w:val="007211A0"/>
    <w:rsid w:val="007221BA"/>
    <w:rsid w:val="00722559"/>
    <w:rsid w:val="00724F49"/>
    <w:rsid w:val="00725E1F"/>
    <w:rsid w:val="007267AD"/>
    <w:rsid w:val="00727598"/>
    <w:rsid w:val="0073149A"/>
    <w:rsid w:val="00732609"/>
    <w:rsid w:val="0073325B"/>
    <w:rsid w:val="007347D1"/>
    <w:rsid w:val="007351DB"/>
    <w:rsid w:val="00737EC3"/>
    <w:rsid w:val="00741910"/>
    <w:rsid w:val="00742854"/>
    <w:rsid w:val="007433AD"/>
    <w:rsid w:val="007436A3"/>
    <w:rsid w:val="0074432A"/>
    <w:rsid w:val="00744C98"/>
    <w:rsid w:val="00744DB0"/>
    <w:rsid w:val="00745272"/>
    <w:rsid w:val="0074634C"/>
    <w:rsid w:val="007514A5"/>
    <w:rsid w:val="0075155A"/>
    <w:rsid w:val="00751EA7"/>
    <w:rsid w:val="00752BC9"/>
    <w:rsid w:val="00756442"/>
    <w:rsid w:val="00756494"/>
    <w:rsid w:val="007572E4"/>
    <w:rsid w:val="00757FF1"/>
    <w:rsid w:val="00760745"/>
    <w:rsid w:val="00761481"/>
    <w:rsid w:val="00763400"/>
    <w:rsid w:val="00766185"/>
    <w:rsid w:val="00767467"/>
    <w:rsid w:val="00770AB3"/>
    <w:rsid w:val="00774164"/>
    <w:rsid w:val="00774890"/>
    <w:rsid w:val="007763FC"/>
    <w:rsid w:val="007765A7"/>
    <w:rsid w:val="00777B9C"/>
    <w:rsid w:val="007804D7"/>
    <w:rsid w:val="00783F05"/>
    <w:rsid w:val="0078408D"/>
    <w:rsid w:val="00784917"/>
    <w:rsid w:val="00786115"/>
    <w:rsid w:val="00786426"/>
    <w:rsid w:val="007868BE"/>
    <w:rsid w:val="007874B5"/>
    <w:rsid w:val="00793043"/>
    <w:rsid w:val="00793ECC"/>
    <w:rsid w:val="00793FB8"/>
    <w:rsid w:val="007A1E7C"/>
    <w:rsid w:val="007A2F3C"/>
    <w:rsid w:val="007A44F5"/>
    <w:rsid w:val="007A523D"/>
    <w:rsid w:val="007A5939"/>
    <w:rsid w:val="007A5DB6"/>
    <w:rsid w:val="007B1E13"/>
    <w:rsid w:val="007B2989"/>
    <w:rsid w:val="007B3264"/>
    <w:rsid w:val="007B58E1"/>
    <w:rsid w:val="007B5E2B"/>
    <w:rsid w:val="007B64F1"/>
    <w:rsid w:val="007B7089"/>
    <w:rsid w:val="007B733C"/>
    <w:rsid w:val="007B74EF"/>
    <w:rsid w:val="007B7566"/>
    <w:rsid w:val="007B7842"/>
    <w:rsid w:val="007B7D33"/>
    <w:rsid w:val="007B7D9F"/>
    <w:rsid w:val="007C0889"/>
    <w:rsid w:val="007C112E"/>
    <w:rsid w:val="007C5536"/>
    <w:rsid w:val="007C565C"/>
    <w:rsid w:val="007C666D"/>
    <w:rsid w:val="007C7454"/>
    <w:rsid w:val="007C76E2"/>
    <w:rsid w:val="007D5D2B"/>
    <w:rsid w:val="007D77D9"/>
    <w:rsid w:val="007D7ADD"/>
    <w:rsid w:val="007E0C80"/>
    <w:rsid w:val="007E0DE8"/>
    <w:rsid w:val="007E1751"/>
    <w:rsid w:val="007E1766"/>
    <w:rsid w:val="007E1D37"/>
    <w:rsid w:val="007E29C9"/>
    <w:rsid w:val="007E2B3E"/>
    <w:rsid w:val="007E2F77"/>
    <w:rsid w:val="007E3687"/>
    <w:rsid w:val="007E491E"/>
    <w:rsid w:val="007E4BFD"/>
    <w:rsid w:val="007E4F8A"/>
    <w:rsid w:val="007E595E"/>
    <w:rsid w:val="007E641E"/>
    <w:rsid w:val="007E6E24"/>
    <w:rsid w:val="007E77AE"/>
    <w:rsid w:val="007E7AD0"/>
    <w:rsid w:val="007F01D7"/>
    <w:rsid w:val="007F16AB"/>
    <w:rsid w:val="007F56FA"/>
    <w:rsid w:val="007F57FC"/>
    <w:rsid w:val="007F58B1"/>
    <w:rsid w:val="007F6FAD"/>
    <w:rsid w:val="00800931"/>
    <w:rsid w:val="00800ED8"/>
    <w:rsid w:val="008020FF"/>
    <w:rsid w:val="00802A0C"/>
    <w:rsid w:val="008038B5"/>
    <w:rsid w:val="00803C2B"/>
    <w:rsid w:val="00803CE1"/>
    <w:rsid w:val="00804ADE"/>
    <w:rsid w:val="0080629B"/>
    <w:rsid w:val="00806431"/>
    <w:rsid w:val="00810AE8"/>
    <w:rsid w:val="00811C0E"/>
    <w:rsid w:val="0081201E"/>
    <w:rsid w:val="008154E6"/>
    <w:rsid w:val="008156DF"/>
    <w:rsid w:val="008226C3"/>
    <w:rsid w:val="00822CC3"/>
    <w:rsid w:val="00823C07"/>
    <w:rsid w:val="008249E2"/>
    <w:rsid w:val="0082541F"/>
    <w:rsid w:val="008254E5"/>
    <w:rsid w:val="00825C3A"/>
    <w:rsid w:val="00826747"/>
    <w:rsid w:val="00826D4A"/>
    <w:rsid w:val="00831057"/>
    <w:rsid w:val="00831DC2"/>
    <w:rsid w:val="008336A6"/>
    <w:rsid w:val="008343FF"/>
    <w:rsid w:val="00834B45"/>
    <w:rsid w:val="008355C0"/>
    <w:rsid w:val="0083603C"/>
    <w:rsid w:val="00840A5C"/>
    <w:rsid w:val="00841FF0"/>
    <w:rsid w:val="00843044"/>
    <w:rsid w:val="008449FC"/>
    <w:rsid w:val="00844CB8"/>
    <w:rsid w:val="00845558"/>
    <w:rsid w:val="00845BF2"/>
    <w:rsid w:val="00846A69"/>
    <w:rsid w:val="00846F1C"/>
    <w:rsid w:val="00850A8F"/>
    <w:rsid w:val="00851EDB"/>
    <w:rsid w:val="00852C97"/>
    <w:rsid w:val="00853577"/>
    <w:rsid w:val="00853C2B"/>
    <w:rsid w:val="00853DA4"/>
    <w:rsid w:val="008540F4"/>
    <w:rsid w:val="00854541"/>
    <w:rsid w:val="008547B0"/>
    <w:rsid w:val="0085526D"/>
    <w:rsid w:val="008574D5"/>
    <w:rsid w:val="00857850"/>
    <w:rsid w:val="00857858"/>
    <w:rsid w:val="00860336"/>
    <w:rsid w:val="008605FD"/>
    <w:rsid w:val="00861487"/>
    <w:rsid w:val="00861A94"/>
    <w:rsid w:val="00861D87"/>
    <w:rsid w:val="00862104"/>
    <w:rsid w:val="008624AD"/>
    <w:rsid w:val="00862511"/>
    <w:rsid w:val="008628F5"/>
    <w:rsid w:val="00863CF0"/>
    <w:rsid w:val="00866027"/>
    <w:rsid w:val="00866491"/>
    <w:rsid w:val="00870055"/>
    <w:rsid w:val="00870B6D"/>
    <w:rsid w:val="00871262"/>
    <w:rsid w:val="00873A23"/>
    <w:rsid w:val="00876811"/>
    <w:rsid w:val="00876DCF"/>
    <w:rsid w:val="00877F0A"/>
    <w:rsid w:val="008809FF"/>
    <w:rsid w:val="00880A80"/>
    <w:rsid w:val="00880DC4"/>
    <w:rsid w:val="008811DD"/>
    <w:rsid w:val="00885144"/>
    <w:rsid w:val="00886354"/>
    <w:rsid w:val="008867FD"/>
    <w:rsid w:val="00893D29"/>
    <w:rsid w:val="00897CB8"/>
    <w:rsid w:val="00897FFB"/>
    <w:rsid w:val="008A08DC"/>
    <w:rsid w:val="008A0C5D"/>
    <w:rsid w:val="008A1BD6"/>
    <w:rsid w:val="008A263B"/>
    <w:rsid w:val="008A2730"/>
    <w:rsid w:val="008A5D05"/>
    <w:rsid w:val="008B0AC3"/>
    <w:rsid w:val="008B1154"/>
    <w:rsid w:val="008B18C5"/>
    <w:rsid w:val="008B1A42"/>
    <w:rsid w:val="008B1B57"/>
    <w:rsid w:val="008B2B09"/>
    <w:rsid w:val="008B64B9"/>
    <w:rsid w:val="008B787B"/>
    <w:rsid w:val="008C3429"/>
    <w:rsid w:val="008C3546"/>
    <w:rsid w:val="008C394D"/>
    <w:rsid w:val="008C5FBB"/>
    <w:rsid w:val="008D1B8C"/>
    <w:rsid w:val="008D2632"/>
    <w:rsid w:val="008D303E"/>
    <w:rsid w:val="008D37B4"/>
    <w:rsid w:val="008D4E8E"/>
    <w:rsid w:val="008D50A5"/>
    <w:rsid w:val="008D5169"/>
    <w:rsid w:val="008D5424"/>
    <w:rsid w:val="008D66E6"/>
    <w:rsid w:val="008D68B8"/>
    <w:rsid w:val="008D77C3"/>
    <w:rsid w:val="008E04E8"/>
    <w:rsid w:val="008E0C45"/>
    <w:rsid w:val="008E0D44"/>
    <w:rsid w:val="008E26DE"/>
    <w:rsid w:val="008E5DB1"/>
    <w:rsid w:val="008E5E46"/>
    <w:rsid w:val="008E6FCF"/>
    <w:rsid w:val="008F176A"/>
    <w:rsid w:val="008F39D8"/>
    <w:rsid w:val="008F62EC"/>
    <w:rsid w:val="008F725A"/>
    <w:rsid w:val="008F7430"/>
    <w:rsid w:val="008F7E83"/>
    <w:rsid w:val="00900306"/>
    <w:rsid w:val="009004F7"/>
    <w:rsid w:val="00900916"/>
    <w:rsid w:val="009016F7"/>
    <w:rsid w:val="0090362D"/>
    <w:rsid w:val="00903D1A"/>
    <w:rsid w:val="00903D5B"/>
    <w:rsid w:val="0090648C"/>
    <w:rsid w:val="00907051"/>
    <w:rsid w:val="0091054E"/>
    <w:rsid w:val="00912393"/>
    <w:rsid w:val="00912955"/>
    <w:rsid w:val="0091340E"/>
    <w:rsid w:val="00913736"/>
    <w:rsid w:val="009153D1"/>
    <w:rsid w:val="00920B54"/>
    <w:rsid w:val="0092134E"/>
    <w:rsid w:val="0092417B"/>
    <w:rsid w:val="00926087"/>
    <w:rsid w:val="0092687B"/>
    <w:rsid w:val="00926F5C"/>
    <w:rsid w:val="00931143"/>
    <w:rsid w:val="00931FCA"/>
    <w:rsid w:val="009325E8"/>
    <w:rsid w:val="00933A49"/>
    <w:rsid w:val="00933BCC"/>
    <w:rsid w:val="009340D2"/>
    <w:rsid w:val="00934D1F"/>
    <w:rsid w:val="00937661"/>
    <w:rsid w:val="009415CD"/>
    <w:rsid w:val="00942156"/>
    <w:rsid w:val="0094409D"/>
    <w:rsid w:val="009469B3"/>
    <w:rsid w:val="009472EC"/>
    <w:rsid w:val="00947FE4"/>
    <w:rsid w:val="009502FD"/>
    <w:rsid w:val="009517F2"/>
    <w:rsid w:val="00954310"/>
    <w:rsid w:val="009605CD"/>
    <w:rsid w:val="0096066B"/>
    <w:rsid w:val="00964C43"/>
    <w:rsid w:val="009654C0"/>
    <w:rsid w:val="00965D9F"/>
    <w:rsid w:val="00966E5B"/>
    <w:rsid w:val="00971431"/>
    <w:rsid w:val="00971B82"/>
    <w:rsid w:val="0097216C"/>
    <w:rsid w:val="00973EA0"/>
    <w:rsid w:val="00974816"/>
    <w:rsid w:val="00975EC3"/>
    <w:rsid w:val="00977284"/>
    <w:rsid w:val="00980DD3"/>
    <w:rsid w:val="00981C2B"/>
    <w:rsid w:val="00982157"/>
    <w:rsid w:val="00983455"/>
    <w:rsid w:val="00983669"/>
    <w:rsid w:val="009837E7"/>
    <w:rsid w:val="00985B5F"/>
    <w:rsid w:val="00985D73"/>
    <w:rsid w:val="00985E61"/>
    <w:rsid w:val="009863DD"/>
    <w:rsid w:val="00986991"/>
    <w:rsid w:val="00986C2A"/>
    <w:rsid w:val="009875F5"/>
    <w:rsid w:val="009906AD"/>
    <w:rsid w:val="0099140C"/>
    <w:rsid w:val="00991E7C"/>
    <w:rsid w:val="00993AB9"/>
    <w:rsid w:val="00997CE9"/>
    <w:rsid w:val="00997FEA"/>
    <w:rsid w:val="009A2A20"/>
    <w:rsid w:val="009A2B68"/>
    <w:rsid w:val="009A485E"/>
    <w:rsid w:val="009A699F"/>
    <w:rsid w:val="009A72B5"/>
    <w:rsid w:val="009A76F8"/>
    <w:rsid w:val="009B02F2"/>
    <w:rsid w:val="009B16DC"/>
    <w:rsid w:val="009B311D"/>
    <w:rsid w:val="009B3F57"/>
    <w:rsid w:val="009B4731"/>
    <w:rsid w:val="009B4DE6"/>
    <w:rsid w:val="009B6888"/>
    <w:rsid w:val="009B7973"/>
    <w:rsid w:val="009C01A2"/>
    <w:rsid w:val="009C1079"/>
    <w:rsid w:val="009C42DE"/>
    <w:rsid w:val="009C72FB"/>
    <w:rsid w:val="009C7DF7"/>
    <w:rsid w:val="009D49BC"/>
    <w:rsid w:val="009D76A6"/>
    <w:rsid w:val="009D7FAC"/>
    <w:rsid w:val="009E3594"/>
    <w:rsid w:val="009E3822"/>
    <w:rsid w:val="009E4B76"/>
    <w:rsid w:val="009E72FD"/>
    <w:rsid w:val="009E7C39"/>
    <w:rsid w:val="009F06A2"/>
    <w:rsid w:val="009F18D9"/>
    <w:rsid w:val="009F2C2F"/>
    <w:rsid w:val="009F3474"/>
    <w:rsid w:val="009F4B8E"/>
    <w:rsid w:val="009F4CFF"/>
    <w:rsid w:val="00A036F4"/>
    <w:rsid w:val="00A03C4E"/>
    <w:rsid w:val="00A05E3B"/>
    <w:rsid w:val="00A06C34"/>
    <w:rsid w:val="00A06E69"/>
    <w:rsid w:val="00A074FA"/>
    <w:rsid w:val="00A0763A"/>
    <w:rsid w:val="00A079A5"/>
    <w:rsid w:val="00A115AF"/>
    <w:rsid w:val="00A14155"/>
    <w:rsid w:val="00A14E4A"/>
    <w:rsid w:val="00A175ED"/>
    <w:rsid w:val="00A20636"/>
    <w:rsid w:val="00A209B3"/>
    <w:rsid w:val="00A21813"/>
    <w:rsid w:val="00A22F7C"/>
    <w:rsid w:val="00A245D4"/>
    <w:rsid w:val="00A24C63"/>
    <w:rsid w:val="00A272A7"/>
    <w:rsid w:val="00A27308"/>
    <w:rsid w:val="00A31D98"/>
    <w:rsid w:val="00A3303A"/>
    <w:rsid w:val="00A34291"/>
    <w:rsid w:val="00A41B96"/>
    <w:rsid w:val="00A445BF"/>
    <w:rsid w:val="00A44B0A"/>
    <w:rsid w:val="00A44FCE"/>
    <w:rsid w:val="00A45B8C"/>
    <w:rsid w:val="00A45EE9"/>
    <w:rsid w:val="00A471F0"/>
    <w:rsid w:val="00A5106B"/>
    <w:rsid w:val="00A51316"/>
    <w:rsid w:val="00A54B1C"/>
    <w:rsid w:val="00A56E91"/>
    <w:rsid w:val="00A57CC0"/>
    <w:rsid w:val="00A611E8"/>
    <w:rsid w:val="00A624C8"/>
    <w:rsid w:val="00A62CB0"/>
    <w:rsid w:val="00A64800"/>
    <w:rsid w:val="00A64E76"/>
    <w:rsid w:val="00A65B14"/>
    <w:rsid w:val="00A6756B"/>
    <w:rsid w:val="00A7055A"/>
    <w:rsid w:val="00A71614"/>
    <w:rsid w:val="00A76723"/>
    <w:rsid w:val="00A776A1"/>
    <w:rsid w:val="00A81B53"/>
    <w:rsid w:val="00A836DB"/>
    <w:rsid w:val="00A839D7"/>
    <w:rsid w:val="00A86573"/>
    <w:rsid w:val="00A86681"/>
    <w:rsid w:val="00A8684B"/>
    <w:rsid w:val="00A907D6"/>
    <w:rsid w:val="00A9276A"/>
    <w:rsid w:val="00A92EFB"/>
    <w:rsid w:val="00A93C7E"/>
    <w:rsid w:val="00A94E08"/>
    <w:rsid w:val="00A956CA"/>
    <w:rsid w:val="00A95CB0"/>
    <w:rsid w:val="00AA0055"/>
    <w:rsid w:val="00AA08AF"/>
    <w:rsid w:val="00AA0C55"/>
    <w:rsid w:val="00AA15F5"/>
    <w:rsid w:val="00AA5F4C"/>
    <w:rsid w:val="00AA6002"/>
    <w:rsid w:val="00AA777B"/>
    <w:rsid w:val="00AB02CD"/>
    <w:rsid w:val="00AB4428"/>
    <w:rsid w:val="00AB5301"/>
    <w:rsid w:val="00AB56D7"/>
    <w:rsid w:val="00AB5AB3"/>
    <w:rsid w:val="00AB6ADA"/>
    <w:rsid w:val="00AB6F23"/>
    <w:rsid w:val="00AB7CE2"/>
    <w:rsid w:val="00AC08D1"/>
    <w:rsid w:val="00AC32C2"/>
    <w:rsid w:val="00AC416C"/>
    <w:rsid w:val="00AC55D0"/>
    <w:rsid w:val="00AD00BA"/>
    <w:rsid w:val="00AD06FB"/>
    <w:rsid w:val="00AD141D"/>
    <w:rsid w:val="00AD1B5E"/>
    <w:rsid w:val="00AD1D6B"/>
    <w:rsid w:val="00AD2DD6"/>
    <w:rsid w:val="00AD4D67"/>
    <w:rsid w:val="00AD4FB0"/>
    <w:rsid w:val="00AD73A9"/>
    <w:rsid w:val="00AE0933"/>
    <w:rsid w:val="00AE0C77"/>
    <w:rsid w:val="00AE288F"/>
    <w:rsid w:val="00AE3FCD"/>
    <w:rsid w:val="00AE49AE"/>
    <w:rsid w:val="00AE78BB"/>
    <w:rsid w:val="00AF00BF"/>
    <w:rsid w:val="00AF05D9"/>
    <w:rsid w:val="00AF12D1"/>
    <w:rsid w:val="00AF33FF"/>
    <w:rsid w:val="00AF64FC"/>
    <w:rsid w:val="00AF6658"/>
    <w:rsid w:val="00AF678E"/>
    <w:rsid w:val="00AF6FC5"/>
    <w:rsid w:val="00B00D89"/>
    <w:rsid w:val="00B0304F"/>
    <w:rsid w:val="00B03789"/>
    <w:rsid w:val="00B04409"/>
    <w:rsid w:val="00B05123"/>
    <w:rsid w:val="00B05B46"/>
    <w:rsid w:val="00B05DBC"/>
    <w:rsid w:val="00B062E9"/>
    <w:rsid w:val="00B06AB9"/>
    <w:rsid w:val="00B0758F"/>
    <w:rsid w:val="00B0768A"/>
    <w:rsid w:val="00B07FCF"/>
    <w:rsid w:val="00B1115D"/>
    <w:rsid w:val="00B14A50"/>
    <w:rsid w:val="00B167F4"/>
    <w:rsid w:val="00B23C29"/>
    <w:rsid w:val="00B24318"/>
    <w:rsid w:val="00B24E13"/>
    <w:rsid w:val="00B257E7"/>
    <w:rsid w:val="00B26FAA"/>
    <w:rsid w:val="00B31287"/>
    <w:rsid w:val="00B31CDB"/>
    <w:rsid w:val="00B333AB"/>
    <w:rsid w:val="00B343FD"/>
    <w:rsid w:val="00B34F60"/>
    <w:rsid w:val="00B3670B"/>
    <w:rsid w:val="00B36D75"/>
    <w:rsid w:val="00B443E3"/>
    <w:rsid w:val="00B45BEF"/>
    <w:rsid w:val="00B4681F"/>
    <w:rsid w:val="00B476C9"/>
    <w:rsid w:val="00B5037C"/>
    <w:rsid w:val="00B50644"/>
    <w:rsid w:val="00B5069C"/>
    <w:rsid w:val="00B507CA"/>
    <w:rsid w:val="00B5142A"/>
    <w:rsid w:val="00B53A52"/>
    <w:rsid w:val="00B53D81"/>
    <w:rsid w:val="00B54980"/>
    <w:rsid w:val="00B556EE"/>
    <w:rsid w:val="00B56E20"/>
    <w:rsid w:val="00B57869"/>
    <w:rsid w:val="00B57AD3"/>
    <w:rsid w:val="00B57E93"/>
    <w:rsid w:val="00B60C9C"/>
    <w:rsid w:val="00B61417"/>
    <w:rsid w:val="00B6411A"/>
    <w:rsid w:val="00B651CC"/>
    <w:rsid w:val="00B66027"/>
    <w:rsid w:val="00B708FF"/>
    <w:rsid w:val="00B716C7"/>
    <w:rsid w:val="00B73050"/>
    <w:rsid w:val="00B731B9"/>
    <w:rsid w:val="00B800F5"/>
    <w:rsid w:val="00B80D42"/>
    <w:rsid w:val="00B82A74"/>
    <w:rsid w:val="00B82BD2"/>
    <w:rsid w:val="00B85BFD"/>
    <w:rsid w:val="00B867A5"/>
    <w:rsid w:val="00B86DFD"/>
    <w:rsid w:val="00B872EA"/>
    <w:rsid w:val="00B901F7"/>
    <w:rsid w:val="00B91262"/>
    <w:rsid w:val="00B931B8"/>
    <w:rsid w:val="00B94136"/>
    <w:rsid w:val="00B9457F"/>
    <w:rsid w:val="00B94C7A"/>
    <w:rsid w:val="00B94CE5"/>
    <w:rsid w:val="00B957AF"/>
    <w:rsid w:val="00B960D1"/>
    <w:rsid w:val="00B9614F"/>
    <w:rsid w:val="00BA120C"/>
    <w:rsid w:val="00BA6393"/>
    <w:rsid w:val="00BA7A6E"/>
    <w:rsid w:val="00BB00DE"/>
    <w:rsid w:val="00BB034C"/>
    <w:rsid w:val="00BB2683"/>
    <w:rsid w:val="00BB36BE"/>
    <w:rsid w:val="00BB39AE"/>
    <w:rsid w:val="00BB3CE4"/>
    <w:rsid w:val="00BB4309"/>
    <w:rsid w:val="00BB5C08"/>
    <w:rsid w:val="00BB5C69"/>
    <w:rsid w:val="00BB617C"/>
    <w:rsid w:val="00BB7C62"/>
    <w:rsid w:val="00BC011B"/>
    <w:rsid w:val="00BC0BC2"/>
    <w:rsid w:val="00BC108B"/>
    <w:rsid w:val="00BC1096"/>
    <w:rsid w:val="00BC1C45"/>
    <w:rsid w:val="00BC1FF2"/>
    <w:rsid w:val="00BC2724"/>
    <w:rsid w:val="00BC2D18"/>
    <w:rsid w:val="00BD02BD"/>
    <w:rsid w:val="00BD1C5C"/>
    <w:rsid w:val="00BD30CA"/>
    <w:rsid w:val="00BD3370"/>
    <w:rsid w:val="00BD3955"/>
    <w:rsid w:val="00BD57AA"/>
    <w:rsid w:val="00BD6E37"/>
    <w:rsid w:val="00BD6E8B"/>
    <w:rsid w:val="00BD71FD"/>
    <w:rsid w:val="00BE0A52"/>
    <w:rsid w:val="00BE0EA7"/>
    <w:rsid w:val="00BE271C"/>
    <w:rsid w:val="00BE2BA4"/>
    <w:rsid w:val="00BE31F8"/>
    <w:rsid w:val="00BE47E2"/>
    <w:rsid w:val="00BE4945"/>
    <w:rsid w:val="00BE50EF"/>
    <w:rsid w:val="00BE68B3"/>
    <w:rsid w:val="00BE6F3B"/>
    <w:rsid w:val="00BE743D"/>
    <w:rsid w:val="00BF129A"/>
    <w:rsid w:val="00BF16B9"/>
    <w:rsid w:val="00BF17B5"/>
    <w:rsid w:val="00BF2F5A"/>
    <w:rsid w:val="00BF3159"/>
    <w:rsid w:val="00BF3266"/>
    <w:rsid w:val="00BF3A3D"/>
    <w:rsid w:val="00BF4444"/>
    <w:rsid w:val="00BF5DC8"/>
    <w:rsid w:val="00BF6A93"/>
    <w:rsid w:val="00BF781D"/>
    <w:rsid w:val="00C00125"/>
    <w:rsid w:val="00C007D1"/>
    <w:rsid w:val="00C019B5"/>
    <w:rsid w:val="00C043EE"/>
    <w:rsid w:val="00C04775"/>
    <w:rsid w:val="00C04E1C"/>
    <w:rsid w:val="00C07606"/>
    <w:rsid w:val="00C103E6"/>
    <w:rsid w:val="00C10B93"/>
    <w:rsid w:val="00C132EA"/>
    <w:rsid w:val="00C13BAE"/>
    <w:rsid w:val="00C14791"/>
    <w:rsid w:val="00C15318"/>
    <w:rsid w:val="00C15971"/>
    <w:rsid w:val="00C1643C"/>
    <w:rsid w:val="00C1707F"/>
    <w:rsid w:val="00C1727E"/>
    <w:rsid w:val="00C17401"/>
    <w:rsid w:val="00C2025E"/>
    <w:rsid w:val="00C20A0C"/>
    <w:rsid w:val="00C219A3"/>
    <w:rsid w:val="00C21DB9"/>
    <w:rsid w:val="00C22033"/>
    <w:rsid w:val="00C22602"/>
    <w:rsid w:val="00C2293E"/>
    <w:rsid w:val="00C229C4"/>
    <w:rsid w:val="00C24FD3"/>
    <w:rsid w:val="00C25DB6"/>
    <w:rsid w:val="00C25E64"/>
    <w:rsid w:val="00C2719B"/>
    <w:rsid w:val="00C27CC0"/>
    <w:rsid w:val="00C30450"/>
    <w:rsid w:val="00C311CD"/>
    <w:rsid w:val="00C31F85"/>
    <w:rsid w:val="00C33F3D"/>
    <w:rsid w:val="00C34432"/>
    <w:rsid w:val="00C35A98"/>
    <w:rsid w:val="00C35BEA"/>
    <w:rsid w:val="00C414D6"/>
    <w:rsid w:val="00C4218B"/>
    <w:rsid w:val="00C426EA"/>
    <w:rsid w:val="00C431F5"/>
    <w:rsid w:val="00C44397"/>
    <w:rsid w:val="00C44F46"/>
    <w:rsid w:val="00C45914"/>
    <w:rsid w:val="00C508F9"/>
    <w:rsid w:val="00C51840"/>
    <w:rsid w:val="00C5380E"/>
    <w:rsid w:val="00C54CC0"/>
    <w:rsid w:val="00C55203"/>
    <w:rsid w:val="00C56661"/>
    <w:rsid w:val="00C601D2"/>
    <w:rsid w:val="00C60512"/>
    <w:rsid w:val="00C61D1F"/>
    <w:rsid w:val="00C71F41"/>
    <w:rsid w:val="00C752DD"/>
    <w:rsid w:val="00C770FD"/>
    <w:rsid w:val="00C77E6A"/>
    <w:rsid w:val="00C80899"/>
    <w:rsid w:val="00C828EF"/>
    <w:rsid w:val="00C921DB"/>
    <w:rsid w:val="00C93C78"/>
    <w:rsid w:val="00C93CF5"/>
    <w:rsid w:val="00C94716"/>
    <w:rsid w:val="00C9473C"/>
    <w:rsid w:val="00C94751"/>
    <w:rsid w:val="00C95592"/>
    <w:rsid w:val="00C95807"/>
    <w:rsid w:val="00C95988"/>
    <w:rsid w:val="00CA0289"/>
    <w:rsid w:val="00CA076F"/>
    <w:rsid w:val="00CA26BB"/>
    <w:rsid w:val="00CA32DA"/>
    <w:rsid w:val="00CA674F"/>
    <w:rsid w:val="00CA7AFE"/>
    <w:rsid w:val="00CB083B"/>
    <w:rsid w:val="00CB0846"/>
    <w:rsid w:val="00CB42FF"/>
    <w:rsid w:val="00CB4471"/>
    <w:rsid w:val="00CB4586"/>
    <w:rsid w:val="00CB45F7"/>
    <w:rsid w:val="00CB4CDA"/>
    <w:rsid w:val="00CB50DA"/>
    <w:rsid w:val="00CB5E4C"/>
    <w:rsid w:val="00CB6B14"/>
    <w:rsid w:val="00CC1D06"/>
    <w:rsid w:val="00CC2D3C"/>
    <w:rsid w:val="00CC5ED5"/>
    <w:rsid w:val="00CC7D7B"/>
    <w:rsid w:val="00CD0D91"/>
    <w:rsid w:val="00CD212C"/>
    <w:rsid w:val="00CD3F7C"/>
    <w:rsid w:val="00CD49A3"/>
    <w:rsid w:val="00CD52D2"/>
    <w:rsid w:val="00CE0FDC"/>
    <w:rsid w:val="00CE14EB"/>
    <w:rsid w:val="00CE1E8E"/>
    <w:rsid w:val="00CE2BFE"/>
    <w:rsid w:val="00CE2FD2"/>
    <w:rsid w:val="00CE3FD8"/>
    <w:rsid w:val="00CE6284"/>
    <w:rsid w:val="00CE6791"/>
    <w:rsid w:val="00CE7E4B"/>
    <w:rsid w:val="00CF3625"/>
    <w:rsid w:val="00CF4B55"/>
    <w:rsid w:val="00CF4ED3"/>
    <w:rsid w:val="00CF5805"/>
    <w:rsid w:val="00CF5881"/>
    <w:rsid w:val="00CF6CA9"/>
    <w:rsid w:val="00CF6F86"/>
    <w:rsid w:val="00CF797D"/>
    <w:rsid w:val="00D005F9"/>
    <w:rsid w:val="00D0065F"/>
    <w:rsid w:val="00D00F0F"/>
    <w:rsid w:val="00D01B19"/>
    <w:rsid w:val="00D0256B"/>
    <w:rsid w:val="00D03A86"/>
    <w:rsid w:val="00D049FE"/>
    <w:rsid w:val="00D06E28"/>
    <w:rsid w:val="00D108AE"/>
    <w:rsid w:val="00D13129"/>
    <w:rsid w:val="00D132B3"/>
    <w:rsid w:val="00D16E17"/>
    <w:rsid w:val="00D16E6A"/>
    <w:rsid w:val="00D17054"/>
    <w:rsid w:val="00D1720D"/>
    <w:rsid w:val="00D20F04"/>
    <w:rsid w:val="00D23114"/>
    <w:rsid w:val="00D24203"/>
    <w:rsid w:val="00D24647"/>
    <w:rsid w:val="00D24AC5"/>
    <w:rsid w:val="00D2741B"/>
    <w:rsid w:val="00D3261F"/>
    <w:rsid w:val="00D3519B"/>
    <w:rsid w:val="00D41485"/>
    <w:rsid w:val="00D41513"/>
    <w:rsid w:val="00D420E2"/>
    <w:rsid w:val="00D4296B"/>
    <w:rsid w:val="00D43EA6"/>
    <w:rsid w:val="00D440D9"/>
    <w:rsid w:val="00D45234"/>
    <w:rsid w:val="00D46D28"/>
    <w:rsid w:val="00D537E4"/>
    <w:rsid w:val="00D53C5F"/>
    <w:rsid w:val="00D57A0A"/>
    <w:rsid w:val="00D602A3"/>
    <w:rsid w:val="00D61B0A"/>
    <w:rsid w:val="00D708FF"/>
    <w:rsid w:val="00D71747"/>
    <w:rsid w:val="00D71EBE"/>
    <w:rsid w:val="00D732A6"/>
    <w:rsid w:val="00D75202"/>
    <w:rsid w:val="00D80B49"/>
    <w:rsid w:val="00D82410"/>
    <w:rsid w:val="00D855AB"/>
    <w:rsid w:val="00D85613"/>
    <w:rsid w:val="00D8563B"/>
    <w:rsid w:val="00D85AB6"/>
    <w:rsid w:val="00D86209"/>
    <w:rsid w:val="00D8724F"/>
    <w:rsid w:val="00D90C58"/>
    <w:rsid w:val="00D930A5"/>
    <w:rsid w:val="00D93A10"/>
    <w:rsid w:val="00D95895"/>
    <w:rsid w:val="00D95D49"/>
    <w:rsid w:val="00D96E8F"/>
    <w:rsid w:val="00DA0525"/>
    <w:rsid w:val="00DA4544"/>
    <w:rsid w:val="00DA4597"/>
    <w:rsid w:val="00DA5FDA"/>
    <w:rsid w:val="00DA6250"/>
    <w:rsid w:val="00DA6721"/>
    <w:rsid w:val="00DA6A28"/>
    <w:rsid w:val="00DA6CA0"/>
    <w:rsid w:val="00DB281E"/>
    <w:rsid w:val="00DB2E46"/>
    <w:rsid w:val="00DB2F41"/>
    <w:rsid w:val="00DB4AF3"/>
    <w:rsid w:val="00DB61DE"/>
    <w:rsid w:val="00DB65B5"/>
    <w:rsid w:val="00DC09AE"/>
    <w:rsid w:val="00DC1D55"/>
    <w:rsid w:val="00DC2328"/>
    <w:rsid w:val="00DC2462"/>
    <w:rsid w:val="00DC4B9A"/>
    <w:rsid w:val="00DC4C69"/>
    <w:rsid w:val="00DC7C96"/>
    <w:rsid w:val="00DD07FD"/>
    <w:rsid w:val="00DD11B0"/>
    <w:rsid w:val="00DD17F4"/>
    <w:rsid w:val="00DD1FB5"/>
    <w:rsid w:val="00DD3E44"/>
    <w:rsid w:val="00DD44FD"/>
    <w:rsid w:val="00DD6F10"/>
    <w:rsid w:val="00DE0271"/>
    <w:rsid w:val="00DE1992"/>
    <w:rsid w:val="00DE1AD5"/>
    <w:rsid w:val="00DE247B"/>
    <w:rsid w:val="00DE2828"/>
    <w:rsid w:val="00DE36D2"/>
    <w:rsid w:val="00DE443D"/>
    <w:rsid w:val="00DE46B1"/>
    <w:rsid w:val="00DE5F78"/>
    <w:rsid w:val="00DE68FF"/>
    <w:rsid w:val="00DF024A"/>
    <w:rsid w:val="00DF290F"/>
    <w:rsid w:val="00DF3718"/>
    <w:rsid w:val="00DF4E8F"/>
    <w:rsid w:val="00DF5075"/>
    <w:rsid w:val="00DF6027"/>
    <w:rsid w:val="00DF6258"/>
    <w:rsid w:val="00E001DA"/>
    <w:rsid w:val="00E004F7"/>
    <w:rsid w:val="00E04F2D"/>
    <w:rsid w:val="00E0502B"/>
    <w:rsid w:val="00E059CE"/>
    <w:rsid w:val="00E05F27"/>
    <w:rsid w:val="00E06547"/>
    <w:rsid w:val="00E06996"/>
    <w:rsid w:val="00E07E3B"/>
    <w:rsid w:val="00E10102"/>
    <w:rsid w:val="00E108E4"/>
    <w:rsid w:val="00E10B1E"/>
    <w:rsid w:val="00E11E9E"/>
    <w:rsid w:val="00E12494"/>
    <w:rsid w:val="00E13865"/>
    <w:rsid w:val="00E14411"/>
    <w:rsid w:val="00E16BDD"/>
    <w:rsid w:val="00E17F58"/>
    <w:rsid w:val="00E20BD7"/>
    <w:rsid w:val="00E2125D"/>
    <w:rsid w:val="00E21809"/>
    <w:rsid w:val="00E22504"/>
    <w:rsid w:val="00E232BC"/>
    <w:rsid w:val="00E234BF"/>
    <w:rsid w:val="00E3058C"/>
    <w:rsid w:val="00E31673"/>
    <w:rsid w:val="00E34C1C"/>
    <w:rsid w:val="00E34E3A"/>
    <w:rsid w:val="00E34F42"/>
    <w:rsid w:val="00E36794"/>
    <w:rsid w:val="00E37A10"/>
    <w:rsid w:val="00E40B70"/>
    <w:rsid w:val="00E4386B"/>
    <w:rsid w:val="00E43884"/>
    <w:rsid w:val="00E444D0"/>
    <w:rsid w:val="00E4596F"/>
    <w:rsid w:val="00E460B1"/>
    <w:rsid w:val="00E47034"/>
    <w:rsid w:val="00E5050E"/>
    <w:rsid w:val="00E50C10"/>
    <w:rsid w:val="00E5188E"/>
    <w:rsid w:val="00E53BEE"/>
    <w:rsid w:val="00E540B8"/>
    <w:rsid w:val="00E5447D"/>
    <w:rsid w:val="00E54AAA"/>
    <w:rsid w:val="00E54B5B"/>
    <w:rsid w:val="00E55CDD"/>
    <w:rsid w:val="00E600BA"/>
    <w:rsid w:val="00E6033E"/>
    <w:rsid w:val="00E6174D"/>
    <w:rsid w:val="00E6282A"/>
    <w:rsid w:val="00E64BA1"/>
    <w:rsid w:val="00E66CB9"/>
    <w:rsid w:val="00E70813"/>
    <w:rsid w:val="00E7107B"/>
    <w:rsid w:val="00E71812"/>
    <w:rsid w:val="00E7311F"/>
    <w:rsid w:val="00E76646"/>
    <w:rsid w:val="00E76770"/>
    <w:rsid w:val="00E77A9E"/>
    <w:rsid w:val="00E77F21"/>
    <w:rsid w:val="00E810FD"/>
    <w:rsid w:val="00E819D3"/>
    <w:rsid w:val="00E81DF3"/>
    <w:rsid w:val="00E86054"/>
    <w:rsid w:val="00E867A2"/>
    <w:rsid w:val="00E867BF"/>
    <w:rsid w:val="00E9383A"/>
    <w:rsid w:val="00E957B9"/>
    <w:rsid w:val="00E959C6"/>
    <w:rsid w:val="00E96B16"/>
    <w:rsid w:val="00E96E63"/>
    <w:rsid w:val="00E96F39"/>
    <w:rsid w:val="00E97E41"/>
    <w:rsid w:val="00E97F40"/>
    <w:rsid w:val="00EA1133"/>
    <w:rsid w:val="00EA154F"/>
    <w:rsid w:val="00EA3341"/>
    <w:rsid w:val="00EA36A3"/>
    <w:rsid w:val="00EA7126"/>
    <w:rsid w:val="00EA72D7"/>
    <w:rsid w:val="00EA7CE2"/>
    <w:rsid w:val="00EB0010"/>
    <w:rsid w:val="00EB1FEF"/>
    <w:rsid w:val="00EB30FA"/>
    <w:rsid w:val="00EC0AB5"/>
    <w:rsid w:val="00EC2086"/>
    <w:rsid w:val="00EC23AE"/>
    <w:rsid w:val="00EC24DE"/>
    <w:rsid w:val="00EC32BB"/>
    <w:rsid w:val="00EC4F04"/>
    <w:rsid w:val="00EC67B5"/>
    <w:rsid w:val="00EC6EE1"/>
    <w:rsid w:val="00EC7849"/>
    <w:rsid w:val="00ED0707"/>
    <w:rsid w:val="00ED08E4"/>
    <w:rsid w:val="00ED10C8"/>
    <w:rsid w:val="00ED1147"/>
    <w:rsid w:val="00ED1503"/>
    <w:rsid w:val="00ED37CD"/>
    <w:rsid w:val="00ED3A75"/>
    <w:rsid w:val="00ED419F"/>
    <w:rsid w:val="00ED5C91"/>
    <w:rsid w:val="00ED6A30"/>
    <w:rsid w:val="00ED7CEE"/>
    <w:rsid w:val="00EE22E6"/>
    <w:rsid w:val="00EE350B"/>
    <w:rsid w:val="00EE4363"/>
    <w:rsid w:val="00EE460C"/>
    <w:rsid w:val="00EE6ABA"/>
    <w:rsid w:val="00EE71E6"/>
    <w:rsid w:val="00EE7D9B"/>
    <w:rsid w:val="00EF2B5D"/>
    <w:rsid w:val="00EF3B2D"/>
    <w:rsid w:val="00EF52E6"/>
    <w:rsid w:val="00EF5CAB"/>
    <w:rsid w:val="00EF6980"/>
    <w:rsid w:val="00EF6FE8"/>
    <w:rsid w:val="00EF7153"/>
    <w:rsid w:val="00EF7F28"/>
    <w:rsid w:val="00F01068"/>
    <w:rsid w:val="00F02A88"/>
    <w:rsid w:val="00F039A4"/>
    <w:rsid w:val="00F04260"/>
    <w:rsid w:val="00F0456E"/>
    <w:rsid w:val="00F0665B"/>
    <w:rsid w:val="00F07F4E"/>
    <w:rsid w:val="00F10654"/>
    <w:rsid w:val="00F10BE4"/>
    <w:rsid w:val="00F118AA"/>
    <w:rsid w:val="00F118DB"/>
    <w:rsid w:val="00F13F56"/>
    <w:rsid w:val="00F145AE"/>
    <w:rsid w:val="00F158F9"/>
    <w:rsid w:val="00F17510"/>
    <w:rsid w:val="00F20075"/>
    <w:rsid w:val="00F20115"/>
    <w:rsid w:val="00F20AA5"/>
    <w:rsid w:val="00F20F9D"/>
    <w:rsid w:val="00F22C08"/>
    <w:rsid w:val="00F2518A"/>
    <w:rsid w:val="00F257BC"/>
    <w:rsid w:val="00F25E90"/>
    <w:rsid w:val="00F262DB"/>
    <w:rsid w:val="00F26E56"/>
    <w:rsid w:val="00F2719D"/>
    <w:rsid w:val="00F2746A"/>
    <w:rsid w:val="00F2747A"/>
    <w:rsid w:val="00F31A21"/>
    <w:rsid w:val="00F31CD8"/>
    <w:rsid w:val="00F32377"/>
    <w:rsid w:val="00F32B16"/>
    <w:rsid w:val="00F33D7F"/>
    <w:rsid w:val="00F341ED"/>
    <w:rsid w:val="00F34C5D"/>
    <w:rsid w:val="00F358A5"/>
    <w:rsid w:val="00F36AE0"/>
    <w:rsid w:val="00F37BC8"/>
    <w:rsid w:val="00F37EBA"/>
    <w:rsid w:val="00F37F14"/>
    <w:rsid w:val="00F42015"/>
    <w:rsid w:val="00F42D67"/>
    <w:rsid w:val="00F43211"/>
    <w:rsid w:val="00F437E8"/>
    <w:rsid w:val="00F44373"/>
    <w:rsid w:val="00F50569"/>
    <w:rsid w:val="00F50FC4"/>
    <w:rsid w:val="00F5441D"/>
    <w:rsid w:val="00F54CFF"/>
    <w:rsid w:val="00F55FF3"/>
    <w:rsid w:val="00F61EDC"/>
    <w:rsid w:val="00F6337A"/>
    <w:rsid w:val="00F6394D"/>
    <w:rsid w:val="00F707C5"/>
    <w:rsid w:val="00F70C29"/>
    <w:rsid w:val="00F72C55"/>
    <w:rsid w:val="00F76D0D"/>
    <w:rsid w:val="00F76D55"/>
    <w:rsid w:val="00F773E5"/>
    <w:rsid w:val="00F77C25"/>
    <w:rsid w:val="00F77EC3"/>
    <w:rsid w:val="00F81B4A"/>
    <w:rsid w:val="00F82F11"/>
    <w:rsid w:val="00F833C5"/>
    <w:rsid w:val="00F838B6"/>
    <w:rsid w:val="00F85D46"/>
    <w:rsid w:val="00F86C4F"/>
    <w:rsid w:val="00F86E8F"/>
    <w:rsid w:val="00F90F43"/>
    <w:rsid w:val="00F9305F"/>
    <w:rsid w:val="00F9374F"/>
    <w:rsid w:val="00F94C1D"/>
    <w:rsid w:val="00F95819"/>
    <w:rsid w:val="00F96829"/>
    <w:rsid w:val="00F97BA9"/>
    <w:rsid w:val="00FA11C8"/>
    <w:rsid w:val="00FA1D70"/>
    <w:rsid w:val="00FA25C6"/>
    <w:rsid w:val="00FA2C7D"/>
    <w:rsid w:val="00FA4815"/>
    <w:rsid w:val="00FA597D"/>
    <w:rsid w:val="00FA64F2"/>
    <w:rsid w:val="00FB1D1E"/>
    <w:rsid w:val="00FB2DC8"/>
    <w:rsid w:val="00FB362E"/>
    <w:rsid w:val="00FB5CCB"/>
    <w:rsid w:val="00FB5EBD"/>
    <w:rsid w:val="00FB5FD5"/>
    <w:rsid w:val="00FB7192"/>
    <w:rsid w:val="00FB754B"/>
    <w:rsid w:val="00FC2283"/>
    <w:rsid w:val="00FC272C"/>
    <w:rsid w:val="00FC31A4"/>
    <w:rsid w:val="00FC3B87"/>
    <w:rsid w:val="00FC6429"/>
    <w:rsid w:val="00FC79C9"/>
    <w:rsid w:val="00FC7C85"/>
    <w:rsid w:val="00FD0A38"/>
    <w:rsid w:val="00FD1457"/>
    <w:rsid w:val="00FD1793"/>
    <w:rsid w:val="00FD2AB0"/>
    <w:rsid w:val="00FD2B7C"/>
    <w:rsid w:val="00FD3734"/>
    <w:rsid w:val="00FD4EAD"/>
    <w:rsid w:val="00FD52A1"/>
    <w:rsid w:val="00FD65D6"/>
    <w:rsid w:val="00FD69A3"/>
    <w:rsid w:val="00FD6E1A"/>
    <w:rsid w:val="00FE00E5"/>
    <w:rsid w:val="00FE3BF0"/>
    <w:rsid w:val="00FE3F6C"/>
    <w:rsid w:val="00FE484F"/>
    <w:rsid w:val="00FE5A0C"/>
    <w:rsid w:val="00FE5FFF"/>
    <w:rsid w:val="00FE770A"/>
    <w:rsid w:val="00FE7780"/>
    <w:rsid w:val="00FF09D0"/>
    <w:rsid w:val="00FF2E6E"/>
    <w:rsid w:val="00FF48B5"/>
    <w:rsid w:val="00FF4D84"/>
    <w:rsid w:val="00FF71CE"/>
    <w:rsid w:val="00FF72DB"/>
    <w:rsid w:val="04AC801F"/>
    <w:rsid w:val="051539C0"/>
    <w:rsid w:val="0BF52A8B"/>
    <w:rsid w:val="0F0E472F"/>
    <w:rsid w:val="0FF7640F"/>
    <w:rsid w:val="10D1A252"/>
    <w:rsid w:val="149A3190"/>
    <w:rsid w:val="15352394"/>
    <w:rsid w:val="19F5404D"/>
    <w:rsid w:val="1C68F2DE"/>
    <w:rsid w:val="27CBDEDE"/>
    <w:rsid w:val="288638EF"/>
    <w:rsid w:val="28CDD443"/>
    <w:rsid w:val="299C4AD3"/>
    <w:rsid w:val="2C2D0B40"/>
    <w:rsid w:val="2EFCA42D"/>
    <w:rsid w:val="316F4427"/>
    <w:rsid w:val="3416049C"/>
    <w:rsid w:val="34ED6356"/>
    <w:rsid w:val="356EEF46"/>
    <w:rsid w:val="36FFA279"/>
    <w:rsid w:val="37797D32"/>
    <w:rsid w:val="3A386B28"/>
    <w:rsid w:val="3AE5B8EB"/>
    <w:rsid w:val="3CBB123B"/>
    <w:rsid w:val="3CC4AF61"/>
    <w:rsid w:val="3E03B54C"/>
    <w:rsid w:val="46097392"/>
    <w:rsid w:val="4A4EC0A9"/>
    <w:rsid w:val="4BB70289"/>
    <w:rsid w:val="4BCCA035"/>
    <w:rsid w:val="4F965F64"/>
    <w:rsid w:val="50D489C6"/>
    <w:rsid w:val="523BAB10"/>
    <w:rsid w:val="5714C76D"/>
    <w:rsid w:val="57D29872"/>
    <w:rsid w:val="580C7681"/>
    <w:rsid w:val="59019F12"/>
    <w:rsid w:val="5B966DAB"/>
    <w:rsid w:val="5CD30717"/>
    <w:rsid w:val="5E25A5E3"/>
    <w:rsid w:val="5F6A58D6"/>
    <w:rsid w:val="5FBD06A2"/>
    <w:rsid w:val="60C18B1C"/>
    <w:rsid w:val="611A5001"/>
    <w:rsid w:val="62837DBD"/>
    <w:rsid w:val="67A58FA3"/>
    <w:rsid w:val="67FFDEDD"/>
    <w:rsid w:val="6FD7C01F"/>
    <w:rsid w:val="70017DA2"/>
    <w:rsid w:val="704D6BF1"/>
    <w:rsid w:val="751BB53A"/>
    <w:rsid w:val="7C655FE3"/>
    <w:rsid w:val="7CBF01B0"/>
    <w:rsid w:val="7E07EA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9D57E924-EB5C-9643-AC88-4462FE6E4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17"/>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paragraph" w:styleId="NormalWeb">
    <w:name w:val="Normal (Web)"/>
    <w:basedOn w:val="Normal"/>
    <w:uiPriority w:val="99"/>
    <w:semiHidden/>
    <w:unhideWhenUsed/>
    <w:rsid w:val="00FF09D0"/>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0D6820"/>
    <w:pPr>
      <w:spacing w:after="0" w:line="240" w:lineRule="auto"/>
    </w:pPr>
    <w:rPr>
      <w:rFonts w:asciiTheme="minorHAnsi" w:hAnsiTheme="minorHAns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18774020">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198516007">
      <w:bodyDiv w:val="1"/>
      <w:marLeft w:val="0"/>
      <w:marRight w:val="0"/>
      <w:marTop w:val="0"/>
      <w:marBottom w:val="0"/>
      <w:divBdr>
        <w:top w:val="none" w:sz="0" w:space="0" w:color="auto"/>
        <w:left w:val="none" w:sz="0" w:space="0" w:color="auto"/>
        <w:bottom w:val="none" w:sz="0" w:space="0" w:color="auto"/>
        <w:right w:val="none" w:sz="0" w:space="0" w:color="auto"/>
      </w:divBdr>
    </w:div>
    <w:div w:id="403919080">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717315858">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784085279">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898709728">
      <w:bodyDiv w:val="1"/>
      <w:marLeft w:val="0"/>
      <w:marRight w:val="0"/>
      <w:marTop w:val="0"/>
      <w:marBottom w:val="0"/>
      <w:divBdr>
        <w:top w:val="none" w:sz="0" w:space="0" w:color="auto"/>
        <w:left w:val="none" w:sz="0" w:space="0" w:color="auto"/>
        <w:bottom w:val="none" w:sz="0" w:space="0" w:color="auto"/>
        <w:right w:val="none" w:sz="0" w:space="0" w:color="auto"/>
      </w:divBdr>
    </w:div>
    <w:div w:id="924609837">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296643225">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450969822">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597250821">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1807355700">
      <w:bodyDiv w:val="1"/>
      <w:marLeft w:val="0"/>
      <w:marRight w:val="0"/>
      <w:marTop w:val="0"/>
      <w:marBottom w:val="0"/>
      <w:divBdr>
        <w:top w:val="none" w:sz="0" w:space="0" w:color="auto"/>
        <w:left w:val="none" w:sz="0" w:space="0" w:color="auto"/>
        <w:bottom w:val="none" w:sz="0" w:space="0" w:color="auto"/>
        <w:right w:val="none" w:sz="0" w:space="0" w:color="auto"/>
      </w:divBdr>
    </w:div>
    <w:div w:id="2055344347">
      <w:bodyDiv w:val="1"/>
      <w:marLeft w:val="0"/>
      <w:marRight w:val="0"/>
      <w:marTop w:val="0"/>
      <w:marBottom w:val="0"/>
      <w:divBdr>
        <w:top w:val="none" w:sz="0" w:space="0" w:color="auto"/>
        <w:left w:val="none" w:sz="0" w:space="0" w:color="auto"/>
        <w:bottom w:val="none" w:sz="0" w:space="0" w:color="auto"/>
        <w:right w:val="none" w:sz="0" w:space="0" w:color="auto"/>
      </w:divBdr>
    </w:div>
    <w:div w:id="2092391987">
      <w:bodyDiv w:val="1"/>
      <w:marLeft w:val="0"/>
      <w:marRight w:val="0"/>
      <w:marTop w:val="0"/>
      <w:marBottom w:val="0"/>
      <w:divBdr>
        <w:top w:val="none" w:sz="0" w:space="0" w:color="auto"/>
        <w:left w:val="none" w:sz="0" w:space="0" w:color="auto"/>
        <w:bottom w:val="none" w:sz="0" w:space="0" w:color="auto"/>
        <w:right w:val="none" w:sz="0" w:space="0" w:color="auto"/>
      </w:divBdr>
    </w:div>
    <w:div w:id="209724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en/document/relationship-fisheries-aggregating-devices-fads-and-marine-debris-mediterranean-sea" TargetMode="Externa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yperlink" Target="https://www.cms.int/en/document/marine-pollution-0"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cms.int/en/document/relationship-fisheries-aggregating-devices-fads-and-marine-debris-mediterranean-sea" TargetMode="External"/><Relationship Id="rId28"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header" Target="header10.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f86448fae11b97197a3c3d2113c876ae">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32cd0823407061637eb6773a60860f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Marc Attallah</DisplayName>
        <AccountId>63</AccountId>
        <AccountType/>
      </UserInfo>
      <UserInfo>
        <DisplayName>Aydin Bahramlouian</DisplayName>
        <AccountId>29</AccountId>
        <AccountType/>
      </UserInfo>
    </SharedWithUsers>
    <Notes xmlns="a7b50396-0b06-45c1-b28e-46f86d566a10" xsi:nil="true"/>
    <Sent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2.xml><?xml version="1.0" encoding="utf-8"?>
<ds:datastoreItem xmlns:ds="http://schemas.openxmlformats.org/officeDocument/2006/customXml" ds:itemID="{E594C817-D7A8-419D-AF3E-2B65DEA64DF7}"/>
</file>

<file path=customXml/itemProps3.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4.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3022</Words>
  <Characters>17232</Characters>
  <Application>Microsoft Office Word</Application>
  <DocSecurity>0</DocSecurity>
  <Lines>143</Lines>
  <Paragraphs>40</Paragraphs>
  <ScaleCrop>false</ScaleCrop>
  <Company/>
  <LinksUpToDate>false</LinksUpToDate>
  <CharactersWithSpaces>20214</CharactersWithSpaces>
  <SharedDoc>false</SharedDoc>
  <HLinks>
    <vt:vector size="18" baseType="variant">
      <vt:variant>
        <vt:i4>4128856</vt:i4>
      </vt:variant>
      <vt:variant>
        <vt:i4>6</vt:i4>
      </vt:variant>
      <vt:variant>
        <vt:i4>0</vt:i4>
      </vt:variant>
      <vt:variant>
        <vt:i4>5</vt:i4>
      </vt:variant>
      <vt:variant>
        <vt:lpwstr>mailto:melanie.virtue@un.org</vt:lpwstr>
      </vt:variant>
      <vt:variant>
        <vt:lpwstr/>
      </vt:variant>
      <vt:variant>
        <vt:i4>1769576</vt:i4>
      </vt:variant>
      <vt:variant>
        <vt:i4>3</vt:i4>
      </vt:variant>
      <vt:variant>
        <vt:i4>0</vt:i4>
      </vt:variant>
      <vt:variant>
        <vt:i4>5</vt:i4>
      </vt:variant>
      <vt:variant>
        <vt:lpwstr>mailto:louisa.breimann@un.org</vt:lpwstr>
      </vt:variant>
      <vt:variant>
        <vt:lpwstr/>
      </vt:variant>
      <vt:variant>
        <vt:i4>4128856</vt:i4>
      </vt:variant>
      <vt:variant>
        <vt:i4>0</vt:i4>
      </vt:variant>
      <vt:variant>
        <vt:i4>0</vt:i4>
      </vt:variant>
      <vt:variant>
        <vt:i4>5</vt:i4>
      </vt:variant>
      <vt:variant>
        <vt:lpwstr>mailto:melanie.virtue@un.org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3</cp:revision>
  <cp:lastPrinted>2019-09-23T14:54:00Z</cp:lastPrinted>
  <dcterms:created xsi:type="dcterms:W3CDTF">2025-10-09T07:55:00Z</dcterms:created>
  <dcterms:modified xsi:type="dcterms:W3CDTF">2025-10-09T09:51:00Z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ies>
</file>