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513BA" w:rsidRPr="00A513BA" w14:paraId="1721803E" w14:textId="77777777" w:rsidTr="00FD1FC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0E7DEFF" w14:textId="77777777" w:rsidR="00A513BA" w:rsidRPr="00EC2A58" w:rsidRDefault="00A513BA"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92F7272" wp14:editId="0C46767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A62C40B" w14:textId="77777777" w:rsidR="00A513BA" w:rsidRPr="00EC2A58" w:rsidRDefault="00A513BA" w:rsidP="00FD1FC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A078096"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CDCC2DF"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C2CD0B0"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E4EA416" w14:textId="77777777" w:rsidR="00A513BA" w:rsidRPr="00EC2A58" w:rsidRDefault="00A513BA"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9F9CA04" w14:textId="14E6FB0A" w:rsidR="00A513BA" w:rsidRPr="00AF3AEC" w:rsidRDefault="00A513BA"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4A1BFA">
              <w:rPr>
                <w:rFonts w:eastAsia="Arial" w:cs="Arial"/>
                <w:lang w:val="fr-FR"/>
              </w:rPr>
              <w:t>21</w:t>
            </w:r>
          </w:p>
          <w:p w14:paraId="6EC7D630" w14:textId="5C1555D4" w:rsidR="00A513BA" w:rsidRPr="00AF3AEC" w:rsidRDefault="004A1BFA"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A513BA" w:rsidRPr="00AF3AEC">
              <w:rPr>
                <w:rFonts w:eastAsia="Arial" w:cs="Arial"/>
                <w:lang w:val="fr-FR"/>
              </w:rPr>
              <w:t>2025</w:t>
            </w:r>
          </w:p>
          <w:p w14:paraId="0370EE5F" w14:textId="77777777" w:rsidR="00A513BA" w:rsidRPr="00FC4F18" w:rsidRDefault="00A513BA"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E755A9A" w14:textId="77777777" w:rsidR="00A513BA" w:rsidRPr="00FC4F18" w:rsidRDefault="00A513BA"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bookmarkEnd w:id="0"/>
    </w:tbl>
    <w:p w14:paraId="7B418A22" w14:textId="77777777" w:rsidR="00A513BA" w:rsidRPr="00EC2A58" w:rsidRDefault="00A513BA" w:rsidP="00A513BA">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1C5D42B9" w14:textId="77777777" w:rsidR="00A513BA" w:rsidRPr="00EC2A58" w:rsidRDefault="00A513BA" w:rsidP="00A513BA">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0D57D29" w14:textId="77777777" w:rsidR="00A513BA" w:rsidRPr="00EC2A58" w:rsidRDefault="00A513BA" w:rsidP="00A513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DABE4AB" w14:textId="77D8548A" w:rsidR="00F07E64" w:rsidRPr="00EC2A58" w:rsidRDefault="00F07E64" w:rsidP="00F07E64">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21</w:t>
      </w:r>
      <w:r w:rsidRPr="00EC2A58">
        <w:rPr>
          <w:rFonts w:eastAsia="Arial" w:cs="Arial"/>
          <w:iCs/>
          <w:lang w:val="fr-FR"/>
        </w:rPr>
        <w:t xml:space="preserve"> de l’ordre du jour</w:t>
      </w:r>
    </w:p>
    <w:p w14:paraId="4F5B42EE" w14:textId="77777777" w:rsidR="00072979" w:rsidRPr="000C26DF" w:rsidRDefault="00072979">
      <w:pPr>
        <w:widowControl w:val="0"/>
        <w:suppressAutoHyphens/>
        <w:autoSpaceDE w:val="0"/>
        <w:autoSpaceDN w:val="0"/>
        <w:spacing w:after="0" w:line="240" w:lineRule="auto"/>
        <w:textAlignment w:val="baseline"/>
        <w:rPr>
          <w:rFonts w:eastAsia="Times New Roman" w:cs="Arial"/>
          <w:i/>
          <w:lang w:val="fr-FR"/>
        </w:rPr>
      </w:pPr>
    </w:p>
    <w:p w14:paraId="7B239500"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1F181A76" w14:textId="77777777" w:rsidR="00072979" w:rsidRPr="000C26DF" w:rsidRDefault="00000000">
      <w:pPr>
        <w:spacing w:after="120" w:line="240" w:lineRule="auto"/>
        <w:jc w:val="center"/>
        <w:rPr>
          <w:rFonts w:eastAsia="Times New Roman" w:cs="Arial"/>
          <w:b/>
          <w:bCs/>
          <w:lang w:val="fr-FR"/>
        </w:rPr>
      </w:pPr>
      <w:r w:rsidRPr="000C26DF">
        <w:rPr>
          <w:rFonts w:eastAsia="Times New Roman" w:cs="Arial"/>
          <w:b/>
          <w:bCs/>
          <w:lang w:val="fr-FR"/>
        </w:rPr>
        <w:t>ATLAS SUR LA MIGRATION DES ANIMAUX</w:t>
      </w:r>
    </w:p>
    <w:p w14:paraId="7ABBE546" w14:textId="77777777" w:rsidR="00072979" w:rsidRPr="000C26DF" w:rsidRDefault="00000000">
      <w:pPr>
        <w:jc w:val="center"/>
        <w:rPr>
          <w:rFonts w:eastAsia="Times New Roman" w:cs="Arial"/>
          <w:i/>
          <w:lang w:val="fr-FR"/>
        </w:rPr>
      </w:pPr>
      <w:r w:rsidRPr="000C26DF">
        <w:rPr>
          <w:rFonts w:eastAsia="Times New Roman" w:cs="Arial"/>
          <w:i/>
          <w:lang w:val="fr-FR"/>
        </w:rPr>
        <w:t>(Préparé par le Secrétariat)</w:t>
      </w:r>
    </w:p>
    <w:p w14:paraId="1557A86A" w14:textId="77777777" w:rsidR="00072979" w:rsidRPr="000C26DF" w:rsidRDefault="00072979">
      <w:pPr>
        <w:spacing w:after="0"/>
        <w:jc w:val="center"/>
        <w:rPr>
          <w:rFonts w:eastAsia="Times New Roman" w:cs="Arial"/>
          <w:i/>
          <w:lang w:val="fr-FR"/>
        </w:rPr>
      </w:pPr>
    </w:p>
    <w:p w14:paraId="5EE4B942" w14:textId="77777777" w:rsidR="00072979" w:rsidRPr="000C26DF"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0C26DF">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7E8A7162">
                <wp:simplePos x="0" y="0"/>
                <wp:positionH relativeFrom="column">
                  <wp:posOffset>822960</wp:posOffset>
                </wp:positionH>
                <wp:positionV relativeFrom="paragraph">
                  <wp:posOffset>112395</wp:posOffset>
                </wp:positionV>
                <wp:extent cx="4629150" cy="2019631"/>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19631"/>
                        </a:xfrm>
                        <a:prstGeom prst="rect">
                          <a:avLst/>
                        </a:prstGeom>
                        <a:solidFill>
                          <a:srgbClr val="FFFFFF"/>
                        </a:solidFill>
                        <a:ln w="3172">
                          <a:solidFill>
                            <a:srgbClr val="000000"/>
                          </a:solidFill>
                          <a:prstDash val="solid"/>
                        </a:ln>
                      </wps:spPr>
                      <wps:txbx>
                        <w:txbxContent>
                          <w:p w14:paraId="5EBBE7BF" w14:textId="31798F86" w:rsidR="00072979" w:rsidRDefault="00000000">
                            <w:pPr>
                              <w:spacing w:after="0"/>
                              <w:rPr>
                                <w:rFonts w:cs="Arial"/>
                                <w:lang w:val="fr-FR"/>
                              </w:rPr>
                            </w:pPr>
                            <w:r>
                              <w:rPr>
                                <w:rFonts w:cs="Arial"/>
                                <w:lang w:val="fr-FR"/>
                              </w:rPr>
                              <w:t>Résumé</w:t>
                            </w:r>
                            <w:r w:rsidR="00500D7C">
                              <w:rPr>
                                <w:rFonts w:cs="Arial"/>
                                <w:lang w:val="fr-FR"/>
                              </w:rPr>
                              <w:t> :</w:t>
                            </w:r>
                          </w:p>
                          <w:p w14:paraId="69B6693F" w14:textId="77777777" w:rsidR="00072979" w:rsidRDefault="00072979">
                            <w:pPr>
                              <w:spacing w:after="0" w:line="240" w:lineRule="auto"/>
                              <w:jc w:val="both"/>
                              <w:rPr>
                                <w:rFonts w:cs="Arial"/>
                                <w:lang w:val="fr-FR"/>
                              </w:rPr>
                            </w:pPr>
                          </w:p>
                          <w:p w14:paraId="15F08515" w14:textId="3734C936" w:rsidR="00072979" w:rsidRDefault="00000000">
                            <w:pPr>
                              <w:spacing w:after="0" w:line="240" w:lineRule="auto"/>
                              <w:jc w:val="both"/>
                              <w:rPr>
                                <w:rFonts w:cs="Arial"/>
                                <w:color w:val="000000" w:themeColor="text1"/>
                                <w:lang w:val="fr-FR"/>
                              </w:rPr>
                            </w:pPr>
                            <w:r>
                              <w:rPr>
                                <w:rFonts w:cs="Arial"/>
                                <w:lang w:val="fr-FR"/>
                              </w:rPr>
                              <w:t xml:space="preserve">Le présent document </w:t>
                            </w:r>
                            <w:r>
                              <w:rPr>
                                <w:rFonts w:cs="Arial"/>
                                <w:color w:val="000000" w:themeColor="text1"/>
                                <w:lang w:val="fr-FR"/>
                              </w:rPr>
                              <w:t>fait état des avancées dans la mise en œuvre des Décisions</w:t>
                            </w:r>
                            <w:r w:rsidR="00A205DB">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w:t>
                            </w:r>
                            <w:r w:rsidR="00A205DB">
                              <w:rPr>
                                <w:rFonts w:eastAsia="Times New Roman" w:cs="Arial"/>
                                <w:bCs/>
                                <w:color w:val="000000"/>
                                <w:lang w:val="fr-FR" w:eastAsia="en-GB"/>
                              </w:rPr>
                              <w:t> </w:t>
                            </w:r>
                            <w:r>
                              <w:rPr>
                                <w:rFonts w:cs="Arial"/>
                                <w:color w:val="000000" w:themeColor="text1"/>
                                <w:lang w:val="fr-FR"/>
                              </w:rPr>
                              <w:t xml:space="preserve">14.19 </w:t>
                            </w:r>
                            <w:r>
                              <w:rPr>
                                <w:rFonts w:cs="Arial"/>
                                <w:i/>
                                <w:iCs/>
                                <w:color w:val="000000" w:themeColor="text1"/>
                                <w:lang w:val="fr-FR"/>
                              </w:rPr>
                              <w:t>Atlas sur la migration des animaux</w:t>
                            </w:r>
                            <w:r>
                              <w:rPr>
                                <w:rFonts w:cs="Arial"/>
                                <w:color w:val="000000" w:themeColor="text1"/>
                                <w:lang w:val="fr-FR"/>
                              </w:rPr>
                              <w:t xml:space="preserve"> et de la </w:t>
                            </w:r>
                            <w:r w:rsidR="00A205DB">
                              <w:rPr>
                                <w:rFonts w:cs="Arial"/>
                                <w:color w:val="000000" w:themeColor="text1"/>
                                <w:lang w:val="fr-FR"/>
                              </w:rPr>
                              <w:t>D</w:t>
                            </w:r>
                            <w:r>
                              <w:rPr>
                                <w:rFonts w:cs="Arial"/>
                                <w:color w:val="000000" w:themeColor="text1"/>
                                <w:lang w:val="fr-FR"/>
                              </w:rPr>
                              <w:t>écision</w:t>
                            </w:r>
                            <w:r w:rsidR="00A205DB">
                              <w:rPr>
                                <w:rFonts w:cs="Arial"/>
                                <w:color w:val="000000" w:themeColor="text1"/>
                                <w:lang w:val="fr-FR"/>
                              </w:rPr>
                              <w:t> </w:t>
                            </w:r>
                            <w:r>
                              <w:rPr>
                                <w:rFonts w:cs="Arial"/>
                                <w:color w:val="000000" w:themeColor="text1"/>
                                <w:lang w:val="fr-FR"/>
                              </w:rPr>
                              <w:t xml:space="preserve">14.196 (a) </w:t>
                            </w:r>
                            <w:r>
                              <w:rPr>
                                <w:rFonts w:cs="Arial"/>
                                <w:i/>
                                <w:iCs/>
                                <w:color w:val="000000" w:themeColor="text1"/>
                                <w:lang w:val="fr-FR"/>
                              </w:rPr>
                              <w:t>Connectivité écologique</w:t>
                            </w:r>
                            <w:r>
                              <w:rPr>
                                <w:rFonts w:cs="Arial"/>
                                <w:color w:val="000000" w:themeColor="text1"/>
                                <w:lang w:val="fr-FR"/>
                              </w:rPr>
                              <w:t>. Ce document contient de nouveaux projets de décisions et une proposition d’abrogation des Décisions</w:t>
                            </w:r>
                            <w:r w:rsidR="00500D7C">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 </w:t>
                            </w:r>
                            <w:r>
                              <w:rPr>
                                <w:rFonts w:cs="Arial"/>
                                <w:color w:val="000000" w:themeColor="text1"/>
                                <w:lang w:val="fr-FR"/>
                              </w:rPr>
                              <w:t>14.19 et 14.196 (a).</w:t>
                            </w:r>
                          </w:p>
                          <w:p w14:paraId="472E3F62" w14:textId="77777777" w:rsidR="00072979" w:rsidRDefault="00072979">
                            <w:pPr>
                              <w:spacing w:after="0" w:line="240" w:lineRule="auto"/>
                              <w:jc w:val="both"/>
                              <w:rPr>
                                <w:rFonts w:cs="Arial"/>
                                <w:color w:val="000000" w:themeColor="text1"/>
                                <w:lang w:val="fr-FR"/>
                              </w:rPr>
                            </w:pPr>
                          </w:p>
                          <w:p w14:paraId="54427AC0" w14:textId="099E278A" w:rsidR="00072979" w:rsidRDefault="00000000">
                            <w:pPr>
                              <w:spacing w:after="0" w:line="240" w:lineRule="auto"/>
                              <w:jc w:val="both"/>
                              <w:rPr>
                                <w:rFonts w:cs="Arial"/>
                                <w:lang w:val="fr-FR"/>
                              </w:rPr>
                            </w:pPr>
                            <w:r>
                              <w:rPr>
                                <w:rFonts w:cs="Arial"/>
                                <w:color w:val="000000" w:themeColor="text1"/>
                                <w:lang w:val="fr-FR"/>
                              </w:rPr>
                              <w:t>Les projets de décision ci-joint contribuerai</w:t>
                            </w:r>
                            <w:r w:rsidR="00500D7C">
                              <w:rPr>
                                <w:rFonts w:cs="Arial"/>
                                <w:color w:val="000000" w:themeColor="text1"/>
                                <w:lang w:val="fr-FR"/>
                              </w:rPr>
                              <w:t>en</w:t>
                            </w:r>
                            <w:r>
                              <w:rPr>
                                <w:rFonts w:cs="Arial"/>
                                <w:color w:val="000000" w:themeColor="text1"/>
                                <w:lang w:val="fr-FR"/>
                              </w:rPr>
                              <w:t>t à la réalisation des Cibles</w:t>
                            </w:r>
                            <w:r w:rsidR="00500D7C">
                              <w:rPr>
                                <w:rFonts w:cs="Arial"/>
                                <w:color w:val="000000" w:themeColor="text1"/>
                                <w:lang w:val="fr-FR"/>
                              </w:rPr>
                              <w:t> </w:t>
                            </w:r>
                            <w:r>
                              <w:rPr>
                                <w:rFonts w:cs="Arial"/>
                                <w:color w:val="000000" w:themeColor="text1"/>
                                <w:lang w:val="fr-FR"/>
                              </w:rPr>
                              <w:t xml:space="preserve">2.1, 2.2, 2.3, 3.2, 4.1 et 6.1 du Plan stratégique de Samarcande pour les </w:t>
                            </w:r>
                            <w:r>
                              <w:rPr>
                                <w:rFonts w:cs="Arial"/>
                                <w:lang w:val="fr-FR"/>
                              </w:rPr>
                              <w:t>espèces migratrices</w:t>
                            </w:r>
                            <w:r w:rsidR="00500D7C">
                              <w:rPr>
                                <w:rFonts w:cs="Arial"/>
                                <w:lang w:val="fr-FR"/>
                              </w:rPr>
                              <w:t> </w:t>
                            </w:r>
                            <w:r>
                              <w:rPr>
                                <w:rFonts w:cs="Arial"/>
                                <w:lang w:val="fr-FR"/>
                              </w:rPr>
                              <w:t>2024</w:t>
                            </w:r>
                            <w:r>
                              <w:rPr>
                                <w:rFonts w:eastAsia="Times New Roman" w:cs="Arial"/>
                                <w:bCs/>
                                <w:color w:val="000000"/>
                                <w:lang w:val="fr-FR" w:eastAsia="en-GB"/>
                              </w:rPr>
                              <w:t>–</w:t>
                            </w:r>
                            <w:r>
                              <w:rPr>
                                <w:rFonts w:cs="Arial"/>
                                <w:lang w:val="fr-FR"/>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8pt;margin-top:8.85pt;width:364.5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" strokeweight=".08811mm">
                <v:textbox>
                  <w:txbxContent>
                    <w:p w14:paraId="5EBBE7BF" w14:textId="31798F86" w:rsidR="00072979" w:rsidRDefault="00000000">
                      <w:pPr>
                        <w:spacing w:after="0"/>
                        <w:rPr>
                          <w:rFonts w:cs="Arial"/>
                          <w:lang w:val="fr-FR"/>
                        </w:rPr>
                      </w:pPr>
                      <w:r>
                        <w:rPr>
                          <w:rFonts w:cs="Arial"/>
                          <w:lang w:val="fr-FR"/>
                        </w:rPr>
                        <w:t>Résumé</w:t>
                      </w:r>
                      <w:r w:rsidR="00500D7C">
                        <w:rPr>
                          <w:rFonts w:cs="Arial"/>
                          <w:lang w:val="fr-FR"/>
                        </w:rPr>
                        <w:t> :</w:t>
                      </w:r>
                    </w:p>
                    <w:p w14:paraId="69B6693F" w14:textId="77777777" w:rsidR="00072979" w:rsidRDefault="00072979">
                      <w:pPr>
                        <w:spacing w:after="0" w:line="240" w:lineRule="auto"/>
                        <w:jc w:val="both"/>
                        <w:rPr>
                          <w:rFonts w:cs="Arial"/>
                          <w:lang w:val="fr-FR"/>
                        </w:rPr>
                      </w:pPr>
                    </w:p>
                    <w:p w14:paraId="15F08515" w14:textId="3734C936" w:rsidR="00072979" w:rsidRDefault="00000000">
                      <w:pPr>
                        <w:spacing w:after="0" w:line="240" w:lineRule="auto"/>
                        <w:jc w:val="both"/>
                        <w:rPr>
                          <w:rFonts w:cs="Arial"/>
                          <w:color w:val="000000" w:themeColor="text1"/>
                          <w:lang w:val="fr-FR"/>
                        </w:rPr>
                      </w:pPr>
                      <w:r>
                        <w:rPr>
                          <w:rFonts w:cs="Arial"/>
                          <w:lang w:val="fr-FR"/>
                        </w:rPr>
                        <w:t xml:space="preserve">Le présent document </w:t>
                      </w:r>
                      <w:r>
                        <w:rPr>
                          <w:rFonts w:cs="Arial"/>
                          <w:color w:val="000000" w:themeColor="text1"/>
                          <w:lang w:val="fr-FR"/>
                        </w:rPr>
                        <w:t>fait état des avancées dans la mise en œuvre des Décisions</w:t>
                      </w:r>
                      <w:r w:rsidR="00A205DB">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w:t>
                      </w:r>
                      <w:r w:rsidR="00A205DB">
                        <w:rPr>
                          <w:rFonts w:eastAsia="Times New Roman" w:cs="Arial"/>
                          <w:bCs/>
                          <w:color w:val="000000"/>
                          <w:lang w:val="fr-FR" w:eastAsia="en-GB"/>
                        </w:rPr>
                        <w:t> </w:t>
                      </w:r>
                      <w:r>
                        <w:rPr>
                          <w:rFonts w:cs="Arial"/>
                          <w:color w:val="000000" w:themeColor="text1"/>
                          <w:lang w:val="fr-FR"/>
                        </w:rPr>
                        <w:t xml:space="preserve">14.19 </w:t>
                      </w:r>
                      <w:r>
                        <w:rPr>
                          <w:rFonts w:cs="Arial"/>
                          <w:i/>
                          <w:iCs/>
                          <w:color w:val="000000" w:themeColor="text1"/>
                          <w:lang w:val="fr-FR"/>
                        </w:rPr>
                        <w:t>Atlas sur la migration des animaux</w:t>
                      </w:r>
                      <w:r>
                        <w:rPr>
                          <w:rFonts w:cs="Arial"/>
                          <w:color w:val="000000" w:themeColor="text1"/>
                          <w:lang w:val="fr-FR"/>
                        </w:rPr>
                        <w:t xml:space="preserve"> et de la </w:t>
                      </w:r>
                      <w:r w:rsidR="00A205DB">
                        <w:rPr>
                          <w:rFonts w:cs="Arial"/>
                          <w:color w:val="000000" w:themeColor="text1"/>
                          <w:lang w:val="fr-FR"/>
                        </w:rPr>
                        <w:t>D</w:t>
                      </w:r>
                      <w:r>
                        <w:rPr>
                          <w:rFonts w:cs="Arial"/>
                          <w:color w:val="000000" w:themeColor="text1"/>
                          <w:lang w:val="fr-FR"/>
                        </w:rPr>
                        <w:t>écision</w:t>
                      </w:r>
                      <w:r w:rsidR="00A205DB">
                        <w:rPr>
                          <w:rFonts w:cs="Arial"/>
                          <w:color w:val="000000" w:themeColor="text1"/>
                          <w:lang w:val="fr-FR"/>
                        </w:rPr>
                        <w:t> </w:t>
                      </w:r>
                      <w:r>
                        <w:rPr>
                          <w:rFonts w:cs="Arial"/>
                          <w:color w:val="000000" w:themeColor="text1"/>
                          <w:lang w:val="fr-FR"/>
                        </w:rPr>
                        <w:t xml:space="preserve">14.196 (a) </w:t>
                      </w:r>
                      <w:r>
                        <w:rPr>
                          <w:rFonts w:cs="Arial"/>
                          <w:i/>
                          <w:iCs/>
                          <w:color w:val="000000" w:themeColor="text1"/>
                          <w:lang w:val="fr-FR"/>
                        </w:rPr>
                        <w:t>Connectivité écologique</w:t>
                      </w:r>
                      <w:r>
                        <w:rPr>
                          <w:rFonts w:cs="Arial"/>
                          <w:color w:val="000000" w:themeColor="text1"/>
                          <w:lang w:val="fr-FR"/>
                        </w:rPr>
                        <w:t>. Ce document contient de nouveaux projets de décisions et une proposition d’abrogation des Décisions</w:t>
                      </w:r>
                      <w:r w:rsidR="00500D7C">
                        <w:rPr>
                          <w:rFonts w:cs="Arial"/>
                          <w:color w:val="000000" w:themeColor="text1"/>
                          <w:lang w:val="fr-FR"/>
                        </w:rPr>
                        <w:t> </w:t>
                      </w:r>
                      <w:r>
                        <w:rPr>
                          <w:rFonts w:cs="Arial"/>
                          <w:color w:val="000000" w:themeColor="text1"/>
                          <w:lang w:val="fr-FR"/>
                        </w:rPr>
                        <w:t>14.17</w:t>
                      </w:r>
                      <w:r>
                        <w:rPr>
                          <w:rFonts w:eastAsia="Times New Roman" w:cs="Arial"/>
                          <w:bCs/>
                          <w:color w:val="000000"/>
                          <w:lang w:val="fr-FR" w:eastAsia="en-GB"/>
                        </w:rPr>
                        <w:t xml:space="preserve"> à </w:t>
                      </w:r>
                      <w:r>
                        <w:rPr>
                          <w:rFonts w:cs="Arial"/>
                          <w:color w:val="000000" w:themeColor="text1"/>
                          <w:lang w:val="fr-FR"/>
                        </w:rPr>
                        <w:t>14.19 et 14.196 (a).</w:t>
                      </w:r>
                    </w:p>
                    <w:p w14:paraId="472E3F62" w14:textId="77777777" w:rsidR="00072979" w:rsidRDefault="00072979">
                      <w:pPr>
                        <w:spacing w:after="0" w:line="240" w:lineRule="auto"/>
                        <w:jc w:val="both"/>
                        <w:rPr>
                          <w:rFonts w:cs="Arial"/>
                          <w:color w:val="000000" w:themeColor="text1"/>
                          <w:lang w:val="fr-FR"/>
                        </w:rPr>
                      </w:pPr>
                    </w:p>
                    <w:p w14:paraId="54427AC0" w14:textId="099E278A" w:rsidR="00072979" w:rsidRDefault="00000000">
                      <w:pPr>
                        <w:spacing w:after="0" w:line="240" w:lineRule="auto"/>
                        <w:jc w:val="both"/>
                        <w:rPr>
                          <w:rFonts w:cs="Arial"/>
                          <w:lang w:val="fr-FR"/>
                        </w:rPr>
                      </w:pPr>
                      <w:r>
                        <w:rPr>
                          <w:rFonts w:cs="Arial"/>
                          <w:color w:val="000000" w:themeColor="text1"/>
                          <w:lang w:val="fr-FR"/>
                        </w:rPr>
                        <w:t>Les projets de décision ci-joint contribuerai</w:t>
                      </w:r>
                      <w:r w:rsidR="00500D7C">
                        <w:rPr>
                          <w:rFonts w:cs="Arial"/>
                          <w:color w:val="000000" w:themeColor="text1"/>
                          <w:lang w:val="fr-FR"/>
                        </w:rPr>
                        <w:t>en</w:t>
                      </w:r>
                      <w:r>
                        <w:rPr>
                          <w:rFonts w:cs="Arial"/>
                          <w:color w:val="000000" w:themeColor="text1"/>
                          <w:lang w:val="fr-FR"/>
                        </w:rPr>
                        <w:t>t à la réalisation des Cibles</w:t>
                      </w:r>
                      <w:r w:rsidR="00500D7C">
                        <w:rPr>
                          <w:rFonts w:cs="Arial"/>
                          <w:color w:val="000000" w:themeColor="text1"/>
                          <w:lang w:val="fr-FR"/>
                        </w:rPr>
                        <w:t> </w:t>
                      </w:r>
                      <w:r>
                        <w:rPr>
                          <w:rFonts w:cs="Arial"/>
                          <w:color w:val="000000" w:themeColor="text1"/>
                          <w:lang w:val="fr-FR"/>
                        </w:rPr>
                        <w:t xml:space="preserve">2.1, 2.2, 2.3, 3.2, 4.1 et 6.1 du Plan stratégique de Samarcande pour les </w:t>
                      </w:r>
                      <w:r>
                        <w:rPr>
                          <w:rFonts w:cs="Arial"/>
                          <w:lang w:val="fr-FR"/>
                        </w:rPr>
                        <w:t>espèces migratrices</w:t>
                      </w:r>
                      <w:r w:rsidR="00500D7C">
                        <w:rPr>
                          <w:rFonts w:cs="Arial"/>
                          <w:lang w:val="fr-FR"/>
                        </w:rPr>
                        <w:t> </w:t>
                      </w:r>
                      <w:r>
                        <w:rPr>
                          <w:rFonts w:cs="Arial"/>
                          <w:lang w:val="fr-FR"/>
                        </w:rPr>
                        <w:t>2024</w:t>
                      </w:r>
                      <w:r>
                        <w:rPr>
                          <w:rFonts w:eastAsia="Times New Roman" w:cs="Arial"/>
                          <w:bCs/>
                          <w:color w:val="000000"/>
                          <w:lang w:val="fr-FR" w:eastAsia="en-GB"/>
                        </w:rPr>
                        <w:t>–</w:t>
                      </w:r>
                      <w:r>
                        <w:rPr>
                          <w:rFonts w:cs="Arial"/>
                          <w:lang w:val="fr-FR"/>
                        </w:rPr>
                        <w:t>2032.</w:t>
                      </w:r>
                    </w:p>
                  </w:txbxContent>
                </v:textbox>
              </v:shape>
            </w:pict>
          </mc:Fallback>
        </mc:AlternateContent>
      </w:r>
    </w:p>
    <w:p w14:paraId="156C040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BE31FB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344788A"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74D0FD80"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09A20A0"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3E24DC1"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BCD9E5C"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3A410092"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ABFB003"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56D04E29"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0536A64"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6B253C97"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E926AE3"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221B4E0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0C8D0191"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1881D2CC"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47809BA6" w14:textId="77777777" w:rsidR="00072979" w:rsidRPr="000C26DF" w:rsidRDefault="00072979">
      <w:pPr>
        <w:widowControl w:val="0"/>
        <w:suppressAutoHyphens/>
        <w:autoSpaceDE w:val="0"/>
        <w:autoSpaceDN w:val="0"/>
        <w:spacing w:after="0" w:line="240" w:lineRule="auto"/>
        <w:textAlignment w:val="baseline"/>
        <w:rPr>
          <w:rFonts w:eastAsia="Times New Roman" w:cs="Arial"/>
          <w:sz w:val="21"/>
          <w:szCs w:val="21"/>
          <w:lang w:val="fr-FR"/>
        </w:rPr>
      </w:pPr>
    </w:p>
    <w:p w14:paraId="2BE00A58" w14:textId="77777777" w:rsidR="00072979" w:rsidRPr="000C26DF" w:rsidRDefault="00072979">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CF9A00B"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1F7DAA2D" w14:textId="77777777" w:rsidR="00072979" w:rsidRPr="000C26DF" w:rsidRDefault="00072979">
      <w:pPr>
        <w:widowControl w:val="0"/>
        <w:suppressAutoHyphens/>
        <w:autoSpaceDE w:val="0"/>
        <w:autoSpaceDN w:val="0"/>
        <w:spacing w:after="0" w:line="240" w:lineRule="auto"/>
        <w:textAlignment w:val="baseline"/>
        <w:rPr>
          <w:rFonts w:eastAsia="Times New Roman" w:cs="Arial"/>
          <w:lang w:val="fr-FR"/>
        </w:rPr>
      </w:pPr>
    </w:p>
    <w:p w14:paraId="32F65491" w14:textId="77777777" w:rsidR="00072979" w:rsidRPr="000C26DF" w:rsidRDefault="00072979">
      <w:pPr>
        <w:spacing w:after="0" w:line="240" w:lineRule="auto"/>
        <w:rPr>
          <w:lang w:val="fr-FR"/>
        </w:rPr>
      </w:pPr>
    </w:p>
    <w:p w14:paraId="2F171ECF" w14:textId="77777777" w:rsidR="00072979" w:rsidRPr="000C26DF" w:rsidRDefault="00072979">
      <w:pPr>
        <w:spacing w:after="0" w:line="240" w:lineRule="auto"/>
        <w:rPr>
          <w:lang w:val="fr-FR"/>
        </w:rPr>
      </w:pPr>
    </w:p>
    <w:p w14:paraId="2505C6C3" w14:textId="77777777" w:rsidR="00072979" w:rsidRPr="000C26DF" w:rsidRDefault="00072979">
      <w:pPr>
        <w:spacing w:after="0" w:line="240" w:lineRule="auto"/>
        <w:rPr>
          <w:lang w:val="fr-FR"/>
        </w:rPr>
      </w:pPr>
    </w:p>
    <w:p w14:paraId="69A6FF54" w14:textId="77777777" w:rsidR="00072979" w:rsidRPr="000C26DF" w:rsidRDefault="00072979">
      <w:pPr>
        <w:spacing w:after="0" w:line="240" w:lineRule="auto"/>
        <w:rPr>
          <w:lang w:val="fr-FR"/>
        </w:rPr>
      </w:pPr>
    </w:p>
    <w:p w14:paraId="3F7E59F7" w14:textId="77777777" w:rsidR="00072979" w:rsidRPr="000C26DF" w:rsidRDefault="00072979">
      <w:pPr>
        <w:spacing w:after="0" w:line="240" w:lineRule="auto"/>
        <w:rPr>
          <w:lang w:val="fr-FR"/>
        </w:rPr>
        <w:sectPr w:rsidR="00072979" w:rsidRPr="000C26D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D4E28AD" w14:textId="77777777" w:rsidR="00072979" w:rsidRPr="000C26DF" w:rsidRDefault="00000000">
      <w:pPr>
        <w:suppressAutoHyphens/>
        <w:autoSpaceDN w:val="0"/>
        <w:spacing w:after="0" w:line="240" w:lineRule="auto"/>
        <w:jc w:val="center"/>
        <w:textAlignment w:val="baseline"/>
        <w:rPr>
          <w:rFonts w:eastAsia="Times New Roman" w:cs="Arial"/>
          <w:b/>
          <w:caps/>
          <w:lang w:val="fr-FR"/>
        </w:rPr>
      </w:pPr>
      <w:r w:rsidRPr="000C26DF">
        <w:rPr>
          <w:rFonts w:eastAsia="Times New Roman" w:cs="Arial"/>
          <w:b/>
          <w:bCs/>
          <w:caps/>
          <w:lang w:val="fr-FR"/>
        </w:rPr>
        <w:lastRenderedPageBreak/>
        <w:t>ATLAS SUR LA MIGRATION DES ANIMAUX</w:t>
      </w:r>
    </w:p>
    <w:p w14:paraId="6A7B6DC8" w14:textId="77777777" w:rsidR="00072979" w:rsidRPr="000C26DF" w:rsidRDefault="00072979">
      <w:pPr>
        <w:spacing w:after="0" w:line="240" w:lineRule="auto"/>
        <w:jc w:val="both"/>
        <w:rPr>
          <w:rFonts w:cs="Arial"/>
          <w:i/>
          <w:lang w:val="fr-FR"/>
        </w:rPr>
      </w:pPr>
    </w:p>
    <w:p w14:paraId="1C2F7217" w14:textId="77777777" w:rsidR="00072979" w:rsidRPr="000C26DF" w:rsidRDefault="00000000">
      <w:pPr>
        <w:suppressAutoHyphens/>
        <w:autoSpaceDN w:val="0"/>
        <w:spacing w:after="0" w:line="240" w:lineRule="auto"/>
        <w:textAlignment w:val="baseline"/>
        <w:rPr>
          <w:rFonts w:eastAsia="Calibri" w:cs="Arial"/>
          <w:u w:val="single"/>
          <w:lang w:val="fr-FR"/>
        </w:rPr>
      </w:pPr>
      <w:r w:rsidRPr="000C26DF">
        <w:rPr>
          <w:rFonts w:eastAsia="Calibri" w:cs="Arial"/>
          <w:u w:val="single"/>
          <w:lang w:val="fr-FR"/>
        </w:rPr>
        <w:t>Contexte</w:t>
      </w:r>
    </w:p>
    <w:p w14:paraId="6338AD6D" w14:textId="77777777" w:rsidR="00072979" w:rsidRPr="000C26DF" w:rsidRDefault="00072979">
      <w:pPr>
        <w:spacing w:after="0" w:line="240" w:lineRule="auto"/>
        <w:rPr>
          <w:lang w:val="fr-FR"/>
        </w:rPr>
      </w:pPr>
    </w:p>
    <w:p w14:paraId="10621CF8" w14:textId="5C6A6794" w:rsidR="00072979" w:rsidRPr="000C26DF" w:rsidRDefault="00000000">
      <w:pPr>
        <w:widowControl w:val="0"/>
        <w:numPr>
          <w:ilvl w:val="0"/>
          <w:numId w:val="29"/>
        </w:numPr>
        <w:kinsoku w:val="0"/>
        <w:overflowPunct w:val="0"/>
        <w:autoSpaceDE w:val="0"/>
        <w:autoSpaceDN w:val="0"/>
        <w:spacing w:after="0" w:line="240" w:lineRule="auto"/>
        <w:ind w:left="567" w:hanging="567"/>
        <w:jc w:val="both"/>
        <w:rPr>
          <w:rFonts w:eastAsia="Times New Roman" w:cs="Arial"/>
          <w:bCs/>
          <w:lang w:val="fr-FR"/>
        </w:rPr>
      </w:pPr>
      <w:r w:rsidRPr="000C26DF">
        <w:rPr>
          <w:rFonts w:eastAsia="Times New Roman" w:cs="Arial"/>
          <w:bCs/>
          <w:color w:val="000000"/>
          <w:lang w:val="fr-FR" w:eastAsia="en-GB"/>
        </w:rPr>
        <w:t>Lors de sa 11</w:t>
      </w:r>
      <w:r w:rsidR="00500D7C" w:rsidRPr="000C26DF">
        <w:rPr>
          <w:rFonts w:eastAsia="Times New Roman" w:cs="Arial"/>
          <w:bCs/>
          <w:color w:val="000000"/>
          <w:vertAlign w:val="superscript"/>
          <w:lang w:val="fr-FR" w:eastAsia="en-GB"/>
        </w:rPr>
        <w:t>e</w:t>
      </w:r>
      <w:r w:rsidR="00FF2DC7" w:rsidRPr="000C26DF">
        <w:rPr>
          <w:rFonts w:eastAsia="Times New Roman" w:cs="Arial"/>
          <w:bCs/>
          <w:color w:val="000000"/>
          <w:lang w:val="fr-FR" w:eastAsia="en-GB"/>
        </w:rPr>
        <w:t> </w:t>
      </w:r>
      <w:r w:rsidRPr="000C26DF">
        <w:rPr>
          <w:rFonts w:eastAsia="Times New Roman" w:cs="Arial"/>
          <w:bCs/>
          <w:color w:val="000000"/>
          <w:lang w:val="fr-FR" w:eastAsia="en-GB"/>
        </w:rPr>
        <w:t>session (COP11, 2014), la Conférence des Parties a inscrit l</w:t>
      </w:r>
      <w:r w:rsidR="00500D7C" w:rsidRPr="000C26DF">
        <w:rPr>
          <w:rFonts w:eastAsia="Times New Roman" w:cs="Arial"/>
          <w:bCs/>
          <w:color w:val="000000"/>
          <w:lang w:val="fr-FR" w:eastAsia="en-GB"/>
        </w:rPr>
        <w:t>’</w:t>
      </w:r>
      <w:r w:rsidRPr="000C26DF">
        <w:rPr>
          <w:rFonts w:eastAsia="Times New Roman" w:cs="Arial"/>
          <w:bCs/>
          <w:color w:val="000000"/>
          <w:lang w:val="fr-FR" w:eastAsia="en-GB"/>
        </w:rPr>
        <w:t>élaboration d</w:t>
      </w:r>
      <w:r w:rsidR="00500D7C" w:rsidRPr="000C26DF">
        <w:rPr>
          <w:rFonts w:eastAsia="Times New Roman" w:cs="Arial"/>
          <w:bCs/>
          <w:color w:val="000000"/>
          <w:lang w:val="fr-FR" w:eastAsia="en-GB"/>
        </w:rPr>
        <w:t>’</w:t>
      </w:r>
      <w:r w:rsidRPr="000C26DF">
        <w:rPr>
          <w:rFonts w:eastAsia="Times New Roman" w:cs="Arial"/>
          <w:bCs/>
          <w:color w:val="000000"/>
          <w:lang w:val="fr-FR" w:eastAsia="en-GB"/>
        </w:rPr>
        <w:t>un atlas sur la migration des animaux parmi les activités à réaliser dans le cadre du Programme de travail de l</w:t>
      </w:r>
      <w:r w:rsidR="00500D7C" w:rsidRPr="000C26DF">
        <w:rPr>
          <w:rFonts w:eastAsia="Times New Roman" w:cs="Arial"/>
          <w:bCs/>
          <w:color w:val="000000"/>
          <w:lang w:val="fr-FR" w:eastAsia="en-GB"/>
        </w:rPr>
        <w:t>a CMS</w:t>
      </w:r>
      <w:r w:rsidRPr="000C26DF">
        <w:rPr>
          <w:rFonts w:eastAsia="Times New Roman" w:cs="Arial"/>
          <w:bCs/>
          <w:color w:val="000000"/>
          <w:lang w:val="fr-FR" w:eastAsia="en-GB"/>
        </w:rPr>
        <w:t xml:space="preserve"> pour la période</w:t>
      </w:r>
      <w:r w:rsidR="00500D7C" w:rsidRPr="000C26DF">
        <w:rPr>
          <w:rFonts w:eastAsia="Times New Roman" w:cs="Arial"/>
          <w:bCs/>
          <w:color w:val="000000"/>
          <w:lang w:val="fr-FR" w:eastAsia="en-GB"/>
        </w:rPr>
        <w:t> </w:t>
      </w:r>
      <w:r w:rsidRPr="000C26DF">
        <w:rPr>
          <w:rFonts w:eastAsia="Times New Roman" w:cs="Arial"/>
          <w:bCs/>
          <w:color w:val="000000"/>
          <w:lang w:val="fr-FR" w:eastAsia="en-GB"/>
        </w:rPr>
        <w:t>2015-2017. La production de cet Atlas a été prévue comme une initiative à long terme, qui devrait se poursuivre au cours des prochaines périodes triennales et être menée à bien au moyen d</w:t>
      </w:r>
      <w:r w:rsidR="00500D7C" w:rsidRPr="000C26DF">
        <w:rPr>
          <w:rFonts w:eastAsia="Times New Roman" w:cs="Arial"/>
          <w:bCs/>
          <w:color w:val="000000"/>
          <w:lang w:val="fr-FR" w:eastAsia="en-GB"/>
        </w:rPr>
        <w:t>’</w:t>
      </w:r>
      <w:r w:rsidRPr="000C26DF">
        <w:rPr>
          <w:rFonts w:eastAsia="Times New Roman" w:cs="Arial"/>
          <w:bCs/>
          <w:color w:val="000000"/>
          <w:lang w:val="fr-FR" w:eastAsia="en-GB"/>
        </w:rPr>
        <w:t>une approche modulaire. Un mandat pour la poursuite des travaux sur l</w:t>
      </w:r>
      <w:r w:rsidR="00500D7C" w:rsidRPr="000C26DF">
        <w:rPr>
          <w:rFonts w:eastAsia="Times New Roman" w:cs="Arial"/>
          <w:bCs/>
          <w:color w:val="000000"/>
          <w:lang w:val="fr-FR" w:eastAsia="en-GB"/>
        </w:rPr>
        <w:t>’</w:t>
      </w:r>
      <w:r w:rsidRPr="000C26DF">
        <w:rPr>
          <w:rFonts w:eastAsia="Times New Roman" w:cs="Arial"/>
          <w:bCs/>
          <w:color w:val="000000"/>
          <w:lang w:val="fr-FR" w:eastAsia="en-GB"/>
        </w:rPr>
        <w:t>Atlas a été approuvé lors des</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COP12, COP13</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et</w:t>
      </w:r>
      <w:r w:rsidR="00330F1E" w:rsidRPr="000C26DF">
        <w:rPr>
          <w:rFonts w:eastAsia="Times New Roman" w:cs="Arial"/>
          <w:bCs/>
          <w:color w:val="000000"/>
          <w:lang w:val="fr-FR" w:eastAsia="en-GB"/>
        </w:rPr>
        <w:t> </w:t>
      </w:r>
      <w:r w:rsidRPr="000C26DF">
        <w:rPr>
          <w:rFonts w:eastAsia="Times New Roman" w:cs="Arial"/>
          <w:bCs/>
          <w:color w:val="000000"/>
          <w:lang w:val="fr-FR" w:eastAsia="en-GB"/>
        </w:rPr>
        <w:t>COP14, soulignant leur nécessité fondamentale.</w:t>
      </w:r>
    </w:p>
    <w:p w14:paraId="1EFE1EED"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15F532DB" w14:textId="1275E8C5" w:rsidR="00072979" w:rsidRPr="000C26DF" w:rsidRDefault="00000000">
      <w:pPr>
        <w:widowControl w:val="0"/>
        <w:numPr>
          <w:ilvl w:val="0"/>
          <w:numId w:val="29"/>
        </w:numPr>
        <w:kinsoku w:val="0"/>
        <w:overflowPunct w:val="0"/>
        <w:autoSpaceDE w:val="0"/>
        <w:autoSpaceDN w:val="0"/>
        <w:spacing w:after="0" w:line="240" w:lineRule="auto"/>
        <w:ind w:left="567" w:hanging="567"/>
        <w:jc w:val="both"/>
        <w:rPr>
          <w:rFonts w:eastAsia="Times New Roman" w:cs="Arial"/>
          <w:bCs/>
          <w:lang w:val="fr-FR"/>
        </w:rPr>
      </w:pPr>
      <w:r w:rsidRPr="000C26DF">
        <w:rPr>
          <w:rFonts w:eastAsia="Times New Roman" w:cs="Arial"/>
          <w:bCs/>
          <w:lang w:val="fr-FR"/>
        </w:rPr>
        <w:t>Les décisions suivantes ont été adoptées par l</w:t>
      </w:r>
      <w:r w:rsidR="00500D7C" w:rsidRPr="000C26DF">
        <w:rPr>
          <w:rFonts w:eastAsia="Times New Roman" w:cs="Arial"/>
          <w:bCs/>
          <w:lang w:val="fr-FR"/>
        </w:rPr>
        <w:t>a COP</w:t>
      </w:r>
      <w:r w:rsidRPr="000C26DF">
        <w:rPr>
          <w:rFonts w:eastAsia="Times New Roman" w:cs="Arial"/>
          <w:bCs/>
          <w:lang w:val="fr-FR"/>
        </w:rPr>
        <w:t>14</w:t>
      </w:r>
      <w:r w:rsidR="00500D7C" w:rsidRPr="000C26DF">
        <w:rPr>
          <w:rFonts w:eastAsia="Times New Roman" w:cs="Arial"/>
          <w:bCs/>
          <w:lang w:val="fr-FR"/>
        </w:rPr>
        <w:t> :</w:t>
      </w:r>
    </w:p>
    <w:p w14:paraId="7AACBD58" w14:textId="77777777" w:rsidR="00072979" w:rsidRPr="000C26DF" w:rsidRDefault="00072979">
      <w:pPr>
        <w:spacing w:after="0" w:line="240" w:lineRule="auto"/>
        <w:ind w:left="851"/>
        <w:jc w:val="both"/>
        <w:rPr>
          <w:rFonts w:eastAsia="Calibri" w:cs="Arial"/>
          <w:b/>
          <w:bCs/>
          <w:i/>
          <w:iCs/>
          <w:sz w:val="20"/>
          <w:szCs w:val="20"/>
          <w:lang w:val="fr-FR"/>
        </w:rPr>
      </w:pPr>
    </w:p>
    <w:p w14:paraId="4FE8C53D" w14:textId="117B5885" w:rsidR="00072979" w:rsidRPr="00F72873" w:rsidRDefault="00000000">
      <w:pPr>
        <w:pStyle w:val="ListParagraph"/>
        <w:spacing w:after="0" w:line="240" w:lineRule="auto"/>
        <w:ind w:left="851"/>
        <w:contextualSpacing w:val="0"/>
        <w:jc w:val="both"/>
        <w:rPr>
          <w:rFonts w:eastAsia="Calibri" w:cs="Arial"/>
          <w:b/>
          <w:bCs/>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14.17</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des</w:t>
      </w:r>
      <w:r w:rsidRPr="00F72873">
        <w:rPr>
          <w:rFonts w:eastAsia="Calibri" w:cs="Arial"/>
          <w:b/>
          <w:bCs/>
          <w:i/>
          <w:iCs/>
          <w:sz w:val="20"/>
          <w:szCs w:val="20"/>
          <w:lang w:val="fr-FR"/>
        </w:rPr>
        <w:t xml:space="preserve"> Parties</w:t>
      </w:r>
    </w:p>
    <w:p w14:paraId="2FE3A122"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4AA96560" w14:textId="52C9AE98" w:rsidR="00072979" w:rsidRPr="00F72873" w:rsidRDefault="00A205DB" w:rsidP="00A205DB">
      <w:pPr>
        <w:pStyle w:val="ListParagraph"/>
        <w:spacing w:after="0" w:line="240" w:lineRule="auto"/>
        <w:ind w:left="851"/>
        <w:jc w:val="both"/>
        <w:rPr>
          <w:rFonts w:eastAsia="Calibri" w:cs="Arial"/>
          <w:i/>
          <w:sz w:val="20"/>
          <w:szCs w:val="20"/>
          <w:lang w:val="fr-FR"/>
        </w:rPr>
      </w:pPr>
      <w:r w:rsidRPr="00F72873">
        <w:rPr>
          <w:rFonts w:eastAsia="Calibri" w:cs="Arial"/>
          <w:i/>
          <w:iCs/>
          <w:sz w:val="20"/>
          <w:szCs w:val="20"/>
          <w:lang w:val="fr-FR"/>
        </w:rPr>
        <w:t>Les Parties sont encouragées à utiliser, le cas échéant, les nombreux modules de l</w:t>
      </w:r>
      <w:r w:rsidR="00500D7C" w:rsidRPr="00F72873">
        <w:rPr>
          <w:rFonts w:eastAsia="Calibri" w:cs="Arial"/>
          <w:i/>
          <w:iCs/>
          <w:sz w:val="20"/>
          <w:szCs w:val="20"/>
          <w:lang w:val="fr-FR"/>
        </w:rPr>
        <w:t>’</w:t>
      </w:r>
      <w:r w:rsidRPr="00F72873">
        <w:rPr>
          <w:rFonts w:eastAsia="Calibri" w:cs="Arial"/>
          <w:i/>
          <w:iCs/>
          <w:sz w:val="20"/>
          <w:szCs w:val="20"/>
          <w:lang w:val="fr-FR"/>
        </w:rPr>
        <w:t>atlas sur la migration des animaux préparés jusqu</w:t>
      </w:r>
      <w:r w:rsidR="00500D7C" w:rsidRPr="00F72873">
        <w:rPr>
          <w:rFonts w:eastAsia="Calibri" w:cs="Arial"/>
          <w:i/>
          <w:iCs/>
          <w:sz w:val="20"/>
          <w:szCs w:val="20"/>
          <w:lang w:val="fr-FR"/>
        </w:rPr>
        <w:t>’</w:t>
      </w:r>
      <w:r w:rsidRPr="00F72873">
        <w:rPr>
          <w:rFonts w:eastAsia="Calibri" w:cs="Arial"/>
          <w:i/>
          <w:iCs/>
          <w:sz w:val="20"/>
          <w:szCs w:val="20"/>
          <w:lang w:val="fr-FR"/>
        </w:rPr>
        <w:t>à présent dans leurs politiques, leurs processus décisionnels et leur gestion, ainsi que dans la mise en œuvre des dispositions, résolutions et décisions de la Convention sur la conservation des espèces migratrices.</w:t>
      </w:r>
    </w:p>
    <w:p w14:paraId="5FA2ED6A" w14:textId="77777777" w:rsidR="00072979" w:rsidRPr="00F72873" w:rsidRDefault="00072979">
      <w:pPr>
        <w:pStyle w:val="ListParagraph"/>
        <w:ind w:left="851"/>
        <w:jc w:val="both"/>
        <w:rPr>
          <w:rFonts w:eastAsia="Calibri" w:cs="Arial"/>
          <w:i/>
          <w:sz w:val="20"/>
          <w:szCs w:val="20"/>
          <w:lang w:val="fr-FR"/>
        </w:rPr>
      </w:pPr>
    </w:p>
    <w:p w14:paraId="087AD7AC" w14:textId="7E976CF4" w:rsidR="00072979" w:rsidRPr="00F72873" w:rsidRDefault="00000000">
      <w:pPr>
        <w:pStyle w:val="ListParagraph"/>
        <w:spacing w:after="0" w:line="240" w:lineRule="auto"/>
        <w:ind w:left="851"/>
        <w:jc w:val="both"/>
        <w:rPr>
          <w:rFonts w:eastAsia="Calibri" w:cs="Arial"/>
          <w:b/>
          <w:bCs/>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14.18</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du Conseil scientifique</w:t>
      </w:r>
    </w:p>
    <w:p w14:paraId="6BB0A4FE"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72B6975C" w14:textId="2563D744" w:rsidR="00072979" w:rsidRPr="00F72873" w:rsidRDefault="00A205DB">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i/>
          <w:iCs/>
          <w:sz w:val="20"/>
          <w:szCs w:val="20"/>
          <w:lang w:val="fr-FR"/>
        </w:rPr>
        <w:t>Le Conseil scientifique est invité, sous réserve de ressources externes disponibles, à</w:t>
      </w:r>
      <w:r w:rsidR="00500D7C" w:rsidRPr="00F72873">
        <w:rPr>
          <w:rFonts w:eastAsia="Calibri" w:cs="Arial"/>
          <w:i/>
          <w:iCs/>
          <w:sz w:val="20"/>
          <w:szCs w:val="20"/>
          <w:lang w:val="fr-FR"/>
        </w:rPr>
        <w:t> :</w:t>
      </w:r>
    </w:p>
    <w:p w14:paraId="61D9A49F"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758D5FDE" w14:textId="42C57AD9" w:rsidR="00072979" w:rsidRPr="00F72873" w:rsidRDefault="00000000">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a) </w:t>
      </w:r>
      <w:r w:rsidRPr="00F72873">
        <w:rPr>
          <w:rFonts w:eastAsia="Calibri" w:cs="Arial"/>
          <w:i/>
          <w:iCs/>
          <w:sz w:val="20"/>
          <w:szCs w:val="20"/>
          <w:lang w:val="fr-FR"/>
        </w:rPr>
        <w:tab/>
      </w:r>
      <w:r w:rsidR="00A205DB" w:rsidRPr="00F72873">
        <w:rPr>
          <w:rFonts w:eastAsia="Calibri" w:cs="Arial"/>
          <w:i/>
          <w:iCs/>
          <w:sz w:val="20"/>
          <w:szCs w:val="20"/>
          <w:lang w:val="fr-FR"/>
        </w:rPr>
        <w:t>fournir des conseils et des orientations au Secrétariat sur la mise à jour des modules existants et l</w:t>
      </w:r>
      <w:r w:rsidR="00500D7C" w:rsidRPr="00F72873">
        <w:rPr>
          <w:rFonts w:eastAsia="Calibri" w:cs="Arial"/>
          <w:i/>
          <w:iCs/>
          <w:sz w:val="20"/>
          <w:szCs w:val="20"/>
          <w:lang w:val="fr-FR"/>
        </w:rPr>
        <w:t>’</w:t>
      </w:r>
      <w:r w:rsidR="00A205DB" w:rsidRPr="00F72873">
        <w:rPr>
          <w:rFonts w:eastAsia="Calibri" w:cs="Arial"/>
          <w:i/>
          <w:iCs/>
          <w:sz w:val="20"/>
          <w:szCs w:val="20"/>
          <w:lang w:val="fr-FR"/>
        </w:rPr>
        <w:t>élaboration de nouveaux modules pour l</w:t>
      </w:r>
      <w:r w:rsidR="00500D7C" w:rsidRPr="00F72873">
        <w:rPr>
          <w:rFonts w:eastAsia="Calibri" w:cs="Arial"/>
          <w:i/>
          <w:iCs/>
          <w:sz w:val="20"/>
          <w:szCs w:val="20"/>
          <w:lang w:val="fr-FR"/>
        </w:rPr>
        <w:t>’</w:t>
      </w:r>
      <w:r w:rsidR="00A205DB" w:rsidRPr="00F72873">
        <w:rPr>
          <w:rFonts w:eastAsia="Calibri" w:cs="Arial"/>
          <w:i/>
          <w:iCs/>
          <w:sz w:val="20"/>
          <w:szCs w:val="20"/>
          <w:lang w:val="fr-FR"/>
        </w:rPr>
        <w:t>atlas</w:t>
      </w:r>
      <w:r w:rsidR="00500D7C" w:rsidRPr="00F72873">
        <w:rPr>
          <w:rFonts w:eastAsia="Calibri" w:cs="Arial"/>
          <w:i/>
          <w:iCs/>
          <w:sz w:val="20"/>
          <w:szCs w:val="20"/>
          <w:lang w:val="fr-FR"/>
        </w:rPr>
        <w:t> ;</w:t>
      </w:r>
    </w:p>
    <w:p w14:paraId="4BA3CE5E" w14:textId="223A2680" w:rsidR="00072979" w:rsidRPr="00F72873" w:rsidRDefault="00000000">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b) </w:t>
      </w:r>
      <w:r w:rsidRPr="00F72873">
        <w:rPr>
          <w:rFonts w:eastAsia="Calibri" w:cs="Arial"/>
          <w:i/>
          <w:iCs/>
          <w:sz w:val="20"/>
          <w:szCs w:val="20"/>
          <w:lang w:val="fr-FR"/>
        </w:rPr>
        <w:tab/>
      </w:r>
      <w:r w:rsidR="00A205DB" w:rsidRPr="00F72873">
        <w:rPr>
          <w:rFonts w:eastAsia="Calibri" w:cs="Arial"/>
          <w:i/>
          <w:iCs/>
          <w:sz w:val="20"/>
          <w:szCs w:val="20"/>
          <w:lang w:val="fr-FR"/>
        </w:rPr>
        <w:t>fournir des conseils et des orientations au Secrétariat sur les améliorations à apporter pour faciliter l</w:t>
      </w:r>
      <w:r w:rsidR="00500D7C" w:rsidRPr="00F72873">
        <w:rPr>
          <w:rFonts w:eastAsia="Calibri" w:cs="Arial"/>
          <w:i/>
          <w:iCs/>
          <w:sz w:val="20"/>
          <w:szCs w:val="20"/>
          <w:lang w:val="fr-FR"/>
        </w:rPr>
        <w:t>’</w:t>
      </w:r>
      <w:r w:rsidR="00A205DB" w:rsidRPr="00F72873">
        <w:rPr>
          <w:rFonts w:eastAsia="Calibri" w:cs="Arial"/>
          <w:i/>
          <w:iCs/>
          <w:sz w:val="20"/>
          <w:szCs w:val="20"/>
          <w:lang w:val="fr-FR"/>
        </w:rPr>
        <w:t>utilisation de l</w:t>
      </w:r>
      <w:r w:rsidR="00500D7C" w:rsidRPr="00F72873">
        <w:rPr>
          <w:rFonts w:eastAsia="Calibri" w:cs="Arial"/>
          <w:i/>
          <w:iCs/>
          <w:sz w:val="20"/>
          <w:szCs w:val="20"/>
          <w:lang w:val="fr-FR"/>
        </w:rPr>
        <w:t>’</w:t>
      </w:r>
      <w:r w:rsidR="00A205DB" w:rsidRPr="00F72873">
        <w:rPr>
          <w:rFonts w:eastAsia="Calibri" w:cs="Arial"/>
          <w:i/>
          <w:iCs/>
          <w:sz w:val="20"/>
          <w:szCs w:val="20"/>
          <w:lang w:val="fr-FR"/>
        </w:rPr>
        <w:t>atlas, si nécessaire</w:t>
      </w:r>
      <w:r w:rsidR="00500D7C" w:rsidRPr="00F72873">
        <w:rPr>
          <w:rFonts w:eastAsia="Calibri" w:cs="Arial"/>
          <w:i/>
          <w:iCs/>
          <w:sz w:val="20"/>
          <w:szCs w:val="20"/>
          <w:lang w:val="fr-FR"/>
        </w:rPr>
        <w:t> ;</w:t>
      </w:r>
    </w:p>
    <w:p w14:paraId="6630DCC3" w14:textId="7E8E85EE" w:rsidR="00072979" w:rsidRPr="00F72873" w:rsidRDefault="00000000">
      <w:pPr>
        <w:pStyle w:val="ListParagraph"/>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 xml:space="preserve">c) </w:t>
      </w:r>
      <w:r w:rsidRPr="00F72873">
        <w:rPr>
          <w:rFonts w:eastAsia="Calibri" w:cs="Arial"/>
          <w:i/>
          <w:iCs/>
          <w:sz w:val="20"/>
          <w:szCs w:val="20"/>
          <w:lang w:val="fr-FR"/>
        </w:rPr>
        <w:tab/>
      </w:r>
      <w:r w:rsidR="00A205DB" w:rsidRPr="00F72873">
        <w:rPr>
          <w:rFonts w:eastAsia="Calibri" w:cs="Arial"/>
          <w:i/>
          <w:iCs/>
          <w:sz w:val="20"/>
          <w:szCs w:val="20"/>
          <w:lang w:val="fr-FR"/>
        </w:rPr>
        <w:t>travailler en étroite collaboration avec le Secrétariat et les parties prenantes concernées fin de faire connaître les modules existants par des moyens appropriés, par exemple des webinaires, et sur leur utilisation</w:t>
      </w:r>
      <w:r w:rsidR="00500D7C" w:rsidRPr="00F72873">
        <w:rPr>
          <w:rFonts w:eastAsia="Calibri" w:cs="Arial"/>
          <w:i/>
          <w:iCs/>
          <w:sz w:val="20"/>
          <w:szCs w:val="20"/>
          <w:lang w:val="fr-FR"/>
        </w:rPr>
        <w:t> ;</w:t>
      </w:r>
      <w:r w:rsidR="00A205DB" w:rsidRPr="00F72873">
        <w:rPr>
          <w:rFonts w:eastAsia="Calibri" w:cs="Arial"/>
          <w:i/>
          <w:iCs/>
          <w:sz w:val="20"/>
          <w:szCs w:val="20"/>
          <w:lang w:val="fr-FR"/>
        </w:rPr>
        <w:t xml:space="preserve"> et</w:t>
      </w:r>
    </w:p>
    <w:p w14:paraId="7B922543" w14:textId="5D18CAFE" w:rsidR="00072979" w:rsidRPr="00F72873" w:rsidRDefault="00000000">
      <w:pPr>
        <w:pStyle w:val="ListParagraph"/>
        <w:spacing w:after="0" w:line="240" w:lineRule="auto"/>
        <w:ind w:left="1276" w:hanging="426"/>
        <w:jc w:val="both"/>
        <w:rPr>
          <w:rFonts w:eastAsia="Calibri" w:cs="Arial"/>
          <w:i/>
          <w:iCs/>
          <w:sz w:val="20"/>
          <w:szCs w:val="20"/>
          <w:lang w:val="fr-FR"/>
        </w:rPr>
      </w:pPr>
      <w:r w:rsidRPr="00F72873">
        <w:rPr>
          <w:rFonts w:eastAsia="Calibri" w:cs="Arial"/>
          <w:i/>
          <w:iCs/>
          <w:sz w:val="20"/>
          <w:szCs w:val="20"/>
          <w:lang w:val="fr-FR"/>
        </w:rPr>
        <w:t xml:space="preserve">d) </w:t>
      </w:r>
      <w:r w:rsidRPr="00F72873">
        <w:rPr>
          <w:rFonts w:eastAsia="Calibri" w:cs="Arial"/>
          <w:i/>
          <w:iCs/>
          <w:sz w:val="20"/>
          <w:szCs w:val="20"/>
          <w:lang w:val="fr-FR"/>
        </w:rPr>
        <w:tab/>
      </w:r>
      <w:r w:rsidR="00A205DB" w:rsidRPr="00F72873">
        <w:rPr>
          <w:rFonts w:eastAsia="Calibri" w:cs="Arial"/>
          <w:i/>
          <w:iCs/>
          <w:sz w:val="20"/>
          <w:szCs w:val="20"/>
          <w:lang w:val="fr-FR"/>
        </w:rPr>
        <w:t>faire des recommandations à l</w:t>
      </w:r>
      <w:r w:rsidR="00500D7C" w:rsidRPr="00F72873">
        <w:rPr>
          <w:rFonts w:eastAsia="Calibri" w:cs="Arial"/>
          <w:i/>
          <w:iCs/>
          <w:sz w:val="20"/>
          <w:szCs w:val="20"/>
          <w:lang w:val="fr-FR"/>
        </w:rPr>
        <w:t>a COP</w:t>
      </w:r>
      <w:r w:rsidR="00A205DB" w:rsidRPr="00F72873">
        <w:rPr>
          <w:rFonts w:eastAsia="Calibri" w:cs="Arial"/>
          <w:i/>
          <w:iCs/>
          <w:sz w:val="20"/>
          <w:szCs w:val="20"/>
          <w:lang w:val="fr-FR"/>
        </w:rPr>
        <w:t>15 sur la manière dont l</w:t>
      </w:r>
      <w:r w:rsidR="00500D7C" w:rsidRPr="00F72873">
        <w:rPr>
          <w:rFonts w:eastAsia="Calibri" w:cs="Arial"/>
          <w:i/>
          <w:iCs/>
          <w:sz w:val="20"/>
          <w:szCs w:val="20"/>
          <w:lang w:val="fr-FR"/>
        </w:rPr>
        <w:t>’</w:t>
      </w:r>
      <w:r w:rsidR="00A205DB" w:rsidRPr="00F72873">
        <w:rPr>
          <w:rFonts w:eastAsia="Calibri" w:cs="Arial"/>
          <w:i/>
          <w:iCs/>
          <w:sz w:val="20"/>
          <w:szCs w:val="20"/>
          <w:lang w:val="fr-FR"/>
        </w:rPr>
        <w:t>atlas devrait évoluer.</w:t>
      </w:r>
    </w:p>
    <w:p w14:paraId="30AC8848" w14:textId="77777777" w:rsidR="00072979" w:rsidRPr="00F72873" w:rsidRDefault="00072979">
      <w:pPr>
        <w:spacing w:after="0" w:line="240" w:lineRule="auto"/>
        <w:ind w:left="851"/>
        <w:jc w:val="both"/>
        <w:rPr>
          <w:rFonts w:eastAsia="Calibri" w:cs="Arial"/>
          <w:i/>
          <w:iCs/>
          <w:sz w:val="20"/>
          <w:szCs w:val="20"/>
          <w:lang w:val="fr-FR"/>
        </w:rPr>
      </w:pPr>
    </w:p>
    <w:p w14:paraId="65F4FF41" w14:textId="469E9F15" w:rsidR="00072979" w:rsidRPr="00F72873" w:rsidRDefault="00000000">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b/>
          <w:bCs/>
          <w:i/>
          <w:iCs/>
          <w:sz w:val="20"/>
          <w:szCs w:val="20"/>
          <w:lang w:val="fr-FR"/>
        </w:rPr>
        <w:t>D</w:t>
      </w:r>
      <w:r w:rsidR="00A205DB" w:rsidRPr="00F72873">
        <w:rPr>
          <w:rFonts w:eastAsia="Calibri" w:cs="Arial"/>
          <w:b/>
          <w:bCs/>
          <w:i/>
          <w:iCs/>
          <w:sz w:val="20"/>
          <w:szCs w:val="20"/>
          <w:lang w:val="fr-FR"/>
        </w:rPr>
        <w:t>é</w:t>
      </w:r>
      <w:r w:rsidRPr="00F72873">
        <w:rPr>
          <w:rFonts w:eastAsia="Calibri" w:cs="Arial"/>
          <w:b/>
          <w:bCs/>
          <w:i/>
          <w:iCs/>
          <w:sz w:val="20"/>
          <w:szCs w:val="20"/>
          <w:lang w:val="fr-FR"/>
        </w:rPr>
        <w:t>cision</w:t>
      </w:r>
      <w:r w:rsidR="00500D7C" w:rsidRPr="00F72873">
        <w:rPr>
          <w:rFonts w:eastAsia="Calibri" w:cs="Arial"/>
          <w:b/>
          <w:bCs/>
          <w:i/>
          <w:iCs/>
          <w:sz w:val="20"/>
          <w:szCs w:val="20"/>
          <w:lang w:val="fr-FR"/>
        </w:rPr>
        <w:t> </w:t>
      </w:r>
      <w:r w:rsidRPr="00F72873">
        <w:rPr>
          <w:rFonts w:eastAsia="Calibri" w:cs="Arial"/>
          <w:b/>
          <w:bCs/>
          <w:i/>
          <w:iCs/>
          <w:sz w:val="20"/>
          <w:szCs w:val="20"/>
          <w:lang w:val="fr-FR"/>
        </w:rPr>
        <w:t>14.19</w:t>
      </w:r>
      <w:r w:rsidR="00500D7C" w:rsidRPr="00F72873">
        <w:rPr>
          <w:rFonts w:eastAsia="Calibri" w:cs="Arial"/>
          <w:b/>
          <w:bCs/>
          <w:i/>
          <w:iCs/>
          <w:sz w:val="20"/>
          <w:szCs w:val="20"/>
          <w:lang w:val="fr-FR"/>
        </w:rPr>
        <w:t> :</w:t>
      </w:r>
      <w:r w:rsidRPr="00F72873">
        <w:rPr>
          <w:rFonts w:eastAsia="Calibri" w:cs="Arial"/>
          <w:b/>
          <w:bCs/>
          <w:i/>
          <w:iCs/>
          <w:sz w:val="20"/>
          <w:szCs w:val="20"/>
          <w:lang w:val="fr-FR"/>
        </w:rPr>
        <w:t xml:space="preserve"> </w:t>
      </w:r>
      <w:r w:rsidR="00A205DB" w:rsidRPr="00F72873">
        <w:rPr>
          <w:rFonts w:eastAsia="Calibri" w:cs="Arial"/>
          <w:b/>
          <w:bCs/>
          <w:i/>
          <w:iCs/>
          <w:sz w:val="20"/>
          <w:szCs w:val="20"/>
          <w:lang w:val="fr-FR"/>
        </w:rPr>
        <w:t>À l</w:t>
      </w:r>
      <w:r w:rsidR="00500D7C" w:rsidRPr="00F72873">
        <w:rPr>
          <w:rFonts w:eastAsia="Calibri" w:cs="Arial"/>
          <w:b/>
          <w:bCs/>
          <w:i/>
          <w:iCs/>
          <w:sz w:val="20"/>
          <w:szCs w:val="20"/>
          <w:lang w:val="fr-FR"/>
        </w:rPr>
        <w:t>’</w:t>
      </w:r>
      <w:r w:rsidR="00A205DB" w:rsidRPr="00F72873">
        <w:rPr>
          <w:rFonts w:eastAsia="Calibri" w:cs="Arial"/>
          <w:b/>
          <w:bCs/>
          <w:i/>
          <w:iCs/>
          <w:sz w:val="20"/>
          <w:szCs w:val="20"/>
          <w:lang w:val="fr-FR"/>
        </w:rPr>
        <w:t>adresse du Secrétariat</w:t>
      </w:r>
    </w:p>
    <w:p w14:paraId="02F15D4C" w14:textId="77777777" w:rsidR="00072979" w:rsidRPr="00F72873" w:rsidRDefault="00072979">
      <w:pPr>
        <w:pStyle w:val="ListParagraph"/>
        <w:spacing w:after="0" w:line="240" w:lineRule="auto"/>
        <w:ind w:left="851"/>
        <w:contextualSpacing w:val="0"/>
        <w:jc w:val="both"/>
        <w:rPr>
          <w:rFonts w:eastAsia="Calibri" w:cs="Arial"/>
          <w:i/>
          <w:iCs/>
          <w:sz w:val="20"/>
          <w:szCs w:val="20"/>
          <w:lang w:val="fr-FR"/>
        </w:rPr>
      </w:pPr>
    </w:p>
    <w:p w14:paraId="0094E9AE" w14:textId="4D71113B" w:rsidR="00072979" w:rsidRPr="00F72873" w:rsidRDefault="00A205DB">
      <w:pPr>
        <w:pStyle w:val="ListParagraph"/>
        <w:spacing w:after="0" w:line="240" w:lineRule="auto"/>
        <w:ind w:left="851"/>
        <w:contextualSpacing w:val="0"/>
        <w:jc w:val="both"/>
        <w:rPr>
          <w:rFonts w:eastAsia="Calibri" w:cs="Arial"/>
          <w:i/>
          <w:iCs/>
          <w:sz w:val="20"/>
          <w:szCs w:val="20"/>
          <w:lang w:val="fr-FR"/>
        </w:rPr>
      </w:pPr>
      <w:r w:rsidRPr="00F72873">
        <w:rPr>
          <w:rFonts w:eastAsia="Calibri" w:cs="Arial"/>
          <w:i/>
          <w:iCs/>
          <w:sz w:val="20"/>
          <w:szCs w:val="20"/>
          <w:lang w:val="fr-FR"/>
        </w:rPr>
        <w:t>Le Secrétariat devrait, sous réserve de la disponibilité de ressources externes et en coopération avec le Conseil scientifique</w:t>
      </w:r>
      <w:r w:rsidR="00500D7C" w:rsidRPr="00F72873">
        <w:rPr>
          <w:rFonts w:eastAsia="Calibri" w:cs="Arial"/>
          <w:i/>
          <w:iCs/>
          <w:sz w:val="20"/>
          <w:szCs w:val="20"/>
          <w:lang w:val="fr-FR"/>
        </w:rPr>
        <w:t> :</w:t>
      </w:r>
    </w:p>
    <w:p w14:paraId="6BD56D1C" w14:textId="77777777" w:rsidR="00072979" w:rsidRPr="00F72873" w:rsidRDefault="00072979">
      <w:pPr>
        <w:pStyle w:val="ListParagraph"/>
        <w:ind w:left="851"/>
        <w:jc w:val="both"/>
        <w:rPr>
          <w:rFonts w:eastAsia="Calibri" w:cs="Arial"/>
          <w:i/>
          <w:iCs/>
          <w:sz w:val="20"/>
          <w:szCs w:val="20"/>
          <w:lang w:val="fr-FR"/>
        </w:rPr>
      </w:pPr>
    </w:p>
    <w:p w14:paraId="75C7C525" w14:textId="5819795D"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poursuivre l</w:t>
      </w:r>
      <w:r w:rsidR="00500D7C" w:rsidRPr="00F72873">
        <w:rPr>
          <w:rFonts w:eastAsia="Calibri" w:cs="Arial"/>
          <w:i/>
          <w:iCs/>
          <w:sz w:val="20"/>
          <w:szCs w:val="20"/>
          <w:lang w:val="fr-FR"/>
        </w:rPr>
        <w:t>’</w:t>
      </w:r>
      <w:r w:rsidRPr="00F72873">
        <w:rPr>
          <w:rFonts w:eastAsia="Calibri" w:cs="Arial"/>
          <w:i/>
          <w:iCs/>
          <w:sz w:val="20"/>
          <w:szCs w:val="20"/>
          <w:lang w:val="fr-FR"/>
        </w:rPr>
        <w:t>élaboration des modules en préparation</w:t>
      </w:r>
      <w:r w:rsidR="00500D7C" w:rsidRPr="00F72873">
        <w:rPr>
          <w:rFonts w:eastAsia="Calibri" w:cs="Arial"/>
          <w:i/>
          <w:iCs/>
          <w:sz w:val="20"/>
          <w:szCs w:val="20"/>
          <w:lang w:val="fr-FR"/>
        </w:rPr>
        <w:t> ;</w:t>
      </w:r>
    </w:p>
    <w:p w14:paraId="0BE324E4" w14:textId="31E21114"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promouvoir la connaissance et l</w:t>
      </w:r>
      <w:r w:rsidR="00500D7C" w:rsidRPr="00F72873">
        <w:rPr>
          <w:rFonts w:eastAsia="Calibri" w:cs="Arial"/>
          <w:i/>
          <w:iCs/>
          <w:sz w:val="20"/>
          <w:szCs w:val="20"/>
          <w:lang w:val="fr-FR"/>
        </w:rPr>
        <w:t>’</w:t>
      </w:r>
      <w:r w:rsidRPr="00F72873">
        <w:rPr>
          <w:rFonts w:eastAsia="Calibri" w:cs="Arial"/>
          <w:i/>
          <w:iCs/>
          <w:sz w:val="20"/>
          <w:szCs w:val="20"/>
          <w:lang w:val="fr-FR"/>
        </w:rPr>
        <w:t>utilisation des modules existants par des moyens appropriés, tels que des webinaires</w:t>
      </w:r>
      <w:r w:rsidR="00500D7C" w:rsidRPr="00F72873">
        <w:rPr>
          <w:rFonts w:eastAsia="Calibri" w:cs="Arial"/>
          <w:i/>
          <w:iCs/>
          <w:sz w:val="20"/>
          <w:szCs w:val="20"/>
          <w:lang w:val="fr-FR"/>
        </w:rPr>
        <w:t> ;</w:t>
      </w:r>
    </w:p>
    <w:p w14:paraId="240AE977" w14:textId="02D70E77"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examiner la nécessité de mettre à jour les modules existants et d</w:t>
      </w:r>
      <w:r w:rsidR="00500D7C" w:rsidRPr="00F72873">
        <w:rPr>
          <w:rFonts w:eastAsia="Calibri" w:cs="Arial"/>
          <w:i/>
          <w:iCs/>
          <w:sz w:val="20"/>
          <w:szCs w:val="20"/>
          <w:lang w:val="fr-FR"/>
        </w:rPr>
        <w:t>’</w:t>
      </w:r>
      <w:r w:rsidRPr="00F72873">
        <w:rPr>
          <w:rFonts w:eastAsia="Calibri" w:cs="Arial"/>
          <w:i/>
          <w:iCs/>
          <w:sz w:val="20"/>
          <w:szCs w:val="20"/>
          <w:lang w:val="fr-FR"/>
        </w:rPr>
        <w:t>améliorer leur facilité d</w:t>
      </w:r>
      <w:r w:rsidR="00500D7C" w:rsidRPr="00F72873">
        <w:rPr>
          <w:rFonts w:eastAsia="Calibri" w:cs="Arial"/>
          <w:i/>
          <w:iCs/>
          <w:sz w:val="20"/>
          <w:szCs w:val="20"/>
          <w:lang w:val="fr-FR"/>
        </w:rPr>
        <w:t>’</w:t>
      </w:r>
      <w:r w:rsidRPr="00F72873">
        <w:rPr>
          <w:rFonts w:eastAsia="Calibri" w:cs="Arial"/>
          <w:i/>
          <w:iCs/>
          <w:sz w:val="20"/>
          <w:szCs w:val="20"/>
          <w:lang w:val="fr-FR"/>
        </w:rPr>
        <w:t>utilisation</w:t>
      </w:r>
      <w:r w:rsidR="00500D7C" w:rsidRPr="00F72873">
        <w:rPr>
          <w:rFonts w:eastAsia="Calibri" w:cs="Arial"/>
          <w:i/>
          <w:iCs/>
          <w:sz w:val="20"/>
          <w:szCs w:val="20"/>
          <w:lang w:val="fr-FR"/>
        </w:rPr>
        <w:t> ;</w:t>
      </w:r>
    </w:p>
    <w:p w14:paraId="51AB3B44" w14:textId="6CF61613"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étudier les possibilités d</w:t>
      </w:r>
      <w:r w:rsidR="00500D7C" w:rsidRPr="00F72873">
        <w:rPr>
          <w:rFonts w:eastAsia="Calibri" w:cs="Arial"/>
          <w:i/>
          <w:iCs/>
          <w:sz w:val="20"/>
          <w:szCs w:val="20"/>
          <w:lang w:val="fr-FR"/>
        </w:rPr>
        <w:t>’</w:t>
      </w:r>
      <w:r w:rsidRPr="00F72873">
        <w:rPr>
          <w:rFonts w:eastAsia="Calibri" w:cs="Arial"/>
          <w:i/>
          <w:iCs/>
          <w:sz w:val="20"/>
          <w:szCs w:val="20"/>
          <w:lang w:val="fr-FR"/>
        </w:rPr>
        <w:t>élaborer des modules supplémentaires, en consultation avec le Conseil scientifique</w:t>
      </w:r>
      <w:r w:rsidR="00500D7C" w:rsidRPr="00F72873">
        <w:rPr>
          <w:rFonts w:eastAsia="Calibri" w:cs="Arial"/>
          <w:i/>
          <w:iCs/>
          <w:sz w:val="20"/>
          <w:szCs w:val="20"/>
          <w:lang w:val="fr-FR"/>
        </w:rPr>
        <w:t> ;</w:t>
      </w:r>
    </w:p>
    <w:p w14:paraId="310D9305" w14:textId="2A7DDDE8"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examiner les possibilités d</w:t>
      </w:r>
      <w:r w:rsidR="00500D7C" w:rsidRPr="00F72873">
        <w:rPr>
          <w:rFonts w:eastAsia="Calibri" w:cs="Arial"/>
          <w:i/>
          <w:iCs/>
          <w:sz w:val="20"/>
          <w:szCs w:val="20"/>
          <w:lang w:val="fr-FR"/>
        </w:rPr>
        <w:t>’</w:t>
      </w:r>
      <w:r w:rsidRPr="00F72873">
        <w:rPr>
          <w:rFonts w:eastAsia="Calibri" w:cs="Arial"/>
          <w:i/>
          <w:iCs/>
          <w:sz w:val="20"/>
          <w:szCs w:val="20"/>
          <w:lang w:val="fr-FR"/>
        </w:rPr>
        <w:t>améliorer la disponibilité des différents modules de l</w:t>
      </w:r>
      <w:r w:rsidR="00500D7C" w:rsidRPr="00F72873">
        <w:rPr>
          <w:rFonts w:eastAsia="Calibri" w:cs="Arial"/>
          <w:i/>
          <w:iCs/>
          <w:sz w:val="20"/>
          <w:szCs w:val="20"/>
          <w:lang w:val="fr-FR"/>
        </w:rPr>
        <w:t>’</w:t>
      </w:r>
      <w:r w:rsidRPr="00F72873">
        <w:rPr>
          <w:rFonts w:eastAsia="Calibri" w:cs="Arial"/>
          <w:i/>
          <w:iCs/>
          <w:sz w:val="20"/>
          <w:szCs w:val="20"/>
          <w:lang w:val="fr-FR"/>
        </w:rPr>
        <w:t>atlas, par exemple au moyen d</w:t>
      </w:r>
      <w:r w:rsidR="00500D7C" w:rsidRPr="00F72873">
        <w:rPr>
          <w:rFonts w:eastAsia="Calibri" w:cs="Arial"/>
          <w:i/>
          <w:iCs/>
          <w:sz w:val="20"/>
          <w:szCs w:val="20"/>
          <w:lang w:val="fr-FR"/>
        </w:rPr>
        <w:t>’</w:t>
      </w:r>
      <w:r w:rsidRPr="00F72873">
        <w:rPr>
          <w:rFonts w:eastAsia="Calibri" w:cs="Arial"/>
          <w:i/>
          <w:iCs/>
          <w:sz w:val="20"/>
          <w:szCs w:val="20"/>
          <w:lang w:val="fr-FR"/>
        </w:rPr>
        <w:t>une base de données mondiale</w:t>
      </w:r>
      <w:r w:rsidR="00500D7C" w:rsidRPr="00F72873">
        <w:rPr>
          <w:rFonts w:eastAsia="Calibri" w:cs="Arial"/>
          <w:i/>
          <w:iCs/>
          <w:sz w:val="20"/>
          <w:szCs w:val="20"/>
          <w:lang w:val="fr-FR"/>
        </w:rPr>
        <w:t> ;</w:t>
      </w:r>
    </w:p>
    <w:p w14:paraId="70CDEF32" w14:textId="3F6B4694" w:rsidR="00072979" w:rsidRPr="00F72873" w:rsidRDefault="00A205DB">
      <w:pPr>
        <w:pStyle w:val="ListParagraph"/>
        <w:numPr>
          <w:ilvl w:val="0"/>
          <w:numId w:val="31"/>
        </w:numPr>
        <w:spacing w:after="80" w:line="240" w:lineRule="auto"/>
        <w:ind w:left="1276" w:hanging="425"/>
        <w:contextualSpacing w:val="0"/>
        <w:jc w:val="both"/>
        <w:rPr>
          <w:rFonts w:eastAsia="Calibri" w:cs="Arial"/>
          <w:i/>
          <w:iCs/>
          <w:sz w:val="20"/>
          <w:szCs w:val="20"/>
          <w:lang w:val="fr-FR"/>
        </w:rPr>
      </w:pPr>
      <w:r w:rsidRPr="00F72873">
        <w:rPr>
          <w:rFonts w:eastAsia="Calibri" w:cs="Arial"/>
          <w:i/>
          <w:iCs/>
          <w:sz w:val="20"/>
          <w:szCs w:val="20"/>
          <w:lang w:val="fr-FR"/>
        </w:rPr>
        <w:t>promouvoir la diffusion d</w:t>
      </w:r>
      <w:r w:rsidR="00500D7C" w:rsidRPr="00F72873">
        <w:rPr>
          <w:rFonts w:eastAsia="Calibri" w:cs="Arial"/>
          <w:i/>
          <w:iCs/>
          <w:sz w:val="20"/>
          <w:szCs w:val="20"/>
          <w:lang w:val="fr-FR"/>
        </w:rPr>
        <w:t>’</w:t>
      </w:r>
      <w:r w:rsidRPr="00F72873">
        <w:rPr>
          <w:rFonts w:eastAsia="Calibri" w:cs="Arial"/>
          <w:i/>
          <w:iCs/>
          <w:sz w:val="20"/>
          <w:szCs w:val="20"/>
          <w:lang w:val="fr-FR"/>
        </w:rPr>
        <w:t>informations concernant l</w:t>
      </w:r>
      <w:r w:rsidR="00500D7C" w:rsidRPr="00F72873">
        <w:rPr>
          <w:rFonts w:eastAsia="Calibri" w:cs="Arial"/>
          <w:i/>
          <w:iCs/>
          <w:sz w:val="20"/>
          <w:szCs w:val="20"/>
          <w:lang w:val="fr-FR"/>
        </w:rPr>
        <w:t>’</w:t>
      </w:r>
      <w:r w:rsidRPr="00F72873">
        <w:rPr>
          <w:rFonts w:eastAsia="Calibri" w:cs="Arial"/>
          <w:i/>
          <w:iCs/>
          <w:sz w:val="20"/>
          <w:szCs w:val="20"/>
          <w:lang w:val="fr-FR"/>
        </w:rPr>
        <w:t>atlas sur le site web de l</w:t>
      </w:r>
      <w:r w:rsidR="00500D7C" w:rsidRPr="00F72873">
        <w:rPr>
          <w:rFonts w:eastAsia="Calibri" w:cs="Arial"/>
          <w:i/>
          <w:iCs/>
          <w:sz w:val="20"/>
          <w:szCs w:val="20"/>
          <w:lang w:val="fr-FR"/>
        </w:rPr>
        <w:t>a CMS ;</w:t>
      </w:r>
      <w:r w:rsidRPr="00F72873">
        <w:rPr>
          <w:rFonts w:eastAsia="Calibri" w:cs="Arial"/>
          <w:i/>
          <w:iCs/>
          <w:sz w:val="20"/>
          <w:szCs w:val="20"/>
          <w:lang w:val="fr-FR"/>
        </w:rPr>
        <w:t xml:space="preserve"> et</w:t>
      </w:r>
    </w:p>
    <w:p w14:paraId="275E3CD6" w14:textId="1D065677" w:rsidR="00072979" w:rsidRPr="00F72873" w:rsidRDefault="00A205DB">
      <w:pPr>
        <w:pStyle w:val="ListParagraph"/>
        <w:numPr>
          <w:ilvl w:val="0"/>
          <w:numId w:val="31"/>
        </w:numPr>
        <w:ind w:left="1276" w:hanging="426"/>
        <w:jc w:val="both"/>
        <w:rPr>
          <w:rFonts w:eastAsia="Calibri" w:cs="Arial"/>
          <w:i/>
          <w:sz w:val="20"/>
          <w:szCs w:val="20"/>
          <w:lang w:val="fr-FR"/>
        </w:rPr>
      </w:pPr>
      <w:r w:rsidRPr="00F72873">
        <w:rPr>
          <w:rFonts w:eastAsia="Calibri" w:cs="Arial"/>
          <w:i/>
          <w:iCs/>
          <w:sz w:val="20"/>
          <w:szCs w:val="20"/>
          <w:lang w:val="fr-FR"/>
        </w:rPr>
        <w:t>donner des éclaircissements sur le type d</w:t>
      </w:r>
      <w:r w:rsidR="00500D7C" w:rsidRPr="00F72873">
        <w:rPr>
          <w:rFonts w:eastAsia="Calibri" w:cs="Arial"/>
          <w:i/>
          <w:iCs/>
          <w:sz w:val="20"/>
          <w:szCs w:val="20"/>
          <w:lang w:val="fr-FR"/>
        </w:rPr>
        <w:t>’</w:t>
      </w:r>
      <w:r w:rsidRPr="00F72873">
        <w:rPr>
          <w:rFonts w:eastAsia="Calibri" w:cs="Arial"/>
          <w:i/>
          <w:iCs/>
          <w:sz w:val="20"/>
          <w:szCs w:val="20"/>
          <w:lang w:val="fr-FR"/>
        </w:rPr>
        <w:t>informations que les Parties devraient communiquer quant à leur expérience de l</w:t>
      </w:r>
      <w:r w:rsidR="00500D7C" w:rsidRPr="00F72873">
        <w:rPr>
          <w:rFonts w:eastAsia="Calibri" w:cs="Arial"/>
          <w:i/>
          <w:iCs/>
          <w:sz w:val="20"/>
          <w:szCs w:val="20"/>
          <w:lang w:val="fr-FR"/>
        </w:rPr>
        <w:t>’</w:t>
      </w:r>
      <w:r w:rsidRPr="00F72873">
        <w:rPr>
          <w:rFonts w:eastAsia="Calibri" w:cs="Arial"/>
          <w:i/>
          <w:iCs/>
          <w:sz w:val="20"/>
          <w:szCs w:val="20"/>
          <w:lang w:val="fr-FR"/>
        </w:rPr>
        <w:t>utilisation des modules de l</w:t>
      </w:r>
      <w:r w:rsidR="00500D7C" w:rsidRPr="00F72873">
        <w:rPr>
          <w:rFonts w:eastAsia="Calibri" w:cs="Arial"/>
          <w:i/>
          <w:iCs/>
          <w:sz w:val="20"/>
          <w:szCs w:val="20"/>
          <w:lang w:val="fr-FR"/>
        </w:rPr>
        <w:t>’</w:t>
      </w:r>
      <w:r w:rsidRPr="00F72873">
        <w:rPr>
          <w:rFonts w:eastAsia="Calibri" w:cs="Arial"/>
          <w:i/>
          <w:iCs/>
          <w:sz w:val="20"/>
          <w:szCs w:val="20"/>
          <w:lang w:val="fr-FR"/>
        </w:rPr>
        <w:t>atlas, et leur demander par notification un retour d</w:t>
      </w:r>
      <w:r w:rsidR="00500D7C" w:rsidRPr="00F72873">
        <w:rPr>
          <w:rFonts w:eastAsia="Calibri" w:cs="Arial"/>
          <w:i/>
          <w:iCs/>
          <w:sz w:val="20"/>
          <w:szCs w:val="20"/>
          <w:lang w:val="fr-FR"/>
        </w:rPr>
        <w:t>’</w:t>
      </w:r>
      <w:r w:rsidRPr="00F72873">
        <w:rPr>
          <w:rFonts w:eastAsia="Calibri" w:cs="Arial"/>
          <w:i/>
          <w:iCs/>
          <w:sz w:val="20"/>
          <w:szCs w:val="20"/>
          <w:lang w:val="fr-FR"/>
        </w:rPr>
        <w:t>information pour faire évoluer l</w:t>
      </w:r>
      <w:r w:rsidR="00500D7C" w:rsidRPr="00F72873">
        <w:rPr>
          <w:rFonts w:eastAsia="Calibri" w:cs="Arial"/>
          <w:i/>
          <w:iCs/>
          <w:sz w:val="20"/>
          <w:szCs w:val="20"/>
          <w:lang w:val="fr-FR"/>
        </w:rPr>
        <w:t>’</w:t>
      </w:r>
      <w:r w:rsidRPr="00F72873">
        <w:rPr>
          <w:rFonts w:eastAsia="Calibri" w:cs="Arial"/>
          <w:i/>
          <w:iCs/>
          <w:sz w:val="20"/>
          <w:szCs w:val="20"/>
          <w:lang w:val="fr-FR"/>
        </w:rPr>
        <w:t>atlas.</w:t>
      </w:r>
    </w:p>
    <w:p w14:paraId="6550B854" w14:textId="77777777" w:rsidR="00072979" w:rsidRPr="000C26DF" w:rsidRDefault="00000000">
      <w:pPr>
        <w:pStyle w:val="ListParagraph"/>
        <w:spacing w:after="0" w:line="240" w:lineRule="auto"/>
        <w:ind w:left="851"/>
        <w:contextualSpacing w:val="0"/>
        <w:jc w:val="both"/>
        <w:rPr>
          <w:rFonts w:eastAsia="Calibri" w:cs="Arial"/>
          <w:i/>
          <w:iCs/>
          <w:lang w:val="fr-FR"/>
        </w:rPr>
      </w:pPr>
      <w:r w:rsidRPr="000C26DF">
        <w:rPr>
          <w:rFonts w:eastAsia="Calibri" w:cs="Arial"/>
          <w:i/>
          <w:iCs/>
          <w:lang w:val="fr-FR"/>
        </w:rPr>
        <w:br w:type="page"/>
      </w:r>
    </w:p>
    <w:p w14:paraId="64BC5F81" w14:textId="17F6A9B2" w:rsidR="00072979" w:rsidRPr="000C26DF" w:rsidRDefault="00000000">
      <w:pPr>
        <w:pStyle w:val="ListParagraph"/>
        <w:numPr>
          <w:ilvl w:val="0"/>
          <w:numId w:val="29"/>
        </w:numPr>
        <w:spacing w:after="0" w:line="240" w:lineRule="auto"/>
        <w:ind w:left="567" w:hanging="567"/>
        <w:jc w:val="both"/>
        <w:rPr>
          <w:lang w:val="fr-FR"/>
        </w:rPr>
      </w:pPr>
      <w:r w:rsidRPr="000C26DF">
        <w:rPr>
          <w:lang w:val="fr-FR"/>
        </w:rPr>
        <w:lastRenderedPageBreak/>
        <w:t>En outre, la Décision</w:t>
      </w:r>
      <w:r w:rsidR="00500D7C" w:rsidRPr="000C26DF">
        <w:rPr>
          <w:lang w:val="fr-FR"/>
        </w:rPr>
        <w:t> </w:t>
      </w:r>
      <w:r w:rsidRPr="000C26DF">
        <w:rPr>
          <w:lang w:val="fr-FR"/>
        </w:rPr>
        <w:t>14.196</w:t>
      </w:r>
      <w:r w:rsidR="00330F1E" w:rsidRPr="000C26DF">
        <w:rPr>
          <w:lang w:val="fr-FR"/>
        </w:rPr>
        <w:t> </w:t>
      </w:r>
      <w:r w:rsidRPr="000C26DF">
        <w:rPr>
          <w:lang w:val="fr-FR"/>
        </w:rPr>
        <w:t xml:space="preserve">(a) </w:t>
      </w:r>
      <w:r w:rsidRPr="000C26DF">
        <w:rPr>
          <w:i/>
          <w:lang w:val="fr-FR"/>
        </w:rPr>
        <w:t>Connectivité écologique</w:t>
      </w:r>
      <w:r w:rsidR="00330F1E" w:rsidRPr="000C26DF">
        <w:rPr>
          <w:i/>
          <w:lang w:val="fr-FR"/>
        </w:rPr>
        <w:t> </w:t>
      </w:r>
      <w:r w:rsidRPr="000C26DF">
        <w:rPr>
          <w:rStyle w:val="FootnoteReference"/>
          <w:lang w:val="fr-FR"/>
        </w:rPr>
        <w:footnoteReference w:id="2"/>
      </w:r>
      <w:r w:rsidRPr="000C26DF">
        <w:rPr>
          <w:lang w:val="fr-FR"/>
        </w:rPr>
        <w:t xml:space="preserve"> fait également référence à l</w:t>
      </w:r>
      <w:r w:rsidR="00500D7C" w:rsidRPr="000C26DF">
        <w:rPr>
          <w:lang w:val="fr-FR"/>
        </w:rPr>
        <w:t>’</w:t>
      </w:r>
      <w:r w:rsidRPr="000C26DF">
        <w:rPr>
          <w:lang w:val="fr-FR"/>
        </w:rPr>
        <w:t xml:space="preserve">Atlas </w:t>
      </w:r>
      <w:r w:rsidRPr="000C26DF">
        <w:rPr>
          <w:color w:val="000000" w:themeColor="text1"/>
          <w:lang w:val="fr-FR"/>
        </w:rPr>
        <w:t xml:space="preserve">sur la </w:t>
      </w:r>
      <w:r w:rsidRPr="000C26DF">
        <w:rPr>
          <w:lang w:val="fr-FR"/>
        </w:rPr>
        <w:t>migration des animaux</w:t>
      </w:r>
      <w:r w:rsidR="00500D7C" w:rsidRPr="000C26DF">
        <w:rPr>
          <w:lang w:val="fr-FR"/>
        </w:rPr>
        <w:t> :</w:t>
      </w:r>
    </w:p>
    <w:p w14:paraId="487F8C08" w14:textId="77777777" w:rsidR="00072979" w:rsidRPr="000C26DF" w:rsidRDefault="00072979">
      <w:pPr>
        <w:pStyle w:val="ListParagraph"/>
        <w:spacing w:after="0" w:line="240" w:lineRule="auto"/>
        <w:ind w:left="567"/>
        <w:jc w:val="both"/>
        <w:rPr>
          <w:lang w:val="fr-FR"/>
        </w:rPr>
      </w:pPr>
    </w:p>
    <w:p w14:paraId="602BF302" w14:textId="75CC6BBC" w:rsidR="00072979" w:rsidRPr="00991DDD" w:rsidRDefault="00000000">
      <w:pPr>
        <w:pStyle w:val="Firstnumbering"/>
        <w:widowControl w:val="0"/>
        <w:numPr>
          <w:ilvl w:val="0"/>
          <w:numId w:val="0"/>
        </w:numPr>
        <w:ind w:left="851"/>
        <w:jc w:val="both"/>
        <w:rPr>
          <w:i/>
          <w:iCs/>
          <w:sz w:val="20"/>
          <w:szCs w:val="20"/>
          <w:lang w:val="fr-FR"/>
        </w:rPr>
      </w:pPr>
      <w:r w:rsidRPr="00991DDD">
        <w:rPr>
          <w:b/>
          <w:bCs/>
          <w:i/>
          <w:iCs/>
          <w:sz w:val="20"/>
          <w:szCs w:val="20"/>
          <w:lang w:val="fr-FR"/>
        </w:rPr>
        <w:t xml:space="preserve">14.196 </w:t>
      </w:r>
      <w:r w:rsidR="00A205DB" w:rsidRPr="00991DDD">
        <w:rPr>
          <w:b/>
          <w:bCs/>
          <w:i/>
          <w:iCs/>
          <w:sz w:val="20"/>
          <w:szCs w:val="20"/>
          <w:lang w:val="fr-FR"/>
        </w:rPr>
        <w:t>Adressée au</w:t>
      </w:r>
      <w:r w:rsidRPr="00991DDD">
        <w:rPr>
          <w:b/>
          <w:bCs/>
          <w:i/>
          <w:iCs/>
          <w:sz w:val="20"/>
          <w:szCs w:val="20"/>
          <w:lang w:val="fr-FR"/>
        </w:rPr>
        <w:t xml:space="preserve"> Secr</w:t>
      </w:r>
      <w:r w:rsidR="00A205DB" w:rsidRPr="00991DDD">
        <w:rPr>
          <w:b/>
          <w:bCs/>
          <w:i/>
          <w:iCs/>
          <w:sz w:val="20"/>
          <w:szCs w:val="20"/>
          <w:lang w:val="fr-FR"/>
        </w:rPr>
        <w:t>é</w:t>
      </w:r>
      <w:r w:rsidRPr="00991DDD">
        <w:rPr>
          <w:b/>
          <w:bCs/>
          <w:i/>
          <w:iCs/>
          <w:sz w:val="20"/>
          <w:szCs w:val="20"/>
          <w:lang w:val="fr-FR"/>
        </w:rPr>
        <w:t>tariat</w:t>
      </w:r>
    </w:p>
    <w:p w14:paraId="11168758" w14:textId="77777777" w:rsidR="00072979" w:rsidRPr="00991DDD" w:rsidRDefault="00072979">
      <w:pPr>
        <w:pStyle w:val="Firstnumbering"/>
        <w:widowControl w:val="0"/>
        <w:numPr>
          <w:ilvl w:val="0"/>
          <w:numId w:val="0"/>
        </w:numPr>
        <w:ind w:left="851"/>
        <w:jc w:val="both"/>
        <w:rPr>
          <w:i/>
          <w:iCs/>
          <w:sz w:val="20"/>
          <w:szCs w:val="20"/>
          <w:lang w:val="fr-FR"/>
        </w:rPr>
      </w:pPr>
    </w:p>
    <w:p w14:paraId="2852F8DC" w14:textId="02F56226" w:rsidR="00072979" w:rsidRPr="00991DDD" w:rsidRDefault="00A205DB" w:rsidP="00A205DB">
      <w:pPr>
        <w:spacing w:after="0" w:line="240" w:lineRule="auto"/>
        <w:ind w:left="851"/>
        <w:jc w:val="both"/>
        <w:rPr>
          <w:i/>
          <w:iCs/>
          <w:sz w:val="20"/>
          <w:szCs w:val="20"/>
          <w:lang w:val="fr-FR"/>
        </w:rPr>
      </w:pPr>
      <w:r w:rsidRPr="00991DDD">
        <w:rPr>
          <w:i/>
          <w:iCs/>
          <w:sz w:val="20"/>
          <w:szCs w:val="20"/>
          <w:lang w:val="fr-FR"/>
        </w:rPr>
        <w:t>Le Secrétariat, sous réserve de la disponibilité des ressources, est invité à</w:t>
      </w:r>
      <w:r w:rsidR="00500D7C" w:rsidRPr="00991DDD">
        <w:rPr>
          <w:i/>
          <w:iCs/>
          <w:sz w:val="20"/>
          <w:szCs w:val="20"/>
          <w:lang w:val="fr-FR"/>
        </w:rPr>
        <w:t> </w:t>
      </w:r>
      <w:r w:rsidRPr="00991DDD">
        <w:rPr>
          <w:i/>
          <w:iCs/>
          <w:sz w:val="20"/>
          <w:szCs w:val="20"/>
          <w:lang w:val="fr-FR"/>
        </w:rPr>
        <w:t>:</w:t>
      </w:r>
    </w:p>
    <w:p w14:paraId="1221EB1D" w14:textId="77777777" w:rsidR="00072979" w:rsidRPr="00991DDD" w:rsidRDefault="00072979">
      <w:pPr>
        <w:spacing w:after="0" w:line="240" w:lineRule="auto"/>
        <w:ind w:left="851"/>
        <w:jc w:val="both"/>
        <w:rPr>
          <w:i/>
          <w:iCs/>
          <w:sz w:val="20"/>
          <w:szCs w:val="20"/>
          <w:lang w:val="fr-FR"/>
        </w:rPr>
      </w:pPr>
    </w:p>
    <w:p w14:paraId="3A456D2F" w14:textId="175AD015" w:rsidR="00072979" w:rsidRPr="00991DDD" w:rsidRDefault="00500D7C">
      <w:pPr>
        <w:pStyle w:val="ListParagraph"/>
        <w:numPr>
          <w:ilvl w:val="0"/>
          <w:numId w:val="37"/>
        </w:numPr>
        <w:spacing w:after="0" w:line="240" w:lineRule="auto"/>
        <w:ind w:left="1276" w:hanging="426"/>
        <w:contextualSpacing w:val="0"/>
        <w:jc w:val="both"/>
        <w:rPr>
          <w:i/>
          <w:iCs/>
          <w:sz w:val="20"/>
          <w:szCs w:val="20"/>
          <w:lang w:val="fr-FR"/>
        </w:rPr>
      </w:pPr>
      <w:r w:rsidRPr="00991DDD">
        <w:rPr>
          <w:i/>
          <w:iCs/>
          <w:sz w:val="20"/>
          <w:szCs w:val="20"/>
          <w:lang w:val="fr-FR"/>
        </w:rPr>
        <w:t>en s’appuyant sur les sources de données les plus appropriées et avec l’avis du Conseil scientifique, identifier les habitats, les zones, les corridors et les sites en réseau qui sont de la plus grande importance mondiale pour la conservation des espèces migratrices, y compris grâce à des modules de l’Atlas sur la migration des animaux de la CMS ;</w:t>
      </w:r>
    </w:p>
    <w:p w14:paraId="147A8004"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3A8DC80F" w14:textId="5DE82684" w:rsidR="00072979" w:rsidRPr="000C26DF" w:rsidRDefault="00000000">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Mise en œuvre de la Décision</w:t>
      </w:r>
      <w:r w:rsidR="00500D7C" w:rsidRPr="000C26DF">
        <w:rPr>
          <w:rFonts w:eastAsia="Times New Roman" w:cs="Arial"/>
          <w:bCs/>
          <w:u w:val="single"/>
          <w:lang w:val="fr-FR"/>
        </w:rPr>
        <w:t> </w:t>
      </w:r>
      <w:r w:rsidRPr="000C26DF">
        <w:rPr>
          <w:rFonts w:eastAsia="Times New Roman" w:cs="Arial"/>
          <w:bCs/>
          <w:u w:val="single"/>
          <w:lang w:val="fr-FR"/>
        </w:rPr>
        <w:t>14.18</w:t>
      </w:r>
    </w:p>
    <w:p w14:paraId="6C40C089"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0B2746DA" w14:textId="00E4EA76"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color w:val="000000"/>
          <w:lang w:val="fr-FR"/>
        </w:rPr>
        <w:t>Le Conseil scientifique, par l</w:t>
      </w:r>
      <w:r w:rsidR="00500D7C" w:rsidRPr="000C26DF">
        <w:rPr>
          <w:rFonts w:cs="Arial"/>
          <w:color w:val="000000"/>
          <w:lang w:val="fr-FR"/>
        </w:rPr>
        <w:t>’</w:t>
      </w:r>
      <w:r w:rsidRPr="000C26DF">
        <w:rPr>
          <w:rFonts w:cs="Arial"/>
          <w:color w:val="000000"/>
          <w:lang w:val="fr-FR"/>
        </w:rPr>
        <w:t>intermédiaire du Groupe de travail sur la connectivité écologique, a examiné l</w:t>
      </w:r>
      <w:r w:rsidR="00500D7C" w:rsidRPr="000C26DF">
        <w:rPr>
          <w:rFonts w:cs="Arial"/>
          <w:color w:val="000000"/>
          <w:lang w:val="fr-FR"/>
        </w:rPr>
        <w:t>’</w:t>
      </w:r>
      <w:r w:rsidRPr="000C26DF">
        <w:rPr>
          <w:rFonts w:cs="Arial"/>
          <w:lang w:val="fr-FR"/>
        </w:rPr>
        <w:t>expérience de l</w:t>
      </w:r>
      <w:r w:rsidR="00500D7C" w:rsidRPr="000C26DF">
        <w:rPr>
          <w:rFonts w:cs="Arial"/>
          <w:lang w:val="fr-FR"/>
        </w:rPr>
        <w:t>’</w:t>
      </w:r>
      <w:r w:rsidRPr="000C26DF">
        <w:rPr>
          <w:rFonts w:cs="Arial"/>
          <w:lang w:val="fr-FR"/>
        </w:rPr>
        <w:t>élaboration et de l</w:t>
      </w:r>
      <w:r w:rsidR="00500D7C" w:rsidRPr="000C26DF">
        <w:rPr>
          <w:rFonts w:cs="Arial"/>
          <w:lang w:val="fr-FR"/>
        </w:rPr>
        <w:t>’</w:t>
      </w:r>
      <w:r w:rsidRPr="000C26DF">
        <w:rPr>
          <w:rFonts w:cs="Arial"/>
          <w:lang w:val="fr-FR"/>
        </w:rPr>
        <w:t>utilisation de l</w:t>
      </w:r>
      <w:r w:rsidR="00500D7C" w:rsidRPr="000C26DF">
        <w:rPr>
          <w:rFonts w:cs="Arial"/>
          <w:lang w:val="fr-FR"/>
        </w:rPr>
        <w:t>’</w:t>
      </w:r>
      <w:r w:rsidRPr="000C26DF">
        <w:rPr>
          <w:rFonts w:cs="Arial"/>
          <w:color w:val="000000"/>
          <w:lang w:val="fr-FR"/>
        </w:rPr>
        <w:t xml:space="preserve">Atlas sur la migration des oiseaux </w:t>
      </w:r>
      <w:r w:rsidR="006C11A2" w:rsidRPr="000C26DF">
        <w:rPr>
          <w:rFonts w:cs="Arial"/>
          <w:color w:val="000000"/>
          <w:lang w:val="fr-FR"/>
        </w:rPr>
        <w:t>dans la région Eurasie-</w:t>
      </w:r>
      <w:r w:rsidRPr="000C26DF">
        <w:rPr>
          <w:rFonts w:cs="Arial"/>
          <w:color w:val="000000"/>
          <w:lang w:val="fr-FR"/>
        </w:rPr>
        <w:t>Afrique et a discuté de l</w:t>
      </w:r>
      <w:r w:rsidR="00500D7C" w:rsidRPr="000C26DF">
        <w:rPr>
          <w:rFonts w:cs="Arial"/>
          <w:color w:val="000000"/>
          <w:lang w:val="fr-FR"/>
        </w:rPr>
        <w:t>’</w:t>
      </w:r>
      <w:r w:rsidRPr="000C26DF">
        <w:rPr>
          <w:rFonts w:cs="Arial"/>
          <w:color w:val="000000"/>
          <w:lang w:val="fr-FR"/>
        </w:rPr>
        <w:t>état actuel de l</w:t>
      </w:r>
      <w:r w:rsidR="00500D7C" w:rsidRPr="000C26DF">
        <w:rPr>
          <w:rFonts w:cs="Arial"/>
          <w:color w:val="000000"/>
          <w:lang w:val="fr-FR"/>
        </w:rPr>
        <w:t>’</w:t>
      </w:r>
      <w:r w:rsidRPr="000C26DF">
        <w:rPr>
          <w:rFonts w:cs="Arial"/>
          <w:color w:val="000000"/>
          <w:lang w:val="fr-FR"/>
        </w:rPr>
        <w:t>Atlas sur la migration des animaux, notamment la disponibilité des données et les modules possibles à l</w:t>
      </w:r>
      <w:r w:rsidR="00500D7C" w:rsidRPr="000C26DF">
        <w:rPr>
          <w:rFonts w:cs="Arial"/>
          <w:color w:val="000000"/>
          <w:lang w:val="fr-FR"/>
        </w:rPr>
        <w:t>’</w:t>
      </w:r>
      <w:r w:rsidRPr="000C26DF">
        <w:rPr>
          <w:rFonts w:cs="Arial"/>
          <w:color w:val="000000"/>
          <w:lang w:val="fr-FR"/>
        </w:rPr>
        <w:t>avenir. Le Groupe de travail a recommandé que le Secrétariat, avec le soutien du Conseil scientifique, organise un atelier d</w:t>
      </w:r>
      <w:r w:rsidR="00500D7C" w:rsidRPr="000C26DF">
        <w:rPr>
          <w:rFonts w:cs="Arial"/>
          <w:color w:val="000000"/>
          <w:lang w:val="fr-FR"/>
        </w:rPr>
        <w:t>’</w:t>
      </w:r>
      <w:r w:rsidRPr="000C26DF">
        <w:rPr>
          <w:rFonts w:cs="Arial"/>
          <w:color w:val="000000"/>
          <w:lang w:val="fr-FR"/>
        </w:rPr>
        <w:t>experts afin de partager les méthodologies entre les taxons et de renforcer la pertinence politique des données sur les déplacements.</w:t>
      </w:r>
      <w:r w:rsidRPr="000C26DF">
        <w:rPr>
          <w:rFonts w:cs="Arial"/>
          <w:lang w:val="fr-FR"/>
        </w:rPr>
        <w:t xml:space="preserve"> Cette recommandation se reflète dans les projets de décision présentés dans le document</w:t>
      </w:r>
      <w:r w:rsidR="00500D7C" w:rsidRPr="000C26DF">
        <w:rPr>
          <w:rFonts w:cs="Arial"/>
          <w:lang w:val="fr-FR"/>
        </w:rPr>
        <w:t> </w:t>
      </w:r>
      <w:hyperlink r:id="rId16" w:history="1">
        <w:r w:rsidR="00072979" w:rsidRPr="000C26DF">
          <w:rPr>
            <w:rStyle w:val="Hyperlink"/>
            <w:rFonts w:cs="Arial"/>
            <w:lang w:val="fr-FR"/>
          </w:rPr>
          <w:t>UNEP/CMS/COP15/Doc.28.2</w:t>
        </w:r>
      </w:hyperlink>
      <w:r w:rsidRPr="000C26DF">
        <w:rPr>
          <w:rFonts w:cs="Arial"/>
          <w:lang w:val="fr-FR"/>
        </w:rPr>
        <w:t>.</w:t>
      </w:r>
    </w:p>
    <w:p w14:paraId="7CD5CF11"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3175B005" w14:textId="76AB8531"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La poursuite des travaux sur les modules existants et nouveaux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xml:space="preserve"> (voir annexe</w:t>
      </w:r>
      <w:r w:rsidR="00500D7C" w:rsidRPr="000C26DF">
        <w:rPr>
          <w:rFonts w:cs="Arial"/>
          <w:lang w:val="fr-FR"/>
        </w:rPr>
        <w:t> </w:t>
      </w:r>
      <w:r w:rsidRPr="000C26DF">
        <w:rPr>
          <w:rFonts w:cs="Arial"/>
          <w:lang w:val="fr-FR"/>
        </w:rPr>
        <w:t>2) nécessite les conseils d</w:t>
      </w:r>
      <w:r w:rsidR="00500D7C" w:rsidRPr="000C26DF">
        <w:rPr>
          <w:rFonts w:cs="Arial"/>
          <w:lang w:val="fr-FR"/>
        </w:rPr>
        <w:t>’</w:t>
      </w:r>
      <w:r w:rsidRPr="000C26DF">
        <w:rPr>
          <w:rFonts w:cs="Arial"/>
          <w:lang w:val="fr-FR"/>
        </w:rPr>
        <w:t>experts et la fourniture d</w:t>
      </w:r>
      <w:r w:rsidR="00500D7C" w:rsidRPr="000C26DF">
        <w:rPr>
          <w:rFonts w:cs="Arial"/>
          <w:lang w:val="fr-FR"/>
        </w:rPr>
        <w:t>’</w:t>
      </w:r>
      <w:r w:rsidRPr="000C26DF">
        <w:rPr>
          <w:rFonts w:cs="Arial"/>
          <w:lang w:val="fr-FR"/>
        </w:rPr>
        <w:t>orientations par le Conseil scientifique</w:t>
      </w:r>
      <w:r w:rsidR="00500D7C" w:rsidRPr="000C26DF">
        <w:rPr>
          <w:rFonts w:cs="Arial"/>
          <w:lang w:val="fr-FR"/>
        </w:rPr>
        <w:t> ;</w:t>
      </w:r>
      <w:r w:rsidRPr="000C26DF">
        <w:rPr>
          <w:rFonts w:cs="Arial"/>
          <w:lang w:val="fr-FR"/>
        </w:rPr>
        <w:t xml:space="preserve"> des projets de décision à cet égard figurent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0AEE7893" w14:textId="77777777" w:rsidR="00072979" w:rsidRPr="000C26DF" w:rsidRDefault="00072979">
      <w:pPr>
        <w:widowControl w:val="0"/>
        <w:kinsoku w:val="0"/>
        <w:overflowPunct w:val="0"/>
        <w:autoSpaceDE w:val="0"/>
        <w:autoSpaceDN w:val="0"/>
        <w:spacing w:after="0" w:line="240" w:lineRule="auto"/>
        <w:jc w:val="both"/>
        <w:rPr>
          <w:rFonts w:eastAsia="Times New Roman" w:cs="Arial"/>
          <w:bCs/>
          <w:u w:val="single"/>
          <w:lang w:val="fr-FR"/>
        </w:rPr>
      </w:pPr>
    </w:p>
    <w:p w14:paraId="79946130" w14:textId="1E7D98FB" w:rsidR="00072979" w:rsidRPr="000C26DF" w:rsidRDefault="00000000">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Mise en œuvre de la décision</w:t>
      </w:r>
      <w:r w:rsidR="00500D7C" w:rsidRPr="000C26DF">
        <w:rPr>
          <w:rFonts w:eastAsia="Times New Roman" w:cs="Arial"/>
          <w:bCs/>
          <w:u w:val="single"/>
          <w:lang w:val="fr-FR"/>
        </w:rPr>
        <w:t> </w:t>
      </w:r>
      <w:r w:rsidRPr="000C26DF">
        <w:rPr>
          <w:rFonts w:eastAsia="Times New Roman" w:cs="Arial"/>
          <w:bCs/>
          <w:u w:val="single"/>
          <w:lang w:val="fr-FR"/>
        </w:rPr>
        <w:t>14.19</w:t>
      </w:r>
    </w:p>
    <w:p w14:paraId="4C615AB5" w14:textId="77777777" w:rsidR="00072979" w:rsidRPr="000C26DF" w:rsidRDefault="00072979">
      <w:pPr>
        <w:widowControl w:val="0"/>
        <w:autoSpaceDE w:val="0"/>
        <w:autoSpaceDN w:val="0"/>
        <w:adjustRightInd w:val="0"/>
        <w:spacing w:after="0" w:line="240" w:lineRule="auto"/>
        <w:jc w:val="both"/>
        <w:rPr>
          <w:rFonts w:cs="Arial"/>
          <w:lang w:val="fr-FR"/>
        </w:rPr>
      </w:pPr>
    </w:p>
    <w:p w14:paraId="4DE1BDBA" w14:textId="41B787AD"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en collaboration avec l</w:t>
      </w:r>
      <w:r w:rsidR="00500D7C" w:rsidRPr="000C26DF">
        <w:rPr>
          <w:rFonts w:cs="Arial"/>
          <w:lang w:val="fr-FR"/>
        </w:rPr>
        <w:t>’</w:t>
      </w:r>
      <w:r w:rsidRPr="000C26DF">
        <w:rPr>
          <w:rFonts w:cs="Arial"/>
          <w:lang w:val="fr-FR"/>
        </w:rPr>
        <w:t>Initiative mondiale sur la migration des ongulés, a lancé en</w:t>
      </w:r>
      <w:r w:rsidR="00330F1E" w:rsidRPr="000C26DF">
        <w:rPr>
          <w:rFonts w:cs="Arial"/>
          <w:lang w:val="fr-FR"/>
        </w:rPr>
        <w:t> </w:t>
      </w:r>
      <w:r w:rsidRPr="000C26DF">
        <w:rPr>
          <w:rFonts w:cs="Arial"/>
          <w:lang w:val="fr-FR"/>
        </w:rPr>
        <w:t>2024 un nouveau module de l</w:t>
      </w:r>
      <w:r w:rsidR="00500D7C" w:rsidRPr="000C26DF">
        <w:rPr>
          <w:rFonts w:cs="Arial"/>
          <w:lang w:val="fr-FR"/>
        </w:rPr>
        <w:t>’</w:t>
      </w:r>
      <w:r w:rsidRPr="000C26DF">
        <w:rPr>
          <w:rFonts w:cs="Arial"/>
          <w:lang w:val="fr-FR"/>
        </w:rPr>
        <w:t>Atlas</w:t>
      </w:r>
      <w:r w:rsidR="00500D7C" w:rsidRPr="000C26DF">
        <w:rPr>
          <w:rFonts w:cs="Arial"/>
          <w:lang w:val="fr-FR"/>
        </w:rPr>
        <w:t> :</w:t>
      </w:r>
      <w:r w:rsidRPr="000C26DF">
        <w:rPr>
          <w:rFonts w:cs="Arial"/>
          <w:lang w:val="fr-FR"/>
        </w:rPr>
        <w:t xml:space="preserve"> </w:t>
      </w:r>
      <w:hyperlink r:id="rId17" w:history="1">
        <w:r w:rsidRPr="005639B1">
          <w:rPr>
            <w:rStyle w:val="Hyperlink"/>
            <w:rFonts w:cs="Arial"/>
            <w:lang w:val="fr-FR"/>
          </w:rPr>
          <w:t>l</w:t>
        </w:r>
        <w:r w:rsidR="00500D7C" w:rsidRPr="005639B1">
          <w:rPr>
            <w:rStyle w:val="Hyperlink"/>
            <w:rFonts w:cs="Arial"/>
            <w:lang w:val="fr-FR"/>
          </w:rPr>
          <w:t>’</w:t>
        </w:r>
        <w:r w:rsidRPr="005639B1">
          <w:rPr>
            <w:rStyle w:val="Hyperlink"/>
            <w:rFonts w:cs="Arial"/>
            <w:lang w:val="fr-FR"/>
          </w:rPr>
          <w:t>Atlas de la migration des ongulés</w:t>
        </w:r>
      </w:hyperlink>
      <w:r w:rsidRPr="000C26DF">
        <w:rPr>
          <w:rFonts w:cs="Arial"/>
          <w:lang w:val="fr-FR"/>
        </w:rPr>
        <w:t>. En septembre</w:t>
      </w:r>
      <w:r w:rsidR="00330F1E" w:rsidRPr="000C26DF">
        <w:rPr>
          <w:rFonts w:cs="Arial"/>
          <w:lang w:val="fr-FR"/>
        </w:rPr>
        <w:t> </w:t>
      </w:r>
      <w:r w:rsidRPr="000C26DF">
        <w:rPr>
          <w:rFonts w:cs="Arial"/>
          <w:lang w:val="fr-FR"/>
        </w:rPr>
        <w:t>2025, ce nouveau module couvre 25</w:t>
      </w:r>
      <w:r w:rsidR="00500D7C" w:rsidRPr="000C26DF">
        <w:rPr>
          <w:rFonts w:cs="Arial"/>
          <w:lang w:val="fr-FR"/>
        </w:rPr>
        <w:t> </w:t>
      </w:r>
      <w:r w:rsidRPr="000C26DF">
        <w:rPr>
          <w:rFonts w:cs="Arial"/>
          <w:lang w:val="fr-FR"/>
        </w:rPr>
        <w:t>populations, notamment sept espèces inscrites aux Annexes de l</w:t>
      </w:r>
      <w:r w:rsidR="00500D7C" w:rsidRPr="000C26DF">
        <w:rPr>
          <w:rFonts w:cs="Arial"/>
          <w:lang w:val="fr-FR"/>
        </w:rPr>
        <w:t>a CMS</w:t>
      </w:r>
      <w:r w:rsidRPr="000C26DF">
        <w:rPr>
          <w:rFonts w:cs="Arial"/>
          <w:lang w:val="fr-FR"/>
        </w:rPr>
        <w:t>, et continue d</w:t>
      </w:r>
      <w:r w:rsidR="00500D7C" w:rsidRPr="000C26DF">
        <w:rPr>
          <w:rFonts w:cs="Arial"/>
          <w:lang w:val="fr-FR"/>
        </w:rPr>
        <w:t>’</w:t>
      </w:r>
      <w:r w:rsidRPr="000C26DF">
        <w:rPr>
          <w:rFonts w:cs="Arial"/>
          <w:lang w:val="fr-FR"/>
        </w:rPr>
        <w:t>être mis à jour. La première évaluation mondiale de la migration des ongulés est en cours de préparation pour</w:t>
      </w:r>
      <w:r w:rsidR="00330F1E" w:rsidRPr="000C26DF">
        <w:rPr>
          <w:rFonts w:cs="Arial"/>
          <w:lang w:val="fr-FR"/>
        </w:rPr>
        <w:t> </w:t>
      </w:r>
      <w:r w:rsidRPr="000C26DF">
        <w:rPr>
          <w:rFonts w:cs="Arial"/>
          <w:lang w:val="fr-FR"/>
        </w:rPr>
        <w:t>2026. Des informations plus détaillées sur ce module peuvent être consultées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2.</w:t>
      </w:r>
    </w:p>
    <w:p w14:paraId="68385897"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44A72517" w14:textId="4DD19F22" w:rsidR="00072979" w:rsidRPr="00065E30" w:rsidRDefault="00000000" w:rsidP="005E64F0">
      <w:pPr>
        <w:widowControl w:val="0"/>
        <w:numPr>
          <w:ilvl w:val="0"/>
          <w:numId w:val="29"/>
        </w:numPr>
        <w:autoSpaceDE w:val="0"/>
        <w:autoSpaceDN w:val="0"/>
        <w:adjustRightInd w:val="0"/>
        <w:spacing w:after="0" w:line="240" w:lineRule="auto"/>
        <w:ind w:left="567" w:hanging="567"/>
        <w:jc w:val="both"/>
        <w:rPr>
          <w:rFonts w:cs="Arial"/>
          <w:lang w:val="fr-FR"/>
        </w:rPr>
      </w:pPr>
      <w:r w:rsidRPr="00065E30">
        <w:rPr>
          <w:rFonts w:cs="Arial"/>
          <w:lang w:val="fr-FR"/>
        </w:rPr>
        <w:t>Un module existant de l</w:t>
      </w:r>
      <w:r w:rsidR="00500D7C" w:rsidRPr="00065E30">
        <w:rPr>
          <w:rFonts w:cs="Arial"/>
          <w:lang w:val="fr-FR"/>
        </w:rPr>
        <w:t>’</w:t>
      </w:r>
      <w:r w:rsidRPr="00065E30">
        <w:rPr>
          <w:rFonts w:cs="Arial"/>
          <w:lang w:val="fr-FR"/>
        </w:rPr>
        <w:t xml:space="preserve">Atlas, </w:t>
      </w:r>
      <w:hyperlink r:id="rId18" w:history="1">
        <w:r w:rsidRPr="00065E30">
          <w:rPr>
            <w:rStyle w:val="Hyperlink"/>
            <w:rFonts w:cs="Arial"/>
            <w:lang w:val="fr-FR"/>
          </w:rPr>
          <w:t>l</w:t>
        </w:r>
        <w:r w:rsidR="00500D7C" w:rsidRPr="00065E30">
          <w:rPr>
            <w:rStyle w:val="Hyperlink"/>
            <w:rFonts w:cs="Arial"/>
            <w:lang w:val="fr-FR"/>
          </w:rPr>
          <w:t>’</w:t>
        </w:r>
        <w:r w:rsidRPr="00065E30">
          <w:rPr>
            <w:rStyle w:val="Hyperlink"/>
            <w:rFonts w:eastAsia="Times New Roman" w:cs="Arial"/>
            <w:bCs/>
            <w:lang w:val="fr-FR"/>
          </w:rPr>
          <w:t xml:space="preserve">Atlas de la migration </w:t>
        </w:r>
        <w:r w:rsidR="00FF2DC7" w:rsidRPr="00065E30">
          <w:rPr>
            <w:rStyle w:val="Hyperlink"/>
            <w:rFonts w:eastAsia="Times New Roman" w:cs="Arial"/>
            <w:bCs/>
            <w:lang w:val="fr-FR"/>
          </w:rPr>
          <w:t>et des infrastructures linéaires pour l</w:t>
        </w:r>
        <w:r w:rsidRPr="00065E30">
          <w:rPr>
            <w:rStyle w:val="Hyperlink"/>
            <w:rFonts w:eastAsia="Times New Roman" w:cs="Arial"/>
            <w:bCs/>
            <w:lang w:val="fr-FR"/>
          </w:rPr>
          <w:t>es mammifères d</w:t>
        </w:r>
        <w:r w:rsidR="00500D7C" w:rsidRPr="00065E30">
          <w:rPr>
            <w:rStyle w:val="Hyperlink"/>
            <w:rFonts w:eastAsia="Times New Roman" w:cs="Arial"/>
            <w:bCs/>
            <w:lang w:val="fr-FR"/>
          </w:rPr>
          <w:t>’</w:t>
        </w:r>
        <w:r w:rsidRPr="00065E30">
          <w:rPr>
            <w:rStyle w:val="Hyperlink"/>
            <w:rFonts w:eastAsia="Times New Roman" w:cs="Arial"/>
            <w:bCs/>
            <w:lang w:val="fr-FR"/>
          </w:rPr>
          <w:t>Asie centrale</w:t>
        </w:r>
      </w:hyperlink>
      <w:r w:rsidRPr="00065E30">
        <w:rPr>
          <w:rFonts w:eastAsia="Times New Roman" w:cs="Arial"/>
          <w:bCs/>
          <w:lang w:val="fr-FR"/>
        </w:rPr>
        <w:t xml:space="preserve"> (</w:t>
      </w:r>
      <w:r w:rsidRPr="00065E30">
        <w:rPr>
          <w:rFonts w:cs="Arial"/>
          <w:lang w:val="fr-FR"/>
        </w:rPr>
        <w:t xml:space="preserve">Atlas </w:t>
      </w:r>
      <w:r w:rsidR="0055797A" w:rsidRPr="00065E30">
        <w:rPr>
          <w:rFonts w:cs="Arial"/>
          <w:lang w:val="fr-FR"/>
        </w:rPr>
        <w:t>CA</w:t>
      </w:r>
      <w:r w:rsidR="00816BB9" w:rsidRPr="00065E30">
        <w:rPr>
          <w:rFonts w:cs="Arial"/>
          <w:lang w:val="fr-FR"/>
        </w:rPr>
        <w:t>MI</w:t>
      </w:r>
      <w:r w:rsidRPr="00065E30">
        <w:rPr>
          <w:rFonts w:cs="Arial"/>
          <w:lang w:val="fr-FR"/>
        </w:rPr>
        <w:t>), a été mis à jour pour en améliorer la facilité d</w:t>
      </w:r>
      <w:r w:rsidR="00500D7C" w:rsidRPr="00065E30">
        <w:rPr>
          <w:rFonts w:cs="Arial"/>
          <w:lang w:val="fr-FR"/>
        </w:rPr>
        <w:t>’</w:t>
      </w:r>
      <w:r w:rsidRPr="00065E30">
        <w:rPr>
          <w:rFonts w:cs="Arial"/>
          <w:lang w:val="fr-FR"/>
        </w:rPr>
        <w:t>utilisation et publié en mai</w:t>
      </w:r>
      <w:r w:rsidR="00330F1E" w:rsidRPr="00065E30">
        <w:rPr>
          <w:rFonts w:cs="Arial"/>
          <w:lang w:val="fr-FR"/>
        </w:rPr>
        <w:t> </w:t>
      </w:r>
      <w:r w:rsidRPr="00065E30">
        <w:rPr>
          <w:rFonts w:cs="Arial"/>
          <w:lang w:val="fr-FR"/>
        </w:rPr>
        <w:t>2025 dans le cadre du projet sur les mammifères d</w:t>
      </w:r>
      <w:r w:rsidR="00500D7C" w:rsidRPr="00065E30">
        <w:rPr>
          <w:rFonts w:cs="Arial"/>
          <w:lang w:val="fr-FR"/>
        </w:rPr>
        <w:t>’</w:t>
      </w:r>
      <w:r w:rsidRPr="00065E30">
        <w:rPr>
          <w:rFonts w:cs="Arial"/>
          <w:lang w:val="fr-FR"/>
        </w:rPr>
        <w:t>Asie centrale et l</w:t>
      </w:r>
      <w:r w:rsidR="00500D7C" w:rsidRPr="00065E30">
        <w:rPr>
          <w:rFonts w:cs="Arial"/>
          <w:lang w:val="fr-FR"/>
        </w:rPr>
        <w:t>’</w:t>
      </w:r>
      <w:r w:rsidRPr="00065E30">
        <w:rPr>
          <w:rFonts w:cs="Arial"/>
          <w:lang w:val="fr-FR"/>
        </w:rPr>
        <w:t xml:space="preserve">adaptation au climat. Un </w:t>
      </w:r>
      <w:hyperlink r:id="rId19" w:history="1">
        <w:r w:rsidRPr="00065E30">
          <w:rPr>
            <w:rStyle w:val="Hyperlink"/>
            <w:rFonts w:cs="Arial"/>
            <w:lang w:val="fr-FR"/>
          </w:rPr>
          <w:t>outil interactif en ligne</w:t>
        </w:r>
      </w:hyperlink>
      <w:r w:rsidRPr="00065E30">
        <w:rPr>
          <w:rFonts w:cs="Arial"/>
          <w:lang w:val="fr-FR"/>
        </w:rPr>
        <w:t xml:space="preserve"> a été lancé lors de la 3</w:t>
      </w:r>
      <w:r w:rsidRPr="00065E30">
        <w:rPr>
          <w:rFonts w:cs="Arial"/>
          <w:vertAlign w:val="superscript"/>
          <w:lang w:val="fr-FR"/>
        </w:rPr>
        <w:t>e</w:t>
      </w:r>
      <w:r w:rsidR="00500D7C" w:rsidRPr="00065E30">
        <w:rPr>
          <w:rFonts w:cs="Arial"/>
          <w:lang w:val="fr-FR"/>
        </w:rPr>
        <w:t> </w:t>
      </w:r>
      <w:r w:rsidRPr="00065E30">
        <w:rPr>
          <w:rFonts w:cs="Arial"/>
          <w:lang w:val="fr-FR"/>
        </w:rPr>
        <w:t>réunion des États de l</w:t>
      </w:r>
      <w:r w:rsidR="00500D7C" w:rsidRPr="00065E30">
        <w:rPr>
          <w:rFonts w:cs="Arial"/>
          <w:lang w:val="fr-FR"/>
        </w:rPr>
        <w:t>’</w:t>
      </w:r>
      <w:r w:rsidRPr="00065E30">
        <w:rPr>
          <w:rFonts w:cs="Arial"/>
          <w:lang w:val="fr-FR"/>
        </w:rPr>
        <w:t>aire de répartition de l</w:t>
      </w:r>
      <w:r w:rsidR="00500D7C" w:rsidRPr="00065E30">
        <w:rPr>
          <w:rFonts w:cs="Arial"/>
          <w:lang w:val="fr-FR"/>
        </w:rPr>
        <w:t>’</w:t>
      </w:r>
      <w:r w:rsidRPr="00065E30">
        <w:rPr>
          <w:rFonts w:cs="Arial"/>
          <w:lang w:val="fr-FR"/>
        </w:rPr>
        <w:t>Initiative pour les mammifères d</w:t>
      </w:r>
      <w:r w:rsidR="00500D7C" w:rsidRPr="00065E30">
        <w:rPr>
          <w:rFonts w:cs="Arial"/>
          <w:lang w:val="fr-FR"/>
        </w:rPr>
        <w:t>’</w:t>
      </w:r>
      <w:r w:rsidRPr="00065E30">
        <w:rPr>
          <w:rFonts w:cs="Arial"/>
          <w:lang w:val="fr-FR"/>
        </w:rPr>
        <w:t>Asie centrale (Tachkent, juin</w:t>
      </w:r>
      <w:r w:rsidR="00330F1E" w:rsidRPr="00065E30">
        <w:rPr>
          <w:rFonts w:cs="Arial"/>
          <w:lang w:val="fr-FR"/>
        </w:rPr>
        <w:t> </w:t>
      </w:r>
      <w:r w:rsidRPr="00065E30">
        <w:rPr>
          <w:rFonts w:cs="Arial"/>
          <w:lang w:val="fr-FR"/>
        </w:rPr>
        <w:t>2025), améliorant ainsi l</w:t>
      </w:r>
      <w:r w:rsidR="00500D7C" w:rsidRPr="00065E30">
        <w:rPr>
          <w:rFonts w:cs="Arial"/>
          <w:lang w:val="fr-FR"/>
        </w:rPr>
        <w:t>’</w:t>
      </w:r>
      <w:r w:rsidRPr="00065E30">
        <w:rPr>
          <w:rFonts w:cs="Arial"/>
          <w:lang w:val="fr-FR"/>
        </w:rPr>
        <w:t xml:space="preserve">accessibilité pour les parties prenantes. </w:t>
      </w:r>
    </w:p>
    <w:p w14:paraId="1FC64342" w14:textId="77777777" w:rsidR="00330F1E" w:rsidRPr="000C26DF" w:rsidRDefault="00330F1E">
      <w:pPr>
        <w:rPr>
          <w:rFonts w:cs="Arial"/>
          <w:lang w:val="fr-FR"/>
        </w:rPr>
      </w:pPr>
      <w:r w:rsidRPr="000C26DF">
        <w:rPr>
          <w:rFonts w:cs="Arial"/>
          <w:lang w:val="fr-FR"/>
        </w:rPr>
        <w:br w:type="page"/>
      </w:r>
    </w:p>
    <w:p w14:paraId="5B46B015" w14:textId="4375F860"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lastRenderedPageBreak/>
        <w:t>Le Secrétariat a encouragé la connaissance et l</w:t>
      </w:r>
      <w:r w:rsidR="00500D7C" w:rsidRPr="000C26DF">
        <w:rPr>
          <w:rFonts w:cs="Arial"/>
          <w:lang w:val="fr-FR"/>
        </w:rPr>
        <w:t>’</w:t>
      </w:r>
      <w:r w:rsidRPr="000C26DF">
        <w:rPr>
          <w:rFonts w:cs="Arial"/>
          <w:lang w:val="fr-FR"/>
        </w:rPr>
        <w:t>utilisation des modules existants de l</w:t>
      </w:r>
      <w:r w:rsidR="00500D7C" w:rsidRPr="000C26DF">
        <w:rPr>
          <w:rFonts w:cs="Arial"/>
          <w:lang w:val="fr-FR"/>
        </w:rPr>
        <w:t>’</w:t>
      </w:r>
      <w:r w:rsidRPr="000C26DF">
        <w:rPr>
          <w:rFonts w:cs="Arial"/>
          <w:lang w:val="fr-FR"/>
        </w:rPr>
        <w:t>Atlas au moyen d</w:t>
      </w:r>
      <w:r w:rsidR="00500D7C" w:rsidRPr="000C26DF">
        <w:rPr>
          <w:rFonts w:cs="Arial"/>
          <w:lang w:val="fr-FR"/>
        </w:rPr>
        <w:t>’</w:t>
      </w:r>
      <w:r w:rsidRPr="000C26DF">
        <w:rPr>
          <w:rFonts w:cs="Arial"/>
          <w:lang w:val="fr-FR"/>
        </w:rPr>
        <w:t>événements parallèles et de webinaires, notamment lors d</w:t>
      </w:r>
      <w:r w:rsidR="00500D7C" w:rsidRPr="000C26DF">
        <w:rPr>
          <w:rFonts w:cs="Arial"/>
          <w:lang w:val="fr-FR"/>
        </w:rPr>
        <w:t>’</w:t>
      </w:r>
      <w:r w:rsidRPr="000C26DF">
        <w:rPr>
          <w:rFonts w:cs="Arial"/>
          <w:lang w:val="fr-FR"/>
        </w:rPr>
        <w:t>une activité parallèle organisé</w:t>
      </w:r>
      <w:r w:rsidR="00500D7C" w:rsidRPr="000C26DF">
        <w:rPr>
          <w:rFonts w:cs="Arial"/>
          <w:lang w:val="fr-FR"/>
        </w:rPr>
        <w:t>e</w:t>
      </w:r>
      <w:r w:rsidRPr="000C26DF">
        <w:rPr>
          <w:rFonts w:cs="Arial"/>
          <w:lang w:val="fr-FR"/>
        </w:rPr>
        <w:t xml:space="preserve"> par WILDLABS, le </w:t>
      </w:r>
      <w:proofErr w:type="spellStart"/>
      <w:r w:rsidRPr="000C26DF">
        <w:rPr>
          <w:rFonts w:cs="Arial"/>
          <w:lang w:val="fr-FR"/>
        </w:rPr>
        <w:t>Smithsonian</w:t>
      </w:r>
      <w:proofErr w:type="spellEnd"/>
      <w:r w:rsidRPr="000C26DF">
        <w:rPr>
          <w:rFonts w:cs="Arial"/>
          <w:lang w:val="fr-FR"/>
        </w:rPr>
        <w:t xml:space="preserve"> </w:t>
      </w:r>
      <w:proofErr w:type="spellStart"/>
      <w:r w:rsidRPr="000C26DF">
        <w:rPr>
          <w:rFonts w:cs="Arial"/>
          <w:lang w:val="fr-FR"/>
        </w:rPr>
        <w:t>Movement</w:t>
      </w:r>
      <w:proofErr w:type="spellEnd"/>
      <w:r w:rsidRPr="000C26DF">
        <w:rPr>
          <w:rFonts w:cs="Arial"/>
          <w:lang w:val="fr-FR"/>
        </w:rPr>
        <w:t xml:space="preserve"> of Life et l</w:t>
      </w:r>
      <w:r w:rsidR="00500D7C" w:rsidRPr="000C26DF">
        <w:rPr>
          <w:rFonts w:cs="Arial"/>
          <w:lang w:val="fr-FR"/>
        </w:rPr>
        <w:t>’</w:t>
      </w:r>
      <w:r w:rsidRPr="000C26DF">
        <w:rPr>
          <w:rFonts w:cs="Arial"/>
          <w:lang w:val="fr-FR"/>
        </w:rPr>
        <w:t>Initiative mondiale sur la migration des ongulés à la 16</w:t>
      </w:r>
      <w:r w:rsidRPr="000C26DF">
        <w:rPr>
          <w:rFonts w:cs="Arial"/>
          <w:vertAlign w:val="superscript"/>
          <w:lang w:val="fr-FR"/>
        </w:rPr>
        <w:t>e</w:t>
      </w:r>
      <w:r w:rsidR="00500D7C" w:rsidRPr="000C26DF">
        <w:rPr>
          <w:rFonts w:cs="Arial"/>
          <w:lang w:val="fr-FR"/>
        </w:rPr>
        <w:t> </w:t>
      </w:r>
      <w:r w:rsidRPr="000C26DF">
        <w:rPr>
          <w:rFonts w:cs="Arial"/>
          <w:lang w:val="fr-FR"/>
        </w:rPr>
        <w:t>Conférence des Parties de la Convention sur la diversité biologique à Cali, en Colombie, en octobre</w:t>
      </w:r>
      <w:r w:rsidR="00330F1E" w:rsidRPr="000C26DF">
        <w:rPr>
          <w:rFonts w:cs="Arial"/>
          <w:lang w:val="fr-FR"/>
        </w:rPr>
        <w:t> </w:t>
      </w:r>
      <w:r w:rsidRPr="000C26DF">
        <w:rPr>
          <w:rFonts w:cs="Arial"/>
          <w:lang w:val="fr-FR"/>
        </w:rPr>
        <w:t>2024 [«</w:t>
      </w:r>
      <w:r w:rsidR="00500D7C" w:rsidRPr="000C26DF">
        <w:rPr>
          <w:rFonts w:cs="Arial"/>
          <w:lang w:val="fr-FR"/>
        </w:rPr>
        <w:t> </w:t>
      </w:r>
      <w:proofErr w:type="spellStart"/>
      <w:r w:rsidRPr="000C26DF">
        <w:rPr>
          <w:lang w:val="fr-FR"/>
        </w:rPr>
        <w:fldChar w:fldCharType="begin"/>
      </w:r>
      <w:r w:rsidRPr="000C26DF">
        <w:rPr>
          <w:lang w:val="fr-FR"/>
        </w:rPr>
        <w:instrText>HYPERLINK "https://wildlabs.net/event/cop16-event-harnessing-animal-movement-data-meet-biodiversity-goals"</w:instrText>
      </w:r>
      <w:r w:rsidRPr="000C26DF">
        <w:rPr>
          <w:lang w:val="fr-FR"/>
        </w:rPr>
      </w:r>
      <w:r w:rsidRPr="000C26DF">
        <w:rPr>
          <w:lang w:val="fr-FR"/>
        </w:rPr>
        <w:fldChar w:fldCharType="separate"/>
      </w:r>
      <w:r w:rsidRPr="000C26DF">
        <w:rPr>
          <w:rStyle w:val="Hyperlink"/>
          <w:rFonts w:cs="Arial"/>
          <w:lang w:val="fr-FR"/>
        </w:rPr>
        <w:t>Harnessing</w:t>
      </w:r>
      <w:proofErr w:type="spellEnd"/>
      <w:r w:rsidRPr="000C26DF">
        <w:rPr>
          <w:rStyle w:val="Hyperlink"/>
          <w:rFonts w:cs="Arial"/>
          <w:lang w:val="fr-FR"/>
        </w:rPr>
        <w:t xml:space="preserve"> animal </w:t>
      </w:r>
      <w:proofErr w:type="spellStart"/>
      <w:r w:rsidRPr="000C26DF">
        <w:rPr>
          <w:rStyle w:val="Hyperlink"/>
          <w:rFonts w:cs="Arial"/>
          <w:lang w:val="fr-FR"/>
        </w:rPr>
        <w:t>movement</w:t>
      </w:r>
      <w:proofErr w:type="spellEnd"/>
      <w:r w:rsidRPr="000C26DF">
        <w:rPr>
          <w:rStyle w:val="Hyperlink"/>
          <w:rFonts w:cs="Arial"/>
          <w:lang w:val="fr-FR"/>
        </w:rPr>
        <w:t xml:space="preserve"> data to </w:t>
      </w:r>
      <w:proofErr w:type="spellStart"/>
      <w:r w:rsidRPr="000C26DF">
        <w:rPr>
          <w:rStyle w:val="Hyperlink"/>
          <w:rFonts w:cs="Arial"/>
          <w:lang w:val="fr-FR"/>
        </w:rPr>
        <w:t>meet</w:t>
      </w:r>
      <w:proofErr w:type="spellEnd"/>
      <w:r w:rsidRPr="000C26DF">
        <w:rPr>
          <w:rStyle w:val="Hyperlink"/>
          <w:rFonts w:cs="Arial"/>
          <w:lang w:val="fr-FR"/>
        </w:rPr>
        <w:t xml:space="preserve"> </w:t>
      </w:r>
      <w:proofErr w:type="spellStart"/>
      <w:r w:rsidRPr="000C26DF">
        <w:rPr>
          <w:rStyle w:val="Hyperlink"/>
          <w:rFonts w:cs="Arial"/>
          <w:lang w:val="fr-FR"/>
        </w:rPr>
        <w:t>biodiversity</w:t>
      </w:r>
      <w:proofErr w:type="spellEnd"/>
      <w:r w:rsidRPr="000C26DF">
        <w:rPr>
          <w:rStyle w:val="Hyperlink"/>
          <w:rFonts w:cs="Arial"/>
          <w:lang w:val="fr-FR"/>
        </w:rPr>
        <w:t xml:space="preserve"> goals</w:t>
      </w:r>
      <w:r w:rsidRPr="000C26DF">
        <w:rPr>
          <w:lang w:val="fr-FR"/>
        </w:rPr>
        <w:fldChar w:fldCharType="end"/>
      </w:r>
      <w:r w:rsidR="00500D7C" w:rsidRPr="000C26DF">
        <w:rPr>
          <w:rFonts w:cs="Arial"/>
          <w:lang w:val="fr-FR"/>
        </w:rPr>
        <w:t> </w:t>
      </w:r>
      <w:r w:rsidRPr="000C26DF">
        <w:rPr>
          <w:rFonts w:cs="Arial"/>
          <w:lang w:val="fr-FR"/>
        </w:rPr>
        <w:t>» (Exploiter les données sur les déplacements des animaux pour atteindre les objectifs en matière de biodiversité)]. Cette activité parallèle a souligné l</w:t>
      </w:r>
      <w:r w:rsidR="00500D7C" w:rsidRPr="000C26DF">
        <w:rPr>
          <w:rFonts w:cs="Arial"/>
          <w:lang w:val="fr-FR"/>
        </w:rPr>
        <w:t>’</w:t>
      </w:r>
      <w:r w:rsidRPr="000C26DF">
        <w:rPr>
          <w:rFonts w:cs="Arial"/>
          <w:lang w:val="fr-FR"/>
        </w:rPr>
        <w:t>importance des données sur les déplacements des animaux pour la conservation des espèces ainsi que leur pertinence par rapport aux objectifs mondiaux en matière de biodiversité.</w:t>
      </w:r>
    </w:p>
    <w:p w14:paraId="41DDEF78" w14:textId="140F004A" w:rsidR="00072979" w:rsidRPr="000C26DF" w:rsidRDefault="00072979">
      <w:pPr>
        <w:widowControl w:val="0"/>
        <w:autoSpaceDE w:val="0"/>
        <w:autoSpaceDN w:val="0"/>
        <w:adjustRightInd w:val="0"/>
        <w:spacing w:after="0" w:line="240" w:lineRule="auto"/>
        <w:ind w:left="567"/>
        <w:jc w:val="both"/>
        <w:rPr>
          <w:rFonts w:cs="Arial"/>
          <w:lang w:val="fr-FR"/>
        </w:rPr>
      </w:pPr>
    </w:p>
    <w:p w14:paraId="7A38A043" w14:textId="6BDC1995"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a analysé les possibilités de collaboration avec le réseau d</w:t>
      </w:r>
      <w:r w:rsidR="00500D7C" w:rsidRPr="000C26DF">
        <w:rPr>
          <w:rFonts w:cs="Arial"/>
          <w:lang w:val="fr-FR"/>
        </w:rPr>
        <w:t>’</w:t>
      </w:r>
      <w:r w:rsidRPr="000C26DF">
        <w:rPr>
          <w:rFonts w:cs="Arial"/>
          <w:lang w:val="fr-FR"/>
        </w:rPr>
        <w:t>observation de la biodiversité des mouvements d</w:t>
      </w:r>
      <w:r w:rsidR="00500D7C" w:rsidRPr="000C26DF">
        <w:rPr>
          <w:rFonts w:cs="Arial"/>
          <w:lang w:val="fr-FR"/>
        </w:rPr>
        <w:t>’</w:t>
      </w:r>
      <w:r w:rsidRPr="000C26DF">
        <w:rPr>
          <w:rFonts w:cs="Arial"/>
          <w:lang w:val="fr-FR"/>
        </w:rPr>
        <w:t xml:space="preserve">animaux (Animal </w:t>
      </w:r>
      <w:proofErr w:type="spellStart"/>
      <w:r w:rsidRPr="000C26DF">
        <w:rPr>
          <w:rFonts w:cs="Arial"/>
          <w:lang w:val="fr-FR"/>
        </w:rPr>
        <w:t>Movement</w:t>
      </w:r>
      <w:proofErr w:type="spellEnd"/>
      <w:r w:rsidRPr="000C26DF">
        <w:rPr>
          <w:rFonts w:cs="Arial"/>
          <w:lang w:val="fr-FR"/>
        </w:rPr>
        <w:t xml:space="preserve"> </w:t>
      </w:r>
      <w:proofErr w:type="spellStart"/>
      <w:r w:rsidRPr="000C26DF">
        <w:rPr>
          <w:rFonts w:cs="Arial"/>
          <w:lang w:val="fr-FR"/>
        </w:rPr>
        <w:t>Biodiversity</w:t>
      </w:r>
      <w:proofErr w:type="spellEnd"/>
      <w:r w:rsidRPr="000C26DF">
        <w:rPr>
          <w:rFonts w:cs="Arial"/>
          <w:lang w:val="fr-FR"/>
        </w:rPr>
        <w:t xml:space="preserve"> Observation Network, </w:t>
      </w:r>
      <w:proofErr w:type="spellStart"/>
      <w:r w:rsidRPr="000C26DF">
        <w:rPr>
          <w:rFonts w:cs="Arial"/>
          <w:lang w:val="fr-FR"/>
        </w:rPr>
        <w:t>MoveBON</w:t>
      </w:r>
      <w:proofErr w:type="spellEnd"/>
      <w:r w:rsidRPr="000C26DF">
        <w:rPr>
          <w:rFonts w:cs="Arial"/>
          <w:lang w:val="fr-FR"/>
        </w:rPr>
        <w:t>) ainsi qu</w:t>
      </w:r>
      <w:r w:rsidR="00500D7C" w:rsidRPr="000C26DF">
        <w:rPr>
          <w:rFonts w:cs="Arial"/>
          <w:lang w:val="fr-FR"/>
        </w:rPr>
        <w:t>’</w:t>
      </w:r>
      <w:r w:rsidRPr="000C26DF">
        <w:rPr>
          <w:rFonts w:cs="Arial"/>
          <w:lang w:val="fr-FR"/>
        </w:rPr>
        <w:t>avec d</w:t>
      </w:r>
      <w:r w:rsidR="00500D7C" w:rsidRPr="000C26DF">
        <w:rPr>
          <w:rFonts w:cs="Arial"/>
          <w:lang w:val="fr-FR"/>
        </w:rPr>
        <w:t>’</w:t>
      </w:r>
      <w:r w:rsidRPr="000C26DF">
        <w:rPr>
          <w:rFonts w:cs="Arial"/>
          <w:lang w:val="fr-FR"/>
        </w:rPr>
        <w:t>autres parties prenantes concernant les données sur les déplacements d</w:t>
      </w:r>
      <w:r w:rsidR="00500D7C" w:rsidRPr="000C26DF">
        <w:rPr>
          <w:rFonts w:cs="Arial"/>
          <w:lang w:val="fr-FR"/>
        </w:rPr>
        <w:t>’</w:t>
      </w:r>
      <w:r w:rsidRPr="000C26DF">
        <w:rPr>
          <w:rFonts w:cs="Arial"/>
          <w:lang w:val="fr-FR"/>
        </w:rPr>
        <w:t>animaux et leur utilisation aux fins de la conservation. Le Secrétariat a participé à l</w:t>
      </w:r>
      <w:r w:rsidR="00500D7C" w:rsidRPr="000C26DF">
        <w:rPr>
          <w:rFonts w:cs="Arial"/>
          <w:lang w:val="fr-FR"/>
        </w:rPr>
        <w:t>’</w:t>
      </w:r>
      <w:r w:rsidRPr="000C26DF">
        <w:rPr>
          <w:rFonts w:cs="Arial"/>
          <w:lang w:val="fr-FR"/>
        </w:rPr>
        <w:t xml:space="preserve">atelier de planification de </w:t>
      </w:r>
      <w:proofErr w:type="spellStart"/>
      <w:r w:rsidRPr="000C26DF">
        <w:rPr>
          <w:rFonts w:cs="Arial"/>
          <w:lang w:val="fr-FR"/>
        </w:rPr>
        <w:t>MoveBON</w:t>
      </w:r>
      <w:proofErr w:type="spellEnd"/>
      <w:r w:rsidRPr="000C26DF">
        <w:rPr>
          <w:rFonts w:cs="Arial"/>
          <w:lang w:val="fr-FR"/>
        </w:rPr>
        <w:t xml:space="preserve"> en mars</w:t>
      </w:r>
      <w:r w:rsidR="00330F1E" w:rsidRPr="000C26DF">
        <w:rPr>
          <w:rFonts w:cs="Arial"/>
          <w:lang w:val="fr-FR"/>
        </w:rPr>
        <w:t> </w:t>
      </w:r>
      <w:r w:rsidRPr="000C26DF">
        <w:rPr>
          <w:rFonts w:cs="Arial"/>
          <w:lang w:val="fr-FR"/>
        </w:rPr>
        <w:t xml:space="preserve">2025, </w:t>
      </w:r>
      <w:r w:rsidR="00330F1E" w:rsidRPr="000C26DF">
        <w:rPr>
          <w:rFonts w:cs="Arial"/>
          <w:lang w:val="fr-FR"/>
        </w:rPr>
        <w:t xml:space="preserve">au cours duquel </w:t>
      </w:r>
      <w:r w:rsidRPr="000C26DF">
        <w:rPr>
          <w:rFonts w:cs="Arial"/>
          <w:lang w:val="fr-FR"/>
        </w:rPr>
        <w:t>les moyens de combler le fossé entre la science et la politique et de rassembler les réseaux en ce qui concerne les données sur les déplacements d</w:t>
      </w:r>
      <w:r w:rsidR="00500D7C" w:rsidRPr="000C26DF">
        <w:rPr>
          <w:rFonts w:cs="Arial"/>
          <w:lang w:val="fr-FR"/>
        </w:rPr>
        <w:t>’</w:t>
      </w:r>
      <w:r w:rsidRPr="000C26DF">
        <w:rPr>
          <w:rFonts w:cs="Arial"/>
          <w:lang w:val="fr-FR"/>
        </w:rPr>
        <w:t>animaux ont été abordés. Cet atelier a permis de souligner l</w:t>
      </w:r>
      <w:r w:rsidR="00500D7C" w:rsidRPr="000C26DF">
        <w:rPr>
          <w:rFonts w:cs="Arial"/>
          <w:lang w:val="fr-FR"/>
        </w:rPr>
        <w:t>’</w:t>
      </w:r>
      <w:r w:rsidRPr="000C26DF">
        <w:rPr>
          <w:rFonts w:cs="Arial"/>
          <w:lang w:val="fr-FR"/>
        </w:rPr>
        <w:t>importance des normes d</w:t>
      </w:r>
      <w:r w:rsidR="00500D7C" w:rsidRPr="000C26DF">
        <w:rPr>
          <w:rFonts w:cs="Arial"/>
          <w:lang w:val="fr-FR"/>
        </w:rPr>
        <w:t>’</w:t>
      </w:r>
      <w:r w:rsidRPr="000C26DF">
        <w:rPr>
          <w:rFonts w:cs="Arial"/>
          <w:lang w:val="fr-FR"/>
        </w:rPr>
        <w:t>interopérabilité et de la traduction des données sur les déplacements en indicateurs pertinents pour les politiques. Un atelier d</w:t>
      </w:r>
      <w:r w:rsidR="00500D7C" w:rsidRPr="000C26DF">
        <w:rPr>
          <w:rFonts w:cs="Arial"/>
          <w:lang w:val="fr-FR"/>
        </w:rPr>
        <w:t>’</w:t>
      </w:r>
      <w:r w:rsidRPr="000C26DF">
        <w:rPr>
          <w:rFonts w:cs="Arial"/>
          <w:lang w:val="fr-FR"/>
        </w:rPr>
        <w:t>experts sur la migration des animaux est prévu pour la période triennale suivant l</w:t>
      </w:r>
      <w:r w:rsidR="00500D7C" w:rsidRPr="000C26DF">
        <w:rPr>
          <w:rFonts w:cs="Arial"/>
          <w:lang w:val="fr-FR"/>
        </w:rPr>
        <w:t>a COP</w:t>
      </w:r>
      <w:r w:rsidRPr="000C26DF">
        <w:rPr>
          <w:rFonts w:cs="Arial"/>
          <w:lang w:val="fr-FR"/>
        </w:rPr>
        <w:t>15 afin de partager les méthodologies entre les différents taxons et d</w:t>
      </w:r>
      <w:r w:rsidR="00500D7C" w:rsidRPr="000C26DF">
        <w:rPr>
          <w:rFonts w:cs="Arial"/>
          <w:lang w:val="fr-FR"/>
        </w:rPr>
        <w:t>’</w:t>
      </w:r>
      <w:r w:rsidRPr="000C26DF">
        <w:rPr>
          <w:rFonts w:cs="Arial"/>
          <w:lang w:val="fr-FR"/>
        </w:rPr>
        <w:t>orienter les développements futurs.</w:t>
      </w:r>
    </w:p>
    <w:p w14:paraId="69692A17" w14:textId="77777777" w:rsidR="00072979" w:rsidRPr="000C26DF" w:rsidRDefault="00072979">
      <w:pPr>
        <w:pStyle w:val="ListParagraph"/>
        <w:spacing w:after="0"/>
        <w:rPr>
          <w:rFonts w:cs="Arial"/>
          <w:lang w:val="fr-FR"/>
        </w:rPr>
      </w:pPr>
    </w:p>
    <w:p w14:paraId="0280A906" w14:textId="303A20B3"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En outre, le consortium</w:t>
      </w:r>
      <w:r w:rsidR="00430A8C" w:rsidRPr="000C26DF">
        <w:rPr>
          <w:rFonts w:cs="Arial"/>
          <w:lang w:val="fr-FR"/>
        </w:rPr>
        <w:t> </w:t>
      </w:r>
      <w:proofErr w:type="spellStart"/>
      <w:r w:rsidRPr="000C26DF">
        <w:rPr>
          <w:rFonts w:cs="Arial"/>
          <w:lang w:val="fr-FR"/>
        </w:rPr>
        <w:t>MiCO</w:t>
      </w:r>
      <w:proofErr w:type="spellEnd"/>
      <w:r w:rsidR="00500D7C" w:rsidRPr="000C26DF">
        <w:rPr>
          <w:rFonts w:cs="Arial"/>
          <w:lang w:val="fr-FR"/>
        </w:rPr>
        <w:t> </w:t>
      </w:r>
      <w:r w:rsidRPr="000C26DF">
        <w:rPr>
          <w:rStyle w:val="FootnoteReference"/>
          <w:rFonts w:cs="Arial"/>
          <w:lang w:val="fr-FR"/>
        </w:rPr>
        <w:footnoteReference w:id="3"/>
      </w:r>
      <w:r w:rsidRPr="000C26DF">
        <w:rPr>
          <w:rFonts w:cs="Arial"/>
          <w:lang w:val="fr-FR"/>
        </w:rPr>
        <w:t xml:space="preserve"> [</w:t>
      </w:r>
      <w:proofErr w:type="spellStart"/>
      <w:r w:rsidRPr="000C26DF">
        <w:rPr>
          <w:rFonts w:cs="Arial"/>
          <w:lang w:val="fr-FR"/>
        </w:rPr>
        <w:t>Migratory</w:t>
      </w:r>
      <w:proofErr w:type="spellEnd"/>
      <w:r w:rsidRPr="000C26DF">
        <w:rPr>
          <w:rFonts w:cs="Arial"/>
          <w:lang w:val="fr-FR"/>
        </w:rPr>
        <w:t xml:space="preserve"> Connectivity in the </w:t>
      </w:r>
      <w:proofErr w:type="spellStart"/>
      <w:r w:rsidRPr="000C26DF">
        <w:rPr>
          <w:rFonts w:cs="Arial"/>
          <w:lang w:val="fr-FR"/>
        </w:rPr>
        <w:t>Ocean</w:t>
      </w:r>
      <w:proofErr w:type="spellEnd"/>
      <w:r w:rsidRPr="000C26DF">
        <w:rPr>
          <w:rFonts w:cs="Arial"/>
          <w:lang w:val="fr-FR"/>
        </w:rPr>
        <w:t xml:space="preserve"> (Connectivité migratoire dans les océans)] a élaboré un atlas des migrations marines. Des discussions sont en cours pour intégrer cet atlas à l</w:t>
      </w:r>
      <w:r w:rsidR="00500D7C" w:rsidRPr="000C26DF">
        <w:rPr>
          <w:rFonts w:cs="Arial"/>
          <w:lang w:val="fr-FR"/>
        </w:rPr>
        <w:t>’</w:t>
      </w:r>
      <w:r w:rsidRPr="000C26DF">
        <w:rPr>
          <w:rFonts w:cs="Arial"/>
          <w:lang w:val="fr-FR"/>
        </w:rPr>
        <w:t>Atlas sur la migration des animaux en tant que module supplémentaire.</w:t>
      </w:r>
    </w:p>
    <w:p w14:paraId="7D8530FD" w14:textId="77777777" w:rsidR="00072979" w:rsidRPr="000C26DF" w:rsidRDefault="00072979">
      <w:pPr>
        <w:pStyle w:val="ListParagraph"/>
        <w:spacing w:after="0"/>
        <w:rPr>
          <w:rFonts w:cs="Arial"/>
          <w:lang w:val="fr-FR"/>
        </w:rPr>
      </w:pPr>
    </w:p>
    <w:p w14:paraId="79B5522B" w14:textId="49EE4F44"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 Secrétariat collabore avec plusieurs autres partenaires afin de soutenir le développement de modules supplémentaires de l</w:t>
      </w:r>
      <w:r w:rsidR="00500D7C" w:rsidRPr="000C26DF">
        <w:rPr>
          <w:rFonts w:cs="Arial"/>
          <w:lang w:val="fr-FR"/>
        </w:rPr>
        <w:t>’</w:t>
      </w:r>
      <w:r w:rsidRPr="000C26DF">
        <w:rPr>
          <w:rFonts w:cs="Arial"/>
          <w:lang w:val="fr-FR"/>
        </w:rPr>
        <w:t>Atlas.</w:t>
      </w:r>
    </w:p>
    <w:p w14:paraId="3C1E29FE" w14:textId="77777777" w:rsidR="00072979" w:rsidRPr="000C26DF" w:rsidRDefault="00072979">
      <w:pPr>
        <w:widowControl w:val="0"/>
        <w:autoSpaceDE w:val="0"/>
        <w:autoSpaceDN w:val="0"/>
        <w:adjustRightInd w:val="0"/>
        <w:spacing w:after="0" w:line="240" w:lineRule="auto"/>
        <w:jc w:val="both"/>
        <w:rPr>
          <w:rFonts w:cs="Arial"/>
          <w:lang w:val="fr-FR"/>
        </w:rPr>
      </w:pPr>
    </w:p>
    <w:p w14:paraId="6C3DBE2D" w14:textId="5EF210C1"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Pour mettre en œuvre la décision</w:t>
      </w:r>
      <w:r w:rsidR="00500D7C" w:rsidRPr="000C26DF">
        <w:rPr>
          <w:rFonts w:cs="Arial"/>
          <w:lang w:val="fr-FR"/>
        </w:rPr>
        <w:t> </w:t>
      </w:r>
      <w:r w:rsidRPr="000C26DF">
        <w:rPr>
          <w:rFonts w:cs="Arial"/>
          <w:lang w:val="fr-FR"/>
        </w:rPr>
        <w:t>14.19</w:t>
      </w:r>
      <w:r w:rsidR="00430A8C" w:rsidRPr="000C26DF">
        <w:rPr>
          <w:rFonts w:cs="Arial"/>
          <w:lang w:val="fr-FR"/>
        </w:rPr>
        <w:t> </w:t>
      </w:r>
      <w:r w:rsidRPr="000C26DF">
        <w:rPr>
          <w:rFonts w:cs="Arial"/>
          <w:lang w:val="fr-FR"/>
        </w:rPr>
        <w:t>(g) (ainsi que d</w:t>
      </w:r>
      <w:r w:rsidR="00500D7C" w:rsidRPr="000C26DF">
        <w:rPr>
          <w:rFonts w:cs="Arial"/>
          <w:lang w:val="fr-FR"/>
        </w:rPr>
        <w:t>’</w:t>
      </w:r>
      <w:r w:rsidRPr="000C26DF">
        <w:rPr>
          <w:rFonts w:cs="Arial"/>
          <w:lang w:val="fr-FR"/>
        </w:rPr>
        <w:t xml:space="preserve">autres décisions relatives aux déplacements des animaux et à la connectivité), le Secrétariat a publié la </w:t>
      </w:r>
      <w:hyperlink r:id="rId20" w:history="1">
        <w:r w:rsidR="00072979" w:rsidRPr="000C26DF">
          <w:rPr>
            <w:rStyle w:val="Hyperlink"/>
            <w:rFonts w:cs="Arial"/>
            <w:lang w:val="fr-FR"/>
          </w:rPr>
          <w:t>Notification 2025/013</w:t>
        </w:r>
      </w:hyperlink>
      <w:r w:rsidR="00500D7C" w:rsidRPr="000C26DF">
        <w:rPr>
          <w:rFonts w:cs="Arial"/>
          <w:lang w:val="fr-FR"/>
        </w:rPr>
        <w:t> :</w:t>
      </w:r>
      <w:r w:rsidRPr="000C26DF">
        <w:rPr>
          <w:rFonts w:cs="Arial"/>
          <w:lang w:val="fr-FR"/>
        </w:rPr>
        <w:t xml:space="preserve"> </w:t>
      </w:r>
      <w:r w:rsidRPr="000C26DF">
        <w:rPr>
          <w:rFonts w:cs="Arial"/>
          <w:i/>
          <w:iCs/>
          <w:lang w:val="fr-FR"/>
        </w:rPr>
        <w:t>Enquête pour les parties mettant en œuvre les décisions de l</w:t>
      </w:r>
      <w:r w:rsidR="00500D7C" w:rsidRPr="000C26DF">
        <w:rPr>
          <w:rFonts w:cs="Arial"/>
          <w:i/>
          <w:iCs/>
          <w:lang w:val="fr-FR"/>
        </w:rPr>
        <w:t>a COP</w:t>
      </w:r>
      <w:r w:rsidRPr="000C26DF">
        <w:rPr>
          <w:rFonts w:cs="Arial"/>
          <w:i/>
          <w:iCs/>
          <w:lang w:val="fr-FR"/>
        </w:rPr>
        <w:t>14 sur la connectivité, l</w:t>
      </w:r>
      <w:r w:rsidR="00500D7C" w:rsidRPr="000C26DF">
        <w:rPr>
          <w:rFonts w:cs="Arial"/>
          <w:i/>
          <w:iCs/>
          <w:lang w:val="fr-FR"/>
        </w:rPr>
        <w:t>’</w:t>
      </w:r>
      <w:r w:rsidRPr="000C26DF">
        <w:rPr>
          <w:rFonts w:cs="Arial"/>
          <w:i/>
          <w:iCs/>
          <w:lang w:val="fr-FR"/>
        </w:rPr>
        <w:t>infrastructure et l</w:t>
      </w:r>
      <w:r w:rsidR="00500D7C" w:rsidRPr="000C26DF">
        <w:rPr>
          <w:rFonts w:cs="Arial"/>
          <w:i/>
          <w:iCs/>
          <w:lang w:val="fr-FR"/>
        </w:rPr>
        <w:t>’</w:t>
      </w:r>
      <w:r w:rsidRPr="000C26DF">
        <w:rPr>
          <w:rFonts w:cs="Arial"/>
          <w:i/>
          <w:iCs/>
          <w:lang w:val="fr-FR"/>
        </w:rPr>
        <w:t xml:space="preserve">Atlas sur la migration des animaux, </w:t>
      </w:r>
      <w:r w:rsidRPr="000C26DF">
        <w:rPr>
          <w:rFonts w:cs="Arial"/>
          <w:lang w:val="fr-FR"/>
        </w:rPr>
        <w:t>le 17</w:t>
      </w:r>
      <w:r w:rsidR="00500D7C" w:rsidRPr="000C26DF">
        <w:rPr>
          <w:rFonts w:cs="Arial"/>
          <w:lang w:val="fr-FR"/>
        </w:rPr>
        <w:t> </w:t>
      </w:r>
      <w:r w:rsidRPr="000C26DF">
        <w:rPr>
          <w:rFonts w:cs="Arial"/>
          <w:lang w:val="fr-FR"/>
        </w:rPr>
        <w:t>mars</w:t>
      </w:r>
      <w:r w:rsidR="00430A8C" w:rsidRPr="000C26DF">
        <w:rPr>
          <w:rFonts w:cs="Arial"/>
          <w:lang w:val="fr-FR"/>
        </w:rPr>
        <w:t> </w:t>
      </w:r>
      <w:r w:rsidRPr="000C26DF">
        <w:rPr>
          <w:rFonts w:cs="Arial"/>
          <w:lang w:val="fr-FR"/>
        </w:rPr>
        <w:t>2025. Dans cette notification, les Parties sont invitées à partager leur expérience concernant l</w:t>
      </w:r>
      <w:r w:rsidR="00500D7C" w:rsidRPr="000C26DF">
        <w:rPr>
          <w:rFonts w:cs="Arial"/>
          <w:lang w:val="fr-FR"/>
        </w:rPr>
        <w:t>’</w:t>
      </w:r>
      <w:r w:rsidRPr="000C26DF">
        <w:rPr>
          <w:rFonts w:cs="Arial"/>
          <w:lang w:val="fr-FR"/>
        </w:rPr>
        <w:t>utilisation des modules de l</w:t>
      </w:r>
      <w:r w:rsidR="00500D7C" w:rsidRPr="000C26DF">
        <w:rPr>
          <w:rFonts w:cs="Arial"/>
          <w:lang w:val="fr-FR"/>
        </w:rPr>
        <w:t>’</w:t>
      </w:r>
      <w:r w:rsidRPr="000C26DF">
        <w:rPr>
          <w:rFonts w:cs="Arial"/>
          <w:lang w:val="fr-FR"/>
        </w:rPr>
        <w:t>Atlas sur la migration des animaux. Bien qu</w:t>
      </w:r>
      <w:r w:rsidR="00500D7C" w:rsidRPr="000C26DF">
        <w:rPr>
          <w:rFonts w:cs="Arial"/>
          <w:lang w:val="fr-FR"/>
        </w:rPr>
        <w:t>’</w:t>
      </w:r>
      <w:r w:rsidRPr="000C26DF">
        <w:rPr>
          <w:rFonts w:cs="Arial"/>
          <w:lang w:val="fr-FR"/>
        </w:rPr>
        <w:t>un certain nombre de réponses à l</w:t>
      </w:r>
      <w:r w:rsidR="00500D7C" w:rsidRPr="000C26DF">
        <w:rPr>
          <w:rFonts w:cs="Arial"/>
          <w:lang w:val="fr-FR"/>
        </w:rPr>
        <w:t>’</w:t>
      </w:r>
      <w:r w:rsidRPr="000C26DF">
        <w:rPr>
          <w:rFonts w:cs="Arial"/>
          <w:lang w:val="fr-FR"/>
        </w:rPr>
        <w:t>enquête sur la connectivité et l</w:t>
      </w:r>
      <w:r w:rsidR="00500D7C" w:rsidRPr="000C26DF">
        <w:rPr>
          <w:rFonts w:cs="Arial"/>
          <w:lang w:val="fr-FR"/>
        </w:rPr>
        <w:t>’</w:t>
      </w:r>
      <w:r w:rsidRPr="000C26DF">
        <w:rPr>
          <w:rFonts w:cs="Arial"/>
          <w:lang w:val="fr-FR"/>
        </w:rPr>
        <w:t>infrastructure aient été reçues (l</w:t>
      </w:r>
      <w:r w:rsidR="00500D7C" w:rsidRPr="000C26DF">
        <w:rPr>
          <w:rFonts w:cs="Arial"/>
          <w:lang w:val="fr-FR"/>
        </w:rPr>
        <w:t>’</w:t>
      </w:r>
      <w:r w:rsidRPr="000C26DF">
        <w:rPr>
          <w:rFonts w:cs="Arial"/>
          <w:lang w:val="fr-FR"/>
        </w:rPr>
        <w:t>analyse de ces réponses est disponible dans les documents</w:t>
      </w:r>
      <w:r w:rsidR="00500D7C" w:rsidRPr="000C26DF">
        <w:rPr>
          <w:rFonts w:cs="Arial"/>
          <w:lang w:val="fr-FR"/>
        </w:rPr>
        <w:t> </w:t>
      </w:r>
      <w:r w:rsidRPr="000C26DF">
        <w:rPr>
          <w:rFonts w:cs="Arial"/>
          <w:lang w:val="fr-FR"/>
        </w:rPr>
        <w:t xml:space="preserve">UNEP/CMS/COP15/Doc.28.2 </w:t>
      </w:r>
      <w:r w:rsidRPr="000C26DF">
        <w:rPr>
          <w:rFonts w:cs="Arial"/>
          <w:i/>
          <w:iCs/>
          <w:lang w:val="fr-FR"/>
        </w:rPr>
        <w:t>Connectivité écologique</w:t>
      </w:r>
      <w:r w:rsidRPr="000C26DF">
        <w:rPr>
          <w:rFonts w:cs="Arial"/>
          <w:lang w:val="fr-FR"/>
        </w:rPr>
        <w:t xml:space="preserve"> et </w:t>
      </w:r>
      <w:hyperlink r:id="rId21" w:history="1">
        <w:r w:rsidR="00072979" w:rsidRPr="000C26DF">
          <w:rPr>
            <w:rStyle w:val="Hyperlink"/>
            <w:rFonts w:cs="Arial"/>
            <w:lang w:val="fr-FR"/>
          </w:rPr>
          <w:t>UNEP/CMS/COP15/Doc.28.10</w:t>
        </w:r>
      </w:hyperlink>
      <w:r w:rsidRPr="000C26DF">
        <w:rPr>
          <w:rFonts w:cs="Arial"/>
          <w:lang w:val="fr-FR"/>
        </w:rPr>
        <w:t xml:space="preserve"> </w:t>
      </w:r>
      <w:r w:rsidRPr="000C26DF">
        <w:rPr>
          <w:rFonts w:cs="Arial"/>
          <w:i/>
          <w:iCs/>
          <w:lang w:val="fr-FR"/>
        </w:rPr>
        <w:t>Infrastructure</w:t>
      </w:r>
      <w:r w:rsidRPr="000C26DF">
        <w:rPr>
          <w:rFonts w:cs="Arial"/>
          <w:lang w:val="fr-FR"/>
        </w:rPr>
        <w:t>), les Parties n</w:t>
      </w:r>
      <w:r w:rsidR="00500D7C" w:rsidRPr="000C26DF">
        <w:rPr>
          <w:rFonts w:cs="Arial"/>
          <w:lang w:val="fr-FR"/>
        </w:rPr>
        <w:t>’</w:t>
      </w:r>
      <w:r w:rsidRPr="000C26DF">
        <w:rPr>
          <w:rFonts w:cs="Arial"/>
          <w:lang w:val="fr-FR"/>
        </w:rPr>
        <w:t>ont pas partagé d</w:t>
      </w:r>
      <w:r w:rsidR="00500D7C" w:rsidRPr="000C26DF">
        <w:rPr>
          <w:rFonts w:cs="Arial"/>
          <w:lang w:val="fr-FR"/>
        </w:rPr>
        <w:t>’</w:t>
      </w:r>
      <w:r w:rsidRPr="000C26DF">
        <w:rPr>
          <w:rFonts w:cs="Arial"/>
          <w:lang w:val="fr-FR"/>
        </w:rPr>
        <w:t>observations sur l</w:t>
      </w:r>
      <w:r w:rsidR="00500D7C" w:rsidRPr="000C26DF">
        <w:rPr>
          <w:rFonts w:cs="Arial"/>
          <w:lang w:val="fr-FR"/>
        </w:rPr>
        <w:t>’</w:t>
      </w:r>
      <w:r w:rsidRPr="000C26DF">
        <w:rPr>
          <w:rFonts w:cs="Arial"/>
          <w:lang w:val="fr-FR"/>
        </w:rPr>
        <w:t>utilisation des modules de l</w:t>
      </w:r>
      <w:r w:rsidR="00500D7C" w:rsidRPr="000C26DF">
        <w:rPr>
          <w:rFonts w:cs="Arial"/>
          <w:lang w:val="fr-FR"/>
        </w:rPr>
        <w:t>’</w:t>
      </w:r>
      <w:r w:rsidRPr="000C26DF">
        <w:rPr>
          <w:rFonts w:cs="Arial"/>
          <w:lang w:val="fr-FR"/>
        </w:rPr>
        <w:t>Atlas, ou sur ses développements futurs.</w:t>
      </w:r>
    </w:p>
    <w:p w14:paraId="17B5BA70" w14:textId="77777777" w:rsidR="00072979" w:rsidRPr="000C26DF" w:rsidRDefault="00072979">
      <w:pPr>
        <w:pStyle w:val="ListParagraph"/>
        <w:spacing w:after="0" w:line="240" w:lineRule="auto"/>
        <w:contextualSpacing w:val="0"/>
        <w:rPr>
          <w:lang w:val="fr-FR"/>
        </w:rPr>
      </w:pPr>
    </w:p>
    <w:p w14:paraId="4C7C8509" w14:textId="77777777" w:rsidR="00430A8C" w:rsidRPr="000C26DF" w:rsidRDefault="00430A8C">
      <w:pPr>
        <w:rPr>
          <w:u w:val="single"/>
          <w:lang w:val="fr-FR"/>
        </w:rPr>
      </w:pPr>
      <w:r w:rsidRPr="000C26DF">
        <w:rPr>
          <w:u w:val="single"/>
          <w:lang w:val="fr-FR"/>
        </w:rPr>
        <w:br w:type="page"/>
      </w:r>
    </w:p>
    <w:p w14:paraId="31BE185B" w14:textId="7B60D29B" w:rsidR="00072979" w:rsidRPr="000C26DF" w:rsidRDefault="00000000">
      <w:pPr>
        <w:spacing w:after="0" w:line="240" w:lineRule="auto"/>
        <w:rPr>
          <w:u w:val="single"/>
          <w:lang w:val="fr-FR"/>
        </w:rPr>
      </w:pPr>
      <w:r w:rsidRPr="000C26DF">
        <w:rPr>
          <w:u w:val="single"/>
          <w:lang w:val="fr-FR"/>
        </w:rPr>
        <w:lastRenderedPageBreak/>
        <w:t>Mise en œuvre de la Décision</w:t>
      </w:r>
      <w:r w:rsidR="00500D7C" w:rsidRPr="000C26DF">
        <w:rPr>
          <w:u w:val="single"/>
          <w:lang w:val="fr-FR"/>
        </w:rPr>
        <w:t> </w:t>
      </w:r>
      <w:r w:rsidRPr="000C26DF">
        <w:rPr>
          <w:u w:val="single"/>
          <w:lang w:val="fr-FR"/>
        </w:rPr>
        <w:t>14.196</w:t>
      </w:r>
      <w:r w:rsidR="00430A8C" w:rsidRPr="000C26DF">
        <w:rPr>
          <w:u w:val="single"/>
          <w:lang w:val="fr-FR"/>
        </w:rPr>
        <w:t> </w:t>
      </w:r>
      <w:r w:rsidRPr="000C26DF">
        <w:rPr>
          <w:u w:val="single"/>
          <w:lang w:val="fr-FR"/>
        </w:rPr>
        <w:t>(a)</w:t>
      </w:r>
    </w:p>
    <w:p w14:paraId="64B92157" w14:textId="77777777" w:rsidR="00072979" w:rsidRPr="000C26DF" w:rsidRDefault="00072979">
      <w:pPr>
        <w:spacing w:after="0" w:line="240" w:lineRule="auto"/>
        <w:rPr>
          <w:u w:val="single"/>
          <w:lang w:val="fr-FR"/>
        </w:rPr>
      </w:pPr>
    </w:p>
    <w:p w14:paraId="2D40EEFB" w14:textId="12989707"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 xml:space="preserve">Des progrès ont été réalisés dans la désignation des zones prioritaires pour la conservation des espèces migratrices </w:t>
      </w:r>
      <w:r w:rsidR="00500D7C" w:rsidRPr="000C26DF">
        <w:rPr>
          <w:rFonts w:cs="Arial"/>
          <w:lang w:val="fr-FR"/>
        </w:rPr>
        <w:t>—</w:t>
      </w:r>
      <w:r w:rsidRPr="000C26DF">
        <w:rPr>
          <w:rFonts w:cs="Arial"/>
          <w:lang w:val="fr-FR"/>
        </w:rPr>
        <w:t xml:space="preserve"> par exemple, les</w:t>
      </w:r>
      <w:r w:rsidR="00430A8C" w:rsidRPr="000C26DF">
        <w:rPr>
          <w:rFonts w:cs="Arial"/>
          <w:lang w:val="fr-FR"/>
        </w:rPr>
        <w:t> </w:t>
      </w:r>
      <w:r w:rsidRPr="000C26DF">
        <w:rPr>
          <w:rFonts w:cs="Arial"/>
          <w:lang w:val="fr-FR"/>
        </w:rPr>
        <w:t>AIMM, les</w:t>
      </w:r>
      <w:r w:rsidR="00430A8C" w:rsidRPr="000C26DF">
        <w:rPr>
          <w:rFonts w:cs="Arial"/>
          <w:lang w:val="fr-FR"/>
        </w:rPr>
        <w:t> </w:t>
      </w:r>
      <w:r w:rsidRPr="000C26DF">
        <w:rPr>
          <w:rFonts w:cs="Arial"/>
          <w:lang w:val="fr-FR"/>
        </w:rPr>
        <w:t>AIRR et les</w:t>
      </w:r>
      <w:r w:rsidR="00430A8C" w:rsidRPr="000C26DF">
        <w:rPr>
          <w:rFonts w:cs="Arial"/>
          <w:lang w:val="fr-FR"/>
        </w:rPr>
        <w:t> </w:t>
      </w:r>
      <w:r w:rsidRPr="000C26DF">
        <w:rPr>
          <w:rFonts w:cs="Arial"/>
          <w:lang w:val="fr-FR"/>
        </w:rPr>
        <w:t>AITM, comme présenté dans le document</w:t>
      </w:r>
      <w:r w:rsidR="00500D7C" w:rsidRPr="000C26DF">
        <w:rPr>
          <w:rFonts w:cs="Arial"/>
          <w:lang w:val="fr-FR"/>
        </w:rPr>
        <w:t> </w:t>
      </w:r>
      <w:r w:rsidRPr="000C26DF">
        <w:rPr>
          <w:rFonts w:cs="Arial"/>
          <w:lang w:val="fr-FR"/>
        </w:rPr>
        <w:t xml:space="preserve">UNEP/CMS/COP15/Doc.25.3.1 </w:t>
      </w:r>
      <w:r w:rsidRPr="000C26DF">
        <w:rPr>
          <w:rFonts w:cs="Arial"/>
          <w:i/>
          <w:iCs/>
          <w:lang w:val="fr-FR"/>
        </w:rPr>
        <w:t>Priorités pour la conservation par zone des espèces marines migratrices</w:t>
      </w:r>
      <w:r w:rsidRPr="000C26DF">
        <w:rPr>
          <w:rFonts w:cs="Arial"/>
          <w:lang w:val="fr-FR"/>
        </w:rPr>
        <w:t>. Toutefois, des travaux supplémentaires sont encore nécessaires pour mettre pleinement en œuvre la Décision</w:t>
      </w:r>
      <w:r w:rsidR="00500D7C" w:rsidRPr="000C26DF">
        <w:rPr>
          <w:rFonts w:cs="Arial"/>
          <w:lang w:val="fr-FR"/>
        </w:rPr>
        <w:t> </w:t>
      </w:r>
      <w:r w:rsidRPr="000C26DF">
        <w:rPr>
          <w:rFonts w:cs="Arial"/>
          <w:lang w:val="fr-FR"/>
        </w:rPr>
        <w:t>14.196</w:t>
      </w:r>
      <w:r w:rsidR="00430A8C" w:rsidRPr="000C26DF">
        <w:rPr>
          <w:rFonts w:cs="Arial"/>
          <w:lang w:val="fr-FR"/>
        </w:rPr>
        <w:t> </w:t>
      </w:r>
      <w:r w:rsidRPr="000C26DF">
        <w:rPr>
          <w:rFonts w:cs="Arial"/>
          <w:lang w:val="fr-FR"/>
        </w:rPr>
        <w:t>(a) afin de recenser les habitats, les zones, les corridors et les sites en réseau qui sont de la plus grande importance mondiale pour la conservation des espèces migratrices, notamment au moyen des modules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Il est donc proposé que le Conseil scientifique, par l</w:t>
      </w:r>
      <w:r w:rsidR="00500D7C" w:rsidRPr="000C26DF">
        <w:rPr>
          <w:rFonts w:cs="Arial"/>
          <w:lang w:val="fr-FR"/>
        </w:rPr>
        <w:t>’</w:t>
      </w:r>
      <w:r w:rsidRPr="000C26DF">
        <w:rPr>
          <w:rFonts w:cs="Arial"/>
          <w:lang w:val="fr-FR"/>
        </w:rPr>
        <w:t>intermédiaire de son Groupe de travail sur la connectivité écologique et en collaboration avec le Secrétariat et les partenaires externes, fournisse des orientations supplémentaires à ce sujet, comme indiqué dans le nouveau projet de décision figurant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2F1CEDFF"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03E32F2D" w14:textId="0309DE7A"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Des informations supplémentaires et des projets de décision concernant la conservation des zones marines, notamment la désignation des Aires importantes pour les mammifères marins (AIMM), des Aires importantes pour les requins et les raies (AIRR) et des Aires importantes pour les tortues marines (AITM), sont disponibles dans le document</w:t>
      </w:r>
      <w:r w:rsidR="00500D7C" w:rsidRPr="000C26DF">
        <w:rPr>
          <w:rFonts w:cs="Arial"/>
          <w:lang w:val="fr-FR"/>
        </w:rPr>
        <w:t> </w:t>
      </w:r>
      <w:hyperlink r:id="rId22" w:history="1">
        <w:r w:rsidR="00072979" w:rsidRPr="000C26DF">
          <w:rPr>
            <w:rStyle w:val="Hyperlink"/>
            <w:rFonts w:cs="Arial"/>
            <w:lang w:val="fr-FR"/>
          </w:rPr>
          <w:t>UNEP/CMS/COP15/Doc.25.3.1</w:t>
        </w:r>
      </w:hyperlink>
      <w:r w:rsidRPr="000C26DF">
        <w:rPr>
          <w:rFonts w:cs="Arial"/>
          <w:i/>
          <w:iCs/>
          <w:lang w:val="fr-FR"/>
        </w:rPr>
        <w:t xml:space="preserve">. </w:t>
      </w:r>
    </w:p>
    <w:p w14:paraId="3D95752A" w14:textId="60088681" w:rsidR="00072979" w:rsidRPr="000C26DF" w:rsidRDefault="00072979">
      <w:pPr>
        <w:spacing w:after="0" w:line="240" w:lineRule="auto"/>
        <w:jc w:val="both"/>
        <w:rPr>
          <w:rFonts w:cs="Arial"/>
          <w:u w:val="single"/>
          <w:lang w:val="fr-FR"/>
        </w:rPr>
      </w:pPr>
    </w:p>
    <w:p w14:paraId="29BC9F5B" w14:textId="77777777" w:rsidR="00072979" w:rsidRPr="000C26DF" w:rsidRDefault="00000000">
      <w:pPr>
        <w:spacing w:after="0" w:line="240" w:lineRule="auto"/>
        <w:jc w:val="both"/>
        <w:rPr>
          <w:rFonts w:cs="Arial"/>
          <w:u w:val="single"/>
          <w:lang w:val="fr-FR"/>
        </w:rPr>
      </w:pPr>
      <w:r w:rsidRPr="000C26DF">
        <w:rPr>
          <w:rFonts w:cs="Arial"/>
          <w:u w:val="single"/>
          <w:lang w:val="fr-FR"/>
        </w:rPr>
        <w:t>Discussion et analyse</w:t>
      </w:r>
    </w:p>
    <w:p w14:paraId="443A2A65" w14:textId="77777777" w:rsidR="00072979" w:rsidRPr="000C26DF" w:rsidRDefault="00072979">
      <w:pPr>
        <w:spacing w:after="0"/>
        <w:rPr>
          <w:rFonts w:cs="Arial"/>
          <w:lang w:val="fr-FR"/>
        </w:rPr>
      </w:pPr>
    </w:p>
    <w:p w14:paraId="06793159" w14:textId="6C6A4A62"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La cartographie des déplacements et des habitats des animaux demeure essentielle pour la conservation des espèces migratrices. Le recensement des sites importants pour les espèces migratrices et la compréhension des schémas de migration contribueront directement à la réalisation des objectifs de la Convention et d</w:t>
      </w:r>
      <w:r w:rsidR="00500D7C" w:rsidRPr="000C26DF">
        <w:rPr>
          <w:rFonts w:cs="Arial"/>
          <w:lang w:val="fr-FR"/>
        </w:rPr>
        <w:t>’</w:t>
      </w:r>
      <w:r w:rsidRPr="000C26DF">
        <w:rPr>
          <w:rFonts w:cs="Arial"/>
          <w:lang w:val="fr-FR"/>
        </w:rPr>
        <w:t>autres priorités stratégiques mondiales, notamment le Cadre mondial de la biodiversité de Kunming-Montréal. Les recherches récentes sur les espèces migratrices et le changement climatique soulignent encore davantage à quel point il est urgent de comprendre les voies migratoires et la manière dont elles peuvent évoluer.</w:t>
      </w:r>
    </w:p>
    <w:p w14:paraId="7266CFD6" w14:textId="77777777" w:rsidR="00072979" w:rsidRPr="000C26DF" w:rsidRDefault="00072979">
      <w:pPr>
        <w:widowControl w:val="0"/>
        <w:autoSpaceDE w:val="0"/>
        <w:autoSpaceDN w:val="0"/>
        <w:adjustRightInd w:val="0"/>
        <w:spacing w:after="0" w:line="240" w:lineRule="auto"/>
        <w:ind w:left="567"/>
        <w:jc w:val="both"/>
        <w:rPr>
          <w:rFonts w:cs="Arial"/>
          <w:lang w:val="fr-FR"/>
        </w:rPr>
      </w:pPr>
    </w:p>
    <w:p w14:paraId="6D4040E5" w14:textId="2E981C39"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w:t>
      </w:r>
      <w:r w:rsidR="00500D7C" w:rsidRPr="000C26DF">
        <w:rPr>
          <w:rFonts w:cs="Arial"/>
          <w:lang w:val="fr-FR"/>
        </w:rPr>
        <w:t>’</w:t>
      </w:r>
      <w:r w:rsidRPr="000C26DF">
        <w:rPr>
          <w:rFonts w:cs="Arial"/>
          <w:lang w:val="fr-FR"/>
        </w:rPr>
        <w:t>extension et le perfectionnement de l</w:t>
      </w:r>
      <w:r w:rsidR="00500D7C" w:rsidRPr="000C26DF">
        <w:rPr>
          <w:rFonts w:cs="Arial"/>
          <w:lang w:val="fr-FR"/>
        </w:rPr>
        <w:t>’</w:t>
      </w:r>
      <w:r w:rsidRPr="000C26DF">
        <w:rPr>
          <w:rFonts w:cs="Arial"/>
          <w:lang w:val="fr-FR"/>
        </w:rPr>
        <w:t>Atlas sur la migration des animaux de l</w:t>
      </w:r>
      <w:r w:rsidR="00500D7C" w:rsidRPr="000C26DF">
        <w:rPr>
          <w:rFonts w:cs="Arial"/>
          <w:lang w:val="fr-FR"/>
        </w:rPr>
        <w:t>a CMS</w:t>
      </w:r>
      <w:r w:rsidRPr="000C26DF">
        <w:rPr>
          <w:rFonts w:cs="Arial"/>
          <w:lang w:val="fr-FR"/>
        </w:rPr>
        <w:t xml:space="preserve"> se sont poursuivis au cours de la dernière période triennale et n</w:t>
      </w:r>
      <w:r w:rsidR="00500D7C" w:rsidRPr="000C26DF">
        <w:rPr>
          <w:rFonts w:cs="Arial"/>
          <w:lang w:val="fr-FR"/>
        </w:rPr>
        <w:t>’</w:t>
      </w:r>
      <w:r w:rsidRPr="000C26DF">
        <w:rPr>
          <w:rFonts w:cs="Arial"/>
          <w:lang w:val="fr-FR"/>
        </w:rPr>
        <w:t>ont été possibles que grâce au généreux soutien financier et en nature des Parties et des organisations</w:t>
      </w:r>
      <w:r w:rsidR="00500D7C" w:rsidRPr="000C26DF">
        <w:rPr>
          <w:rFonts w:cs="Arial"/>
          <w:lang w:val="fr-FR"/>
        </w:rPr>
        <w:t> :</w:t>
      </w:r>
      <w:r w:rsidRPr="000C26DF">
        <w:rPr>
          <w:rFonts w:cs="Arial"/>
          <w:lang w:val="fr-FR"/>
        </w:rPr>
        <w:t xml:space="preserve"> </w:t>
      </w:r>
      <w:r w:rsidRPr="000C26DF">
        <w:rPr>
          <w:lang w:val="fr-FR"/>
        </w:rPr>
        <w:t>le Ministère de l</w:t>
      </w:r>
      <w:r w:rsidR="00500D7C" w:rsidRPr="000C26DF">
        <w:rPr>
          <w:lang w:val="fr-FR"/>
        </w:rPr>
        <w:t>’</w:t>
      </w:r>
      <w:r w:rsidRPr="000C26DF">
        <w:rPr>
          <w:lang w:val="fr-FR"/>
        </w:rPr>
        <w:t xml:space="preserve">environnement et de la protection du territoire et de la mer du gouvernement italien, </w:t>
      </w:r>
      <w:r w:rsidRPr="000C26DF">
        <w:rPr>
          <w:rFonts w:eastAsia="Times New Roman" w:cs="Arial"/>
          <w:lang w:val="fr-FR"/>
        </w:rPr>
        <w:t>le Ministère fédéral de l</w:t>
      </w:r>
      <w:r w:rsidR="00500D7C" w:rsidRPr="000C26DF">
        <w:rPr>
          <w:rFonts w:eastAsia="Times New Roman" w:cs="Arial"/>
          <w:lang w:val="fr-FR"/>
        </w:rPr>
        <w:t>’</w:t>
      </w:r>
      <w:r w:rsidRPr="000C26DF">
        <w:rPr>
          <w:rFonts w:eastAsia="Times New Roman" w:cs="Arial"/>
          <w:lang w:val="fr-FR"/>
        </w:rPr>
        <w:t>environnement, de la conservation de la nature et de la sécurité nucléaire d</w:t>
      </w:r>
      <w:r w:rsidR="00500D7C" w:rsidRPr="000C26DF">
        <w:rPr>
          <w:rFonts w:eastAsia="Times New Roman" w:cs="Arial"/>
          <w:lang w:val="fr-FR"/>
        </w:rPr>
        <w:t>’</w:t>
      </w:r>
      <w:r w:rsidRPr="000C26DF">
        <w:rPr>
          <w:rFonts w:eastAsia="Times New Roman" w:cs="Arial"/>
          <w:lang w:val="fr-FR"/>
        </w:rPr>
        <w:t>Allemagne,</w:t>
      </w:r>
      <w:r w:rsidRPr="000C26DF">
        <w:rPr>
          <w:rFonts w:eastAsia="Times New Roman" w:cs="Arial"/>
          <w:bCs/>
          <w:lang w:val="fr-FR"/>
        </w:rPr>
        <w:t xml:space="preserve"> l</w:t>
      </w:r>
      <w:r w:rsidR="00500D7C" w:rsidRPr="000C26DF">
        <w:rPr>
          <w:rFonts w:eastAsia="Times New Roman" w:cs="Arial"/>
          <w:bCs/>
          <w:lang w:val="fr-FR"/>
        </w:rPr>
        <w:t>’</w:t>
      </w:r>
      <w:r w:rsidRPr="000C26DF">
        <w:rPr>
          <w:rFonts w:eastAsia="Times New Roman" w:cs="Arial"/>
          <w:bCs/>
          <w:lang w:val="fr-FR"/>
        </w:rPr>
        <w:t xml:space="preserve">Initiative internationale pour le climat du gouvernement allemand, le gouvernement suisse, </w:t>
      </w:r>
      <w:r w:rsidRPr="000C26DF">
        <w:rPr>
          <w:lang w:val="fr-FR"/>
        </w:rPr>
        <w:t>le Département de l</w:t>
      </w:r>
      <w:r w:rsidR="00500D7C" w:rsidRPr="000C26DF">
        <w:rPr>
          <w:lang w:val="fr-FR"/>
        </w:rPr>
        <w:t>’</w:t>
      </w:r>
      <w:r w:rsidRPr="000C26DF">
        <w:rPr>
          <w:lang w:val="fr-FR"/>
        </w:rPr>
        <w:t>environnement et des sciences du Queensland, et l</w:t>
      </w:r>
      <w:r w:rsidR="00500D7C" w:rsidRPr="000C26DF">
        <w:rPr>
          <w:lang w:val="fr-FR"/>
        </w:rPr>
        <w:t>’</w:t>
      </w:r>
      <w:r w:rsidRPr="000C26DF">
        <w:rPr>
          <w:lang w:val="fr-FR"/>
        </w:rPr>
        <w:t>Initiative mondiale sur la migration des ongulés.</w:t>
      </w:r>
    </w:p>
    <w:p w14:paraId="550690A5" w14:textId="77777777" w:rsidR="00072979" w:rsidRPr="000C26DF" w:rsidRDefault="00072979">
      <w:pPr>
        <w:pStyle w:val="ListParagraph"/>
        <w:spacing w:after="0" w:line="240" w:lineRule="auto"/>
        <w:contextualSpacing w:val="0"/>
        <w:rPr>
          <w:rFonts w:cs="Arial"/>
          <w:lang w:val="fr-FR"/>
        </w:rPr>
      </w:pPr>
    </w:p>
    <w:p w14:paraId="77E7E2BA" w14:textId="7FF6DDAA"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rPr>
        <w:t>Les informations fournies dans l</w:t>
      </w:r>
      <w:r w:rsidR="00500D7C" w:rsidRPr="000C26DF">
        <w:rPr>
          <w:rFonts w:cs="Arial"/>
          <w:lang w:val="fr-FR"/>
        </w:rPr>
        <w:t>’</w:t>
      </w:r>
      <w:r w:rsidRPr="000C26DF">
        <w:rPr>
          <w:rFonts w:cs="Arial"/>
          <w:lang w:val="fr-FR"/>
        </w:rPr>
        <w:t>Atlas se sont avérées extrêmement pertinentes pour d</w:t>
      </w:r>
      <w:r w:rsidR="00500D7C" w:rsidRPr="000C26DF">
        <w:rPr>
          <w:rFonts w:cs="Arial"/>
          <w:lang w:val="fr-FR"/>
        </w:rPr>
        <w:t>’</w:t>
      </w:r>
      <w:r w:rsidRPr="000C26DF">
        <w:rPr>
          <w:rFonts w:cs="Arial"/>
          <w:lang w:val="fr-FR"/>
        </w:rPr>
        <w:t>autres travaux de l</w:t>
      </w:r>
      <w:r w:rsidR="00500D7C" w:rsidRPr="000C26DF">
        <w:rPr>
          <w:rFonts w:cs="Arial"/>
          <w:lang w:val="fr-FR"/>
        </w:rPr>
        <w:t>a CMS</w:t>
      </w:r>
      <w:r w:rsidRPr="000C26DF">
        <w:rPr>
          <w:rFonts w:cs="Arial"/>
          <w:lang w:val="fr-FR"/>
        </w:rPr>
        <w:t>, notamment en matière de développement des infrastructures, de connectivité et de conservation des espèces migratrices. Dans le même temps, les récents développements rapides en matière de disponibilité et d</w:t>
      </w:r>
      <w:r w:rsidR="00500D7C" w:rsidRPr="000C26DF">
        <w:rPr>
          <w:rFonts w:cs="Arial"/>
          <w:lang w:val="fr-FR"/>
        </w:rPr>
        <w:t>’</w:t>
      </w:r>
      <w:r w:rsidRPr="000C26DF">
        <w:rPr>
          <w:rFonts w:cs="Arial"/>
          <w:lang w:val="fr-FR"/>
        </w:rPr>
        <w:t>analyse des données, notamment l</w:t>
      </w:r>
      <w:r w:rsidR="00500D7C" w:rsidRPr="000C26DF">
        <w:rPr>
          <w:rFonts w:cs="Arial"/>
          <w:lang w:val="fr-FR"/>
        </w:rPr>
        <w:t>’</w:t>
      </w:r>
      <w:r w:rsidRPr="000C26DF">
        <w:rPr>
          <w:rFonts w:cs="Arial"/>
          <w:lang w:val="fr-FR"/>
        </w:rPr>
        <w:t>utilisation de l</w:t>
      </w:r>
      <w:r w:rsidR="00500D7C" w:rsidRPr="000C26DF">
        <w:rPr>
          <w:rFonts w:cs="Arial"/>
          <w:lang w:val="fr-FR"/>
        </w:rPr>
        <w:t>’</w:t>
      </w:r>
      <w:r w:rsidRPr="000C26DF">
        <w:rPr>
          <w:rFonts w:cs="Arial"/>
          <w:lang w:val="fr-FR"/>
        </w:rPr>
        <w:t>intelligence artificielle, représentent de nouveaux défis et de nouvelles opportunités, qui permettent de développer l</w:t>
      </w:r>
      <w:r w:rsidR="00500D7C" w:rsidRPr="000C26DF">
        <w:rPr>
          <w:rFonts w:cs="Arial"/>
          <w:lang w:val="fr-FR"/>
        </w:rPr>
        <w:t>’</w:t>
      </w:r>
      <w:r w:rsidRPr="000C26DF">
        <w:rPr>
          <w:rFonts w:cs="Arial"/>
          <w:lang w:val="fr-FR"/>
        </w:rPr>
        <w:t>Atlas au-delà des modules indépendants actuels, pour en faire un concept plus vaste et spécialisé. Par conséquent, tout en poursuivant les efforts visant à mettre à jour les modules existants et à développer de nouveaux modules, une discussion stratégique est nécessaire sur le concept futur de l</w:t>
      </w:r>
      <w:r w:rsidR="00500D7C" w:rsidRPr="000C26DF">
        <w:rPr>
          <w:rFonts w:cs="Arial"/>
          <w:lang w:val="fr-FR"/>
        </w:rPr>
        <w:t>’</w:t>
      </w:r>
      <w:r w:rsidRPr="000C26DF">
        <w:rPr>
          <w:rFonts w:cs="Arial"/>
          <w:lang w:val="fr-FR"/>
        </w:rPr>
        <w:t xml:space="preserve">Atlas afin de renforcer davantage son utilité pour les politiques de conservation, en permettant la traduction des données de </w:t>
      </w:r>
      <w:r w:rsidRPr="000C26DF">
        <w:rPr>
          <w:rFonts w:eastAsia="Times New Roman"/>
          <w:lang w:val="fr-FR"/>
        </w:rPr>
        <w:t>déplacement en actions politiques et de conservation</w:t>
      </w:r>
      <w:r w:rsidRPr="000C26DF">
        <w:rPr>
          <w:rFonts w:cs="Arial"/>
          <w:lang w:val="fr-FR"/>
        </w:rPr>
        <w:t>. Un projet de décision à cet effet est proposé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w:t>
      </w:r>
    </w:p>
    <w:p w14:paraId="15F20324" w14:textId="77777777" w:rsidR="00072979" w:rsidRPr="000C26DF" w:rsidRDefault="00072979">
      <w:pPr>
        <w:spacing w:after="0" w:line="240" w:lineRule="auto"/>
        <w:ind w:left="567" w:hanging="567"/>
        <w:rPr>
          <w:rFonts w:cs="Arial"/>
          <w:u w:val="single"/>
          <w:lang w:val="fr-FR"/>
        </w:rPr>
      </w:pPr>
    </w:p>
    <w:p w14:paraId="006F4271" w14:textId="77777777" w:rsidR="00072979" w:rsidRPr="000C26DF" w:rsidRDefault="00000000">
      <w:pPr>
        <w:spacing w:after="0" w:line="240" w:lineRule="auto"/>
        <w:ind w:left="567" w:hanging="567"/>
        <w:rPr>
          <w:rFonts w:cs="Arial"/>
          <w:lang w:val="fr-FR"/>
        </w:rPr>
      </w:pPr>
      <w:r w:rsidRPr="000C26DF">
        <w:rPr>
          <w:rFonts w:cs="Arial"/>
          <w:u w:val="single"/>
          <w:lang w:val="fr-FR"/>
        </w:rPr>
        <w:lastRenderedPageBreak/>
        <w:t>Actions recommandées</w:t>
      </w:r>
    </w:p>
    <w:p w14:paraId="47548BAB" w14:textId="77777777" w:rsidR="00072979" w:rsidRPr="000C26DF" w:rsidRDefault="00072979">
      <w:pPr>
        <w:spacing w:after="0" w:line="240" w:lineRule="auto"/>
        <w:ind w:left="567" w:hanging="567"/>
        <w:rPr>
          <w:rFonts w:cs="Arial"/>
          <w:lang w:val="fr-FR"/>
        </w:rPr>
      </w:pPr>
    </w:p>
    <w:p w14:paraId="117EF5D1" w14:textId="4F909BA2" w:rsidR="00072979" w:rsidRPr="000C26DF" w:rsidRDefault="00000000">
      <w:pPr>
        <w:widowControl w:val="0"/>
        <w:numPr>
          <w:ilvl w:val="0"/>
          <w:numId w:val="29"/>
        </w:numPr>
        <w:autoSpaceDE w:val="0"/>
        <w:autoSpaceDN w:val="0"/>
        <w:adjustRightInd w:val="0"/>
        <w:spacing w:after="0" w:line="240" w:lineRule="auto"/>
        <w:ind w:left="567" w:hanging="567"/>
        <w:jc w:val="both"/>
        <w:rPr>
          <w:rFonts w:cs="Arial"/>
          <w:lang w:val="fr-FR"/>
        </w:rPr>
      </w:pPr>
      <w:r w:rsidRPr="000C26DF">
        <w:rPr>
          <w:rFonts w:cs="Arial"/>
          <w:lang w:val="fr-FR" w:eastAsia="en-GB"/>
        </w:rPr>
        <w:t>Il est recommandé à la Conférence des Parties</w:t>
      </w:r>
      <w:r w:rsidR="00500D7C" w:rsidRPr="000C26DF">
        <w:rPr>
          <w:rFonts w:cs="Arial"/>
          <w:lang w:val="fr-FR" w:eastAsia="en-GB"/>
        </w:rPr>
        <w:t> :</w:t>
      </w:r>
    </w:p>
    <w:p w14:paraId="4EA917EF" w14:textId="77777777" w:rsidR="00072979" w:rsidRPr="000C26DF" w:rsidRDefault="00072979">
      <w:pPr>
        <w:pStyle w:val="Secondnumbering"/>
        <w:numPr>
          <w:ilvl w:val="0"/>
          <w:numId w:val="0"/>
        </w:numPr>
        <w:ind w:left="851" w:hanging="284"/>
        <w:rPr>
          <w:lang w:val="fr-FR"/>
        </w:rPr>
      </w:pPr>
    </w:p>
    <w:p w14:paraId="480810D4" w14:textId="39B486DA" w:rsidR="00072979" w:rsidRPr="000C26DF" w:rsidRDefault="00000000">
      <w:pPr>
        <w:pStyle w:val="Secondnumbering"/>
        <w:ind w:left="993" w:hanging="426"/>
        <w:rPr>
          <w:lang w:val="fr-FR"/>
        </w:rPr>
      </w:pPr>
      <w:r w:rsidRPr="000C26DF">
        <w:rPr>
          <w:rFonts w:cs="Arial"/>
          <w:lang w:val="fr-FR"/>
        </w:rPr>
        <w:t>d</w:t>
      </w:r>
      <w:r w:rsidR="00500D7C" w:rsidRPr="000C26DF">
        <w:rPr>
          <w:rFonts w:cs="Arial"/>
          <w:lang w:val="fr-FR"/>
        </w:rPr>
        <w:t>’</w:t>
      </w:r>
      <w:r w:rsidRPr="000C26DF">
        <w:rPr>
          <w:rFonts w:cs="Arial"/>
          <w:lang w:val="fr-FR"/>
        </w:rPr>
        <w:t>adopter les projets de décisions figurant à l</w:t>
      </w:r>
      <w:r w:rsidR="00500D7C" w:rsidRPr="000C26DF">
        <w:rPr>
          <w:rFonts w:cs="Arial"/>
          <w:lang w:val="fr-FR"/>
        </w:rPr>
        <w:t>’</w:t>
      </w:r>
      <w:r w:rsidRPr="000C26DF">
        <w:rPr>
          <w:rFonts w:cs="Arial"/>
          <w:lang w:val="fr-FR"/>
        </w:rPr>
        <w:t>annexe</w:t>
      </w:r>
      <w:r w:rsidR="00500D7C" w:rsidRPr="000C26DF">
        <w:rPr>
          <w:rFonts w:cs="Arial"/>
          <w:lang w:val="fr-FR"/>
        </w:rPr>
        <w:t> </w:t>
      </w:r>
      <w:r w:rsidRPr="000C26DF">
        <w:rPr>
          <w:rFonts w:cs="Arial"/>
          <w:lang w:val="fr-FR"/>
        </w:rPr>
        <w:t>1 du présent document</w:t>
      </w:r>
      <w:r w:rsidR="00500D7C" w:rsidRPr="000C26DF">
        <w:rPr>
          <w:rFonts w:cs="Arial"/>
          <w:lang w:val="fr-FR"/>
        </w:rPr>
        <w:t> ;</w:t>
      </w:r>
    </w:p>
    <w:p w14:paraId="787A6928" w14:textId="77777777" w:rsidR="00072979" w:rsidRPr="000C26DF" w:rsidRDefault="00072979">
      <w:pPr>
        <w:pStyle w:val="Secondnumbering"/>
        <w:numPr>
          <w:ilvl w:val="0"/>
          <w:numId w:val="0"/>
        </w:numPr>
        <w:ind w:left="993" w:hanging="426"/>
        <w:rPr>
          <w:lang w:val="fr-FR"/>
        </w:rPr>
      </w:pPr>
    </w:p>
    <w:p w14:paraId="0B212310" w14:textId="5DCA9A63" w:rsidR="00072979" w:rsidRPr="000C26DF" w:rsidRDefault="00000000">
      <w:pPr>
        <w:pStyle w:val="Secondnumbering"/>
        <w:ind w:left="993" w:hanging="426"/>
        <w:rPr>
          <w:lang w:val="fr-FR"/>
        </w:rPr>
      </w:pPr>
      <w:r w:rsidRPr="000C26DF">
        <w:rPr>
          <w:lang w:val="fr-FR"/>
        </w:rPr>
        <w:t>de prendre note de l</w:t>
      </w:r>
      <w:r w:rsidR="00500D7C" w:rsidRPr="000C26DF">
        <w:rPr>
          <w:lang w:val="fr-FR"/>
        </w:rPr>
        <w:t>’</w:t>
      </w:r>
      <w:r w:rsidRPr="000C26DF">
        <w:rPr>
          <w:i/>
          <w:iCs/>
          <w:lang w:val="fr-FR"/>
        </w:rPr>
        <w:t>Aperçu des modules actuels de l</w:t>
      </w:r>
      <w:r w:rsidR="00500D7C" w:rsidRPr="000C26DF">
        <w:rPr>
          <w:i/>
          <w:iCs/>
          <w:lang w:val="fr-FR"/>
        </w:rPr>
        <w:t>’</w:t>
      </w:r>
      <w:r w:rsidRPr="000C26DF">
        <w:rPr>
          <w:i/>
          <w:iCs/>
          <w:lang w:val="fr-FR"/>
        </w:rPr>
        <w:t>Atlas sur la migration des animaux de l</w:t>
      </w:r>
      <w:r w:rsidR="00500D7C" w:rsidRPr="000C26DF">
        <w:rPr>
          <w:i/>
          <w:iCs/>
          <w:lang w:val="fr-FR"/>
        </w:rPr>
        <w:t>a CMS</w:t>
      </w:r>
      <w:r w:rsidRPr="000C26DF">
        <w:rPr>
          <w:lang w:val="fr-FR"/>
        </w:rPr>
        <w:t xml:space="preserve"> figurant à l</w:t>
      </w:r>
      <w:r w:rsidR="00500D7C" w:rsidRPr="000C26DF">
        <w:rPr>
          <w:lang w:val="fr-FR"/>
        </w:rPr>
        <w:t>’a</w:t>
      </w:r>
      <w:r w:rsidRPr="000C26DF">
        <w:rPr>
          <w:lang w:val="fr-FR"/>
        </w:rPr>
        <w:t>nnexe</w:t>
      </w:r>
      <w:r w:rsidR="00500D7C" w:rsidRPr="000C26DF">
        <w:rPr>
          <w:lang w:val="fr-FR"/>
        </w:rPr>
        <w:t> </w:t>
      </w:r>
      <w:r w:rsidRPr="000C26DF">
        <w:rPr>
          <w:lang w:val="fr-FR"/>
        </w:rPr>
        <w:t>2 du présent document</w:t>
      </w:r>
      <w:r w:rsidR="00500D7C" w:rsidRPr="000C26DF">
        <w:rPr>
          <w:lang w:val="fr-FR"/>
        </w:rPr>
        <w:t> ;</w:t>
      </w:r>
    </w:p>
    <w:p w14:paraId="114AD649" w14:textId="77777777" w:rsidR="00072979" w:rsidRPr="000C26DF" w:rsidRDefault="00072979">
      <w:pPr>
        <w:spacing w:after="0" w:line="240" w:lineRule="auto"/>
        <w:ind w:left="993" w:hanging="426"/>
        <w:rPr>
          <w:rFonts w:cs="Arial"/>
          <w:lang w:val="fr-FR"/>
        </w:rPr>
      </w:pPr>
    </w:p>
    <w:p w14:paraId="7F0B6E34" w14:textId="3C9B62B5" w:rsidR="00072979" w:rsidRPr="000C26DF" w:rsidRDefault="00000000">
      <w:pPr>
        <w:pStyle w:val="Secondnumbering"/>
        <w:ind w:left="993" w:hanging="426"/>
        <w:rPr>
          <w:lang w:val="fr-FR"/>
        </w:rPr>
      </w:pPr>
      <w:r w:rsidRPr="000C26DF">
        <w:rPr>
          <w:rFonts w:cs="Arial"/>
          <w:lang w:val="fr-FR"/>
        </w:rPr>
        <w:t xml:space="preserve">de supprimer les </w:t>
      </w:r>
      <w:r w:rsidR="006C11A2" w:rsidRPr="000C26DF">
        <w:rPr>
          <w:rFonts w:cs="Arial"/>
          <w:lang w:val="fr-FR"/>
        </w:rPr>
        <w:t>D</w:t>
      </w:r>
      <w:r w:rsidRPr="000C26DF">
        <w:rPr>
          <w:rFonts w:cs="Arial"/>
          <w:lang w:val="fr-FR"/>
        </w:rPr>
        <w:t>écisions</w:t>
      </w:r>
      <w:r w:rsidR="00500D7C" w:rsidRPr="000C26DF">
        <w:rPr>
          <w:rFonts w:cs="Arial"/>
          <w:lang w:val="fr-FR"/>
        </w:rPr>
        <w:t> </w:t>
      </w:r>
      <w:r w:rsidRPr="000C26DF">
        <w:rPr>
          <w:rFonts w:cs="Arial"/>
          <w:lang w:val="fr-FR"/>
        </w:rPr>
        <w:t>14.17 à</w:t>
      </w:r>
      <w:r w:rsidR="006C11A2" w:rsidRPr="000C26DF">
        <w:rPr>
          <w:rFonts w:cs="Arial"/>
          <w:lang w:val="fr-FR"/>
        </w:rPr>
        <w:t> </w:t>
      </w:r>
      <w:r w:rsidRPr="000C26DF">
        <w:rPr>
          <w:rFonts w:cs="Arial"/>
          <w:lang w:val="fr-FR"/>
        </w:rPr>
        <w:t>14.19 et</w:t>
      </w:r>
      <w:r w:rsidR="006C11A2" w:rsidRPr="000C26DF">
        <w:rPr>
          <w:rFonts w:cs="Arial"/>
          <w:lang w:val="fr-FR"/>
        </w:rPr>
        <w:t> </w:t>
      </w:r>
      <w:r w:rsidRPr="000C26DF">
        <w:rPr>
          <w:rFonts w:cs="Arial"/>
          <w:lang w:val="fr-FR"/>
        </w:rPr>
        <w:t>14.196</w:t>
      </w:r>
      <w:r w:rsidR="00500D7C" w:rsidRPr="000C26DF">
        <w:rPr>
          <w:rFonts w:cs="Arial"/>
          <w:lang w:val="fr-FR"/>
        </w:rPr>
        <w:t> </w:t>
      </w:r>
      <w:r w:rsidRPr="000C26DF">
        <w:rPr>
          <w:rFonts w:cs="Arial"/>
          <w:lang w:val="fr-FR"/>
        </w:rPr>
        <w:t>a).</w:t>
      </w:r>
    </w:p>
    <w:p w14:paraId="748FD03A" w14:textId="77777777" w:rsidR="00072979" w:rsidRPr="000C26DF" w:rsidRDefault="00072979">
      <w:pPr>
        <w:pStyle w:val="Secondnumbering"/>
        <w:numPr>
          <w:ilvl w:val="0"/>
          <w:numId w:val="0"/>
        </w:numPr>
        <w:ind w:left="993"/>
        <w:rPr>
          <w:rFonts w:cs="Arial"/>
          <w:lang w:val="fr-FR"/>
        </w:rPr>
      </w:pPr>
    </w:p>
    <w:p w14:paraId="102934C3" w14:textId="77777777" w:rsidR="00072979" w:rsidRPr="000C26DF" w:rsidRDefault="00000000">
      <w:pPr>
        <w:pStyle w:val="Secondnumbering"/>
        <w:numPr>
          <w:ilvl w:val="0"/>
          <w:numId w:val="0"/>
        </w:numPr>
        <w:ind w:left="993"/>
        <w:rPr>
          <w:lang w:val="fr-FR"/>
        </w:rPr>
        <w:sectPr w:rsidR="00072979" w:rsidRPr="000C26DF">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r w:rsidRPr="000C26DF">
        <w:rPr>
          <w:rFonts w:cs="Arial"/>
          <w:lang w:val="fr-FR"/>
        </w:rPr>
        <w:t>.</w:t>
      </w:r>
    </w:p>
    <w:p w14:paraId="17D9C827" w14:textId="4B3D4F41" w:rsidR="00072979" w:rsidRPr="000C26DF" w:rsidRDefault="00000000">
      <w:pPr>
        <w:spacing w:after="0" w:line="240" w:lineRule="auto"/>
        <w:jc w:val="right"/>
        <w:rPr>
          <w:rFonts w:cs="Arial"/>
          <w:b/>
          <w:bCs/>
          <w:caps/>
          <w:lang w:val="fr-FR"/>
        </w:rPr>
      </w:pPr>
      <w:r w:rsidRPr="000C26DF">
        <w:rPr>
          <w:rFonts w:cs="Arial"/>
          <w:b/>
          <w:caps/>
          <w:lang w:val="fr-FR"/>
        </w:rPr>
        <w:lastRenderedPageBreak/>
        <w:t>Annexe</w:t>
      </w:r>
      <w:r w:rsidR="00500D7C" w:rsidRPr="000C26DF">
        <w:rPr>
          <w:rFonts w:cs="Arial"/>
          <w:b/>
          <w:caps/>
          <w:lang w:val="fr-FR"/>
        </w:rPr>
        <w:t> </w:t>
      </w:r>
      <w:r w:rsidRPr="000C26DF">
        <w:rPr>
          <w:rFonts w:cs="Arial"/>
          <w:b/>
          <w:caps/>
          <w:lang w:val="fr-FR"/>
        </w:rPr>
        <w:t>1</w:t>
      </w:r>
    </w:p>
    <w:p w14:paraId="18E03332" w14:textId="77777777" w:rsidR="00072979" w:rsidRPr="000C26DF" w:rsidRDefault="00072979">
      <w:pPr>
        <w:spacing w:after="0" w:line="240" w:lineRule="auto"/>
        <w:rPr>
          <w:rFonts w:cs="Arial"/>
          <w:lang w:val="fr-FR"/>
        </w:rPr>
      </w:pPr>
    </w:p>
    <w:p w14:paraId="6C18D363" w14:textId="77777777" w:rsidR="00072979" w:rsidRPr="000C26DF" w:rsidRDefault="00000000">
      <w:pPr>
        <w:spacing w:after="0" w:line="240" w:lineRule="auto"/>
        <w:jc w:val="center"/>
        <w:rPr>
          <w:rFonts w:cs="Arial"/>
          <w:lang w:val="fr-FR"/>
        </w:rPr>
      </w:pPr>
      <w:r w:rsidRPr="000C26DF">
        <w:rPr>
          <w:rFonts w:cs="Arial"/>
          <w:lang w:val="fr-FR"/>
        </w:rPr>
        <w:t xml:space="preserve">PROJETS DE DÉCISION </w:t>
      </w:r>
    </w:p>
    <w:p w14:paraId="0F726F15" w14:textId="77777777" w:rsidR="00072979" w:rsidRPr="000C26DF" w:rsidRDefault="00072979">
      <w:pPr>
        <w:spacing w:after="0" w:line="240" w:lineRule="auto"/>
        <w:rPr>
          <w:rFonts w:cs="Arial"/>
          <w:lang w:val="fr-FR"/>
        </w:rPr>
      </w:pPr>
    </w:p>
    <w:p w14:paraId="341C44AF" w14:textId="77777777" w:rsidR="00072979" w:rsidRPr="000C26DF"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0C26DF">
        <w:rPr>
          <w:rFonts w:cs="Arial"/>
          <w:b/>
          <w:caps/>
          <w:lang w:val="fr-FR"/>
        </w:rPr>
        <w:t>Atlas sur la migration des animaux</w:t>
      </w:r>
    </w:p>
    <w:p w14:paraId="3B83AF10" w14:textId="77777777" w:rsidR="00072979" w:rsidRPr="000C26DF" w:rsidRDefault="00072979">
      <w:pPr>
        <w:spacing w:after="0" w:line="240" w:lineRule="auto"/>
        <w:jc w:val="both"/>
        <w:rPr>
          <w:rFonts w:cs="Arial"/>
          <w:lang w:val="fr-FR"/>
        </w:rPr>
      </w:pPr>
    </w:p>
    <w:p w14:paraId="45DFC936" w14:textId="77777777" w:rsidR="00072979" w:rsidRPr="000C26DF" w:rsidRDefault="00072979">
      <w:pPr>
        <w:spacing w:after="0" w:line="240" w:lineRule="auto"/>
        <w:jc w:val="both"/>
        <w:rPr>
          <w:rFonts w:cs="Arial"/>
          <w:lang w:val="fr-FR"/>
        </w:rPr>
      </w:pPr>
    </w:p>
    <w:p w14:paraId="3536F2A3" w14:textId="4F00B9FD" w:rsidR="00072979" w:rsidRPr="000C26DF" w:rsidRDefault="00000000">
      <w:pPr>
        <w:spacing w:after="0" w:line="240" w:lineRule="auto"/>
        <w:jc w:val="both"/>
        <w:rPr>
          <w:rFonts w:cs="Arial"/>
          <w:lang w:val="fr-FR"/>
        </w:rPr>
      </w:pPr>
      <w:r w:rsidRPr="000C26DF">
        <w:rPr>
          <w:rFonts w:cs="Arial"/>
          <w:b/>
          <w:i/>
          <w:lang w:val="fr-FR"/>
        </w:rPr>
        <w:t>À l</w:t>
      </w:r>
      <w:r w:rsidR="00500D7C" w:rsidRPr="000C26DF">
        <w:rPr>
          <w:rFonts w:cs="Arial"/>
          <w:b/>
          <w:i/>
          <w:lang w:val="fr-FR"/>
        </w:rPr>
        <w:t>’</w:t>
      </w:r>
      <w:r w:rsidRPr="000C26DF">
        <w:rPr>
          <w:rFonts w:cs="Arial"/>
          <w:b/>
          <w:i/>
          <w:lang w:val="fr-FR"/>
        </w:rPr>
        <w:t xml:space="preserve">adresse du Conseil scientifique </w:t>
      </w:r>
    </w:p>
    <w:p w14:paraId="18071EC6" w14:textId="77777777" w:rsidR="00072979" w:rsidRPr="000C26DF" w:rsidRDefault="00072979">
      <w:pPr>
        <w:spacing w:after="0" w:line="240" w:lineRule="auto"/>
        <w:jc w:val="both"/>
        <w:rPr>
          <w:rFonts w:cs="Arial"/>
          <w:lang w:val="fr-FR"/>
        </w:rPr>
      </w:pPr>
    </w:p>
    <w:p w14:paraId="64345750" w14:textId="6C9DC697" w:rsidR="00072979" w:rsidRPr="000C26DF" w:rsidRDefault="00000000">
      <w:pPr>
        <w:spacing w:after="0" w:line="240" w:lineRule="auto"/>
        <w:ind w:left="851" w:hanging="851"/>
        <w:jc w:val="both"/>
        <w:rPr>
          <w:rFonts w:cs="Arial"/>
          <w:lang w:val="fr-FR"/>
        </w:rPr>
      </w:pPr>
      <w:r w:rsidRPr="000C26DF">
        <w:rPr>
          <w:rFonts w:cs="Arial"/>
          <w:lang w:val="fr-FR"/>
        </w:rPr>
        <w:t>15.AA</w:t>
      </w:r>
      <w:r w:rsidRPr="000C26DF">
        <w:rPr>
          <w:rFonts w:cs="Arial"/>
          <w:lang w:val="fr-FR"/>
        </w:rPr>
        <w:tab/>
        <w:t>Le Conseil scientifique est prié, sous réserve de la disponibilité des ressources</w:t>
      </w:r>
      <w:r w:rsidR="00500D7C" w:rsidRPr="000C26DF">
        <w:rPr>
          <w:rFonts w:cs="Arial"/>
          <w:lang w:val="fr-FR"/>
        </w:rPr>
        <w:t> :</w:t>
      </w:r>
    </w:p>
    <w:p w14:paraId="4706798B" w14:textId="77777777" w:rsidR="00072979" w:rsidRPr="000C26DF" w:rsidRDefault="00072979">
      <w:pPr>
        <w:spacing w:after="0" w:line="240" w:lineRule="auto"/>
        <w:ind w:left="720" w:hanging="720"/>
        <w:jc w:val="both"/>
        <w:rPr>
          <w:rFonts w:cs="Arial"/>
          <w:lang w:val="fr-FR"/>
        </w:rPr>
      </w:pPr>
    </w:p>
    <w:p w14:paraId="5E71AF66" w14:textId="41C44196" w:rsidR="00072979" w:rsidRPr="000C26DF" w:rsidRDefault="00000000">
      <w:pPr>
        <w:widowControl w:val="0"/>
        <w:numPr>
          <w:ilvl w:val="0"/>
          <w:numId w:val="15"/>
        </w:numPr>
        <w:autoSpaceDE w:val="0"/>
        <w:autoSpaceDN w:val="0"/>
        <w:adjustRightInd w:val="0"/>
        <w:spacing w:after="80" w:line="240" w:lineRule="auto"/>
        <w:ind w:left="1418" w:hanging="567"/>
        <w:jc w:val="both"/>
        <w:rPr>
          <w:rFonts w:cs="Arial"/>
          <w:lang w:val="fr-FR"/>
        </w:rPr>
      </w:pPr>
      <w:r w:rsidRPr="000C26DF">
        <w:rPr>
          <w:rFonts w:cs="Arial"/>
          <w:lang w:val="fr-FR"/>
        </w:rPr>
        <w:t>par l</w:t>
      </w:r>
      <w:r w:rsidR="00500D7C" w:rsidRPr="000C26DF">
        <w:rPr>
          <w:rFonts w:cs="Arial"/>
          <w:lang w:val="fr-FR"/>
        </w:rPr>
        <w:t>’</w:t>
      </w:r>
      <w:r w:rsidRPr="000C26DF">
        <w:rPr>
          <w:rFonts w:cs="Arial"/>
          <w:lang w:val="fr-FR"/>
        </w:rPr>
        <w:t>intermédiaire de son Groupe de travail sur la connectivité écologique, de formuler des recommandations sur le développement futur de l</w:t>
      </w:r>
      <w:r w:rsidR="00500D7C" w:rsidRPr="000C26DF">
        <w:rPr>
          <w:rFonts w:cs="Arial"/>
          <w:lang w:val="fr-FR"/>
        </w:rPr>
        <w:t>’</w:t>
      </w:r>
      <w:r w:rsidRPr="000C26DF">
        <w:rPr>
          <w:rFonts w:cs="Arial"/>
          <w:lang w:val="fr-FR"/>
        </w:rPr>
        <w:t>Atlas, notamment en ce qui concerne</w:t>
      </w:r>
      <w:r w:rsidR="00500D7C" w:rsidRPr="000C26DF">
        <w:rPr>
          <w:rFonts w:cs="Arial"/>
          <w:lang w:val="fr-FR"/>
        </w:rPr>
        <w:t> :</w:t>
      </w:r>
    </w:p>
    <w:p w14:paraId="4A62B718" w14:textId="07E56900" w:rsidR="00072979" w:rsidRPr="000C26DF" w:rsidRDefault="00000000">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lang w:val="fr-FR"/>
        </w:rPr>
      </w:pPr>
      <w:r w:rsidRPr="000C26DF">
        <w:rPr>
          <w:rFonts w:eastAsia="Times New Roman"/>
          <w:lang w:val="fr-FR"/>
        </w:rPr>
        <w:t>le partage des connaissances issues de l</w:t>
      </w:r>
      <w:r w:rsidR="00500D7C" w:rsidRPr="000C26DF">
        <w:rPr>
          <w:rFonts w:eastAsia="Times New Roman"/>
          <w:lang w:val="fr-FR"/>
        </w:rPr>
        <w:t>’</w:t>
      </w:r>
      <w:r w:rsidRPr="000C26DF">
        <w:rPr>
          <w:rFonts w:eastAsia="Times New Roman"/>
          <w:lang w:val="fr-FR"/>
        </w:rPr>
        <w:t>Atlas sur la migration des oiseaux dans la région Eurasie-Afrique et d</w:t>
      </w:r>
      <w:r w:rsidR="00500D7C" w:rsidRPr="000C26DF">
        <w:rPr>
          <w:rFonts w:eastAsia="Times New Roman"/>
          <w:lang w:val="fr-FR"/>
        </w:rPr>
        <w:t>’</w:t>
      </w:r>
      <w:r w:rsidRPr="000C26DF">
        <w:rPr>
          <w:rFonts w:eastAsia="Times New Roman"/>
          <w:lang w:val="fr-FR"/>
        </w:rPr>
        <w:t>autres modules d</w:t>
      </w:r>
      <w:r w:rsidR="00500D7C" w:rsidRPr="000C26DF">
        <w:rPr>
          <w:rFonts w:eastAsia="Times New Roman"/>
          <w:lang w:val="fr-FR"/>
        </w:rPr>
        <w:t>’</w:t>
      </w:r>
      <w:r w:rsidRPr="000C26DF">
        <w:rPr>
          <w:rFonts w:eastAsia="Times New Roman"/>
          <w:lang w:val="fr-FR"/>
        </w:rPr>
        <w:t>atlas existants</w:t>
      </w:r>
      <w:r w:rsidRPr="000C26DF">
        <w:rPr>
          <w:rFonts w:cs="Arial"/>
          <w:lang w:val="fr-FR"/>
        </w:rPr>
        <w:t xml:space="preserve"> </w:t>
      </w:r>
      <w:r w:rsidRPr="000C26DF">
        <w:rPr>
          <w:rFonts w:eastAsia="Times New Roman"/>
          <w:lang w:val="fr-FR"/>
        </w:rPr>
        <w:t>avec des experts d</w:t>
      </w:r>
      <w:r w:rsidR="00500D7C" w:rsidRPr="000C26DF">
        <w:rPr>
          <w:rFonts w:eastAsia="Times New Roman"/>
          <w:lang w:val="fr-FR"/>
        </w:rPr>
        <w:t>’</w:t>
      </w:r>
      <w:r w:rsidRPr="000C26DF">
        <w:rPr>
          <w:rFonts w:eastAsia="Times New Roman"/>
          <w:lang w:val="fr-FR"/>
        </w:rPr>
        <w:t>autres groupes taxonomiques concernant l</w:t>
      </w:r>
      <w:r w:rsidR="00500D7C" w:rsidRPr="000C26DF">
        <w:rPr>
          <w:rFonts w:eastAsia="Times New Roman"/>
          <w:lang w:val="fr-FR"/>
        </w:rPr>
        <w:t>’</w:t>
      </w:r>
      <w:r w:rsidRPr="000C26DF">
        <w:rPr>
          <w:rFonts w:eastAsia="Times New Roman"/>
          <w:lang w:val="fr-FR"/>
        </w:rPr>
        <w:t>hébergement des données, la méthodologie, les outils analytiques</w:t>
      </w:r>
      <w:r w:rsidRPr="000C26DF">
        <w:rPr>
          <w:rFonts w:cs="Arial"/>
          <w:lang w:val="fr-FR"/>
        </w:rPr>
        <w:t xml:space="preserve"> et l</w:t>
      </w:r>
      <w:r w:rsidR="00500D7C" w:rsidRPr="000C26DF">
        <w:rPr>
          <w:rFonts w:cs="Arial"/>
          <w:lang w:val="fr-FR"/>
        </w:rPr>
        <w:t>’</w:t>
      </w:r>
      <w:r w:rsidRPr="000C26DF">
        <w:rPr>
          <w:rFonts w:cs="Arial"/>
          <w:lang w:val="fr-FR"/>
        </w:rPr>
        <w:t>utilisation des meilleures données disponibles pour l</w:t>
      </w:r>
      <w:r w:rsidR="00500D7C" w:rsidRPr="000C26DF">
        <w:rPr>
          <w:rFonts w:cs="Arial"/>
          <w:lang w:val="fr-FR"/>
        </w:rPr>
        <w:t>’</w:t>
      </w:r>
      <w:r w:rsidRPr="000C26DF">
        <w:rPr>
          <w:rFonts w:cs="Arial"/>
          <w:lang w:val="fr-FR"/>
        </w:rPr>
        <w:t>Atlas,</w:t>
      </w:r>
    </w:p>
    <w:p w14:paraId="4816E1CB" w14:textId="447DB855" w:rsidR="00072979" w:rsidRPr="000C26DF" w:rsidRDefault="00000000">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lang w:val="fr-FR"/>
        </w:rPr>
      </w:pPr>
      <w:r w:rsidRPr="000C26DF">
        <w:rPr>
          <w:rFonts w:cs="Arial"/>
          <w:lang w:val="fr-FR"/>
        </w:rPr>
        <w:t xml:space="preserve">des options pour une approche plus exhaustive et plus efficace </w:t>
      </w:r>
      <w:r w:rsidRPr="000C26DF">
        <w:rPr>
          <w:rFonts w:cs="Arial"/>
          <w:color w:val="000000" w:themeColor="text1"/>
          <w:lang w:val="fr-FR"/>
        </w:rPr>
        <w:t>afin de garantir que l</w:t>
      </w:r>
      <w:r w:rsidR="00500D7C" w:rsidRPr="000C26DF">
        <w:rPr>
          <w:rFonts w:cs="Arial"/>
          <w:color w:val="000000" w:themeColor="text1"/>
          <w:lang w:val="fr-FR"/>
        </w:rPr>
        <w:t>’</w:t>
      </w:r>
      <w:r w:rsidRPr="000C26DF">
        <w:rPr>
          <w:rFonts w:cs="Arial"/>
          <w:color w:val="000000" w:themeColor="text1"/>
          <w:lang w:val="fr-FR"/>
        </w:rPr>
        <w:t>Atlas remplisse son objectif, notamment en améliorant l</w:t>
      </w:r>
      <w:r w:rsidR="00500D7C" w:rsidRPr="000C26DF">
        <w:rPr>
          <w:rFonts w:cs="Arial"/>
          <w:color w:val="000000" w:themeColor="text1"/>
          <w:lang w:val="fr-FR"/>
        </w:rPr>
        <w:t>’</w:t>
      </w:r>
      <w:r w:rsidRPr="000C26DF">
        <w:rPr>
          <w:rFonts w:cs="Arial"/>
          <w:color w:val="000000" w:themeColor="text1"/>
          <w:lang w:val="fr-FR"/>
        </w:rPr>
        <w:t>interopérabilité</w:t>
      </w:r>
      <w:r w:rsidRPr="000C26DF">
        <w:rPr>
          <w:rFonts w:cs="Arial"/>
          <w:lang w:val="fr-FR"/>
        </w:rPr>
        <w:t xml:space="preserve"> des différents ensembles de données, ainsi que sa facilité d</w:t>
      </w:r>
      <w:r w:rsidR="00500D7C" w:rsidRPr="000C26DF">
        <w:rPr>
          <w:rFonts w:cs="Arial"/>
          <w:lang w:val="fr-FR"/>
        </w:rPr>
        <w:t>’</w:t>
      </w:r>
      <w:r w:rsidRPr="000C26DF">
        <w:rPr>
          <w:rFonts w:cs="Arial"/>
          <w:lang w:val="fr-FR"/>
        </w:rPr>
        <w:t xml:space="preserve">utilisation pour les politiques de conservation, et en traduisant les données sur les </w:t>
      </w:r>
      <w:r w:rsidRPr="000C26DF">
        <w:rPr>
          <w:rFonts w:eastAsia="Times New Roman"/>
          <w:lang w:val="fr-FR"/>
        </w:rPr>
        <w:t>déplacements en politiques et actions de conservation</w:t>
      </w:r>
      <w:r w:rsidRPr="000C26DF">
        <w:rPr>
          <w:rFonts w:cs="Arial"/>
          <w:lang w:val="fr-FR"/>
        </w:rPr>
        <w:t>,</w:t>
      </w:r>
    </w:p>
    <w:p w14:paraId="30E10CED" w14:textId="6903617E" w:rsidR="00072979" w:rsidRPr="000C26DF" w:rsidRDefault="00000000">
      <w:pPr>
        <w:pStyle w:val="ListParagraph"/>
        <w:widowControl w:val="0"/>
        <w:numPr>
          <w:ilvl w:val="2"/>
          <w:numId w:val="15"/>
        </w:numPr>
        <w:autoSpaceDE w:val="0"/>
        <w:autoSpaceDN w:val="0"/>
        <w:adjustRightInd w:val="0"/>
        <w:spacing w:after="0" w:line="240" w:lineRule="auto"/>
        <w:ind w:left="2127" w:hanging="425"/>
        <w:jc w:val="both"/>
        <w:rPr>
          <w:rFonts w:cs="Arial"/>
          <w:lang w:val="fr-FR"/>
        </w:rPr>
      </w:pPr>
      <w:r w:rsidRPr="000C26DF">
        <w:rPr>
          <w:lang w:val="fr-FR"/>
        </w:rPr>
        <w:t>la manière dont les modules existants et futurs de l</w:t>
      </w:r>
      <w:r w:rsidR="00500D7C" w:rsidRPr="000C26DF">
        <w:rPr>
          <w:lang w:val="fr-FR"/>
        </w:rPr>
        <w:t>’</w:t>
      </w:r>
      <w:r w:rsidRPr="000C26DF">
        <w:rPr>
          <w:lang w:val="fr-FR"/>
        </w:rPr>
        <w:t>Atlas sur la migration des animaux de l</w:t>
      </w:r>
      <w:r w:rsidR="00500D7C" w:rsidRPr="000C26DF">
        <w:rPr>
          <w:lang w:val="fr-FR"/>
        </w:rPr>
        <w:t>a CMS</w:t>
      </w:r>
      <w:r w:rsidRPr="000C26DF">
        <w:rPr>
          <w:lang w:val="fr-FR"/>
        </w:rPr>
        <w:t xml:space="preserve"> peuvent contribuer au recensement des habitats clés, des zones, des corridors et des sites en réseau les plus importants au niveau mondial pour la conservation des espèces migratrices, en tenant compte des progrès réalisés dans la désignation des zones clés pour la biodiversité et d</w:t>
      </w:r>
      <w:r w:rsidR="00500D7C" w:rsidRPr="000C26DF">
        <w:rPr>
          <w:lang w:val="fr-FR"/>
        </w:rPr>
        <w:t>’</w:t>
      </w:r>
      <w:r w:rsidRPr="000C26DF">
        <w:rPr>
          <w:lang w:val="fr-FR"/>
        </w:rPr>
        <w:t>autres habitats importants, tels que les Aires importantes pour les mammifères marins (AIMM), les Aires importantes pour les requins et les raies (AIRR) et la liste des sites d</w:t>
      </w:r>
      <w:r w:rsidR="00500D7C" w:rsidRPr="000C26DF">
        <w:rPr>
          <w:lang w:val="fr-FR"/>
        </w:rPr>
        <w:t>’</w:t>
      </w:r>
      <w:r w:rsidRPr="000C26DF">
        <w:rPr>
          <w:lang w:val="fr-FR"/>
        </w:rPr>
        <w:t>importance internationale pour les oiseaux de proie migrateurs en Afrique et en Eurasie</w:t>
      </w:r>
      <w:r w:rsidR="00500D7C" w:rsidRPr="000C26DF">
        <w:rPr>
          <w:lang w:val="fr-FR"/>
        </w:rPr>
        <w:t> ;</w:t>
      </w:r>
    </w:p>
    <w:p w14:paraId="44B9B451" w14:textId="77777777" w:rsidR="00072979" w:rsidRPr="000C26DF" w:rsidRDefault="00072979">
      <w:pPr>
        <w:pStyle w:val="ListParagraph"/>
        <w:rPr>
          <w:rFonts w:cs="Arial"/>
          <w:lang w:val="fr-FR"/>
        </w:rPr>
      </w:pPr>
    </w:p>
    <w:p w14:paraId="23476790" w14:textId="41C01A8E" w:rsidR="00072979" w:rsidRPr="000C26DF"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0C26DF">
        <w:rPr>
          <w:rFonts w:cs="Arial"/>
          <w:lang w:val="fr-FR"/>
        </w:rPr>
        <w:t>de promouvoir la connaissance et l</w:t>
      </w:r>
      <w:r w:rsidR="00500D7C" w:rsidRPr="000C26DF">
        <w:rPr>
          <w:rFonts w:cs="Arial"/>
          <w:lang w:val="fr-FR"/>
        </w:rPr>
        <w:t>’</w:t>
      </w:r>
      <w:r w:rsidRPr="000C26DF">
        <w:rPr>
          <w:rFonts w:cs="Arial"/>
          <w:lang w:val="fr-FR"/>
        </w:rPr>
        <w:t>utilisation des modules existants de l</w:t>
      </w:r>
      <w:r w:rsidR="00500D7C" w:rsidRPr="000C26DF">
        <w:rPr>
          <w:rFonts w:cs="Arial"/>
          <w:lang w:val="fr-FR"/>
        </w:rPr>
        <w:t>’</w:t>
      </w:r>
      <w:r w:rsidRPr="000C26DF">
        <w:rPr>
          <w:rFonts w:cs="Arial"/>
          <w:lang w:val="fr-FR"/>
        </w:rPr>
        <w:t>Atlas</w:t>
      </w:r>
      <w:r w:rsidR="00500D7C" w:rsidRPr="000C26DF">
        <w:rPr>
          <w:rFonts w:cs="Arial"/>
          <w:lang w:val="fr-FR"/>
        </w:rPr>
        <w:t> ;</w:t>
      </w:r>
    </w:p>
    <w:p w14:paraId="055CB484" w14:textId="77777777" w:rsidR="00072979" w:rsidRPr="000C26DF" w:rsidRDefault="00072979">
      <w:pPr>
        <w:widowControl w:val="0"/>
        <w:autoSpaceDE w:val="0"/>
        <w:autoSpaceDN w:val="0"/>
        <w:adjustRightInd w:val="0"/>
        <w:spacing w:after="0" w:line="240" w:lineRule="auto"/>
        <w:ind w:left="1418" w:hanging="567"/>
        <w:jc w:val="both"/>
        <w:rPr>
          <w:rFonts w:cs="Arial"/>
          <w:lang w:val="fr-FR"/>
        </w:rPr>
      </w:pPr>
    </w:p>
    <w:p w14:paraId="5085DE14" w14:textId="628ED5D3" w:rsidR="00072979" w:rsidRPr="000C26DF"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0C26DF">
        <w:rPr>
          <w:rFonts w:cs="Arial"/>
          <w:lang w:val="fr-FR"/>
        </w:rPr>
        <w:t>de fournir des conseils et des orientations au Secrétariat sur la mise en œuvre de la décision</w:t>
      </w:r>
      <w:r w:rsidR="00500D7C" w:rsidRPr="000C26DF">
        <w:rPr>
          <w:rFonts w:cs="Arial"/>
          <w:lang w:val="fr-FR"/>
        </w:rPr>
        <w:t> </w:t>
      </w:r>
      <w:r w:rsidRPr="000C26DF">
        <w:rPr>
          <w:rFonts w:cs="Arial"/>
          <w:lang w:val="fr-FR"/>
        </w:rPr>
        <w:t>15.BB</w:t>
      </w:r>
      <w:r w:rsidR="006C11A2" w:rsidRPr="000C26DF">
        <w:rPr>
          <w:rFonts w:cs="Arial"/>
          <w:lang w:val="fr-FR"/>
        </w:rPr>
        <w:t> </w:t>
      </w:r>
      <w:r w:rsidRPr="000C26DF">
        <w:rPr>
          <w:rFonts w:cs="Arial"/>
          <w:lang w:val="fr-FR"/>
        </w:rPr>
        <w:t>a).</w:t>
      </w:r>
    </w:p>
    <w:p w14:paraId="3AA592F6" w14:textId="77777777" w:rsidR="00072979" w:rsidRPr="000C26DF" w:rsidRDefault="00072979">
      <w:pPr>
        <w:widowControl w:val="0"/>
        <w:autoSpaceDE w:val="0"/>
        <w:autoSpaceDN w:val="0"/>
        <w:adjustRightInd w:val="0"/>
        <w:spacing w:after="0" w:line="240" w:lineRule="auto"/>
        <w:jc w:val="both"/>
        <w:rPr>
          <w:rFonts w:cs="Arial"/>
          <w:lang w:val="fr-FR"/>
        </w:rPr>
      </w:pPr>
    </w:p>
    <w:p w14:paraId="7D03BE35" w14:textId="77777777" w:rsidR="00072979" w:rsidRPr="000C26DF" w:rsidRDefault="00072979">
      <w:pPr>
        <w:spacing w:after="0" w:line="240" w:lineRule="auto"/>
        <w:jc w:val="both"/>
        <w:rPr>
          <w:rFonts w:cs="Arial"/>
          <w:b/>
          <w:i/>
          <w:lang w:val="fr-FR"/>
        </w:rPr>
      </w:pPr>
    </w:p>
    <w:p w14:paraId="13A4E51A" w14:textId="37CE88B3" w:rsidR="00072979" w:rsidRPr="000C26DF" w:rsidRDefault="00000000">
      <w:pPr>
        <w:spacing w:after="0" w:line="240" w:lineRule="auto"/>
        <w:jc w:val="both"/>
        <w:rPr>
          <w:rFonts w:cs="Arial"/>
          <w:b/>
          <w:i/>
          <w:lang w:val="fr-FR"/>
        </w:rPr>
      </w:pPr>
      <w:r w:rsidRPr="000C26DF">
        <w:rPr>
          <w:rFonts w:cs="Arial"/>
          <w:b/>
          <w:i/>
          <w:lang w:val="fr-FR"/>
        </w:rPr>
        <w:t>À l</w:t>
      </w:r>
      <w:r w:rsidR="00500D7C" w:rsidRPr="000C26DF">
        <w:rPr>
          <w:rFonts w:cs="Arial"/>
          <w:b/>
          <w:i/>
          <w:lang w:val="fr-FR"/>
        </w:rPr>
        <w:t>’</w:t>
      </w:r>
      <w:r w:rsidRPr="000C26DF">
        <w:rPr>
          <w:rFonts w:cs="Arial"/>
          <w:b/>
          <w:i/>
          <w:lang w:val="fr-FR"/>
        </w:rPr>
        <w:t>adresse du Secrétariat</w:t>
      </w:r>
    </w:p>
    <w:p w14:paraId="37F5D503" w14:textId="77777777" w:rsidR="00072979" w:rsidRPr="000C26DF" w:rsidRDefault="00072979">
      <w:pPr>
        <w:spacing w:after="0" w:line="240" w:lineRule="auto"/>
        <w:jc w:val="both"/>
        <w:rPr>
          <w:rFonts w:cs="Arial"/>
          <w:lang w:val="fr-FR"/>
        </w:rPr>
      </w:pPr>
    </w:p>
    <w:p w14:paraId="6CF9A143" w14:textId="1F640BD4" w:rsidR="00072979" w:rsidRPr="000C26DF" w:rsidRDefault="00000000">
      <w:pPr>
        <w:spacing w:after="0" w:line="240" w:lineRule="auto"/>
        <w:ind w:left="851" w:hanging="851"/>
        <w:jc w:val="both"/>
        <w:rPr>
          <w:rFonts w:cs="Arial"/>
          <w:iCs/>
          <w:lang w:val="fr-FR"/>
        </w:rPr>
      </w:pPr>
      <w:r w:rsidRPr="000C26DF">
        <w:rPr>
          <w:rFonts w:cs="Arial"/>
          <w:lang w:val="fr-FR"/>
        </w:rPr>
        <w:t>15.BB</w:t>
      </w:r>
      <w:r w:rsidRPr="000C26DF">
        <w:rPr>
          <w:rFonts w:cs="Arial"/>
          <w:lang w:val="fr-FR"/>
        </w:rPr>
        <w:tab/>
        <w:t>Le Secrétariat, est prié, sous réserve de la disponibilité des ressources</w:t>
      </w:r>
      <w:r w:rsidR="00500D7C" w:rsidRPr="000C26DF">
        <w:rPr>
          <w:rFonts w:cs="Arial"/>
          <w:lang w:val="fr-FR"/>
        </w:rPr>
        <w:t> :</w:t>
      </w:r>
    </w:p>
    <w:p w14:paraId="3FAC8AFD" w14:textId="77777777" w:rsidR="00072979" w:rsidRPr="000C26DF" w:rsidRDefault="00072979">
      <w:pPr>
        <w:spacing w:after="0" w:line="240" w:lineRule="auto"/>
        <w:ind w:left="720" w:hanging="720"/>
        <w:jc w:val="both"/>
        <w:rPr>
          <w:rFonts w:cs="Arial"/>
          <w:iCs/>
          <w:lang w:val="fr-FR"/>
        </w:rPr>
      </w:pPr>
    </w:p>
    <w:p w14:paraId="595CEB4B" w14:textId="1FE6F7DE" w:rsidR="00072979" w:rsidRPr="000C26DF" w:rsidRDefault="00000000">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poursuivre le développement de modules supplémentaires de l</w:t>
      </w:r>
      <w:r w:rsidR="00500D7C" w:rsidRPr="000C26DF">
        <w:rPr>
          <w:rFonts w:cs="Arial"/>
          <w:lang w:val="fr-FR"/>
        </w:rPr>
        <w:t>’</w:t>
      </w:r>
      <w:r w:rsidRPr="000C26DF">
        <w:rPr>
          <w:rFonts w:cs="Arial"/>
          <w:lang w:val="fr-FR"/>
        </w:rPr>
        <w:t>Atlas et de mettre à jour les modules existants, le cas échéant</w:t>
      </w:r>
      <w:r w:rsidR="00500D7C" w:rsidRPr="000C26DF">
        <w:rPr>
          <w:rFonts w:cs="Arial"/>
          <w:lang w:val="fr-FR"/>
        </w:rPr>
        <w:t> ;</w:t>
      </w:r>
    </w:p>
    <w:p w14:paraId="5CBB7EDA" w14:textId="77777777" w:rsidR="00072979" w:rsidRPr="000C26DF" w:rsidRDefault="00072979">
      <w:pPr>
        <w:widowControl w:val="0"/>
        <w:autoSpaceDE w:val="0"/>
        <w:autoSpaceDN w:val="0"/>
        <w:adjustRightInd w:val="0"/>
        <w:spacing w:after="0" w:line="240" w:lineRule="auto"/>
        <w:ind w:left="1418"/>
        <w:jc w:val="both"/>
        <w:rPr>
          <w:rFonts w:cs="Arial"/>
          <w:lang w:val="fr-FR"/>
        </w:rPr>
      </w:pPr>
    </w:p>
    <w:p w14:paraId="1FFE4C89" w14:textId="0770491B" w:rsidR="00072979" w:rsidRPr="000C26DF" w:rsidRDefault="00000000">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soutenir le Conseil scientifique dans la mise en œuvre de la décision</w:t>
      </w:r>
      <w:r w:rsidR="00500D7C" w:rsidRPr="000C26DF">
        <w:rPr>
          <w:rFonts w:cs="Arial"/>
          <w:lang w:val="fr-FR"/>
        </w:rPr>
        <w:t> </w:t>
      </w:r>
      <w:r w:rsidRPr="000C26DF">
        <w:rPr>
          <w:rFonts w:cs="Arial"/>
          <w:lang w:val="fr-FR"/>
        </w:rPr>
        <w:t>15.AA</w:t>
      </w:r>
      <w:r w:rsidR="00500D7C" w:rsidRPr="000C26DF">
        <w:rPr>
          <w:rFonts w:cs="Arial"/>
          <w:lang w:val="fr-FR"/>
        </w:rPr>
        <w:t> ;</w:t>
      </w:r>
    </w:p>
    <w:p w14:paraId="79CAE75A" w14:textId="77777777" w:rsidR="00072979" w:rsidRPr="000C26DF" w:rsidRDefault="00072979">
      <w:pPr>
        <w:widowControl w:val="0"/>
        <w:autoSpaceDE w:val="0"/>
        <w:autoSpaceDN w:val="0"/>
        <w:adjustRightInd w:val="0"/>
        <w:spacing w:after="0" w:line="240" w:lineRule="auto"/>
        <w:ind w:left="1418"/>
        <w:jc w:val="both"/>
        <w:rPr>
          <w:rFonts w:cs="Arial"/>
          <w:lang w:val="fr-FR"/>
        </w:rPr>
      </w:pPr>
    </w:p>
    <w:p w14:paraId="781A61C0" w14:textId="26FA07CA" w:rsidR="00072979" w:rsidRPr="000C26DF" w:rsidRDefault="00000000">
      <w:pPr>
        <w:widowControl w:val="0"/>
        <w:numPr>
          <w:ilvl w:val="0"/>
          <w:numId w:val="16"/>
        </w:numPr>
        <w:autoSpaceDE w:val="0"/>
        <w:autoSpaceDN w:val="0"/>
        <w:adjustRightInd w:val="0"/>
        <w:spacing w:after="0" w:line="240" w:lineRule="auto"/>
        <w:ind w:left="1418" w:hanging="567"/>
        <w:jc w:val="both"/>
        <w:rPr>
          <w:rFonts w:cs="Arial"/>
          <w:lang w:val="fr-FR"/>
        </w:rPr>
      </w:pPr>
      <w:r w:rsidRPr="000C26DF">
        <w:rPr>
          <w:rFonts w:cs="Arial"/>
          <w:lang w:val="fr-FR"/>
        </w:rPr>
        <w:t>de promouvoir la diffusion de l</w:t>
      </w:r>
      <w:r w:rsidR="00500D7C" w:rsidRPr="000C26DF">
        <w:rPr>
          <w:rFonts w:cs="Arial"/>
          <w:lang w:val="fr-FR"/>
        </w:rPr>
        <w:t>’</w:t>
      </w:r>
      <w:r w:rsidRPr="000C26DF">
        <w:rPr>
          <w:rFonts w:cs="Arial"/>
          <w:lang w:val="fr-FR"/>
        </w:rPr>
        <w:t>Atlas, notamment sur le site web de l</w:t>
      </w:r>
      <w:r w:rsidR="00500D7C" w:rsidRPr="000C26DF">
        <w:rPr>
          <w:rFonts w:cs="Arial"/>
          <w:lang w:val="fr-FR"/>
        </w:rPr>
        <w:t>a CMS</w:t>
      </w:r>
      <w:r w:rsidRPr="000C26DF">
        <w:rPr>
          <w:rFonts w:cs="Arial"/>
          <w:lang w:val="fr-FR"/>
        </w:rPr>
        <w:t>.</w:t>
      </w:r>
    </w:p>
    <w:p w14:paraId="786D69F0" w14:textId="77777777" w:rsidR="00072979" w:rsidRPr="000C26DF" w:rsidRDefault="00072979">
      <w:pPr>
        <w:jc w:val="right"/>
        <w:rPr>
          <w:rFonts w:cs="Arial"/>
          <w:b/>
          <w:caps/>
          <w:lang w:val="fr-FR"/>
        </w:rPr>
        <w:sectPr w:rsidR="00072979" w:rsidRPr="000C26DF">
          <w:headerReference w:type="even" r:id="rId28"/>
          <w:headerReference w:type="default" r:id="rId29"/>
          <w:headerReference w:type="first" r:id="rId30"/>
          <w:pgSz w:w="11906" w:h="16838" w:code="9"/>
          <w:pgMar w:top="1440" w:right="1440" w:bottom="1440" w:left="1440" w:header="720" w:footer="720" w:gutter="0"/>
          <w:cols w:space="720"/>
          <w:titlePg/>
          <w:docGrid w:linePitch="360"/>
        </w:sectPr>
      </w:pPr>
    </w:p>
    <w:p w14:paraId="18862310" w14:textId="56B6C966" w:rsidR="00072979" w:rsidRPr="000C26DF" w:rsidRDefault="00000000">
      <w:pPr>
        <w:spacing w:after="0" w:line="240" w:lineRule="auto"/>
        <w:jc w:val="right"/>
        <w:rPr>
          <w:rFonts w:cs="Arial"/>
          <w:b/>
          <w:caps/>
          <w:lang w:val="fr-FR"/>
        </w:rPr>
      </w:pPr>
      <w:r w:rsidRPr="000C26DF">
        <w:rPr>
          <w:rFonts w:cs="Arial"/>
          <w:b/>
          <w:caps/>
          <w:lang w:val="fr-FR"/>
        </w:rPr>
        <w:lastRenderedPageBreak/>
        <w:t>ANNEXE</w:t>
      </w:r>
      <w:r w:rsidR="00500D7C" w:rsidRPr="000C26DF">
        <w:rPr>
          <w:rFonts w:cs="Arial"/>
          <w:b/>
          <w:caps/>
          <w:lang w:val="fr-FR"/>
        </w:rPr>
        <w:t> </w:t>
      </w:r>
      <w:r w:rsidRPr="000C26DF">
        <w:rPr>
          <w:rFonts w:cs="Arial"/>
          <w:b/>
          <w:caps/>
          <w:lang w:val="fr-FR"/>
        </w:rPr>
        <w:t>2</w:t>
      </w:r>
    </w:p>
    <w:p w14:paraId="6CFBDA07" w14:textId="77777777" w:rsidR="00072979" w:rsidRPr="000C26DF" w:rsidRDefault="00072979">
      <w:pPr>
        <w:spacing w:after="0" w:line="240" w:lineRule="auto"/>
        <w:jc w:val="both"/>
        <w:rPr>
          <w:rFonts w:cs="Arial"/>
          <w:b/>
          <w:caps/>
          <w:lang w:val="fr-FR"/>
        </w:rPr>
      </w:pPr>
    </w:p>
    <w:p w14:paraId="14E827BF" w14:textId="77777777" w:rsidR="00072979" w:rsidRPr="000C26DF" w:rsidRDefault="00072979">
      <w:pPr>
        <w:spacing w:after="0" w:line="240" w:lineRule="auto"/>
        <w:jc w:val="both"/>
        <w:rPr>
          <w:rFonts w:cs="Arial"/>
          <w:b/>
          <w:caps/>
          <w:lang w:val="fr-FR"/>
        </w:rPr>
      </w:pPr>
    </w:p>
    <w:p w14:paraId="29497EC3" w14:textId="4A33259F" w:rsidR="00072979" w:rsidRPr="000C26DF" w:rsidRDefault="00000000">
      <w:pPr>
        <w:spacing w:after="0" w:line="240" w:lineRule="auto"/>
        <w:jc w:val="both"/>
        <w:rPr>
          <w:rFonts w:cs="Arial"/>
          <w:b/>
          <w:caps/>
          <w:lang w:val="fr-FR"/>
        </w:rPr>
      </w:pPr>
      <w:r w:rsidRPr="000C26DF">
        <w:rPr>
          <w:rFonts w:cs="Arial"/>
          <w:b/>
          <w:caps/>
          <w:lang w:val="fr-FR"/>
        </w:rPr>
        <w:t>Aperçu des modules actuels de l</w:t>
      </w:r>
      <w:r w:rsidR="00500D7C" w:rsidRPr="000C26DF">
        <w:rPr>
          <w:rFonts w:cs="Arial"/>
          <w:b/>
          <w:caps/>
          <w:lang w:val="fr-FR"/>
        </w:rPr>
        <w:t>’</w:t>
      </w:r>
      <w:r w:rsidRPr="000C26DF">
        <w:rPr>
          <w:rFonts w:cs="Arial"/>
          <w:b/>
          <w:caps/>
          <w:lang w:val="fr-FR"/>
        </w:rPr>
        <w:t>Atlas sur la migration des animaux de l</w:t>
      </w:r>
      <w:r w:rsidR="00500D7C" w:rsidRPr="000C26DF">
        <w:rPr>
          <w:rFonts w:cs="Arial"/>
          <w:b/>
          <w:caps/>
          <w:lang w:val="fr-FR"/>
        </w:rPr>
        <w:t>a CMS</w:t>
      </w:r>
      <w:r w:rsidRPr="000C26DF">
        <w:rPr>
          <w:rFonts w:cs="Arial"/>
          <w:b/>
          <w:caps/>
          <w:lang w:val="fr-FR"/>
        </w:rPr>
        <w:t xml:space="preserve"> </w:t>
      </w:r>
    </w:p>
    <w:p w14:paraId="0390D769"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66A47F14"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4FAC1B59" w14:textId="08A38B5D" w:rsidR="00072979" w:rsidRPr="000C26DF" w:rsidRDefault="00000000">
      <w:pPr>
        <w:widowControl w:val="0"/>
        <w:kinsoku w:val="0"/>
        <w:overflowPunct w:val="0"/>
        <w:autoSpaceDE w:val="0"/>
        <w:autoSpaceDN w:val="0"/>
        <w:spacing w:after="0" w:line="240" w:lineRule="auto"/>
        <w:ind w:left="567" w:hanging="567"/>
        <w:jc w:val="both"/>
        <w:rPr>
          <w:rFonts w:eastAsia="Times New Roman" w:cs="Arial"/>
          <w:bCs/>
          <w:u w:val="single"/>
          <w:lang w:val="fr-FR"/>
        </w:rPr>
      </w:pPr>
      <w:r w:rsidRPr="000C26DF">
        <w:rPr>
          <w:rFonts w:eastAsia="Times New Roman" w:cs="Arial"/>
          <w:bCs/>
          <w:u w:val="single"/>
          <w:lang w:val="fr-FR"/>
        </w:rPr>
        <w:t>Nouveaux modules de l</w:t>
      </w:r>
      <w:r w:rsidR="00500D7C" w:rsidRPr="000C26DF">
        <w:rPr>
          <w:rFonts w:eastAsia="Times New Roman" w:cs="Arial"/>
          <w:bCs/>
          <w:u w:val="single"/>
          <w:lang w:val="fr-FR"/>
        </w:rPr>
        <w:t>’</w:t>
      </w:r>
      <w:r w:rsidRPr="000C26DF">
        <w:rPr>
          <w:rFonts w:eastAsia="Times New Roman" w:cs="Arial"/>
          <w:bCs/>
          <w:u w:val="single"/>
          <w:lang w:val="fr-FR"/>
        </w:rPr>
        <w:t>Atlas ou modules mis à jour</w:t>
      </w:r>
    </w:p>
    <w:p w14:paraId="18A2138E"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u w:val="single"/>
          <w:lang w:val="fr-FR"/>
        </w:rPr>
      </w:pPr>
    </w:p>
    <w:p w14:paraId="1CD4E97B" w14:textId="77777777" w:rsidR="00072979" w:rsidRPr="000C26DF" w:rsidRDefault="00000000">
      <w:pPr>
        <w:spacing w:after="0" w:line="240" w:lineRule="auto"/>
        <w:jc w:val="both"/>
        <w:rPr>
          <w:rFonts w:eastAsia="Calibri" w:cs="Arial"/>
          <w:i/>
          <w:iCs/>
          <w:lang w:val="fr-FR"/>
        </w:rPr>
      </w:pPr>
      <w:r w:rsidRPr="000C26DF">
        <w:rPr>
          <w:rFonts w:eastAsia="Calibri" w:cs="Arial"/>
          <w:i/>
          <w:iCs/>
          <w:lang w:val="fr-FR"/>
        </w:rPr>
        <w:t>Atlas mondial sur la migration des ongulés</w:t>
      </w:r>
    </w:p>
    <w:p w14:paraId="2F0DE4AF" w14:textId="77777777" w:rsidR="00072979" w:rsidRPr="000C26DF" w:rsidRDefault="00072979">
      <w:pPr>
        <w:spacing w:after="0" w:line="240" w:lineRule="auto"/>
        <w:ind w:left="567"/>
        <w:jc w:val="both"/>
        <w:rPr>
          <w:lang w:val="fr-FR"/>
        </w:rPr>
      </w:pPr>
    </w:p>
    <w:p w14:paraId="430ACE9D" w14:textId="27ACAB9D" w:rsidR="00072979" w:rsidRPr="000C26DF" w:rsidRDefault="00000000">
      <w:pPr>
        <w:pStyle w:val="Firstnumbering"/>
        <w:numPr>
          <w:ilvl w:val="0"/>
          <w:numId w:val="0"/>
        </w:numPr>
        <w:jc w:val="both"/>
        <w:rPr>
          <w:lang w:val="fr-FR"/>
        </w:rPr>
      </w:pPr>
      <w:r w:rsidRPr="000C26DF">
        <w:rPr>
          <w:lang w:val="fr-FR"/>
        </w:rPr>
        <w:t>En</w:t>
      </w:r>
      <w:r w:rsidR="006C11A2" w:rsidRPr="000C26DF">
        <w:rPr>
          <w:lang w:val="fr-FR"/>
        </w:rPr>
        <w:t> </w:t>
      </w:r>
      <w:r w:rsidRPr="000C26DF">
        <w:rPr>
          <w:lang w:val="fr-FR"/>
        </w:rPr>
        <w:t>2024, l</w:t>
      </w:r>
      <w:r w:rsidR="00500D7C" w:rsidRPr="000C26DF">
        <w:rPr>
          <w:lang w:val="fr-FR"/>
        </w:rPr>
        <w:t>’</w:t>
      </w:r>
      <w:r w:rsidRPr="000C26DF">
        <w:rPr>
          <w:lang w:val="fr-FR"/>
        </w:rPr>
        <w:t>Initiative mondiale sur la migration des ongulés</w:t>
      </w:r>
      <w:hyperlink r:id="rId31" w:history="1"/>
      <w:r w:rsidRPr="000C26DF">
        <w:rPr>
          <w:lang w:val="fr-FR"/>
        </w:rPr>
        <w:t xml:space="preserve"> a lancé l</w:t>
      </w:r>
      <w:r w:rsidR="00500D7C" w:rsidRPr="000C26DF">
        <w:rPr>
          <w:lang w:val="fr-FR"/>
        </w:rPr>
        <w:t>’</w:t>
      </w:r>
      <w:hyperlink r:id="rId32" w:history="1">
        <w:r w:rsidR="00072979" w:rsidRPr="000C26DF">
          <w:rPr>
            <w:rStyle w:val="Hyperlink"/>
            <w:lang w:val="fr-FR"/>
          </w:rPr>
          <w:t>Atlas sur la migration des ongulés</w:t>
        </w:r>
      </w:hyperlink>
      <w:r w:rsidRPr="000C26DF">
        <w:rPr>
          <w:lang w:val="fr-FR"/>
        </w:rPr>
        <w:t>, qui vise à servir d</w:t>
      </w:r>
      <w:r w:rsidR="00500D7C" w:rsidRPr="000C26DF">
        <w:rPr>
          <w:lang w:val="fr-FR"/>
        </w:rPr>
        <w:t>’</w:t>
      </w:r>
      <w:r w:rsidRPr="000C26DF">
        <w:rPr>
          <w:lang w:val="fr-FR"/>
        </w:rPr>
        <w:t>outil mondial pour soutenir la conservation des migrations grâce à des cartes de migration accessibles au public qui permettent d</w:t>
      </w:r>
      <w:r w:rsidR="00500D7C" w:rsidRPr="000C26DF">
        <w:rPr>
          <w:lang w:val="fr-FR"/>
        </w:rPr>
        <w:t>’</w:t>
      </w:r>
      <w:r w:rsidRPr="000C26DF">
        <w:rPr>
          <w:lang w:val="fr-FR"/>
        </w:rPr>
        <w:t>orienter la planification de la conservation et le développement des infrastructures. Créées à partir de données de suivi et de connaissances d</w:t>
      </w:r>
      <w:r w:rsidR="00500D7C" w:rsidRPr="000C26DF">
        <w:rPr>
          <w:lang w:val="fr-FR"/>
        </w:rPr>
        <w:t>’</w:t>
      </w:r>
      <w:r w:rsidRPr="000C26DF">
        <w:rPr>
          <w:lang w:val="fr-FR"/>
        </w:rPr>
        <w:t>experts, les cartes des corridors servent à cibler les clôtures à modifier ou à supprimer, à déterminer l</w:t>
      </w:r>
      <w:r w:rsidR="00500D7C" w:rsidRPr="000C26DF">
        <w:rPr>
          <w:lang w:val="fr-FR"/>
        </w:rPr>
        <w:t>’</w:t>
      </w:r>
      <w:r w:rsidRPr="000C26DF">
        <w:rPr>
          <w:lang w:val="fr-FR"/>
        </w:rPr>
        <w:t>emplacement des structures de franchissement des routes, à ajuster l</w:t>
      </w:r>
      <w:r w:rsidR="00500D7C" w:rsidRPr="000C26DF">
        <w:rPr>
          <w:lang w:val="fr-FR"/>
        </w:rPr>
        <w:t>’</w:t>
      </w:r>
      <w:r w:rsidRPr="000C26DF">
        <w:rPr>
          <w:lang w:val="fr-FR"/>
        </w:rPr>
        <w:t>empreinte des projets de développement énergétique et à concentrer les efforts de conservation sur les terres agricoles exploitées.</w:t>
      </w:r>
    </w:p>
    <w:p w14:paraId="10A529FD" w14:textId="77777777" w:rsidR="00072979" w:rsidRPr="000C26DF" w:rsidRDefault="00072979">
      <w:pPr>
        <w:spacing w:after="0" w:line="240" w:lineRule="auto"/>
        <w:jc w:val="both"/>
        <w:rPr>
          <w:lang w:val="fr-FR"/>
        </w:rPr>
      </w:pPr>
    </w:p>
    <w:p w14:paraId="2B48974B" w14:textId="3196C8C1" w:rsidR="00072979" w:rsidRPr="000C26DF" w:rsidRDefault="00000000">
      <w:pPr>
        <w:spacing w:after="0" w:line="240" w:lineRule="auto"/>
        <w:jc w:val="both"/>
        <w:rPr>
          <w:lang w:val="fr-FR"/>
        </w:rPr>
      </w:pPr>
      <w:r w:rsidRPr="000C26DF">
        <w:rPr>
          <w:lang w:val="fr-FR"/>
        </w:rPr>
        <w:t>En septembre</w:t>
      </w:r>
      <w:r w:rsidR="006C11A2" w:rsidRPr="000C26DF">
        <w:rPr>
          <w:lang w:val="fr-FR"/>
        </w:rPr>
        <w:t> </w:t>
      </w:r>
      <w:r w:rsidRPr="000C26DF">
        <w:rPr>
          <w:lang w:val="fr-FR"/>
        </w:rPr>
        <w:t>2025, cet atlas interactif couvre 25</w:t>
      </w:r>
      <w:r w:rsidR="00500D7C" w:rsidRPr="000C26DF">
        <w:rPr>
          <w:lang w:val="fr-FR"/>
        </w:rPr>
        <w:t> </w:t>
      </w:r>
      <w:r w:rsidRPr="000C26DF">
        <w:rPr>
          <w:lang w:val="fr-FR"/>
        </w:rPr>
        <w:t>populations mondiales, notamment sept espèces inscrites aux Annexes de l</w:t>
      </w:r>
      <w:r w:rsidR="00500D7C" w:rsidRPr="000C26DF">
        <w:rPr>
          <w:lang w:val="fr-FR"/>
        </w:rPr>
        <w:t>a CMS</w:t>
      </w:r>
      <w:r w:rsidRPr="000C26DF">
        <w:rPr>
          <w:lang w:val="fr-FR"/>
        </w:rPr>
        <w:t>, allant de l</w:t>
      </w:r>
      <w:r w:rsidR="00500D7C" w:rsidRPr="000C26DF">
        <w:rPr>
          <w:lang w:val="fr-FR"/>
        </w:rPr>
        <w:t>’</w:t>
      </w:r>
      <w:r w:rsidRPr="000C26DF">
        <w:rPr>
          <w:lang w:val="fr-FR"/>
        </w:rPr>
        <w:t>éléphant d</w:t>
      </w:r>
      <w:r w:rsidR="00500D7C" w:rsidRPr="000C26DF">
        <w:rPr>
          <w:lang w:val="fr-FR"/>
        </w:rPr>
        <w:t>’</w:t>
      </w:r>
      <w:r w:rsidRPr="000C26DF">
        <w:rPr>
          <w:lang w:val="fr-FR"/>
        </w:rPr>
        <w:t>Afrique à l</w:t>
      </w:r>
      <w:r w:rsidR="00500D7C" w:rsidRPr="000C26DF">
        <w:rPr>
          <w:lang w:val="fr-FR"/>
        </w:rPr>
        <w:t>’</w:t>
      </w:r>
      <w:r w:rsidRPr="000C26DF">
        <w:rPr>
          <w:lang w:val="fr-FR"/>
        </w:rPr>
        <w:t>antilope sa</w:t>
      </w:r>
      <w:r w:rsidR="00500D7C" w:rsidRPr="000C26DF">
        <w:rPr>
          <w:lang w:val="fr-FR"/>
        </w:rPr>
        <w:t>ï</w:t>
      </w:r>
      <w:r w:rsidRPr="000C26DF">
        <w:rPr>
          <w:lang w:val="fr-FR"/>
        </w:rPr>
        <w:t>ga de la steppe d</w:t>
      </w:r>
      <w:r w:rsidR="00500D7C" w:rsidRPr="000C26DF">
        <w:rPr>
          <w:lang w:val="fr-FR"/>
        </w:rPr>
        <w:t>’</w:t>
      </w:r>
      <w:r w:rsidRPr="000C26DF">
        <w:rPr>
          <w:lang w:val="fr-FR"/>
        </w:rPr>
        <w:t>Asie centrale. Les cartes fournissent une présentation détaillée des corridors de migration à forte, moyenne et faible fréquentation et illustrent les points d</w:t>
      </w:r>
      <w:r w:rsidR="00500D7C" w:rsidRPr="000C26DF">
        <w:rPr>
          <w:lang w:val="fr-FR"/>
        </w:rPr>
        <w:t>’</w:t>
      </w:r>
      <w:r w:rsidRPr="000C26DF">
        <w:rPr>
          <w:lang w:val="fr-FR"/>
        </w:rPr>
        <w:t>intersection entre les itinéraires de migration essentiels et les barrières linéaires telles que les routes ou les voies ferrées. L</w:t>
      </w:r>
      <w:r w:rsidR="00500D7C" w:rsidRPr="000C26DF">
        <w:rPr>
          <w:lang w:val="fr-FR"/>
        </w:rPr>
        <w:t>’</w:t>
      </w:r>
      <w:r w:rsidRPr="000C26DF">
        <w:rPr>
          <w:lang w:val="fr-FR"/>
        </w:rPr>
        <w:t>Atlas est continuellement mis à jour et ses cartes ainsi que ses fiches d</w:t>
      </w:r>
      <w:r w:rsidR="00500D7C" w:rsidRPr="000C26DF">
        <w:rPr>
          <w:lang w:val="fr-FR"/>
        </w:rPr>
        <w:t>’</w:t>
      </w:r>
      <w:r w:rsidRPr="000C26DF">
        <w:rPr>
          <w:lang w:val="fr-FR"/>
        </w:rPr>
        <w:t>information sont librement accessibles et téléchargeables.</w:t>
      </w:r>
    </w:p>
    <w:p w14:paraId="1AE0DD8F" w14:textId="77777777" w:rsidR="00072979" w:rsidRPr="000C26DF" w:rsidRDefault="00072979">
      <w:pPr>
        <w:spacing w:after="0" w:line="240" w:lineRule="auto"/>
        <w:ind w:left="567"/>
        <w:jc w:val="both"/>
        <w:rPr>
          <w:lang w:val="fr-FR"/>
        </w:rPr>
      </w:pPr>
    </w:p>
    <w:p w14:paraId="3FA06B1A" w14:textId="21292F0C" w:rsidR="00072979" w:rsidRPr="000C26DF" w:rsidRDefault="00000000">
      <w:pPr>
        <w:pStyle w:val="Secondnumbering"/>
        <w:numPr>
          <w:ilvl w:val="0"/>
          <w:numId w:val="0"/>
        </w:numPr>
        <w:jc w:val="both"/>
        <w:rPr>
          <w:lang w:val="fr-FR"/>
        </w:rPr>
      </w:pPr>
      <w:r w:rsidRPr="000C26DF">
        <w:rPr>
          <w:lang w:val="fr-FR"/>
        </w:rPr>
        <w:t>Dans le cadre de la compilation et de la cartographie des données sur les déplacements des ongulés, les experts de l</w:t>
      </w:r>
      <w:r w:rsidR="00500D7C" w:rsidRPr="000C26DF">
        <w:rPr>
          <w:lang w:val="fr-FR"/>
        </w:rPr>
        <w:t>’</w:t>
      </w:r>
      <w:r w:rsidRPr="000C26DF">
        <w:rPr>
          <w:lang w:val="fr-FR"/>
        </w:rPr>
        <w:t>Initiative mondiale sur la migration des ongulés ont constaté une réduction continue des schémas et des options de migration pour ces animaux</w:t>
      </w:r>
      <w:r w:rsidRPr="000C26DF">
        <w:rPr>
          <w:color w:val="000000" w:themeColor="text1"/>
          <w:lang w:val="fr-FR"/>
        </w:rPr>
        <w:t>. C</w:t>
      </w:r>
      <w:r w:rsidR="00500D7C" w:rsidRPr="000C26DF">
        <w:rPr>
          <w:color w:val="000000" w:themeColor="text1"/>
          <w:lang w:val="fr-FR"/>
        </w:rPr>
        <w:t>’</w:t>
      </w:r>
      <w:r w:rsidRPr="000C26DF">
        <w:rPr>
          <w:color w:val="000000" w:themeColor="text1"/>
          <w:lang w:val="fr-FR"/>
        </w:rPr>
        <w:t>est pourquoi l</w:t>
      </w:r>
      <w:r w:rsidR="00500D7C" w:rsidRPr="000C26DF">
        <w:rPr>
          <w:color w:val="000000" w:themeColor="text1"/>
          <w:lang w:val="fr-FR"/>
        </w:rPr>
        <w:t>’</w:t>
      </w:r>
      <w:r w:rsidRPr="000C26DF">
        <w:rPr>
          <w:color w:val="000000" w:themeColor="text1"/>
          <w:lang w:val="fr-FR"/>
        </w:rPr>
        <w:t>Initiative</w:t>
      </w:r>
      <w:r w:rsidRPr="000C26DF">
        <w:rPr>
          <w:lang w:val="fr-FR"/>
        </w:rPr>
        <w:t xml:space="preserve"> prépare le premier rapport d</w:t>
      </w:r>
      <w:r w:rsidR="00500D7C" w:rsidRPr="000C26DF">
        <w:rPr>
          <w:lang w:val="fr-FR"/>
        </w:rPr>
        <w:t>’</w:t>
      </w:r>
      <w:r w:rsidRPr="000C26DF">
        <w:rPr>
          <w:i/>
          <w:iCs/>
          <w:lang w:val="fr-FR"/>
        </w:rPr>
        <w:t>Évaluation mondiale de la migration des ongulés</w:t>
      </w:r>
      <w:r w:rsidRPr="000C26DF">
        <w:rPr>
          <w:lang w:val="fr-FR"/>
        </w:rPr>
        <w:t>, qui sera achevé d</w:t>
      </w:r>
      <w:r w:rsidR="00500D7C" w:rsidRPr="000C26DF">
        <w:rPr>
          <w:lang w:val="fr-FR"/>
        </w:rPr>
        <w:t>’</w:t>
      </w:r>
      <w:r w:rsidRPr="000C26DF">
        <w:rPr>
          <w:lang w:val="fr-FR"/>
        </w:rPr>
        <w:t>ici</w:t>
      </w:r>
      <w:r w:rsidR="006C11A2" w:rsidRPr="000C26DF">
        <w:rPr>
          <w:lang w:val="fr-FR"/>
        </w:rPr>
        <w:t> </w:t>
      </w:r>
      <w:r w:rsidRPr="000C26DF">
        <w:rPr>
          <w:lang w:val="fr-FR"/>
        </w:rPr>
        <w:t>2026. Ce rapport présentera une synthèse globale des lieux de migration, des zones les plus à risque et des principales lacunes en matière de connaissances. Élaboré par des groupes d</w:t>
      </w:r>
      <w:r w:rsidR="00500D7C" w:rsidRPr="000C26DF">
        <w:rPr>
          <w:lang w:val="fr-FR"/>
        </w:rPr>
        <w:t>’</w:t>
      </w:r>
      <w:r w:rsidRPr="000C26DF">
        <w:rPr>
          <w:lang w:val="fr-FR"/>
        </w:rPr>
        <w:t>experts régionaux, il permettra de cartographier les migrations connues, d</w:t>
      </w:r>
      <w:r w:rsidR="00500D7C" w:rsidRPr="000C26DF">
        <w:rPr>
          <w:lang w:val="fr-FR"/>
        </w:rPr>
        <w:t>’</w:t>
      </w:r>
      <w:r w:rsidRPr="000C26DF">
        <w:rPr>
          <w:lang w:val="fr-FR"/>
        </w:rPr>
        <w:t>évaluer les menaces urgentes et de déterminer les cas prioritaires à inclure dans une liste mondiale soigneusement sélectionnée. Cette évaluation a pour objectif de sensibiliser à l</w:t>
      </w:r>
      <w:r w:rsidR="00500D7C" w:rsidRPr="000C26DF">
        <w:rPr>
          <w:lang w:val="fr-FR"/>
        </w:rPr>
        <w:t>’</w:t>
      </w:r>
      <w:r w:rsidRPr="000C26DF">
        <w:rPr>
          <w:lang w:val="fr-FR"/>
        </w:rPr>
        <w:t>importance écologique de la migration des ongulés et aux menaces croissantes auxquelles elle fait face, tout en incitant les décideurs politiques, les bailleurs de fonds et les défenseurs de l</w:t>
      </w:r>
      <w:r w:rsidR="00500D7C" w:rsidRPr="000C26DF">
        <w:rPr>
          <w:lang w:val="fr-FR"/>
        </w:rPr>
        <w:t>’</w:t>
      </w:r>
      <w:r w:rsidRPr="000C26DF">
        <w:rPr>
          <w:lang w:val="fr-FR"/>
        </w:rPr>
        <w:t>environnement à prendre des mesures plus fortes.</w:t>
      </w:r>
    </w:p>
    <w:p w14:paraId="0839881C"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i/>
          <w:iCs/>
          <w:lang w:val="fr-FR"/>
        </w:rPr>
      </w:pPr>
    </w:p>
    <w:p w14:paraId="22274E79" w14:textId="2910836A" w:rsidR="00072979" w:rsidRPr="000C26DF" w:rsidRDefault="00000000">
      <w:pPr>
        <w:widowControl w:val="0"/>
        <w:kinsoku w:val="0"/>
        <w:overflowPunct w:val="0"/>
        <w:autoSpaceDE w:val="0"/>
        <w:autoSpaceDN w:val="0"/>
        <w:spacing w:after="0" w:line="240" w:lineRule="auto"/>
        <w:ind w:left="567" w:hanging="567"/>
        <w:jc w:val="both"/>
        <w:rPr>
          <w:rFonts w:eastAsia="Times New Roman" w:cs="Arial"/>
          <w:bCs/>
          <w:i/>
          <w:iCs/>
          <w:lang w:val="fr-FR"/>
        </w:rPr>
      </w:pPr>
      <w:r w:rsidRPr="000C26DF">
        <w:rPr>
          <w:rFonts w:eastAsia="Times New Roman" w:cs="Arial"/>
          <w:bCs/>
          <w:i/>
          <w:iCs/>
          <w:lang w:val="fr-FR"/>
        </w:rPr>
        <w:t>Atlas de la migration et des infrastructures linéaire</w:t>
      </w:r>
      <w:r w:rsidR="00500D7C" w:rsidRPr="000C26DF">
        <w:rPr>
          <w:rFonts w:eastAsia="Times New Roman" w:cs="Arial"/>
          <w:bCs/>
          <w:i/>
          <w:iCs/>
          <w:lang w:val="fr-FR"/>
        </w:rPr>
        <w:t>s</w:t>
      </w:r>
      <w:r w:rsidRPr="000C26DF">
        <w:rPr>
          <w:rFonts w:eastAsia="Times New Roman" w:cs="Arial"/>
          <w:bCs/>
          <w:i/>
          <w:iCs/>
          <w:lang w:val="fr-FR"/>
        </w:rPr>
        <w:t xml:space="preserve"> pour les mammifères d</w:t>
      </w:r>
      <w:r w:rsidR="00500D7C" w:rsidRPr="000C26DF">
        <w:rPr>
          <w:rFonts w:eastAsia="Times New Roman" w:cs="Arial"/>
          <w:bCs/>
          <w:i/>
          <w:iCs/>
          <w:lang w:val="fr-FR"/>
        </w:rPr>
        <w:t>’</w:t>
      </w:r>
      <w:r w:rsidRPr="000C26DF">
        <w:rPr>
          <w:rFonts w:eastAsia="Times New Roman" w:cs="Arial"/>
          <w:bCs/>
          <w:i/>
          <w:iCs/>
          <w:lang w:val="fr-FR"/>
        </w:rPr>
        <w:t>Asie centrale</w:t>
      </w:r>
    </w:p>
    <w:p w14:paraId="58FA498E"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i/>
          <w:iCs/>
          <w:lang w:val="fr-FR"/>
        </w:rPr>
      </w:pPr>
    </w:p>
    <w:p w14:paraId="14E49F03" w14:textId="5394CAF3" w:rsidR="00072979" w:rsidRPr="000C26DF" w:rsidRDefault="00000000">
      <w:pPr>
        <w:widowControl w:val="0"/>
        <w:kinsoku w:val="0"/>
        <w:overflowPunct w:val="0"/>
        <w:autoSpaceDE w:val="0"/>
        <w:autoSpaceDN w:val="0"/>
        <w:spacing w:after="0" w:line="240" w:lineRule="auto"/>
        <w:jc w:val="both"/>
        <w:rPr>
          <w:rFonts w:eastAsia="Times New Roman" w:cs="Arial"/>
          <w:bCs/>
          <w:lang w:val="fr-FR"/>
        </w:rPr>
      </w:pPr>
      <w:r w:rsidRPr="000C26DF">
        <w:rPr>
          <w:rFonts w:eastAsia="Times New Roman" w:cs="Arial"/>
          <w:bCs/>
          <w:lang w:val="fr-FR"/>
        </w:rPr>
        <w:t>L</w:t>
      </w:r>
      <w:r w:rsidR="00500D7C" w:rsidRPr="000C26DF">
        <w:rPr>
          <w:rFonts w:eastAsia="Times New Roman" w:cs="Arial"/>
          <w:bCs/>
          <w:lang w:val="fr-FR"/>
        </w:rPr>
        <w:t>’</w:t>
      </w:r>
      <w:r w:rsidRPr="000C26DF">
        <w:rPr>
          <w:rFonts w:eastAsia="Times New Roman" w:cs="Arial"/>
          <w:bCs/>
          <w:lang w:val="fr-FR"/>
        </w:rPr>
        <w:t>Atlas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w:t>
      </w:r>
      <w:r w:rsidR="00FF2DC7" w:rsidRPr="000C26DF">
        <w:rPr>
          <w:rFonts w:eastAsia="Times New Roman" w:cs="Arial"/>
          <w:bCs/>
          <w:lang w:val="fr-FR"/>
        </w:rPr>
        <w:t>e</w:t>
      </w:r>
      <w:r w:rsidRPr="000C26DF">
        <w:rPr>
          <w:rFonts w:eastAsia="Times New Roman" w:cs="Arial"/>
          <w:bCs/>
          <w:lang w:val="fr-FR"/>
        </w:rPr>
        <w:t xml:space="preserve"> a été élaboré pour mettre en œuvre les mandats prévus par la </w:t>
      </w:r>
      <w:hyperlink r:id="rId33" w:history="1">
        <w:r w:rsidR="00072979" w:rsidRPr="000C26DF">
          <w:rPr>
            <w:rStyle w:val="Hyperlink"/>
            <w:rFonts w:eastAsia="Times New Roman" w:cs="Arial"/>
            <w:bCs/>
            <w:lang w:val="fr-FR"/>
          </w:rPr>
          <w:t>Résolution 11.24 (</w:t>
        </w:r>
        <w:proofErr w:type="spellStart"/>
        <w:r w:rsidR="00072979" w:rsidRPr="000C26DF">
          <w:rPr>
            <w:rStyle w:val="Hyperlink"/>
            <w:rFonts w:eastAsia="Times New Roman" w:cs="Arial"/>
            <w:bCs/>
            <w:lang w:val="fr-FR"/>
          </w:rPr>
          <w:t>Rev</w:t>
        </w:r>
        <w:proofErr w:type="spellEnd"/>
        <w:r w:rsidR="00072979" w:rsidRPr="000C26DF">
          <w:rPr>
            <w:rStyle w:val="Hyperlink"/>
            <w:rFonts w:eastAsia="Times New Roman" w:cs="Arial"/>
            <w:bCs/>
            <w:lang w:val="fr-FR"/>
          </w:rPr>
          <w:t>. COP13)</w:t>
        </w:r>
      </w:hyperlink>
      <w:r w:rsidRPr="000C26DF">
        <w:rPr>
          <w:rFonts w:eastAsia="Times New Roman" w:cs="Arial"/>
          <w:bCs/>
          <w:lang w:val="fr-FR"/>
        </w:rPr>
        <w:t xml:space="preserve"> </w:t>
      </w:r>
      <w:r w:rsidRPr="000C26DF">
        <w:rPr>
          <w:rFonts w:eastAsia="Times New Roman" w:cs="Arial"/>
          <w:bCs/>
          <w:i/>
          <w:lang w:val="fr-FR"/>
        </w:rPr>
        <w:t>Initiative pour les mammifères d</w:t>
      </w:r>
      <w:r w:rsidR="00500D7C" w:rsidRPr="000C26DF">
        <w:rPr>
          <w:rFonts w:eastAsia="Times New Roman" w:cs="Arial"/>
          <w:bCs/>
          <w:i/>
          <w:lang w:val="fr-FR"/>
        </w:rPr>
        <w:t>’</w:t>
      </w:r>
      <w:r w:rsidRPr="000C26DF">
        <w:rPr>
          <w:rFonts w:eastAsia="Times New Roman" w:cs="Arial"/>
          <w:bCs/>
          <w:i/>
          <w:lang w:val="fr-FR"/>
        </w:rPr>
        <w:t>Asie centrale</w:t>
      </w:r>
      <w:r w:rsidRPr="000C26DF">
        <w:rPr>
          <w:rFonts w:eastAsia="Times New Roman" w:cs="Arial"/>
          <w:bCs/>
          <w:lang w:val="fr-FR"/>
        </w:rPr>
        <w:t xml:space="preserve"> et ses programmes de travail associés pour</w:t>
      </w:r>
      <w:r w:rsidR="006C11A2" w:rsidRPr="000C26DF">
        <w:rPr>
          <w:rFonts w:eastAsia="Times New Roman" w:cs="Arial"/>
          <w:bCs/>
          <w:lang w:val="fr-FR"/>
        </w:rPr>
        <w:t> </w:t>
      </w:r>
      <w:r w:rsidRPr="000C26DF">
        <w:rPr>
          <w:rFonts w:eastAsia="Times New Roman" w:cs="Arial"/>
          <w:bCs/>
          <w:lang w:val="fr-FR"/>
        </w:rPr>
        <w:t>2014-2020 (1</w:t>
      </w:r>
      <w:r w:rsidRPr="000C26DF">
        <w:rPr>
          <w:rFonts w:eastAsia="Times New Roman" w:cs="Arial"/>
          <w:bCs/>
          <w:vertAlign w:val="superscript"/>
          <w:lang w:val="fr-FR"/>
        </w:rPr>
        <w:t>re</w:t>
      </w:r>
      <w:r w:rsidR="00500D7C" w:rsidRPr="000C26DF">
        <w:rPr>
          <w:rFonts w:eastAsia="Times New Roman" w:cs="Arial"/>
          <w:bCs/>
          <w:lang w:val="fr-FR"/>
        </w:rPr>
        <w:t> </w:t>
      </w:r>
      <w:r w:rsidRPr="000C26DF">
        <w:rPr>
          <w:rFonts w:eastAsia="Times New Roman" w:cs="Arial"/>
          <w:bCs/>
          <w:lang w:val="fr-FR"/>
        </w:rPr>
        <w:t xml:space="preserve">édition) et </w:t>
      </w:r>
      <w:hyperlink r:id="rId34" w:history="1">
        <w:r w:rsidR="00072979" w:rsidRPr="000C26DF">
          <w:rPr>
            <w:rStyle w:val="Hyperlink"/>
            <w:rFonts w:eastAsia="Times New Roman" w:cs="Arial"/>
            <w:bCs/>
            <w:lang w:val="fr-FR"/>
          </w:rPr>
          <w:t>2021</w:t>
        </w:r>
        <w:r w:rsidR="00072979" w:rsidRPr="000C26DF">
          <w:rPr>
            <w:rFonts w:eastAsia="Times New Roman" w:cs="Arial"/>
            <w:bCs/>
            <w:color w:val="4472C4" w:themeColor="accent1"/>
            <w:u w:val="single"/>
            <w:lang w:val="fr-FR"/>
          </w:rPr>
          <w:t>-</w:t>
        </w:r>
        <w:r w:rsidR="00072979" w:rsidRPr="000C26DF">
          <w:rPr>
            <w:rStyle w:val="Hyperlink"/>
            <w:rFonts w:eastAsia="Times New Roman" w:cs="Arial"/>
            <w:bCs/>
            <w:lang w:val="fr-FR"/>
          </w:rPr>
          <w:t>2026</w:t>
        </w:r>
      </w:hyperlink>
      <w:r w:rsidRPr="000C26DF">
        <w:rPr>
          <w:rFonts w:eastAsia="Times New Roman" w:cs="Arial"/>
          <w:bCs/>
          <w:lang w:val="fr-FR"/>
        </w:rPr>
        <w:t xml:space="preserve"> (2</w:t>
      </w:r>
      <w:r w:rsidRPr="000C26DF">
        <w:rPr>
          <w:rFonts w:eastAsia="Times New Roman" w:cs="Arial"/>
          <w:bCs/>
          <w:vertAlign w:val="superscript"/>
          <w:lang w:val="fr-FR"/>
        </w:rPr>
        <w:t>e</w:t>
      </w:r>
      <w:r w:rsidR="00500D7C" w:rsidRPr="000C26DF">
        <w:rPr>
          <w:rFonts w:eastAsia="Times New Roman" w:cs="Arial"/>
          <w:bCs/>
          <w:lang w:val="fr-FR"/>
        </w:rPr>
        <w:t> </w:t>
      </w:r>
      <w:r w:rsidRPr="000C26DF">
        <w:rPr>
          <w:rFonts w:eastAsia="Times New Roman" w:cs="Arial"/>
          <w:bCs/>
          <w:lang w:val="fr-FR"/>
        </w:rPr>
        <w:t>édition).</w:t>
      </w:r>
    </w:p>
    <w:p w14:paraId="21B4E213"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7C84CD3D" w14:textId="77777777" w:rsidR="006C11A2" w:rsidRPr="000C26DF" w:rsidRDefault="006C11A2">
      <w:pPr>
        <w:rPr>
          <w:rFonts w:eastAsia="Times New Roman" w:cs="Arial"/>
          <w:bCs/>
          <w:lang w:val="fr-FR"/>
        </w:rPr>
      </w:pPr>
      <w:r w:rsidRPr="000C26DF">
        <w:rPr>
          <w:rFonts w:eastAsia="Times New Roman" w:cs="Arial"/>
          <w:bCs/>
          <w:lang w:val="fr-FR"/>
        </w:rPr>
        <w:br w:type="page"/>
      </w:r>
    </w:p>
    <w:p w14:paraId="3351BE48" w14:textId="71FF9A81" w:rsidR="00072979" w:rsidRPr="000C26DF" w:rsidRDefault="00000000">
      <w:pPr>
        <w:widowControl w:val="0"/>
        <w:kinsoku w:val="0"/>
        <w:overflowPunct w:val="0"/>
        <w:autoSpaceDE w:val="0"/>
        <w:autoSpaceDN w:val="0"/>
        <w:spacing w:after="0" w:line="240" w:lineRule="auto"/>
        <w:jc w:val="both"/>
        <w:rPr>
          <w:rFonts w:eastAsia="Times New Roman" w:cs="Arial"/>
          <w:bCs/>
          <w:lang w:val="fr-FR"/>
        </w:rPr>
      </w:pPr>
      <w:r w:rsidRPr="000C26DF">
        <w:rPr>
          <w:rFonts w:eastAsia="Times New Roman" w:cs="Arial"/>
          <w:bCs/>
          <w:lang w:val="fr-FR"/>
        </w:rPr>
        <w:lastRenderedPageBreak/>
        <w:t>La 1</w:t>
      </w:r>
      <w:r w:rsidRPr="000C26DF">
        <w:rPr>
          <w:rFonts w:eastAsia="Times New Roman" w:cs="Arial"/>
          <w:bCs/>
          <w:vertAlign w:val="superscript"/>
          <w:lang w:val="fr-FR"/>
        </w:rPr>
        <w:t>re</w:t>
      </w:r>
      <w:r w:rsidR="00500D7C" w:rsidRPr="000C26DF">
        <w:rPr>
          <w:rFonts w:eastAsia="Times New Roman" w:cs="Arial"/>
          <w:bCs/>
          <w:lang w:val="fr-FR"/>
        </w:rPr>
        <w:t> </w:t>
      </w:r>
      <w:r w:rsidRPr="000C26DF">
        <w:rPr>
          <w:rFonts w:eastAsia="Times New Roman" w:cs="Arial"/>
          <w:bCs/>
          <w:lang w:val="fr-FR"/>
        </w:rPr>
        <w:t>édition de l</w:t>
      </w:r>
      <w:r w:rsidR="00500D7C" w:rsidRPr="000C26DF">
        <w:rPr>
          <w:rFonts w:eastAsia="Times New Roman" w:cs="Arial"/>
          <w:bCs/>
          <w:lang w:val="fr-FR"/>
        </w:rPr>
        <w:t>’</w:t>
      </w:r>
      <w:r w:rsidRPr="000C26DF">
        <w:rPr>
          <w:rFonts w:eastAsia="Times New Roman" w:cs="Arial"/>
          <w:bCs/>
          <w:lang w:val="fr-FR"/>
        </w:rPr>
        <w:t>Atlas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 xml:space="preserve">Asie centrale a été élaborée grâce au financement du </w:t>
      </w:r>
      <w:r w:rsidRPr="000C26DF">
        <w:rPr>
          <w:rFonts w:eastAsia="Times New Roman" w:cs="Arial"/>
          <w:lang w:val="fr-FR"/>
        </w:rPr>
        <w:t>Ministère fédéral allemand de l</w:t>
      </w:r>
      <w:r w:rsidR="00500D7C" w:rsidRPr="000C26DF">
        <w:rPr>
          <w:rFonts w:eastAsia="Times New Roman" w:cs="Arial"/>
          <w:lang w:val="fr-FR"/>
        </w:rPr>
        <w:t>’</w:t>
      </w:r>
      <w:r w:rsidRPr="000C26DF">
        <w:rPr>
          <w:rFonts w:eastAsia="Times New Roman" w:cs="Arial"/>
          <w:lang w:val="fr-FR"/>
        </w:rPr>
        <w:t>environnement, de la protection de la nature et de la sécurité nucléaire</w:t>
      </w:r>
      <w:r w:rsidRPr="000C26DF">
        <w:rPr>
          <w:rFonts w:eastAsia="Times New Roman" w:cs="Arial"/>
          <w:bCs/>
          <w:lang w:val="fr-FR"/>
        </w:rPr>
        <w:t xml:space="preserve"> et du gouvernement suisse. Cet atlas avait pour objectif de cartographier la répartition et les corridors de déplacement des mammifères migrateurs, ainsi que les menaces posées par les infrastructures linéaires telles que les clôtures, les voies ferrées, les routes, les pipelines et les canaux. Publié sous la cote Publication N</w:t>
      </w:r>
      <w:r w:rsidRPr="000C26DF">
        <w:rPr>
          <w:rFonts w:eastAsia="Times New Roman" w:cs="Arial"/>
          <w:bCs/>
          <w:vertAlign w:val="superscript"/>
          <w:lang w:val="fr-FR"/>
        </w:rPr>
        <w:t>o</w:t>
      </w:r>
      <w:r w:rsidR="00500D7C" w:rsidRPr="000C26DF">
        <w:rPr>
          <w:rFonts w:eastAsia="Times New Roman" w:cs="Arial"/>
          <w:bCs/>
          <w:lang w:val="fr-FR"/>
        </w:rPr>
        <w:t> </w:t>
      </w:r>
      <w:r w:rsidRPr="000C26DF">
        <w:rPr>
          <w:rFonts w:eastAsia="Times New Roman" w:cs="Arial"/>
          <w:bCs/>
          <w:lang w:val="fr-FR"/>
        </w:rPr>
        <w:t>41 de la série technique de l</w:t>
      </w:r>
      <w:r w:rsidR="00500D7C" w:rsidRPr="000C26DF">
        <w:rPr>
          <w:rFonts w:eastAsia="Times New Roman" w:cs="Arial"/>
          <w:bCs/>
          <w:lang w:val="fr-FR"/>
        </w:rPr>
        <w:t>a CMS</w:t>
      </w:r>
      <w:r w:rsidRPr="000C26DF">
        <w:rPr>
          <w:rFonts w:eastAsia="Times New Roman" w:cs="Arial"/>
          <w:bCs/>
          <w:lang w:val="fr-FR"/>
        </w:rPr>
        <w:t xml:space="preserve"> en</w:t>
      </w:r>
      <w:r w:rsidR="006C11A2" w:rsidRPr="000C26DF">
        <w:rPr>
          <w:rFonts w:eastAsia="Times New Roman" w:cs="Arial"/>
          <w:bCs/>
          <w:lang w:val="fr-FR"/>
        </w:rPr>
        <w:t> </w:t>
      </w:r>
      <w:r w:rsidRPr="000C26DF">
        <w:rPr>
          <w:rFonts w:eastAsia="Times New Roman" w:cs="Arial"/>
          <w:bCs/>
          <w:lang w:val="fr-FR"/>
        </w:rPr>
        <w:t>2019, il couvre neuf espèces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 dans huit pays d</w:t>
      </w:r>
      <w:r w:rsidR="00500D7C" w:rsidRPr="000C26DF">
        <w:rPr>
          <w:rFonts w:eastAsia="Times New Roman" w:cs="Arial"/>
          <w:bCs/>
          <w:lang w:val="fr-FR"/>
        </w:rPr>
        <w:t>’</w:t>
      </w:r>
      <w:r w:rsidRPr="000C26DF">
        <w:rPr>
          <w:rFonts w:eastAsia="Times New Roman" w:cs="Arial"/>
          <w:bCs/>
          <w:lang w:val="fr-FR"/>
        </w:rPr>
        <w:t>Asie centrale, à savoir l</w:t>
      </w:r>
      <w:r w:rsidR="00500D7C" w:rsidRPr="000C26DF">
        <w:rPr>
          <w:rFonts w:eastAsia="Times New Roman" w:cs="Arial"/>
          <w:bCs/>
          <w:lang w:val="fr-FR"/>
        </w:rPr>
        <w:t>’</w:t>
      </w:r>
      <w:r w:rsidRPr="000C26DF">
        <w:rPr>
          <w:rFonts w:eastAsia="Times New Roman" w:cs="Arial"/>
          <w:bCs/>
          <w:lang w:val="fr-FR"/>
        </w:rPr>
        <w:t>argali, le guépard asiatique, l</w:t>
      </w:r>
      <w:r w:rsidR="00500D7C" w:rsidRPr="000C26DF">
        <w:rPr>
          <w:rFonts w:eastAsia="Times New Roman" w:cs="Arial"/>
          <w:bCs/>
          <w:lang w:val="fr-FR"/>
        </w:rPr>
        <w:t>’</w:t>
      </w:r>
      <w:r w:rsidRPr="000C26DF">
        <w:rPr>
          <w:rFonts w:eastAsia="Times New Roman" w:cs="Arial"/>
          <w:bCs/>
          <w:lang w:val="fr-FR"/>
        </w:rPr>
        <w:t>âne sauvage d</w:t>
      </w:r>
      <w:r w:rsidR="00500D7C" w:rsidRPr="000C26DF">
        <w:rPr>
          <w:rFonts w:eastAsia="Times New Roman" w:cs="Arial"/>
          <w:bCs/>
          <w:lang w:val="fr-FR"/>
        </w:rPr>
        <w:t>’</w:t>
      </w:r>
      <w:r w:rsidRPr="000C26DF">
        <w:rPr>
          <w:rFonts w:eastAsia="Times New Roman" w:cs="Arial"/>
          <w:bCs/>
          <w:lang w:val="fr-FR"/>
        </w:rPr>
        <w:t>Asie, le cerf de Boukhara, la gazelle à goitre, la gazelle de Mongolie, l</w:t>
      </w:r>
      <w:r w:rsidR="00500D7C" w:rsidRPr="000C26DF">
        <w:rPr>
          <w:rFonts w:eastAsia="Times New Roman" w:cs="Arial"/>
          <w:bCs/>
          <w:lang w:val="fr-FR"/>
        </w:rPr>
        <w:t>’</w:t>
      </w:r>
      <w:r w:rsidRPr="000C26DF">
        <w:rPr>
          <w:rFonts w:eastAsia="Times New Roman" w:cs="Arial"/>
          <w:bCs/>
          <w:lang w:val="fr-FR"/>
        </w:rPr>
        <w:t xml:space="preserve">antilope </w:t>
      </w:r>
      <w:proofErr w:type="spellStart"/>
      <w:r w:rsidRPr="000C26DF">
        <w:rPr>
          <w:rFonts w:eastAsia="Times New Roman" w:cs="Arial"/>
          <w:bCs/>
          <w:lang w:val="fr-FR"/>
        </w:rPr>
        <w:t>saїga</w:t>
      </w:r>
      <w:proofErr w:type="spellEnd"/>
      <w:r w:rsidRPr="000C26DF">
        <w:rPr>
          <w:rFonts w:eastAsia="Times New Roman" w:cs="Arial"/>
          <w:bCs/>
          <w:lang w:val="fr-FR"/>
        </w:rPr>
        <w:t xml:space="preserve">, la panthère des neiges et le chameau sauvage, ainsi que la </w:t>
      </w:r>
      <w:proofErr w:type="spellStart"/>
      <w:r w:rsidRPr="000C26DF">
        <w:rPr>
          <w:rFonts w:eastAsia="Times New Roman" w:cs="Arial"/>
          <w:bCs/>
          <w:lang w:val="fr-FR"/>
        </w:rPr>
        <w:t>chinkara</w:t>
      </w:r>
      <w:proofErr w:type="spellEnd"/>
      <w:r w:rsidRPr="000C26DF">
        <w:rPr>
          <w:rFonts w:eastAsia="Times New Roman" w:cs="Arial"/>
          <w:bCs/>
          <w:lang w:val="fr-FR"/>
        </w:rPr>
        <w:t>, qui n</w:t>
      </w:r>
      <w:r w:rsidR="00500D7C" w:rsidRPr="000C26DF">
        <w:rPr>
          <w:rFonts w:eastAsia="Times New Roman" w:cs="Arial"/>
          <w:bCs/>
          <w:lang w:val="fr-FR"/>
        </w:rPr>
        <w:t>’</w:t>
      </w:r>
      <w:r w:rsidRPr="000C26DF">
        <w:rPr>
          <w:rFonts w:eastAsia="Times New Roman" w:cs="Arial"/>
          <w:bCs/>
          <w:lang w:val="fr-FR"/>
        </w:rPr>
        <w:t>est pas inscrite aux Annexes de l</w:t>
      </w:r>
      <w:r w:rsidR="00500D7C" w:rsidRPr="000C26DF">
        <w:rPr>
          <w:rFonts w:eastAsia="Times New Roman" w:cs="Arial"/>
          <w:bCs/>
          <w:lang w:val="fr-FR"/>
        </w:rPr>
        <w:t>a CMS</w:t>
      </w:r>
      <w:r w:rsidRPr="000C26DF">
        <w:rPr>
          <w:rFonts w:eastAsia="Times New Roman" w:cs="Arial"/>
          <w:bCs/>
          <w:lang w:val="fr-FR"/>
        </w:rPr>
        <w:t>, mais qui partage la même aire de répartition que les espèces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w:t>
      </w:r>
    </w:p>
    <w:p w14:paraId="61FD9FA7" w14:textId="0DC28DC8"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59E2BF27" w14:textId="7E87E0B3"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hyperlink r:id="rId35" w:history="1">
        <w:r w:rsidRPr="000C26DF">
          <w:rPr>
            <w:rStyle w:val="Hyperlink"/>
            <w:rFonts w:eastAsia="Times New Roman" w:cs="Arial"/>
            <w:bCs/>
            <w:lang w:val="fr-FR"/>
          </w:rPr>
          <w:t>La 2</w:t>
        </w:r>
        <w:r w:rsidRPr="000C26DF">
          <w:rPr>
            <w:rStyle w:val="Hyperlink"/>
            <w:vertAlign w:val="superscript"/>
            <w:lang w:val="fr-FR"/>
          </w:rPr>
          <w:t>e </w:t>
        </w:r>
        <w:r w:rsidRPr="000C26DF">
          <w:rPr>
            <w:rStyle w:val="Hyperlink"/>
            <w:lang w:val="fr-FR"/>
          </w:rPr>
          <w:t>édition</w:t>
        </w:r>
        <w:r w:rsidRPr="000C26DF">
          <w:rPr>
            <w:rStyle w:val="Hyperlink"/>
            <w:rFonts w:eastAsia="Times New Roman" w:cs="Arial"/>
            <w:bCs/>
            <w:lang w:val="fr-FR"/>
          </w:rPr>
          <w:t xml:space="preserve"> de l’Atlas de l’Initiative pour les mammifères d’Asie centrale</w:t>
        </w:r>
      </w:hyperlink>
      <w:r w:rsidRPr="000C26DF">
        <w:rPr>
          <w:rFonts w:eastAsia="Times New Roman" w:cs="Arial"/>
          <w:bCs/>
          <w:lang w:val="fr-FR"/>
        </w:rPr>
        <w:t xml:space="preserve"> a été élaborée dans le cadr</w:t>
      </w:r>
      <w:r w:rsidR="006C11A2" w:rsidRPr="000C26DF">
        <w:rPr>
          <w:rFonts w:eastAsia="Times New Roman" w:cs="Arial"/>
          <w:bCs/>
          <w:lang w:val="fr-FR"/>
        </w:rPr>
        <w:t>e du</w:t>
      </w:r>
      <w:r w:rsidRPr="000C26DF">
        <w:rPr>
          <w:rFonts w:eastAsia="Times New Roman" w:cs="Arial"/>
          <w:bCs/>
          <w:lang w:val="fr-FR"/>
        </w:rPr>
        <w:t xml:space="preserve"> </w:t>
      </w:r>
      <w:hyperlink r:id="rId36" w:history="1">
        <w:r w:rsidR="006C11A2" w:rsidRPr="000C26DF">
          <w:rPr>
            <w:rStyle w:val="Hyperlink"/>
            <w:rFonts w:eastAsia="Times New Roman" w:cs="Arial"/>
            <w:bCs/>
            <w:lang w:val="fr-FR"/>
          </w:rPr>
          <w:t>projet sur les m</w:t>
        </w:r>
        <w:r w:rsidRPr="000C26DF">
          <w:rPr>
            <w:rStyle w:val="Hyperlink"/>
            <w:rFonts w:eastAsia="Times New Roman" w:cs="Arial"/>
            <w:bCs/>
            <w:lang w:val="fr-FR"/>
          </w:rPr>
          <w:t>ammifères d</w:t>
        </w:r>
        <w:r w:rsidR="00500D7C" w:rsidRPr="000C26DF">
          <w:rPr>
            <w:rStyle w:val="Hyperlink"/>
            <w:rFonts w:eastAsia="Times New Roman" w:cs="Arial"/>
            <w:bCs/>
            <w:lang w:val="fr-FR"/>
          </w:rPr>
          <w:t>’</w:t>
        </w:r>
        <w:r w:rsidRPr="000C26DF">
          <w:rPr>
            <w:rStyle w:val="Hyperlink"/>
            <w:rFonts w:eastAsia="Times New Roman" w:cs="Arial"/>
            <w:bCs/>
            <w:lang w:val="fr-FR"/>
          </w:rPr>
          <w:t>Asie centrale et l</w:t>
        </w:r>
        <w:r w:rsidR="00500D7C" w:rsidRPr="000C26DF">
          <w:rPr>
            <w:rStyle w:val="Hyperlink"/>
            <w:rFonts w:eastAsia="Times New Roman" w:cs="Arial"/>
            <w:bCs/>
            <w:lang w:val="fr-FR"/>
          </w:rPr>
          <w:t>’</w:t>
        </w:r>
        <w:r w:rsidRPr="000C26DF">
          <w:rPr>
            <w:rStyle w:val="Hyperlink"/>
            <w:rFonts w:eastAsia="Times New Roman" w:cs="Arial"/>
            <w:bCs/>
            <w:lang w:val="fr-FR"/>
          </w:rPr>
          <w:t>adaptation au climat</w:t>
        </w:r>
      </w:hyperlink>
      <w:r w:rsidRPr="000C26DF">
        <w:rPr>
          <w:rFonts w:eastAsia="Times New Roman" w:cs="Arial"/>
          <w:bCs/>
          <w:lang w:val="fr-FR"/>
        </w:rPr>
        <w:t>, financé par l</w:t>
      </w:r>
      <w:r w:rsidR="00500D7C" w:rsidRPr="000C26DF">
        <w:rPr>
          <w:rFonts w:eastAsia="Times New Roman" w:cs="Arial"/>
          <w:bCs/>
          <w:lang w:val="fr-FR"/>
        </w:rPr>
        <w:t>’</w:t>
      </w:r>
      <w:r w:rsidRPr="000C26DF">
        <w:rPr>
          <w:rFonts w:eastAsia="Times New Roman" w:cs="Arial"/>
          <w:bCs/>
          <w:lang w:val="fr-FR"/>
        </w:rPr>
        <w:t>Initiative internationale pour le climat du gouvernement allemand, et publiée en mai</w:t>
      </w:r>
      <w:r w:rsidR="00821414" w:rsidRPr="000C26DF">
        <w:rPr>
          <w:rFonts w:eastAsia="Times New Roman" w:cs="Arial"/>
          <w:bCs/>
          <w:lang w:val="fr-FR"/>
        </w:rPr>
        <w:t> </w:t>
      </w:r>
      <w:r w:rsidRPr="000C26DF">
        <w:rPr>
          <w:rFonts w:eastAsia="Times New Roman" w:cs="Arial"/>
          <w:bCs/>
          <w:lang w:val="fr-FR"/>
        </w:rPr>
        <w:t xml:space="preserve">2025. La version mise à jour de cet Atlas inclut </w:t>
      </w:r>
      <w:hyperlink r:id="rId37" w:history="1">
        <w:r w:rsidRPr="000C26DF">
          <w:rPr>
            <w:rStyle w:val="Hyperlink"/>
            <w:rFonts w:eastAsia="Times New Roman" w:cs="Arial"/>
            <w:bCs/>
            <w:lang w:val="fr-FR"/>
          </w:rPr>
          <w:t>un outil web interactif en ligne</w:t>
        </w:r>
      </w:hyperlink>
      <w:r w:rsidRPr="000C26DF">
        <w:rPr>
          <w:rFonts w:eastAsia="Times New Roman" w:cs="Arial"/>
          <w:bCs/>
          <w:lang w:val="fr-FR"/>
        </w:rPr>
        <w:t xml:space="preserve"> conçu pour améliorer son accessibilité et son utilisation par les décideurs et autres parties prenantes. L</w:t>
      </w:r>
      <w:r w:rsidR="00500D7C" w:rsidRPr="000C26DF">
        <w:rPr>
          <w:rFonts w:eastAsia="Times New Roman" w:cs="Arial"/>
          <w:bCs/>
          <w:lang w:val="fr-FR"/>
        </w:rPr>
        <w:t>’</w:t>
      </w:r>
      <w:r w:rsidRPr="000C26DF">
        <w:rPr>
          <w:rFonts w:eastAsia="Times New Roman" w:cs="Arial"/>
          <w:bCs/>
          <w:lang w:val="fr-FR"/>
        </w:rPr>
        <w:t>outil a été lancé lors de la 3</w:t>
      </w:r>
      <w:r w:rsidRPr="000C26DF">
        <w:rPr>
          <w:rFonts w:eastAsia="Times New Roman" w:cs="Arial"/>
          <w:bCs/>
          <w:vertAlign w:val="superscript"/>
          <w:lang w:val="fr-FR"/>
        </w:rPr>
        <w:t>e</w:t>
      </w:r>
      <w:r w:rsidR="00500D7C" w:rsidRPr="000C26DF">
        <w:rPr>
          <w:rFonts w:eastAsia="Times New Roman" w:cs="Arial"/>
          <w:bCs/>
          <w:lang w:val="fr-FR"/>
        </w:rPr>
        <w:t> </w:t>
      </w:r>
      <w:r w:rsidRPr="000C26DF">
        <w:rPr>
          <w:rFonts w:eastAsia="Times New Roman" w:cs="Arial"/>
          <w:bCs/>
          <w:lang w:val="fr-FR"/>
        </w:rPr>
        <w:t>réunion des États de l</w:t>
      </w:r>
      <w:r w:rsidR="00500D7C" w:rsidRPr="000C26DF">
        <w:rPr>
          <w:rFonts w:eastAsia="Times New Roman" w:cs="Arial"/>
          <w:bCs/>
          <w:lang w:val="fr-FR"/>
        </w:rPr>
        <w:t>’</w:t>
      </w:r>
      <w:r w:rsidRPr="000C26DF">
        <w:rPr>
          <w:rFonts w:eastAsia="Times New Roman" w:cs="Arial"/>
          <w:bCs/>
          <w:lang w:val="fr-FR"/>
        </w:rPr>
        <w:t>aire de répartition de l</w:t>
      </w:r>
      <w:r w:rsidR="00500D7C" w:rsidRPr="000C26DF">
        <w:rPr>
          <w:rFonts w:eastAsia="Times New Roman" w:cs="Arial"/>
          <w:bCs/>
          <w:lang w:val="fr-FR"/>
        </w:rPr>
        <w:t>’</w:t>
      </w:r>
      <w:r w:rsidRPr="000C26DF">
        <w:rPr>
          <w:rFonts w:eastAsia="Times New Roman" w:cs="Arial"/>
          <w:bCs/>
          <w:lang w:val="fr-FR"/>
        </w:rPr>
        <w:t>Initiative pour les mammifères d</w:t>
      </w:r>
      <w:r w:rsidR="00500D7C" w:rsidRPr="000C26DF">
        <w:rPr>
          <w:rFonts w:eastAsia="Times New Roman" w:cs="Arial"/>
          <w:bCs/>
          <w:lang w:val="fr-FR"/>
        </w:rPr>
        <w:t>’</w:t>
      </w:r>
      <w:r w:rsidRPr="000C26DF">
        <w:rPr>
          <w:rFonts w:eastAsia="Times New Roman" w:cs="Arial"/>
          <w:bCs/>
          <w:lang w:val="fr-FR"/>
        </w:rPr>
        <w:t>Asie centrale à Tachkent, en Ouzbékistan, du</w:t>
      </w:r>
      <w:r w:rsidR="00821414" w:rsidRPr="000C26DF">
        <w:rPr>
          <w:rFonts w:eastAsia="Times New Roman" w:cs="Arial"/>
          <w:bCs/>
          <w:lang w:val="fr-FR"/>
        </w:rPr>
        <w:t> </w:t>
      </w:r>
      <w:r w:rsidRPr="000C26DF">
        <w:rPr>
          <w:rFonts w:eastAsia="Times New Roman" w:cs="Arial"/>
          <w:bCs/>
          <w:lang w:val="fr-FR"/>
        </w:rPr>
        <w:t>24 au 26</w:t>
      </w:r>
      <w:r w:rsidR="00500D7C" w:rsidRPr="000C26DF">
        <w:rPr>
          <w:rFonts w:eastAsia="Times New Roman" w:cs="Arial"/>
          <w:bCs/>
          <w:lang w:val="fr-FR"/>
        </w:rPr>
        <w:t> </w:t>
      </w:r>
      <w:r w:rsidRPr="000C26DF">
        <w:rPr>
          <w:rFonts w:eastAsia="Times New Roman" w:cs="Arial"/>
          <w:bCs/>
          <w:lang w:val="fr-FR"/>
        </w:rPr>
        <w:t>juin</w:t>
      </w:r>
      <w:r w:rsidR="00821414" w:rsidRPr="000C26DF">
        <w:rPr>
          <w:rFonts w:eastAsia="Times New Roman" w:cs="Arial"/>
          <w:bCs/>
          <w:lang w:val="fr-FR"/>
        </w:rPr>
        <w:t> </w:t>
      </w:r>
      <w:r w:rsidRPr="000C26DF">
        <w:rPr>
          <w:rFonts w:eastAsia="Times New Roman" w:cs="Arial"/>
          <w:bCs/>
          <w:lang w:val="fr-FR"/>
        </w:rPr>
        <w:t xml:space="preserve">2025. </w:t>
      </w:r>
    </w:p>
    <w:p w14:paraId="6ACC342D" w14:textId="77777777" w:rsidR="00072979" w:rsidRPr="000C26DF" w:rsidRDefault="00072979">
      <w:pPr>
        <w:widowControl w:val="0"/>
        <w:kinsoku w:val="0"/>
        <w:overflowPunct w:val="0"/>
        <w:autoSpaceDE w:val="0"/>
        <w:autoSpaceDN w:val="0"/>
        <w:spacing w:after="0" w:line="240" w:lineRule="auto"/>
        <w:jc w:val="both"/>
        <w:rPr>
          <w:rFonts w:eastAsia="Times New Roman" w:cs="Arial"/>
          <w:bCs/>
          <w:i/>
          <w:iCs/>
          <w:lang w:val="fr-FR"/>
        </w:rPr>
      </w:pPr>
    </w:p>
    <w:p w14:paraId="36FA899A" w14:textId="3DC43B3F" w:rsidR="00072979" w:rsidRPr="000C26DF" w:rsidRDefault="00000000">
      <w:pPr>
        <w:widowControl w:val="0"/>
        <w:kinsoku w:val="0"/>
        <w:overflowPunct w:val="0"/>
        <w:autoSpaceDE w:val="0"/>
        <w:autoSpaceDN w:val="0"/>
        <w:spacing w:after="0" w:line="240" w:lineRule="auto"/>
        <w:jc w:val="both"/>
        <w:rPr>
          <w:rFonts w:eastAsia="Times New Roman" w:cs="Arial"/>
          <w:bCs/>
          <w:u w:val="single"/>
          <w:lang w:val="fr-FR"/>
        </w:rPr>
      </w:pPr>
      <w:r w:rsidRPr="000C26DF">
        <w:rPr>
          <w:rFonts w:eastAsia="Times New Roman" w:cs="Arial"/>
          <w:bCs/>
          <w:u w:val="single"/>
          <w:lang w:val="fr-FR"/>
        </w:rPr>
        <w:t>Autres modules existants de l</w:t>
      </w:r>
      <w:r w:rsidR="00500D7C" w:rsidRPr="000C26DF">
        <w:rPr>
          <w:rFonts w:eastAsia="Times New Roman" w:cs="Arial"/>
          <w:bCs/>
          <w:u w:val="single"/>
          <w:lang w:val="fr-FR"/>
        </w:rPr>
        <w:t>’</w:t>
      </w:r>
      <w:r w:rsidRPr="000C26DF">
        <w:rPr>
          <w:rFonts w:eastAsia="Times New Roman" w:cs="Arial"/>
          <w:bCs/>
          <w:u w:val="single"/>
          <w:lang w:val="fr-FR"/>
        </w:rPr>
        <w:t>Atlas</w:t>
      </w:r>
    </w:p>
    <w:p w14:paraId="447D981C" w14:textId="77777777" w:rsidR="00072979" w:rsidRPr="000C26DF" w:rsidRDefault="00072979">
      <w:pPr>
        <w:widowControl w:val="0"/>
        <w:kinsoku w:val="0"/>
        <w:overflowPunct w:val="0"/>
        <w:autoSpaceDE w:val="0"/>
        <w:autoSpaceDN w:val="0"/>
        <w:spacing w:after="0" w:line="240" w:lineRule="auto"/>
        <w:jc w:val="both"/>
        <w:rPr>
          <w:rFonts w:eastAsia="Times New Roman" w:cs="Arial"/>
          <w:bCs/>
          <w:lang w:val="fr-FR"/>
        </w:rPr>
      </w:pPr>
    </w:p>
    <w:p w14:paraId="214148BC" w14:textId="77777777" w:rsidR="00072979" w:rsidRPr="000C26DF" w:rsidRDefault="00000000">
      <w:pPr>
        <w:widowControl w:val="0"/>
        <w:kinsoku w:val="0"/>
        <w:overflowPunct w:val="0"/>
        <w:autoSpaceDE w:val="0"/>
        <w:autoSpaceDN w:val="0"/>
        <w:spacing w:after="0" w:line="240" w:lineRule="auto"/>
        <w:ind w:left="567" w:hanging="567"/>
        <w:jc w:val="both"/>
        <w:rPr>
          <w:rFonts w:eastAsia="Times New Roman" w:cs="Arial"/>
          <w:bCs/>
          <w:i/>
          <w:iCs/>
          <w:lang w:val="fr-FR"/>
        </w:rPr>
      </w:pPr>
      <w:bookmarkStart w:id="3" w:name="OLE_LINK1"/>
      <w:r w:rsidRPr="000C26DF">
        <w:rPr>
          <w:rFonts w:eastAsia="Times New Roman" w:cs="Arial"/>
          <w:bCs/>
          <w:i/>
          <w:iCs/>
          <w:lang w:val="fr-FR"/>
        </w:rPr>
        <w:t>Atlas sur la migration des oiseaux dans la région Eurasie-Afrique</w:t>
      </w:r>
      <w:bookmarkEnd w:id="3"/>
    </w:p>
    <w:p w14:paraId="6090109D" w14:textId="77777777" w:rsidR="00072979" w:rsidRPr="000C26DF" w:rsidRDefault="00072979">
      <w:pPr>
        <w:widowControl w:val="0"/>
        <w:kinsoku w:val="0"/>
        <w:overflowPunct w:val="0"/>
        <w:autoSpaceDE w:val="0"/>
        <w:autoSpaceDN w:val="0"/>
        <w:spacing w:after="0" w:line="240" w:lineRule="auto"/>
        <w:ind w:left="567" w:hanging="567"/>
        <w:jc w:val="both"/>
        <w:rPr>
          <w:rFonts w:eastAsia="Times New Roman" w:cs="Arial"/>
          <w:bCs/>
          <w:lang w:val="fr-FR"/>
        </w:rPr>
      </w:pPr>
    </w:p>
    <w:p w14:paraId="11DA3958" w14:textId="60A6B0CA" w:rsidR="00072979" w:rsidRPr="000C26DF" w:rsidRDefault="00000000">
      <w:pPr>
        <w:spacing w:after="0" w:line="240" w:lineRule="auto"/>
        <w:jc w:val="both"/>
        <w:rPr>
          <w:color w:val="000000" w:themeColor="text1"/>
          <w:lang w:val="fr-FR"/>
        </w:rPr>
      </w:pPr>
      <w:r w:rsidRPr="000C26DF">
        <w:rPr>
          <w:lang w:val="fr-FR"/>
        </w:rPr>
        <w:t>L</w:t>
      </w:r>
      <w:r w:rsidR="00500D7C" w:rsidRPr="000C26DF">
        <w:rPr>
          <w:lang w:val="fr-FR"/>
        </w:rPr>
        <w:t>’</w:t>
      </w:r>
      <w:r w:rsidRPr="000C26DF">
        <w:rPr>
          <w:lang w:val="fr-FR"/>
        </w:rPr>
        <w:t>élaboration de ce module, financée par le Ministère de l</w:t>
      </w:r>
      <w:r w:rsidR="00500D7C" w:rsidRPr="000C26DF">
        <w:rPr>
          <w:lang w:val="fr-FR"/>
        </w:rPr>
        <w:t>’</w:t>
      </w:r>
      <w:r w:rsidRPr="000C26DF">
        <w:rPr>
          <w:lang w:val="fr-FR"/>
        </w:rPr>
        <w:t>environnement et de la protection du territoire et de la mer du gouvernement italien et réalisée par l</w:t>
      </w:r>
      <w:r w:rsidR="00500D7C" w:rsidRPr="000C26DF">
        <w:rPr>
          <w:lang w:val="fr-FR"/>
        </w:rPr>
        <w:t>’</w:t>
      </w:r>
      <w:r w:rsidRPr="000C26DF">
        <w:rPr>
          <w:lang w:val="fr-FR"/>
        </w:rPr>
        <w:t xml:space="preserve">Union européenne du baguage ornithologique (EURING) en collaboration avec le </w:t>
      </w:r>
      <w:hyperlink r:id="rId38" w:history="1">
        <w:r w:rsidR="00072979" w:rsidRPr="000C26DF">
          <w:rPr>
            <w:color w:val="0563C1" w:themeColor="hyperlink"/>
            <w:u w:val="single"/>
            <w:lang w:val="fr-FR"/>
          </w:rPr>
          <w:t xml:space="preserve">Max Planck Institute of Animal </w:t>
        </w:r>
        <w:proofErr w:type="spellStart"/>
        <w:r w:rsidR="00072979" w:rsidRPr="000C26DF">
          <w:rPr>
            <w:color w:val="0563C1" w:themeColor="hyperlink"/>
            <w:u w:val="single"/>
            <w:lang w:val="fr-FR"/>
          </w:rPr>
          <w:t>Behavior</w:t>
        </w:r>
        <w:proofErr w:type="spellEnd"/>
      </w:hyperlink>
      <w:r w:rsidRPr="000C26DF">
        <w:rPr>
          <w:lang w:val="fr-FR"/>
        </w:rPr>
        <w:t xml:space="preserve"> dans le cadre d</w:t>
      </w:r>
      <w:r w:rsidR="00500D7C" w:rsidRPr="000C26DF">
        <w:rPr>
          <w:lang w:val="fr-FR"/>
        </w:rPr>
        <w:t>’</w:t>
      </w:r>
      <w:r w:rsidRPr="000C26DF">
        <w:rPr>
          <w:lang w:val="fr-FR"/>
        </w:rPr>
        <w:t>un accord avec le Secrétariat de l</w:t>
      </w:r>
      <w:r w:rsidR="00500D7C" w:rsidRPr="000C26DF">
        <w:rPr>
          <w:lang w:val="fr-FR"/>
        </w:rPr>
        <w:t>a CMS</w:t>
      </w:r>
      <w:r w:rsidRPr="000C26DF">
        <w:rPr>
          <w:lang w:val="fr-FR"/>
        </w:rPr>
        <w:t>, a été achevée. Cet atlas a été lancé lors d</w:t>
      </w:r>
      <w:r w:rsidR="00500D7C" w:rsidRPr="000C26DF">
        <w:rPr>
          <w:lang w:val="fr-FR"/>
        </w:rPr>
        <w:t>’</w:t>
      </w:r>
      <w:r w:rsidRPr="000C26DF">
        <w:rPr>
          <w:lang w:val="fr-FR"/>
        </w:rPr>
        <w:t>un événement organisé au Musée de la migration, sur l</w:t>
      </w:r>
      <w:r w:rsidR="00500D7C" w:rsidRPr="000C26DF">
        <w:rPr>
          <w:lang w:val="fr-FR"/>
        </w:rPr>
        <w:t>’</w:t>
      </w:r>
      <w:r w:rsidRPr="000C26DF">
        <w:rPr>
          <w:lang w:val="fr-FR"/>
        </w:rPr>
        <w:t xml:space="preserve">île italienne de </w:t>
      </w:r>
      <w:proofErr w:type="spellStart"/>
      <w:r w:rsidRPr="000C26DF">
        <w:rPr>
          <w:lang w:val="fr-FR"/>
        </w:rPr>
        <w:t>Ventotene</w:t>
      </w:r>
      <w:proofErr w:type="spellEnd"/>
      <w:r w:rsidRPr="000C26DF">
        <w:rPr>
          <w:lang w:val="fr-FR"/>
        </w:rPr>
        <w:t>, en mai</w:t>
      </w:r>
      <w:r w:rsidR="0027258B" w:rsidRPr="000C26DF">
        <w:rPr>
          <w:lang w:val="fr-FR"/>
        </w:rPr>
        <w:t> </w:t>
      </w:r>
      <w:r w:rsidRPr="000C26DF">
        <w:rPr>
          <w:lang w:val="fr-FR"/>
        </w:rPr>
        <w:t xml:space="preserve">2022 (le communiqué de presse relatif au lancement de cet atlas est consultable </w:t>
      </w:r>
      <w:hyperlink r:id="rId39" w:history="1">
        <w:r w:rsidR="00072979" w:rsidRPr="000C26DF">
          <w:rPr>
            <w:color w:val="0563C1" w:themeColor="hyperlink"/>
            <w:u w:val="single"/>
            <w:lang w:val="fr-FR"/>
          </w:rPr>
          <w:t>ici</w:t>
        </w:r>
      </w:hyperlink>
      <w:r w:rsidRPr="000C26DF">
        <w:rPr>
          <w:lang w:val="fr-FR"/>
        </w:rPr>
        <w:t>). L</w:t>
      </w:r>
      <w:r w:rsidR="00500D7C" w:rsidRPr="000C26DF">
        <w:rPr>
          <w:lang w:val="fr-FR"/>
        </w:rPr>
        <w:t>’</w:t>
      </w:r>
      <w:r w:rsidRPr="000C26DF">
        <w:rPr>
          <w:lang w:val="fr-FR"/>
        </w:rPr>
        <w:t>atlas interactif est accessible au public à l</w:t>
      </w:r>
      <w:r w:rsidR="00500D7C" w:rsidRPr="000C26DF">
        <w:rPr>
          <w:lang w:val="fr-FR"/>
        </w:rPr>
        <w:t>’</w:t>
      </w:r>
      <w:r w:rsidRPr="000C26DF">
        <w:rPr>
          <w:lang w:val="fr-FR"/>
        </w:rPr>
        <w:t xml:space="preserve">adresse </w:t>
      </w:r>
      <w:r w:rsidR="00FF2DC7" w:rsidRPr="000C26DF">
        <w:rPr>
          <w:lang w:val="fr-FR"/>
        </w:rPr>
        <w:t>web</w:t>
      </w:r>
      <w:r w:rsidRPr="000C26DF">
        <w:rPr>
          <w:lang w:val="fr-FR"/>
        </w:rPr>
        <w:t xml:space="preserve"> suivante</w:t>
      </w:r>
      <w:r w:rsidR="00500D7C" w:rsidRPr="000C26DF">
        <w:rPr>
          <w:lang w:val="fr-FR"/>
        </w:rPr>
        <w:t> :</w:t>
      </w:r>
      <w:r w:rsidRPr="000C26DF">
        <w:rPr>
          <w:lang w:val="fr-FR"/>
        </w:rPr>
        <w:t xml:space="preserve"> </w:t>
      </w:r>
      <w:hyperlink r:id="rId40" w:history="1">
        <w:r w:rsidR="00072979" w:rsidRPr="000C26DF">
          <w:rPr>
            <w:color w:val="0563C1" w:themeColor="hyperlink"/>
            <w:u w:val="single"/>
            <w:lang w:val="fr-FR"/>
          </w:rPr>
          <w:t>Atlas sur la migration des oiseaux</w:t>
        </w:r>
      </w:hyperlink>
      <w:r w:rsidRPr="000C26DF">
        <w:rPr>
          <w:lang w:val="fr-FR"/>
        </w:rPr>
        <w:t xml:space="preserve">. Le </w:t>
      </w:r>
      <w:hyperlink r:id="rId41" w:history="1">
        <w:r w:rsidR="00072979" w:rsidRPr="000C26DF">
          <w:rPr>
            <w:rStyle w:val="Hyperlink"/>
            <w:lang w:val="fr-FR"/>
          </w:rPr>
          <w:t>Résumé analytique</w:t>
        </w:r>
      </w:hyperlink>
      <w:r w:rsidRPr="000C26DF">
        <w:rPr>
          <w:lang w:val="fr-FR"/>
        </w:rPr>
        <w:t xml:space="preserve"> fournit une brève description de l</w:t>
      </w:r>
      <w:r w:rsidR="00500D7C" w:rsidRPr="000C26DF">
        <w:rPr>
          <w:lang w:val="fr-FR"/>
        </w:rPr>
        <w:t>’</w:t>
      </w:r>
      <w:r w:rsidRPr="000C26DF">
        <w:rPr>
          <w:lang w:val="fr-FR"/>
        </w:rPr>
        <w:t>Atlas</w:t>
      </w:r>
      <w:r w:rsidRPr="000C26DF">
        <w:rPr>
          <w:color w:val="EE0000"/>
          <w:lang w:val="fr-FR"/>
        </w:rPr>
        <w:t xml:space="preserve"> </w:t>
      </w:r>
      <w:r w:rsidRPr="000C26DF">
        <w:rPr>
          <w:color w:val="000000" w:themeColor="text1"/>
          <w:lang w:val="fr-FR"/>
        </w:rPr>
        <w:t>et de ses applications pratiques.</w:t>
      </w:r>
    </w:p>
    <w:p w14:paraId="7BD6A46E" w14:textId="77777777" w:rsidR="00072979" w:rsidRPr="000C26DF" w:rsidRDefault="00072979">
      <w:pPr>
        <w:spacing w:after="0" w:line="240" w:lineRule="auto"/>
        <w:jc w:val="both"/>
        <w:rPr>
          <w:lang w:val="fr-FR"/>
        </w:rPr>
      </w:pPr>
    </w:p>
    <w:p w14:paraId="746F0A64" w14:textId="77777777" w:rsidR="00072979" w:rsidRPr="000C26DF" w:rsidRDefault="00000000">
      <w:pPr>
        <w:spacing w:after="0" w:line="240" w:lineRule="auto"/>
        <w:ind w:left="567" w:hanging="567"/>
        <w:jc w:val="both"/>
        <w:rPr>
          <w:rFonts w:eastAsia="Calibri" w:cs="Arial"/>
          <w:i/>
          <w:iCs/>
          <w:lang w:val="fr-FR"/>
        </w:rPr>
      </w:pPr>
      <w:r w:rsidRPr="000C26DF">
        <w:rPr>
          <w:rFonts w:eastAsia="Calibri" w:cs="Arial"/>
          <w:i/>
          <w:iCs/>
          <w:lang w:val="fr-FR"/>
        </w:rPr>
        <w:t>Atlas de la reproduction et de la migration des tortues marines (</w:t>
      </w:r>
      <w:proofErr w:type="spellStart"/>
      <w:r w:rsidRPr="000C26DF">
        <w:rPr>
          <w:rFonts w:eastAsia="Calibri" w:cs="Arial"/>
          <w:i/>
          <w:iCs/>
          <w:lang w:val="fr-FR"/>
        </w:rPr>
        <w:t>TurtleNet</w:t>
      </w:r>
      <w:proofErr w:type="spellEnd"/>
      <w:r w:rsidRPr="000C26DF">
        <w:rPr>
          <w:rFonts w:eastAsia="Calibri" w:cs="Arial"/>
          <w:i/>
          <w:iCs/>
          <w:lang w:val="fr-FR"/>
        </w:rPr>
        <w:t>)</w:t>
      </w:r>
    </w:p>
    <w:p w14:paraId="62EE9709" w14:textId="77777777" w:rsidR="00072979" w:rsidRPr="000C26DF" w:rsidRDefault="00072979">
      <w:pPr>
        <w:spacing w:after="0" w:line="240" w:lineRule="auto"/>
        <w:jc w:val="both"/>
        <w:rPr>
          <w:lang w:val="fr-FR"/>
        </w:rPr>
      </w:pPr>
    </w:p>
    <w:p w14:paraId="76252615" w14:textId="27B31B22" w:rsidR="00072979" w:rsidRPr="000C26DF" w:rsidRDefault="00000000">
      <w:pPr>
        <w:spacing w:after="0" w:line="240" w:lineRule="auto"/>
        <w:jc w:val="both"/>
        <w:rPr>
          <w:lang w:val="fr-FR"/>
        </w:rPr>
      </w:pPr>
      <w:r w:rsidRPr="000C26DF">
        <w:rPr>
          <w:lang w:val="fr-FR"/>
        </w:rPr>
        <w:t>Cet atlas interactif en ligne, qui a été conçu par le Ministère de l</w:t>
      </w:r>
      <w:r w:rsidR="00500D7C" w:rsidRPr="000C26DF">
        <w:rPr>
          <w:lang w:val="fr-FR"/>
        </w:rPr>
        <w:t>’</w:t>
      </w:r>
      <w:r w:rsidRPr="000C26DF">
        <w:rPr>
          <w:lang w:val="fr-FR"/>
        </w:rPr>
        <w:t>environnement et des sciences de l</w:t>
      </w:r>
      <w:r w:rsidR="00500D7C" w:rsidRPr="000C26DF">
        <w:rPr>
          <w:lang w:val="fr-FR"/>
        </w:rPr>
        <w:t>’</w:t>
      </w:r>
      <w:r w:rsidRPr="000C26DF">
        <w:rPr>
          <w:lang w:val="fr-FR"/>
        </w:rPr>
        <w:t>État australien du Queensland, en collaboration avec l</w:t>
      </w:r>
      <w:r w:rsidR="00500D7C" w:rsidRPr="000C26DF">
        <w:rPr>
          <w:lang w:val="fr-FR"/>
        </w:rPr>
        <w:t>a CMS</w:t>
      </w:r>
      <w:r w:rsidRPr="000C26DF">
        <w:rPr>
          <w:lang w:val="fr-FR"/>
        </w:rPr>
        <w:t>, rassemble des données recueillies depuis plusieurs dizaines d</w:t>
      </w:r>
      <w:r w:rsidR="00500D7C" w:rsidRPr="000C26DF">
        <w:rPr>
          <w:lang w:val="fr-FR"/>
        </w:rPr>
        <w:t>’</w:t>
      </w:r>
      <w:r w:rsidRPr="000C26DF">
        <w:rPr>
          <w:lang w:val="fr-FR"/>
        </w:rPr>
        <w:t>années en Australie et dans le monde sur les sites de nidification, de reproduction et d</w:t>
      </w:r>
      <w:r w:rsidR="00500D7C" w:rsidRPr="000C26DF">
        <w:rPr>
          <w:lang w:val="fr-FR"/>
        </w:rPr>
        <w:t>’</w:t>
      </w:r>
      <w:r w:rsidRPr="000C26DF">
        <w:rPr>
          <w:lang w:val="fr-FR"/>
        </w:rPr>
        <w:t>alimentation des tortues marines ainsi que leurs itinéraires de migration. Il a été lancé le 16</w:t>
      </w:r>
      <w:r w:rsidR="00500D7C" w:rsidRPr="000C26DF">
        <w:rPr>
          <w:lang w:val="fr-FR"/>
        </w:rPr>
        <w:t> </w:t>
      </w:r>
      <w:r w:rsidRPr="000C26DF">
        <w:rPr>
          <w:lang w:val="fr-FR"/>
        </w:rPr>
        <w:t>juin</w:t>
      </w:r>
      <w:r w:rsidR="0027258B" w:rsidRPr="000C26DF">
        <w:rPr>
          <w:lang w:val="fr-FR"/>
        </w:rPr>
        <w:t> </w:t>
      </w:r>
      <w:r w:rsidRPr="000C26DF">
        <w:rPr>
          <w:lang w:val="fr-FR"/>
        </w:rPr>
        <w:t>2021, à l</w:t>
      </w:r>
      <w:r w:rsidR="00500D7C" w:rsidRPr="000C26DF">
        <w:rPr>
          <w:lang w:val="fr-FR"/>
        </w:rPr>
        <w:t>’</w:t>
      </w:r>
      <w:r w:rsidRPr="000C26DF">
        <w:rPr>
          <w:lang w:val="fr-FR"/>
        </w:rPr>
        <w:t xml:space="preserve">occasion de la Journée mondiale des tortues marines. Il peut être consulté </w:t>
      </w:r>
      <w:hyperlink r:id="rId42" w:history="1">
        <w:r w:rsidR="00072979" w:rsidRPr="000C26DF">
          <w:rPr>
            <w:color w:val="0563C1" w:themeColor="hyperlink"/>
            <w:u w:val="single"/>
            <w:lang w:val="fr-FR"/>
          </w:rPr>
          <w:t>ici</w:t>
        </w:r>
      </w:hyperlink>
      <w:r w:rsidRPr="000C26DF">
        <w:rPr>
          <w:lang w:val="fr-FR"/>
        </w:rPr>
        <w:t xml:space="preserve">. </w:t>
      </w:r>
    </w:p>
    <w:p w14:paraId="0A32F077" w14:textId="7E1AC146" w:rsidR="00072979" w:rsidRPr="000C26DF" w:rsidRDefault="00072979">
      <w:pPr>
        <w:pStyle w:val="Secondnumbering"/>
        <w:numPr>
          <w:ilvl w:val="0"/>
          <w:numId w:val="0"/>
        </w:numPr>
        <w:jc w:val="both"/>
        <w:rPr>
          <w:lang w:val="fr-FR"/>
        </w:rPr>
      </w:pPr>
    </w:p>
    <w:sectPr w:rsidR="00072979" w:rsidRPr="000C26DF">
      <w:headerReference w:type="first" r:id="rId4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47A0" w14:textId="77777777" w:rsidR="000024EA" w:rsidRDefault="000024EA">
      <w:pPr>
        <w:spacing w:after="0" w:line="240" w:lineRule="auto"/>
        <w:rPr>
          <w:lang w:val="fr-FR"/>
        </w:rPr>
      </w:pPr>
      <w:r>
        <w:rPr>
          <w:lang w:val="fr-FR"/>
        </w:rPr>
        <w:separator/>
      </w:r>
    </w:p>
  </w:endnote>
  <w:endnote w:type="continuationSeparator" w:id="0">
    <w:p w14:paraId="32677363" w14:textId="77777777" w:rsidR="000024EA" w:rsidRDefault="000024EA">
      <w:pPr>
        <w:spacing w:after="0" w:line="240" w:lineRule="auto"/>
        <w:rPr>
          <w:lang w:val="fr-FR"/>
        </w:rPr>
      </w:pPr>
      <w:r>
        <w:rPr>
          <w:lang w:val="fr-FR"/>
        </w:rPr>
        <w:continuationSeparator/>
      </w:r>
    </w:p>
  </w:endnote>
  <w:endnote w:type="continuationNotice" w:id="1">
    <w:p w14:paraId="4C77BAFF" w14:textId="77777777" w:rsidR="000024EA" w:rsidRDefault="000024E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7C2069" w:rsidRDefault="002E0DE9">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7C2069" w:rsidRDefault="002D6582" w:rsidP="002D6582">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7C2069" w:rsidRDefault="002D6582" w:rsidP="002D6582">
    <w:pPr>
      <w:pStyle w:val="Footer"/>
      <w:jc w:val="center"/>
      <w:rPr>
        <w:sz w:val="18"/>
        <w:szCs w:val="18"/>
      </w:rPr>
    </w:pPr>
    <w:r w:rsidRPr="007C2069">
      <w:rPr>
        <w:sz w:val="18"/>
        <w:szCs w:val="18"/>
      </w:rPr>
      <w:fldChar w:fldCharType="begin"/>
    </w:r>
    <w:r w:rsidRPr="007C2069">
      <w:rPr>
        <w:sz w:val="18"/>
        <w:szCs w:val="18"/>
      </w:rPr>
      <w:instrText xml:space="preserve"> PAGE   \* MERGEFORMAT </w:instrText>
    </w:r>
    <w:r w:rsidRPr="007C2069">
      <w:rPr>
        <w:sz w:val="18"/>
        <w:szCs w:val="18"/>
      </w:rPr>
      <w:fldChar w:fldCharType="separate"/>
    </w:r>
    <w:r w:rsidRPr="007C2069">
      <w:rPr>
        <w:noProof/>
        <w:sz w:val="18"/>
        <w:szCs w:val="18"/>
      </w:rPr>
      <w:t>2</w:t>
    </w:r>
    <w:r w:rsidRPr="007C206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D0F1" w14:textId="77777777" w:rsidR="000024EA" w:rsidRDefault="000024EA">
      <w:pPr>
        <w:spacing w:after="0" w:line="240" w:lineRule="auto"/>
        <w:rPr>
          <w:lang w:val="fr-FR"/>
        </w:rPr>
      </w:pPr>
      <w:r>
        <w:rPr>
          <w:lang w:val="fr-FR"/>
        </w:rPr>
        <w:separator/>
      </w:r>
    </w:p>
  </w:footnote>
  <w:footnote w:type="continuationSeparator" w:id="0">
    <w:p w14:paraId="4DCFBC08" w14:textId="77777777" w:rsidR="000024EA" w:rsidRDefault="000024EA">
      <w:pPr>
        <w:spacing w:after="0" w:line="240" w:lineRule="auto"/>
        <w:rPr>
          <w:lang w:val="fr-FR"/>
        </w:rPr>
      </w:pPr>
      <w:r>
        <w:rPr>
          <w:lang w:val="fr-FR"/>
        </w:rPr>
        <w:continuationSeparator/>
      </w:r>
    </w:p>
  </w:footnote>
  <w:footnote w:type="continuationNotice" w:id="1">
    <w:p w14:paraId="3E852DF9" w14:textId="77777777" w:rsidR="000024EA" w:rsidRDefault="000024EA">
      <w:pPr>
        <w:spacing w:after="0" w:line="240" w:lineRule="auto"/>
        <w:rPr>
          <w:lang w:val="fr-FR"/>
        </w:rPr>
      </w:pPr>
    </w:p>
  </w:footnote>
  <w:footnote w:id="2">
    <w:p w14:paraId="13C3B5E3" w14:textId="250ECA5C" w:rsidR="00072979" w:rsidRDefault="00000000">
      <w:pPr>
        <w:spacing w:after="0" w:line="240" w:lineRule="auto"/>
        <w:jc w:val="both"/>
        <w:rPr>
          <w:rFonts w:cs="Arial"/>
          <w:i/>
          <w:vanish/>
          <w:sz w:val="16"/>
          <w:szCs w:val="16"/>
          <w:highlight w:val="yellow"/>
          <w:lang w:val="fr-FR"/>
        </w:rPr>
      </w:pPr>
      <w:r>
        <w:rPr>
          <w:rStyle w:val="FootnoteReference"/>
          <w:sz w:val="16"/>
          <w:szCs w:val="16"/>
          <w:lang w:val="fr-FR"/>
        </w:rPr>
        <w:footnoteRef/>
      </w:r>
      <w:r>
        <w:rPr>
          <w:sz w:val="16"/>
          <w:szCs w:val="16"/>
          <w:lang w:val="fr-FR"/>
        </w:rPr>
        <w:t xml:space="preserve"> </w:t>
      </w:r>
      <w:r>
        <w:rPr>
          <w:rFonts w:cs="Arial"/>
          <w:sz w:val="16"/>
          <w:szCs w:val="16"/>
          <w:lang w:val="fr-FR"/>
        </w:rPr>
        <w:t>La mise en œuvre des décisions</w:t>
      </w:r>
      <w:r w:rsidR="00500D7C">
        <w:rPr>
          <w:rFonts w:cs="Arial"/>
          <w:sz w:val="16"/>
          <w:szCs w:val="16"/>
          <w:lang w:val="fr-FR"/>
        </w:rPr>
        <w:t> </w:t>
      </w:r>
      <w:r>
        <w:rPr>
          <w:rFonts w:cs="Arial"/>
          <w:sz w:val="16"/>
          <w:szCs w:val="16"/>
          <w:lang w:val="fr-FR"/>
        </w:rPr>
        <w:t>14.196</w:t>
      </w:r>
      <w:r w:rsidR="00330F1E">
        <w:rPr>
          <w:rFonts w:cs="Arial"/>
          <w:sz w:val="16"/>
          <w:szCs w:val="16"/>
          <w:lang w:val="fr-FR"/>
        </w:rPr>
        <w:t> </w:t>
      </w:r>
      <w:r>
        <w:rPr>
          <w:rFonts w:cs="Arial"/>
          <w:sz w:val="16"/>
          <w:szCs w:val="16"/>
          <w:lang w:val="fr-FR"/>
        </w:rPr>
        <w:t>(b-d) est examinée dans le document</w:t>
      </w:r>
      <w:r w:rsidR="00500D7C">
        <w:rPr>
          <w:rFonts w:cs="Arial"/>
          <w:sz w:val="16"/>
          <w:szCs w:val="16"/>
          <w:lang w:val="fr-FR"/>
        </w:rPr>
        <w:t> </w:t>
      </w:r>
      <w:r>
        <w:rPr>
          <w:rFonts w:cs="Arial"/>
          <w:sz w:val="16"/>
          <w:szCs w:val="16"/>
          <w:lang w:val="fr-FR"/>
        </w:rPr>
        <w:t xml:space="preserve">UNEP/CMS/COP15/Doc.28.2 </w:t>
      </w:r>
      <w:r>
        <w:rPr>
          <w:rFonts w:cs="Arial"/>
          <w:i/>
          <w:sz w:val="16"/>
          <w:szCs w:val="16"/>
          <w:lang w:val="fr-FR"/>
        </w:rPr>
        <w:t>Connectivité écologique</w:t>
      </w:r>
      <w:r>
        <w:rPr>
          <w:rFonts w:cs="Arial"/>
          <w:sz w:val="16"/>
          <w:szCs w:val="16"/>
          <w:lang w:val="fr-FR"/>
        </w:rPr>
        <w:t>.</w:t>
      </w:r>
    </w:p>
  </w:footnote>
  <w:footnote w:id="3">
    <w:p w14:paraId="56256FE0" w14:textId="214551D3" w:rsidR="00072979" w:rsidRDefault="00000000">
      <w:pPr>
        <w:pStyle w:val="FootnoteText"/>
        <w:jc w:val="both"/>
        <w:rPr>
          <w:sz w:val="16"/>
          <w:szCs w:val="16"/>
          <w:lang w:val="fr-FR"/>
        </w:rPr>
      </w:pPr>
      <w:r>
        <w:rPr>
          <w:rStyle w:val="FootnoteReference"/>
          <w:sz w:val="16"/>
          <w:szCs w:val="16"/>
          <w:lang w:val="fr-FR"/>
        </w:rPr>
        <w:footnoteRef/>
      </w:r>
      <w:r w:rsidR="00430A8C">
        <w:rPr>
          <w:sz w:val="16"/>
          <w:szCs w:val="16"/>
          <w:lang w:val="fr-FR"/>
        </w:rPr>
        <w:t> </w:t>
      </w:r>
      <w:proofErr w:type="spellStart"/>
      <w:r>
        <w:rPr>
          <w:rFonts w:cs="Arial"/>
          <w:sz w:val="16"/>
          <w:szCs w:val="16"/>
          <w:lang w:val="fr-FR"/>
        </w:rPr>
        <w:t>MiCO</w:t>
      </w:r>
      <w:proofErr w:type="spellEnd"/>
      <w:r>
        <w:rPr>
          <w:rFonts w:cs="Arial"/>
          <w:sz w:val="16"/>
          <w:szCs w:val="16"/>
          <w:lang w:val="fr-FR"/>
        </w:rPr>
        <w:t xml:space="preserve"> est un consortium composé de plus de 50</w:t>
      </w:r>
      <w:r w:rsidR="00500D7C">
        <w:rPr>
          <w:rFonts w:cs="Arial"/>
          <w:sz w:val="16"/>
          <w:szCs w:val="16"/>
          <w:lang w:val="fr-FR"/>
        </w:rPr>
        <w:t> </w:t>
      </w:r>
      <w:r>
        <w:rPr>
          <w:rFonts w:cs="Arial"/>
          <w:sz w:val="16"/>
          <w:szCs w:val="16"/>
          <w:lang w:val="fr-FR"/>
        </w:rPr>
        <w:t xml:space="preserve">organisations, dirigé par le Marine </w:t>
      </w:r>
      <w:proofErr w:type="spellStart"/>
      <w:r>
        <w:rPr>
          <w:rFonts w:cs="Arial"/>
          <w:sz w:val="16"/>
          <w:szCs w:val="16"/>
          <w:lang w:val="fr-FR"/>
        </w:rPr>
        <w:t>Geospatial</w:t>
      </w:r>
      <w:proofErr w:type="spellEnd"/>
      <w:r>
        <w:rPr>
          <w:rFonts w:cs="Arial"/>
          <w:sz w:val="16"/>
          <w:szCs w:val="16"/>
          <w:lang w:val="fr-FR"/>
        </w:rPr>
        <w:t xml:space="preserve"> </w:t>
      </w:r>
      <w:proofErr w:type="spellStart"/>
      <w:r>
        <w:rPr>
          <w:rFonts w:cs="Arial"/>
          <w:sz w:val="16"/>
          <w:szCs w:val="16"/>
          <w:lang w:val="fr-FR"/>
        </w:rPr>
        <w:t>Ecology</w:t>
      </w:r>
      <w:proofErr w:type="spellEnd"/>
      <w:r>
        <w:rPr>
          <w:rFonts w:cs="Arial"/>
          <w:sz w:val="16"/>
          <w:szCs w:val="16"/>
          <w:lang w:val="fr-FR"/>
        </w:rPr>
        <w:t xml:space="preserve"> </w:t>
      </w:r>
      <w:proofErr w:type="spellStart"/>
      <w:r>
        <w:rPr>
          <w:rFonts w:cs="Arial"/>
          <w:sz w:val="16"/>
          <w:szCs w:val="16"/>
          <w:lang w:val="fr-FR"/>
        </w:rPr>
        <w:t>Lab</w:t>
      </w:r>
      <w:proofErr w:type="spellEnd"/>
      <w:r>
        <w:rPr>
          <w:rFonts w:cs="Arial"/>
          <w:sz w:val="16"/>
          <w:szCs w:val="16"/>
          <w:lang w:val="fr-FR"/>
        </w:rPr>
        <w:t xml:space="preserve"> de l’Université Duke. Il développe un vaste système d’accès libre dont l’objectif final est de relier les processus mondiaux à des connaissances exploitables sur la connectivité migratoire, afin d’orienter les efforts de conservation et d’utilisation durable à l’échelle mondiale. Grâce à la création de ce centre de connaissances géospatiales accessible, la connectivité migratoire peut être intégrée dans les processus d’aménagement du territoire et contribuer aux évaluations environnementales.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7C2069" w:rsidRDefault="002E0DE9" w:rsidP="002E0DE9">
    <w:pPr>
      <w:pStyle w:val="Header"/>
      <w:pBdr>
        <w:bottom w:val="single" w:sz="4" w:space="1" w:color="auto"/>
      </w:pBdr>
      <w:rPr>
        <w:i/>
        <w:sz w:val="18"/>
        <w:szCs w:val="18"/>
      </w:rPr>
    </w:pPr>
    <w:r w:rsidRPr="007C2069">
      <w:rPr>
        <w:rFonts w:eastAsia="Times New Roman" w:cs="Arial"/>
        <w:i/>
        <w:sz w:val="18"/>
        <w:szCs w:val="18"/>
      </w:rPr>
      <w:t>UNEP/CMS/COP13/</w:t>
    </w:r>
    <w:proofErr w:type="spellStart"/>
    <w:r w:rsidRPr="007C2069">
      <w:rPr>
        <w:rFonts w:eastAsia="Times New Roman" w:cs="Arial"/>
        <w:i/>
        <w:sz w:val="18"/>
        <w:szCs w:val="18"/>
      </w:rPr>
      <w:t>Doc.</w:t>
    </w:r>
    <w:r w:rsidRPr="007C206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62C6" w14:textId="77777777" w:rsidR="00072979" w:rsidRDefault="00000000" w:rsidP="0073304D">
    <w:pPr>
      <w:pStyle w:val="Header"/>
      <w:pBdr>
        <w:bottom w:val="single" w:sz="4" w:space="1" w:color="auto"/>
      </w:pBdr>
      <w:rPr>
        <w:rFonts w:cs="Arial"/>
        <w:i/>
        <w:sz w:val="18"/>
        <w:szCs w:val="18"/>
        <w:lang w:val="fr-FR"/>
      </w:rPr>
    </w:pPr>
    <w:r>
      <w:rPr>
        <w:rFonts w:cs="Arial"/>
        <w:i/>
        <w:sz w:val="18"/>
        <w:szCs w:val="18"/>
        <w:lang w:val="fr-FR"/>
      </w:rPr>
      <w:t>UNEP/CMS/COP15/Doc.21/Annexe 2</w:t>
    </w:r>
  </w:p>
  <w:p w14:paraId="145C216C" w14:textId="77777777" w:rsidR="00072979" w:rsidRDefault="0007297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7C2069" w:rsidRDefault="002E0DE9" w:rsidP="002E0DE9">
    <w:pPr>
      <w:pStyle w:val="Header"/>
      <w:pBdr>
        <w:bottom w:val="single" w:sz="4" w:space="1" w:color="auto"/>
      </w:pBdr>
      <w:rPr>
        <w:i/>
        <w:sz w:val="18"/>
        <w:szCs w:val="18"/>
      </w:rPr>
    </w:pPr>
    <w:r w:rsidRPr="007C2069">
      <w:rPr>
        <w:rFonts w:eastAsia="Times New Roman" w:cs="Arial"/>
        <w:i/>
        <w:sz w:val="18"/>
        <w:szCs w:val="18"/>
      </w:rPr>
      <w:t>UNEP/CMS/COP1</w:t>
    </w:r>
    <w:r w:rsidR="00FE00E5" w:rsidRPr="007C2069">
      <w:rPr>
        <w:rFonts w:eastAsia="Times New Roman" w:cs="Arial"/>
        <w:i/>
        <w:sz w:val="18"/>
        <w:szCs w:val="18"/>
      </w:rPr>
      <w:t>4</w:t>
    </w:r>
    <w:r w:rsidRPr="007C2069">
      <w:rPr>
        <w:rFonts w:eastAsia="Times New Roman" w:cs="Arial"/>
        <w:i/>
        <w:sz w:val="18"/>
        <w:szCs w:val="18"/>
      </w:rPr>
      <w:t>/</w:t>
    </w:r>
    <w:proofErr w:type="spellStart"/>
    <w:r w:rsidRPr="007C2069">
      <w:rPr>
        <w:rFonts w:eastAsia="Times New Roman" w:cs="Arial"/>
        <w:i/>
        <w:sz w:val="18"/>
        <w:szCs w:val="18"/>
      </w:rPr>
      <w:t>Doc.</w:t>
    </w:r>
    <w:r w:rsidRPr="007C206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C7D1" w14:textId="77777777" w:rsidR="00CA5B89" w:rsidRPr="00FF59D5" w:rsidRDefault="00CA5B89" w:rsidP="00CA5B8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1" w:name="_Hlk208560916"/>
    <w:bookmarkStart w:id="2" w:name="_Hlk208560917"/>
    <w:r>
      <w:rPr>
        <w:noProof/>
      </w:rPr>
      <w:drawing>
        <wp:anchor distT="0" distB="0" distL="114300" distR="114300" simplePos="0" relativeHeight="251661312" behindDoc="0" locked="0" layoutInCell="1" allowOverlap="1" wp14:anchorId="7A555CFC" wp14:editId="37DD3B5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D3B3687" wp14:editId="42D8FB5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1CE8D8F" wp14:editId="1C19910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1"/>
    <w:bookmarkEnd w:id="2"/>
  </w:p>
  <w:p w14:paraId="7588D5EB" w14:textId="77777777" w:rsidR="00500D7C" w:rsidRDefault="00500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28091376" w:rsidR="00371DE1" w:rsidRPr="007C2069" w:rsidRDefault="007D0842" w:rsidP="007D0842">
    <w:pPr>
      <w:pStyle w:val="Header"/>
      <w:pBdr>
        <w:bottom w:val="single" w:sz="4" w:space="1" w:color="auto"/>
      </w:pBdr>
      <w:rPr>
        <w:rFonts w:cs="Arial"/>
        <w:i/>
        <w:sz w:val="18"/>
        <w:szCs w:val="18"/>
        <w:lang w:val="en-US"/>
      </w:rPr>
    </w:pPr>
    <w:r w:rsidRPr="007C2069">
      <w:rPr>
        <w:rFonts w:cs="Arial"/>
        <w:i/>
        <w:sz w:val="18"/>
        <w:szCs w:val="18"/>
        <w:lang w:val="en-US"/>
      </w:rPr>
      <w:t>UNEP/CMS/COP15/Doc.</w:t>
    </w:r>
    <w:r w:rsidR="009E7CE6" w:rsidRPr="007C2069">
      <w:rPr>
        <w:rFonts w:cs="Arial"/>
        <w:i/>
        <w:sz w:val="18"/>
        <w:szCs w:val="18"/>
        <w:lang w:val="en-US"/>
      </w:rPr>
      <w:t>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53CA" w14:textId="77777777" w:rsidR="00072979" w:rsidRDefault="00000000">
    <w:pPr>
      <w:pStyle w:val="Header"/>
      <w:pBdr>
        <w:bottom w:val="single" w:sz="4" w:space="1" w:color="auto"/>
      </w:pBdr>
      <w:jc w:val="right"/>
      <w:rPr>
        <w:rFonts w:cs="Arial"/>
        <w:i/>
        <w:sz w:val="18"/>
        <w:szCs w:val="18"/>
        <w:lang w:val="en-US"/>
      </w:rPr>
    </w:pPr>
    <w:r>
      <w:rPr>
        <w:rFonts w:cs="Arial"/>
        <w:i/>
        <w:sz w:val="18"/>
        <w:szCs w:val="18"/>
        <w:lang w:val="en-US"/>
      </w:rPr>
      <w:t>UNEP/CMS/COP15/Doc.21</w:t>
    </w:r>
  </w:p>
  <w:p w14:paraId="3BDE45EC" w14:textId="77777777" w:rsidR="00072979" w:rsidRDefault="00072979">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0843C150" w:rsidR="00831DC2" w:rsidRPr="007C2069" w:rsidRDefault="00831DC2" w:rsidP="002D6582">
    <w:pPr>
      <w:pStyle w:val="Header"/>
      <w:pBdr>
        <w:bottom w:val="single" w:sz="4" w:space="1" w:color="auto"/>
      </w:pBdr>
      <w:rPr>
        <w:rFonts w:cs="Arial"/>
        <w:i/>
        <w:sz w:val="18"/>
        <w:szCs w:val="18"/>
        <w:lang w:val="de-DE"/>
      </w:rPr>
    </w:pPr>
    <w:r w:rsidRPr="007C2069">
      <w:rPr>
        <w:rFonts w:cs="Arial"/>
        <w:i/>
        <w:sz w:val="18"/>
        <w:szCs w:val="18"/>
        <w:lang w:val="de-DE"/>
      </w:rPr>
      <w:t>UNEP/CMS/COP</w:t>
    </w:r>
    <w:r w:rsidR="00344425" w:rsidRPr="007C2069">
      <w:rPr>
        <w:rFonts w:cs="Arial"/>
        <w:i/>
        <w:sz w:val="18"/>
        <w:szCs w:val="18"/>
        <w:lang w:val="de-DE"/>
      </w:rPr>
      <w:t>15</w:t>
    </w:r>
    <w:r w:rsidRPr="007C2069">
      <w:rPr>
        <w:rFonts w:cs="Arial"/>
        <w:i/>
        <w:sz w:val="18"/>
        <w:szCs w:val="18"/>
        <w:lang w:val="de-DE"/>
      </w:rPr>
      <w:t>/Doc.</w:t>
    </w:r>
    <w:r w:rsidR="009E7CE6" w:rsidRPr="007C2069">
      <w:rPr>
        <w:rFonts w:cs="Arial"/>
        <w:i/>
        <w:sz w:val="18"/>
        <w:szCs w:val="18"/>
        <w:lang w:val="de-DE"/>
      </w:rPr>
      <w:t>21</w:t>
    </w:r>
  </w:p>
  <w:p w14:paraId="5FEC35DB" w14:textId="77777777" w:rsidR="00831DC2" w:rsidRPr="007C2069"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E35F" w14:textId="77777777" w:rsidR="00072979" w:rsidRDefault="00000000">
    <w:pPr>
      <w:pStyle w:val="Header"/>
      <w:pBdr>
        <w:bottom w:val="single" w:sz="4" w:space="1" w:color="auto"/>
      </w:pBdr>
      <w:rPr>
        <w:rFonts w:cs="Arial"/>
        <w:i/>
        <w:sz w:val="18"/>
        <w:szCs w:val="18"/>
        <w:lang w:val="fr-FR"/>
      </w:rPr>
    </w:pPr>
    <w:r>
      <w:rPr>
        <w:rFonts w:cs="Arial"/>
        <w:i/>
        <w:sz w:val="18"/>
        <w:szCs w:val="18"/>
        <w:lang w:val="fr-FR"/>
      </w:rPr>
      <w:t>UNEP/CMS/COP15/Doc.21/Annexe 2</w:t>
    </w:r>
  </w:p>
  <w:p w14:paraId="1A468C3B" w14:textId="77777777" w:rsidR="00072979" w:rsidRDefault="00072979">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C62D" w14:textId="234AE892" w:rsidR="00072979"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UNEP/CMS/COP15/Doc.21/Annexe</w:t>
    </w:r>
    <w:r w:rsidR="00500D7C">
      <w:rPr>
        <w:rFonts w:cs="Arial"/>
        <w:i/>
        <w:sz w:val="18"/>
        <w:szCs w:val="18"/>
        <w:lang w:val="fr-FR"/>
      </w:rPr>
      <w:t> </w:t>
    </w:r>
    <w:r>
      <w:rPr>
        <w:rFonts w:cs="Arial"/>
        <w:i/>
        <w:sz w:val="18"/>
        <w:szCs w:val="18"/>
        <w:lang w:val="fr-FR"/>
      </w:rPr>
      <w:t>2</w:t>
    </w:r>
  </w:p>
  <w:p w14:paraId="7FB19B50" w14:textId="77777777" w:rsidR="00072979" w:rsidRDefault="00072979">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FDBB" w14:textId="77777777" w:rsidR="00072979" w:rsidRDefault="00000000" w:rsidP="0073304D">
    <w:pPr>
      <w:pStyle w:val="Header"/>
      <w:pBdr>
        <w:bottom w:val="single" w:sz="4" w:space="1" w:color="auto"/>
      </w:pBdr>
      <w:jc w:val="right"/>
      <w:rPr>
        <w:rFonts w:cs="Arial"/>
        <w:i/>
        <w:sz w:val="18"/>
        <w:szCs w:val="18"/>
        <w:lang w:val="fr-FR"/>
      </w:rPr>
    </w:pPr>
    <w:r>
      <w:rPr>
        <w:rFonts w:cs="Arial"/>
        <w:i/>
        <w:sz w:val="18"/>
        <w:szCs w:val="18"/>
        <w:lang w:val="fr-FR"/>
      </w:rPr>
      <w:t>UNEP/CMS/COP15/Doc.21/Annexe 1</w:t>
    </w:r>
  </w:p>
  <w:p w14:paraId="011AB3B9" w14:textId="77777777" w:rsidR="00072979" w:rsidRDefault="0007297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6" w15:restartNumberingAfterBreak="0">
    <w:nsid w:val="12DD64E9"/>
    <w:multiLevelType w:val="hybridMultilevel"/>
    <w:tmpl w:val="7B0E6F14"/>
    <w:lvl w:ilvl="0" w:tplc="F94EC2B2">
      <w:start w:val="1"/>
      <w:numFmt w:val="decimal"/>
      <w:lvlText w:val="%1."/>
      <w:lvlJc w:val="left"/>
      <w:pPr>
        <w:ind w:left="854" w:hanging="570"/>
      </w:pPr>
      <w:rPr>
        <w:rFonts w:cs="Times New Roman"/>
        <w:i w:val="0"/>
        <w:iCs w:val="0"/>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28C03F6"/>
    <w:multiLevelType w:val="hybridMultilevel"/>
    <w:tmpl w:val="EBDE275E"/>
    <w:lvl w:ilvl="0" w:tplc="157A68C6">
      <w:start w:val="8"/>
      <w:numFmt w:val="bullet"/>
      <w:lvlText w:val=""/>
      <w:lvlJc w:val="left"/>
      <w:pPr>
        <w:ind w:left="927" w:hanging="360"/>
      </w:pPr>
      <w:rPr>
        <w:rFonts w:ascii="Symbol" w:eastAsia="Calibri" w:hAnsi="Symbol" w:cs="Aria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89F"/>
    <w:multiLevelType w:val="hybridMultilevel"/>
    <w:tmpl w:val="70BEAED2"/>
    <w:lvl w:ilvl="0" w:tplc="2B8014DA">
      <w:start w:val="1"/>
      <w:numFmt w:val="lowerLetter"/>
      <w:lvlText w:val="%1)"/>
      <w:lvlJc w:val="left"/>
      <w:pPr>
        <w:ind w:left="1287" w:hanging="360"/>
      </w:pPr>
      <w:rPr>
        <w:i/>
        <w:iCs/>
        <w:sz w:val="20"/>
        <w:szCs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684B5A22"/>
    <w:multiLevelType w:val="hybridMultilevel"/>
    <w:tmpl w:val="A302165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9A23F83"/>
    <w:multiLevelType w:val="hybridMultilevel"/>
    <w:tmpl w:val="C2C47C34"/>
    <w:lvl w:ilvl="0" w:tplc="2EF60C6C">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3"/>
  </w:num>
  <w:num w:numId="2" w16cid:durableId="1741906446">
    <w:abstractNumId w:val="31"/>
  </w:num>
  <w:num w:numId="3" w16cid:durableId="2132282296">
    <w:abstractNumId w:val="12"/>
  </w:num>
  <w:num w:numId="4" w16cid:durableId="308674728">
    <w:abstractNumId w:val="20"/>
  </w:num>
  <w:num w:numId="5" w16cid:durableId="1500343192">
    <w:abstractNumId w:val="3"/>
  </w:num>
  <w:num w:numId="6" w16cid:durableId="947470795">
    <w:abstractNumId w:val="27"/>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9"/>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10"/>
  </w:num>
  <w:num w:numId="23" w16cid:durableId="1222181368">
    <w:abstractNumId w:val="14"/>
  </w:num>
  <w:num w:numId="24" w16cid:durableId="1353608687">
    <w:abstractNumId w:val="17"/>
  </w:num>
  <w:num w:numId="25" w16cid:durableId="1867475948">
    <w:abstractNumId w:val="4"/>
  </w:num>
  <w:num w:numId="26" w16cid:durableId="579607133">
    <w:abstractNumId w:val="16"/>
  </w:num>
  <w:num w:numId="27" w16cid:durableId="551161455">
    <w:abstractNumId w:val="30"/>
  </w:num>
  <w:num w:numId="28" w16cid:durableId="1984654318">
    <w:abstractNumId w:val="7"/>
  </w:num>
  <w:num w:numId="29" w16cid:durableId="382024651">
    <w:abstractNumId w:val="9"/>
  </w:num>
  <w:num w:numId="30" w16cid:durableId="1412585199">
    <w:abstractNumId w:val="24"/>
  </w:num>
  <w:num w:numId="31" w16cid:durableId="411388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216039">
    <w:abstractNumId w:val="1"/>
  </w:num>
  <w:num w:numId="33" w16cid:durableId="112500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647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427975">
    <w:abstractNumId w:val="11"/>
  </w:num>
  <w:num w:numId="36" w16cid:durableId="934479287">
    <w:abstractNumId w:val="22"/>
  </w:num>
  <w:num w:numId="37" w16cid:durableId="1471289367">
    <w:abstractNumId w:val="5"/>
  </w:num>
  <w:num w:numId="38" w16cid:durableId="1082992423">
    <w:abstractNumId w:val="2"/>
  </w:num>
  <w:num w:numId="39" w16cid:durableId="1525171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656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DD7"/>
    <w:rsid w:val="000024C8"/>
    <w:rsid w:val="000024EA"/>
    <w:rsid w:val="00004218"/>
    <w:rsid w:val="00004AC6"/>
    <w:rsid w:val="00004E33"/>
    <w:rsid w:val="00006301"/>
    <w:rsid w:val="00006C47"/>
    <w:rsid w:val="00007794"/>
    <w:rsid w:val="00007890"/>
    <w:rsid w:val="00007E71"/>
    <w:rsid w:val="00011334"/>
    <w:rsid w:val="0001212C"/>
    <w:rsid w:val="00014995"/>
    <w:rsid w:val="00015D21"/>
    <w:rsid w:val="0001625C"/>
    <w:rsid w:val="00016A18"/>
    <w:rsid w:val="00017122"/>
    <w:rsid w:val="00020EAC"/>
    <w:rsid w:val="00021004"/>
    <w:rsid w:val="00021C96"/>
    <w:rsid w:val="00022107"/>
    <w:rsid w:val="0002210E"/>
    <w:rsid w:val="00022F03"/>
    <w:rsid w:val="00023721"/>
    <w:rsid w:val="00023D32"/>
    <w:rsid w:val="00024508"/>
    <w:rsid w:val="0002466F"/>
    <w:rsid w:val="00024F4B"/>
    <w:rsid w:val="000250CC"/>
    <w:rsid w:val="0002519B"/>
    <w:rsid w:val="00025AA1"/>
    <w:rsid w:val="00026333"/>
    <w:rsid w:val="000273FA"/>
    <w:rsid w:val="00027D4F"/>
    <w:rsid w:val="000301CA"/>
    <w:rsid w:val="00031393"/>
    <w:rsid w:val="00034989"/>
    <w:rsid w:val="00035C99"/>
    <w:rsid w:val="00035CB2"/>
    <w:rsid w:val="00035D79"/>
    <w:rsid w:val="00036F0F"/>
    <w:rsid w:val="00037144"/>
    <w:rsid w:val="0003746B"/>
    <w:rsid w:val="000374A5"/>
    <w:rsid w:val="00041776"/>
    <w:rsid w:val="00042704"/>
    <w:rsid w:val="000431E5"/>
    <w:rsid w:val="00045A31"/>
    <w:rsid w:val="00045D6C"/>
    <w:rsid w:val="00047449"/>
    <w:rsid w:val="00047E52"/>
    <w:rsid w:val="00047FA5"/>
    <w:rsid w:val="00050289"/>
    <w:rsid w:val="00050828"/>
    <w:rsid w:val="00052636"/>
    <w:rsid w:val="000527B9"/>
    <w:rsid w:val="00052A55"/>
    <w:rsid w:val="00054E62"/>
    <w:rsid w:val="00056446"/>
    <w:rsid w:val="00056757"/>
    <w:rsid w:val="00056C30"/>
    <w:rsid w:val="00056D98"/>
    <w:rsid w:val="00056EB5"/>
    <w:rsid w:val="00057919"/>
    <w:rsid w:val="000617E2"/>
    <w:rsid w:val="000619FD"/>
    <w:rsid w:val="000624B7"/>
    <w:rsid w:val="000631AE"/>
    <w:rsid w:val="0006545B"/>
    <w:rsid w:val="000659A9"/>
    <w:rsid w:val="00065E30"/>
    <w:rsid w:val="00067C15"/>
    <w:rsid w:val="000711E9"/>
    <w:rsid w:val="00072979"/>
    <w:rsid w:val="00073A4A"/>
    <w:rsid w:val="000749B1"/>
    <w:rsid w:val="00075B40"/>
    <w:rsid w:val="000762D2"/>
    <w:rsid w:val="00076B5A"/>
    <w:rsid w:val="00077D99"/>
    <w:rsid w:val="000808BC"/>
    <w:rsid w:val="00081B44"/>
    <w:rsid w:val="0008293C"/>
    <w:rsid w:val="00084A02"/>
    <w:rsid w:val="00085BEE"/>
    <w:rsid w:val="00085C84"/>
    <w:rsid w:val="0008713F"/>
    <w:rsid w:val="000874EA"/>
    <w:rsid w:val="000877FA"/>
    <w:rsid w:val="00087A70"/>
    <w:rsid w:val="00090B1F"/>
    <w:rsid w:val="00090D14"/>
    <w:rsid w:val="00092040"/>
    <w:rsid w:val="00092161"/>
    <w:rsid w:val="0009298B"/>
    <w:rsid w:val="00092C64"/>
    <w:rsid w:val="0009320B"/>
    <w:rsid w:val="0009331C"/>
    <w:rsid w:val="0009334D"/>
    <w:rsid w:val="00093F94"/>
    <w:rsid w:val="00094577"/>
    <w:rsid w:val="00094AB7"/>
    <w:rsid w:val="00094FA9"/>
    <w:rsid w:val="000961EC"/>
    <w:rsid w:val="00096CBB"/>
    <w:rsid w:val="00097204"/>
    <w:rsid w:val="00097BD9"/>
    <w:rsid w:val="000A0135"/>
    <w:rsid w:val="000A0422"/>
    <w:rsid w:val="000A1481"/>
    <w:rsid w:val="000A1981"/>
    <w:rsid w:val="000A29AD"/>
    <w:rsid w:val="000A4016"/>
    <w:rsid w:val="000A4589"/>
    <w:rsid w:val="000A4C50"/>
    <w:rsid w:val="000A4CEE"/>
    <w:rsid w:val="000A537E"/>
    <w:rsid w:val="000A5615"/>
    <w:rsid w:val="000A5653"/>
    <w:rsid w:val="000A59A7"/>
    <w:rsid w:val="000A5A08"/>
    <w:rsid w:val="000A5A1E"/>
    <w:rsid w:val="000A761D"/>
    <w:rsid w:val="000A782B"/>
    <w:rsid w:val="000B0E5E"/>
    <w:rsid w:val="000B1A95"/>
    <w:rsid w:val="000B1F8A"/>
    <w:rsid w:val="000B344F"/>
    <w:rsid w:val="000B3667"/>
    <w:rsid w:val="000B47A8"/>
    <w:rsid w:val="000B50AD"/>
    <w:rsid w:val="000B676D"/>
    <w:rsid w:val="000B7D58"/>
    <w:rsid w:val="000C0F14"/>
    <w:rsid w:val="000C1A94"/>
    <w:rsid w:val="000C22C0"/>
    <w:rsid w:val="000C23BD"/>
    <w:rsid w:val="000C26DF"/>
    <w:rsid w:val="000C2B6D"/>
    <w:rsid w:val="000C2BD4"/>
    <w:rsid w:val="000C305B"/>
    <w:rsid w:val="000C349E"/>
    <w:rsid w:val="000C43D6"/>
    <w:rsid w:val="000C4445"/>
    <w:rsid w:val="000C4682"/>
    <w:rsid w:val="000C47B7"/>
    <w:rsid w:val="000C57BC"/>
    <w:rsid w:val="000C6441"/>
    <w:rsid w:val="000C6711"/>
    <w:rsid w:val="000D0508"/>
    <w:rsid w:val="000D2A5D"/>
    <w:rsid w:val="000D318F"/>
    <w:rsid w:val="000D3A03"/>
    <w:rsid w:val="000D46E5"/>
    <w:rsid w:val="000D4EE4"/>
    <w:rsid w:val="000D55C9"/>
    <w:rsid w:val="000D55E3"/>
    <w:rsid w:val="000D6C7E"/>
    <w:rsid w:val="000D72F8"/>
    <w:rsid w:val="000D778A"/>
    <w:rsid w:val="000E0325"/>
    <w:rsid w:val="000E465E"/>
    <w:rsid w:val="000E4E78"/>
    <w:rsid w:val="000E65DB"/>
    <w:rsid w:val="000E778D"/>
    <w:rsid w:val="000E78E0"/>
    <w:rsid w:val="000F06FA"/>
    <w:rsid w:val="000F1830"/>
    <w:rsid w:val="000F2820"/>
    <w:rsid w:val="000F2981"/>
    <w:rsid w:val="000F43D2"/>
    <w:rsid w:val="000F44AE"/>
    <w:rsid w:val="000F551A"/>
    <w:rsid w:val="000F6D54"/>
    <w:rsid w:val="00100A08"/>
    <w:rsid w:val="00100AF1"/>
    <w:rsid w:val="00100D3B"/>
    <w:rsid w:val="00101091"/>
    <w:rsid w:val="00101687"/>
    <w:rsid w:val="00102E49"/>
    <w:rsid w:val="001035A2"/>
    <w:rsid w:val="00105523"/>
    <w:rsid w:val="00105622"/>
    <w:rsid w:val="00105931"/>
    <w:rsid w:val="0010645F"/>
    <w:rsid w:val="001075C9"/>
    <w:rsid w:val="0010769B"/>
    <w:rsid w:val="00110E08"/>
    <w:rsid w:val="00111987"/>
    <w:rsid w:val="00111A5C"/>
    <w:rsid w:val="00111B09"/>
    <w:rsid w:val="00112D9A"/>
    <w:rsid w:val="00114144"/>
    <w:rsid w:val="001149A0"/>
    <w:rsid w:val="00114DB7"/>
    <w:rsid w:val="00117032"/>
    <w:rsid w:val="00117747"/>
    <w:rsid w:val="0011789B"/>
    <w:rsid w:val="00117E96"/>
    <w:rsid w:val="001203D6"/>
    <w:rsid w:val="00120752"/>
    <w:rsid w:val="00120BA1"/>
    <w:rsid w:val="00121547"/>
    <w:rsid w:val="00121726"/>
    <w:rsid w:val="0012207B"/>
    <w:rsid w:val="001230DD"/>
    <w:rsid w:val="0012383B"/>
    <w:rsid w:val="00125166"/>
    <w:rsid w:val="0012522F"/>
    <w:rsid w:val="00125C7D"/>
    <w:rsid w:val="00127425"/>
    <w:rsid w:val="0013084E"/>
    <w:rsid w:val="00130E0C"/>
    <w:rsid w:val="00130E10"/>
    <w:rsid w:val="001325FC"/>
    <w:rsid w:val="001325FD"/>
    <w:rsid w:val="001329C9"/>
    <w:rsid w:val="0013353A"/>
    <w:rsid w:val="00133A04"/>
    <w:rsid w:val="00133B8F"/>
    <w:rsid w:val="00133D7B"/>
    <w:rsid w:val="00133E9D"/>
    <w:rsid w:val="00134547"/>
    <w:rsid w:val="00134AAD"/>
    <w:rsid w:val="00134B58"/>
    <w:rsid w:val="00134CC3"/>
    <w:rsid w:val="00135018"/>
    <w:rsid w:val="001351B6"/>
    <w:rsid w:val="00135EFA"/>
    <w:rsid w:val="0013695A"/>
    <w:rsid w:val="0013732D"/>
    <w:rsid w:val="001378DF"/>
    <w:rsid w:val="00137D85"/>
    <w:rsid w:val="001410BF"/>
    <w:rsid w:val="001414AD"/>
    <w:rsid w:val="00143811"/>
    <w:rsid w:val="00143D73"/>
    <w:rsid w:val="00144C62"/>
    <w:rsid w:val="00145683"/>
    <w:rsid w:val="00145DCE"/>
    <w:rsid w:val="001460F2"/>
    <w:rsid w:val="001463BB"/>
    <w:rsid w:val="0014684F"/>
    <w:rsid w:val="0015003D"/>
    <w:rsid w:val="001501F7"/>
    <w:rsid w:val="001508C7"/>
    <w:rsid w:val="001510D8"/>
    <w:rsid w:val="00151B33"/>
    <w:rsid w:val="00151DA1"/>
    <w:rsid w:val="0015274C"/>
    <w:rsid w:val="00153661"/>
    <w:rsid w:val="00154178"/>
    <w:rsid w:val="00155833"/>
    <w:rsid w:val="0015666F"/>
    <w:rsid w:val="001576DF"/>
    <w:rsid w:val="001607BC"/>
    <w:rsid w:val="001607C5"/>
    <w:rsid w:val="0016086B"/>
    <w:rsid w:val="00160C29"/>
    <w:rsid w:val="001610F0"/>
    <w:rsid w:val="0016113E"/>
    <w:rsid w:val="001612B3"/>
    <w:rsid w:val="001618BC"/>
    <w:rsid w:val="001618CD"/>
    <w:rsid w:val="00161E80"/>
    <w:rsid w:val="00162183"/>
    <w:rsid w:val="0016331F"/>
    <w:rsid w:val="001637BA"/>
    <w:rsid w:val="001639ED"/>
    <w:rsid w:val="00163AAD"/>
    <w:rsid w:val="00163DDD"/>
    <w:rsid w:val="001643A8"/>
    <w:rsid w:val="001644D1"/>
    <w:rsid w:val="00164E6C"/>
    <w:rsid w:val="0016508D"/>
    <w:rsid w:val="00165434"/>
    <w:rsid w:val="0016614B"/>
    <w:rsid w:val="00166307"/>
    <w:rsid w:val="00171DAE"/>
    <w:rsid w:val="0017266D"/>
    <w:rsid w:val="00172FFF"/>
    <w:rsid w:val="00173AF4"/>
    <w:rsid w:val="0017470D"/>
    <w:rsid w:val="00174764"/>
    <w:rsid w:val="00174D20"/>
    <w:rsid w:val="00176CFB"/>
    <w:rsid w:val="001770B4"/>
    <w:rsid w:val="00180374"/>
    <w:rsid w:val="001806BD"/>
    <w:rsid w:val="001807D1"/>
    <w:rsid w:val="0018085E"/>
    <w:rsid w:val="00180AC4"/>
    <w:rsid w:val="00180B44"/>
    <w:rsid w:val="00180BD5"/>
    <w:rsid w:val="0018243E"/>
    <w:rsid w:val="00182591"/>
    <w:rsid w:val="00185E5C"/>
    <w:rsid w:val="00186198"/>
    <w:rsid w:val="00186760"/>
    <w:rsid w:val="00187723"/>
    <w:rsid w:val="001878D6"/>
    <w:rsid w:val="00187A72"/>
    <w:rsid w:val="0019040D"/>
    <w:rsid w:val="001926F2"/>
    <w:rsid w:val="0019381B"/>
    <w:rsid w:val="0019502B"/>
    <w:rsid w:val="0019589E"/>
    <w:rsid w:val="0019594F"/>
    <w:rsid w:val="00196A05"/>
    <w:rsid w:val="00196EE9"/>
    <w:rsid w:val="001A18EE"/>
    <w:rsid w:val="001A2ED9"/>
    <w:rsid w:val="001A3920"/>
    <w:rsid w:val="001A4CF9"/>
    <w:rsid w:val="001A5DEC"/>
    <w:rsid w:val="001A5E23"/>
    <w:rsid w:val="001A5F70"/>
    <w:rsid w:val="001A7527"/>
    <w:rsid w:val="001A7876"/>
    <w:rsid w:val="001A7FB4"/>
    <w:rsid w:val="001B0241"/>
    <w:rsid w:val="001B219C"/>
    <w:rsid w:val="001B2601"/>
    <w:rsid w:val="001B2D6A"/>
    <w:rsid w:val="001B31DC"/>
    <w:rsid w:val="001B3A64"/>
    <w:rsid w:val="001B3F60"/>
    <w:rsid w:val="001B49D1"/>
    <w:rsid w:val="001B59BE"/>
    <w:rsid w:val="001B5AE2"/>
    <w:rsid w:val="001B60DC"/>
    <w:rsid w:val="001B610D"/>
    <w:rsid w:val="001B6EC1"/>
    <w:rsid w:val="001B7B72"/>
    <w:rsid w:val="001C2520"/>
    <w:rsid w:val="001C29E1"/>
    <w:rsid w:val="001C3F0A"/>
    <w:rsid w:val="001D0DF4"/>
    <w:rsid w:val="001D143D"/>
    <w:rsid w:val="001D1BD1"/>
    <w:rsid w:val="001D1E8F"/>
    <w:rsid w:val="001D3013"/>
    <w:rsid w:val="001D3402"/>
    <w:rsid w:val="001D379B"/>
    <w:rsid w:val="001D37A5"/>
    <w:rsid w:val="001D4423"/>
    <w:rsid w:val="001D44FC"/>
    <w:rsid w:val="001D4EF3"/>
    <w:rsid w:val="001D4FD8"/>
    <w:rsid w:val="001D5CBA"/>
    <w:rsid w:val="001D61BC"/>
    <w:rsid w:val="001D6CD9"/>
    <w:rsid w:val="001D7B27"/>
    <w:rsid w:val="001D7FCE"/>
    <w:rsid w:val="001E0430"/>
    <w:rsid w:val="001E0741"/>
    <w:rsid w:val="001E130E"/>
    <w:rsid w:val="001E2633"/>
    <w:rsid w:val="001E48BF"/>
    <w:rsid w:val="001E4DD5"/>
    <w:rsid w:val="001E618E"/>
    <w:rsid w:val="001F11CF"/>
    <w:rsid w:val="001F1D53"/>
    <w:rsid w:val="001F2114"/>
    <w:rsid w:val="001F235B"/>
    <w:rsid w:val="001F2829"/>
    <w:rsid w:val="001F32BC"/>
    <w:rsid w:val="001F3C89"/>
    <w:rsid w:val="001F41FF"/>
    <w:rsid w:val="001F4F83"/>
    <w:rsid w:val="001F5873"/>
    <w:rsid w:val="001F5B5C"/>
    <w:rsid w:val="001F5C18"/>
    <w:rsid w:val="001F7B09"/>
    <w:rsid w:val="00200CDF"/>
    <w:rsid w:val="00200EDD"/>
    <w:rsid w:val="0020167B"/>
    <w:rsid w:val="002017F0"/>
    <w:rsid w:val="00201DFA"/>
    <w:rsid w:val="00202EB0"/>
    <w:rsid w:val="0020303E"/>
    <w:rsid w:val="00204B24"/>
    <w:rsid w:val="00204DC6"/>
    <w:rsid w:val="00207544"/>
    <w:rsid w:val="002101B7"/>
    <w:rsid w:val="0021044A"/>
    <w:rsid w:val="002108C3"/>
    <w:rsid w:val="00214AB5"/>
    <w:rsid w:val="0021517B"/>
    <w:rsid w:val="0021525B"/>
    <w:rsid w:val="00216146"/>
    <w:rsid w:val="0021671A"/>
    <w:rsid w:val="00216B5A"/>
    <w:rsid w:val="00217434"/>
    <w:rsid w:val="00221119"/>
    <w:rsid w:val="00221B43"/>
    <w:rsid w:val="00221F7C"/>
    <w:rsid w:val="00222333"/>
    <w:rsid w:val="002227A2"/>
    <w:rsid w:val="002233A3"/>
    <w:rsid w:val="002235D3"/>
    <w:rsid w:val="00224365"/>
    <w:rsid w:val="002248CD"/>
    <w:rsid w:val="002250A1"/>
    <w:rsid w:val="0022532D"/>
    <w:rsid w:val="00225EEF"/>
    <w:rsid w:val="002260A6"/>
    <w:rsid w:val="00226B1D"/>
    <w:rsid w:val="00226BCC"/>
    <w:rsid w:val="0022706B"/>
    <w:rsid w:val="00230B2A"/>
    <w:rsid w:val="0023151E"/>
    <w:rsid w:val="00231987"/>
    <w:rsid w:val="00232256"/>
    <w:rsid w:val="0023250C"/>
    <w:rsid w:val="0023278E"/>
    <w:rsid w:val="002331B9"/>
    <w:rsid w:val="00233D74"/>
    <w:rsid w:val="002343EF"/>
    <w:rsid w:val="00234414"/>
    <w:rsid w:val="00234819"/>
    <w:rsid w:val="00234B32"/>
    <w:rsid w:val="00234BD5"/>
    <w:rsid w:val="00235AA0"/>
    <w:rsid w:val="0023605D"/>
    <w:rsid w:val="002365D4"/>
    <w:rsid w:val="0023673F"/>
    <w:rsid w:val="00236982"/>
    <w:rsid w:val="00236F54"/>
    <w:rsid w:val="00240482"/>
    <w:rsid w:val="002409B2"/>
    <w:rsid w:val="00240F90"/>
    <w:rsid w:val="002414E4"/>
    <w:rsid w:val="00242770"/>
    <w:rsid w:val="0024288E"/>
    <w:rsid w:val="00243D8D"/>
    <w:rsid w:val="00243EAE"/>
    <w:rsid w:val="002462A4"/>
    <w:rsid w:val="002463B5"/>
    <w:rsid w:val="00246E62"/>
    <w:rsid w:val="002472F1"/>
    <w:rsid w:val="00247E0C"/>
    <w:rsid w:val="0025079B"/>
    <w:rsid w:val="0025172D"/>
    <w:rsid w:val="002521D3"/>
    <w:rsid w:val="002527F0"/>
    <w:rsid w:val="00252C59"/>
    <w:rsid w:val="0025303B"/>
    <w:rsid w:val="002546AE"/>
    <w:rsid w:val="002550B9"/>
    <w:rsid w:val="002555A9"/>
    <w:rsid w:val="00256AC8"/>
    <w:rsid w:val="0025788A"/>
    <w:rsid w:val="002578C6"/>
    <w:rsid w:val="00260424"/>
    <w:rsid w:val="002608FC"/>
    <w:rsid w:val="00260C32"/>
    <w:rsid w:val="00261624"/>
    <w:rsid w:val="00261BDA"/>
    <w:rsid w:val="00261ECF"/>
    <w:rsid w:val="00263B3D"/>
    <w:rsid w:val="00263C8B"/>
    <w:rsid w:val="00264567"/>
    <w:rsid w:val="00264AD5"/>
    <w:rsid w:val="00264EED"/>
    <w:rsid w:val="002652F3"/>
    <w:rsid w:val="00265FC4"/>
    <w:rsid w:val="0026775D"/>
    <w:rsid w:val="00267A1C"/>
    <w:rsid w:val="00267C6B"/>
    <w:rsid w:val="00267E06"/>
    <w:rsid w:val="00270B8E"/>
    <w:rsid w:val="002718EA"/>
    <w:rsid w:val="00271FD0"/>
    <w:rsid w:val="002721EE"/>
    <w:rsid w:val="0027258B"/>
    <w:rsid w:val="00272B1D"/>
    <w:rsid w:val="00273D40"/>
    <w:rsid w:val="00274D05"/>
    <w:rsid w:val="0027617B"/>
    <w:rsid w:val="00277633"/>
    <w:rsid w:val="00277DC4"/>
    <w:rsid w:val="00280228"/>
    <w:rsid w:val="00280476"/>
    <w:rsid w:val="00281B9F"/>
    <w:rsid w:val="00281BA7"/>
    <w:rsid w:val="00281BAF"/>
    <w:rsid w:val="002820D8"/>
    <w:rsid w:val="00282464"/>
    <w:rsid w:val="0028319F"/>
    <w:rsid w:val="00284626"/>
    <w:rsid w:val="00285234"/>
    <w:rsid w:val="002856C0"/>
    <w:rsid w:val="00285B58"/>
    <w:rsid w:val="00286F9C"/>
    <w:rsid w:val="00287AD8"/>
    <w:rsid w:val="0029130E"/>
    <w:rsid w:val="00291A3E"/>
    <w:rsid w:val="00292749"/>
    <w:rsid w:val="00293122"/>
    <w:rsid w:val="002939DC"/>
    <w:rsid w:val="00295649"/>
    <w:rsid w:val="002957FC"/>
    <w:rsid w:val="00295B40"/>
    <w:rsid w:val="00295F5C"/>
    <w:rsid w:val="002960A1"/>
    <w:rsid w:val="00296BD8"/>
    <w:rsid w:val="00296ECC"/>
    <w:rsid w:val="002A009C"/>
    <w:rsid w:val="002A012C"/>
    <w:rsid w:val="002A0842"/>
    <w:rsid w:val="002A0A6B"/>
    <w:rsid w:val="002A0A93"/>
    <w:rsid w:val="002A137B"/>
    <w:rsid w:val="002A15C7"/>
    <w:rsid w:val="002A1757"/>
    <w:rsid w:val="002A1FD6"/>
    <w:rsid w:val="002A2D44"/>
    <w:rsid w:val="002A37EF"/>
    <w:rsid w:val="002A3DB4"/>
    <w:rsid w:val="002A440F"/>
    <w:rsid w:val="002A4927"/>
    <w:rsid w:val="002A66DD"/>
    <w:rsid w:val="002A670A"/>
    <w:rsid w:val="002A7F53"/>
    <w:rsid w:val="002B0E18"/>
    <w:rsid w:val="002B2A69"/>
    <w:rsid w:val="002B2B8B"/>
    <w:rsid w:val="002B2E01"/>
    <w:rsid w:val="002B31DC"/>
    <w:rsid w:val="002B43A5"/>
    <w:rsid w:val="002B49D2"/>
    <w:rsid w:val="002B5760"/>
    <w:rsid w:val="002B6549"/>
    <w:rsid w:val="002B6E95"/>
    <w:rsid w:val="002B7758"/>
    <w:rsid w:val="002B7D09"/>
    <w:rsid w:val="002C0398"/>
    <w:rsid w:val="002C090C"/>
    <w:rsid w:val="002C1135"/>
    <w:rsid w:val="002C19B4"/>
    <w:rsid w:val="002C1E39"/>
    <w:rsid w:val="002C1E5E"/>
    <w:rsid w:val="002C3553"/>
    <w:rsid w:val="002C4799"/>
    <w:rsid w:val="002C5D98"/>
    <w:rsid w:val="002C65F6"/>
    <w:rsid w:val="002C6633"/>
    <w:rsid w:val="002C6BD6"/>
    <w:rsid w:val="002C7206"/>
    <w:rsid w:val="002D0133"/>
    <w:rsid w:val="002D0253"/>
    <w:rsid w:val="002D0CF0"/>
    <w:rsid w:val="002D1023"/>
    <w:rsid w:val="002D3E4B"/>
    <w:rsid w:val="002D6582"/>
    <w:rsid w:val="002D722F"/>
    <w:rsid w:val="002D7492"/>
    <w:rsid w:val="002D7C15"/>
    <w:rsid w:val="002E05F7"/>
    <w:rsid w:val="002E0DE9"/>
    <w:rsid w:val="002E1BCA"/>
    <w:rsid w:val="002E2160"/>
    <w:rsid w:val="002E405F"/>
    <w:rsid w:val="002E4A8A"/>
    <w:rsid w:val="002E5872"/>
    <w:rsid w:val="002E5BE2"/>
    <w:rsid w:val="002E603E"/>
    <w:rsid w:val="002E6A6C"/>
    <w:rsid w:val="002F00DA"/>
    <w:rsid w:val="002F0360"/>
    <w:rsid w:val="002F08B3"/>
    <w:rsid w:val="002F08BD"/>
    <w:rsid w:val="002F0B80"/>
    <w:rsid w:val="002F0BDA"/>
    <w:rsid w:val="002F0D55"/>
    <w:rsid w:val="002F1130"/>
    <w:rsid w:val="002F1B45"/>
    <w:rsid w:val="002F1CBE"/>
    <w:rsid w:val="002F2760"/>
    <w:rsid w:val="002F3056"/>
    <w:rsid w:val="002F39B9"/>
    <w:rsid w:val="002F3C8D"/>
    <w:rsid w:val="002F400A"/>
    <w:rsid w:val="002F5B06"/>
    <w:rsid w:val="002F6CD0"/>
    <w:rsid w:val="002F75F4"/>
    <w:rsid w:val="002F77F2"/>
    <w:rsid w:val="002F7E55"/>
    <w:rsid w:val="00300412"/>
    <w:rsid w:val="00301CBD"/>
    <w:rsid w:val="0030410D"/>
    <w:rsid w:val="00304162"/>
    <w:rsid w:val="0030463D"/>
    <w:rsid w:val="00304FA0"/>
    <w:rsid w:val="00305572"/>
    <w:rsid w:val="00305918"/>
    <w:rsid w:val="0030612C"/>
    <w:rsid w:val="00306CC2"/>
    <w:rsid w:val="00306E65"/>
    <w:rsid w:val="00307531"/>
    <w:rsid w:val="0030765A"/>
    <w:rsid w:val="00307C3A"/>
    <w:rsid w:val="00307EE5"/>
    <w:rsid w:val="003109DF"/>
    <w:rsid w:val="00310B43"/>
    <w:rsid w:val="00311616"/>
    <w:rsid w:val="00313326"/>
    <w:rsid w:val="00313B18"/>
    <w:rsid w:val="0031428A"/>
    <w:rsid w:val="0031439B"/>
    <w:rsid w:val="003161B7"/>
    <w:rsid w:val="00316547"/>
    <w:rsid w:val="003204D6"/>
    <w:rsid w:val="00322248"/>
    <w:rsid w:val="003226A8"/>
    <w:rsid w:val="003228A3"/>
    <w:rsid w:val="003229AE"/>
    <w:rsid w:val="00322A35"/>
    <w:rsid w:val="00322BAE"/>
    <w:rsid w:val="00322D9F"/>
    <w:rsid w:val="00323800"/>
    <w:rsid w:val="00323F58"/>
    <w:rsid w:val="00324448"/>
    <w:rsid w:val="00325406"/>
    <w:rsid w:val="00325A68"/>
    <w:rsid w:val="00325EFF"/>
    <w:rsid w:val="00326074"/>
    <w:rsid w:val="00326FE6"/>
    <w:rsid w:val="0032710B"/>
    <w:rsid w:val="00330F1E"/>
    <w:rsid w:val="00331167"/>
    <w:rsid w:val="00334138"/>
    <w:rsid w:val="00334FC9"/>
    <w:rsid w:val="003358FE"/>
    <w:rsid w:val="00335E2E"/>
    <w:rsid w:val="00336258"/>
    <w:rsid w:val="003363B0"/>
    <w:rsid w:val="0033652B"/>
    <w:rsid w:val="00336559"/>
    <w:rsid w:val="0033663D"/>
    <w:rsid w:val="00337868"/>
    <w:rsid w:val="003378C3"/>
    <w:rsid w:val="003378DA"/>
    <w:rsid w:val="00337EB1"/>
    <w:rsid w:val="003408A5"/>
    <w:rsid w:val="003410D9"/>
    <w:rsid w:val="003417F7"/>
    <w:rsid w:val="00341B00"/>
    <w:rsid w:val="00341CA9"/>
    <w:rsid w:val="00342610"/>
    <w:rsid w:val="00342921"/>
    <w:rsid w:val="00342DBE"/>
    <w:rsid w:val="00342E1D"/>
    <w:rsid w:val="00342E9F"/>
    <w:rsid w:val="003434A3"/>
    <w:rsid w:val="00343715"/>
    <w:rsid w:val="00344195"/>
    <w:rsid w:val="00344425"/>
    <w:rsid w:val="003457FF"/>
    <w:rsid w:val="00345B20"/>
    <w:rsid w:val="0034609F"/>
    <w:rsid w:val="003467BC"/>
    <w:rsid w:val="00346A6A"/>
    <w:rsid w:val="003504AD"/>
    <w:rsid w:val="00350AE6"/>
    <w:rsid w:val="00351906"/>
    <w:rsid w:val="003524E7"/>
    <w:rsid w:val="003531B9"/>
    <w:rsid w:val="0035398A"/>
    <w:rsid w:val="00353DD9"/>
    <w:rsid w:val="00353E4F"/>
    <w:rsid w:val="00353EE1"/>
    <w:rsid w:val="0035411B"/>
    <w:rsid w:val="003543AA"/>
    <w:rsid w:val="00354966"/>
    <w:rsid w:val="00354B2F"/>
    <w:rsid w:val="003553DF"/>
    <w:rsid w:val="00356C4C"/>
    <w:rsid w:val="00356FE4"/>
    <w:rsid w:val="00360838"/>
    <w:rsid w:val="00361164"/>
    <w:rsid w:val="003622DF"/>
    <w:rsid w:val="0036284E"/>
    <w:rsid w:val="00362B87"/>
    <w:rsid w:val="00362F10"/>
    <w:rsid w:val="00363E73"/>
    <w:rsid w:val="003654C7"/>
    <w:rsid w:val="003663EF"/>
    <w:rsid w:val="00366EC6"/>
    <w:rsid w:val="003678EE"/>
    <w:rsid w:val="00367CC3"/>
    <w:rsid w:val="00367E99"/>
    <w:rsid w:val="00370BE8"/>
    <w:rsid w:val="0037122B"/>
    <w:rsid w:val="00371340"/>
    <w:rsid w:val="00371DE1"/>
    <w:rsid w:val="00374B2F"/>
    <w:rsid w:val="003805F7"/>
    <w:rsid w:val="00380652"/>
    <w:rsid w:val="003820B8"/>
    <w:rsid w:val="003820CC"/>
    <w:rsid w:val="003821E4"/>
    <w:rsid w:val="00382240"/>
    <w:rsid w:val="00383043"/>
    <w:rsid w:val="00383651"/>
    <w:rsid w:val="00384563"/>
    <w:rsid w:val="00384665"/>
    <w:rsid w:val="003860B6"/>
    <w:rsid w:val="00386255"/>
    <w:rsid w:val="003866A2"/>
    <w:rsid w:val="00386A00"/>
    <w:rsid w:val="00386DE4"/>
    <w:rsid w:val="00387CC5"/>
    <w:rsid w:val="00387CF0"/>
    <w:rsid w:val="00387F32"/>
    <w:rsid w:val="003905C2"/>
    <w:rsid w:val="003916DF"/>
    <w:rsid w:val="003922D4"/>
    <w:rsid w:val="00392513"/>
    <w:rsid w:val="00392DD6"/>
    <w:rsid w:val="003933D5"/>
    <w:rsid w:val="00393AE1"/>
    <w:rsid w:val="003943EC"/>
    <w:rsid w:val="0039483C"/>
    <w:rsid w:val="00394AFB"/>
    <w:rsid w:val="0039652B"/>
    <w:rsid w:val="0039679A"/>
    <w:rsid w:val="003970E7"/>
    <w:rsid w:val="003A013D"/>
    <w:rsid w:val="003A017E"/>
    <w:rsid w:val="003A0555"/>
    <w:rsid w:val="003A1FB0"/>
    <w:rsid w:val="003A2ED9"/>
    <w:rsid w:val="003A32D3"/>
    <w:rsid w:val="003A3BD2"/>
    <w:rsid w:val="003A50AC"/>
    <w:rsid w:val="003A5C59"/>
    <w:rsid w:val="003A6070"/>
    <w:rsid w:val="003A7676"/>
    <w:rsid w:val="003A780B"/>
    <w:rsid w:val="003B0215"/>
    <w:rsid w:val="003B13DB"/>
    <w:rsid w:val="003B210B"/>
    <w:rsid w:val="003B253B"/>
    <w:rsid w:val="003B25AB"/>
    <w:rsid w:val="003B45F0"/>
    <w:rsid w:val="003B4F10"/>
    <w:rsid w:val="003B59A4"/>
    <w:rsid w:val="003B5C60"/>
    <w:rsid w:val="003B6574"/>
    <w:rsid w:val="003B7235"/>
    <w:rsid w:val="003C041A"/>
    <w:rsid w:val="003C08E7"/>
    <w:rsid w:val="003C131D"/>
    <w:rsid w:val="003C13B6"/>
    <w:rsid w:val="003C2606"/>
    <w:rsid w:val="003C2789"/>
    <w:rsid w:val="003C2E4F"/>
    <w:rsid w:val="003C35EA"/>
    <w:rsid w:val="003C3670"/>
    <w:rsid w:val="003C3A29"/>
    <w:rsid w:val="003C4434"/>
    <w:rsid w:val="003C4B72"/>
    <w:rsid w:val="003C636C"/>
    <w:rsid w:val="003C7641"/>
    <w:rsid w:val="003C7FC2"/>
    <w:rsid w:val="003D0B2E"/>
    <w:rsid w:val="003D22AB"/>
    <w:rsid w:val="003D2BC2"/>
    <w:rsid w:val="003D2CA6"/>
    <w:rsid w:val="003D387F"/>
    <w:rsid w:val="003D552E"/>
    <w:rsid w:val="003D73DB"/>
    <w:rsid w:val="003E0726"/>
    <w:rsid w:val="003E09A0"/>
    <w:rsid w:val="003E0A60"/>
    <w:rsid w:val="003E0F1E"/>
    <w:rsid w:val="003E2058"/>
    <w:rsid w:val="003E3CC7"/>
    <w:rsid w:val="003E5485"/>
    <w:rsid w:val="003E568C"/>
    <w:rsid w:val="003E62B3"/>
    <w:rsid w:val="003E7DB2"/>
    <w:rsid w:val="003F02AA"/>
    <w:rsid w:val="003F0F62"/>
    <w:rsid w:val="003F1A97"/>
    <w:rsid w:val="003F2975"/>
    <w:rsid w:val="003F2E0F"/>
    <w:rsid w:val="003F33B0"/>
    <w:rsid w:val="003F4617"/>
    <w:rsid w:val="003F4E40"/>
    <w:rsid w:val="003F5187"/>
    <w:rsid w:val="003F53C7"/>
    <w:rsid w:val="003F5603"/>
    <w:rsid w:val="003F6B67"/>
    <w:rsid w:val="003F6C53"/>
    <w:rsid w:val="003F77A8"/>
    <w:rsid w:val="003F7DB1"/>
    <w:rsid w:val="0040049A"/>
    <w:rsid w:val="00400EBA"/>
    <w:rsid w:val="004017A3"/>
    <w:rsid w:val="004019D3"/>
    <w:rsid w:val="00402CF3"/>
    <w:rsid w:val="00404326"/>
    <w:rsid w:val="00404AEA"/>
    <w:rsid w:val="00404E9E"/>
    <w:rsid w:val="0040503A"/>
    <w:rsid w:val="0040547E"/>
    <w:rsid w:val="0040734E"/>
    <w:rsid w:val="00410A97"/>
    <w:rsid w:val="00410B40"/>
    <w:rsid w:val="00410FDC"/>
    <w:rsid w:val="00411767"/>
    <w:rsid w:val="00412302"/>
    <w:rsid w:val="0041256D"/>
    <w:rsid w:val="00414CC2"/>
    <w:rsid w:val="0041575C"/>
    <w:rsid w:val="004158FE"/>
    <w:rsid w:val="00415A31"/>
    <w:rsid w:val="00416397"/>
    <w:rsid w:val="0041679A"/>
    <w:rsid w:val="00416B57"/>
    <w:rsid w:val="00417239"/>
    <w:rsid w:val="00417374"/>
    <w:rsid w:val="00417D73"/>
    <w:rsid w:val="00420339"/>
    <w:rsid w:val="00421538"/>
    <w:rsid w:val="004217AC"/>
    <w:rsid w:val="00421F45"/>
    <w:rsid w:val="00422919"/>
    <w:rsid w:val="00423F14"/>
    <w:rsid w:val="00423FC7"/>
    <w:rsid w:val="00424185"/>
    <w:rsid w:val="00424623"/>
    <w:rsid w:val="00425E88"/>
    <w:rsid w:val="004262D9"/>
    <w:rsid w:val="00426731"/>
    <w:rsid w:val="00430A8C"/>
    <w:rsid w:val="00431195"/>
    <w:rsid w:val="00432503"/>
    <w:rsid w:val="004329FB"/>
    <w:rsid w:val="00434036"/>
    <w:rsid w:val="00434FD0"/>
    <w:rsid w:val="00435FB9"/>
    <w:rsid w:val="00437AC2"/>
    <w:rsid w:val="004407D5"/>
    <w:rsid w:val="00440D24"/>
    <w:rsid w:val="00441C00"/>
    <w:rsid w:val="00442118"/>
    <w:rsid w:val="00443329"/>
    <w:rsid w:val="00443448"/>
    <w:rsid w:val="0044351B"/>
    <w:rsid w:val="00443751"/>
    <w:rsid w:val="00444142"/>
    <w:rsid w:val="00444942"/>
    <w:rsid w:val="0044687F"/>
    <w:rsid w:val="0044745A"/>
    <w:rsid w:val="00450FA8"/>
    <w:rsid w:val="00451329"/>
    <w:rsid w:val="00451962"/>
    <w:rsid w:val="00451FD2"/>
    <w:rsid w:val="004528FD"/>
    <w:rsid w:val="00452C31"/>
    <w:rsid w:val="00452CF8"/>
    <w:rsid w:val="0045319E"/>
    <w:rsid w:val="0045358A"/>
    <w:rsid w:val="004538EB"/>
    <w:rsid w:val="00453B44"/>
    <w:rsid w:val="00453B71"/>
    <w:rsid w:val="00454677"/>
    <w:rsid w:val="004549E7"/>
    <w:rsid w:val="00456B24"/>
    <w:rsid w:val="00456D2F"/>
    <w:rsid w:val="004575AA"/>
    <w:rsid w:val="0046091B"/>
    <w:rsid w:val="00460AB2"/>
    <w:rsid w:val="004612FB"/>
    <w:rsid w:val="00461425"/>
    <w:rsid w:val="00462193"/>
    <w:rsid w:val="00462A14"/>
    <w:rsid w:val="0046388E"/>
    <w:rsid w:val="0046394B"/>
    <w:rsid w:val="00463956"/>
    <w:rsid w:val="00464DE1"/>
    <w:rsid w:val="00464E60"/>
    <w:rsid w:val="0046527A"/>
    <w:rsid w:val="0046578B"/>
    <w:rsid w:val="00465FF1"/>
    <w:rsid w:val="004665A6"/>
    <w:rsid w:val="00466C85"/>
    <w:rsid w:val="00467594"/>
    <w:rsid w:val="004705DF"/>
    <w:rsid w:val="00470A2B"/>
    <w:rsid w:val="00472F1D"/>
    <w:rsid w:val="004740DD"/>
    <w:rsid w:val="004743CB"/>
    <w:rsid w:val="0047601A"/>
    <w:rsid w:val="00476837"/>
    <w:rsid w:val="00476A09"/>
    <w:rsid w:val="00476B0D"/>
    <w:rsid w:val="00481039"/>
    <w:rsid w:val="00481066"/>
    <w:rsid w:val="0048118D"/>
    <w:rsid w:val="004821D4"/>
    <w:rsid w:val="00482A2A"/>
    <w:rsid w:val="004876F3"/>
    <w:rsid w:val="00490453"/>
    <w:rsid w:val="004904D6"/>
    <w:rsid w:val="00490D1D"/>
    <w:rsid w:val="00491CD5"/>
    <w:rsid w:val="00492194"/>
    <w:rsid w:val="00492D6F"/>
    <w:rsid w:val="00494B5F"/>
    <w:rsid w:val="00496095"/>
    <w:rsid w:val="00496523"/>
    <w:rsid w:val="004A0221"/>
    <w:rsid w:val="004A07A9"/>
    <w:rsid w:val="004A1096"/>
    <w:rsid w:val="004A138E"/>
    <w:rsid w:val="004A1BFA"/>
    <w:rsid w:val="004A21BC"/>
    <w:rsid w:val="004A2983"/>
    <w:rsid w:val="004A363C"/>
    <w:rsid w:val="004A386E"/>
    <w:rsid w:val="004A3915"/>
    <w:rsid w:val="004A3C6E"/>
    <w:rsid w:val="004A475A"/>
    <w:rsid w:val="004A54C8"/>
    <w:rsid w:val="004A5D22"/>
    <w:rsid w:val="004A6968"/>
    <w:rsid w:val="004A6C98"/>
    <w:rsid w:val="004A6D94"/>
    <w:rsid w:val="004A7C1D"/>
    <w:rsid w:val="004A7F6D"/>
    <w:rsid w:val="004B0FC5"/>
    <w:rsid w:val="004B1166"/>
    <w:rsid w:val="004B136B"/>
    <w:rsid w:val="004B36D1"/>
    <w:rsid w:val="004B4099"/>
    <w:rsid w:val="004B6FC5"/>
    <w:rsid w:val="004B7071"/>
    <w:rsid w:val="004C0116"/>
    <w:rsid w:val="004C0C6A"/>
    <w:rsid w:val="004C0EEB"/>
    <w:rsid w:val="004C1500"/>
    <w:rsid w:val="004C1A15"/>
    <w:rsid w:val="004C21A1"/>
    <w:rsid w:val="004C2C93"/>
    <w:rsid w:val="004C3235"/>
    <w:rsid w:val="004C382B"/>
    <w:rsid w:val="004C3DEF"/>
    <w:rsid w:val="004C4B51"/>
    <w:rsid w:val="004C4DD4"/>
    <w:rsid w:val="004C5993"/>
    <w:rsid w:val="004C62BF"/>
    <w:rsid w:val="004D12BB"/>
    <w:rsid w:val="004D1EDC"/>
    <w:rsid w:val="004D281D"/>
    <w:rsid w:val="004D3829"/>
    <w:rsid w:val="004D3BB2"/>
    <w:rsid w:val="004D3C90"/>
    <w:rsid w:val="004D577E"/>
    <w:rsid w:val="004D65DE"/>
    <w:rsid w:val="004D7571"/>
    <w:rsid w:val="004D7732"/>
    <w:rsid w:val="004E11AE"/>
    <w:rsid w:val="004E2854"/>
    <w:rsid w:val="004E299B"/>
    <w:rsid w:val="004E4714"/>
    <w:rsid w:val="004E574D"/>
    <w:rsid w:val="004E5828"/>
    <w:rsid w:val="004E5C94"/>
    <w:rsid w:val="004E6011"/>
    <w:rsid w:val="004E75FC"/>
    <w:rsid w:val="004E7BAB"/>
    <w:rsid w:val="004F165E"/>
    <w:rsid w:val="004F1B5A"/>
    <w:rsid w:val="004F2F69"/>
    <w:rsid w:val="004F406A"/>
    <w:rsid w:val="004F450C"/>
    <w:rsid w:val="004F4DFD"/>
    <w:rsid w:val="004F502E"/>
    <w:rsid w:val="004F595B"/>
    <w:rsid w:val="004F6DFD"/>
    <w:rsid w:val="004F6FE9"/>
    <w:rsid w:val="0050016C"/>
    <w:rsid w:val="00500A4A"/>
    <w:rsid w:val="00500D7C"/>
    <w:rsid w:val="005011D5"/>
    <w:rsid w:val="005015AD"/>
    <w:rsid w:val="00501BB6"/>
    <w:rsid w:val="00502EB9"/>
    <w:rsid w:val="005034A9"/>
    <w:rsid w:val="0050379C"/>
    <w:rsid w:val="005042D5"/>
    <w:rsid w:val="00504A23"/>
    <w:rsid w:val="00504AF1"/>
    <w:rsid w:val="00504FD7"/>
    <w:rsid w:val="00505052"/>
    <w:rsid w:val="0050558C"/>
    <w:rsid w:val="00505AA1"/>
    <w:rsid w:val="00505E0F"/>
    <w:rsid w:val="0050648B"/>
    <w:rsid w:val="00506F3D"/>
    <w:rsid w:val="00507669"/>
    <w:rsid w:val="00507AE4"/>
    <w:rsid w:val="0051037D"/>
    <w:rsid w:val="005131ED"/>
    <w:rsid w:val="005135C0"/>
    <w:rsid w:val="0051441C"/>
    <w:rsid w:val="00514676"/>
    <w:rsid w:val="005168DC"/>
    <w:rsid w:val="005174B0"/>
    <w:rsid w:val="00517847"/>
    <w:rsid w:val="005178A9"/>
    <w:rsid w:val="005214E3"/>
    <w:rsid w:val="00521BB6"/>
    <w:rsid w:val="00521C3F"/>
    <w:rsid w:val="00521DE7"/>
    <w:rsid w:val="00522157"/>
    <w:rsid w:val="005242C0"/>
    <w:rsid w:val="00524386"/>
    <w:rsid w:val="005267DF"/>
    <w:rsid w:val="00526AB7"/>
    <w:rsid w:val="005309D1"/>
    <w:rsid w:val="00531114"/>
    <w:rsid w:val="00531493"/>
    <w:rsid w:val="00531857"/>
    <w:rsid w:val="00531C82"/>
    <w:rsid w:val="00532AFF"/>
    <w:rsid w:val="005330F7"/>
    <w:rsid w:val="00533A3D"/>
    <w:rsid w:val="00534333"/>
    <w:rsid w:val="00534A63"/>
    <w:rsid w:val="00535376"/>
    <w:rsid w:val="00535E1B"/>
    <w:rsid w:val="0053731C"/>
    <w:rsid w:val="00537668"/>
    <w:rsid w:val="005400EA"/>
    <w:rsid w:val="00540C89"/>
    <w:rsid w:val="00541451"/>
    <w:rsid w:val="005419C6"/>
    <w:rsid w:val="00541D9E"/>
    <w:rsid w:val="005428CF"/>
    <w:rsid w:val="0054416A"/>
    <w:rsid w:val="0054456C"/>
    <w:rsid w:val="0054667B"/>
    <w:rsid w:val="0054696B"/>
    <w:rsid w:val="00546C41"/>
    <w:rsid w:val="00547439"/>
    <w:rsid w:val="00547B4C"/>
    <w:rsid w:val="0055234D"/>
    <w:rsid w:val="005530D1"/>
    <w:rsid w:val="005545A8"/>
    <w:rsid w:val="00554E0C"/>
    <w:rsid w:val="00554FDC"/>
    <w:rsid w:val="00555068"/>
    <w:rsid w:val="005553A3"/>
    <w:rsid w:val="00555402"/>
    <w:rsid w:val="005554E6"/>
    <w:rsid w:val="0055564B"/>
    <w:rsid w:val="005560B0"/>
    <w:rsid w:val="00556604"/>
    <w:rsid w:val="005566B1"/>
    <w:rsid w:val="00556B6D"/>
    <w:rsid w:val="005575EB"/>
    <w:rsid w:val="0055797A"/>
    <w:rsid w:val="00557C79"/>
    <w:rsid w:val="00557D5E"/>
    <w:rsid w:val="00562348"/>
    <w:rsid w:val="00562A3C"/>
    <w:rsid w:val="00563598"/>
    <w:rsid w:val="005639B1"/>
    <w:rsid w:val="005651AB"/>
    <w:rsid w:val="00565814"/>
    <w:rsid w:val="00567AA2"/>
    <w:rsid w:val="005719A4"/>
    <w:rsid w:val="00571AE1"/>
    <w:rsid w:val="00571B56"/>
    <w:rsid w:val="00571C64"/>
    <w:rsid w:val="00571E6C"/>
    <w:rsid w:val="005734AA"/>
    <w:rsid w:val="0057388E"/>
    <w:rsid w:val="00573D88"/>
    <w:rsid w:val="00573F94"/>
    <w:rsid w:val="00574E3C"/>
    <w:rsid w:val="00575220"/>
    <w:rsid w:val="00575A8A"/>
    <w:rsid w:val="005778E2"/>
    <w:rsid w:val="00581698"/>
    <w:rsid w:val="00581FEF"/>
    <w:rsid w:val="005828E7"/>
    <w:rsid w:val="005842CB"/>
    <w:rsid w:val="00584349"/>
    <w:rsid w:val="00584826"/>
    <w:rsid w:val="00584D0C"/>
    <w:rsid w:val="00585182"/>
    <w:rsid w:val="00585921"/>
    <w:rsid w:val="00585ADA"/>
    <w:rsid w:val="00585B96"/>
    <w:rsid w:val="0059090D"/>
    <w:rsid w:val="00591632"/>
    <w:rsid w:val="00593D80"/>
    <w:rsid w:val="00594371"/>
    <w:rsid w:val="0059450B"/>
    <w:rsid w:val="005949DB"/>
    <w:rsid w:val="00596FC5"/>
    <w:rsid w:val="005A124C"/>
    <w:rsid w:val="005A1C26"/>
    <w:rsid w:val="005A2951"/>
    <w:rsid w:val="005A4CC2"/>
    <w:rsid w:val="005A4FCC"/>
    <w:rsid w:val="005A55D1"/>
    <w:rsid w:val="005A6270"/>
    <w:rsid w:val="005A64E6"/>
    <w:rsid w:val="005A6C9C"/>
    <w:rsid w:val="005A7782"/>
    <w:rsid w:val="005A7AE6"/>
    <w:rsid w:val="005B075A"/>
    <w:rsid w:val="005B1D92"/>
    <w:rsid w:val="005B4140"/>
    <w:rsid w:val="005B419A"/>
    <w:rsid w:val="005B480D"/>
    <w:rsid w:val="005B4A5B"/>
    <w:rsid w:val="005B4A78"/>
    <w:rsid w:val="005B4EB6"/>
    <w:rsid w:val="005B5815"/>
    <w:rsid w:val="005B5B46"/>
    <w:rsid w:val="005B6406"/>
    <w:rsid w:val="005B6ED9"/>
    <w:rsid w:val="005B77B9"/>
    <w:rsid w:val="005B79E9"/>
    <w:rsid w:val="005C11D2"/>
    <w:rsid w:val="005C182B"/>
    <w:rsid w:val="005C18E1"/>
    <w:rsid w:val="005C199D"/>
    <w:rsid w:val="005C1E35"/>
    <w:rsid w:val="005C200E"/>
    <w:rsid w:val="005C283A"/>
    <w:rsid w:val="005C30A4"/>
    <w:rsid w:val="005C4233"/>
    <w:rsid w:val="005C508D"/>
    <w:rsid w:val="005C570B"/>
    <w:rsid w:val="005C6784"/>
    <w:rsid w:val="005C68DF"/>
    <w:rsid w:val="005C7E6B"/>
    <w:rsid w:val="005D0BFA"/>
    <w:rsid w:val="005D1D51"/>
    <w:rsid w:val="005D2258"/>
    <w:rsid w:val="005D2E99"/>
    <w:rsid w:val="005D3326"/>
    <w:rsid w:val="005D345E"/>
    <w:rsid w:val="005D38FB"/>
    <w:rsid w:val="005D488F"/>
    <w:rsid w:val="005D4B12"/>
    <w:rsid w:val="005D4CAC"/>
    <w:rsid w:val="005D6E98"/>
    <w:rsid w:val="005E150B"/>
    <w:rsid w:val="005E1DAD"/>
    <w:rsid w:val="005E1EA9"/>
    <w:rsid w:val="005E21AF"/>
    <w:rsid w:val="005E238C"/>
    <w:rsid w:val="005E2691"/>
    <w:rsid w:val="005E2AF0"/>
    <w:rsid w:val="005E354B"/>
    <w:rsid w:val="005E4121"/>
    <w:rsid w:val="005E466F"/>
    <w:rsid w:val="005E4978"/>
    <w:rsid w:val="005E5A53"/>
    <w:rsid w:val="005E7A96"/>
    <w:rsid w:val="005F1F45"/>
    <w:rsid w:val="005F25C5"/>
    <w:rsid w:val="005F38D3"/>
    <w:rsid w:val="005F3BF5"/>
    <w:rsid w:val="005F5480"/>
    <w:rsid w:val="005F57BF"/>
    <w:rsid w:val="005F60E5"/>
    <w:rsid w:val="005F6C2D"/>
    <w:rsid w:val="005F6F0F"/>
    <w:rsid w:val="005F7062"/>
    <w:rsid w:val="005F7C38"/>
    <w:rsid w:val="006005B8"/>
    <w:rsid w:val="006005F8"/>
    <w:rsid w:val="00600B90"/>
    <w:rsid w:val="0060137E"/>
    <w:rsid w:val="00602E98"/>
    <w:rsid w:val="006033DA"/>
    <w:rsid w:val="0060522C"/>
    <w:rsid w:val="006054D8"/>
    <w:rsid w:val="00605A70"/>
    <w:rsid w:val="006067A8"/>
    <w:rsid w:val="006071B3"/>
    <w:rsid w:val="006071CB"/>
    <w:rsid w:val="00607F14"/>
    <w:rsid w:val="006100C4"/>
    <w:rsid w:val="00610A17"/>
    <w:rsid w:val="0061115C"/>
    <w:rsid w:val="0061142D"/>
    <w:rsid w:val="00612C50"/>
    <w:rsid w:val="006136F1"/>
    <w:rsid w:val="0061633A"/>
    <w:rsid w:val="00616552"/>
    <w:rsid w:val="00621795"/>
    <w:rsid w:val="0062337B"/>
    <w:rsid w:val="00624F50"/>
    <w:rsid w:val="00625021"/>
    <w:rsid w:val="0063026B"/>
    <w:rsid w:val="0063085D"/>
    <w:rsid w:val="00631BB0"/>
    <w:rsid w:val="006330B3"/>
    <w:rsid w:val="00635519"/>
    <w:rsid w:val="00635587"/>
    <w:rsid w:val="00637F02"/>
    <w:rsid w:val="00640FFF"/>
    <w:rsid w:val="00641122"/>
    <w:rsid w:val="00642481"/>
    <w:rsid w:val="0064266D"/>
    <w:rsid w:val="00643608"/>
    <w:rsid w:val="00643AE7"/>
    <w:rsid w:val="00643CD2"/>
    <w:rsid w:val="006440A3"/>
    <w:rsid w:val="006448C8"/>
    <w:rsid w:val="006457EF"/>
    <w:rsid w:val="00647190"/>
    <w:rsid w:val="006479C7"/>
    <w:rsid w:val="0065038C"/>
    <w:rsid w:val="00650CA9"/>
    <w:rsid w:val="00652364"/>
    <w:rsid w:val="00654E88"/>
    <w:rsid w:val="006552F1"/>
    <w:rsid w:val="006556B0"/>
    <w:rsid w:val="00655E1F"/>
    <w:rsid w:val="006566E2"/>
    <w:rsid w:val="00656F39"/>
    <w:rsid w:val="00657274"/>
    <w:rsid w:val="0065793B"/>
    <w:rsid w:val="00657E72"/>
    <w:rsid w:val="006603B3"/>
    <w:rsid w:val="006603C2"/>
    <w:rsid w:val="00660A58"/>
    <w:rsid w:val="0066114D"/>
    <w:rsid w:val="00661875"/>
    <w:rsid w:val="0066195A"/>
    <w:rsid w:val="006624D6"/>
    <w:rsid w:val="00662577"/>
    <w:rsid w:val="00665393"/>
    <w:rsid w:val="00665600"/>
    <w:rsid w:val="00665FE8"/>
    <w:rsid w:val="00666F6B"/>
    <w:rsid w:val="006671C2"/>
    <w:rsid w:val="00667EAA"/>
    <w:rsid w:val="00670235"/>
    <w:rsid w:val="006702F6"/>
    <w:rsid w:val="006708CF"/>
    <w:rsid w:val="00670A37"/>
    <w:rsid w:val="00671535"/>
    <w:rsid w:val="00671E69"/>
    <w:rsid w:val="006724DC"/>
    <w:rsid w:val="00672525"/>
    <w:rsid w:val="00673F4E"/>
    <w:rsid w:val="00674227"/>
    <w:rsid w:val="006756AB"/>
    <w:rsid w:val="00676BBD"/>
    <w:rsid w:val="00676BCF"/>
    <w:rsid w:val="006808C0"/>
    <w:rsid w:val="00681B6C"/>
    <w:rsid w:val="00682101"/>
    <w:rsid w:val="006826FA"/>
    <w:rsid w:val="00682ECA"/>
    <w:rsid w:val="006845A8"/>
    <w:rsid w:val="00684DC6"/>
    <w:rsid w:val="0068529C"/>
    <w:rsid w:val="006852D3"/>
    <w:rsid w:val="006859D6"/>
    <w:rsid w:val="00685C10"/>
    <w:rsid w:val="006863C8"/>
    <w:rsid w:val="00686DE5"/>
    <w:rsid w:val="00687664"/>
    <w:rsid w:val="00687B4C"/>
    <w:rsid w:val="006908A6"/>
    <w:rsid w:val="00691B89"/>
    <w:rsid w:val="00691D3A"/>
    <w:rsid w:val="00691F1C"/>
    <w:rsid w:val="00692547"/>
    <w:rsid w:val="00695AAD"/>
    <w:rsid w:val="00696257"/>
    <w:rsid w:val="0069683A"/>
    <w:rsid w:val="0069797E"/>
    <w:rsid w:val="00697BB9"/>
    <w:rsid w:val="006A0165"/>
    <w:rsid w:val="006A0651"/>
    <w:rsid w:val="006A0B23"/>
    <w:rsid w:val="006A0F38"/>
    <w:rsid w:val="006A137E"/>
    <w:rsid w:val="006A2CD9"/>
    <w:rsid w:val="006A31BF"/>
    <w:rsid w:val="006A32BF"/>
    <w:rsid w:val="006A4280"/>
    <w:rsid w:val="006A56FB"/>
    <w:rsid w:val="006A5EA8"/>
    <w:rsid w:val="006A617C"/>
    <w:rsid w:val="006A7296"/>
    <w:rsid w:val="006B0B4A"/>
    <w:rsid w:val="006B1A68"/>
    <w:rsid w:val="006B1FCB"/>
    <w:rsid w:val="006B2D37"/>
    <w:rsid w:val="006B31A7"/>
    <w:rsid w:val="006B38C4"/>
    <w:rsid w:val="006B4814"/>
    <w:rsid w:val="006B716A"/>
    <w:rsid w:val="006B726A"/>
    <w:rsid w:val="006B75FA"/>
    <w:rsid w:val="006C087E"/>
    <w:rsid w:val="006C0EA9"/>
    <w:rsid w:val="006C0EC4"/>
    <w:rsid w:val="006C11A2"/>
    <w:rsid w:val="006C130B"/>
    <w:rsid w:val="006C2675"/>
    <w:rsid w:val="006C2755"/>
    <w:rsid w:val="006C2BEB"/>
    <w:rsid w:val="006C3DEF"/>
    <w:rsid w:val="006C4352"/>
    <w:rsid w:val="006C4636"/>
    <w:rsid w:val="006C480C"/>
    <w:rsid w:val="006C5563"/>
    <w:rsid w:val="006C587D"/>
    <w:rsid w:val="006C5998"/>
    <w:rsid w:val="006C7112"/>
    <w:rsid w:val="006C715A"/>
    <w:rsid w:val="006C7B30"/>
    <w:rsid w:val="006D04E2"/>
    <w:rsid w:val="006D1BDF"/>
    <w:rsid w:val="006D1EC1"/>
    <w:rsid w:val="006D26D6"/>
    <w:rsid w:val="006D4B9F"/>
    <w:rsid w:val="006D514C"/>
    <w:rsid w:val="006D55C0"/>
    <w:rsid w:val="006D5D57"/>
    <w:rsid w:val="006D5E26"/>
    <w:rsid w:val="006D6453"/>
    <w:rsid w:val="006D66B3"/>
    <w:rsid w:val="006D77A2"/>
    <w:rsid w:val="006E0CEF"/>
    <w:rsid w:val="006E0DC0"/>
    <w:rsid w:val="006E192D"/>
    <w:rsid w:val="006E1B5F"/>
    <w:rsid w:val="006E227A"/>
    <w:rsid w:val="006E232C"/>
    <w:rsid w:val="006E2346"/>
    <w:rsid w:val="006E3636"/>
    <w:rsid w:val="006E3C0E"/>
    <w:rsid w:val="006E4D4C"/>
    <w:rsid w:val="006E5314"/>
    <w:rsid w:val="006E5BCA"/>
    <w:rsid w:val="006E5EA3"/>
    <w:rsid w:val="006E6F12"/>
    <w:rsid w:val="006F01C6"/>
    <w:rsid w:val="006F0800"/>
    <w:rsid w:val="006F0D4D"/>
    <w:rsid w:val="006F1C20"/>
    <w:rsid w:val="006F2984"/>
    <w:rsid w:val="006F38D7"/>
    <w:rsid w:val="006F4E73"/>
    <w:rsid w:val="006F5169"/>
    <w:rsid w:val="006F6145"/>
    <w:rsid w:val="006F6DF6"/>
    <w:rsid w:val="006F750E"/>
    <w:rsid w:val="006F7AAA"/>
    <w:rsid w:val="0070001F"/>
    <w:rsid w:val="007003AA"/>
    <w:rsid w:val="00700FDC"/>
    <w:rsid w:val="007010B4"/>
    <w:rsid w:val="00702BD3"/>
    <w:rsid w:val="00703A91"/>
    <w:rsid w:val="00704731"/>
    <w:rsid w:val="007054CE"/>
    <w:rsid w:val="00705944"/>
    <w:rsid w:val="00705D5C"/>
    <w:rsid w:val="007063D9"/>
    <w:rsid w:val="007066E0"/>
    <w:rsid w:val="00706986"/>
    <w:rsid w:val="0070767D"/>
    <w:rsid w:val="00707BAC"/>
    <w:rsid w:val="00707F50"/>
    <w:rsid w:val="00707F8B"/>
    <w:rsid w:val="00710921"/>
    <w:rsid w:val="007116B1"/>
    <w:rsid w:val="00711A29"/>
    <w:rsid w:val="00711A3D"/>
    <w:rsid w:val="00711BFB"/>
    <w:rsid w:val="00711E2A"/>
    <w:rsid w:val="0071369C"/>
    <w:rsid w:val="00713B8E"/>
    <w:rsid w:val="007158E3"/>
    <w:rsid w:val="00716051"/>
    <w:rsid w:val="00716E2B"/>
    <w:rsid w:val="00717894"/>
    <w:rsid w:val="00720853"/>
    <w:rsid w:val="007211A0"/>
    <w:rsid w:val="0072170F"/>
    <w:rsid w:val="00722559"/>
    <w:rsid w:val="00722FC7"/>
    <w:rsid w:val="00722FCB"/>
    <w:rsid w:val="00725F2E"/>
    <w:rsid w:val="007267AD"/>
    <w:rsid w:val="007307D0"/>
    <w:rsid w:val="007309EB"/>
    <w:rsid w:val="0073105D"/>
    <w:rsid w:val="00731E5C"/>
    <w:rsid w:val="0073304D"/>
    <w:rsid w:val="0073325B"/>
    <w:rsid w:val="00736C37"/>
    <w:rsid w:val="007378B8"/>
    <w:rsid w:val="00740198"/>
    <w:rsid w:val="00741BC7"/>
    <w:rsid w:val="00741CBD"/>
    <w:rsid w:val="0074221D"/>
    <w:rsid w:val="00742E6F"/>
    <w:rsid w:val="007433AD"/>
    <w:rsid w:val="00743427"/>
    <w:rsid w:val="007436A3"/>
    <w:rsid w:val="0074432A"/>
    <w:rsid w:val="0074471E"/>
    <w:rsid w:val="00745272"/>
    <w:rsid w:val="007458BF"/>
    <w:rsid w:val="00745C77"/>
    <w:rsid w:val="0074627E"/>
    <w:rsid w:val="0074634C"/>
    <w:rsid w:val="007475BC"/>
    <w:rsid w:val="007475DF"/>
    <w:rsid w:val="00747CBE"/>
    <w:rsid w:val="007502F5"/>
    <w:rsid w:val="00750539"/>
    <w:rsid w:val="007506B3"/>
    <w:rsid w:val="00751460"/>
    <w:rsid w:val="00751EA7"/>
    <w:rsid w:val="007534B2"/>
    <w:rsid w:val="0075389D"/>
    <w:rsid w:val="0075422B"/>
    <w:rsid w:val="00754EEB"/>
    <w:rsid w:val="00755308"/>
    <w:rsid w:val="00756442"/>
    <w:rsid w:val="007565A4"/>
    <w:rsid w:val="007572E4"/>
    <w:rsid w:val="007613E8"/>
    <w:rsid w:val="00761481"/>
    <w:rsid w:val="00762BEA"/>
    <w:rsid w:val="00762C44"/>
    <w:rsid w:val="00762CDC"/>
    <w:rsid w:val="00764863"/>
    <w:rsid w:val="00766185"/>
    <w:rsid w:val="007667D5"/>
    <w:rsid w:val="00767259"/>
    <w:rsid w:val="00770AB3"/>
    <w:rsid w:val="00771D23"/>
    <w:rsid w:val="007728CE"/>
    <w:rsid w:val="00772CFA"/>
    <w:rsid w:val="00772FD6"/>
    <w:rsid w:val="00774A9B"/>
    <w:rsid w:val="00774C25"/>
    <w:rsid w:val="00775F03"/>
    <w:rsid w:val="007763FC"/>
    <w:rsid w:val="00776445"/>
    <w:rsid w:val="007765A7"/>
    <w:rsid w:val="00777894"/>
    <w:rsid w:val="00777B9C"/>
    <w:rsid w:val="0078287D"/>
    <w:rsid w:val="00783CEC"/>
    <w:rsid w:val="00784107"/>
    <w:rsid w:val="0078420E"/>
    <w:rsid w:val="00784917"/>
    <w:rsid w:val="007860F5"/>
    <w:rsid w:val="00786115"/>
    <w:rsid w:val="007867A7"/>
    <w:rsid w:val="0078716E"/>
    <w:rsid w:val="00791388"/>
    <w:rsid w:val="007913B1"/>
    <w:rsid w:val="00791A2E"/>
    <w:rsid w:val="0079241E"/>
    <w:rsid w:val="00792C42"/>
    <w:rsid w:val="00793043"/>
    <w:rsid w:val="0079321A"/>
    <w:rsid w:val="00793983"/>
    <w:rsid w:val="00794221"/>
    <w:rsid w:val="00795345"/>
    <w:rsid w:val="00795D03"/>
    <w:rsid w:val="0079655F"/>
    <w:rsid w:val="00796617"/>
    <w:rsid w:val="00796DC9"/>
    <w:rsid w:val="007975BB"/>
    <w:rsid w:val="00797854"/>
    <w:rsid w:val="00797F6B"/>
    <w:rsid w:val="007A025C"/>
    <w:rsid w:val="007A0781"/>
    <w:rsid w:val="007A1093"/>
    <w:rsid w:val="007A1B0C"/>
    <w:rsid w:val="007A29CD"/>
    <w:rsid w:val="007A2F3C"/>
    <w:rsid w:val="007A30C7"/>
    <w:rsid w:val="007A36C7"/>
    <w:rsid w:val="007A45A8"/>
    <w:rsid w:val="007A5939"/>
    <w:rsid w:val="007A5CC1"/>
    <w:rsid w:val="007A6786"/>
    <w:rsid w:val="007B1E13"/>
    <w:rsid w:val="007B2989"/>
    <w:rsid w:val="007B2BAF"/>
    <w:rsid w:val="007B5E2B"/>
    <w:rsid w:val="007B64F1"/>
    <w:rsid w:val="007B6958"/>
    <w:rsid w:val="007B7089"/>
    <w:rsid w:val="007B7268"/>
    <w:rsid w:val="007B74EF"/>
    <w:rsid w:val="007B7B88"/>
    <w:rsid w:val="007B7D9F"/>
    <w:rsid w:val="007C0579"/>
    <w:rsid w:val="007C0889"/>
    <w:rsid w:val="007C0F33"/>
    <w:rsid w:val="007C112E"/>
    <w:rsid w:val="007C13BC"/>
    <w:rsid w:val="007C2069"/>
    <w:rsid w:val="007C2D00"/>
    <w:rsid w:val="007C3999"/>
    <w:rsid w:val="007C565C"/>
    <w:rsid w:val="007C5927"/>
    <w:rsid w:val="007C602D"/>
    <w:rsid w:val="007C6347"/>
    <w:rsid w:val="007C666D"/>
    <w:rsid w:val="007C7454"/>
    <w:rsid w:val="007D06EC"/>
    <w:rsid w:val="007D0842"/>
    <w:rsid w:val="007D0D97"/>
    <w:rsid w:val="007D1013"/>
    <w:rsid w:val="007D121D"/>
    <w:rsid w:val="007D31FB"/>
    <w:rsid w:val="007D5FB8"/>
    <w:rsid w:val="007D7366"/>
    <w:rsid w:val="007D77D9"/>
    <w:rsid w:val="007E0688"/>
    <w:rsid w:val="007E0BDA"/>
    <w:rsid w:val="007E0FB3"/>
    <w:rsid w:val="007E1751"/>
    <w:rsid w:val="007E1CE5"/>
    <w:rsid w:val="007E23E6"/>
    <w:rsid w:val="007E264D"/>
    <w:rsid w:val="007E2989"/>
    <w:rsid w:val="007E2B3E"/>
    <w:rsid w:val="007E2F77"/>
    <w:rsid w:val="007E3125"/>
    <w:rsid w:val="007E3620"/>
    <w:rsid w:val="007E36D7"/>
    <w:rsid w:val="007E491E"/>
    <w:rsid w:val="007E4F43"/>
    <w:rsid w:val="007E4F8A"/>
    <w:rsid w:val="007E512A"/>
    <w:rsid w:val="007E5217"/>
    <w:rsid w:val="007E55AE"/>
    <w:rsid w:val="007E5683"/>
    <w:rsid w:val="007E595E"/>
    <w:rsid w:val="007E641E"/>
    <w:rsid w:val="007E77AE"/>
    <w:rsid w:val="007E781E"/>
    <w:rsid w:val="007E78F5"/>
    <w:rsid w:val="007E7AD0"/>
    <w:rsid w:val="007F16AB"/>
    <w:rsid w:val="007F2FB6"/>
    <w:rsid w:val="007F341C"/>
    <w:rsid w:val="007F56FA"/>
    <w:rsid w:val="007F7F34"/>
    <w:rsid w:val="00800873"/>
    <w:rsid w:val="00800DC9"/>
    <w:rsid w:val="00800ED8"/>
    <w:rsid w:val="008010A2"/>
    <w:rsid w:val="00801D24"/>
    <w:rsid w:val="00802A0C"/>
    <w:rsid w:val="008038B5"/>
    <w:rsid w:val="00803CE1"/>
    <w:rsid w:val="00804AB7"/>
    <w:rsid w:val="00804ADE"/>
    <w:rsid w:val="00804FD1"/>
    <w:rsid w:val="008053D6"/>
    <w:rsid w:val="00805472"/>
    <w:rsid w:val="00805B18"/>
    <w:rsid w:val="0080629B"/>
    <w:rsid w:val="00806301"/>
    <w:rsid w:val="00806431"/>
    <w:rsid w:val="0080754E"/>
    <w:rsid w:val="008100E7"/>
    <w:rsid w:val="0081079B"/>
    <w:rsid w:val="00810AE8"/>
    <w:rsid w:val="00810E8A"/>
    <w:rsid w:val="00811C0E"/>
    <w:rsid w:val="00811D02"/>
    <w:rsid w:val="008125DF"/>
    <w:rsid w:val="008131E1"/>
    <w:rsid w:val="00813CB4"/>
    <w:rsid w:val="008141ED"/>
    <w:rsid w:val="00814760"/>
    <w:rsid w:val="00815477"/>
    <w:rsid w:val="008156DF"/>
    <w:rsid w:val="00815F00"/>
    <w:rsid w:val="00816BB9"/>
    <w:rsid w:val="00816CC1"/>
    <w:rsid w:val="0081700D"/>
    <w:rsid w:val="008207E0"/>
    <w:rsid w:val="00820910"/>
    <w:rsid w:val="0082122B"/>
    <w:rsid w:val="00821414"/>
    <w:rsid w:val="008221B8"/>
    <w:rsid w:val="008226C3"/>
    <w:rsid w:val="00822CC3"/>
    <w:rsid w:val="008249E2"/>
    <w:rsid w:val="0082569C"/>
    <w:rsid w:val="00825C3A"/>
    <w:rsid w:val="008263C3"/>
    <w:rsid w:val="00826747"/>
    <w:rsid w:val="00826D4A"/>
    <w:rsid w:val="0082718B"/>
    <w:rsid w:val="00827C6D"/>
    <w:rsid w:val="00827E0A"/>
    <w:rsid w:val="00830007"/>
    <w:rsid w:val="00831057"/>
    <w:rsid w:val="008315DE"/>
    <w:rsid w:val="00831B00"/>
    <w:rsid w:val="00831DC2"/>
    <w:rsid w:val="00832D6A"/>
    <w:rsid w:val="00834B45"/>
    <w:rsid w:val="008355C0"/>
    <w:rsid w:val="00835CCF"/>
    <w:rsid w:val="0083603C"/>
    <w:rsid w:val="0083628B"/>
    <w:rsid w:val="008366C4"/>
    <w:rsid w:val="008368C1"/>
    <w:rsid w:val="00837D71"/>
    <w:rsid w:val="00841D02"/>
    <w:rsid w:val="00841FF0"/>
    <w:rsid w:val="0084271D"/>
    <w:rsid w:val="00843044"/>
    <w:rsid w:val="00843C13"/>
    <w:rsid w:val="008449FC"/>
    <w:rsid w:val="0084525B"/>
    <w:rsid w:val="00845558"/>
    <w:rsid w:val="00845893"/>
    <w:rsid w:val="00845BF2"/>
    <w:rsid w:val="00845D5E"/>
    <w:rsid w:val="008465DC"/>
    <w:rsid w:val="00846D90"/>
    <w:rsid w:val="00846F1C"/>
    <w:rsid w:val="008503AF"/>
    <w:rsid w:val="008508D2"/>
    <w:rsid w:val="00851C34"/>
    <w:rsid w:val="008530C6"/>
    <w:rsid w:val="00853577"/>
    <w:rsid w:val="00853ECE"/>
    <w:rsid w:val="008542B3"/>
    <w:rsid w:val="00854541"/>
    <w:rsid w:val="008547B0"/>
    <w:rsid w:val="00854ADB"/>
    <w:rsid w:val="0085526D"/>
    <w:rsid w:val="008574D5"/>
    <w:rsid w:val="00857850"/>
    <w:rsid w:val="00860444"/>
    <w:rsid w:val="008605FD"/>
    <w:rsid w:val="008609EB"/>
    <w:rsid w:val="0086117A"/>
    <w:rsid w:val="00861775"/>
    <w:rsid w:val="00861A94"/>
    <w:rsid w:val="008624AD"/>
    <w:rsid w:val="0086278D"/>
    <w:rsid w:val="008628F5"/>
    <w:rsid w:val="00863186"/>
    <w:rsid w:val="0086380E"/>
    <w:rsid w:val="00863BAA"/>
    <w:rsid w:val="00863CF0"/>
    <w:rsid w:val="00865DCA"/>
    <w:rsid w:val="00866ADE"/>
    <w:rsid w:val="00867851"/>
    <w:rsid w:val="00870055"/>
    <w:rsid w:val="008702A6"/>
    <w:rsid w:val="008712CC"/>
    <w:rsid w:val="0087136D"/>
    <w:rsid w:val="00873503"/>
    <w:rsid w:val="00873A23"/>
    <w:rsid w:val="00873AFB"/>
    <w:rsid w:val="00874950"/>
    <w:rsid w:val="00874CB8"/>
    <w:rsid w:val="00877AE2"/>
    <w:rsid w:val="00877C57"/>
    <w:rsid w:val="00877F0A"/>
    <w:rsid w:val="008809FF"/>
    <w:rsid w:val="00880A80"/>
    <w:rsid w:val="00880DC4"/>
    <w:rsid w:val="00884566"/>
    <w:rsid w:val="00884614"/>
    <w:rsid w:val="00885056"/>
    <w:rsid w:val="00885144"/>
    <w:rsid w:val="00885A7B"/>
    <w:rsid w:val="008860D6"/>
    <w:rsid w:val="008867FD"/>
    <w:rsid w:val="00887A48"/>
    <w:rsid w:val="00890206"/>
    <w:rsid w:val="008926A3"/>
    <w:rsid w:val="00892E3F"/>
    <w:rsid w:val="00894EDC"/>
    <w:rsid w:val="008950A0"/>
    <w:rsid w:val="008964AD"/>
    <w:rsid w:val="00897D6B"/>
    <w:rsid w:val="00897FFB"/>
    <w:rsid w:val="008A08DC"/>
    <w:rsid w:val="008A0C5D"/>
    <w:rsid w:val="008A10DD"/>
    <w:rsid w:val="008A16C8"/>
    <w:rsid w:val="008A1BD6"/>
    <w:rsid w:val="008A2730"/>
    <w:rsid w:val="008A2C0D"/>
    <w:rsid w:val="008A2C6B"/>
    <w:rsid w:val="008A3603"/>
    <w:rsid w:val="008A41EA"/>
    <w:rsid w:val="008A427C"/>
    <w:rsid w:val="008A4857"/>
    <w:rsid w:val="008A4923"/>
    <w:rsid w:val="008A53BD"/>
    <w:rsid w:val="008A5D05"/>
    <w:rsid w:val="008B0AC3"/>
    <w:rsid w:val="008B1154"/>
    <w:rsid w:val="008B18C5"/>
    <w:rsid w:val="008B1B57"/>
    <w:rsid w:val="008B1BE4"/>
    <w:rsid w:val="008B1EF2"/>
    <w:rsid w:val="008B2288"/>
    <w:rsid w:val="008B2B09"/>
    <w:rsid w:val="008B2D33"/>
    <w:rsid w:val="008B32AF"/>
    <w:rsid w:val="008B3AA0"/>
    <w:rsid w:val="008B5E1C"/>
    <w:rsid w:val="008B6024"/>
    <w:rsid w:val="008B65E1"/>
    <w:rsid w:val="008B6FA6"/>
    <w:rsid w:val="008B7ADF"/>
    <w:rsid w:val="008B7BEF"/>
    <w:rsid w:val="008C0047"/>
    <w:rsid w:val="008C0978"/>
    <w:rsid w:val="008C3429"/>
    <w:rsid w:val="008C3546"/>
    <w:rsid w:val="008C35DA"/>
    <w:rsid w:val="008C36BA"/>
    <w:rsid w:val="008C40E1"/>
    <w:rsid w:val="008C4A04"/>
    <w:rsid w:val="008C6D75"/>
    <w:rsid w:val="008C6DD3"/>
    <w:rsid w:val="008C770A"/>
    <w:rsid w:val="008C7AF7"/>
    <w:rsid w:val="008D06E0"/>
    <w:rsid w:val="008D0D66"/>
    <w:rsid w:val="008D2632"/>
    <w:rsid w:val="008D2C63"/>
    <w:rsid w:val="008D39F6"/>
    <w:rsid w:val="008D3B57"/>
    <w:rsid w:val="008D5020"/>
    <w:rsid w:val="008D5169"/>
    <w:rsid w:val="008D5767"/>
    <w:rsid w:val="008D5D05"/>
    <w:rsid w:val="008D66E6"/>
    <w:rsid w:val="008D6779"/>
    <w:rsid w:val="008E0145"/>
    <w:rsid w:val="008E04E8"/>
    <w:rsid w:val="008E05C2"/>
    <w:rsid w:val="008E08C5"/>
    <w:rsid w:val="008E0C45"/>
    <w:rsid w:val="008E0D44"/>
    <w:rsid w:val="008E1E4A"/>
    <w:rsid w:val="008E23BB"/>
    <w:rsid w:val="008E2825"/>
    <w:rsid w:val="008E4540"/>
    <w:rsid w:val="008E4D7C"/>
    <w:rsid w:val="008E52C9"/>
    <w:rsid w:val="008E5E46"/>
    <w:rsid w:val="008E6FCF"/>
    <w:rsid w:val="008E7D9C"/>
    <w:rsid w:val="008F120F"/>
    <w:rsid w:val="008F16DB"/>
    <w:rsid w:val="008F176A"/>
    <w:rsid w:val="008F2608"/>
    <w:rsid w:val="008F2744"/>
    <w:rsid w:val="008F326C"/>
    <w:rsid w:val="008F349B"/>
    <w:rsid w:val="008F39D8"/>
    <w:rsid w:val="008F3D79"/>
    <w:rsid w:val="008F4805"/>
    <w:rsid w:val="008F5145"/>
    <w:rsid w:val="008F5302"/>
    <w:rsid w:val="009004F7"/>
    <w:rsid w:val="00900D4C"/>
    <w:rsid w:val="00902D89"/>
    <w:rsid w:val="0090362D"/>
    <w:rsid w:val="00903ABC"/>
    <w:rsid w:val="00903D5B"/>
    <w:rsid w:val="00903EB5"/>
    <w:rsid w:val="00905D48"/>
    <w:rsid w:val="00906359"/>
    <w:rsid w:val="0090648C"/>
    <w:rsid w:val="00906D1B"/>
    <w:rsid w:val="0090714A"/>
    <w:rsid w:val="0090738A"/>
    <w:rsid w:val="009073B0"/>
    <w:rsid w:val="009076B9"/>
    <w:rsid w:val="00907FD4"/>
    <w:rsid w:val="00911C24"/>
    <w:rsid w:val="009122F0"/>
    <w:rsid w:val="00912393"/>
    <w:rsid w:val="009123B3"/>
    <w:rsid w:val="00912592"/>
    <w:rsid w:val="00913736"/>
    <w:rsid w:val="00914940"/>
    <w:rsid w:val="009152C6"/>
    <w:rsid w:val="00916E68"/>
    <w:rsid w:val="0092134E"/>
    <w:rsid w:val="00921515"/>
    <w:rsid w:val="00921B27"/>
    <w:rsid w:val="00922B21"/>
    <w:rsid w:val="00923451"/>
    <w:rsid w:val="0092369E"/>
    <w:rsid w:val="009248BF"/>
    <w:rsid w:val="009253AB"/>
    <w:rsid w:val="00925867"/>
    <w:rsid w:val="00926087"/>
    <w:rsid w:val="009260D7"/>
    <w:rsid w:val="009268ED"/>
    <w:rsid w:val="00930764"/>
    <w:rsid w:val="00931143"/>
    <w:rsid w:val="00931977"/>
    <w:rsid w:val="00931FCA"/>
    <w:rsid w:val="0093243F"/>
    <w:rsid w:val="00933055"/>
    <w:rsid w:val="00933561"/>
    <w:rsid w:val="00933A49"/>
    <w:rsid w:val="0093523D"/>
    <w:rsid w:val="00935718"/>
    <w:rsid w:val="00935C87"/>
    <w:rsid w:val="009408D5"/>
    <w:rsid w:val="00940E7F"/>
    <w:rsid w:val="009415CD"/>
    <w:rsid w:val="00944292"/>
    <w:rsid w:val="00945F5B"/>
    <w:rsid w:val="009469B3"/>
    <w:rsid w:val="00946D07"/>
    <w:rsid w:val="00947FE4"/>
    <w:rsid w:val="009502FD"/>
    <w:rsid w:val="0095256B"/>
    <w:rsid w:val="009542F2"/>
    <w:rsid w:val="00954D9E"/>
    <w:rsid w:val="00954DC0"/>
    <w:rsid w:val="00957455"/>
    <w:rsid w:val="00960030"/>
    <w:rsid w:val="0096066B"/>
    <w:rsid w:val="009613BE"/>
    <w:rsid w:val="009615CE"/>
    <w:rsid w:val="0096442A"/>
    <w:rsid w:val="00964C43"/>
    <w:rsid w:val="009654C0"/>
    <w:rsid w:val="009657F5"/>
    <w:rsid w:val="00965ABB"/>
    <w:rsid w:val="00965D9F"/>
    <w:rsid w:val="00965DDF"/>
    <w:rsid w:val="0096690F"/>
    <w:rsid w:val="00971015"/>
    <w:rsid w:val="00971B82"/>
    <w:rsid w:val="0097216C"/>
    <w:rsid w:val="00973EA0"/>
    <w:rsid w:val="00974B38"/>
    <w:rsid w:val="00974DCD"/>
    <w:rsid w:val="009753D9"/>
    <w:rsid w:val="00975EC3"/>
    <w:rsid w:val="009764E6"/>
    <w:rsid w:val="00976DEA"/>
    <w:rsid w:val="00977000"/>
    <w:rsid w:val="00980309"/>
    <w:rsid w:val="00981320"/>
    <w:rsid w:val="00981C2B"/>
    <w:rsid w:val="009837E7"/>
    <w:rsid w:val="00983E91"/>
    <w:rsid w:val="00984FE4"/>
    <w:rsid w:val="009859DD"/>
    <w:rsid w:val="00985B85"/>
    <w:rsid w:val="009863DD"/>
    <w:rsid w:val="00986991"/>
    <w:rsid w:val="00986D4A"/>
    <w:rsid w:val="00987D79"/>
    <w:rsid w:val="00990A6A"/>
    <w:rsid w:val="0099140C"/>
    <w:rsid w:val="00991C70"/>
    <w:rsid w:val="00991DDD"/>
    <w:rsid w:val="00992DCE"/>
    <w:rsid w:val="00993AB9"/>
    <w:rsid w:val="00994DB4"/>
    <w:rsid w:val="00995E41"/>
    <w:rsid w:val="00996C60"/>
    <w:rsid w:val="00996FD0"/>
    <w:rsid w:val="0099743E"/>
    <w:rsid w:val="00997CE9"/>
    <w:rsid w:val="00997FEA"/>
    <w:rsid w:val="009A170C"/>
    <w:rsid w:val="009A2D73"/>
    <w:rsid w:val="009A3168"/>
    <w:rsid w:val="009A3A96"/>
    <w:rsid w:val="009A3B8D"/>
    <w:rsid w:val="009A55B3"/>
    <w:rsid w:val="009A72B5"/>
    <w:rsid w:val="009A76F8"/>
    <w:rsid w:val="009B2A41"/>
    <w:rsid w:val="009B35F4"/>
    <w:rsid w:val="009B37C3"/>
    <w:rsid w:val="009B4310"/>
    <w:rsid w:val="009B46AE"/>
    <w:rsid w:val="009B4731"/>
    <w:rsid w:val="009B49DA"/>
    <w:rsid w:val="009B4DE6"/>
    <w:rsid w:val="009B569A"/>
    <w:rsid w:val="009B66C8"/>
    <w:rsid w:val="009B6888"/>
    <w:rsid w:val="009B7CE0"/>
    <w:rsid w:val="009C06C3"/>
    <w:rsid w:val="009C0B8C"/>
    <w:rsid w:val="009C1079"/>
    <w:rsid w:val="009C28B1"/>
    <w:rsid w:val="009C2B87"/>
    <w:rsid w:val="009C33B7"/>
    <w:rsid w:val="009C4C7F"/>
    <w:rsid w:val="009C622E"/>
    <w:rsid w:val="009C72FB"/>
    <w:rsid w:val="009D1B13"/>
    <w:rsid w:val="009D2117"/>
    <w:rsid w:val="009D22C7"/>
    <w:rsid w:val="009D2BDD"/>
    <w:rsid w:val="009D4183"/>
    <w:rsid w:val="009D49BC"/>
    <w:rsid w:val="009D4C70"/>
    <w:rsid w:val="009D64B4"/>
    <w:rsid w:val="009D67F0"/>
    <w:rsid w:val="009D69AF"/>
    <w:rsid w:val="009D76A6"/>
    <w:rsid w:val="009E0380"/>
    <w:rsid w:val="009E107F"/>
    <w:rsid w:val="009E1342"/>
    <w:rsid w:val="009E169A"/>
    <w:rsid w:val="009E1A19"/>
    <w:rsid w:val="009E1B2C"/>
    <w:rsid w:val="009E2711"/>
    <w:rsid w:val="009E3AF3"/>
    <w:rsid w:val="009E4B76"/>
    <w:rsid w:val="009E520C"/>
    <w:rsid w:val="009E5BC9"/>
    <w:rsid w:val="009E7AB9"/>
    <w:rsid w:val="009E7C39"/>
    <w:rsid w:val="009E7CE6"/>
    <w:rsid w:val="009F0517"/>
    <w:rsid w:val="009F18D9"/>
    <w:rsid w:val="009F2C2F"/>
    <w:rsid w:val="009F2E5F"/>
    <w:rsid w:val="009F3474"/>
    <w:rsid w:val="009F3ECA"/>
    <w:rsid w:val="009F4CFF"/>
    <w:rsid w:val="009F53D3"/>
    <w:rsid w:val="009F5B6E"/>
    <w:rsid w:val="009F5F6E"/>
    <w:rsid w:val="009F6A03"/>
    <w:rsid w:val="00A00248"/>
    <w:rsid w:val="00A02584"/>
    <w:rsid w:val="00A04997"/>
    <w:rsid w:val="00A05E3B"/>
    <w:rsid w:val="00A0627B"/>
    <w:rsid w:val="00A063EB"/>
    <w:rsid w:val="00A0671C"/>
    <w:rsid w:val="00A06C34"/>
    <w:rsid w:val="00A06E69"/>
    <w:rsid w:val="00A07000"/>
    <w:rsid w:val="00A10537"/>
    <w:rsid w:val="00A106D9"/>
    <w:rsid w:val="00A108BA"/>
    <w:rsid w:val="00A1167A"/>
    <w:rsid w:val="00A127C8"/>
    <w:rsid w:val="00A12969"/>
    <w:rsid w:val="00A14155"/>
    <w:rsid w:val="00A1460D"/>
    <w:rsid w:val="00A14DB8"/>
    <w:rsid w:val="00A14E4A"/>
    <w:rsid w:val="00A152AA"/>
    <w:rsid w:val="00A16B8C"/>
    <w:rsid w:val="00A17107"/>
    <w:rsid w:val="00A175A7"/>
    <w:rsid w:val="00A2018F"/>
    <w:rsid w:val="00A205DB"/>
    <w:rsid w:val="00A21320"/>
    <w:rsid w:val="00A2142D"/>
    <w:rsid w:val="00A21813"/>
    <w:rsid w:val="00A22F7C"/>
    <w:rsid w:val="00A23091"/>
    <w:rsid w:val="00A23103"/>
    <w:rsid w:val="00A23631"/>
    <w:rsid w:val="00A245D4"/>
    <w:rsid w:val="00A26971"/>
    <w:rsid w:val="00A26FF2"/>
    <w:rsid w:val="00A31D55"/>
    <w:rsid w:val="00A32155"/>
    <w:rsid w:val="00A32162"/>
    <w:rsid w:val="00A324FD"/>
    <w:rsid w:val="00A33EEB"/>
    <w:rsid w:val="00A34291"/>
    <w:rsid w:val="00A347BD"/>
    <w:rsid w:val="00A34CE4"/>
    <w:rsid w:val="00A35087"/>
    <w:rsid w:val="00A37369"/>
    <w:rsid w:val="00A37708"/>
    <w:rsid w:val="00A40C23"/>
    <w:rsid w:val="00A40CAC"/>
    <w:rsid w:val="00A445BF"/>
    <w:rsid w:val="00A45EE9"/>
    <w:rsid w:val="00A471F0"/>
    <w:rsid w:val="00A505C1"/>
    <w:rsid w:val="00A513BA"/>
    <w:rsid w:val="00A51A61"/>
    <w:rsid w:val="00A5228B"/>
    <w:rsid w:val="00A5259C"/>
    <w:rsid w:val="00A52FFB"/>
    <w:rsid w:val="00A54B1C"/>
    <w:rsid w:val="00A550F4"/>
    <w:rsid w:val="00A55F93"/>
    <w:rsid w:val="00A5788F"/>
    <w:rsid w:val="00A57A88"/>
    <w:rsid w:val="00A57CC0"/>
    <w:rsid w:val="00A61090"/>
    <w:rsid w:val="00A63303"/>
    <w:rsid w:val="00A63F7D"/>
    <w:rsid w:val="00A65B14"/>
    <w:rsid w:val="00A663C4"/>
    <w:rsid w:val="00A66B59"/>
    <w:rsid w:val="00A678CE"/>
    <w:rsid w:val="00A679E5"/>
    <w:rsid w:val="00A7055A"/>
    <w:rsid w:val="00A723E8"/>
    <w:rsid w:val="00A7318F"/>
    <w:rsid w:val="00A74AB5"/>
    <w:rsid w:val="00A75783"/>
    <w:rsid w:val="00A75EC1"/>
    <w:rsid w:val="00A76723"/>
    <w:rsid w:val="00A80002"/>
    <w:rsid w:val="00A80864"/>
    <w:rsid w:val="00A8128B"/>
    <w:rsid w:val="00A81E13"/>
    <w:rsid w:val="00A8338A"/>
    <w:rsid w:val="00A836DB"/>
    <w:rsid w:val="00A83A5F"/>
    <w:rsid w:val="00A847C9"/>
    <w:rsid w:val="00A84939"/>
    <w:rsid w:val="00A849C0"/>
    <w:rsid w:val="00A85A3F"/>
    <w:rsid w:val="00A8633D"/>
    <w:rsid w:val="00A86681"/>
    <w:rsid w:val="00A8684B"/>
    <w:rsid w:val="00A907D6"/>
    <w:rsid w:val="00A90BE3"/>
    <w:rsid w:val="00A91761"/>
    <w:rsid w:val="00A9190F"/>
    <w:rsid w:val="00A92EFB"/>
    <w:rsid w:val="00A93D55"/>
    <w:rsid w:val="00A941CF"/>
    <w:rsid w:val="00A94DA8"/>
    <w:rsid w:val="00A9580D"/>
    <w:rsid w:val="00A959AD"/>
    <w:rsid w:val="00A9602F"/>
    <w:rsid w:val="00A9649D"/>
    <w:rsid w:val="00A97FBF"/>
    <w:rsid w:val="00AA0055"/>
    <w:rsid w:val="00AA15F5"/>
    <w:rsid w:val="00AA1B64"/>
    <w:rsid w:val="00AA31BB"/>
    <w:rsid w:val="00AA3314"/>
    <w:rsid w:val="00AA3895"/>
    <w:rsid w:val="00AA3BC4"/>
    <w:rsid w:val="00AA4350"/>
    <w:rsid w:val="00AA6610"/>
    <w:rsid w:val="00AB0D2C"/>
    <w:rsid w:val="00AB1A8C"/>
    <w:rsid w:val="00AB2346"/>
    <w:rsid w:val="00AB3866"/>
    <w:rsid w:val="00AB3BAD"/>
    <w:rsid w:val="00AB4428"/>
    <w:rsid w:val="00AB45F9"/>
    <w:rsid w:val="00AB4818"/>
    <w:rsid w:val="00AB5301"/>
    <w:rsid w:val="00AB6F23"/>
    <w:rsid w:val="00AB7B85"/>
    <w:rsid w:val="00AC07D0"/>
    <w:rsid w:val="00AC0E4B"/>
    <w:rsid w:val="00AC248F"/>
    <w:rsid w:val="00AC4EBB"/>
    <w:rsid w:val="00AC55D0"/>
    <w:rsid w:val="00AC6C22"/>
    <w:rsid w:val="00AC7350"/>
    <w:rsid w:val="00AC77E9"/>
    <w:rsid w:val="00AC79EA"/>
    <w:rsid w:val="00AD09FD"/>
    <w:rsid w:val="00AD13A1"/>
    <w:rsid w:val="00AD14CD"/>
    <w:rsid w:val="00AD1B5E"/>
    <w:rsid w:val="00AD21A2"/>
    <w:rsid w:val="00AD2DD6"/>
    <w:rsid w:val="00AD3D68"/>
    <w:rsid w:val="00AD4D67"/>
    <w:rsid w:val="00AD73A9"/>
    <w:rsid w:val="00AD7620"/>
    <w:rsid w:val="00AE0933"/>
    <w:rsid w:val="00AE0B18"/>
    <w:rsid w:val="00AE1023"/>
    <w:rsid w:val="00AE1FF3"/>
    <w:rsid w:val="00AE365E"/>
    <w:rsid w:val="00AE3867"/>
    <w:rsid w:val="00AE38B1"/>
    <w:rsid w:val="00AE3FCD"/>
    <w:rsid w:val="00AE42B6"/>
    <w:rsid w:val="00AE5CE8"/>
    <w:rsid w:val="00AE6004"/>
    <w:rsid w:val="00AE78BB"/>
    <w:rsid w:val="00AF00BF"/>
    <w:rsid w:val="00AF05D9"/>
    <w:rsid w:val="00AF11A5"/>
    <w:rsid w:val="00AF2382"/>
    <w:rsid w:val="00AF2EF3"/>
    <w:rsid w:val="00AF33FF"/>
    <w:rsid w:val="00AF3C1E"/>
    <w:rsid w:val="00AF406B"/>
    <w:rsid w:val="00AF4AAC"/>
    <w:rsid w:val="00AF5717"/>
    <w:rsid w:val="00AF5CEF"/>
    <w:rsid w:val="00AF678E"/>
    <w:rsid w:val="00AF7602"/>
    <w:rsid w:val="00AF7BDE"/>
    <w:rsid w:val="00B00225"/>
    <w:rsid w:val="00B0134F"/>
    <w:rsid w:val="00B0304F"/>
    <w:rsid w:val="00B03129"/>
    <w:rsid w:val="00B034AD"/>
    <w:rsid w:val="00B03789"/>
    <w:rsid w:val="00B03AE5"/>
    <w:rsid w:val="00B03D0F"/>
    <w:rsid w:val="00B04282"/>
    <w:rsid w:val="00B04409"/>
    <w:rsid w:val="00B04478"/>
    <w:rsid w:val="00B04717"/>
    <w:rsid w:val="00B04EAB"/>
    <w:rsid w:val="00B05872"/>
    <w:rsid w:val="00B062E9"/>
    <w:rsid w:val="00B06393"/>
    <w:rsid w:val="00B0758F"/>
    <w:rsid w:val="00B0768A"/>
    <w:rsid w:val="00B102C0"/>
    <w:rsid w:val="00B10CB4"/>
    <w:rsid w:val="00B1115D"/>
    <w:rsid w:val="00B12B00"/>
    <w:rsid w:val="00B13AEA"/>
    <w:rsid w:val="00B14A50"/>
    <w:rsid w:val="00B14D9A"/>
    <w:rsid w:val="00B167F4"/>
    <w:rsid w:val="00B16CFC"/>
    <w:rsid w:val="00B16E85"/>
    <w:rsid w:val="00B16FCC"/>
    <w:rsid w:val="00B17954"/>
    <w:rsid w:val="00B20476"/>
    <w:rsid w:val="00B20E99"/>
    <w:rsid w:val="00B2124E"/>
    <w:rsid w:val="00B21B0F"/>
    <w:rsid w:val="00B24318"/>
    <w:rsid w:val="00B252B1"/>
    <w:rsid w:val="00B3009D"/>
    <w:rsid w:val="00B30A81"/>
    <w:rsid w:val="00B31287"/>
    <w:rsid w:val="00B31CDB"/>
    <w:rsid w:val="00B3277D"/>
    <w:rsid w:val="00B333AB"/>
    <w:rsid w:val="00B33DDB"/>
    <w:rsid w:val="00B343FD"/>
    <w:rsid w:val="00B34508"/>
    <w:rsid w:val="00B34F3B"/>
    <w:rsid w:val="00B34F60"/>
    <w:rsid w:val="00B35153"/>
    <w:rsid w:val="00B35248"/>
    <w:rsid w:val="00B35837"/>
    <w:rsid w:val="00B3589B"/>
    <w:rsid w:val="00B3643C"/>
    <w:rsid w:val="00B3670B"/>
    <w:rsid w:val="00B368EC"/>
    <w:rsid w:val="00B36D75"/>
    <w:rsid w:val="00B40466"/>
    <w:rsid w:val="00B41155"/>
    <w:rsid w:val="00B41193"/>
    <w:rsid w:val="00B41CB0"/>
    <w:rsid w:val="00B437BD"/>
    <w:rsid w:val="00B44C3E"/>
    <w:rsid w:val="00B45968"/>
    <w:rsid w:val="00B46AB1"/>
    <w:rsid w:val="00B4760D"/>
    <w:rsid w:val="00B476C9"/>
    <w:rsid w:val="00B479EC"/>
    <w:rsid w:val="00B504B0"/>
    <w:rsid w:val="00B50644"/>
    <w:rsid w:val="00B507CA"/>
    <w:rsid w:val="00B50D47"/>
    <w:rsid w:val="00B50D63"/>
    <w:rsid w:val="00B5142A"/>
    <w:rsid w:val="00B517D5"/>
    <w:rsid w:val="00B5379B"/>
    <w:rsid w:val="00B53A52"/>
    <w:rsid w:val="00B53D81"/>
    <w:rsid w:val="00B54B1B"/>
    <w:rsid w:val="00B54CB7"/>
    <w:rsid w:val="00B57E93"/>
    <w:rsid w:val="00B60C46"/>
    <w:rsid w:val="00B61E21"/>
    <w:rsid w:val="00B63214"/>
    <w:rsid w:val="00B6411A"/>
    <w:rsid w:val="00B66027"/>
    <w:rsid w:val="00B66263"/>
    <w:rsid w:val="00B66320"/>
    <w:rsid w:val="00B67567"/>
    <w:rsid w:val="00B708FF"/>
    <w:rsid w:val="00B72A0B"/>
    <w:rsid w:val="00B72EDC"/>
    <w:rsid w:val="00B72FB9"/>
    <w:rsid w:val="00B7302A"/>
    <w:rsid w:val="00B73A72"/>
    <w:rsid w:val="00B73ED9"/>
    <w:rsid w:val="00B758EB"/>
    <w:rsid w:val="00B75D0E"/>
    <w:rsid w:val="00B76ECD"/>
    <w:rsid w:val="00B7713C"/>
    <w:rsid w:val="00B80568"/>
    <w:rsid w:val="00B80584"/>
    <w:rsid w:val="00B80D42"/>
    <w:rsid w:val="00B80DA9"/>
    <w:rsid w:val="00B81D95"/>
    <w:rsid w:val="00B82A74"/>
    <w:rsid w:val="00B82E18"/>
    <w:rsid w:val="00B84764"/>
    <w:rsid w:val="00B867A5"/>
    <w:rsid w:val="00B872EA"/>
    <w:rsid w:val="00B87470"/>
    <w:rsid w:val="00B87870"/>
    <w:rsid w:val="00B905A4"/>
    <w:rsid w:val="00B91262"/>
    <w:rsid w:val="00B922B2"/>
    <w:rsid w:val="00B92BEB"/>
    <w:rsid w:val="00B92EC6"/>
    <w:rsid w:val="00B94180"/>
    <w:rsid w:val="00B94C7A"/>
    <w:rsid w:val="00B94CE5"/>
    <w:rsid w:val="00B965B2"/>
    <w:rsid w:val="00BA120C"/>
    <w:rsid w:val="00BA197C"/>
    <w:rsid w:val="00BA2D47"/>
    <w:rsid w:val="00BA6A59"/>
    <w:rsid w:val="00BA7532"/>
    <w:rsid w:val="00BA7A70"/>
    <w:rsid w:val="00BA7AD4"/>
    <w:rsid w:val="00BB00DE"/>
    <w:rsid w:val="00BB01EB"/>
    <w:rsid w:val="00BB0333"/>
    <w:rsid w:val="00BB0E61"/>
    <w:rsid w:val="00BB0F0A"/>
    <w:rsid w:val="00BB2683"/>
    <w:rsid w:val="00BB44DA"/>
    <w:rsid w:val="00BB50DC"/>
    <w:rsid w:val="00BB51CA"/>
    <w:rsid w:val="00BB5C08"/>
    <w:rsid w:val="00BB5EEF"/>
    <w:rsid w:val="00BB62FE"/>
    <w:rsid w:val="00BB6AAF"/>
    <w:rsid w:val="00BB6BE5"/>
    <w:rsid w:val="00BB7C62"/>
    <w:rsid w:val="00BB7D0F"/>
    <w:rsid w:val="00BC1840"/>
    <w:rsid w:val="00BC1FF2"/>
    <w:rsid w:val="00BC2D18"/>
    <w:rsid w:val="00BC2DC4"/>
    <w:rsid w:val="00BC3ED9"/>
    <w:rsid w:val="00BC5706"/>
    <w:rsid w:val="00BC6583"/>
    <w:rsid w:val="00BC6DEF"/>
    <w:rsid w:val="00BC6EDC"/>
    <w:rsid w:val="00BC7165"/>
    <w:rsid w:val="00BD0D52"/>
    <w:rsid w:val="00BD0E0F"/>
    <w:rsid w:val="00BD1C5C"/>
    <w:rsid w:val="00BD23EA"/>
    <w:rsid w:val="00BD2FB3"/>
    <w:rsid w:val="00BD30CA"/>
    <w:rsid w:val="00BD30FF"/>
    <w:rsid w:val="00BD45D6"/>
    <w:rsid w:val="00BD51F0"/>
    <w:rsid w:val="00BD57AA"/>
    <w:rsid w:val="00BD5F0A"/>
    <w:rsid w:val="00BD60B2"/>
    <w:rsid w:val="00BD6915"/>
    <w:rsid w:val="00BD6D2B"/>
    <w:rsid w:val="00BD6E37"/>
    <w:rsid w:val="00BE088C"/>
    <w:rsid w:val="00BE0EA7"/>
    <w:rsid w:val="00BE138F"/>
    <w:rsid w:val="00BE218E"/>
    <w:rsid w:val="00BE31F8"/>
    <w:rsid w:val="00BE485B"/>
    <w:rsid w:val="00BE50AF"/>
    <w:rsid w:val="00BE50EF"/>
    <w:rsid w:val="00BE5178"/>
    <w:rsid w:val="00BE55DC"/>
    <w:rsid w:val="00BE56C3"/>
    <w:rsid w:val="00BE5E10"/>
    <w:rsid w:val="00BE6F3B"/>
    <w:rsid w:val="00BE72D8"/>
    <w:rsid w:val="00BE743D"/>
    <w:rsid w:val="00BE7FA5"/>
    <w:rsid w:val="00BF0BEF"/>
    <w:rsid w:val="00BF2F5A"/>
    <w:rsid w:val="00BF3011"/>
    <w:rsid w:val="00BF3159"/>
    <w:rsid w:val="00BF3266"/>
    <w:rsid w:val="00BF3458"/>
    <w:rsid w:val="00BF3A3D"/>
    <w:rsid w:val="00BF4213"/>
    <w:rsid w:val="00BF43EA"/>
    <w:rsid w:val="00BF4444"/>
    <w:rsid w:val="00BF4C75"/>
    <w:rsid w:val="00BF5479"/>
    <w:rsid w:val="00BF5DC8"/>
    <w:rsid w:val="00BF60EB"/>
    <w:rsid w:val="00BF6DFE"/>
    <w:rsid w:val="00BF7046"/>
    <w:rsid w:val="00BF781D"/>
    <w:rsid w:val="00BF7856"/>
    <w:rsid w:val="00BF78E8"/>
    <w:rsid w:val="00BF7E20"/>
    <w:rsid w:val="00C00084"/>
    <w:rsid w:val="00C007D1"/>
    <w:rsid w:val="00C00981"/>
    <w:rsid w:val="00C00EF1"/>
    <w:rsid w:val="00C019B5"/>
    <w:rsid w:val="00C0248A"/>
    <w:rsid w:val="00C026D2"/>
    <w:rsid w:val="00C0291D"/>
    <w:rsid w:val="00C042A5"/>
    <w:rsid w:val="00C043EE"/>
    <w:rsid w:val="00C0496A"/>
    <w:rsid w:val="00C04E1C"/>
    <w:rsid w:val="00C05BB7"/>
    <w:rsid w:val="00C05BE2"/>
    <w:rsid w:val="00C060D8"/>
    <w:rsid w:val="00C06E66"/>
    <w:rsid w:val="00C07606"/>
    <w:rsid w:val="00C10948"/>
    <w:rsid w:val="00C10A9B"/>
    <w:rsid w:val="00C112AD"/>
    <w:rsid w:val="00C1467C"/>
    <w:rsid w:val="00C14874"/>
    <w:rsid w:val="00C15318"/>
    <w:rsid w:val="00C157E8"/>
    <w:rsid w:val="00C15971"/>
    <w:rsid w:val="00C16B40"/>
    <w:rsid w:val="00C20240"/>
    <w:rsid w:val="00C2025E"/>
    <w:rsid w:val="00C20A0C"/>
    <w:rsid w:val="00C21C5D"/>
    <w:rsid w:val="00C2236A"/>
    <w:rsid w:val="00C22602"/>
    <w:rsid w:val="00C229C4"/>
    <w:rsid w:val="00C22B47"/>
    <w:rsid w:val="00C24FD3"/>
    <w:rsid w:val="00C2551C"/>
    <w:rsid w:val="00C256BE"/>
    <w:rsid w:val="00C25D1D"/>
    <w:rsid w:val="00C25E64"/>
    <w:rsid w:val="00C26C51"/>
    <w:rsid w:val="00C2719B"/>
    <w:rsid w:val="00C318B4"/>
    <w:rsid w:val="00C31F85"/>
    <w:rsid w:val="00C329A8"/>
    <w:rsid w:val="00C34080"/>
    <w:rsid w:val="00C342EE"/>
    <w:rsid w:val="00C34432"/>
    <w:rsid w:val="00C35A98"/>
    <w:rsid w:val="00C35F45"/>
    <w:rsid w:val="00C361FE"/>
    <w:rsid w:val="00C36890"/>
    <w:rsid w:val="00C36A4B"/>
    <w:rsid w:val="00C370C8"/>
    <w:rsid w:val="00C37368"/>
    <w:rsid w:val="00C41F77"/>
    <w:rsid w:val="00C426EA"/>
    <w:rsid w:val="00C431F5"/>
    <w:rsid w:val="00C43323"/>
    <w:rsid w:val="00C43A48"/>
    <w:rsid w:val="00C45288"/>
    <w:rsid w:val="00C45914"/>
    <w:rsid w:val="00C45CE1"/>
    <w:rsid w:val="00C463EB"/>
    <w:rsid w:val="00C47082"/>
    <w:rsid w:val="00C47F21"/>
    <w:rsid w:val="00C50062"/>
    <w:rsid w:val="00C508F9"/>
    <w:rsid w:val="00C51937"/>
    <w:rsid w:val="00C5257D"/>
    <w:rsid w:val="00C52DE7"/>
    <w:rsid w:val="00C53FE9"/>
    <w:rsid w:val="00C54166"/>
    <w:rsid w:val="00C54C2B"/>
    <w:rsid w:val="00C55EE4"/>
    <w:rsid w:val="00C56661"/>
    <w:rsid w:val="00C56BC7"/>
    <w:rsid w:val="00C56DF4"/>
    <w:rsid w:val="00C57D8F"/>
    <w:rsid w:val="00C57F6A"/>
    <w:rsid w:val="00C6019D"/>
    <w:rsid w:val="00C60512"/>
    <w:rsid w:val="00C60B61"/>
    <w:rsid w:val="00C6127F"/>
    <w:rsid w:val="00C6529B"/>
    <w:rsid w:val="00C65A57"/>
    <w:rsid w:val="00C6750C"/>
    <w:rsid w:val="00C70CBF"/>
    <w:rsid w:val="00C70FF2"/>
    <w:rsid w:val="00C73558"/>
    <w:rsid w:val="00C74556"/>
    <w:rsid w:val="00C74871"/>
    <w:rsid w:val="00C74A5D"/>
    <w:rsid w:val="00C761B8"/>
    <w:rsid w:val="00C77F98"/>
    <w:rsid w:val="00C81C73"/>
    <w:rsid w:val="00C82F8C"/>
    <w:rsid w:val="00C8470E"/>
    <w:rsid w:val="00C84F71"/>
    <w:rsid w:val="00C8753F"/>
    <w:rsid w:val="00C87F2E"/>
    <w:rsid w:val="00C87FBC"/>
    <w:rsid w:val="00C90A7B"/>
    <w:rsid w:val="00C912DB"/>
    <w:rsid w:val="00C921DB"/>
    <w:rsid w:val="00C9228C"/>
    <w:rsid w:val="00C924A5"/>
    <w:rsid w:val="00C92CE1"/>
    <w:rsid w:val="00C93634"/>
    <w:rsid w:val="00C93C78"/>
    <w:rsid w:val="00C93CF5"/>
    <w:rsid w:val="00C940CF"/>
    <w:rsid w:val="00C94751"/>
    <w:rsid w:val="00C9498B"/>
    <w:rsid w:val="00C95592"/>
    <w:rsid w:val="00C96546"/>
    <w:rsid w:val="00C967F1"/>
    <w:rsid w:val="00C97D43"/>
    <w:rsid w:val="00CA0375"/>
    <w:rsid w:val="00CA039E"/>
    <w:rsid w:val="00CA099D"/>
    <w:rsid w:val="00CA0A7D"/>
    <w:rsid w:val="00CA0B80"/>
    <w:rsid w:val="00CA10A4"/>
    <w:rsid w:val="00CA1F79"/>
    <w:rsid w:val="00CA2BE3"/>
    <w:rsid w:val="00CA2DDD"/>
    <w:rsid w:val="00CA3282"/>
    <w:rsid w:val="00CA34D4"/>
    <w:rsid w:val="00CA487B"/>
    <w:rsid w:val="00CA4BAE"/>
    <w:rsid w:val="00CA4C70"/>
    <w:rsid w:val="00CA4D59"/>
    <w:rsid w:val="00CA5B89"/>
    <w:rsid w:val="00CA5ED9"/>
    <w:rsid w:val="00CA657F"/>
    <w:rsid w:val="00CA674F"/>
    <w:rsid w:val="00CA7B43"/>
    <w:rsid w:val="00CB0DFF"/>
    <w:rsid w:val="00CB0F99"/>
    <w:rsid w:val="00CB11E6"/>
    <w:rsid w:val="00CB1A57"/>
    <w:rsid w:val="00CB3028"/>
    <w:rsid w:val="00CB36D2"/>
    <w:rsid w:val="00CB3BEE"/>
    <w:rsid w:val="00CB4CDA"/>
    <w:rsid w:val="00CB4DC5"/>
    <w:rsid w:val="00CB591F"/>
    <w:rsid w:val="00CB657A"/>
    <w:rsid w:val="00CB677B"/>
    <w:rsid w:val="00CB6CEA"/>
    <w:rsid w:val="00CB756F"/>
    <w:rsid w:val="00CB7ED2"/>
    <w:rsid w:val="00CC147E"/>
    <w:rsid w:val="00CC1655"/>
    <w:rsid w:val="00CC1D06"/>
    <w:rsid w:val="00CC1DEC"/>
    <w:rsid w:val="00CC32ED"/>
    <w:rsid w:val="00CC43B9"/>
    <w:rsid w:val="00CC4447"/>
    <w:rsid w:val="00CC5456"/>
    <w:rsid w:val="00CC5ED5"/>
    <w:rsid w:val="00CC6797"/>
    <w:rsid w:val="00CC793C"/>
    <w:rsid w:val="00CC7F23"/>
    <w:rsid w:val="00CD0D91"/>
    <w:rsid w:val="00CD0F81"/>
    <w:rsid w:val="00CD1079"/>
    <w:rsid w:val="00CD2579"/>
    <w:rsid w:val="00CD3F7C"/>
    <w:rsid w:val="00CD49A3"/>
    <w:rsid w:val="00CD52D2"/>
    <w:rsid w:val="00CD556D"/>
    <w:rsid w:val="00CD5D01"/>
    <w:rsid w:val="00CD620A"/>
    <w:rsid w:val="00CD6EC6"/>
    <w:rsid w:val="00CD7204"/>
    <w:rsid w:val="00CE0FDC"/>
    <w:rsid w:val="00CE210E"/>
    <w:rsid w:val="00CE2FD2"/>
    <w:rsid w:val="00CE38C0"/>
    <w:rsid w:val="00CE411F"/>
    <w:rsid w:val="00CE4F8D"/>
    <w:rsid w:val="00CE5B2E"/>
    <w:rsid w:val="00CE6284"/>
    <w:rsid w:val="00CE6791"/>
    <w:rsid w:val="00CE75F7"/>
    <w:rsid w:val="00CF0BBD"/>
    <w:rsid w:val="00CF14A8"/>
    <w:rsid w:val="00CF4B55"/>
    <w:rsid w:val="00CF6CA9"/>
    <w:rsid w:val="00CF75A4"/>
    <w:rsid w:val="00CF77FE"/>
    <w:rsid w:val="00D005F9"/>
    <w:rsid w:val="00D0065F"/>
    <w:rsid w:val="00D00D97"/>
    <w:rsid w:val="00D00F0F"/>
    <w:rsid w:val="00D01024"/>
    <w:rsid w:val="00D0256B"/>
    <w:rsid w:val="00D02589"/>
    <w:rsid w:val="00D02E81"/>
    <w:rsid w:val="00D03512"/>
    <w:rsid w:val="00D03539"/>
    <w:rsid w:val="00D04EB8"/>
    <w:rsid w:val="00D056CA"/>
    <w:rsid w:val="00D058F3"/>
    <w:rsid w:val="00D05FF3"/>
    <w:rsid w:val="00D07330"/>
    <w:rsid w:val="00D07D9A"/>
    <w:rsid w:val="00D101E1"/>
    <w:rsid w:val="00D10903"/>
    <w:rsid w:val="00D110A3"/>
    <w:rsid w:val="00D11464"/>
    <w:rsid w:val="00D115ED"/>
    <w:rsid w:val="00D11E69"/>
    <w:rsid w:val="00D122B8"/>
    <w:rsid w:val="00D13129"/>
    <w:rsid w:val="00D132B3"/>
    <w:rsid w:val="00D13E47"/>
    <w:rsid w:val="00D13FDA"/>
    <w:rsid w:val="00D14D52"/>
    <w:rsid w:val="00D1528F"/>
    <w:rsid w:val="00D156DA"/>
    <w:rsid w:val="00D15B81"/>
    <w:rsid w:val="00D1653D"/>
    <w:rsid w:val="00D16E17"/>
    <w:rsid w:val="00D17054"/>
    <w:rsid w:val="00D1720D"/>
    <w:rsid w:val="00D17BA6"/>
    <w:rsid w:val="00D21A60"/>
    <w:rsid w:val="00D21CA3"/>
    <w:rsid w:val="00D22035"/>
    <w:rsid w:val="00D228AC"/>
    <w:rsid w:val="00D22BB0"/>
    <w:rsid w:val="00D25D72"/>
    <w:rsid w:val="00D26BA7"/>
    <w:rsid w:val="00D319BF"/>
    <w:rsid w:val="00D31F19"/>
    <w:rsid w:val="00D3261F"/>
    <w:rsid w:val="00D32F6D"/>
    <w:rsid w:val="00D3302C"/>
    <w:rsid w:val="00D3373A"/>
    <w:rsid w:val="00D34023"/>
    <w:rsid w:val="00D3519B"/>
    <w:rsid w:val="00D353D4"/>
    <w:rsid w:val="00D36480"/>
    <w:rsid w:val="00D36AA0"/>
    <w:rsid w:val="00D36AEC"/>
    <w:rsid w:val="00D37E17"/>
    <w:rsid w:val="00D40750"/>
    <w:rsid w:val="00D41485"/>
    <w:rsid w:val="00D41E85"/>
    <w:rsid w:val="00D42044"/>
    <w:rsid w:val="00D4245E"/>
    <w:rsid w:val="00D42646"/>
    <w:rsid w:val="00D4296B"/>
    <w:rsid w:val="00D42993"/>
    <w:rsid w:val="00D4339C"/>
    <w:rsid w:val="00D45234"/>
    <w:rsid w:val="00D4714F"/>
    <w:rsid w:val="00D510E1"/>
    <w:rsid w:val="00D520A7"/>
    <w:rsid w:val="00D520D9"/>
    <w:rsid w:val="00D52E8A"/>
    <w:rsid w:val="00D5332B"/>
    <w:rsid w:val="00D537E4"/>
    <w:rsid w:val="00D5505B"/>
    <w:rsid w:val="00D55232"/>
    <w:rsid w:val="00D55C35"/>
    <w:rsid w:val="00D562C5"/>
    <w:rsid w:val="00D57245"/>
    <w:rsid w:val="00D57BB3"/>
    <w:rsid w:val="00D602A3"/>
    <w:rsid w:val="00D60B18"/>
    <w:rsid w:val="00D61584"/>
    <w:rsid w:val="00D61EF8"/>
    <w:rsid w:val="00D6277A"/>
    <w:rsid w:val="00D629D7"/>
    <w:rsid w:val="00D62A50"/>
    <w:rsid w:val="00D63BFD"/>
    <w:rsid w:val="00D63D43"/>
    <w:rsid w:val="00D64D6E"/>
    <w:rsid w:val="00D66F3A"/>
    <w:rsid w:val="00D67AE0"/>
    <w:rsid w:val="00D7012C"/>
    <w:rsid w:val="00D70D42"/>
    <w:rsid w:val="00D72326"/>
    <w:rsid w:val="00D743AD"/>
    <w:rsid w:val="00D75F36"/>
    <w:rsid w:val="00D76012"/>
    <w:rsid w:val="00D762CA"/>
    <w:rsid w:val="00D80477"/>
    <w:rsid w:val="00D82B07"/>
    <w:rsid w:val="00D83D16"/>
    <w:rsid w:val="00D84405"/>
    <w:rsid w:val="00D851BD"/>
    <w:rsid w:val="00D862A3"/>
    <w:rsid w:val="00D86528"/>
    <w:rsid w:val="00D86D71"/>
    <w:rsid w:val="00D90A32"/>
    <w:rsid w:val="00D90C58"/>
    <w:rsid w:val="00D916D9"/>
    <w:rsid w:val="00D91DE3"/>
    <w:rsid w:val="00D9203C"/>
    <w:rsid w:val="00D929E9"/>
    <w:rsid w:val="00D92E01"/>
    <w:rsid w:val="00D932EF"/>
    <w:rsid w:val="00D938F3"/>
    <w:rsid w:val="00D93A10"/>
    <w:rsid w:val="00D93A6D"/>
    <w:rsid w:val="00D9559D"/>
    <w:rsid w:val="00DA05DE"/>
    <w:rsid w:val="00DA102C"/>
    <w:rsid w:val="00DA145E"/>
    <w:rsid w:val="00DA287C"/>
    <w:rsid w:val="00DA3B54"/>
    <w:rsid w:val="00DA4544"/>
    <w:rsid w:val="00DA4F83"/>
    <w:rsid w:val="00DA5FDA"/>
    <w:rsid w:val="00DA7048"/>
    <w:rsid w:val="00DA7BD0"/>
    <w:rsid w:val="00DA7C08"/>
    <w:rsid w:val="00DB01B0"/>
    <w:rsid w:val="00DB14D1"/>
    <w:rsid w:val="00DB281E"/>
    <w:rsid w:val="00DB4817"/>
    <w:rsid w:val="00DB49C2"/>
    <w:rsid w:val="00DB4AF3"/>
    <w:rsid w:val="00DB79F0"/>
    <w:rsid w:val="00DB7EDF"/>
    <w:rsid w:val="00DC09AE"/>
    <w:rsid w:val="00DC106E"/>
    <w:rsid w:val="00DC20BB"/>
    <w:rsid w:val="00DC2DA3"/>
    <w:rsid w:val="00DC2E42"/>
    <w:rsid w:val="00DC3EAF"/>
    <w:rsid w:val="00DC4234"/>
    <w:rsid w:val="00DC4B9A"/>
    <w:rsid w:val="00DC55A9"/>
    <w:rsid w:val="00DC568E"/>
    <w:rsid w:val="00DC5F94"/>
    <w:rsid w:val="00DC645B"/>
    <w:rsid w:val="00DC74CF"/>
    <w:rsid w:val="00DD07FD"/>
    <w:rsid w:val="00DD0C9A"/>
    <w:rsid w:val="00DD17F4"/>
    <w:rsid w:val="00DD1F34"/>
    <w:rsid w:val="00DD21DE"/>
    <w:rsid w:val="00DD26AE"/>
    <w:rsid w:val="00DD2B1C"/>
    <w:rsid w:val="00DD3407"/>
    <w:rsid w:val="00DD3E44"/>
    <w:rsid w:val="00DD4EE4"/>
    <w:rsid w:val="00DD5663"/>
    <w:rsid w:val="00DD59AD"/>
    <w:rsid w:val="00DD6DFB"/>
    <w:rsid w:val="00DD6F10"/>
    <w:rsid w:val="00DE1891"/>
    <w:rsid w:val="00DE1992"/>
    <w:rsid w:val="00DE1AD5"/>
    <w:rsid w:val="00DE1B7A"/>
    <w:rsid w:val="00DE247B"/>
    <w:rsid w:val="00DE2828"/>
    <w:rsid w:val="00DE29CA"/>
    <w:rsid w:val="00DE317E"/>
    <w:rsid w:val="00DE3540"/>
    <w:rsid w:val="00DE3B69"/>
    <w:rsid w:val="00DE46B1"/>
    <w:rsid w:val="00DE471D"/>
    <w:rsid w:val="00DE65C3"/>
    <w:rsid w:val="00DE68FF"/>
    <w:rsid w:val="00DE6BA1"/>
    <w:rsid w:val="00DE7C33"/>
    <w:rsid w:val="00DF024A"/>
    <w:rsid w:val="00DF035A"/>
    <w:rsid w:val="00DF0F84"/>
    <w:rsid w:val="00DF1685"/>
    <w:rsid w:val="00DF25F3"/>
    <w:rsid w:val="00DF2F0D"/>
    <w:rsid w:val="00DF6027"/>
    <w:rsid w:val="00DF6258"/>
    <w:rsid w:val="00DF7349"/>
    <w:rsid w:val="00DF7616"/>
    <w:rsid w:val="00DF7627"/>
    <w:rsid w:val="00E00240"/>
    <w:rsid w:val="00E00369"/>
    <w:rsid w:val="00E0093D"/>
    <w:rsid w:val="00E018E4"/>
    <w:rsid w:val="00E019A0"/>
    <w:rsid w:val="00E02832"/>
    <w:rsid w:val="00E03B13"/>
    <w:rsid w:val="00E04F2D"/>
    <w:rsid w:val="00E05F27"/>
    <w:rsid w:val="00E06547"/>
    <w:rsid w:val="00E06B74"/>
    <w:rsid w:val="00E06CFC"/>
    <w:rsid w:val="00E07DD4"/>
    <w:rsid w:val="00E108E4"/>
    <w:rsid w:val="00E10947"/>
    <w:rsid w:val="00E11225"/>
    <w:rsid w:val="00E1184A"/>
    <w:rsid w:val="00E11A41"/>
    <w:rsid w:val="00E120F1"/>
    <w:rsid w:val="00E13865"/>
    <w:rsid w:val="00E13B86"/>
    <w:rsid w:val="00E14411"/>
    <w:rsid w:val="00E15E69"/>
    <w:rsid w:val="00E165A3"/>
    <w:rsid w:val="00E16813"/>
    <w:rsid w:val="00E16BDD"/>
    <w:rsid w:val="00E20377"/>
    <w:rsid w:val="00E2089C"/>
    <w:rsid w:val="00E2125D"/>
    <w:rsid w:val="00E21370"/>
    <w:rsid w:val="00E21626"/>
    <w:rsid w:val="00E22BF7"/>
    <w:rsid w:val="00E22BFB"/>
    <w:rsid w:val="00E23464"/>
    <w:rsid w:val="00E234BF"/>
    <w:rsid w:val="00E2481C"/>
    <w:rsid w:val="00E24B9B"/>
    <w:rsid w:val="00E255C6"/>
    <w:rsid w:val="00E25E04"/>
    <w:rsid w:val="00E27181"/>
    <w:rsid w:val="00E2718D"/>
    <w:rsid w:val="00E307BB"/>
    <w:rsid w:val="00E31718"/>
    <w:rsid w:val="00E319B7"/>
    <w:rsid w:val="00E33C07"/>
    <w:rsid w:val="00E3463E"/>
    <w:rsid w:val="00E34B6D"/>
    <w:rsid w:val="00E34C1C"/>
    <w:rsid w:val="00E34E3A"/>
    <w:rsid w:val="00E34F71"/>
    <w:rsid w:val="00E35283"/>
    <w:rsid w:val="00E357AA"/>
    <w:rsid w:val="00E35F1D"/>
    <w:rsid w:val="00E36794"/>
    <w:rsid w:val="00E372E9"/>
    <w:rsid w:val="00E377DD"/>
    <w:rsid w:val="00E37A10"/>
    <w:rsid w:val="00E40ABE"/>
    <w:rsid w:val="00E40B70"/>
    <w:rsid w:val="00E4131C"/>
    <w:rsid w:val="00E41C33"/>
    <w:rsid w:val="00E42C4D"/>
    <w:rsid w:val="00E4386B"/>
    <w:rsid w:val="00E444BA"/>
    <w:rsid w:val="00E444D0"/>
    <w:rsid w:val="00E450FA"/>
    <w:rsid w:val="00E453F3"/>
    <w:rsid w:val="00E46FC8"/>
    <w:rsid w:val="00E47034"/>
    <w:rsid w:val="00E50181"/>
    <w:rsid w:val="00E5188E"/>
    <w:rsid w:val="00E51BEE"/>
    <w:rsid w:val="00E5414A"/>
    <w:rsid w:val="00E548CB"/>
    <w:rsid w:val="00E54BE2"/>
    <w:rsid w:val="00E55CDD"/>
    <w:rsid w:val="00E55E01"/>
    <w:rsid w:val="00E5686E"/>
    <w:rsid w:val="00E56D3B"/>
    <w:rsid w:val="00E6033E"/>
    <w:rsid w:val="00E6071A"/>
    <w:rsid w:val="00E609FE"/>
    <w:rsid w:val="00E6174D"/>
    <w:rsid w:val="00E6282A"/>
    <w:rsid w:val="00E6373B"/>
    <w:rsid w:val="00E63C81"/>
    <w:rsid w:val="00E64242"/>
    <w:rsid w:val="00E64668"/>
    <w:rsid w:val="00E64BA1"/>
    <w:rsid w:val="00E66857"/>
    <w:rsid w:val="00E66CB9"/>
    <w:rsid w:val="00E705E3"/>
    <w:rsid w:val="00E706CB"/>
    <w:rsid w:val="00E70813"/>
    <w:rsid w:val="00E7107B"/>
    <w:rsid w:val="00E710CD"/>
    <w:rsid w:val="00E71A63"/>
    <w:rsid w:val="00E73119"/>
    <w:rsid w:val="00E73357"/>
    <w:rsid w:val="00E73B4B"/>
    <w:rsid w:val="00E744C0"/>
    <w:rsid w:val="00E74FA3"/>
    <w:rsid w:val="00E758A1"/>
    <w:rsid w:val="00E75980"/>
    <w:rsid w:val="00E75DEB"/>
    <w:rsid w:val="00E76646"/>
    <w:rsid w:val="00E76C71"/>
    <w:rsid w:val="00E77A9E"/>
    <w:rsid w:val="00E77F75"/>
    <w:rsid w:val="00E803AE"/>
    <w:rsid w:val="00E810A3"/>
    <w:rsid w:val="00E81245"/>
    <w:rsid w:val="00E81E3B"/>
    <w:rsid w:val="00E83901"/>
    <w:rsid w:val="00E83FB1"/>
    <w:rsid w:val="00E85C20"/>
    <w:rsid w:val="00E86054"/>
    <w:rsid w:val="00E86369"/>
    <w:rsid w:val="00E867A2"/>
    <w:rsid w:val="00E875B0"/>
    <w:rsid w:val="00E87A52"/>
    <w:rsid w:val="00E91461"/>
    <w:rsid w:val="00E91560"/>
    <w:rsid w:val="00E937D2"/>
    <w:rsid w:val="00E9408D"/>
    <w:rsid w:val="00E94414"/>
    <w:rsid w:val="00E97F40"/>
    <w:rsid w:val="00EA0138"/>
    <w:rsid w:val="00EA1133"/>
    <w:rsid w:val="00EA1172"/>
    <w:rsid w:val="00EA154F"/>
    <w:rsid w:val="00EA1B1E"/>
    <w:rsid w:val="00EA213E"/>
    <w:rsid w:val="00EA23A9"/>
    <w:rsid w:val="00EA24EE"/>
    <w:rsid w:val="00EA272C"/>
    <w:rsid w:val="00EA3468"/>
    <w:rsid w:val="00EA36A3"/>
    <w:rsid w:val="00EA4341"/>
    <w:rsid w:val="00EA5755"/>
    <w:rsid w:val="00EA58AA"/>
    <w:rsid w:val="00EA5E27"/>
    <w:rsid w:val="00EA6409"/>
    <w:rsid w:val="00EA7126"/>
    <w:rsid w:val="00EA72D7"/>
    <w:rsid w:val="00EA74FF"/>
    <w:rsid w:val="00EA7558"/>
    <w:rsid w:val="00EA79AE"/>
    <w:rsid w:val="00EB2C84"/>
    <w:rsid w:val="00EB2E34"/>
    <w:rsid w:val="00EB3797"/>
    <w:rsid w:val="00EB4DA2"/>
    <w:rsid w:val="00EB58F9"/>
    <w:rsid w:val="00EB6678"/>
    <w:rsid w:val="00EB6BD0"/>
    <w:rsid w:val="00EC0AB5"/>
    <w:rsid w:val="00EC0EBB"/>
    <w:rsid w:val="00EC0ED3"/>
    <w:rsid w:val="00EC0FCD"/>
    <w:rsid w:val="00EC1414"/>
    <w:rsid w:val="00EC23AE"/>
    <w:rsid w:val="00EC24DE"/>
    <w:rsid w:val="00EC27BA"/>
    <w:rsid w:val="00EC32BB"/>
    <w:rsid w:val="00EC3576"/>
    <w:rsid w:val="00EC358F"/>
    <w:rsid w:val="00EC4F04"/>
    <w:rsid w:val="00EC5418"/>
    <w:rsid w:val="00EC5734"/>
    <w:rsid w:val="00EC6386"/>
    <w:rsid w:val="00EC67B5"/>
    <w:rsid w:val="00EC6EE1"/>
    <w:rsid w:val="00EC7A85"/>
    <w:rsid w:val="00EC7EFE"/>
    <w:rsid w:val="00ED0707"/>
    <w:rsid w:val="00ED0777"/>
    <w:rsid w:val="00ED0856"/>
    <w:rsid w:val="00ED08E4"/>
    <w:rsid w:val="00ED0A61"/>
    <w:rsid w:val="00ED2E8B"/>
    <w:rsid w:val="00ED370B"/>
    <w:rsid w:val="00ED3CC5"/>
    <w:rsid w:val="00ED4DB0"/>
    <w:rsid w:val="00ED5884"/>
    <w:rsid w:val="00ED5AA4"/>
    <w:rsid w:val="00ED5C91"/>
    <w:rsid w:val="00ED5D50"/>
    <w:rsid w:val="00ED73CB"/>
    <w:rsid w:val="00ED79D2"/>
    <w:rsid w:val="00ED7CEE"/>
    <w:rsid w:val="00EE1CE9"/>
    <w:rsid w:val="00EE4360"/>
    <w:rsid w:val="00EE4363"/>
    <w:rsid w:val="00EE496F"/>
    <w:rsid w:val="00EE4F79"/>
    <w:rsid w:val="00EE5190"/>
    <w:rsid w:val="00EE51D7"/>
    <w:rsid w:val="00EE5B4D"/>
    <w:rsid w:val="00EE66CC"/>
    <w:rsid w:val="00EE7679"/>
    <w:rsid w:val="00EE7D93"/>
    <w:rsid w:val="00EE7D9B"/>
    <w:rsid w:val="00EE7E47"/>
    <w:rsid w:val="00EF0BEB"/>
    <w:rsid w:val="00EF2161"/>
    <w:rsid w:val="00EF2BC9"/>
    <w:rsid w:val="00EF3B2D"/>
    <w:rsid w:val="00EF4A44"/>
    <w:rsid w:val="00EF629E"/>
    <w:rsid w:val="00EF7153"/>
    <w:rsid w:val="00F008AF"/>
    <w:rsid w:val="00F0290D"/>
    <w:rsid w:val="00F04260"/>
    <w:rsid w:val="00F06ABC"/>
    <w:rsid w:val="00F07B44"/>
    <w:rsid w:val="00F07E64"/>
    <w:rsid w:val="00F10A86"/>
    <w:rsid w:val="00F118AA"/>
    <w:rsid w:val="00F118DB"/>
    <w:rsid w:val="00F11D39"/>
    <w:rsid w:val="00F12103"/>
    <w:rsid w:val="00F138B4"/>
    <w:rsid w:val="00F145AE"/>
    <w:rsid w:val="00F14F82"/>
    <w:rsid w:val="00F159D1"/>
    <w:rsid w:val="00F17510"/>
    <w:rsid w:val="00F21872"/>
    <w:rsid w:val="00F2317E"/>
    <w:rsid w:val="00F24A96"/>
    <w:rsid w:val="00F25E90"/>
    <w:rsid w:val="00F2747A"/>
    <w:rsid w:val="00F30235"/>
    <w:rsid w:val="00F304A3"/>
    <w:rsid w:val="00F31CD8"/>
    <w:rsid w:val="00F339C0"/>
    <w:rsid w:val="00F33A85"/>
    <w:rsid w:val="00F33D7F"/>
    <w:rsid w:val="00F33E4D"/>
    <w:rsid w:val="00F34C5D"/>
    <w:rsid w:val="00F358A5"/>
    <w:rsid w:val="00F35C98"/>
    <w:rsid w:val="00F35D1F"/>
    <w:rsid w:val="00F372F4"/>
    <w:rsid w:val="00F37D77"/>
    <w:rsid w:val="00F40015"/>
    <w:rsid w:val="00F415E2"/>
    <w:rsid w:val="00F42D67"/>
    <w:rsid w:val="00F42F5A"/>
    <w:rsid w:val="00F43716"/>
    <w:rsid w:val="00F437E8"/>
    <w:rsid w:val="00F43B7B"/>
    <w:rsid w:val="00F44373"/>
    <w:rsid w:val="00F4561F"/>
    <w:rsid w:val="00F46CAB"/>
    <w:rsid w:val="00F471AF"/>
    <w:rsid w:val="00F500F8"/>
    <w:rsid w:val="00F504BC"/>
    <w:rsid w:val="00F50569"/>
    <w:rsid w:val="00F51D6F"/>
    <w:rsid w:val="00F521FA"/>
    <w:rsid w:val="00F53FBE"/>
    <w:rsid w:val="00F54D91"/>
    <w:rsid w:val="00F5501A"/>
    <w:rsid w:val="00F550CA"/>
    <w:rsid w:val="00F55A3A"/>
    <w:rsid w:val="00F55E86"/>
    <w:rsid w:val="00F55FF3"/>
    <w:rsid w:val="00F56FBB"/>
    <w:rsid w:val="00F61029"/>
    <w:rsid w:val="00F619E2"/>
    <w:rsid w:val="00F6211C"/>
    <w:rsid w:val="00F632E3"/>
    <w:rsid w:val="00F6394D"/>
    <w:rsid w:val="00F64181"/>
    <w:rsid w:val="00F66161"/>
    <w:rsid w:val="00F66723"/>
    <w:rsid w:val="00F67109"/>
    <w:rsid w:val="00F707A9"/>
    <w:rsid w:val="00F70C29"/>
    <w:rsid w:val="00F71199"/>
    <w:rsid w:val="00F72349"/>
    <w:rsid w:val="00F7283C"/>
    <w:rsid w:val="00F72873"/>
    <w:rsid w:val="00F72C55"/>
    <w:rsid w:val="00F72FAF"/>
    <w:rsid w:val="00F735C0"/>
    <w:rsid w:val="00F74AB3"/>
    <w:rsid w:val="00F74C39"/>
    <w:rsid w:val="00F74CE4"/>
    <w:rsid w:val="00F754D2"/>
    <w:rsid w:val="00F75619"/>
    <w:rsid w:val="00F76268"/>
    <w:rsid w:val="00F76D0D"/>
    <w:rsid w:val="00F77568"/>
    <w:rsid w:val="00F77C25"/>
    <w:rsid w:val="00F77EC3"/>
    <w:rsid w:val="00F81B4A"/>
    <w:rsid w:val="00F81BB9"/>
    <w:rsid w:val="00F81DE6"/>
    <w:rsid w:val="00F82457"/>
    <w:rsid w:val="00F82761"/>
    <w:rsid w:val="00F833C5"/>
    <w:rsid w:val="00F838B6"/>
    <w:rsid w:val="00F839E2"/>
    <w:rsid w:val="00F83DB4"/>
    <w:rsid w:val="00F863EB"/>
    <w:rsid w:val="00F86ADF"/>
    <w:rsid w:val="00F86C96"/>
    <w:rsid w:val="00F86E8F"/>
    <w:rsid w:val="00F8702D"/>
    <w:rsid w:val="00F87589"/>
    <w:rsid w:val="00F87903"/>
    <w:rsid w:val="00F904B9"/>
    <w:rsid w:val="00F909A1"/>
    <w:rsid w:val="00F90F43"/>
    <w:rsid w:val="00F912F3"/>
    <w:rsid w:val="00F92CB5"/>
    <w:rsid w:val="00F92D1E"/>
    <w:rsid w:val="00F9305F"/>
    <w:rsid w:val="00F93782"/>
    <w:rsid w:val="00F94C1D"/>
    <w:rsid w:val="00F96F64"/>
    <w:rsid w:val="00F97675"/>
    <w:rsid w:val="00F97DAC"/>
    <w:rsid w:val="00FA0B2A"/>
    <w:rsid w:val="00FA0EC6"/>
    <w:rsid w:val="00FA11C8"/>
    <w:rsid w:val="00FA14AE"/>
    <w:rsid w:val="00FA1BB4"/>
    <w:rsid w:val="00FA27C0"/>
    <w:rsid w:val="00FA325D"/>
    <w:rsid w:val="00FA41A2"/>
    <w:rsid w:val="00FA4329"/>
    <w:rsid w:val="00FA4815"/>
    <w:rsid w:val="00FA5FF8"/>
    <w:rsid w:val="00FA67C0"/>
    <w:rsid w:val="00FA7852"/>
    <w:rsid w:val="00FB1D1E"/>
    <w:rsid w:val="00FB48C9"/>
    <w:rsid w:val="00FB51A5"/>
    <w:rsid w:val="00FB60D1"/>
    <w:rsid w:val="00FB754B"/>
    <w:rsid w:val="00FC07F1"/>
    <w:rsid w:val="00FC0B5D"/>
    <w:rsid w:val="00FC2283"/>
    <w:rsid w:val="00FC272C"/>
    <w:rsid w:val="00FC2CF2"/>
    <w:rsid w:val="00FC31A4"/>
    <w:rsid w:val="00FC34E7"/>
    <w:rsid w:val="00FC43E1"/>
    <w:rsid w:val="00FC5668"/>
    <w:rsid w:val="00FC6429"/>
    <w:rsid w:val="00FC65CD"/>
    <w:rsid w:val="00FC6727"/>
    <w:rsid w:val="00FC7852"/>
    <w:rsid w:val="00FC790B"/>
    <w:rsid w:val="00FC79C9"/>
    <w:rsid w:val="00FD0A38"/>
    <w:rsid w:val="00FD1364"/>
    <w:rsid w:val="00FD1457"/>
    <w:rsid w:val="00FD1793"/>
    <w:rsid w:val="00FD1BC1"/>
    <w:rsid w:val="00FD2B7C"/>
    <w:rsid w:val="00FD2F25"/>
    <w:rsid w:val="00FD32D4"/>
    <w:rsid w:val="00FD36C4"/>
    <w:rsid w:val="00FD3734"/>
    <w:rsid w:val="00FD4E74"/>
    <w:rsid w:val="00FD4EAD"/>
    <w:rsid w:val="00FD74F1"/>
    <w:rsid w:val="00FE00E5"/>
    <w:rsid w:val="00FE35A8"/>
    <w:rsid w:val="00FE3B89"/>
    <w:rsid w:val="00FE3BF0"/>
    <w:rsid w:val="00FE4119"/>
    <w:rsid w:val="00FE463F"/>
    <w:rsid w:val="00FE484F"/>
    <w:rsid w:val="00FE4FAF"/>
    <w:rsid w:val="00FE541A"/>
    <w:rsid w:val="00FE5A0C"/>
    <w:rsid w:val="00FE5C8E"/>
    <w:rsid w:val="00FE69E0"/>
    <w:rsid w:val="00FF018D"/>
    <w:rsid w:val="00FF2B96"/>
    <w:rsid w:val="00FF2DC7"/>
    <w:rsid w:val="00FF2F54"/>
    <w:rsid w:val="00FF35FD"/>
    <w:rsid w:val="00FF3AE4"/>
    <w:rsid w:val="00FF453B"/>
    <w:rsid w:val="00FF48B5"/>
    <w:rsid w:val="00FF4D73"/>
    <w:rsid w:val="00FF4D84"/>
    <w:rsid w:val="00FF72DB"/>
    <w:rsid w:val="0285D014"/>
    <w:rsid w:val="03982502"/>
    <w:rsid w:val="043D73DD"/>
    <w:rsid w:val="051539C0"/>
    <w:rsid w:val="05905008"/>
    <w:rsid w:val="069EEF7A"/>
    <w:rsid w:val="0747B773"/>
    <w:rsid w:val="0BF52A8B"/>
    <w:rsid w:val="0CE435D1"/>
    <w:rsid w:val="0E15DD00"/>
    <w:rsid w:val="0E7B1690"/>
    <w:rsid w:val="0F0E472F"/>
    <w:rsid w:val="0FF7640F"/>
    <w:rsid w:val="1069190A"/>
    <w:rsid w:val="124B2ECC"/>
    <w:rsid w:val="128BF261"/>
    <w:rsid w:val="14509E1D"/>
    <w:rsid w:val="149A3190"/>
    <w:rsid w:val="14A051D5"/>
    <w:rsid w:val="1B39625F"/>
    <w:rsid w:val="1C68F2DE"/>
    <w:rsid w:val="1D1061F1"/>
    <w:rsid w:val="240701A5"/>
    <w:rsid w:val="2766F253"/>
    <w:rsid w:val="27CBDEDE"/>
    <w:rsid w:val="28CDD443"/>
    <w:rsid w:val="299C4AD3"/>
    <w:rsid w:val="2FACF998"/>
    <w:rsid w:val="305BB550"/>
    <w:rsid w:val="3416049C"/>
    <w:rsid w:val="34ED6356"/>
    <w:rsid w:val="356EEF46"/>
    <w:rsid w:val="36FFA279"/>
    <w:rsid w:val="37797D32"/>
    <w:rsid w:val="3AC296A3"/>
    <w:rsid w:val="3B4AC2DF"/>
    <w:rsid w:val="3DEA1014"/>
    <w:rsid w:val="3E03B54C"/>
    <w:rsid w:val="3F017517"/>
    <w:rsid w:val="43633DF3"/>
    <w:rsid w:val="447FDE34"/>
    <w:rsid w:val="46097392"/>
    <w:rsid w:val="48A868E6"/>
    <w:rsid w:val="490885A6"/>
    <w:rsid w:val="49A74335"/>
    <w:rsid w:val="4A4EC0A9"/>
    <w:rsid w:val="4AAB54A1"/>
    <w:rsid w:val="4B96FF25"/>
    <w:rsid w:val="4BCCA035"/>
    <w:rsid w:val="4CAD5BFA"/>
    <w:rsid w:val="4CC63205"/>
    <w:rsid w:val="50D489C6"/>
    <w:rsid w:val="50F20BBF"/>
    <w:rsid w:val="52333C54"/>
    <w:rsid w:val="52A4D9C0"/>
    <w:rsid w:val="542EA63E"/>
    <w:rsid w:val="5729FEC4"/>
    <w:rsid w:val="57D29872"/>
    <w:rsid w:val="580C7681"/>
    <w:rsid w:val="595BF021"/>
    <w:rsid w:val="5CD30717"/>
    <w:rsid w:val="5E25A5E3"/>
    <w:rsid w:val="5FBD06A2"/>
    <w:rsid w:val="5FE301CB"/>
    <w:rsid w:val="6064B983"/>
    <w:rsid w:val="6064F2D8"/>
    <w:rsid w:val="62837DBD"/>
    <w:rsid w:val="64F2C15F"/>
    <w:rsid w:val="6765797D"/>
    <w:rsid w:val="67A58FA3"/>
    <w:rsid w:val="67DEAFF7"/>
    <w:rsid w:val="6CB201AD"/>
    <w:rsid w:val="6FD7C01F"/>
    <w:rsid w:val="7485F2C4"/>
    <w:rsid w:val="751BB53A"/>
    <w:rsid w:val="75646D4B"/>
    <w:rsid w:val="78FA04C4"/>
    <w:rsid w:val="7C655FE3"/>
    <w:rsid w:val="7DFF37A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70D21DF-4A7F-4740-8B15-2CD3832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353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765175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6476285">
      <w:bodyDiv w:val="1"/>
      <w:marLeft w:val="0"/>
      <w:marRight w:val="0"/>
      <w:marTop w:val="0"/>
      <w:marBottom w:val="0"/>
      <w:divBdr>
        <w:top w:val="none" w:sz="0" w:space="0" w:color="auto"/>
        <w:left w:val="none" w:sz="0" w:space="0" w:color="auto"/>
        <w:bottom w:val="none" w:sz="0" w:space="0" w:color="auto"/>
        <w:right w:val="none" w:sz="0" w:space="0" w:color="auto"/>
      </w:divBdr>
    </w:div>
    <w:div w:id="188488677">
      <w:bodyDiv w:val="1"/>
      <w:marLeft w:val="0"/>
      <w:marRight w:val="0"/>
      <w:marTop w:val="0"/>
      <w:marBottom w:val="0"/>
      <w:divBdr>
        <w:top w:val="none" w:sz="0" w:space="0" w:color="auto"/>
        <w:left w:val="none" w:sz="0" w:space="0" w:color="auto"/>
        <w:bottom w:val="none" w:sz="0" w:space="0" w:color="auto"/>
        <w:right w:val="none" w:sz="0" w:space="0" w:color="auto"/>
      </w:divBdr>
    </w:div>
    <w:div w:id="218636852">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0491359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0005014">
      <w:bodyDiv w:val="1"/>
      <w:marLeft w:val="0"/>
      <w:marRight w:val="0"/>
      <w:marTop w:val="0"/>
      <w:marBottom w:val="0"/>
      <w:divBdr>
        <w:top w:val="none" w:sz="0" w:space="0" w:color="auto"/>
        <w:left w:val="none" w:sz="0" w:space="0" w:color="auto"/>
        <w:bottom w:val="none" w:sz="0" w:space="0" w:color="auto"/>
        <w:right w:val="none" w:sz="0" w:space="0" w:color="auto"/>
      </w:divBdr>
    </w:div>
    <w:div w:id="522667299">
      <w:bodyDiv w:val="1"/>
      <w:marLeft w:val="0"/>
      <w:marRight w:val="0"/>
      <w:marTop w:val="0"/>
      <w:marBottom w:val="0"/>
      <w:divBdr>
        <w:top w:val="none" w:sz="0" w:space="0" w:color="auto"/>
        <w:left w:val="none" w:sz="0" w:space="0" w:color="auto"/>
        <w:bottom w:val="none" w:sz="0" w:space="0" w:color="auto"/>
        <w:right w:val="none" w:sz="0" w:space="0" w:color="auto"/>
      </w:divBdr>
    </w:div>
    <w:div w:id="673579143">
      <w:bodyDiv w:val="1"/>
      <w:marLeft w:val="0"/>
      <w:marRight w:val="0"/>
      <w:marTop w:val="0"/>
      <w:marBottom w:val="0"/>
      <w:divBdr>
        <w:top w:val="none" w:sz="0" w:space="0" w:color="auto"/>
        <w:left w:val="none" w:sz="0" w:space="0" w:color="auto"/>
        <w:bottom w:val="none" w:sz="0" w:space="0" w:color="auto"/>
        <w:right w:val="none" w:sz="0" w:space="0" w:color="auto"/>
      </w:divBdr>
    </w:div>
    <w:div w:id="681978894">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9957920">
      <w:bodyDiv w:val="1"/>
      <w:marLeft w:val="0"/>
      <w:marRight w:val="0"/>
      <w:marTop w:val="0"/>
      <w:marBottom w:val="0"/>
      <w:divBdr>
        <w:top w:val="none" w:sz="0" w:space="0" w:color="auto"/>
        <w:left w:val="none" w:sz="0" w:space="0" w:color="auto"/>
        <w:bottom w:val="none" w:sz="0" w:space="0" w:color="auto"/>
        <w:right w:val="none" w:sz="0" w:space="0" w:color="auto"/>
      </w:divBdr>
    </w:div>
    <w:div w:id="768231929">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78141508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874567">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859316390">
      <w:bodyDiv w:val="1"/>
      <w:marLeft w:val="0"/>
      <w:marRight w:val="0"/>
      <w:marTop w:val="0"/>
      <w:marBottom w:val="0"/>
      <w:divBdr>
        <w:top w:val="none" w:sz="0" w:space="0" w:color="auto"/>
        <w:left w:val="none" w:sz="0" w:space="0" w:color="auto"/>
        <w:bottom w:val="none" w:sz="0" w:space="0" w:color="auto"/>
        <w:right w:val="none" w:sz="0" w:space="0" w:color="auto"/>
      </w:divBdr>
    </w:div>
    <w:div w:id="948128737">
      <w:bodyDiv w:val="1"/>
      <w:marLeft w:val="0"/>
      <w:marRight w:val="0"/>
      <w:marTop w:val="0"/>
      <w:marBottom w:val="0"/>
      <w:divBdr>
        <w:top w:val="none" w:sz="0" w:space="0" w:color="auto"/>
        <w:left w:val="none" w:sz="0" w:space="0" w:color="auto"/>
        <w:bottom w:val="none" w:sz="0" w:space="0" w:color="auto"/>
        <w:right w:val="none" w:sz="0" w:space="0" w:color="auto"/>
      </w:divBdr>
    </w:div>
    <w:div w:id="949511531">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044476633">
      <w:bodyDiv w:val="1"/>
      <w:marLeft w:val="0"/>
      <w:marRight w:val="0"/>
      <w:marTop w:val="0"/>
      <w:marBottom w:val="0"/>
      <w:divBdr>
        <w:top w:val="none" w:sz="0" w:space="0" w:color="auto"/>
        <w:left w:val="none" w:sz="0" w:space="0" w:color="auto"/>
        <w:bottom w:val="none" w:sz="0" w:space="0" w:color="auto"/>
        <w:right w:val="none" w:sz="0" w:space="0" w:color="auto"/>
      </w:divBdr>
    </w:div>
    <w:div w:id="1054695320">
      <w:bodyDiv w:val="1"/>
      <w:marLeft w:val="0"/>
      <w:marRight w:val="0"/>
      <w:marTop w:val="0"/>
      <w:marBottom w:val="0"/>
      <w:divBdr>
        <w:top w:val="none" w:sz="0" w:space="0" w:color="auto"/>
        <w:left w:val="none" w:sz="0" w:space="0" w:color="auto"/>
        <w:bottom w:val="none" w:sz="0" w:space="0" w:color="auto"/>
        <w:right w:val="none" w:sz="0" w:space="0" w:color="auto"/>
      </w:divBdr>
    </w:div>
    <w:div w:id="1242905607">
      <w:bodyDiv w:val="1"/>
      <w:marLeft w:val="0"/>
      <w:marRight w:val="0"/>
      <w:marTop w:val="0"/>
      <w:marBottom w:val="0"/>
      <w:divBdr>
        <w:top w:val="none" w:sz="0" w:space="0" w:color="auto"/>
        <w:left w:val="none" w:sz="0" w:space="0" w:color="auto"/>
        <w:bottom w:val="none" w:sz="0" w:space="0" w:color="auto"/>
        <w:right w:val="none" w:sz="0" w:space="0" w:color="auto"/>
      </w:divBdr>
    </w:div>
    <w:div w:id="130006835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6775239">
      <w:bodyDiv w:val="1"/>
      <w:marLeft w:val="0"/>
      <w:marRight w:val="0"/>
      <w:marTop w:val="0"/>
      <w:marBottom w:val="0"/>
      <w:divBdr>
        <w:top w:val="none" w:sz="0" w:space="0" w:color="auto"/>
        <w:left w:val="none" w:sz="0" w:space="0" w:color="auto"/>
        <w:bottom w:val="none" w:sz="0" w:space="0" w:color="auto"/>
        <w:right w:val="none" w:sz="0" w:space="0" w:color="auto"/>
      </w:divBdr>
    </w:div>
    <w:div w:id="1943341744">
      <w:bodyDiv w:val="1"/>
      <w:marLeft w:val="0"/>
      <w:marRight w:val="0"/>
      <w:marTop w:val="0"/>
      <w:marBottom w:val="0"/>
      <w:divBdr>
        <w:top w:val="none" w:sz="0" w:space="0" w:color="auto"/>
        <w:left w:val="none" w:sz="0" w:space="0" w:color="auto"/>
        <w:bottom w:val="none" w:sz="0" w:space="0" w:color="auto"/>
        <w:right w:val="none" w:sz="0" w:space="0" w:color="auto"/>
      </w:divBdr>
    </w:div>
    <w:div w:id="1956211785">
      <w:bodyDiv w:val="1"/>
      <w:marLeft w:val="0"/>
      <w:marRight w:val="0"/>
      <w:marTop w:val="0"/>
      <w:marBottom w:val="0"/>
      <w:divBdr>
        <w:top w:val="none" w:sz="0" w:space="0" w:color="auto"/>
        <w:left w:val="none" w:sz="0" w:space="0" w:color="auto"/>
        <w:bottom w:val="none" w:sz="0" w:space="0" w:color="auto"/>
        <w:right w:val="none" w:sz="0" w:space="0" w:color="auto"/>
      </w:divBdr>
    </w:div>
    <w:div w:id="1978139652">
      <w:bodyDiv w:val="1"/>
      <w:marLeft w:val="0"/>
      <w:marRight w:val="0"/>
      <w:marTop w:val="0"/>
      <w:marBottom w:val="0"/>
      <w:divBdr>
        <w:top w:val="none" w:sz="0" w:space="0" w:color="auto"/>
        <w:left w:val="none" w:sz="0" w:space="0" w:color="auto"/>
        <w:bottom w:val="none" w:sz="0" w:space="0" w:color="auto"/>
        <w:right w:val="none" w:sz="0" w:space="0" w:color="auto"/>
      </w:divBdr>
    </w:div>
    <w:div w:id="21469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8373" TargetMode="External"/><Relationship Id="rId26" Type="http://schemas.openxmlformats.org/officeDocument/2006/relationships/header" Target="header6.xml"/><Relationship Id="rId39" Type="http://schemas.openxmlformats.org/officeDocument/2006/relationships/hyperlink" Target="https://www.cms.int/fr/node/29388" TargetMode="External"/><Relationship Id="rId21" Type="http://schemas.openxmlformats.org/officeDocument/2006/relationships/hyperlink" Target="https://www.cms.int/document/infrastructure" TargetMode="External"/><Relationship Id="rId34" Type="http://schemas.openxmlformats.org/officeDocument/2006/relationships/hyperlink" Target="https://cami.cms.int/fr/node/338" TargetMode="External"/><Relationship Id="rId42" Type="http://schemas.openxmlformats.org/officeDocument/2006/relationships/hyperlink" Target="https://experience.arcgis.com/experience/0eda722f6cfa4ac89606df50d7e4046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ecological-connectivity-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s://www.cms.int/fr/node/25139" TargetMode="External"/><Relationship Id="rId37" Type="http://schemas.openxmlformats.org/officeDocument/2006/relationships/hyperlink" Target="https://cami.cms.int/fr/node/46017" TargetMode="External"/><Relationship Id="rId40" Type="http://schemas.openxmlformats.org/officeDocument/2006/relationships/hyperlink" Target="https://migrationatlas.org/fr/node/931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www.camcaproject.org" TargetMode="External"/><Relationship Id="rId10" Type="http://schemas.openxmlformats.org/officeDocument/2006/relationships/endnotes" Target="endnotes.xml"/><Relationship Id="rId19" Type="http://schemas.openxmlformats.org/officeDocument/2006/relationships/hyperlink" Target="https://cami.cms.int/fr/node/46017" TargetMode="External"/><Relationship Id="rId31" Type="http://schemas.openxmlformats.org/officeDocument/2006/relationships/hyperlink" Target="https://www.cms.int/en/giu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priorities-area-based-conservation-marine-migratory-species" TargetMode="External"/><Relationship Id="rId27" Type="http://schemas.openxmlformats.org/officeDocument/2006/relationships/footer" Target="footer3.xml"/><Relationship Id="rId30" Type="http://schemas.openxmlformats.org/officeDocument/2006/relationships/header" Target="header9.xml"/><Relationship Id="rId35" Type="http://schemas.openxmlformats.org/officeDocument/2006/relationships/hyperlink" Target="https://www.cms.int/fr/node/28373" TargetMode="External"/><Relationship Id="rId43"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node/25138" TargetMode="External"/><Relationship Id="rId25" Type="http://schemas.openxmlformats.org/officeDocument/2006/relationships/footer" Target="footer2.xml"/><Relationship Id="rId33" Type="http://schemas.openxmlformats.org/officeDocument/2006/relationships/hyperlink" Target="https://www.cms.int/fr/node/20511" TargetMode="External"/><Relationship Id="rId38" Type="http://schemas.openxmlformats.org/officeDocument/2006/relationships/hyperlink" Target="https://www.ab.mpg.de/" TargetMode="External"/><Relationship Id="rId20" Type="http://schemas.openxmlformats.org/officeDocument/2006/relationships/hyperlink" Target="https://www.cms.int/fr/news/2025013-enqu%C3%AAte-pour-les-parties-mettant-en-%C5%93uvre-les-d%C3%A9cisions-de-la-cop14-sur-la-connectivit%C3%A9" TargetMode="External"/><Relationship Id="rId41" Type="http://schemas.openxmlformats.org/officeDocument/2006/relationships/hyperlink" Target="https://www.cms.int/fr/node/3164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82DD62E0-2EEE-4D3E-ABC8-14AF6B7B7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3414</Words>
  <Characters>19464</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22833</CharactersWithSpaces>
  <SharedDoc>false</SharedDoc>
  <HLinks>
    <vt:vector size="90" baseType="variant">
      <vt:variant>
        <vt:i4>1900611</vt:i4>
      </vt:variant>
      <vt:variant>
        <vt:i4>39</vt:i4>
      </vt:variant>
      <vt:variant>
        <vt:i4>0</vt:i4>
      </vt:variant>
      <vt:variant>
        <vt:i4>5</vt:i4>
      </vt:variant>
      <vt:variant>
        <vt:lpwstr>https://experience.arcgis.com/experience/0eda722f6cfa4ac89606df50d7e40468</vt:lpwstr>
      </vt:variant>
      <vt:variant>
        <vt:lpwstr/>
      </vt:variant>
      <vt:variant>
        <vt:i4>8323106</vt:i4>
      </vt:variant>
      <vt:variant>
        <vt:i4>36</vt:i4>
      </vt:variant>
      <vt:variant>
        <vt:i4>0</vt:i4>
      </vt:variant>
      <vt:variant>
        <vt:i4>5</vt:i4>
      </vt:variant>
      <vt:variant>
        <vt:lpwstr>https://www.cms.int/publication/eurasian-african-bird-migration-atlas-executive-summary</vt:lpwstr>
      </vt:variant>
      <vt:variant>
        <vt:lpwstr/>
      </vt:variant>
      <vt:variant>
        <vt:i4>6750309</vt:i4>
      </vt:variant>
      <vt:variant>
        <vt:i4>33</vt:i4>
      </vt:variant>
      <vt:variant>
        <vt:i4>0</vt:i4>
      </vt:variant>
      <vt:variant>
        <vt:i4>5</vt:i4>
      </vt:variant>
      <vt:variant>
        <vt:lpwstr>https://migrationatlas.org/</vt:lpwstr>
      </vt:variant>
      <vt:variant>
        <vt:lpwstr/>
      </vt:variant>
      <vt:variant>
        <vt:i4>8323169</vt:i4>
      </vt:variant>
      <vt:variant>
        <vt:i4>30</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27</vt:i4>
      </vt:variant>
      <vt:variant>
        <vt:i4>0</vt:i4>
      </vt:variant>
      <vt:variant>
        <vt:i4>5</vt:i4>
      </vt:variant>
      <vt:variant>
        <vt:lpwstr>https://www.ab.mpg.de/</vt:lpwstr>
      </vt:variant>
      <vt:variant>
        <vt:lpwstr/>
      </vt:variant>
      <vt:variant>
        <vt:i4>6815856</vt:i4>
      </vt:variant>
      <vt:variant>
        <vt:i4>24</vt:i4>
      </vt:variant>
      <vt:variant>
        <vt:i4>0</vt:i4>
      </vt:variant>
      <vt:variant>
        <vt:i4>5</vt:i4>
      </vt:variant>
      <vt:variant>
        <vt:lpwstr>https://www.cms.int/cami/en/atlas-central-asian-mammals-initiative</vt:lpwstr>
      </vt:variant>
      <vt:variant>
        <vt:lpwstr/>
      </vt:variant>
      <vt:variant>
        <vt:i4>4980820</vt:i4>
      </vt:variant>
      <vt:variant>
        <vt:i4>21</vt:i4>
      </vt:variant>
      <vt:variant>
        <vt:i4>0</vt:i4>
      </vt:variant>
      <vt:variant>
        <vt:i4>5</vt:i4>
      </vt:variant>
      <vt:variant>
        <vt:lpwstr>http://www.camcaproject.org/</vt:lpwstr>
      </vt:variant>
      <vt:variant>
        <vt:lpwstr/>
      </vt:variant>
      <vt:variant>
        <vt:i4>2687091</vt:i4>
      </vt:variant>
      <vt:variant>
        <vt:i4>18</vt:i4>
      </vt:variant>
      <vt:variant>
        <vt:i4>0</vt:i4>
      </vt:variant>
      <vt:variant>
        <vt:i4>5</vt:i4>
      </vt:variant>
      <vt:variant>
        <vt:lpwstr>https://www.cms.int/en/publication/central-asian-mammals-migration-and-linear-infrastructure-atlas-cms-technical-series-no</vt:lpwstr>
      </vt:variant>
      <vt:variant>
        <vt:lpwstr/>
      </vt:variant>
      <vt:variant>
        <vt:i4>7077985</vt:i4>
      </vt:variant>
      <vt:variant>
        <vt:i4>15</vt:i4>
      </vt:variant>
      <vt:variant>
        <vt:i4>0</vt:i4>
      </vt:variant>
      <vt:variant>
        <vt:i4>5</vt:i4>
      </vt:variant>
      <vt:variant>
        <vt:lpwstr>https://www.cms.int/cami/en/page/programme-work</vt:lpwstr>
      </vt:variant>
      <vt:variant>
        <vt:lpwstr/>
      </vt:variant>
      <vt:variant>
        <vt:i4>6488109</vt:i4>
      </vt:variant>
      <vt:variant>
        <vt:i4>12</vt:i4>
      </vt:variant>
      <vt:variant>
        <vt:i4>0</vt:i4>
      </vt:variant>
      <vt:variant>
        <vt:i4>5</vt:i4>
      </vt:variant>
      <vt:variant>
        <vt:lpwstr>https://www.cms.int/en/document/central-asian-mammals-initiative-4</vt:lpwstr>
      </vt:variant>
      <vt:variant>
        <vt:lpwstr/>
      </vt:variant>
      <vt:variant>
        <vt:i4>2162786</vt:i4>
      </vt:variant>
      <vt:variant>
        <vt:i4>9</vt:i4>
      </vt:variant>
      <vt:variant>
        <vt:i4>0</vt:i4>
      </vt:variant>
      <vt:variant>
        <vt:i4>5</vt:i4>
      </vt:variant>
      <vt:variant>
        <vt:lpwstr>https://www.cms.int/en/gium/migration-atlas</vt:lpwstr>
      </vt:variant>
      <vt:variant>
        <vt:lpwstr/>
      </vt:variant>
      <vt:variant>
        <vt:i4>3539054</vt:i4>
      </vt:variant>
      <vt:variant>
        <vt:i4>6</vt:i4>
      </vt:variant>
      <vt:variant>
        <vt:i4>0</vt:i4>
      </vt:variant>
      <vt:variant>
        <vt:i4>5</vt:i4>
      </vt:variant>
      <vt:variant>
        <vt:lpwstr>https://www.cms.int/en/gium</vt:lpwstr>
      </vt:variant>
      <vt:variant>
        <vt:lpwstr/>
      </vt:variant>
      <vt:variant>
        <vt:i4>3014770</vt:i4>
      </vt:variant>
      <vt:variant>
        <vt:i4>3</vt:i4>
      </vt:variant>
      <vt:variant>
        <vt:i4>0</vt:i4>
      </vt:variant>
      <vt:variant>
        <vt:i4>5</vt:i4>
      </vt:variant>
      <vt:variant>
        <vt:lpwstr>https://www.cms.int/news/2025013-survey-parties-implementing-cop14-decisions-connectivity-infrastructure-and-atlas</vt:lpwstr>
      </vt:variant>
      <vt:variant>
        <vt:lpwstr/>
      </vt:variant>
      <vt:variant>
        <vt:i4>7143529</vt:i4>
      </vt:variant>
      <vt:variant>
        <vt:i4>0</vt:i4>
      </vt:variant>
      <vt:variant>
        <vt:i4>0</vt:i4>
      </vt:variant>
      <vt:variant>
        <vt:i4>5</vt:i4>
      </vt:variant>
      <vt:variant>
        <vt:lpwstr>https://wildlabs.net/event/cop16-event-harnessing-animal-movement-data-meet-biodiversity-goals</vt:lpwstr>
      </vt:variant>
      <vt:variant>
        <vt:lpwstr/>
      </vt:variant>
      <vt:variant>
        <vt:i4>3407926</vt:i4>
      </vt:variant>
      <vt:variant>
        <vt:i4>0</vt:i4>
      </vt:variant>
      <vt:variant>
        <vt:i4>0</vt:i4>
      </vt:variant>
      <vt:variant>
        <vt:i4>5</vt:i4>
      </vt:variant>
      <vt:variant>
        <vt:lpwstr>https://www.cms.int/en/document/atlas-animal-migration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14</cp:revision>
  <cp:lastPrinted>2019-09-23T23:54:00Z</cp:lastPrinted>
  <dcterms:created xsi:type="dcterms:W3CDTF">2025-11-07T11:44:00Z</dcterms:created>
  <dcterms:modified xsi:type="dcterms:W3CDTF">2025-11-07T11:52:00Z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{"FileActivityType":"6","FileActivityTimeStamp":"2025-06-26T15:19:19.833Z","FileActivityUsersOnPage":[{"DisplayName":"Lena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