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2E0DE9" w14:paraId="17BE037A" w14:textId="77777777" w:rsidTr="5E25A5E3">
        <w:trPr>
          <w:trHeight w:val="1328"/>
        </w:trPr>
        <w:tc>
          <w:tcPr>
            <w:tcW w:w="1526" w:type="dxa"/>
            <w:tcBorders>
              <w:top w:val="single" w:sz="12" w:space="0" w:color="000000" w:themeColor="text1"/>
              <w:bottom w:val="single" w:sz="12" w:space="0" w:color="000000" w:themeColor="text1"/>
            </w:tcBorders>
            <w:tcMar>
              <w:top w:w="85" w:type="dxa"/>
              <w:left w:w="108" w:type="dxa"/>
              <w:bottom w:w="0" w:type="dxa"/>
              <w:right w:w="108" w:type="dxa"/>
            </w:tcMar>
          </w:tcPr>
          <w:p w14:paraId="6CD4F5E6" w14:textId="77777777" w:rsidR="002E0DE9" w:rsidRPr="002E0DE9" w:rsidRDefault="002E0DE9" w:rsidP="00EC4F04">
            <w:pPr>
              <w:widowControl w:val="0"/>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noProof/>
              </w:rPr>
              <w:drawing>
                <wp:inline distT="0" distB="0" distL="0" distR="0" wp14:anchorId="580EDBD3" wp14:editId="4D14034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themeColor="text1"/>
              <w:bottom w:val="single" w:sz="12" w:space="0" w:color="000000" w:themeColor="text1"/>
            </w:tcBorders>
            <w:tcMar>
              <w:top w:w="85" w:type="dxa"/>
              <w:left w:w="108" w:type="dxa"/>
              <w:bottom w:w="0" w:type="dxa"/>
              <w:right w:w="108" w:type="dxa"/>
            </w:tcMar>
          </w:tcPr>
          <w:p w14:paraId="40EA72EA" w14:textId="77777777" w:rsidR="002E0DE9" w:rsidRPr="002E0DE9" w:rsidRDefault="002E0DE9" w:rsidP="00EC4F04">
            <w:pPr>
              <w:keepNext/>
              <w:widowControl w:val="0"/>
              <w:suppressAutoHyphens/>
              <w:autoSpaceDE w:val="0"/>
              <w:autoSpaceDN w:val="0"/>
              <w:spacing w:after="0" w:line="240" w:lineRule="auto"/>
              <w:textAlignment w:val="baseline"/>
              <w:outlineLvl w:val="1"/>
              <w:rPr>
                <w:rFonts w:eastAsia="Times New Roman" w:cs="Arial"/>
                <w:sz w:val="12"/>
                <w:szCs w:val="12"/>
              </w:rPr>
            </w:pPr>
          </w:p>
          <w:p w14:paraId="7D47464F"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CONVENTION ON</w:t>
            </w:r>
          </w:p>
          <w:p w14:paraId="32613398"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MIGRATORY</w:t>
            </w:r>
          </w:p>
          <w:p w14:paraId="56052177"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r w:rsidRPr="002E0DE9">
              <w:rPr>
                <w:rFonts w:eastAsia="Times New Roman" w:cs="Arial"/>
                <w:b/>
                <w:sz w:val="32"/>
                <w:szCs w:val="32"/>
              </w:rPr>
              <w:t xml:space="preserve">SPECIES </w:t>
            </w:r>
          </w:p>
        </w:tc>
        <w:tc>
          <w:tcPr>
            <w:tcW w:w="4050" w:type="dxa"/>
            <w:tcBorders>
              <w:top w:val="single" w:sz="12" w:space="0" w:color="000000" w:themeColor="text1"/>
              <w:bottom w:val="single" w:sz="12" w:space="0" w:color="000000" w:themeColor="text1"/>
            </w:tcBorders>
            <w:tcMar>
              <w:top w:w="85" w:type="dxa"/>
              <w:left w:w="108" w:type="dxa"/>
              <w:bottom w:w="0" w:type="dxa"/>
              <w:right w:w="108" w:type="dxa"/>
            </w:tcMar>
          </w:tcPr>
          <w:p w14:paraId="1DE1A481" w14:textId="1F134C35" w:rsidR="00A34291" w:rsidRPr="008A0C5D" w:rsidRDefault="002E0DE9" w:rsidP="00EC4F0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2E0DE9">
              <w:rPr>
                <w:rFonts w:eastAsia="Times New Roman" w:cs="Arial"/>
              </w:rPr>
              <w:t>UNEP/CMS/COP</w:t>
            </w:r>
            <w:r w:rsidR="00CD5D01">
              <w:rPr>
                <w:rFonts w:eastAsia="Times New Roman" w:cs="Arial"/>
              </w:rPr>
              <w:t>15</w:t>
            </w:r>
            <w:r w:rsidRPr="002E0DE9">
              <w:rPr>
                <w:rFonts w:eastAsia="Times New Roman" w:cs="Arial"/>
              </w:rPr>
              <w:t>/Doc.</w:t>
            </w:r>
            <w:r w:rsidR="00667EAA">
              <w:rPr>
                <w:rFonts w:eastAsia="Times New Roman" w:cs="Arial"/>
              </w:rPr>
              <w:t>2</w:t>
            </w:r>
            <w:r w:rsidR="0033663D">
              <w:rPr>
                <w:rFonts w:eastAsia="Times New Roman" w:cs="Arial"/>
              </w:rPr>
              <w:t>1</w:t>
            </w:r>
          </w:p>
          <w:p w14:paraId="7470AD45" w14:textId="0FED539B" w:rsidR="002E0DE9" w:rsidRPr="00A663C4" w:rsidRDefault="00163DDD" w:rsidP="00661875">
            <w:pPr>
              <w:tabs>
                <w:tab w:val="left" w:pos="5040"/>
                <w:tab w:val="left" w:pos="5760"/>
                <w:tab w:val="left" w:pos="6008"/>
                <w:tab w:val="left" w:pos="6480"/>
                <w:tab w:val="left" w:pos="7200"/>
                <w:tab w:val="left" w:pos="7920"/>
                <w:tab w:val="left" w:pos="8640"/>
              </w:tabs>
              <w:rPr>
                <w:rFonts w:eastAsia="Times New Roman" w:cs="Arial"/>
              </w:rPr>
            </w:pPr>
            <w:r w:rsidRPr="00163DDD">
              <w:rPr>
                <w:rFonts w:eastAsia="Times New Roman" w:cs="Arial"/>
              </w:rPr>
              <w:t>23 October</w:t>
            </w:r>
            <w:r w:rsidR="002E0DE9" w:rsidRPr="002E0DE9">
              <w:rPr>
                <w:rFonts w:eastAsia="Times New Roman" w:cs="Arial"/>
              </w:rPr>
              <w:t xml:space="preserve"> </w:t>
            </w:r>
            <w:r w:rsidR="00D42044">
              <w:rPr>
                <w:rFonts w:eastAsia="Times New Roman" w:cs="Arial"/>
              </w:rPr>
              <w:t>2025</w:t>
            </w:r>
          </w:p>
          <w:p w14:paraId="21B42A0D" w14:textId="77777777" w:rsidR="002E0DE9" w:rsidRPr="00EC4F04" w:rsidRDefault="002E0DE9" w:rsidP="00EC4F04">
            <w:pPr>
              <w:widowControl w:val="0"/>
              <w:suppressAutoHyphens/>
              <w:autoSpaceDE w:val="0"/>
              <w:autoSpaceDN w:val="0"/>
              <w:spacing w:after="0" w:line="240" w:lineRule="auto"/>
              <w:textAlignment w:val="baseline"/>
              <w:rPr>
                <w:rFonts w:eastAsia="Times New Roman" w:cs="Arial"/>
              </w:rPr>
            </w:pPr>
            <w:r w:rsidRPr="002E0DE9">
              <w:rPr>
                <w:rFonts w:eastAsia="Times New Roman" w:cs="Arial"/>
              </w:rPr>
              <w:t>Original: English</w:t>
            </w:r>
          </w:p>
        </w:tc>
      </w:tr>
    </w:tbl>
    <w:p w14:paraId="6F980F1F" w14:textId="77777777" w:rsidR="002E0DE9" w:rsidRPr="002E0DE9"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rPr>
      </w:pPr>
    </w:p>
    <w:p w14:paraId="3789141E" w14:textId="47D7D105" w:rsidR="002E0DE9" w:rsidRPr="002E0DE9" w:rsidRDefault="00D42044" w:rsidP="00EC4F04">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Pr>
          <w:rFonts w:eastAsia="Times New Roman" w:cs="Arial"/>
        </w:rPr>
        <w:t>15</w:t>
      </w:r>
      <w:r w:rsidR="002E0DE9" w:rsidRPr="002E0DE9">
        <w:rPr>
          <w:rFonts w:eastAsia="Times New Roman" w:cs="Arial"/>
          <w:vertAlign w:val="superscript"/>
        </w:rPr>
        <w:t>th</w:t>
      </w:r>
      <w:r w:rsidR="002E0DE9" w:rsidRPr="002E0DE9">
        <w:rPr>
          <w:rFonts w:eastAsia="Times New Roman" w:cs="Arial"/>
        </w:rPr>
        <w:t xml:space="preserve"> MEETING OF THE CONFERENCE OF THE PARTIES</w:t>
      </w:r>
    </w:p>
    <w:p w14:paraId="2B44CFE8" w14:textId="77777777" w:rsidR="006A617C" w:rsidRPr="00A663C4" w:rsidRDefault="006A617C" w:rsidP="006A617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rPr>
          <w:rFonts w:ascii="Calibri" w:eastAsia="Calibri" w:hAnsi="Calibri" w:cs="Times New Roman"/>
          <w:lang w:val="pt-PT"/>
        </w:rPr>
      </w:pPr>
      <w:r w:rsidRPr="4B4416E5">
        <w:rPr>
          <w:rFonts w:eastAsia="Arial" w:cs="Arial"/>
          <w:color w:val="000000" w:themeColor="text1"/>
          <w:lang w:val="pt-BR"/>
        </w:rPr>
        <w:t xml:space="preserve">Campo </w:t>
      </w:r>
      <w:r w:rsidRPr="00CB657A">
        <w:rPr>
          <w:rFonts w:eastAsia="Arial" w:cs="Arial"/>
          <w:lang w:val="pt-BR"/>
        </w:rPr>
        <w:t xml:space="preserve">Grande, Brazil, 23 </w:t>
      </w:r>
      <w:r w:rsidRPr="00A663C4">
        <w:rPr>
          <w:rFonts w:eastAsia="Arial" w:cs="Arial"/>
          <w:lang w:val="pt-PT"/>
        </w:rPr>
        <w:t>–</w:t>
      </w:r>
      <w:r w:rsidRPr="00CB657A">
        <w:rPr>
          <w:rFonts w:eastAsia="Arial" w:cs="Arial"/>
          <w:lang w:val="pt-BR"/>
        </w:rPr>
        <w:t xml:space="preserve"> 29 March </w:t>
      </w:r>
      <w:r w:rsidRPr="00A663C4">
        <w:rPr>
          <w:rFonts w:eastAsia="Times New Roman" w:cs="Arial"/>
          <w:lang w:val="pt-PT"/>
        </w:rPr>
        <w:t>2026</w:t>
      </w:r>
    </w:p>
    <w:p w14:paraId="3F607F85" w14:textId="12A21C35" w:rsidR="002E0DE9" w:rsidRPr="00A663C4" w:rsidRDefault="002E0DE9" w:rsidP="00661875">
      <w:pPr>
        <w:tabs>
          <w:tab w:val="left" w:pos="7020"/>
        </w:tabs>
        <w:rPr>
          <w:rFonts w:cs="Arial"/>
          <w:lang w:val="pt-PT"/>
        </w:rPr>
      </w:pPr>
      <w:r w:rsidRPr="00A663C4">
        <w:rPr>
          <w:lang w:val="pt-PT"/>
        </w:rPr>
        <w:t xml:space="preserve">Agenda Item </w:t>
      </w:r>
      <w:r w:rsidR="00667EAA" w:rsidRPr="00A663C4">
        <w:rPr>
          <w:lang w:val="pt-PT"/>
        </w:rPr>
        <w:t>2</w:t>
      </w:r>
      <w:r w:rsidR="0033663D" w:rsidRPr="00A663C4">
        <w:rPr>
          <w:lang w:val="pt-PT"/>
        </w:rPr>
        <w:t>1</w:t>
      </w:r>
      <w:r w:rsidR="00661875" w:rsidRPr="00A663C4">
        <w:rPr>
          <w:shd w:val="clear" w:color="auto" w:fill="FFFF00"/>
          <w:lang w:val="pt-PT"/>
        </w:rPr>
        <w:t xml:space="preserve"> </w:t>
      </w:r>
    </w:p>
    <w:p w14:paraId="7408EC0D" w14:textId="77777777" w:rsidR="002E0DE9" w:rsidRPr="00A663C4" w:rsidRDefault="002E0DE9" w:rsidP="7E07EAEE">
      <w:pPr>
        <w:widowControl w:val="0"/>
        <w:suppressAutoHyphens/>
        <w:autoSpaceDE w:val="0"/>
        <w:autoSpaceDN w:val="0"/>
        <w:spacing w:after="0" w:line="240" w:lineRule="auto"/>
        <w:textAlignment w:val="baseline"/>
        <w:rPr>
          <w:rFonts w:eastAsia="Times New Roman" w:cs="Arial"/>
          <w:i/>
          <w:lang w:val="pt-PT"/>
        </w:rPr>
      </w:pPr>
    </w:p>
    <w:p w14:paraId="1554ADA7" w14:textId="77777777" w:rsidR="002E0DE9" w:rsidRPr="00A663C4" w:rsidRDefault="002E0DE9" w:rsidP="00EC4F04">
      <w:pPr>
        <w:widowControl w:val="0"/>
        <w:suppressAutoHyphens/>
        <w:autoSpaceDE w:val="0"/>
        <w:autoSpaceDN w:val="0"/>
        <w:spacing w:after="0" w:line="240" w:lineRule="auto"/>
        <w:textAlignment w:val="baseline"/>
        <w:rPr>
          <w:rFonts w:eastAsia="Times New Roman" w:cs="Arial"/>
          <w:lang w:val="pt-PT"/>
        </w:rPr>
      </w:pPr>
    </w:p>
    <w:p w14:paraId="64EC6A2C" w14:textId="77777777" w:rsidR="00722FCB" w:rsidRPr="00CB657A" w:rsidRDefault="00722FCB" w:rsidP="00F415E2">
      <w:pPr>
        <w:spacing w:after="120" w:line="240" w:lineRule="auto"/>
        <w:jc w:val="center"/>
        <w:rPr>
          <w:rFonts w:eastAsia="Times New Roman" w:cs="Arial"/>
          <w:b/>
          <w:bCs/>
        </w:rPr>
      </w:pPr>
      <w:r w:rsidRPr="00CB657A">
        <w:rPr>
          <w:rFonts w:eastAsia="Times New Roman" w:cs="Arial"/>
          <w:b/>
          <w:bCs/>
        </w:rPr>
        <w:t xml:space="preserve">ATLAS </w:t>
      </w:r>
      <w:r w:rsidRPr="006C715A">
        <w:rPr>
          <w:rFonts w:eastAsia="Times New Roman" w:cs="Arial"/>
          <w:b/>
          <w:bCs/>
        </w:rPr>
        <w:t xml:space="preserve">ON </w:t>
      </w:r>
      <w:r w:rsidRPr="00CB657A">
        <w:rPr>
          <w:rFonts w:eastAsia="Times New Roman" w:cs="Arial"/>
          <w:b/>
          <w:bCs/>
        </w:rPr>
        <w:t>ANIMAL MIGRATION</w:t>
      </w:r>
    </w:p>
    <w:p w14:paraId="47E814BF" w14:textId="4B451C03" w:rsidR="003805F7" w:rsidRPr="00CB657A" w:rsidRDefault="003805F7" w:rsidP="00661875">
      <w:pPr>
        <w:jc w:val="center"/>
        <w:rPr>
          <w:rFonts w:eastAsia="Times New Roman" w:cs="Arial"/>
          <w:i/>
        </w:rPr>
      </w:pPr>
      <w:r w:rsidRPr="00CB657A">
        <w:rPr>
          <w:rFonts w:eastAsia="Times New Roman" w:cs="Arial"/>
          <w:i/>
        </w:rPr>
        <w:t>(Prepared by the Secretariat)</w:t>
      </w:r>
    </w:p>
    <w:p w14:paraId="56014189" w14:textId="77777777" w:rsidR="00344425" w:rsidRPr="00CB657A" w:rsidRDefault="00344425" w:rsidP="00344425">
      <w:pPr>
        <w:spacing w:after="0"/>
        <w:jc w:val="center"/>
        <w:rPr>
          <w:rFonts w:eastAsia="Times New Roman" w:cs="Arial"/>
          <w:i/>
        </w:rPr>
      </w:pPr>
    </w:p>
    <w:p w14:paraId="25A47AE0" w14:textId="77777777" w:rsidR="002E0DE9" w:rsidRPr="00CB657A" w:rsidRDefault="00661875" w:rsidP="008D3B57">
      <w:pPr>
        <w:widowControl w:val="0"/>
        <w:suppressAutoHyphens/>
        <w:autoSpaceDE w:val="0"/>
        <w:autoSpaceDN w:val="0"/>
        <w:spacing w:after="0" w:line="240" w:lineRule="auto"/>
        <w:jc w:val="center"/>
        <w:textAlignment w:val="baseline"/>
        <w:rPr>
          <w:rFonts w:ascii="Calibri" w:eastAsia="Calibri" w:hAnsi="Calibri" w:cs="Times New Roman"/>
        </w:rPr>
      </w:pPr>
      <w:r w:rsidRPr="00CB657A">
        <w:rPr>
          <w:rFonts w:eastAsia="Times New Roman" w:cs="Arial"/>
          <w:noProof/>
          <w:sz w:val="21"/>
          <w:szCs w:val="21"/>
        </w:rPr>
        <mc:AlternateContent>
          <mc:Choice Requires="wps">
            <w:drawing>
              <wp:anchor distT="0" distB="0" distL="114300" distR="114300" simplePos="0" relativeHeight="251658240" behindDoc="0" locked="0" layoutInCell="1" allowOverlap="1" wp14:anchorId="13CF45B1" wp14:editId="7E8A7162">
                <wp:simplePos x="0" y="0"/>
                <wp:positionH relativeFrom="column">
                  <wp:posOffset>822960</wp:posOffset>
                </wp:positionH>
                <wp:positionV relativeFrom="paragraph">
                  <wp:posOffset>112395</wp:posOffset>
                </wp:positionV>
                <wp:extent cx="4629150" cy="2019631"/>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4629150" cy="2019631"/>
                        </a:xfrm>
                        <a:prstGeom prst="rect">
                          <a:avLst/>
                        </a:prstGeom>
                        <a:solidFill>
                          <a:srgbClr val="FFFFFF"/>
                        </a:solidFill>
                        <a:ln w="3172">
                          <a:solidFill>
                            <a:srgbClr val="000000"/>
                          </a:solidFill>
                          <a:prstDash val="solid"/>
                        </a:ln>
                      </wps:spPr>
                      <wps:txbx>
                        <w:txbxContent>
                          <w:p w14:paraId="69DC25A9" w14:textId="77777777" w:rsidR="002E0DE9" w:rsidRPr="00CA039E" w:rsidRDefault="002E0DE9" w:rsidP="002E0DE9">
                            <w:pPr>
                              <w:spacing w:after="0"/>
                              <w:rPr>
                                <w:rFonts w:cs="Arial"/>
                              </w:rPr>
                            </w:pPr>
                            <w:r w:rsidRPr="00CA039E">
                              <w:rPr>
                                <w:rFonts w:cs="Arial"/>
                              </w:rPr>
                              <w:t>Summary:</w:t>
                            </w:r>
                          </w:p>
                          <w:p w14:paraId="0BD54B77" w14:textId="77777777" w:rsidR="00661875" w:rsidRPr="00CA039E" w:rsidRDefault="00661875" w:rsidP="00661875">
                            <w:pPr>
                              <w:spacing w:after="0" w:line="240" w:lineRule="auto"/>
                              <w:jc w:val="both"/>
                              <w:rPr>
                                <w:rFonts w:cs="Arial"/>
                              </w:rPr>
                            </w:pPr>
                          </w:p>
                          <w:p w14:paraId="18ECFC3A" w14:textId="2A909B0A" w:rsidR="000E65DB" w:rsidRDefault="00A941CF" w:rsidP="00A663C4">
                            <w:pPr>
                              <w:spacing w:after="0" w:line="240" w:lineRule="auto"/>
                              <w:jc w:val="both"/>
                              <w:rPr>
                                <w:rFonts w:cs="Arial"/>
                                <w:color w:val="000000" w:themeColor="text1"/>
                              </w:rPr>
                            </w:pPr>
                            <w:r w:rsidRPr="00CA039E">
                              <w:rPr>
                                <w:rFonts w:cs="Arial"/>
                              </w:rPr>
                              <w:t xml:space="preserve">This document </w:t>
                            </w:r>
                            <w:r>
                              <w:rPr>
                                <w:rFonts w:cs="Arial"/>
                                <w:color w:val="000000" w:themeColor="text1"/>
                              </w:rPr>
                              <w:t xml:space="preserve">reports on </w:t>
                            </w:r>
                            <w:r w:rsidR="00E444BA">
                              <w:rPr>
                                <w:rFonts w:cs="Arial"/>
                                <w:color w:val="000000" w:themeColor="text1"/>
                              </w:rPr>
                              <w:t>progress to implement Decisions 14.</w:t>
                            </w:r>
                            <w:r w:rsidR="00841D02">
                              <w:rPr>
                                <w:rFonts w:cs="Arial"/>
                                <w:color w:val="000000" w:themeColor="text1"/>
                              </w:rPr>
                              <w:t>17</w:t>
                            </w:r>
                            <w:r w:rsidR="005A6C9C">
                              <w:rPr>
                                <w:rFonts w:eastAsia="Times New Roman" w:cs="Arial"/>
                                <w:bCs/>
                                <w:color w:val="000000"/>
                                <w:lang w:eastAsia="en-GB"/>
                              </w:rPr>
                              <w:t>–</w:t>
                            </w:r>
                            <w:r w:rsidR="00841D02">
                              <w:rPr>
                                <w:rFonts w:cs="Arial"/>
                                <w:color w:val="000000" w:themeColor="text1"/>
                              </w:rPr>
                              <w:t xml:space="preserve">14.19 </w:t>
                            </w:r>
                            <w:r w:rsidR="00841D02">
                              <w:rPr>
                                <w:rFonts w:cs="Arial"/>
                                <w:i/>
                                <w:iCs/>
                                <w:color w:val="000000" w:themeColor="text1"/>
                              </w:rPr>
                              <w:t>Atlas on Animal Migration</w:t>
                            </w:r>
                            <w:r w:rsidR="00841D02">
                              <w:rPr>
                                <w:rFonts w:cs="Arial"/>
                                <w:color w:val="000000" w:themeColor="text1"/>
                              </w:rPr>
                              <w:t xml:space="preserve"> and </w:t>
                            </w:r>
                            <w:r w:rsidR="007A36C7">
                              <w:rPr>
                                <w:rFonts w:cs="Arial"/>
                                <w:color w:val="000000" w:themeColor="text1"/>
                              </w:rPr>
                              <w:t xml:space="preserve">Decision 14.196 (a) </w:t>
                            </w:r>
                            <w:r w:rsidR="002B49D2">
                              <w:rPr>
                                <w:rFonts w:cs="Arial"/>
                                <w:i/>
                                <w:iCs/>
                                <w:color w:val="000000" w:themeColor="text1"/>
                              </w:rPr>
                              <w:t>Ecological Connectivity</w:t>
                            </w:r>
                            <w:r w:rsidR="002B49D2">
                              <w:rPr>
                                <w:rFonts w:cs="Arial"/>
                                <w:color w:val="000000" w:themeColor="text1"/>
                              </w:rPr>
                              <w:t xml:space="preserve">. The document proposes new </w:t>
                            </w:r>
                            <w:r w:rsidR="00CB591F">
                              <w:rPr>
                                <w:rFonts w:cs="Arial"/>
                                <w:color w:val="000000" w:themeColor="text1"/>
                              </w:rPr>
                              <w:t xml:space="preserve">draft </w:t>
                            </w:r>
                            <w:r w:rsidR="002B49D2">
                              <w:rPr>
                                <w:rFonts w:cs="Arial"/>
                                <w:color w:val="000000" w:themeColor="text1"/>
                              </w:rPr>
                              <w:t>Decisions</w:t>
                            </w:r>
                            <w:r w:rsidR="0074627E">
                              <w:rPr>
                                <w:rFonts w:cs="Arial"/>
                                <w:color w:val="000000" w:themeColor="text1"/>
                              </w:rPr>
                              <w:t xml:space="preserve"> and </w:t>
                            </w:r>
                            <w:r w:rsidR="00054E62">
                              <w:rPr>
                                <w:rFonts w:cs="Arial"/>
                                <w:color w:val="000000" w:themeColor="text1"/>
                              </w:rPr>
                              <w:t>the</w:t>
                            </w:r>
                            <w:r w:rsidR="0074627E">
                              <w:rPr>
                                <w:rFonts w:cs="Arial"/>
                                <w:color w:val="000000" w:themeColor="text1"/>
                              </w:rPr>
                              <w:t xml:space="preserve"> deletion of </w:t>
                            </w:r>
                            <w:r w:rsidR="003F1A97">
                              <w:rPr>
                                <w:rFonts w:cs="Arial"/>
                                <w:color w:val="000000" w:themeColor="text1"/>
                              </w:rPr>
                              <w:t>Decisions 14.17</w:t>
                            </w:r>
                            <w:r w:rsidR="005A6C9C">
                              <w:rPr>
                                <w:rFonts w:eastAsia="Times New Roman" w:cs="Arial"/>
                                <w:bCs/>
                                <w:color w:val="000000"/>
                                <w:lang w:eastAsia="en-GB"/>
                              </w:rPr>
                              <w:t>–</w:t>
                            </w:r>
                            <w:r w:rsidR="003F1A97">
                              <w:rPr>
                                <w:rFonts w:cs="Arial"/>
                                <w:color w:val="000000" w:themeColor="text1"/>
                              </w:rPr>
                              <w:t>14.19 and 14.196</w:t>
                            </w:r>
                            <w:r w:rsidR="00AB3866">
                              <w:rPr>
                                <w:rFonts w:cs="Arial"/>
                                <w:color w:val="000000" w:themeColor="text1"/>
                              </w:rPr>
                              <w:t xml:space="preserve"> </w:t>
                            </w:r>
                            <w:r w:rsidR="003F1A97">
                              <w:rPr>
                                <w:rFonts w:cs="Arial"/>
                                <w:color w:val="000000" w:themeColor="text1"/>
                              </w:rPr>
                              <w:t>(a).</w:t>
                            </w:r>
                          </w:p>
                          <w:p w14:paraId="66E3AE44" w14:textId="77777777" w:rsidR="002B49D2" w:rsidRDefault="002B49D2" w:rsidP="00A663C4">
                            <w:pPr>
                              <w:spacing w:after="0" w:line="240" w:lineRule="auto"/>
                              <w:jc w:val="both"/>
                              <w:rPr>
                                <w:rFonts w:cs="Arial"/>
                                <w:color w:val="000000" w:themeColor="text1"/>
                              </w:rPr>
                            </w:pPr>
                          </w:p>
                          <w:p w14:paraId="22219136" w14:textId="4814F9A9" w:rsidR="00E70813" w:rsidRPr="0064266D" w:rsidRDefault="001414AD" w:rsidP="00A663C4">
                            <w:pPr>
                              <w:spacing w:after="0" w:line="240" w:lineRule="auto"/>
                              <w:jc w:val="both"/>
                              <w:rPr>
                                <w:rFonts w:cs="Arial"/>
                              </w:rPr>
                            </w:pPr>
                            <w:r>
                              <w:rPr>
                                <w:rFonts w:cs="Arial"/>
                                <w:color w:val="000000" w:themeColor="text1"/>
                              </w:rPr>
                              <w:t xml:space="preserve">The attached draft Decisions would support the achievement of Targets </w:t>
                            </w:r>
                            <w:r w:rsidR="00C14874">
                              <w:rPr>
                                <w:rFonts w:cs="Arial"/>
                                <w:color w:val="000000" w:themeColor="text1"/>
                              </w:rPr>
                              <w:t>2.1</w:t>
                            </w:r>
                            <w:r w:rsidR="00A63F7D">
                              <w:rPr>
                                <w:rFonts w:cs="Arial"/>
                                <w:color w:val="000000" w:themeColor="text1"/>
                              </w:rPr>
                              <w:t>, 2.2, 2.3</w:t>
                            </w:r>
                            <w:r w:rsidR="00FB48C9">
                              <w:rPr>
                                <w:rFonts w:cs="Arial"/>
                                <w:color w:val="000000" w:themeColor="text1"/>
                              </w:rPr>
                              <w:t>, 3.2</w:t>
                            </w:r>
                            <w:r w:rsidR="003408A5">
                              <w:rPr>
                                <w:rFonts w:cs="Arial"/>
                                <w:color w:val="000000" w:themeColor="text1"/>
                              </w:rPr>
                              <w:t>, 4.1</w:t>
                            </w:r>
                            <w:r w:rsidR="00121547">
                              <w:rPr>
                                <w:rFonts w:cs="Arial"/>
                                <w:color w:val="000000" w:themeColor="text1"/>
                              </w:rPr>
                              <w:t xml:space="preserve"> and 6.1</w:t>
                            </w:r>
                            <w:r>
                              <w:rPr>
                                <w:rFonts w:cs="Arial"/>
                                <w:color w:val="000000" w:themeColor="text1"/>
                              </w:rPr>
                              <w:t xml:space="preserve"> of the Samarkand Strategic Plan for </w:t>
                            </w:r>
                            <w:r w:rsidRPr="0064266D">
                              <w:rPr>
                                <w:rFonts w:cs="Arial"/>
                              </w:rPr>
                              <w:t>Migratory Species 2024</w:t>
                            </w:r>
                            <w:r w:rsidR="005A6C9C">
                              <w:rPr>
                                <w:rFonts w:eastAsia="Times New Roman" w:cs="Arial"/>
                                <w:bCs/>
                                <w:color w:val="000000"/>
                                <w:lang w:eastAsia="en-GB"/>
                              </w:rPr>
                              <w:t>–</w:t>
                            </w:r>
                            <w:r w:rsidRPr="0064266D">
                              <w:rPr>
                                <w:rFonts w:cs="Arial"/>
                              </w:rPr>
                              <w:t>2032.</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left:0;text-align:left;margin-left:64.8pt;margin-top:8.85pt;width:364.5pt;height:15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" strokeweight=".08811mm">
                <v:textbox>
                  <w:txbxContent>
                    <w:p w14:paraId="69DC25A9" w14:textId="77777777" w:rsidR="002E0DE9" w:rsidRPr="00CA039E" w:rsidRDefault="002E0DE9" w:rsidP="002E0DE9">
                      <w:pPr>
                        <w:spacing w:after="0"/>
                        <w:rPr>
                          <w:rFonts w:cs="Arial"/>
                        </w:rPr>
                      </w:pPr>
                      <w:r w:rsidRPr="00CA039E">
                        <w:rPr>
                          <w:rFonts w:cs="Arial"/>
                        </w:rPr>
                        <w:t>Summary:</w:t>
                      </w:r>
                    </w:p>
                    <w:p w14:paraId="0BD54B77" w14:textId="77777777" w:rsidR="00661875" w:rsidRPr="00CA039E" w:rsidRDefault="00661875" w:rsidP="00661875">
                      <w:pPr>
                        <w:spacing w:after="0" w:line="240" w:lineRule="auto"/>
                        <w:jc w:val="both"/>
                        <w:rPr>
                          <w:rFonts w:cs="Arial"/>
                        </w:rPr>
                      </w:pPr>
                    </w:p>
                    <w:p w14:paraId="18ECFC3A" w14:textId="2A909B0A" w:rsidR="000E65DB" w:rsidRDefault="00A941CF" w:rsidP="00A663C4">
                      <w:pPr>
                        <w:spacing w:after="0" w:line="240" w:lineRule="auto"/>
                        <w:jc w:val="both"/>
                        <w:rPr>
                          <w:rFonts w:cs="Arial"/>
                          <w:color w:val="000000" w:themeColor="text1"/>
                        </w:rPr>
                      </w:pPr>
                      <w:r w:rsidRPr="00CA039E">
                        <w:rPr>
                          <w:rFonts w:cs="Arial"/>
                        </w:rPr>
                        <w:t xml:space="preserve">This document </w:t>
                      </w:r>
                      <w:r>
                        <w:rPr>
                          <w:rFonts w:cs="Arial"/>
                          <w:color w:val="000000" w:themeColor="text1"/>
                        </w:rPr>
                        <w:t xml:space="preserve">reports on </w:t>
                      </w:r>
                      <w:r w:rsidR="00E444BA">
                        <w:rPr>
                          <w:rFonts w:cs="Arial"/>
                          <w:color w:val="000000" w:themeColor="text1"/>
                        </w:rPr>
                        <w:t>progress to implement Decisions 14.</w:t>
                      </w:r>
                      <w:r w:rsidR="00841D02">
                        <w:rPr>
                          <w:rFonts w:cs="Arial"/>
                          <w:color w:val="000000" w:themeColor="text1"/>
                        </w:rPr>
                        <w:t>17</w:t>
                      </w:r>
                      <w:r w:rsidR="005A6C9C">
                        <w:rPr>
                          <w:rFonts w:eastAsia="Times New Roman" w:cs="Arial"/>
                          <w:bCs/>
                          <w:color w:val="000000"/>
                          <w:lang w:eastAsia="en-GB"/>
                        </w:rPr>
                        <w:t>–</w:t>
                      </w:r>
                      <w:r w:rsidR="00841D02">
                        <w:rPr>
                          <w:rFonts w:cs="Arial"/>
                          <w:color w:val="000000" w:themeColor="text1"/>
                        </w:rPr>
                        <w:t xml:space="preserve">14.19 </w:t>
                      </w:r>
                      <w:r w:rsidR="00841D02">
                        <w:rPr>
                          <w:rFonts w:cs="Arial"/>
                          <w:i/>
                          <w:iCs/>
                          <w:color w:val="000000" w:themeColor="text1"/>
                        </w:rPr>
                        <w:t>Atlas on Animal Migration</w:t>
                      </w:r>
                      <w:r w:rsidR="00841D02">
                        <w:rPr>
                          <w:rFonts w:cs="Arial"/>
                          <w:color w:val="000000" w:themeColor="text1"/>
                        </w:rPr>
                        <w:t xml:space="preserve"> and </w:t>
                      </w:r>
                      <w:r w:rsidR="007A36C7">
                        <w:rPr>
                          <w:rFonts w:cs="Arial"/>
                          <w:color w:val="000000" w:themeColor="text1"/>
                        </w:rPr>
                        <w:t xml:space="preserve">Decision 14.196 (a) </w:t>
                      </w:r>
                      <w:r w:rsidR="002B49D2">
                        <w:rPr>
                          <w:rFonts w:cs="Arial"/>
                          <w:i/>
                          <w:iCs/>
                          <w:color w:val="000000" w:themeColor="text1"/>
                        </w:rPr>
                        <w:t>Ecological Connectivity</w:t>
                      </w:r>
                      <w:r w:rsidR="002B49D2">
                        <w:rPr>
                          <w:rFonts w:cs="Arial"/>
                          <w:color w:val="000000" w:themeColor="text1"/>
                        </w:rPr>
                        <w:t xml:space="preserve">. The document proposes new </w:t>
                      </w:r>
                      <w:r w:rsidR="00CB591F">
                        <w:rPr>
                          <w:rFonts w:cs="Arial"/>
                          <w:color w:val="000000" w:themeColor="text1"/>
                        </w:rPr>
                        <w:t xml:space="preserve">draft </w:t>
                      </w:r>
                      <w:r w:rsidR="002B49D2">
                        <w:rPr>
                          <w:rFonts w:cs="Arial"/>
                          <w:color w:val="000000" w:themeColor="text1"/>
                        </w:rPr>
                        <w:t>Decisions</w:t>
                      </w:r>
                      <w:r w:rsidR="0074627E">
                        <w:rPr>
                          <w:rFonts w:cs="Arial"/>
                          <w:color w:val="000000" w:themeColor="text1"/>
                        </w:rPr>
                        <w:t xml:space="preserve"> and </w:t>
                      </w:r>
                      <w:r w:rsidR="00054E62">
                        <w:rPr>
                          <w:rFonts w:cs="Arial"/>
                          <w:color w:val="000000" w:themeColor="text1"/>
                        </w:rPr>
                        <w:t>the</w:t>
                      </w:r>
                      <w:r w:rsidR="0074627E">
                        <w:rPr>
                          <w:rFonts w:cs="Arial"/>
                          <w:color w:val="000000" w:themeColor="text1"/>
                        </w:rPr>
                        <w:t xml:space="preserve"> deletion of </w:t>
                      </w:r>
                      <w:r w:rsidR="003F1A97">
                        <w:rPr>
                          <w:rFonts w:cs="Arial"/>
                          <w:color w:val="000000" w:themeColor="text1"/>
                        </w:rPr>
                        <w:t>Decisions 14.17</w:t>
                      </w:r>
                      <w:r w:rsidR="005A6C9C">
                        <w:rPr>
                          <w:rFonts w:eastAsia="Times New Roman" w:cs="Arial"/>
                          <w:bCs/>
                          <w:color w:val="000000"/>
                          <w:lang w:eastAsia="en-GB"/>
                        </w:rPr>
                        <w:t>–</w:t>
                      </w:r>
                      <w:r w:rsidR="003F1A97">
                        <w:rPr>
                          <w:rFonts w:cs="Arial"/>
                          <w:color w:val="000000" w:themeColor="text1"/>
                        </w:rPr>
                        <w:t>14.19 and 14.196</w:t>
                      </w:r>
                      <w:r w:rsidR="00AB3866">
                        <w:rPr>
                          <w:rFonts w:cs="Arial"/>
                          <w:color w:val="000000" w:themeColor="text1"/>
                        </w:rPr>
                        <w:t xml:space="preserve"> </w:t>
                      </w:r>
                      <w:r w:rsidR="003F1A97">
                        <w:rPr>
                          <w:rFonts w:cs="Arial"/>
                          <w:color w:val="000000" w:themeColor="text1"/>
                        </w:rPr>
                        <w:t>(a).</w:t>
                      </w:r>
                    </w:p>
                    <w:p w14:paraId="66E3AE44" w14:textId="77777777" w:rsidR="002B49D2" w:rsidRDefault="002B49D2" w:rsidP="00A663C4">
                      <w:pPr>
                        <w:spacing w:after="0" w:line="240" w:lineRule="auto"/>
                        <w:jc w:val="both"/>
                        <w:rPr>
                          <w:rFonts w:cs="Arial"/>
                          <w:color w:val="000000" w:themeColor="text1"/>
                        </w:rPr>
                      </w:pPr>
                    </w:p>
                    <w:p w14:paraId="22219136" w14:textId="4814F9A9" w:rsidR="00E70813" w:rsidRPr="0064266D" w:rsidRDefault="001414AD" w:rsidP="00A663C4">
                      <w:pPr>
                        <w:spacing w:after="0" w:line="240" w:lineRule="auto"/>
                        <w:jc w:val="both"/>
                        <w:rPr>
                          <w:rFonts w:cs="Arial"/>
                        </w:rPr>
                      </w:pPr>
                      <w:r>
                        <w:rPr>
                          <w:rFonts w:cs="Arial"/>
                          <w:color w:val="000000" w:themeColor="text1"/>
                        </w:rPr>
                        <w:t xml:space="preserve">The attached draft Decisions would support the achievement of Targets </w:t>
                      </w:r>
                      <w:r w:rsidR="00C14874">
                        <w:rPr>
                          <w:rFonts w:cs="Arial"/>
                          <w:color w:val="000000" w:themeColor="text1"/>
                        </w:rPr>
                        <w:t>2.1</w:t>
                      </w:r>
                      <w:r w:rsidR="00A63F7D">
                        <w:rPr>
                          <w:rFonts w:cs="Arial"/>
                          <w:color w:val="000000" w:themeColor="text1"/>
                        </w:rPr>
                        <w:t>, 2.2, 2.3</w:t>
                      </w:r>
                      <w:r w:rsidR="00FB48C9">
                        <w:rPr>
                          <w:rFonts w:cs="Arial"/>
                          <w:color w:val="000000" w:themeColor="text1"/>
                        </w:rPr>
                        <w:t>, 3.2</w:t>
                      </w:r>
                      <w:r w:rsidR="003408A5">
                        <w:rPr>
                          <w:rFonts w:cs="Arial"/>
                          <w:color w:val="000000" w:themeColor="text1"/>
                        </w:rPr>
                        <w:t>, 4.1</w:t>
                      </w:r>
                      <w:r w:rsidR="00121547">
                        <w:rPr>
                          <w:rFonts w:cs="Arial"/>
                          <w:color w:val="000000" w:themeColor="text1"/>
                        </w:rPr>
                        <w:t xml:space="preserve"> and 6.1</w:t>
                      </w:r>
                      <w:r>
                        <w:rPr>
                          <w:rFonts w:cs="Arial"/>
                          <w:color w:val="000000" w:themeColor="text1"/>
                        </w:rPr>
                        <w:t xml:space="preserve"> of the Samarkand Strategic Plan for </w:t>
                      </w:r>
                      <w:r w:rsidRPr="0064266D">
                        <w:rPr>
                          <w:rFonts w:cs="Arial"/>
                        </w:rPr>
                        <w:t>Migratory Species 2024</w:t>
                      </w:r>
                      <w:r w:rsidR="005A6C9C">
                        <w:rPr>
                          <w:rFonts w:eastAsia="Times New Roman" w:cs="Arial"/>
                          <w:bCs/>
                          <w:color w:val="000000"/>
                          <w:lang w:eastAsia="en-GB"/>
                        </w:rPr>
                        <w:t>–</w:t>
                      </w:r>
                      <w:r w:rsidRPr="0064266D">
                        <w:rPr>
                          <w:rFonts w:cs="Arial"/>
                        </w:rPr>
                        <w:t>2032.</w:t>
                      </w:r>
                    </w:p>
                  </w:txbxContent>
                </v:textbox>
              </v:shape>
            </w:pict>
          </mc:Fallback>
        </mc:AlternateContent>
      </w:r>
    </w:p>
    <w:p w14:paraId="320AAD7B" w14:textId="77777777" w:rsidR="002E0DE9" w:rsidRPr="00CB657A"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EAE13CF" w14:textId="77777777" w:rsidR="002E0DE9" w:rsidRPr="00CB657A"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73ADB04" w14:textId="77777777" w:rsidR="002E0DE9" w:rsidRPr="00CB657A"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07F11B19" w14:textId="77777777" w:rsidR="002E0DE9" w:rsidRPr="00CB657A"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7A93E1C" w14:textId="77777777" w:rsidR="002E0DE9" w:rsidRPr="00CB657A"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C0A292" w14:textId="77777777" w:rsidR="002E0DE9" w:rsidRPr="00CB657A"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29922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E5AFCD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A1DF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4016798"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4EFF02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3DE1D3A"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B1438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1C1A477" w14:textId="77777777" w:rsidR="002E0DE9" w:rsidRPr="002E0DE9"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CCF3AA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50AE9B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EB42C66" w14:textId="77777777" w:rsidR="005330F7" w:rsidRDefault="005330F7" w:rsidP="00EC4F04">
      <w:pPr>
        <w:spacing w:after="0" w:line="240" w:lineRule="auto"/>
      </w:pPr>
    </w:p>
    <w:p w14:paraId="111843FD" w14:textId="3BB741DE" w:rsidR="002E0DE9" w:rsidRDefault="002E0DE9" w:rsidP="00EC4F04">
      <w:pPr>
        <w:spacing w:after="0" w:line="240" w:lineRule="auto"/>
      </w:pPr>
    </w:p>
    <w:p w14:paraId="6AF4E8FF" w14:textId="77777777" w:rsidR="002E0DE9" w:rsidRDefault="002E0DE9" w:rsidP="00EC4F04">
      <w:pPr>
        <w:spacing w:after="0" w:line="240" w:lineRule="auto"/>
      </w:pPr>
    </w:p>
    <w:p w14:paraId="509B5F4B" w14:textId="77777777" w:rsidR="002E0DE9" w:rsidRDefault="002E0DE9" w:rsidP="00EC4F04">
      <w:pPr>
        <w:spacing w:after="0" w:line="240" w:lineRule="auto"/>
      </w:pPr>
    </w:p>
    <w:p w14:paraId="73A3A65F" w14:textId="77777777" w:rsidR="00661875" w:rsidRDefault="00661875" w:rsidP="00EC4F04">
      <w:pPr>
        <w:spacing w:after="0" w:line="240" w:lineRule="auto"/>
        <w:sectPr w:rsidR="00661875" w:rsidSect="00A663C4">
          <w:headerReference w:type="even" r:id="rId12"/>
          <w:headerReference w:type="default" r:id="rId13"/>
          <w:footerReference w:type="even" r:id="rId14"/>
          <w:headerReference w:type="first" r:id="rId15"/>
          <w:pgSz w:w="11906" w:h="16838" w:code="9"/>
          <w:pgMar w:top="1440" w:right="1440" w:bottom="1440" w:left="1440" w:header="720" w:footer="720" w:gutter="0"/>
          <w:cols w:space="720"/>
          <w:titlePg/>
          <w:docGrid w:linePitch="360"/>
        </w:sectPr>
      </w:pPr>
    </w:p>
    <w:p w14:paraId="3532242C" w14:textId="129E76EF" w:rsidR="00FD3734" w:rsidRPr="00E42C4D" w:rsidRDefault="00DA7C08" w:rsidP="00E42C4D">
      <w:pPr>
        <w:suppressAutoHyphens/>
        <w:autoSpaceDN w:val="0"/>
        <w:spacing w:after="0" w:line="240" w:lineRule="auto"/>
        <w:jc w:val="center"/>
        <w:textAlignment w:val="baseline"/>
        <w:rPr>
          <w:rFonts w:eastAsia="Times New Roman" w:cs="Arial"/>
          <w:b/>
          <w:caps/>
        </w:rPr>
      </w:pPr>
      <w:r w:rsidRPr="00CB657A">
        <w:rPr>
          <w:rFonts w:eastAsia="Times New Roman" w:cs="Arial"/>
          <w:b/>
          <w:bCs/>
          <w:caps/>
        </w:rPr>
        <w:lastRenderedPageBreak/>
        <w:t>ATLAS ON ANIMAL MIGRATION</w:t>
      </w:r>
    </w:p>
    <w:p w14:paraId="477D679A" w14:textId="77777777" w:rsidR="0044687F" w:rsidRPr="00CB657A" w:rsidRDefault="0044687F" w:rsidP="00FD3734">
      <w:pPr>
        <w:spacing w:after="0" w:line="240" w:lineRule="auto"/>
        <w:jc w:val="both"/>
        <w:rPr>
          <w:rFonts w:cs="Arial"/>
          <w:i/>
        </w:rPr>
      </w:pPr>
    </w:p>
    <w:p w14:paraId="3C86903F" w14:textId="77777777" w:rsidR="002E0DE9" w:rsidRPr="00CB657A" w:rsidRDefault="002E0DE9" w:rsidP="00EC4F04">
      <w:pPr>
        <w:suppressAutoHyphens/>
        <w:autoSpaceDN w:val="0"/>
        <w:spacing w:after="0" w:line="240" w:lineRule="auto"/>
        <w:textAlignment w:val="baseline"/>
        <w:rPr>
          <w:rFonts w:eastAsia="Calibri" w:cs="Arial"/>
          <w:u w:val="single"/>
        </w:rPr>
      </w:pPr>
      <w:r w:rsidRPr="00CB657A">
        <w:rPr>
          <w:rFonts w:eastAsia="Calibri" w:cs="Arial"/>
          <w:u w:val="single"/>
        </w:rPr>
        <w:t>Background</w:t>
      </w:r>
    </w:p>
    <w:p w14:paraId="115888D2" w14:textId="77777777" w:rsidR="002E0DE9" w:rsidRPr="00CB657A" w:rsidRDefault="002E0DE9" w:rsidP="00EC4F04">
      <w:pPr>
        <w:spacing w:after="0" w:line="240" w:lineRule="auto"/>
      </w:pPr>
    </w:p>
    <w:p w14:paraId="538D1902" w14:textId="7F937C6D" w:rsidR="00B87470" w:rsidRPr="00F82761" w:rsidRDefault="00594371" w:rsidP="00F82761">
      <w:pPr>
        <w:widowControl w:val="0"/>
        <w:numPr>
          <w:ilvl w:val="0"/>
          <w:numId w:val="29"/>
        </w:numPr>
        <w:kinsoku w:val="0"/>
        <w:overflowPunct w:val="0"/>
        <w:autoSpaceDE w:val="0"/>
        <w:autoSpaceDN w:val="0"/>
        <w:spacing w:after="0" w:line="240" w:lineRule="auto"/>
        <w:ind w:left="567" w:hanging="567"/>
        <w:jc w:val="both"/>
        <w:rPr>
          <w:rFonts w:eastAsia="Times New Roman" w:cs="Arial"/>
          <w:bCs/>
        </w:rPr>
      </w:pPr>
      <w:r w:rsidRPr="00594371">
        <w:rPr>
          <w:rFonts w:eastAsia="Times New Roman" w:cs="Arial"/>
          <w:bCs/>
          <w:color w:val="000000"/>
          <w:lang w:eastAsia="en-GB"/>
        </w:rPr>
        <w:t xml:space="preserve">The Conference of the Parties at its </w:t>
      </w:r>
      <w:r w:rsidR="00C912DB">
        <w:rPr>
          <w:rFonts w:eastAsia="Times New Roman" w:cs="Arial"/>
          <w:bCs/>
          <w:color w:val="000000"/>
          <w:lang w:eastAsia="en-GB"/>
        </w:rPr>
        <w:t>11</w:t>
      </w:r>
      <w:r w:rsidR="00C912DB" w:rsidRPr="00F839E2">
        <w:rPr>
          <w:rFonts w:eastAsia="Times New Roman" w:cs="Arial"/>
          <w:bCs/>
          <w:color w:val="000000"/>
          <w:vertAlign w:val="superscript"/>
          <w:lang w:eastAsia="en-GB"/>
        </w:rPr>
        <w:t>th</w:t>
      </w:r>
      <w:r w:rsidRPr="00594371">
        <w:rPr>
          <w:rFonts w:eastAsia="Times New Roman" w:cs="Arial"/>
          <w:bCs/>
          <w:color w:val="000000"/>
          <w:lang w:eastAsia="en-GB"/>
        </w:rPr>
        <w:t xml:space="preserve"> meeting (COP11, 2014) </w:t>
      </w:r>
      <w:r w:rsidR="004F450C">
        <w:rPr>
          <w:rFonts w:eastAsia="Times New Roman" w:cs="Arial"/>
          <w:bCs/>
          <w:color w:val="000000"/>
          <w:lang w:eastAsia="en-GB"/>
        </w:rPr>
        <w:t>adopted</w:t>
      </w:r>
      <w:r w:rsidRPr="00594371">
        <w:rPr>
          <w:rFonts w:eastAsia="Times New Roman" w:cs="Arial"/>
          <w:bCs/>
          <w:color w:val="000000"/>
          <w:lang w:eastAsia="en-GB"/>
        </w:rPr>
        <w:t xml:space="preserve"> the development of an </w:t>
      </w:r>
      <w:r w:rsidR="00DB7EDF">
        <w:rPr>
          <w:rFonts w:eastAsia="Times New Roman" w:cs="Arial"/>
          <w:bCs/>
          <w:color w:val="000000"/>
          <w:lang w:eastAsia="en-GB"/>
        </w:rPr>
        <w:t>A</w:t>
      </w:r>
      <w:r w:rsidRPr="00594371">
        <w:rPr>
          <w:rFonts w:eastAsia="Times New Roman" w:cs="Arial"/>
          <w:bCs/>
          <w:color w:val="000000"/>
          <w:lang w:eastAsia="en-GB"/>
        </w:rPr>
        <w:t xml:space="preserve">tlas on </w:t>
      </w:r>
      <w:r w:rsidR="00DB7EDF">
        <w:rPr>
          <w:rFonts w:eastAsia="Times New Roman" w:cs="Arial"/>
          <w:bCs/>
          <w:color w:val="000000"/>
          <w:lang w:eastAsia="en-GB"/>
        </w:rPr>
        <w:t>A</w:t>
      </w:r>
      <w:r w:rsidRPr="00594371">
        <w:rPr>
          <w:rFonts w:eastAsia="Times New Roman" w:cs="Arial"/>
          <w:bCs/>
          <w:color w:val="000000"/>
          <w:lang w:eastAsia="en-GB"/>
        </w:rPr>
        <w:t xml:space="preserve">nimal </w:t>
      </w:r>
      <w:r w:rsidR="00DB7EDF">
        <w:rPr>
          <w:rFonts w:eastAsia="Times New Roman" w:cs="Arial"/>
          <w:bCs/>
          <w:color w:val="000000"/>
          <w:lang w:eastAsia="en-GB"/>
        </w:rPr>
        <w:t>M</w:t>
      </w:r>
      <w:r w:rsidRPr="00594371">
        <w:rPr>
          <w:rFonts w:eastAsia="Times New Roman" w:cs="Arial"/>
          <w:bCs/>
          <w:color w:val="000000"/>
          <w:lang w:eastAsia="en-GB"/>
        </w:rPr>
        <w:t>igration as an activity</w:t>
      </w:r>
      <w:r w:rsidRPr="00594371" w:rsidDel="002F75F4">
        <w:rPr>
          <w:rFonts w:eastAsia="Times New Roman" w:cs="Arial"/>
          <w:bCs/>
          <w:color w:val="000000"/>
          <w:lang w:eastAsia="en-GB"/>
        </w:rPr>
        <w:t xml:space="preserve"> </w:t>
      </w:r>
      <w:r w:rsidRPr="00594371">
        <w:rPr>
          <w:rFonts w:eastAsia="Times New Roman" w:cs="Arial"/>
          <w:bCs/>
          <w:color w:val="000000"/>
          <w:lang w:eastAsia="en-GB"/>
        </w:rPr>
        <w:t>within the CMS Programme of Work for 2015</w:t>
      </w:r>
      <w:r w:rsidR="003F7DB1">
        <w:rPr>
          <w:rFonts w:eastAsia="Times New Roman" w:cs="Arial"/>
          <w:bCs/>
          <w:color w:val="000000"/>
          <w:lang w:eastAsia="en-GB"/>
        </w:rPr>
        <w:t>–</w:t>
      </w:r>
      <w:r w:rsidRPr="00594371">
        <w:rPr>
          <w:rFonts w:eastAsia="Times New Roman" w:cs="Arial"/>
          <w:bCs/>
          <w:color w:val="000000"/>
          <w:lang w:eastAsia="en-GB"/>
        </w:rPr>
        <w:t xml:space="preserve">2017. The production of the </w:t>
      </w:r>
      <w:r w:rsidR="006B2D37">
        <w:rPr>
          <w:rFonts w:eastAsia="Times New Roman" w:cs="Arial"/>
          <w:bCs/>
          <w:color w:val="000000"/>
          <w:lang w:eastAsia="en-GB"/>
        </w:rPr>
        <w:t>A</w:t>
      </w:r>
      <w:r w:rsidRPr="00594371">
        <w:rPr>
          <w:rFonts w:eastAsia="Times New Roman" w:cs="Arial"/>
          <w:bCs/>
          <w:color w:val="000000"/>
          <w:lang w:eastAsia="en-GB"/>
        </w:rPr>
        <w:t xml:space="preserve">tlas was foreseen as a long-term initiative, expected to be continued in future triennia and to be implemented through a modular approach. A mandate for continued work on </w:t>
      </w:r>
      <w:r w:rsidR="007054CE">
        <w:rPr>
          <w:rFonts w:eastAsia="Times New Roman" w:cs="Arial"/>
          <w:bCs/>
          <w:color w:val="000000"/>
          <w:lang w:eastAsia="en-GB"/>
        </w:rPr>
        <w:t>the</w:t>
      </w:r>
      <w:r w:rsidRPr="00594371">
        <w:rPr>
          <w:rFonts w:eastAsia="Times New Roman" w:cs="Arial"/>
          <w:bCs/>
          <w:color w:val="000000"/>
          <w:lang w:eastAsia="en-GB"/>
        </w:rPr>
        <w:t xml:space="preserve"> </w:t>
      </w:r>
      <w:r w:rsidR="007054CE">
        <w:rPr>
          <w:rFonts w:eastAsia="Times New Roman" w:cs="Arial"/>
          <w:bCs/>
          <w:color w:val="000000"/>
          <w:lang w:eastAsia="en-GB"/>
        </w:rPr>
        <w:t>A</w:t>
      </w:r>
      <w:r w:rsidRPr="00594371">
        <w:rPr>
          <w:rFonts w:eastAsia="Times New Roman" w:cs="Arial"/>
          <w:bCs/>
          <w:color w:val="000000"/>
          <w:lang w:eastAsia="en-GB"/>
        </w:rPr>
        <w:t xml:space="preserve">tlas </w:t>
      </w:r>
      <w:r w:rsidR="0086380E">
        <w:rPr>
          <w:rFonts w:eastAsia="Times New Roman" w:cs="Arial"/>
          <w:bCs/>
          <w:color w:val="000000"/>
          <w:lang w:eastAsia="en-GB"/>
        </w:rPr>
        <w:t>was adopted at COP12, COP13 and COP14, underscoring the fundamental need for this work</w:t>
      </w:r>
      <w:r w:rsidR="00B82E18">
        <w:rPr>
          <w:rFonts w:eastAsia="Times New Roman" w:cs="Arial"/>
          <w:bCs/>
          <w:color w:val="000000"/>
          <w:lang w:eastAsia="en-GB"/>
        </w:rPr>
        <w:t>.</w:t>
      </w:r>
    </w:p>
    <w:p w14:paraId="02DFF0C6" w14:textId="77777777" w:rsidR="00FD2F25" w:rsidRDefault="00FD2F25" w:rsidP="00524386">
      <w:pPr>
        <w:widowControl w:val="0"/>
        <w:kinsoku w:val="0"/>
        <w:overflowPunct w:val="0"/>
        <w:autoSpaceDE w:val="0"/>
        <w:autoSpaceDN w:val="0"/>
        <w:spacing w:after="0" w:line="240" w:lineRule="auto"/>
        <w:jc w:val="both"/>
        <w:rPr>
          <w:rFonts w:eastAsia="Times New Roman" w:cs="Arial"/>
          <w:bCs/>
        </w:rPr>
      </w:pPr>
    </w:p>
    <w:p w14:paraId="58EFB9A1" w14:textId="31438F51" w:rsidR="00F8702D" w:rsidRPr="00691B89" w:rsidRDefault="007975BB" w:rsidP="00B81D95">
      <w:pPr>
        <w:widowControl w:val="0"/>
        <w:numPr>
          <w:ilvl w:val="0"/>
          <w:numId w:val="29"/>
        </w:numPr>
        <w:kinsoku w:val="0"/>
        <w:overflowPunct w:val="0"/>
        <w:autoSpaceDE w:val="0"/>
        <w:autoSpaceDN w:val="0"/>
        <w:spacing w:after="0" w:line="240" w:lineRule="auto"/>
        <w:ind w:left="567" w:hanging="567"/>
        <w:jc w:val="both"/>
        <w:rPr>
          <w:rFonts w:eastAsia="Times New Roman" w:cs="Arial"/>
          <w:bCs/>
        </w:rPr>
      </w:pPr>
      <w:r>
        <w:rPr>
          <w:rFonts w:eastAsia="Times New Roman" w:cs="Arial"/>
          <w:bCs/>
        </w:rPr>
        <w:t>The following Decisions were adopted by COP14:</w:t>
      </w:r>
    </w:p>
    <w:p w14:paraId="019ABD0F" w14:textId="77777777" w:rsidR="00090B1F" w:rsidRPr="00E87A52" w:rsidRDefault="00090B1F" w:rsidP="008D3B57">
      <w:pPr>
        <w:spacing w:after="0" w:line="240" w:lineRule="auto"/>
        <w:ind w:left="851"/>
        <w:jc w:val="both"/>
        <w:rPr>
          <w:rFonts w:eastAsia="Calibri" w:cs="Arial"/>
          <w:b/>
          <w:bCs/>
          <w:i/>
          <w:iCs/>
          <w:sz w:val="20"/>
          <w:szCs w:val="20"/>
        </w:rPr>
      </w:pPr>
    </w:p>
    <w:p w14:paraId="24C71B08" w14:textId="103C3013" w:rsidR="00EC7A85" w:rsidRDefault="00EC7A85" w:rsidP="00E85C20">
      <w:pPr>
        <w:pStyle w:val="ListParagraph"/>
        <w:spacing w:after="0" w:line="240" w:lineRule="auto"/>
        <w:ind w:left="851"/>
        <w:contextualSpacing w:val="0"/>
        <w:jc w:val="both"/>
        <w:rPr>
          <w:rFonts w:eastAsia="Calibri" w:cs="Arial"/>
          <w:b/>
          <w:bCs/>
          <w:i/>
          <w:iCs/>
          <w:sz w:val="20"/>
          <w:szCs w:val="20"/>
        </w:rPr>
      </w:pPr>
      <w:r w:rsidRPr="50CD9265">
        <w:rPr>
          <w:rFonts w:eastAsia="Calibri" w:cs="Arial"/>
          <w:b/>
          <w:bCs/>
          <w:i/>
          <w:iCs/>
          <w:sz w:val="20"/>
          <w:szCs w:val="20"/>
        </w:rPr>
        <w:t>Decision 14.</w:t>
      </w:r>
      <w:r w:rsidR="00090B1F">
        <w:rPr>
          <w:rFonts w:eastAsia="Calibri" w:cs="Arial"/>
          <w:b/>
          <w:bCs/>
          <w:i/>
          <w:iCs/>
          <w:sz w:val="20"/>
          <w:szCs w:val="20"/>
        </w:rPr>
        <w:t>1</w:t>
      </w:r>
      <w:r w:rsidR="0086278D">
        <w:rPr>
          <w:rFonts w:eastAsia="Calibri" w:cs="Arial"/>
          <w:b/>
          <w:bCs/>
          <w:i/>
          <w:iCs/>
          <w:sz w:val="20"/>
          <w:szCs w:val="20"/>
        </w:rPr>
        <w:t>7</w:t>
      </w:r>
      <w:r w:rsidRPr="50CD9265">
        <w:rPr>
          <w:rFonts w:eastAsia="Calibri" w:cs="Arial"/>
          <w:b/>
          <w:bCs/>
          <w:i/>
          <w:iCs/>
          <w:sz w:val="20"/>
          <w:szCs w:val="20"/>
        </w:rPr>
        <w:t xml:space="preserve">: Directed to </w:t>
      </w:r>
      <w:r w:rsidR="0086278D">
        <w:rPr>
          <w:rFonts w:eastAsia="Calibri" w:cs="Arial"/>
          <w:b/>
          <w:bCs/>
          <w:i/>
          <w:iCs/>
          <w:sz w:val="20"/>
          <w:szCs w:val="20"/>
        </w:rPr>
        <w:t>Parties</w:t>
      </w:r>
    </w:p>
    <w:p w14:paraId="0564B589" w14:textId="77777777" w:rsidR="00EC7A85" w:rsidRDefault="00EC7A85" w:rsidP="00E85C20">
      <w:pPr>
        <w:pStyle w:val="ListParagraph"/>
        <w:spacing w:after="0" w:line="240" w:lineRule="auto"/>
        <w:ind w:left="851"/>
        <w:contextualSpacing w:val="0"/>
        <w:jc w:val="both"/>
        <w:rPr>
          <w:rFonts w:eastAsia="Calibri" w:cs="Arial"/>
          <w:i/>
          <w:iCs/>
          <w:sz w:val="20"/>
          <w:szCs w:val="20"/>
        </w:rPr>
      </w:pPr>
    </w:p>
    <w:p w14:paraId="7317ED94" w14:textId="232B1095" w:rsidR="0086278D" w:rsidRDefault="004A2983" w:rsidP="00E85C20">
      <w:pPr>
        <w:pStyle w:val="ListParagraph"/>
        <w:spacing w:after="0" w:line="240" w:lineRule="auto"/>
        <w:ind w:left="851"/>
        <w:contextualSpacing w:val="0"/>
        <w:jc w:val="both"/>
        <w:rPr>
          <w:rFonts w:eastAsia="Calibri" w:cs="Arial"/>
          <w:i/>
          <w:sz w:val="20"/>
          <w:szCs w:val="20"/>
        </w:rPr>
      </w:pPr>
      <w:r>
        <w:rPr>
          <w:rFonts w:eastAsia="Calibri" w:cs="Arial"/>
          <w:i/>
          <w:iCs/>
          <w:sz w:val="20"/>
          <w:szCs w:val="20"/>
          <w:lang w:val="en-US"/>
        </w:rPr>
        <w:t xml:space="preserve">Parties are encouraged </w:t>
      </w:r>
      <w:r w:rsidR="00217434" w:rsidRPr="00217434">
        <w:rPr>
          <w:rFonts w:eastAsia="Calibri" w:cs="Arial"/>
          <w:i/>
          <w:sz w:val="20"/>
          <w:szCs w:val="20"/>
        </w:rPr>
        <w:t>to make use, as appropriate, of the numerous</w:t>
      </w:r>
      <w:r w:rsidR="00217434">
        <w:rPr>
          <w:rFonts w:eastAsia="Calibri" w:cs="Arial"/>
          <w:i/>
          <w:sz w:val="20"/>
          <w:szCs w:val="20"/>
        </w:rPr>
        <w:t xml:space="preserve"> </w:t>
      </w:r>
      <w:r w:rsidR="00217434" w:rsidRPr="00217434">
        <w:rPr>
          <w:rFonts w:eastAsia="Calibri" w:cs="Arial"/>
          <w:i/>
          <w:sz w:val="20"/>
          <w:szCs w:val="20"/>
        </w:rPr>
        <w:t>modules of the atlas on animal migration prepared thus far in their policies,</w:t>
      </w:r>
      <w:r w:rsidR="00217434">
        <w:rPr>
          <w:rFonts w:eastAsia="Calibri" w:cs="Arial"/>
          <w:i/>
          <w:sz w:val="20"/>
          <w:szCs w:val="20"/>
        </w:rPr>
        <w:t xml:space="preserve"> </w:t>
      </w:r>
      <w:r w:rsidR="00217434" w:rsidRPr="00217434">
        <w:rPr>
          <w:rFonts w:eastAsia="Calibri" w:cs="Arial"/>
          <w:i/>
          <w:sz w:val="20"/>
          <w:szCs w:val="20"/>
        </w:rPr>
        <w:t>decision-making and management, and in implementing the provisions,</w:t>
      </w:r>
      <w:r w:rsidR="00217434">
        <w:rPr>
          <w:rFonts w:eastAsia="Calibri" w:cs="Arial"/>
          <w:i/>
          <w:sz w:val="20"/>
          <w:szCs w:val="20"/>
        </w:rPr>
        <w:t xml:space="preserve"> </w:t>
      </w:r>
      <w:r w:rsidR="00217434" w:rsidRPr="00217434">
        <w:rPr>
          <w:rFonts w:eastAsia="Calibri" w:cs="Arial"/>
          <w:i/>
          <w:sz w:val="20"/>
          <w:szCs w:val="20"/>
        </w:rPr>
        <w:t>Resolutions and Decisions of the Convention on Migratory Species.</w:t>
      </w:r>
    </w:p>
    <w:p w14:paraId="1F0196FB" w14:textId="77777777" w:rsidR="00217434" w:rsidRPr="00217434" w:rsidRDefault="00217434" w:rsidP="008D3B57">
      <w:pPr>
        <w:pStyle w:val="ListParagraph"/>
        <w:ind w:left="851"/>
        <w:jc w:val="both"/>
        <w:rPr>
          <w:rFonts w:eastAsia="Calibri" w:cs="Arial"/>
          <w:i/>
          <w:sz w:val="20"/>
          <w:szCs w:val="20"/>
        </w:rPr>
      </w:pPr>
    </w:p>
    <w:p w14:paraId="4D6FFAE4" w14:textId="77777777" w:rsidR="0086278D" w:rsidRDefault="0086278D" w:rsidP="008D3B57">
      <w:pPr>
        <w:pStyle w:val="ListParagraph"/>
        <w:spacing w:after="0" w:line="240" w:lineRule="auto"/>
        <w:ind w:left="851"/>
        <w:jc w:val="both"/>
        <w:rPr>
          <w:rFonts w:eastAsia="Calibri" w:cs="Arial"/>
          <w:b/>
          <w:bCs/>
          <w:i/>
          <w:iCs/>
          <w:sz w:val="20"/>
          <w:szCs w:val="20"/>
        </w:rPr>
      </w:pPr>
      <w:r w:rsidRPr="50CD9265">
        <w:rPr>
          <w:rFonts w:eastAsia="Calibri" w:cs="Arial"/>
          <w:b/>
          <w:bCs/>
          <w:i/>
          <w:iCs/>
          <w:sz w:val="20"/>
          <w:szCs w:val="20"/>
        </w:rPr>
        <w:t>Decision 14.</w:t>
      </w:r>
      <w:r>
        <w:rPr>
          <w:rFonts w:eastAsia="Calibri" w:cs="Arial"/>
          <w:b/>
          <w:bCs/>
          <w:i/>
          <w:iCs/>
          <w:sz w:val="20"/>
          <w:szCs w:val="20"/>
        </w:rPr>
        <w:t>18</w:t>
      </w:r>
      <w:r w:rsidRPr="50CD9265">
        <w:rPr>
          <w:rFonts w:eastAsia="Calibri" w:cs="Arial"/>
          <w:b/>
          <w:bCs/>
          <w:i/>
          <w:iCs/>
          <w:sz w:val="20"/>
          <w:szCs w:val="20"/>
        </w:rPr>
        <w:t>: Directed to the Scientific Council</w:t>
      </w:r>
    </w:p>
    <w:p w14:paraId="5BF8EA99" w14:textId="77777777" w:rsidR="0086278D" w:rsidRDefault="0086278D" w:rsidP="00E85C20">
      <w:pPr>
        <w:pStyle w:val="ListParagraph"/>
        <w:spacing w:after="0" w:line="240" w:lineRule="auto"/>
        <w:ind w:left="851"/>
        <w:contextualSpacing w:val="0"/>
        <w:jc w:val="both"/>
        <w:rPr>
          <w:rFonts w:eastAsia="Calibri" w:cs="Arial"/>
          <w:i/>
          <w:iCs/>
          <w:sz w:val="20"/>
          <w:szCs w:val="20"/>
        </w:rPr>
      </w:pPr>
    </w:p>
    <w:p w14:paraId="774CCD64" w14:textId="77777777" w:rsidR="0086278D" w:rsidRPr="00234414" w:rsidRDefault="0086278D" w:rsidP="00E85C20">
      <w:pPr>
        <w:pStyle w:val="ListParagraph"/>
        <w:spacing w:after="0" w:line="240" w:lineRule="auto"/>
        <w:ind w:left="851"/>
        <w:contextualSpacing w:val="0"/>
        <w:jc w:val="both"/>
        <w:rPr>
          <w:rFonts w:eastAsia="Calibri" w:cs="Arial"/>
          <w:i/>
          <w:iCs/>
          <w:sz w:val="20"/>
          <w:szCs w:val="20"/>
          <w:lang w:val="en-US"/>
        </w:rPr>
      </w:pPr>
      <w:r w:rsidRPr="00234414">
        <w:rPr>
          <w:rFonts w:eastAsia="Calibri" w:cs="Arial"/>
          <w:i/>
          <w:iCs/>
          <w:sz w:val="20"/>
          <w:szCs w:val="20"/>
          <w:lang w:val="en-US"/>
        </w:rPr>
        <w:t xml:space="preserve">The Scientific Council is requested, subject to the availability of external resources, to: </w:t>
      </w:r>
    </w:p>
    <w:p w14:paraId="58705F0D" w14:textId="77777777" w:rsidR="0086278D" w:rsidRPr="00234414" w:rsidRDefault="0086278D" w:rsidP="00E85C20">
      <w:pPr>
        <w:pStyle w:val="ListParagraph"/>
        <w:spacing w:after="0" w:line="240" w:lineRule="auto"/>
        <w:ind w:left="851"/>
        <w:contextualSpacing w:val="0"/>
        <w:jc w:val="both"/>
        <w:rPr>
          <w:rFonts w:eastAsia="Calibri" w:cs="Arial"/>
          <w:i/>
          <w:iCs/>
          <w:sz w:val="20"/>
          <w:szCs w:val="20"/>
          <w:lang w:val="en-US"/>
        </w:rPr>
      </w:pPr>
    </w:p>
    <w:p w14:paraId="3AEF1488" w14:textId="7A5236FF" w:rsidR="0086278D" w:rsidRPr="0086278D" w:rsidRDefault="0086278D" w:rsidP="00B34F3B">
      <w:pPr>
        <w:pStyle w:val="ListParagraph"/>
        <w:spacing w:after="80" w:line="240" w:lineRule="auto"/>
        <w:ind w:left="1276" w:hanging="425"/>
        <w:contextualSpacing w:val="0"/>
        <w:jc w:val="both"/>
        <w:rPr>
          <w:rFonts w:eastAsia="Calibri" w:cs="Arial"/>
          <w:i/>
          <w:iCs/>
          <w:sz w:val="20"/>
          <w:szCs w:val="20"/>
          <w:lang w:val="en-US"/>
        </w:rPr>
      </w:pPr>
      <w:r w:rsidRPr="00234414">
        <w:rPr>
          <w:rFonts w:eastAsia="Calibri" w:cs="Arial"/>
          <w:i/>
          <w:iCs/>
          <w:sz w:val="20"/>
          <w:szCs w:val="20"/>
          <w:lang w:val="en-US"/>
        </w:rPr>
        <w:t xml:space="preserve">a) </w:t>
      </w:r>
      <w:r w:rsidRPr="00234414">
        <w:rPr>
          <w:rFonts w:eastAsia="Calibri" w:cs="Arial"/>
          <w:i/>
          <w:iCs/>
          <w:sz w:val="20"/>
          <w:szCs w:val="20"/>
          <w:lang w:val="en-US"/>
        </w:rPr>
        <w:tab/>
        <w:t xml:space="preserve">provide advice and guidance to the Secretariat on updating existing and developing additional modules of the atlas; </w:t>
      </w:r>
    </w:p>
    <w:p w14:paraId="011AA7E5" w14:textId="7DE3D700" w:rsidR="00234414" w:rsidRPr="00234414" w:rsidRDefault="00234414" w:rsidP="00B34F3B">
      <w:pPr>
        <w:pStyle w:val="ListParagraph"/>
        <w:spacing w:after="80" w:line="240" w:lineRule="auto"/>
        <w:ind w:left="1276" w:hanging="425"/>
        <w:contextualSpacing w:val="0"/>
        <w:jc w:val="both"/>
        <w:rPr>
          <w:rFonts w:eastAsia="Calibri" w:cs="Arial"/>
          <w:i/>
          <w:iCs/>
          <w:sz w:val="20"/>
          <w:szCs w:val="20"/>
          <w:lang w:val="en-US"/>
        </w:rPr>
      </w:pPr>
      <w:r w:rsidRPr="00234414">
        <w:rPr>
          <w:rFonts w:eastAsia="Calibri" w:cs="Arial"/>
          <w:i/>
          <w:iCs/>
          <w:sz w:val="20"/>
          <w:szCs w:val="20"/>
          <w:lang w:val="en-US"/>
        </w:rPr>
        <w:t xml:space="preserve">b) </w:t>
      </w:r>
      <w:r w:rsidRPr="00234414">
        <w:rPr>
          <w:rFonts w:eastAsia="Calibri" w:cs="Arial"/>
          <w:i/>
          <w:iCs/>
          <w:sz w:val="20"/>
          <w:szCs w:val="20"/>
          <w:lang w:val="en-US"/>
        </w:rPr>
        <w:tab/>
        <w:t xml:space="preserve">provide advice and guidance to the Secretariat on improving the usability of the atlas, if required; </w:t>
      </w:r>
    </w:p>
    <w:p w14:paraId="1A9D9E33" w14:textId="270646AE" w:rsidR="00234414" w:rsidRPr="00234414" w:rsidRDefault="00234414" w:rsidP="00B34F3B">
      <w:pPr>
        <w:pStyle w:val="ListParagraph"/>
        <w:spacing w:after="80" w:line="240" w:lineRule="auto"/>
        <w:ind w:left="1276" w:hanging="425"/>
        <w:contextualSpacing w:val="0"/>
        <w:jc w:val="both"/>
        <w:rPr>
          <w:rFonts w:eastAsia="Calibri" w:cs="Arial"/>
          <w:i/>
          <w:iCs/>
          <w:sz w:val="20"/>
          <w:szCs w:val="20"/>
          <w:lang w:val="en-US"/>
        </w:rPr>
      </w:pPr>
      <w:r w:rsidRPr="00234414">
        <w:rPr>
          <w:rFonts w:eastAsia="Calibri" w:cs="Arial"/>
          <w:i/>
          <w:iCs/>
          <w:sz w:val="20"/>
          <w:szCs w:val="20"/>
          <w:lang w:val="en-US"/>
        </w:rPr>
        <w:t xml:space="preserve">c) </w:t>
      </w:r>
      <w:r w:rsidRPr="00234414">
        <w:rPr>
          <w:rFonts w:eastAsia="Calibri" w:cs="Arial"/>
          <w:i/>
          <w:iCs/>
          <w:sz w:val="20"/>
          <w:szCs w:val="20"/>
          <w:lang w:val="en-US"/>
        </w:rPr>
        <w:tab/>
        <w:t>work closely with the Secretariat and relevant stakeholders in promoting the knowledge and use of existing modules through appropriate means, such as webinars; and</w:t>
      </w:r>
    </w:p>
    <w:p w14:paraId="067B249B" w14:textId="2BCADD2D" w:rsidR="00EC7A85" w:rsidRDefault="00234414" w:rsidP="008D3B57">
      <w:pPr>
        <w:pStyle w:val="ListParagraph"/>
        <w:spacing w:after="0" w:line="240" w:lineRule="auto"/>
        <w:ind w:left="1276" w:hanging="426"/>
        <w:jc w:val="both"/>
        <w:rPr>
          <w:rFonts w:eastAsia="Calibri" w:cs="Arial"/>
          <w:i/>
          <w:iCs/>
          <w:sz w:val="20"/>
          <w:szCs w:val="20"/>
          <w:lang w:val="en-US"/>
        </w:rPr>
      </w:pPr>
      <w:r w:rsidRPr="00234414">
        <w:rPr>
          <w:rFonts w:eastAsia="Calibri" w:cs="Arial"/>
          <w:i/>
          <w:iCs/>
          <w:sz w:val="20"/>
          <w:szCs w:val="20"/>
          <w:lang w:val="en-US"/>
        </w:rPr>
        <w:t xml:space="preserve">d) </w:t>
      </w:r>
      <w:r w:rsidRPr="00234414">
        <w:rPr>
          <w:rFonts w:eastAsia="Calibri" w:cs="Arial"/>
          <w:i/>
          <w:iCs/>
          <w:sz w:val="20"/>
          <w:szCs w:val="20"/>
          <w:lang w:val="en-US"/>
        </w:rPr>
        <w:tab/>
        <w:t>provide recommendations to COP15 on future development of the atlas.</w:t>
      </w:r>
    </w:p>
    <w:p w14:paraId="50C6319C" w14:textId="77777777" w:rsidR="004019D3" w:rsidRPr="00E87A52" w:rsidRDefault="004019D3" w:rsidP="008D3B57">
      <w:pPr>
        <w:spacing w:after="0" w:line="240" w:lineRule="auto"/>
        <w:ind w:left="851"/>
        <w:jc w:val="both"/>
        <w:rPr>
          <w:rFonts w:eastAsia="Calibri" w:cs="Arial"/>
          <w:i/>
          <w:iCs/>
          <w:sz w:val="20"/>
          <w:szCs w:val="20"/>
        </w:rPr>
      </w:pPr>
    </w:p>
    <w:p w14:paraId="3D37F6EC" w14:textId="5E2006C4" w:rsidR="00EC7A85" w:rsidRDefault="00EC7A85" w:rsidP="00E85C20">
      <w:pPr>
        <w:pStyle w:val="ListParagraph"/>
        <w:spacing w:after="0" w:line="240" w:lineRule="auto"/>
        <w:ind w:left="851"/>
        <w:contextualSpacing w:val="0"/>
        <w:jc w:val="both"/>
        <w:rPr>
          <w:rFonts w:eastAsia="Calibri" w:cs="Arial"/>
          <w:i/>
          <w:iCs/>
          <w:sz w:val="20"/>
          <w:szCs w:val="20"/>
        </w:rPr>
      </w:pPr>
      <w:r w:rsidRPr="50CD9265">
        <w:rPr>
          <w:rFonts w:eastAsia="Calibri" w:cs="Arial"/>
          <w:b/>
          <w:bCs/>
          <w:i/>
          <w:iCs/>
          <w:sz w:val="20"/>
          <w:szCs w:val="20"/>
        </w:rPr>
        <w:t>Decision 14.</w:t>
      </w:r>
      <w:r w:rsidR="004019D3">
        <w:rPr>
          <w:rFonts w:eastAsia="Calibri" w:cs="Arial"/>
          <w:b/>
          <w:bCs/>
          <w:i/>
          <w:iCs/>
          <w:sz w:val="20"/>
          <w:szCs w:val="20"/>
        </w:rPr>
        <w:t>19</w:t>
      </w:r>
      <w:r w:rsidRPr="50CD9265">
        <w:rPr>
          <w:rFonts w:eastAsia="Calibri" w:cs="Arial"/>
          <w:b/>
          <w:bCs/>
          <w:i/>
          <w:iCs/>
          <w:sz w:val="20"/>
          <w:szCs w:val="20"/>
        </w:rPr>
        <w:t>: Directed to the Secretariat</w:t>
      </w:r>
      <w:r w:rsidRPr="50CD9265">
        <w:rPr>
          <w:rFonts w:eastAsia="Calibri" w:cs="Arial"/>
          <w:i/>
          <w:iCs/>
          <w:sz w:val="20"/>
          <w:szCs w:val="20"/>
        </w:rPr>
        <w:t xml:space="preserve"> </w:t>
      </w:r>
    </w:p>
    <w:p w14:paraId="27088072" w14:textId="77777777" w:rsidR="00EC7A85" w:rsidRDefault="00EC7A85" w:rsidP="00E85C20">
      <w:pPr>
        <w:pStyle w:val="ListParagraph"/>
        <w:spacing w:after="0" w:line="240" w:lineRule="auto"/>
        <w:ind w:left="851"/>
        <w:contextualSpacing w:val="0"/>
        <w:jc w:val="both"/>
        <w:rPr>
          <w:rFonts w:eastAsia="Calibri" w:cs="Arial"/>
          <w:i/>
          <w:iCs/>
          <w:sz w:val="20"/>
          <w:szCs w:val="20"/>
        </w:rPr>
      </w:pPr>
    </w:p>
    <w:p w14:paraId="33FB58E5" w14:textId="77777777" w:rsidR="00F6211C" w:rsidRPr="00F6211C" w:rsidRDefault="00F6211C" w:rsidP="00E85C20">
      <w:pPr>
        <w:pStyle w:val="ListParagraph"/>
        <w:spacing w:after="0" w:line="240" w:lineRule="auto"/>
        <w:ind w:left="851"/>
        <w:contextualSpacing w:val="0"/>
        <w:jc w:val="both"/>
        <w:rPr>
          <w:rFonts w:eastAsia="Calibri" w:cs="Arial"/>
          <w:i/>
          <w:iCs/>
          <w:sz w:val="20"/>
          <w:szCs w:val="20"/>
        </w:rPr>
      </w:pPr>
      <w:r w:rsidRPr="00F6211C">
        <w:rPr>
          <w:rFonts w:eastAsia="Calibri" w:cs="Arial"/>
          <w:i/>
          <w:iCs/>
          <w:sz w:val="20"/>
          <w:szCs w:val="20"/>
        </w:rPr>
        <w:t>The Secretariat should, subject to the availability of external resources, and in cooperation with the Scientific Council:</w:t>
      </w:r>
    </w:p>
    <w:p w14:paraId="4C8E16BE" w14:textId="77777777" w:rsidR="00F6211C" w:rsidRPr="00F6211C" w:rsidRDefault="00F6211C" w:rsidP="008D3B57">
      <w:pPr>
        <w:pStyle w:val="ListParagraph"/>
        <w:ind w:left="851"/>
        <w:jc w:val="both"/>
        <w:rPr>
          <w:rFonts w:eastAsia="Calibri" w:cs="Arial"/>
          <w:i/>
          <w:iCs/>
          <w:sz w:val="20"/>
          <w:szCs w:val="20"/>
        </w:rPr>
      </w:pPr>
    </w:p>
    <w:p w14:paraId="07272017" w14:textId="25C263F0" w:rsidR="00F6211C" w:rsidRPr="00F6211C" w:rsidRDefault="00F6211C" w:rsidP="00B34F3B">
      <w:pPr>
        <w:pStyle w:val="ListParagraph"/>
        <w:numPr>
          <w:ilvl w:val="0"/>
          <w:numId w:val="31"/>
        </w:numPr>
        <w:spacing w:after="80" w:line="240" w:lineRule="auto"/>
        <w:ind w:left="1276" w:hanging="425"/>
        <w:contextualSpacing w:val="0"/>
        <w:jc w:val="both"/>
        <w:rPr>
          <w:rFonts w:eastAsia="Calibri" w:cs="Arial"/>
          <w:i/>
          <w:iCs/>
          <w:sz w:val="20"/>
          <w:szCs w:val="20"/>
        </w:rPr>
      </w:pPr>
      <w:r w:rsidRPr="00F6211C">
        <w:rPr>
          <w:rFonts w:eastAsia="Calibri" w:cs="Arial"/>
          <w:i/>
          <w:iCs/>
          <w:sz w:val="20"/>
          <w:szCs w:val="20"/>
        </w:rPr>
        <w:t>further develop the modules currently underway;</w:t>
      </w:r>
    </w:p>
    <w:p w14:paraId="632BD18B" w14:textId="75B5F6C9" w:rsidR="00B35837" w:rsidRPr="00B35837" w:rsidRDefault="00F6211C" w:rsidP="00B34F3B">
      <w:pPr>
        <w:pStyle w:val="ListParagraph"/>
        <w:numPr>
          <w:ilvl w:val="0"/>
          <w:numId w:val="31"/>
        </w:numPr>
        <w:spacing w:after="80" w:line="240" w:lineRule="auto"/>
        <w:ind w:left="1276" w:hanging="425"/>
        <w:contextualSpacing w:val="0"/>
        <w:jc w:val="both"/>
        <w:rPr>
          <w:rFonts w:eastAsia="Calibri" w:cs="Arial"/>
          <w:i/>
          <w:iCs/>
          <w:sz w:val="20"/>
          <w:szCs w:val="20"/>
        </w:rPr>
      </w:pPr>
      <w:r w:rsidRPr="00F6211C">
        <w:rPr>
          <w:rFonts w:eastAsia="Calibri" w:cs="Arial"/>
          <w:i/>
          <w:iCs/>
          <w:sz w:val="20"/>
          <w:szCs w:val="20"/>
        </w:rPr>
        <w:t>promote the knowledge and use of existing modules through appropriate means, such as webinars;</w:t>
      </w:r>
    </w:p>
    <w:p w14:paraId="1CC2F0CE" w14:textId="6D4B0F13" w:rsidR="00B35837" w:rsidRPr="00B35837" w:rsidRDefault="00B35837" w:rsidP="00B34F3B">
      <w:pPr>
        <w:pStyle w:val="ListParagraph"/>
        <w:numPr>
          <w:ilvl w:val="0"/>
          <w:numId w:val="31"/>
        </w:numPr>
        <w:spacing w:after="80" w:line="240" w:lineRule="auto"/>
        <w:ind w:left="1276" w:hanging="425"/>
        <w:contextualSpacing w:val="0"/>
        <w:jc w:val="both"/>
        <w:rPr>
          <w:rFonts w:eastAsia="Calibri" w:cs="Arial"/>
          <w:i/>
          <w:iCs/>
          <w:sz w:val="20"/>
          <w:szCs w:val="20"/>
        </w:rPr>
      </w:pPr>
      <w:r w:rsidRPr="00B35837">
        <w:rPr>
          <w:rFonts w:eastAsia="Calibri" w:cs="Arial"/>
          <w:i/>
          <w:iCs/>
          <w:sz w:val="20"/>
          <w:szCs w:val="20"/>
        </w:rPr>
        <w:t>consider the need for any update of existing modules, and improvement of their usability;</w:t>
      </w:r>
    </w:p>
    <w:p w14:paraId="04EDC52C" w14:textId="2911DEFC" w:rsidR="00B35837" w:rsidRPr="00B35837" w:rsidRDefault="00B35837" w:rsidP="00B34F3B">
      <w:pPr>
        <w:pStyle w:val="ListParagraph"/>
        <w:numPr>
          <w:ilvl w:val="0"/>
          <w:numId w:val="31"/>
        </w:numPr>
        <w:spacing w:after="80" w:line="240" w:lineRule="auto"/>
        <w:ind w:left="1276" w:hanging="425"/>
        <w:contextualSpacing w:val="0"/>
        <w:jc w:val="both"/>
        <w:rPr>
          <w:rFonts w:eastAsia="Calibri" w:cs="Arial"/>
          <w:i/>
          <w:iCs/>
          <w:sz w:val="20"/>
          <w:szCs w:val="20"/>
        </w:rPr>
      </w:pPr>
      <w:r w:rsidRPr="00B35837">
        <w:rPr>
          <w:rFonts w:eastAsia="Calibri" w:cs="Arial"/>
          <w:i/>
          <w:iCs/>
          <w:sz w:val="20"/>
          <w:szCs w:val="20"/>
        </w:rPr>
        <w:t xml:space="preserve">explore options for the development of additional modules, in consultation with the Scientific Council; </w:t>
      </w:r>
    </w:p>
    <w:p w14:paraId="34F88ECC" w14:textId="7B3E8C11" w:rsidR="00B35837" w:rsidRPr="00B35837" w:rsidRDefault="00B35837" w:rsidP="00B34F3B">
      <w:pPr>
        <w:pStyle w:val="ListParagraph"/>
        <w:numPr>
          <w:ilvl w:val="0"/>
          <w:numId w:val="31"/>
        </w:numPr>
        <w:spacing w:after="80" w:line="240" w:lineRule="auto"/>
        <w:ind w:left="1276" w:hanging="425"/>
        <w:contextualSpacing w:val="0"/>
        <w:jc w:val="both"/>
        <w:rPr>
          <w:rFonts w:eastAsia="Calibri" w:cs="Arial"/>
          <w:i/>
          <w:iCs/>
          <w:sz w:val="20"/>
          <w:szCs w:val="20"/>
        </w:rPr>
      </w:pPr>
      <w:r w:rsidRPr="00B35837">
        <w:rPr>
          <w:rFonts w:eastAsia="Calibri" w:cs="Arial"/>
          <w:i/>
          <w:iCs/>
          <w:sz w:val="20"/>
          <w:szCs w:val="20"/>
        </w:rPr>
        <w:t>explore options for improving the availability of the various modules of the atlas, e.g., through a global database;</w:t>
      </w:r>
    </w:p>
    <w:p w14:paraId="71B4C88A" w14:textId="60C4285E" w:rsidR="00B35837" w:rsidRPr="00B35837" w:rsidRDefault="00B35837" w:rsidP="00B34F3B">
      <w:pPr>
        <w:pStyle w:val="ListParagraph"/>
        <w:numPr>
          <w:ilvl w:val="0"/>
          <w:numId w:val="31"/>
        </w:numPr>
        <w:spacing w:after="80" w:line="240" w:lineRule="auto"/>
        <w:ind w:left="1276" w:hanging="425"/>
        <w:contextualSpacing w:val="0"/>
        <w:jc w:val="both"/>
        <w:rPr>
          <w:rFonts w:eastAsia="Calibri" w:cs="Arial"/>
          <w:i/>
          <w:iCs/>
          <w:sz w:val="20"/>
          <w:szCs w:val="20"/>
        </w:rPr>
      </w:pPr>
      <w:r w:rsidRPr="00B35837">
        <w:rPr>
          <w:rFonts w:eastAsia="Calibri" w:cs="Arial"/>
          <w:i/>
          <w:iCs/>
          <w:sz w:val="20"/>
          <w:szCs w:val="20"/>
        </w:rPr>
        <w:t>promote information on the atlas on the CMS website; and</w:t>
      </w:r>
    </w:p>
    <w:p w14:paraId="6402656F" w14:textId="2CC54CB9" w:rsidR="002E0DE9" w:rsidRDefault="00B35837" w:rsidP="00B34F3B">
      <w:pPr>
        <w:pStyle w:val="ListParagraph"/>
        <w:numPr>
          <w:ilvl w:val="0"/>
          <w:numId w:val="31"/>
        </w:numPr>
        <w:ind w:left="1276" w:hanging="426"/>
        <w:jc w:val="both"/>
        <w:rPr>
          <w:rFonts w:eastAsia="Calibri" w:cs="Arial"/>
          <w:i/>
          <w:sz w:val="20"/>
          <w:szCs w:val="20"/>
        </w:rPr>
      </w:pPr>
      <w:r w:rsidRPr="00B35837">
        <w:rPr>
          <w:rFonts w:eastAsia="Calibri" w:cs="Arial"/>
          <w:i/>
          <w:iCs/>
          <w:sz w:val="20"/>
          <w:szCs w:val="20"/>
        </w:rPr>
        <w:t>clarify the type and content of the information to be provided by Parties in relation to the experience with using the modules of the atlas, and request feedback from Parties through notification for future development of the atlas.</w:t>
      </w:r>
    </w:p>
    <w:p w14:paraId="0060EB08" w14:textId="2EC33775" w:rsidR="00E85C20" w:rsidRDefault="00E85C20" w:rsidP="00E85C20">
      <w:pPr>
        <w:pStyle w:val="ListParagraph"/>
        <w:spacing w:after="0" w:line="240" w:lineRule="auto"/>
        <w:ind w:left="851"/>
        <w:contextualSpacing w:val="0"/>
        <w:jc w:val="both"/>
        <w:rPr>
          <w:rFonts w:eastAsia="Calibri" w:cs="Arial"/>
          <w:i/>
          <w:iCs/>
        </w:rPr>
      </w:pPr>
      <w:r>
        <w:rPr>
          <w:rFonts w:eastAsia="Calibri" w:cs="Arial"/>
          <w:i/>
          <w:iCs/>
        </w:rPr>
        <w:br w:type="page"/>
      </w:r>
    </w:p>
    <w:p w14:paraId="2CEB2B64" w14:textId="7D38479B" w:rsidR="00423FC7" w:rsidRDefault="00423FC7" w:rsidP="00423FC7">
      <w:pPr>
        <w:pStyle w:val="ListParagraph"/>
        <w:numPr>
          <w:ilvl w:val="0"/>
          <w:numId w:val="29"/>
        </w:numPr>
        <w:spacing w:after="0" w:line="240" w:lineRule="auto"/>
        <w:ind w:left="567" w:hanging="567"/>
        <w:jc w:val="both"/>
      </w:pPr>
      <w:r>
        <w:lastRenderedPageBreak/>
        <w:t>In addition</w:t>
      </w:r>
      <w:r w:rsidR="00B87870">
        <w:t xml:space="preserve">, Decision 14.196 </w:t>
      </w:r>
      <w:r w:rsidR="007975BB">
        <w:t>(</w:t>
      </w:r>
      <w:r w:rsidR="00B87870">
        <w:t>a)</w:t>
      </w:r>
      <w:r w:rsidR="00456B24">
        <w:t xml:space="preserve"> on </w:t>
      </w:r>
      <w:r w:rsidR="00B92BEB" w:rsidRPr="00F839E2">
        <w:rPr>
          <w:i/>
        </w:rPr>
        <w:t>E</w:t>
      </w:r>
      <w:r w:rsidR="00456B24" w:rsidRPr="00F839E2">
        <w:rPr>
          <w:i/>
        </w:rPr>
        <w:t xml:space="preserve">cological </w:t>
      </w:r>
      <w:r w:rsidR="00B92BEB" w:rsidRPr="00F839E2">
        <w:rPr>
          <w:i/>
        </w:rPr>
        <w:t>C</w:t>
      </w:r>
      <w:r w:rsidR="00456B24" w:rsidRPr="00F839E2">
        <w:rPr>
          <w:i/>
        </w:rPr>
        <w:t>onnectivity</w:t>
      </w:r>
      <w:r w:rsidR="00D62A50">
        <w:rPr>
          <w:rStyle w:val="FootnoteReference"/>
        </w:rPr>
        <w:footnoteReference w:id="2"/>
      </w:r>
      <w:r w:rsidR="00B87870">
        <w:t xml:space="preserve"> also refers to</w:t>
      </w:r>
      <w:r w:rsidR="00902D89">
        <w:t xml:space="preserve"> the Atlas </w:t>
      </w:r>
      <w:r w:rsidR="00902D89" w:rsidRPr="00ED0856">
        <w:rPr>
          <w:color w:val="000000" w:themeColor="text1"/>
        </w:rPr>
        <w:t>o</w:t>
      </w:r>
      <w:r w:rsidR="001643A8" w:rsidRPr="00ED0856">
        <w:rPr>
          <w:color w:val="000000" w:themeColor="text1"/>
        </w:rPr>
        <w:t>n</w:t>
      </w:r>
      <w:r w:rsidR="00902D89" w:rsidRPr="00ED0856">
        <w:rPr>
          <w:color w:val="000000" w:themeColor="text1"/>
        </w:rPr>
        <w:t xml:space="preserve"> </w:t>
      </w:r>
      <w:r w:rsidR="00902D89">
        <w:t>Animal Migration</w:t>
      </w:r>
      <w:r w:rsidR="00C10948">
        <w:t>:</w:t>
      </w:r>
    </w:p>
    <w:p w14:paraId="0F594463" w14:textId="77777777" w:rsidR="00674227" w:rsidRDefault="00674227" w:rsidP="00674227">
      <w:pPr>
        <w:pStyle w:val="ListParagraph"/>
        <w:spacing w:after="0" w:line="240" w:lineRule="auto"/>
        <w:ind w:left="567"/>
        <w:jc w:val="both"/>
      </w:pPr>
    </w:p>
    <w:p w14:paraId="3B5A6F89" w14:textId="77777777" w:rsidR="00105622" w:rsidRDefault="00105622" w:rsidP="00E85C20">
      <w:pPr>
        <w:pStyle w:val="Firstnumbering"/>
        <w:widowControl w:val="0"/>
        <w:numPr>
          <w:ilvl w:val="0"/>
          <w:numId w:val="0"/>
        </w:numPr>
        <w:ind w:left="851"/>
        <w:jc w:val="both"/>
        <w:rPr>
          <w:i/>
          <w:iCs/>
          <w:sz w:val="20"/>
          <w:szCs w:val="20"/>
        </w:rPr>
      </w:pPr>
      <w:r w:rsidRPr="1A2B2AF3">
        <w:rPr>
          <w:b/>
          <w:bCs/>
          <w:i/>
          <w:iCs/>
          <w:sz w:val="20"/>
          <w:szCs w:val="20"/>
        </w:rPr>
        <w:t>14.</w:t>
      </w:r>
      <w:r>
        <w:rPr>
          <w:b/>
          <w:bCs/>
          <w:i/>
          <w:iCs/>
          <w:sz w:val="20"/>
          <w:szCs w:val="20"/>
        </w:rPr>
        <w:t>196</w:t>
      </w:r>
      <w:r w:rsidRPr="1A2B2AF3">
        <w:rPr>
          <w:b/>
          <w:bCs/>
          <w:i/>
          <w:iCs/>
          <w:sz w:val="20"/>
          <w:szCs w:val="20"/>
        </w:rPr>
        <w:t xml:space="preserve"> Directed to the </w:t>
      </w:r>
      <w:r w:rsidRPr="008934B1">
        <w:rPr>
          <w:b/>
          <w:bCs/>
          <w:i/>
          <w:iCs/>
          <w:sz w:val="20"/>
          <w:szCs w:val="20"/>
        </w:rPr>
        <w:t>Secretariat</w:t>
      </w:r>
    </w:p>
    <w:p w14:paraId="1775BEF4" w14:textId="77777777" w:rsidR="00105622" w:rsidRDefault="00105622" w:rsidP="00E85C20">
      <w:pPr>
        <w:pStyle w:val="Firstnumbering"/>
        <w:widowControl w:val="0"/>
        <w:numPr>
          <w:ilvl w:val="0"/>
          <w:numId w:val="0"/>
        </w:numPr>
        <w:ind w:left="851"/>
        <w:jc w:val="both"/>
        <w:rPr>
          <w:i/>
          <w:iCs/>
          <w:sz w:val="20"/>
          <w:szCs w:val="20"/>
        </w:rPr>
      </w:pPr>
    </w:p>
    <w:p w14:paraId="1B2B4480" w14:textId="77777777" w:rsidR="00105622" w:rsidRDefault="00105622" w:rsidP="00E85C20">
      <w:pPr>
        <w:spacing w:after="0" w:line="240" w:lineRule="auto"/>
        <w:ind w:left="851"/>
        <w:jc w:val="both"/>
        <w:rPr>
          <w:i/>
          <w:iCs/>
          <w:sz w:val="20"/>
          <w:szCs w:val="20"/>
          <w:lang w:val="en-US"/>
        </w:rPr>
      </w:pPr>
      <w:r w:rsidRPr="00466F0F">
        <w:rPr>
          <w:i/>
          <w:iCs/>
          <w:sz w:val="20"/>
          <w:szCs w:val="20"/>
          <w:lang w:val="en-US"/>
        </w:rPr>
        <w:t xml:space="preserve">The </w:t>
      </w:r>
      <w:r w:rsidRPr="008934B1">
        <w:rPr>
          <w:i/>
          <w:iCs/>
          <w:sz w:val="20"/>
          <w:szCs w:val="20"/>
          <w:lang w:val="en-US"/>
        </w:rPr>
        <w:t>Secretariat</w:t>
      </w:r>
      <w:r w:rsidRPr="00466F0F">
        <w:rPr>
          <w:i/>
          <w:iCs/>
          <w:sz w:val="20"/>
          <w:szCs w:val="20"/>
          <w:lang w:val="en-US"/>
        </w:rPr>
        <w:t>, subject to the availability of resources,</w:t>
      </w:r>
      <w:r>
        <w:rPr>
          <w:i/>
          <w:iCs/>
          <w:sz w:val="20"/>
          <w:szCs w:val="20"/>
          <w:lang w:val="en-US"/>
        </w:rPr>
        <w:t xml:space="preserve"> shall:</w:t>
      </w:r>
    </w:p>
    <w:p w14:paraId="65EF9C45" w14:textId="77777777" w:rsidR="00105622" w:rsidRDefault="00105622" w:rsidP="00E85C20">
      <w:pPr>
        <w:spacing w:after="0" w:line="240" w:lineRule="auto"/>
        <w:ind w:left="851"/>
        <w:jc w:val="both"/>
        <w:rPr>
          <w:i/>
          <w:iCs/>
          <w:sz w:val="20"/>
          <w:szCs w:val="20"/>
          <w:lang w:val="en-US"/>
        </w:rPr>
      </w:pPr>
    </w:p>
    <w:p w14:paraId="344ADEA1" w14:textId="77777777" w:rsidR="00105622" w:rsidRPr="00053F65" w:rsidRDefault="00105622" w:rsidP="00E85C20">
      <w:pPr>
        <w:pStyle w:val="ListParagraph"/>
        <w:numPr>
          <w:ilvl w:val="0"/>
          <w:numId w:val="37"/>
        </w:numPr>
        <w:spacing w:after="0" w:line="240" w:lineRule="auto"/>
        <w:ind w:left="1276" w:hanging="426"/>
        <w:contextualSpacing w:val="0"/>
        <w:jc w:val="both"/>
        <w:rPr>
          <w:i/>
          <w:iCs/>
          <w:sz w:val="20"/>
          <w:szCs w:val="20"/>
          <w:lang w:val="en-US"/>
        </w:rPr>
      </w:pPr>
      <w:r w:rsidRPr="00053F65">
        <w:rPr>
          <w:i/>
          <w:iCs/>
          <w:sz w:val="20"/>
          <w:szCs w:val="20"/>
          <w:lang w:val="en-US"/>
        </w:rPr>
        <w:t>drawing on the most appropriate data sources and with the advice of the Scientific Council, identify the habitats, areas, corridors and networked sites that are of greatest global importance for the conservation of migratory species including through modules of the CMS Atlas on Animal Migration;</w:t>
      </w:r>
    </w:p>
    <w:p w14:paraId="602DC1B1" w14:textId="77777777" w:rsidR="00827C6D" w:rsidRDefault="00827C6D" w:rsidP="007E2989">
      <w:pPr>
        <w:widowControl w:val="0"/>
        <w:kinsoku w:val="0"/>
        <w:overflowPunct w:val="0"/>
        <w:autoSpaceDE w:val="0"/>
        <w:autoSpaceDN w:val="0"/>
        <w:spacing w:after="0" w:line="240" w:lineRule="auto"/>
        <w:jc w:val="both"/>
        <w:rPr>
          <w:rFonts w:eastAsia="Times New Roman" w:cs="Arial"/>
          <w:bCs/>
        </w:rPr>
      </w:pPr>
    </w:p>
    <w:p w14:paraId="3887BBCA" w14:textId="77777777" w:rsidR="00885A7B" w:rsidRDefault="00496523" w:rsidP="00827C6D">
      <w:pPr>
        <w:widowControl w:val="0"/>
        <w:kinsoku w:val="0"/>
        <w:overflowPunct w:val="0"/>
        <w:autoSpaceDE w:val="0"/>
        <w:autoSpaceDN w:val="0"/>
        <w:spacing w:after="0" w:line="240" w:lineRule="auto"/>
        <w:ind w:left="567" w:hanging="567"/>
        <w:jc w:val="both"/>
        <w:rPr>
          <w:rFonts w:eastAsia="Times New Roman" w:cs="Arial"/>
          <w:bCs/>
          <w:u w:val="single"/>
        </w:rPr>
      </w:pPr>
      <w:r>
        <w:rPr>
          <w:rFonts w:eastAsia="Times New Roman" w:cs="Arial"/>
          <w:bCs/>
          <w:u w:val="single"/>
        </w:rPr>
        <w:t>Implementation of Decision 14.1</w:t>
      </w:r>
      <w:r w:rsidR="00E9408D">
        <w:rPr>
          <w:rFonts w:eastAsia="Times New Roman" w:cs="Arial"/>
          <w:bCs/>
          <w:u w:val="single"/>
        </w:rPr>
        <w:t>8</w:t>
      </w:r>
    </w:p>
    <w:p w14:paraId="16B83C5C" w14:textId="77777777" w:rsidR="006808C0" w:rsidRDefault="006808C0" w:rsidP="00827C6D">
      <w:pPr>
        <w:widowControl w:val="0"/>
        <w:kinsoku w:val="0"/>
        <w:overflowPunct w:val="0"/>
        <w:autoSpaceDE w:val="0"/>
        <w:autoSpaceDN w:val="0"/>
        <w:spacing w:after="0" w:line="240" w:lineRule="auto"/>
        <w:ind w:left="567" w:hanging="567"/>
        <w:jc w:val="both"/>
        <w:rPr>
          <w:rFonts w:eastAsia="Times New Roman" w:cs="Arial"/>
          <w:bCs/>
          <w:u w:val="single"/>
        </w:rPr>
      </w:pPr>
    </w:p>
    <w:p w14:paraId="38CE87E7" w14:textId="42613F4A" w:rsidR="00234819" w:rsidRDefault="00D82B07" w:rsidP="00D13FDA">
      <w:pPr>
        <w:widowControl w:val="0"/>
        <w:numPr>
          <w:ilvl w:val="0"/>
          <w:numId w:val="29"/>
        </w:numPr>
        <w:autoSpaceDE w:val="0"/>
        <w:autoSpaceDN w:val="0"/>
        <w:adjustRightInd w:val="0"/>
        <w:spacing w:after="0" w:line="240" w:lineRule="auto"/>
        <w:ind w:left="567" w:hanging="567"/>
        <w:jc w:val="both"/>
        <w:rPr>
          <w:rFonts w:cs="Arial"/>
        </w:rPr>
      </w:pPr>
      <w:r w:rsidRPr="00431195">
        <w:rPr>
          <w:rFonts w:cs="Arial"/>
          <w:color w:val="000000"/>
        </w:rPr>
        <w:t xml:space="preserve">The Scientific Council, through the </w:t>
      </w:r>
      <w:r w:rsidR="00325A68" w:rsidRPr="00431195">
        <w:rPr>
          <w:rFonts w:cs="Arial"/>
          <w:color w:val="000000"/>
        </w:rPr>
        <w:t xml:space="preserve">Working Group </w:t>
      </w:r>
      <w:r w:rsidR="00325A68">
        <w:rPr>
          <w:rFonts w:cs="Arial"/>
          <w:color w:val="000000"/>
        </w:rPr>
        <w:t xml:space="preserve">on </w:t>
      </w:r>
      <w:r w:rsidRPr="00431195">
        <w:rPr>
          <w:rFonts w:cs="Arial"/>
          <w:color w:val="000000"/>
        </w:rPr>
        <w:t>Ecological Connectivity</w:t>
      </w:r>
      <w:r>
        <w:rPr>
          <w:rFonts w:cs="Arial"/>
          <w:color w:val="000000"/>
        </w:rPr>
        <w:t xml:space="preserve">, considered the </w:t>
      </w:r>
      <w:r w:rsidRPr="009073B0">
        <w:rPr>
          <w:rFonts w:cs="Arial"/>
        </w:rPr>
        <w:t xml:space="preserve">experience </w:t>
      </w:r>
      <w:r w:rsidR="008C0978" w:rsidRPr="009073B0">
        <w:rPr>
          <w:rFonts w:cs="Arial"/>
        </w:rPr>
        <w:t>of developing</w:t>
      </w:r>
      <w:r w:rsidRPr="009073B0">
        <w:rPr>
          <w:rFonts w:cs="Arial"/>
        </w:rPr>
        <w:t xml:space="preserve"> </w:t>
      </w:r>
      <w:r w:rsidR="00C43A48">
        <w:rPr>
          <w:rFonts w:cs="Arial"/>
        </w:rPr>
        <w:t xml:space="preserve">and using </w:t>
      </w:r>
      <w:r w:rsidRPr="009073B0">
        <w:rPr>
          <w:rFonts w:cs="Arial"/>
        </w:rPr>
        <w:t xml:space="preserve">the </w:t>
      </w:r>
      <w:r w:rsidR="00EA7558">
        <w:rPr>
          <w:rFonts w:cs="Arial"/>
          <w:color w:val="000000"/>
        </w:rPr>
        <w:t>Eurasian</w:t>
      </w:r>
      <w:r w:rsidR="00C55EE4">
        <w:rPr>
          <w:rFonts w:cs="Arial"/>
          <w:color w:val="000000"/>
        </w:rPr>
        <w:t>-</w:t>
      </w:r>
      <w:r w:rsidR="00EA7558">
        <w:rPr>
          <w:rFonts w:cs="Arial"/>
          <w:color w:val="000000"/>
        </w:rPr>
        <w:t xml:space="preserve">African </w:t>
      </w:r>
      <w:r>
        <w:rPr>
          <w:rFonts w:cs="Arial"/>
          <w:color w:val="000000"/>
        </w:rPr>
        <w:t>Bird Migration Atlas and discussed the current state of play of the Atlas on Animal Migration</w:t>
      </w:r>
      <w:r w:rsidR="00F72349">
        <w:rPr>
          <w:rFonts w:cs="Arial"/>
          <w:color w:val="000000"/>
        </w:rPr>
        <w:t>,</w:t>
      </w:r>
      <w:r>
        <w:rPr>
          <w:rFonts w:cs="Arial"/>
          <w:color w:val="000000"/>
        </w:rPr>
        <w:t xml:space="preserve"> including the availability of data and possible future modules.</w:t>
      </w:r>
      <w:r w:rsidRPr="00431195">
        <w:rPr>
          <w:rFonts w:cs="Arial"/>
          <w:color w:val="000000"/>
        </w:rPr>
        <w:t xml:space="preserve"> </w:t>
      </w:r>
      <w:r>
        <w:rPr>
          <w:rFonts w:cs="Arial"/>
          <w:color w:val="000000"/>
        </w:rPr>
        <w:t>The Working Group recommended that the</w:t>
      </w:r>
      <w:r w:rsidR="00D80477" w:rsidRPr="00431195">
        <w:rPr>
          <w:rFonts w:cs="Arial"/>
          <w:color w:val="000000"/>
        </w:rPr>
        <w:t xml:space="preserve"> </w:t>
      </w:r>
      <w:r w:rsidR="00234819">
        <w:rPr>
          <w:rFonts w:cs="Arial"/>
          <w:color w:val="000000"/>
        </w:rPr>
        <w:t xml:space="preserve">Secretariat, with support from the </w:t>
      </w:r>
      <w:r>
        <w:rPr>
          <w:rFonts w:cs="Arial"/>
          <w:color w:val="000000"/>
        </w:rPr>
        <w:t>Scientific Council</w:t>
      </w:r>
      <w:r w:rsidR="00234819">
        <w:rPr>
          <w:rFonts w:cs="Arial"/>
          <w:color w:val="000000"/>
        </w:rPr>
        <w:t>, convenes</w:t>
      </w:r>
      <w:r w:rsidR="00D80477" w:rsidRPr="00431195">
        <w:rPr>
          <w:rFonts w:cs="Arial"/>
          <w:color w:val="000000"/>
        </w:rPr>
        <w:t xml:space="preserve"> an expert workshop to share methodologies across taxa and strengthen the policy relevance of movement data.</w:t>
      </w:r>
      <w:r w:rsidR="005034A9" w:rsidRPr="002235D3">
        <w:rPr>
          <w:rFonts w:cs="Arial"/>
        </w:rPr>
        <w:t xml:space="preserve"> </w:t>
      </w:r>
      <w:r w:rsidR="00234819">
        <w:rPr>
          <w:rFonts w:cs="Arial"/>
        </w:rPr>
        <w:t xml:space="preserve">This recommendation is reflected in draft Decisions presented in </w:t>
      </w:r>
      <w:hyperlink r:id="rId16" w:history="1">
        <w:r w:rsidR="00234819" w:rsidRPr="00DE3540">
          <w:rPr>
            <w:rStyle w:val="Hyperlink"/>
            <w:rFonts w:cs="Arial"/>
          </w:rPr>
          <w:t>UNEP/CMS/COP15/Doc.28.2</w:t>
        </w:r>
      </w:hyperlink>
      <w:r w:rsidR="00234819" w:rsidRPr="002235D3">
        <w:rPr>
          <w:rFonts w:cs="Arial"/>
        </w:rPr>
        <w:t>.</w:t>
      </w:r>
      <w:r w:rsidR="00234819">
        <w:rPr>
          <w:rFonts w:cs="Arial"/>
        </w:rPr>
        <w:t xml:space="preserve"> </w:t>
      </w:r>
    </w:p>
    <w:p w14:paraId="54D0D38B" w14:textId="77777777" w:rsidR="00234819" w:rsidRDefault="00234819" w:rsidP="00234819">
      <w:pPr>
        <w:widowControl w:val="0"/>
        <w:autoSpaceDE w:val="0"/>
        <w:autoSpaceDN w:val="0"/>
        <w:adjustRightInd w:val="0"/>
        <w:spacing w:after="0" w:line="240" w:lineRule="auto"/>
        <w:ind w:left="567"/>
        <w:jc w:val="both"/>
        <w:rPr>
          <w:rFonts w:cs="Arial"/>
        </w:rPr>
      </w:pPr>
    </w:p>
    <w:p w14:paraId="1A20C992" w14:textId="33D2AFE1" w:rsidR="006808C0" w:rsidRPr="00D13FDA" w:rsidRDefault="00295649" w:rsidP="00D13FDA">
      <w:pPr>
        <w:widowControl w:val="0"/>
        <w:numPr>
          <w:ilvl w:val="0"/>
          <w:numId w:val="29"/>
        </w:numPr>
        <w:autoSpaceDE w:val="0"/>
        <w:autoSpaceDN w:val="0"/>
        <w:adjustRightInd w:val="0"/>
        <w:spacing w:after="0" w:line="240" w:lineRule="auto"/>
        <w:ind w:left="567" w:hanging="567"/>
        <w:jc w:val="both"/>
        <w:rPr>
          <w:rFonts w:cs="Arial"/>
        </w:rPr>
      </w:pPr>
      <w:r>
        <w:rPr>
          <w:rFonts w:cs="Arial"/>
        </w:rPr>
        <w:t xml:space="preserve">The continued work on </w:t>
      </w:r>
      <w:r w:rsidR="00C6127F">
        <w:rPr>
          <w:rFonts w:cs="Arial"/>
        </w:rPr>
        <w:t>existing a</w:t>
      </w:r>
      <w:r w:rsidR="00555068">
        <w:rPr>
          <w:rFonts w:cs="Arial"/>
        </w:rPr>
        <w:t>nd</w:t>
      </w:r>
      <w:r w:rsidR="00C6127F">
        <w:rPr>
          <w:rFonts w:cs="Arial"/>
        </w:rPr>
        <w:t xml:space="preserve"> new</w:t>
      </w:r>
      <w:r>
        <w:rPr>
          <w:rFonts w:cs="Arial"/>
        </w:rPr>
        <w:t xml:space="preserve"> modules of the CMS Atlas on Animal Migration </w:t>
      </w:r>
      <w:r w:rsidR="00A127C8">
        <w:rPr>
          <w:rFonts w:cs="Arial"/>
        </w:rPr>
        <w:t>(see Annex 2</w:t>
      </w:r>
      <w:r w:rsidR="006A0165">
        <w:rPr>
          <w:rFonts w:cs="Arial"/>
        </w:rPr>
        <w:t xml:space="preserve">) </w:t>
      </w:r>
      <w:r w:rsidR="00792C42">
        <w:rPr>
          <w:rFonts w:cs="Arial"/>
        </w:rPr>
        <w:t>requires</w:t>
      </w:r>
      <w:r w:rsidR="00BD0E0F">
        <w:rPr>
          <w:rFonts w:cs="Arial"/>
        </w:rPr>
        <w:t xml:space="preserve"> the expert advice and guidance of the Scientific Council</w:t>
      </w:r>
      <w:r w:rsidR="00792C42">
        <w:rPr>
          <w:rFonts w:cs="Arial"/>
        </w:rPr>
        <w:t xml:space="preserve">, for which </w:t>
      </w:r>
      <w:r w:rsidR="00F54D91">
        <w:rPr>
          <w:rFonts w:cs="Arial"/>
        </w:rPr>
        <w:t xml:space="preserve">draft Decisions are contained in Annex 1. </w:t>
      </w:r>
    </w:p>
    <w:p w14:paraId="6D2D015F" w14:textId="77777777" w:rsidR="00885A7B" w:rsidRDefault="00885A7B" w:rsidP="00D05FF3">
      <w:pPr>
        <w:widowControl w:val="0"/>
        <w:kinsoku w:val="0"/>
        <w:overflowPunct w:val="0"/>
        <w:autoSpaceDE w:val="0"/>
        <w:autoSpaceDN w:val="0"/>
        <w:spacing w:after="0" w:line="240" w:lineRule="auto"/>
        <w:jc w:val="both"/>
        <w:rPr>
          <w:rFonts w:eastAsia="Times New Roman" w:cs="Arial"/>
          <w:bCs/>
          <w:u w:val="single"/>
        </w:rPr>
      </w:pPr>
    </w:p>
    <w:p w14:paraId="7EA7567B" w14:textId="574DF160" w:rsidR="00CE4F8D" w:rsidRDefault="00885A7B" w:rsidP="00827C6D">
      <w:pPr>
        <w:widowControl w:val="0"/>
        <w:kinsoku w:val="0"/>
        <w:overflowPunct w:val="0"/>
        <w:autoSpaceDE w:val="0"/>
        <w:autoSpaceDN w:val="0"/>
        <w:spacing w:after="0" w:line="240" w:lineRule="auto"/>
        <w:ind w:left="567" w:hanging="567"/>
        <w:jc w:val="both"/>
        <w:rPr>
          <w:rFonts w:eastAsia="Times New Roman" w:cs="Arial"/>
          <w:bCs/>
          <w:u w:val="single"/>
        </w:rPr>
      </w:pPr>
      <w:r>
        <w:rPr>
          <w:rFonts w:eastAsia="Times New Roman" w:cs="Arial"/>
          <w:bCs/>
          <w:u w:val="single"/>
        </w:rPr>
        <w:t>Implementation of Decision</w:t>
      </w:r>
      <w:r w:rsidR="00E9408D">
        <w:rPr>
          <w:rFonts w:eastAsia="Times New Roman" w:cs="Arial"/>
          <w:bCs/>
          <w:u w:val="single"/>
        </w:rPr>
        <w:t xml:space="preserve"> 14.19</w:t>
      </w:r>
    </w:p>
    <w:p w14:paraId="1A7CF1B5" w14:textId="77777777" w:rsidR="005F3BF5" w:rsidRDefault="005F3BF5" w:rsidP="00772FD6">
      <w:pPr>
        <w:widowControl w:val="0"/>
        <w:autoSpaceDE w:val="0"/>
        <w:autoSpaceDN w:val="0"/>
        <w:adjustRightInd w:val="0"/>
        <w:spacing w:after="0" w:line="240" w:lineRule="auto"/>
        <w:jc w:val="both"/>
        <w:rPr>
          <w:rFonts w:cs="Arial"/>
        </w:rPr>
      </w:pPr>
    </w:p>
    <w:p w14:paraId="14A33E0C" w14:textId="4F2BFADD" w:rsidR="00877AE2" w:rsidRDefault="007C2D00" w:rsidP="00D11464">
      <w:pPr>
        <w:widowControl w:val="0"/>
        <w:numPr>
          <w:ilvl w:val="0"/>
          <w:numId w:val="29"/>
        </w:numPr>
        <w:autoSpaceDE w:val="0"/>
        <w:autoSpaceDN w:val="0"/>
        <w:adjustRightInd w:val="0"/>
        <w:spacing w:after="0" w:line="240" w:lineRule="auto"/>
        <w:ind w:left="567" w:hanging="567"/>
        <w:jc w:val="both"/>
        <w:rPr>
          <w:rFonts w:cs="Arial"/>
          <w:lang w:val="en-US"/>
        </w:rPr>
      </w:pPr>
      <w:r>
        <w:rPr>
          <w:rFonts w:cs="Arial"/>
          <w:lang w:val="en-US"/>
        </w:rPr>
        <w:t>The Secretariat, together with</w:t>
      </w:r>
      <w:r w:rsidR="0095256B">
        <w:rPr>
          <w:rFonts w:cs="Arial"/>
          <w:lang w:val="en-US"/>
        </w:rPr>
        <w:t xml:space="preserve"> the Global Initiative on Ungulate Migration</w:t>
      </w:r>
      <w:r>
        <w:rPr>
          <w:rFonts w:cs="Arial"/>
          <w:lang w:val="en-US"/>
        </w:rPr>
        <w:t xml:space="preserve"> </w:t>
      </w:r>
      <w:r w:rsidR="0095256B">
        <w:rPr>
          <w:rFonts w:cs="Arial"/>
          <w:lang w:val="en-US"/>
        </w:rPr>
        <w:t>(</w:t>
      </w:r>
      <w:r w:rsidR="00D11464" w:rsidRPr="00D11464">
        <w:rPr>
          <w:rFonts w:cs="Arial"/>
          <w:lang w:val="en-US"/>
        </w:rPr>
        <w:t>GIUM</w:t>
      </w:r>
      <w:r w:rsidR="0095256B">
        <w:rPr>
          <w:rFonts w:cs="Arial"/>
          <w:lang w:val="en-US"/>
        </w:rPr>
        <w:t>)</w:t>
      </w:r>
      <w:r w:rsidR="0021671A">
        <w:rPr>
          <w:rFonts w:cs="Arial"/>
          <w:lang w:val="en-US"/>
        </w:rPr>
        <w:t xml:space="preserve">, </w:t>
      </w:r>
      <w:r w:rsidR="00C47F21">
        <w:rPr>
          <w:rFonts w:cs="Arial"/>
          <w:lang w:val="en-US"/>
        </w:rPr>
        <w:t xml:space="preserve">launched </w:t>
      </w:r>
      <w:r w:rsidR="0021671A">
        <w:rPr>
          <w:rFonts w:cs="Arial"/>
          <w:lang w:val="en-US"/>
        </w:rPr>
        <w:t xml:space="preserve">a new module of the Atlas </w:t>
      </w:r>
      <w:r w:rsidR="0021671A" w:rsidRPr="00D11464">
        <w:rPr>
          <w:rFonts w:cs="Arial"/>
          <w:lang w:val="en-US"/>
        </w:rPr>
        <w:t>in 2024</w:t>
      </w:r>
      <w:r w:rsidR="003F2E0F">
        <w:rPr>
          <w:rFonts w:cs="Arial"/>
          <w:lang w:val="en-US"/>
        </w:rPr>
        <w:t>:</w:t>
      </w:r>
      <w:r w:rsidR="0021671A" w:rsidDel="00BB5EEF">
        <w:rPr>
          <w:rFonts w:cs="Arial"/>
          <w:lang w:val="en-US"/>
        </w:rPr>
        <w:t xml:space="preserve"> </w:t>
      </w:r>
      <w:hyperlink r:id="rId17" w:history="1">
        <w:r w:rsidR="0021671A" w:rsidRPr="00127D2C">
          <w:rPr>
            <w:rStyle w:val="Hyperlink"/>
            <w:rFonts w:cs="Arial"/>
            <w:lang w:val="en-US"/>
          </w:rPr>
          <w:t>the</w:t>
        </w:r>
        <w:r w:rsidR="00D11464" w:rsidRPr="00127D2C">
          <w:rPr>
            <w:rStyle w:val="Hyperlink"/>
            <w:rFonts w:cs="Arial"/>
            <w:lang w:val="en-US"/>
          </w:rPr>
          <w:t xml:space="preserve"> Atlas of Ungulate Migration</w:t>
        </w:r>
      </w:hyperlink>
      <w:r w:rsidR="00D11464" w:rsidRPr="00D11464">
        <w:rPr>
          <w:rFonts w:cs="Arial"/>
          <w:lang w:val="en-US"/>
        </w:rPr>
        <w:t xml:space="preserve">. As of September 2025, the Atlas covers 25 populations, including seven CMS-listed species, and continues to be updated. </w:t>
      </w:r>
      <w:r w:rsidR="0021671A" w:rsidRPr="00D11464">
        <w:rPr>
          <w:rFonts w:cs="Arial"/>
          <w:lang w:val="en-US"/>
        </w:rPr>
        <w:t>The first</w:t>
      </w:r>
      <w:r w:rsidR="00D11464" w:rsidRPr="00D11464">
        <w:rPr>
          <w:rFonts w:cs="Arial"/>
          <w:lang w:val="en-US"/>
        </w:rPr>
        <w:t xml:space="preserve"> Global Assessment of Ungulate Migrations is under preparation for 2026.</w:t>
      </w:r>
      <w:r w:rsidR="00D11464">
        <w:rPr>
          <w:rFonts w:cs="Arial"/>
          <w:lang w:val="en-US"/>
        </w:rPr>
        <w:t xml:space="preserve"> </w:t>
      </w:r>
      <w:r w:rsidR="00001DD7">
        <w:rPr>
          <w:rFonts w:cs="Arial"/>
          <w:lang w:val="en-US"/>
        </w:rPr>
        <w:t>More detailed information on the modul</w:t>
      </w:r>
      <w:r w:rsidR="004262D9">
        <w:rPr>
          <w:rFonts w:cs="Arial"/>
          <w:lang w:val="en-US"/>
        </w:rPr>
        <w:t>e</w:t>
      </w:r>
      <w:r w:rsidR="00001DD7">
        <w:rPr>
          <w:rFonts w:cs="Arial"/>
          <w:lang w:val="en-US"/>
        </w:rPr>
        <w:t xml:space="preserve"> can be found in Annex 2.</w:t>
      </w:r>
    </w:p>
    <w:p w14:paraId="0A0C3551" w14:textId="77777777" w:rsidR="00001DD7" w:rsidRDefault="00001DD7" w:rsidP="00001DD7">
      <w:pPr>
        <w:widowControl w:val="0"/>
        <w:autoSpaceDE w:val="0"/>
        <w:autoSpaceDN w:val="0"/>
        <w:adjustRightInd w:val="0"/>
        <w:spacing w:after="0" w:line="240" w:lineRule="auto"/>
        <w:ind w:left="567"/>
        <w:jc w:val="both"/>
        <w:rPr>
          <w:rFonts w:cs="Arial"/>
          <w:lang w:val="en-US"/>
        </w:rPr>
      </w:pPr>
    </w:p>
    <w:p w14:paraId="6D88362E" w14:textId="1707EA69" w:rsidR="0021671A" w:rsidRDefault="00437AC2" w:rsidP="0021671A">
      <w:pPr>
        <w:widowControl w:val="0"/>
        <w:numPr>
          <w:ilvl w:val="0"/>
          <w:numId w:val="29"/>
        </w:numPr>
        <w:autoSpaceDE w:val="0"/>
        <w:autoSpaceDN w:val="0"/>
        <w:adjustRightInd w:val="0"/>
        <w:spacing w:after="0" w:line="240" w:lineRule="auto"/>
        <w:ind w:left="567" w:hanging="567"/>
        <w:jc w:val="both"/>
        <w:rPr>
          <w:rFonts w:cs="Arial"/>
          <w:lang w:val="en-US"/>
        </w:rPr>
      </w:pPr>
      <w:r>
        <w:rPr>
          <w:rFonts w:cs="Arial"/>
          <w:lang w:val="en-US"/>
        </w:rPr>
        <w:t>An e</w:t>
      </w:r>
      <w:r w:rsidR="0021671A" w:rsidRPr="00D11464">
        <w:rPr>
          <w:rFonts w:cs="Arial"/>
          <w:lang w:val="en-US"/>
        </w:rPr>
        <w:t>xisting module</w:t>
      </w:r>
      <w:r w:rsidR="0021671A">
        <w:rPr>
          <w:rFonts w:cs="Arial"/>
          <w:lang w:val="en-US"/>
        </w:rPr>
        <w:t xml:space="preserve"> of the Atlas, </w:t>
      </w:r>
      <w:r w:rsidR="0021671A" w:rsidRPr="00D11464">
        <w:rPr>
          <w:rFonts w:cs="Arial"/>
          <w:lang w:val="en-US"/>
        </w:rPr>
        <w:t>the</w:t>
      </w:r>
      <w:r w:rsidR="008E0145">
        <w:rPr>
          <w:rFonts w:cs="Arial"/>
          <w:lang w:val="en-US"/>
        </w:rPr>
        <w:t xml:space="preserve"> </w:t>
      </w:r>
      <w:hyperlink r:id="rId18" w:history="1">
        <w:r w:rsidR="008E0145" w:rsidRPr="0091509F">
          <w:rPr>
            <w:rStyle w:val="Hyperlink"/>
            <w:rFonts w:eastAsia="Times New Roman" w:cs="Arial"/>
            <w:bCs/>
          </w:rPr>
          <w:t>Central Asian Mammals Migration and Linear Infrastructure Atlas (</w:t>
        </w:r>
        <w:r w:rsidR="0021671A" w:rsidRPr="0091509F">
          <w:rPr>
            <w:rStyle w:val="Hyperlink"/>
            <w:rFonts w:cs="Arial"/>
            <w:lang w:val="en-US"/>
          </w:rPr>
          <w:t>CAMI Atlas</w:t>
        </w:r>
        <w:r w:rsidR="008E0145" w:rsidRPr="0091509F">
          <w:rPr>
            <w:rStyle w:val="Hyperlink"/>
            <w:rFonts w:cs="Arial"/>
            <w:lang w:val="en-US"/>
          </w:rPr>
          <w:t>)</w:t>
        </w:r>
      </w:hyperlink>
      <w:r w:rsidR="0021671A" w:rsidRPr="00D11464">
        <w:rPr>
          <w:rFonts w:cs="Arial"/>
          <w:lang w:val="en-US"/>
        </w:rPr>
        <w:t>,</w:t>
      </w:r>
      <w:r w:rsidR="002260A6">
        <w:rPr>
          <w:rFonts w:cs="Arial"/>
          <w:lang w:val="en-US"/>
        </w:rPr>
        <w:t xml:space="preserve"> was</w:t>
      </w:r>
      <w:r w:rsidR="002260A6" w:rsidRPr="002260A6">
        <w:rPr>
          <w:rFonts w:cs="Arial"/>
          <w:lang w:val="en-US"/>
        </w:rPr>
        <w:t xml:space="preserve"> updated to improve usability</w:t>
      </w:r>
      <w:r w:rsidR="0021671A" w:rsidRPr="00D11464">
        <w:rPr>
          <w:rFonts w:cs="Arial"/>
          <w:lang w:val="en-US"/>
        </w:rPr>
        <w:t xml:space="preserve"> </w:t>
      </w:r>
      <w:r w:rsidR="002260A6">
        <w:rPr>
          <w:rFonts w:cs="Arial"/>
          <w:lang w:val="en-US"/>
        </w:rPr>
        <w:t>and</w:t>
      </w:r>
      <w:r w:rsidR="0021671A" w:rsidRPr="00D11464">
        <w:rPr>
          <w:rFonts w:cs="Arial"/>
          <w:lang w:val="en-US"/>
        </w:rPr>
        <w:t xml:space="preserve"> published in May 2025 within the Central Asian Mammals and Climate Adaptation Project. An </w:t>
      </w:r>
      <w:hyperlink r:id="rId19" w:history="1">
        <w:r w:rsidR="0021671A" w:rsidRPr="00B166F1">
          <w:rPr>
            <w:rStyle w:val="Hyperlink"/>
            <w:rFonts w:cs="Arial"/>
            <w:lang w:val="en-US"/>
          </w:rPr>
          <w:t>online interactive tool</w:t>
        </w:r>
      </w:hyperlink>
      <w:r w:rsidR="0021671A" w:rsidRPr="00D11464">
        <w:rPr>
          <w:rFonts w:cs="Arial"/>
          <w:lang w:val="en-US"/>
        </w:rPr>
        <w:t xml:space="preserve"> was launched at the </w:t>
      </w:r>
      <w:r w:rsidR="00151B33">
        <w:rPr>
          <w:rFonts w:cs="Arial"/>
          <w:lang w:val="en-US"/>
        </w:rPr>
        <w:t>3</w:t>
      </w:r>
      <w:r w:rsidR="00151B33" w:rsidRPr="00F5501A">
        <w:rPr>
          <w:rFonts w:cs="Arial"/>
          <w:vertAlign w:val="superscript"/>
          <w:lang w:val="en-US"/>
        </w:rPr>
        <w:t>rd</w:t>
      </w:r>
      <w:r w:rsidR="0021671A" w:rsidRPr="00D11464">
        <w:rPr>
          <w:rFonts w:cs="Arial"/>
          <w:lang w:val="en-US"/>
        </w:rPr>
        <w:t xml:space="preserve"> </w:t>
      </w:r>
      <w:r w:rsidR="00151B33">
        <w:rPr>
          <w:rFonts w:cs="Arial"/>
          <w:lang w:val="en-US"/>
        </w:rPr>
        <w:t>m</w:t>
      </w:r>
      <w:r w:rsidR="0021671A" w:rsidRPr="00D11464">
        <w:rPr>
          <w:rFonts w:cs="Arial"/>
          <w:lang w:val="en-US"/>
        </w:rPr>
        <w:t>eeting of Range States to CAMI (Tashkent, June 2025), enhancing accessibility for stakeholders.</w:t>
      </w:r>
      <w:r w:rsidR="006A7296" w:rsidRPr="006A7296">
        <w:rPr>
          <w:rFonts w:cs="Arial"/>
          <w:lang w:val="en-US"/>
        </w:rPr>
        <w:t xml:space="preserve"> </w:t>
      </w:r>
    </w:p>
    <w:p w14:paraId="1D938217" w14:textId="77777777" w:rsidR="0021671A" w:rsidRDefault="0021671A" w:rsidP="0021671A">
      <w:pPr>
        <w:widowControl w:val="0"/>
        <w:autoSpaceDE w:val="0"/>
        <w:autoSpaceDN w:val="0"/>
        <w:adjustRightInd w:val="0"/>
        <w:spacing w:after="0" w:line="240" w:lineRule="auto"/>
        <w:ind w:left="567"/>
        <w:jc w:val="both"/>
        <w:rPr>
          <w:rFonts w:cs="Arial"/>
          <w:lang w:val="en-US"/>
        </w:rPr>
      </w:pPr>
    </w:p>
    <w:p w14:paraId="07156154" w14:textId="203D5D99" w:rsidR="00001DD7" w:rsidRPr="00BF0BEF" w:rsidRDefault="00437AC2" w:rsidP="00D11464">
      <w:pPr>
        <w:widowControl w:val="0"/>
        <w:numPr>
          <w:ilvl w:val="0"/>
          <w:numId w:val="29"/>
        </w:numPr>
        <w:autoSpaceDE w:val="0"/>
        <w:autoSpaceDN w:val="0"/>
        <w:adjustRightInd w:val="0"/>
        <w:spacing w:after="0" w:line="240" w:lineRule="auto"/>
        <w:ind w:left="567" w:hanging="567"/>
        <w:jc w:val="both"/>
        <w:rPr>
          <w:rFonts w:cs="Arial"/>
          <w:lang w:val="en-US"/>
        </w:rPr>
      </w:pPr>
      <w:r>
        <w:rPr>
          <w:rFonts w:cs="Arial"/>
          <w:lang w:val="en-US"/>
        </w:rPr>
        <w:t>The Secretariat promoted the k</w:t>
      </w:r>
      <w:r w:rsidR="00D11464" w:rsidRPr="00BF0BEF">
        <w:rPr>
          <w:rFonts w:cs="Arial"/>
          <w:lang w:val="en-US"/>
        </w:rPr>
        <w:t xml:space="preserve">nowledge and use of existing modules </w:t>
      </w:r>
      <w:r w:rsidR="004262D9">
        <w:rPr>
          <w:rFonts w:cs="Arial"/>
          <w:lang w:val="en-US"/>
        </w:rPr>
        <w:t xml:space="preserve">of the </w:t>
      </w:r>
      <w:r w:rsidR="00496095">
        <w:rPr>
          <w:rFonts w:cs="Arial"/>
          <w:lang w:val="en-US"/>
        </w:rPr>
        <w:t>A</w:t>
      </w:r>
      <w:r w:rsidR="004262D9">
        <w:rPr>
          <w:rFonts w:cs="Arial"/>
          <w:lang w:val="en-US"/>
        </w:rPr>
        <w:t xml:space="preserve">tlas </w:t>
      </w:r>
      <w:r w:rsidR="00D11464" w:rsidRPr="00BF0BEF">
        <w:rPr>
          <w:rFonts w:cs="Arial"/>
          <w:lang w:val="en-US"/>
        </w:rPr>
        <w:t>through side events and webinars, including at</w:t>
      </w:r>
      <w:r w:rsidR="003E2058">
        <w:rPr>
          <w:rFonts w:cs="Arial"/>
          <w:lang w:val="en-US"/>
        </w:rPr>
        <w:t xml:space="preserve"> a side event organized by</w:t>
      </w:r>
      <w:r w:rsidR="00D11464" w:rsidRPr="00BF0BEF">
        <w:rPr>
          <w:rFonts w:cs="Arial"/>
          <w:lang w:val="en-US"/>
        </w:rPr>
        <w:t xml:space="preserve"> </w:t>
      </w:r>
      <w:r w:rsidR="0095256B">
        <w:rPr>
          <w:rFonts w:cs="Arial"/>
          <w:lang w:val="en-US"/>
        </w:rPr>
        <w:t xml:space="preserve">WILDLABS, the Smithsonian Movement of Life, and </w:t>
      </w:r>
      <w:r w:rsidR="003E2058" w:rsidRPr="00BF0BEF">
        <w:rPr>
          <w:rFonts w:cs="Arial"/>
        </w:rPr>
        <w:t xml:space="preserve">GIUM </w:t>
      </w:r>
      <w:r w:rsidR="003E2058">
        <w:rPr>
          <w:rFonts w:cs="Arial"/>
        </w:rPr>
        <w:t xml:space="preserve">at </w:t>
      </w:r>
      <w:r w:rsidR="00D11464" w:rsidRPr="00BF0BEF">
        <w:rPr>
          <w:rFonts w:cs="Arial"/>
          <w:lang w:val="en-US"/>
        </w:rPr>
        <w:t xml:space="preserve">the </w:t>
      </w:r>
      <w:r w:rsidR="00D11464" w:rsidRPr="00D61EF8">
        <w:rPr>
          <w:rFonts w:cs="Arial"/>
          <w:lang w:val="en-US"/>
        </w:rPr>
        <w:t>C</w:t>
      </w:r>
      <w:r w:rsidR="00B40466" w:rsidRPr="00BF4213">
        <w:rPr>
          <w:rFonts w:cs="Arial"/>
          <w:lang w:val="en-US"/>
        </w:rPr>
        <w:t xml:space="preserve">onvention on </w:t>
      </w:r>
      <w:r w:rsidR="00D11464" w:rsidRPr="00D61EF8">
        <w:rPr>
          <w:rFonts w:cs="Arial"/>
          <w:lang w:val="en-US"/>
        </w:rPr>
        <w:t>B</w:t>
      </w:r>
      <w:r w:rsidR="00F0290D" w:rsidRPr="00BF4213">
        <w:rPr>
          <w:rFonts w:cs="Arial"/>
          <w:lang w:val="en-US"/>
        </w:rPr>
        <w:t>iolo</w:t>
      </w:r>
      <w:r w:rsidR="003378C3" w:rsidRPr="00BF4213">
        <w:rPr>
          <w:rFonts w:cs="Arial"/>
          <w:lang w:val="en-US"/>
        </w:rPr>
        <w:t xml:space="preserve">gical </w:t>
      </w:r>
      <w:r w:rsidR="00D11464" w:rsidRPr="00D61EF8">
        <w:rPr>
          <w:rFonts w:cs="Arial"/>
          <w:lang w:val="en-US"/>
        </w:rPr>
        <w:t>D</w:t>
      </w:r>
      <w:r w:rsidR="003378C3" w:rsidRPr="00BF4213">
        <w:rPr>
          <w:rFonts w:cs="Arial"/>
          <w:lang w:val="en-US"/>
        </w:rPr>
        <w:t>iversity</w:t>
      </w:r>
      <w:r w:rsidR="00D11464" w:rsidRPr="00D61EF8">
        <w:rPr>
          <w:rFonts w:cs="Arial"/>
          <w:lang w:val="en-US"/>
        </w:rPr>
        <w:t xml:space="preserve"> </w:t>
      </w:r>
      <w:r w:rsidR="00D11464" w:rsidRPr="00BF0BEF">
        <w:rPr>
          <w:rFonts w:cs="Arial"/>
          <w:lang w:val="en-US"/>
        </w:rPr>
        <w:t>COP</w:t>
      </w:r>
      <w:r w:rsidR="00700FDC" w:rsidRPr="00BF0BEF">
        <w:rPr>
          <w:rFonts w:cs="Arial"/>
          <w:lang w:val="en-US"/>
        </w:rPr>
        <w:t>16</w:t>
      </w:r>
      <w:r w:rsidR="00D11464" w:rsidRPr="00BF0BEF">
        <w:rPr>
          <w:rFonts w:cs="Arial"/>
          <w:lang w:val="en-US"/>
        </w:rPr>
        <w:t xml:space="preserve"> in Cali</w:t>
      </w:r>
      <w:r w:rsidR="00F500F8" w:rsidRPr="00BF0BEF">
        <w:rPr>
          <w:rFonts w:cs="Arial"/>
          <w:lang w:val="en-US"/>
        </w:rPr>
        <w:t xml:space="preserve">, </w:t>
      </w:r>
      <w:r w:rsidR="00A32162" w:rsidRPr="00BF0BEF">
        <w:rPr>
          <w:rFonts w:cs="Arial"/>
          <w:lang w:val="en-US"/>
        </w:rPr>
        <w:t>Col</w:t>
      </w:r>
      <w:r w:rsidR="00A32162">
        <w:rPr>
          <w:rFonts w:cs="Arial"/>
          <w:lang w:val="en-US"/>
        </w:rPr>
        <w:t>o</w:t>
      </w:r>
      <w:r w:rsidR="00A32162" w:rsidRPr="00BF0BEF">
        <w:rPr>
          <w:rFonts w:cs="Arial"/>
          <w:lang w:val="en-US"/>
        </w:rPr>
        <w:t>mbia</w:t>
      </w:r>
      <w:r w:rsidR="00085BEE">
        <w:rPr>
          <w:rFonts w:cs="Arial"/>
          <w:lang w:val="en-US"/>
        </w:rPr>
        <w:t>,</w:t>
      </w:r>
      <w:r w:rsidR="00A32162" w:rsidRPr="00BF0BEF">
        <w:rPr>
          <w:rFonts w:cs="Arial"/>
          <w:lang w:val="en-US"/>
        </w:rPr>
        <w:t xml:space="preserve"> </w:t>
      </w:r>
      <w:r w:rsidR="0095256B">
        <w:rPr>
          <w:rFonts w:cs="Arial"/>
          <w:lang w:val="en-US"/>
        </w:rPr>
        <w:t>in</w:t>
      </w:r>
      <w:r w:rsidR="00307EE5" w:rsidRPr="00BF0BEF">
        <w:rPr>
          <w:rFonts w:cs="Arial"/>
          <w:lang w:val="en-US"/>
        </w:rPr>
        <w:t xml:space="preserve"> </w:t>
      </w:r>
      <w:r w:rsidR="00D11464" w:rsidRPr="00BF0BEF">
        <w:rPr>
          <w:rFonts w:cs="Arial"/>
          <w:lang w:val="en-US"/>
        </w:rPr>
        <w:t>October 2024 (</w:t>
      </w:r>
      <w:r w:rsidR="00B12B00">
        <w:rPr>
          <w:rFonts w:cs="Arial"/>
          <w:lang w:val="en-US"/>
        </w:rPr>
        <w:t>‘</w:t>
      </w:r>
      <w:hyperlink r:id="rId20" w:history="1">
        <w:r w:rsidR="00D11464" w:rsidRPr="00E07DD4">
          <w:rPr>
            <w:rStyle w:val="Hyperlink"/>
            <w:rFonts w:cs="Arial"/>
            <w:lang w:val="en-US"/>
          </w:rPr>
          <w:t>Harnessing animal movement data to meet biodiversity goals</w:t>
        </w:r>
      </w:hyperlink>
      <w:r w:rsidR="00B12B00">
        <w:rPr>
          <w:rFonts w:cs="Arial"/>
          <w:lang w:val="en-US"/>
        </w:rPr>
        <w:t>’</w:t>
      </w:r>
      <w:r w:rsidR="00D11464" w:rsidRPr="00BF0BEF">
        <w:rPr>
          <w:rFonts w:cs="Arial"/>
          <w:lang w:val="en-US"/>
        </w:rPr>
        <w:t>)</w:t>
      </w:r>
      <w:r w:rsidR="00050828" w:rsidRPr="00BF0BEF">
        <w:rPr>
          <w:rFonts w:cs="Arial"/>
          <w:lang w:val="en-US"/>
        </w:rPr>
        <w:t>.</w:t>
      </w:r>
      <w:r w:rsidR="0013084E" w:rsidRPr="00BF0BEF">
        <w:rPr>
          <w:rFonts w:cs="Arial"/>
          <w:lang w:val="en-US"/>
        </w:rPr>
        <w:t xml:space="preserve"> </w:t>
      </w:r>
      <w:r w:rsidR="00BF0BEF" w:rsidRPr="00BF0BEF">
        <w:rPr>
          <w:rFonts w:cs="Arial"/>
          <w:lang w:val="en-US"/>
        </w:rPr>
        <w:t xml:space="preserve">The </w:t>
      </w:r>
      <w:r w:rsidR="0099743E">
        <w:rPr>
          <w:rFonts w:cs="Arial"/>
        </w:rPr>
        <w:t>side event</w:t>
      </w:r>
      <w:r w:rsidR="0013084E" w:rsidRPr="00BF0BEF">
        <w:rPr>
          <w:rFonts w:cs="Arial"/>
        </w:rPr>
        <w:t xml:space="preserve"> </w:t>
      </w:r>
      <w:r w:rsidR="00B4760D">
        <w:rPr>
          <w:rFonts w:cs="Arial"/>
        </w:rPr>
        <w:t>highlighted</w:t>
      </w:r>
      <w:r w:rsidR="0013084E" w:rsidRPr="00BF0BEF">
        <w:rPr>
          <w:rFonts w:cs="Arial"/>
        </w:rPr>
        <w:t xml:space="preserve"> the importance of animal movement data for species conservation and its relevance to global biodiversity targets.</w:t>
      </w:r>
    </w:p>
    <w:p w14:paraId="64082DEE" w14:textId="38CF53BE" w:rsidR="00D03539" w:rsidRDefault="00D03539" w:rsidP="00001DD7">
      <w:pPr>
        <w:widowControl w:val="0"/>
        <w:autoSpaceDE w:val="0"/>
        <w:autoSpaceDN w:val="0"/>
        <w:adjustRightInd w:val="0"/>
        <w:spacing w:after="0" w:line="240" w:lineRule="auto"/>
        <w:ind w:left="567"/>
        <w:jc w:val="both"/>
        <w:rPr>
          <w:rFonts w:cs="Arial"/>
          <w:lang w:val="en-US"/>
        </w:rPr>
      </w:pPr>
      <w:r>
        <w:rPr>
          <w:rFonts w:cs="Arial"/>
          <w:lang w:val="en-US"/>
        </w:rPr>
        <w:br w:type="page"/>
      </w:r>
    </w:p>
    <w:p w14:paraId="1E7D0E7E" w14:textId="19078F44" w:rsidR="00350AE6" w:rsidRDefault="00100D3B" w:rsidP="00350AE6">
      <w:pPr>
        <w:widowControl w:val="0"/>
        <w:numPr>
          <w:ilvl w:val="0"/>
          <w:numId w:val="29"/>
        </w:numPr>
        <w:autoSpaceDE w:val="0"/>
        <w:autoSpaceDN w:val="0"/>
        <w:adjustRightInd w:val="0"/>
        <w:spacing w:after="0" w:line="240" w:lineRule="auto"/>
        <w:ind w:left="567" w:hanging="567"/>
        <w:jc w:val="both"/>
        <w:rPr>
          <w:rFonts w:cs="Arial"/>
          <w:lang w:val="en-US"/>
        </w:rPr>
      </w:pPr>
      <w:r w:rsidRPr="00521BB6">
        <w:rPr>
          <w:rFonts w:cs="Arial"/>
          <w:lang w:val="en-US"/>
        </w:rPr>
        <w:lastRenderedPageBreak/>
        <w:t xml:space="preserve">The Secretariat has </w:t>
      </w:r>
      <w:r w:rsidR="008D06E0" w:rsidRPr="00521BB6">
        <w:rPr>
          <w:rFonts w:cs="Arial"/>
          <w:lang w:val="en-US"/>
        </w:rPr>
        <w:t xml:space="preserve">explored options for </w:t>
      </w:r>
      <w:r w:rsidR="00204B24">
        <w:rPr>
          <w:rFonts w:cs="Arial"/>
          <w:lang w:val="en-US"/>
        </w:rPr>
        <w:t>cooperati</w:t>
      </w:r>
      <w:r w:rsidR="00B4760D">
        <w:rPr>
          <w:rFonts w:cs="Arial"/>
          <w:lang w:val="en-US"/>
        </w:rPr>
        <w:t>ng</w:t>
      </w:r>
      <w:r w:rsidR="008D06E0" w:rsidRPr="00521BB6">
        <w:rPr>
          <w:rFonts w:cs="Arial"/>
          <w:lang w:val="en-US"/>
        </w:rPr>
        <w:t xml:space="preserve"> </w:t>
      </w:r>
      <w:r w:rsidR="00D11464" w:rsidRPr="00521BB6">
        <w:rPr>
          <w:rFonts w:cs="Arial"/>
          <w:lang w:val="en-US"/>
        </w:rPr>
        <w:t>with the</w:t>
      </w:r>
      <w:r w:rsidR="00805472" w:rsidRPr="00521BB6">
        <w:rPr>
          <w:rFonts w:cs="Arial"/>
          <w:lang w:val="en-US"/>
        </w:rPr>
        <w:t xml:space="preserve"> Animal Movement Biodiversity Observation Network (</w:t>
      </w:r>
      <w:proofErr w:type="spellStart"/>
      <w:r w:rsidR="00805472" w:rsidRPr="00521BB6">
        <w:rPr>
          <w:rFonts w:cs="Arial"/>
          <w:lang w:val="en-US"/>
        </w:rPr>
        <w:t>MoveBON</w:t>
      </w:r>
      <w:proofErr w:type="spellEnd"/>
      <w:r w:rsidR="00805472" w:rsidRPr="00521BB6">
        <w:rPr>
          <w:rFonts w:cs="Arial"/>
          <w:lang w:val="en-US"/>
        </w:rPr>
        <w:t>)</w:t>
      </w:r>
      <w:r w:rsidR="0099743E">
        <w:rPr>
          <w:rFonts w:cs="Arial"/>
          <w:lang w:val="en-US"/>
        </w:rPr>
        <w:t xml:space="preserve"> and other stakeholders</w:t>
      </w:r>
      <w:r w:rsidR="002B6549">
        <w:rPr>
          <w:rFonts w:cs="Arial"/>
          <w:lang w:val="en-US"/>
        </w:rPr>
        <w:t xml:space="preserve"> </w:t>
      </w:r>
      <w:r w:rsidR="002B6549" w:rsidRPr="00E450FA">
        <w:rPr>
          <w:rFonts w:cs="Arial"/>
          <w:lang w:val="en-US"/>
        </w:rPr>
        <w:t xml:space="preserve">on animal movement data and their </w:t>
      </w:r>
      <w:r w:rsidR="00E450FA" w:rsidRPr="001C3F0A">
        <w:rPr>
          <w:rFonts w:cs="Arial"/>
          <w:lang w:val="en-US"/>
        </w:rPr>
        <w:t>use in</w:t>
      </w:r>
      <w:r w:rsidR="003866A2" w:rsidRPr="00E450FA">
        <w:rPr>
          <w:rFonts w:cs="Arial"/>
          <w:lang w:val="en-US"/>
        </w:rPr>
        <w:t xml:space="preserve"> conservation</w:t>
      </w:r>
      <w:r w:rsidR="00805472" w:rsidRPr="00E450FA">
        <w:rPr>
          <w:rFonts w:cs="Arial"/>
          <w:lang w:val="en-US"/>
        </w:rPr>
        <w:t xml:space="preserve">. </w:t>
      </w:r>
      <w:r w:rsidR="00805472" w:rsidRPr="00521BB6">
        <w:rPr>
          <w:rFonts w:cs="Arial"/>
          <w:lang w:val="en-US"/>
        </w:rPr>
        <w:t>T</w:t>
      </w:r>
      <w:r w:rsidR="00B368EC" w:rsidRPr="00521BB6">
        <w:rPr>
          <w:rFonts w:cs="Arial"/>
          <w:lang w:val="en-US"/>
        </w:rPr>
        <w:t xml:space="preserve">he </w:t>
      </w:r>
      <w:r w:rsidR="00805472" w:rsidRPr="00521BB6">
        <w:rPr>
          <w:rFonts w:cs="Arial"/>
          <w:lang w:val="en-US"/>
        </w:rPr>
        <w:t>Secretariat</w:t>
      </w:r>
      <w:r w:rsidR="00B368EC" w:rsidRPr="00521BB6">
        <w:rPr>
          <w:rFonts w:cs="Arial"/>
          <w:lang w:val="en-US"/>
        </w:rPr>
        <w:t xml:space="preserve"> </w:t>
      </w:r>
      <w:r w:rsidR="005B4140" w:rsidRPr="00521BB6">
        <w:rPr>
          <w:rFonts w:cs="Arial"/>
          <w:lang w:val="en-US"/>
        </w:rPr>
        <w:t xml:space="preserve">attended the </w:t>
      </w:r>
      <w:proofErr w:type="spellStart"/>
      <w:r w:rsidR="00B368EC" w:rsidRPr="00521BB6">
        <w:rPr>
          <w:rFonts w:cs="Arial"/>
          <w:lang w:val="en-US"/>
        </w:rPr>
        <w:t>MoveBON</w:t>
      </w:r>
      <w:proofErr w:type="spellEnd"/>
      <w:r w:rsidR="00B368EC" w:rsidRPr="00521BB6">
        <w:rPr>
          <w:rFonts w:cs="Arial"/>
          <w:lang w:val="en-US"/>
        </w:rPr>
        <w:t xml:space="preserve"> Planning Workshop</w:t>
      </w:r>
      <w:r w:rsidR="00990A6A" w:rsidRPr="00521BB6">
        <w:rPr>
          <w:rFonts w:cs="Arial"/>
          <w:lang w:val="en-US"/>
        </w:rPr>
        <w:t xml:space="preserve"> </w:t>
      </w:r>
      <w:r w:rsidR="0099743E">
        <w:rPr>
          <w:rFonts w:cs="Arial"/>
          <w:lang w:val="en-US"/>
        </w:rPr>
        <w:t>in</w:t>
      </w:r>
      <w:r w:rsidR="00990A6A" w:rsidRPr="00521BB6">
        <w:rPr>
          <w:rFonts w:cs="Arial"/>
          <w:lang w:val="en-US"/>
        </w:rPr>
        <w:t xml:space="preserve"> March 2025</w:t>
      </w:r>
      <w:r w:rsidR="005B4140" w:rsidRPr="00521BB6">
        <w:rPr>
          <w:rFonts w:cs="Arial"/>
          <w:lang w:val="en-US"/>
        </w:rPr>
        <w:t>, which</w:t>
      </w:r>
      <w:r w:rsidR="003F5603" w:rsidRPr="00521BB6">
        <w:rPr>
          <w:rFonts w:cs="Arial"/>
          <w:lang w:val="en-US"/>
        </w:rPr>
        <w:t xml:space="preserve"> </w:t>
      </w:r>
      <w:r w:rsidR="00805472" w:rsidRPr="00521BB6">
        <w:rPr>
          <w:rFonts w:cs="Arial"/>
          <w:lang w:val="en-US"/>
        </w:rPr>
        <w:t>discussed</w:t>
      </w:r>
      <w:r w:rsidR="003F5603" w:rsidRPr="00521BB6">
        <w:rPr>
          <w:rFonts w:cs="Arial"/>
          <w:lang w:val="en-US"/>
        </w:rPr>
        <w:t xml:space="preserve"> how to bridge the </w:t>
      </w:r>
      <w:r w:rsidR="00945F5B" w:rsidRPr="00521BB6">
        <w:rPr>
          <w:rFonts w:cs="Arial"/>
          <w:lang w:val="en-US"/>
        </w:rPr>
        <w:t>science</w:t>
      </w:r>
      <w:r w:rsidR="005B4EB6">
        <w:rPr>
          <w:rFonts w:cs="Arial"/>
          <w:lang w:val="en-US"/>
        </w:rPr>
        <w:t>–</w:t>
      </w:r>
      <w:r w:rsidR="00945F5B" w:rsidRPr="00521BB6">
        <w:rPr>
          <w:rFonts w:cs="Arial"/>
          <w:lang w:val="en-US"/>
        </w:rPr>
        <w:t>policy gap</w:t>
      </w:r>
      <w:r w:rsidR="00992DCE" w:rsidRPr="00521BB6">
        <w:rPr>
          <w:rFonts w:cs="Arial"/>
          <w:lang w:val="en-US"/>
        </w:rPr>
        <w:t xml:space="preserve"> </w:t>
      </w:r>
      <w:r w:rsidR="00490D1D" w:rsidRPr="00521BB6">
        <w:rPr>
          <w:rFonts w:cs="Arial"/>
          <w:lang w:val="en-US"/>
        </w:rPr>
        <w:t xml:space="preserve">and bring networks </w:t>
      </w:r>
      <w:r w:rsidR="00490D1D" w:rsidRPr="00671E69">
        <w:rPr>
          <w:rFonts w:cs="Arial"/>
          <w:lang w:val="en-US"/>
        </w:rPr>
        <w:t xml:space="preserve">together </w:t>
      </w:r>
      <w:r w:rsidR="00992DCE" w:rsidRPr="00671E69">
        <w:rPr>
          <w:rFonts w:cs="Arial"/>
          <w:lang w:val="en-US"/>
        </w:rPr>
        <w:t>with reg</w:t>
      </w:r>
      <w:r w:rsidR="005B4140" w:rsidRPr="00671E69">
        <w:rPr>
          <w:rFonts w:cs="Arial"/>
          <w:lang w:val="en-US"/>
        </w:rPr>
        <w:t>a</w:t>
      </w:r>
      <w:r w:rsidR="00992DCE" w:rsidRPr="00671E69">
        <w:rPr>
          <w:rFonts w:cs="Arial"/>
          <w:lang w:val="en-US"/>
        </w:rPr>
        <w:t xml:space="preserve">rd to data on </w:t>
      </w:r>
      <w:r w:rsidR="00992DCE" w:rsidRPr="00521BB6">
        <w:rPr>
          <w:rFonts w:cs="Arial"/>
          <w:lang w:val="en-US"/>
        </w:rPr>
        <w:t>animal movement</w:t>
      </w:r>
      <w:r w:rsidR="005B4140" w:rsidRPr="00521BB6">
        <w:rPr>
          <w:rFonts w:cs="Arial"/>
          <w:lang w:val="en-US"/>
        </w:rPr>
        <w:t xml:space="preserve">. </w:t>
      </w:r>
      <w:r w:rsidR="00671E69">
        <w:rPr>
          <w:rFonts w:cs="Arial"/>
          <w:lang w:val="en-US"/>
        </w:rPr>
        <w:t>T</w:t>
      </w:r>
      <w:r w:rsidR="00FB60D1">
        <w:rPr>
          <w:rFonts w:cs="Arial"/>
          <w:lang w:val="en-US"/>
        </w:rPr>
        <w:t xml:space="preserve">he </w:t>
      </w:r>
      <w:r w:rsidR="00E06B74">
        <w:rPr>
          <w:rFonts w:cs="Arial"/>
          <w:lang w:val="en-US"/>
        </w:rPr>
        <w:t>W</w:t>
      </w:r>
      <w:r w:rsidR="00FB60D1">
        <w:rPr>
          <w:rFonts w:cs="Arial"/>
          <w:lang w:val="en-US"/>
        </w:rPr>
        <w:t xml:space="preserve">orkshop </w:t>
      </w:r>
      <w:r w:rsidR="00D11464" w:rsidRPr="00D11464">
        <w:rPr>
          <w:rFonts w:cs="Arial"/>
          <w:lang w:val="en-US"/>
        </w:rPr>
        <w:t xml:space="preserve">highlighted the value of interoperability standards and the translation of movement data into policy-relevant indicators. An expert workshop on animal migration is planned for </w:t>
      </w:r>
      <w:r w:rsidR="00D11464" w:rsidRPr="00171DAE">
        <w:rPr>
          <w:rFonts w:cs="Arial"/>
          <w:lang w:val="en-US"/>
        </w:rPr>
        <w:t xml:space="preserve">the post-COP15 </w:t>
      </w:r>
      <w:r w:rsidR="00171DAE" w:rsidRPr="001C3F0A">
        <w:rPr>
          <w:rFonts w:cs="Arial"/>
          <w:lang w:val="en-US"/>
        </w:rPr>
        <w:t>triennium</w:t>
      </w:r>
      <w:r w:rsidR="00D11464" w:rsidRPr="00171DAE">
        <w:rPr>
          <w:rFonts w:cs="Arial"/>
          <w:lang w:val="en-US"/>
        </w:rPr>
        <w:t xml:space="preserve"> </w:t>
      </w:r>
      <w:r w:rsidR="00D11464" w:rsidRPr="00D11464">
        <w:rPr>
          <w:rFonts w:cs="Arial"/>
          <w:lang w:val="en-US"/>
        </w:rPr>
        <w:t>to share methodologies across taxa and guide future development.</w:t>
      </w:r>
    </w:p>
    <w:p w14:paraId="3EA1C540" w14:textId="77777777" w:rsidR="00350AE6" w:rsidRDefault="00350AE6" w:rsidP="00D228AC">
      <w:pPr>
        <w:pStyle w:val="ListParagraph"/>
        <w:spacing w:after="0"/>
        <w:rPr>
          <w:rFonts w:cs="Arial"/>
        </w:rPr>
      </w:pPr>
    </w:p>
    <w:p w14:paraId="2F61CE8C" w14:textId="6E8A1C03" w:rsidR="00350AE6" w:rsidRDefault="00CA0A7D" w:rsidP="00350AE6">
      <w:pPr>
        <w:widowControl w:val="0"/>
        <w:numPr>
          <w:ilvl w:val="0"/>
          <w:numId w:val="29"/>
        </w:numPr>
        <w:autoSpaceDE w:val="0"/>
        <w:autoSpaceDN w:val="0"/>
        <w:adjustRightInd w:val="0"/>
        <w:spacing w:after="0" w:line="240" w:lineRule="auto"/>
        <w:ind w:left="567" w:hanging="567"/>
        <w:jc w:val="both"/>
        <w:rPr>
          <w:rFonts w:cs="Arial"/>
          <w:lang w:val="en-US"/>
        </w:rPr>
      </w:pPr>
      <w:r w:rsidRPr="00350AE6">
        <w:rPr>
          <w:rFonts w:cs="Arial"/>
        </w:rPr>
        <w:t xml:space="preserve">Furthermore, </w:t>
      </w:r>
      <w:proofErr w:type="spellStart"/>
      <w:r w:rsidRPr="00350AE6">
        <w:rPr>
          <w:rFonts w:cs="Arial"/>
        </w:rPr>
        <w:t>MiCO</w:t>
      </w:r>
      <w:proofErr w:type="spellEnd"/>
      <w:r w:rsidR="00143811">
        <w:rPr>
          <w:rStyle w:val="FootnoteReference"/>
          <w:rFonts w:cs="Arial"/>
        </w:rPr>
        <w:footnoteReference w:id="3"/>
      </w:r>
      <w:r w:rsidR="00CF14A8">
        <w:rPr>
          <w:rFonts w:cs="Arial"/>
        </w:rPr>
        <w:t xml:space="preserve"> </w:t>
      </w:r>
      <w:r w:rsidRPr="00350AE6">
        <w:rPr>
          <w:rFonts w:cs="Arial"/>
        </w:rPr>
        <w:t>(Migratory Connectivity in the Ocean) has developed a Marine Migratory Atlas. Discussions are under</w:t>
      </w:r>
      <w:r w:rsidR="00647190">
        <w:rPr>
          <w:rFonts w:cs="Arial"/>
        </w:rPr>
        <w:t xml:space="preserve"> </w:t>
      </w:r>
      <w:r w:rsidRPr="00350AE6">
        <w:rPr>
          <w:rFonts w:cs="Arial"/>
        </w:rPr>
        <w:t>way to incorporate this atlas into the Atlas on Animal Migration as an additional module.</w:t>
      </w:r>
    </w:p>
    <w:p w14:paraId="563D9232" w14:textId="77777777" w:rsidR="00350AE6" w:rsidRDefault="00350AE6" w:rsidP="00350AE6">
      <w:pPr>
        <w:pStyle w:val="ListParagraph"/>
        <w:spacing w:after="0"/>
        <w:rPr>
          <w:rFonts w:cs="Arial"/>
        </w:rPr>
      </w:pPr>
    </w:p>
    <w:p w14:paraId="1645BC8B" w14:textId="71B59855" w:rsidR="00557C79" w:rsidRPr="00350AE6" w:rsidRDefault="00C81C73" w:rsidP="00350AE6">
      <w:pPr>
        <w:widowControl w:val="0"/>
        <w:numPr>
          <w:ilvl w:val="0"/>
          <w:numId w:val="29"/>
        </w:numPr>
        <w:autoSpaceDE w:val="0"/>
        <w:autoSpaceDN w:val="0"/>
        <w:adjustRightInd w:val="0"/>
        <w:spacing w:after="0" w:line="240" w:lineRule="auto"/>
        <w:ind w:left="567" w:hanging="567"/>
        <w:jc w:val="both"/>
        <w:rPr>
          <w:rFonts w:cs="Arial"/>
          <w:lang w:val="en-US"/>
        </w:rPr>
      </w:pPr>
      <w:r w:rsidRPr="00350AE6">
        <w:rPr>
          <w:rFonts w:cs="Arial"/>
        </w:rPr>
        <w:t xml:space="preserve">The </w:t>
      </w:r>
      <w:r w:rsidR="000D3A03" w:rsidRPr="00350AE6">
        <w:rPr>
          <w:rFonts w:cs="Arial"/>
        </w:rPr>
        <w:t xml:space="preserve">Secretariat is working with several </w:t>
      </w:r>
      <w:r w:rsidR="00B20E99" w:rsidRPr="00350AE6">
        <w:rPr>
          <w:rFonts w:cs="Arial"/>
        </w:rPr>
        <w:t xml:space="preserve">other </w:t>
      </w:r>
      <w:r w:rsidR="000D3A03" w:rsidRPr="00350AE6">
        <w:rPr>
          <w:rFonts w:cs="Arial"/>
        </w:rPr>
        <w:t xml:space="preserve">partners </w:t>
      </w:r>
      <w:r w:rsidRPr="00350AE6">
        <w:rPr>
          <w:rFonts w:cs="Arial"/>
        </w:rPr>
        <w:t>in support of develop</w:t>
      </w:r>
      <w:r w:rsidR="00DA287C">
        <w:rPr>
          <w:rFonts w:cs="Arial"/>
        </w:rPr>
        <w:t>ing</w:t>
      </w:r>
      <w:r w:rsidRPr="00350AE6">
        <w:rPr>
          <w:rFonts w:cs="Arial"/>
        </w:rPr>
        <w:t xml:space="preserve"> additional modules of the Atlas</w:t>
      </w:r>
      <w:r w:rsidR="00B20E99" w:rsidRPr="00350AE6">
        <w:rPr>
          <w:rFonts w:cs="Arial"/>
        </w:rPr>
        <w:t>.</w:t>
      </w:r>
    </w:p>
    <w:p w14:paraId="2AC56A30" w14:textId="77777777" w:rsidR="00670A37" w:rsidRDefault="00670A37" w:rsidP="00DE317E">
      <w:pPr>
        <w:widowControl w:val="0"/>
        <w:autoSpaceDE w:val="0"/>
        <w:autoSpaceDN w:val="0"/>
        <w:adjustRightInd w:val="0"/>
        <w:spacing w:after="0" w:line="240" w:lineRule="auto"/>
        <w:jc w:val="both"/>
        <w:rPr>
          <w:rFonts w:cs="Arial"/>
        </w:rPr>
      </w:pPr>
    </w:p>
    <w:p w14:paraId="081F1DC7" w14:textId="2972A6AF" w:rsidR="009F2E5F" w:rsidRPr="007E2989" w:rsidRDefault="00386255" w:rsidP="007E2989">
      <w:pPr>
        <w:widowControl w:val="0"/>
        <w:numPr>
          <w:ilvl w:val="0"/>
          <w:numId w:val="29"/>
        </w:numPr>
        <w:autoSpaceDE w:val="0"/>
        <w:autoSpaceDN w:val="0"/>
        <w:adjustRightInd w:val="0"/>
        <w:spacing w:after="0" w:line="240" w:lineRule="auto"/>
        <w:ind w:left="567" w:hanging="567"/>
        <w:jc w:val="both"/>
        <w:rPr>
          <w:rFonts w:cs="Arial"/>
        </w:rPr>
      </w:pPr>
      <w:r>
        <w:rPr>
          <w:rFonts w:cs="Arial"/>
        </w:rPr>
        <w:t>To implement Decision 14.19</w:t>
      </w:r>
      <w:r w:rsidR="000A29AD">
        <w:rPr>
          <w:rFonts w:cs="Arial"/>
        </w:rPr>
        <w:t xml:space="preserve"> </w:t>
      </w:r>
      <w:r w:rsidR="00655E1F">
        <w:rPr>
          <w:rFonts w:cs="Arial"/>
        </w:rPr>
        <w:t>(</w:t>
      </w:r>
      <w:r>
        <w:rPr>
          <w:rFonts w:cs="Arial"/>
        </w:rPr>
        <w:t>g</w:t>
      </w:r>
      <w:r w:rsidR="00801D24">
        <w:rPr>
          <w:rFonts w:cs="Arial"/>
        </w:rPr>
        <w:t>)</w:t>
      </w:r>
      <w:r w:rsidR="00535376">
        <w:rPr>
          <w:rFonts w:cs="Arial"/>
        </w:rPr>
        <w:t xml:space="preserve"> (and other Decisions related to animal movement and connectivity)</w:t>
      </w:r>
      <w:r>
        <w:rPr>
          <w:rFonts w:cs="Arial"/>
        </w:rPr>
        <w:t xml:space="preserve">, </w:t>
      </w:r>
      <w:r w:rsidR="00023721">
        <w:rPr>
          <w:rFonts w:cs="Arial"/>
        </w:rPr>
        <w:t>the Secretariat issued</w:t>
      </w:r>
      <w:r w:rsidR="005F6C2D">
        <w:rPr>
          <w:rFonts w:cs="Arial"/>
        </w:rPr>
        <w:t xml:space="preserve"> </w:t>
      </w:r>
      <w:hyperlink r:id="rId21" w:history="1">
        <w:r w:rsidR="00670A37" w:rsidRPr="002D0253">
          <w:rPr>
            <w:rStyle w:val="Hyperlink"/>
            <w:rFonts w:cs="Arial"/>
          </w:rPr>
          <w:t xml:space="preserve">Notification </w:t>
        </w:r>
        <w:r w:rsidR="002D0253" w:rsidRPr="002D0253">
          <w:rPr>
            <w:rStyle w:val="Hyperlink"/>
            <w:rFonts w:cs="Arial"/>
          </w:rPr>
          <w:t>2025/013</w:t>
        </w:r>
      </w:hyperlink>
      <w:r w:rsidR="00023721">
        <w:rPr>
          <w:rFonts w:cs="Arial"/>
        </w:rPr>
        <w:t xml:space="preserve">: </w:t>
      </w:r>
      <w:r w:rsidR="002365D4">
        <w:rPr>
          <w:rFonts w:cs="Arial"/>
          <w:i/>
          <w:iCs/>
        </w:rPr>
        <w:t>Survey for Parties Im</w:t>
      </w:r>
      <w:r w:rsidR="004A0221">
        <w:rPr>
          <w:rFonts w:cs="Arial"/>
          <w:i/>
          <w:iCs/>
        </w:rPr>
        <w:t>p</w:t>
      </w:r>
      <w:r w:rsidR="00835CCF">
        <w:rPr>
          <w:rFonts w:cs="Arial"/>
          <w:i/>
          <w:iCs/>
        </w:rPr>
        <w:t>lementing COP14 Decisions on Connectivity, Infrastructure and Atlas on Animal Migration</w:t>
      </w:r>
      <w:r w:rsidR="006C2BEB">
        <w:rPr>
          <w:rFonts w:cs="Arial"/>
          <w:i/>
          <w:iCs/>
        </w:rPr>
        <w:t xml:space="preserve">, </w:t>
      </w:r>
      <w:r w:rsidR="00801D24">
        <w:rPr>
          <w:rFonts w:cs="Arial"/>
        </w:rPr>
        <w:t>on 17 March 2025</w:t>
      </w:r>
      <w:r w:rsidR="006702F6">
        <w:rPr>
          <w:rFonts w:cs="Arial"/>
        </w:rPr>
        <w:t xml:space="preserve">. </w:t>
      </w:r>
      <w:r w:rsidR="008926A3">
        <w:rPr>
          <w:rFonts w:cs="Arial"/>
        </w:rPr>
        <w:t>The notification</w:t>
      </w:r>
      <w:r w:rsidR="00801D24">
        <w:rPr>
          <w:rFonts w:cs="Arial"/>
        </w:rPr>
        <w:t xml:space="preserve"> </w:t>
      </w:r>
      <w:r w:rsidR="00D929E9">
        <w:rPr>
          <w:rFonts w:cs="Arial"/>
        </w:rPr>
        <w:t>call</w:t>
      </w:r>
      <w:r w:rsidR="008926A3">
        <w:rPr>
          <w:rFonts w:cs="Arial"/>
        </w:rPr>
        <w:t>s</w:t>
      </w:r>
      <w:r w:rsidR="00D929E9">
        <w:rPr>
          <w:rFonts w:cs="Arial"/>
        </w:rPr>
        <w:t xml:space="preserve"> </w:t>
      </w:r>
      <w:r w:rsidR="00801D24">
        <w:rPr>
          <w:rFonts w:cs="Arial"/>
        </w:rPr>
        <w:t>on Parties</w:t>
      </w:r>
      <w:r w:rsidR="00CB3028">
        <w:rPr>
          <w:rFonts w:cs="Arial"/>
        </w:rPr>
        <w:t xml:space="preserve"> to </w:t>
      </w:r>
      <w:r w:rsidR="00801D24">
        <w:rPr>
          <w:rFonts w:cs="Arial"/>
        </w:rPr>
        <w:t>share</w:t>
      </w:r>
      <w:r w:rsidR="00CB3028">
        <w:rPr>
          <w:rFonts w:cs="Arial"/>
        </w:rPr>
        <w:t xml:space="preserve"> their experience </w:t>
      </w:r>
      <w:r w:rsidR="008926A3">
        <w:rPr>
          <w:rFonts w:cs="Arial"/>
        </w:rPr>
        <w:t>of</w:t>
      </w:r>
      <w:r w:rsidR="00C256BE">
        <w:rPr>
          <w:rFonts w:cs="Arial"/>
        </w:rPr>
        <w:t xml:space="preserve"> using the modules of the Atlas on Animal Migration. </w:t>
      </w:r>
      <w:r w:rsidR="002409B2">
        <w:rPr>
          <w:rFonts w:cs="Arial"/>
        </w:rPr>
        <w:t xml:space="preserve">While a </w:t>
      </w:r>
      <w:r w:rsidR="002A1757">
        <w:rPr>
          <w:rFonts w:cs="Arial"/>
        </w:rPr>
        <w:t>number of</w:t>
      </w:r>
      <w:r w:rsidR="002409B2">
        <w:rPr>
          <w:rFonts w:cs="Arial"/>
        </w:rPr>
        <w:t xml:space="preserve"> responses to</w:t>
      </w:r>
      <w:r w:rsidR="002A1757">
        <w:rPr>
          <w:rFonts w:cs="Arial"/>
        </w:rPr>
        <w:t xml:space="preserve"> the</w:t>
      </w:r>
      <w:r w:rsidR="002409B2">
        <w:rPr>
          <w:rFonts w:cs="Arial"/>
        </w:rPr>
        <w:t xml:space="preserve"> survey on connectivity and infrastructure have been received </w:t>
      </w:r>
      <w:r w:rsidR="003C35EA">
        <w:rPr>
          <w:rFonts w:cs="Arial"/>
        </w:rPr>
        <w:t xml:space="preserve">– </w:t>
      </w:r>
      <w:r w:rsidR="002A1757">
        <w:rPr>
          <w:rFonts w:cs="Arial"/>
        </w:rPr>
        <w:t xml:space="preserve">analysis </w:t>
      </w:r>
      <w:r w:rsidR="00EB2C84">
        <w:rPr>
          <w:rFonts w:cs="Arial"/>
        </w:rPr>
        <w:t xml:space="preserve">of these </w:t>
      </w:r>
      <w:r w:rsidR="002A1757" w:rsidDel="00EB2C84">
        <w:rPr>
          <w:rFonts w:cs="Arial"/>
        </w:rPr>
        <w:t>is</w:t>
      </w:r>
      <w:r w:rsidR="002409B2">
        <w:rPr>
          <w:rFonts w:cs="Arial"/>
        </w:rPr>
        <w:t xml:space="preserve"> available </w:t>
      </w:r>
      <w:r w:rsidR="002A1757">
        <w:rPr>
          <w:rFonts w:cs="Arial"/>
        </w:rPr>
        <w:t>in documents</w:t>
      </w:r>
      <w:r w:rsidR="00E41C33">
        <w:rPr>
          <w:rFonts w:cs="Arial"/>
        </w:rPr>
        <w:t xml:space="preserve"> UNEP/CMS/COP15/Doc.28.2 </w:t>
      </w:r>
      <w:r w:rsidR="00E41C33" w:rsidRPr="002A1757">
        <w:rPr>
          <w:rFonts w:cs="Arial"/>
          <w:i/>
          <w:iCs/>
        </w:rPr>
        <w:t>Ecological Connectivity</w:t>
      </w:r>
      <w:r w:rsidR="00E41C33">
        <w:rPr>
          <w:rFonts w:cs="Arial"/>
        </w:rPr>
        <w:t xml:space="preserve"> and</w:t>
      </w:r>
      <w:r w:rsidR="00D93A6D">
        <w:rPr>
          <w:rFonts w:cs="Arial"/>
        </w:rPr>
        <w:t xml:space="preserve"> </w:t>
      </w:r>
      <w:hyperlink r:id="rId22" w:history="1">
        <w:r w:rsidR="00D93A6D" w:rsidRPr="008B7BEF">
          <w:rPr>
            <w:rStyle w:val="Hyperlink"/>
            <w:rFonts w:cs="Arial"/>
          </w:rPr>
          <w:t>UNEP/CMS/COP15/</w:t>
        </w:r>
        <w:r w:rsidR="002A1757" w:rsidRPr="008B7BEF">
          <w:rPr>
            <w:rStyle w:val="Hyperlink"/>
            <w:rFonts w:cs="Arial"/>
          </w:rPr>
          <w:t>Doc.28.10</w:t>
        </w:r>
      </w:hyperlink>
      <w:r w:rsidR="002A1757">
        <w:rPr>
          <w:rFonts w:cs="Arial"/>
        </w:rPr>
        <w:t xml:space="preserve"> </w:t>
      </w:r>
      <w:r w:rsidR="002A1757" w:rsidRPr="002A1757">
        <w:rPr>
          <w:rFonts w:cs="Arial"/>
          <w:i/>
          <w:iCs/>
        </w:rPr>
        <w:t>Infrastructure</w:t>
      </w:r>
      <w:r w:rsidR="003C35EA">
        <w:rPr>
          <w:rFonts w:cs="Arial"/>
        </w:rPr>
        <w:t xml:space="preserve"> –</w:t>
      </w:r>
      <w:r w:rsidR="002409B2">
        <w:rPr>
          <w:rFonts w:cs="Arial"/>
        </w:rPr>
        <w:t xml:space="preserve"> Parties have not shared any observations </w:t>
      </w:r>
      <w:r w:rsidR="003C35EA">
        <w:rPr>
          <w:rFonts w:cs="Arial"/>
        </w:rPr>
        <w:t>about</w:t>
      </w:r>
      <w:r w:rsidR="002409B2">
        <w:rPr>
          <w:rFonts w:cs="Arial"/>
        </w:rPr>
        <w:t xml:space="preserve"> using the modules of the Atlas, or its future developments</w:t>
      </w:r>
      <w:r w:rsidR="005F3BF5">
        <w:rPr>
          <w:rFonts w:cs="Arial"/>
        </w:rPr>
        <w:t>.</w:t>
      </w:r>
    </w:p>
    <w:p w14:paraId="4697A75B" w14:textId="77777777" w:rsidR="00F754D2" w:rsidRDefault="00F754D2" w:rsidP="008B7BEF">
      <w:pPr>
        <w:pStyle w:val="ListParagraph"/>
        <w:spacing w:after="0" w:line="240" w:lineRule="auto"/>
        <w:contextualSpacing w:val="0"/>
        <w:rPr>
          <w:lang w:val="en-US"/>
        </w:rPr>
      </w:pPr>
    </w:p>
    <w:p w14:paraId="5BB5641B" w14:textId="1A5DF32D" w:rsidR="00137D85" w:rsidRDefault="00137D85" w:rsidP="008B7BEF">
      <w:pPr>
        <w:spacing w:after="0" w:line="240" w:lineRule="auto"/>
        <w:rPr>
          <w:u w:val="single"/>
          <w:lang w:val="en-US"/>
        </w:rPr>
      </w:pPr>
      <w:r w:rsidRPr="007E2989">
        <w:rPr>
          <w:u w:val="single"/>
          <w:lang w:val="en-US"/>
        </w:rPr>
        <w:t>Implementation of Decision 14.196 (a)</w:t>
      </w:r>
    </w:p>
    <w:p w14:paraId="334BC6F0" w14:textId="77777777" w:rsidR="008B7BEF" w:rsidRPr="007E2989" w:rsidRDefault="008B7BEF" w:rsidP="008B7BEF">
      <w:pPr>
        <w:spacing w:after="0" w:line="240" w:lineRule="auto"/>
        <w:rPr>
          <w:u w:val="single"/>
          <w:lang w:val="en-US"/>
        </w:rPr>
      </w:pPr>
    </w:p>
    <w:p w14:paraId="6EB6B16F" w14:textId="4DB76256" w:rsidR="00BF6DFE" w:rsidRDefault="00FA14AE" w:rsidP="00903ABC">
      <w:pPr>
        <w:widowControl w:val="0"/>
        <w:numPr>
          <w:ilvl w:val="0"/>
          <w:numId w:val="29"/>
        </w:numPr>
        <w:autoSpaceDE w:val="0"/>
        <w:autoSpaceDN w:val="0"/>
        <w:adjustRightInd w:val="0"/>
        <w:spacing w:after="0" w:line="240" w:lineRule="auto"/>
        <w:ind w:left="567" w:hanging="567"/>
        <w:jc w:val="both"/>
        <w:rPr>
          <w:rFonts w:cs="Arial"/>
        </w:rPr>
      </w:pPr>
      <w:r>
        <w:rPr>
          <w:rFonts w:cs="Arial"/>
        </w:rPr>
        <w:t>P</w:t>
      </w:r>
      <w:r w:rsidR="009248BF">
        <w:rPr>
          <w:rFonts w:cs="Arial"/>
        </w:rPr>
        <w:t xml:space="preserve">rogress has been achieved in identifying </w:t>
      </w:r>
      <w:r w:rsidR="007A5CC1">
        <w:rPr>
          <w:rFonts w:cs="Arial"/>
        </w:rPr>
        <w:t>priority areas for conservation of migratory species</w:t>
      </w:r>
      <w:r w:rsidR="00CC1655">
        <w:rPr>
          <w:rFonts w:cs="Arial"/>
        </w:rPr>
        <w:t xml:space="preserve"> –</w:t>
      </w:r>
      <w:r>
        <w:rPr>
          <w:rFonts w:cs="Arial"/>
        </w:rPr>
        <w:t xml:space="preserve"> </w:t>
      </w:r>
      <w:r w:rsidR="006D4B9F">
        <w:rPr>
          <w:rFonts w:cs="Arial"/>
        </w:rPr>
        <w:t>for example</w:t>
      </w:r>
      <w:r w:rsidR="00CC1655">
        <w:rPr>
          <w:rFonts w:cs="Arial"/>
        </w:rPr>
        <w:t>,</w:t>
      </w:r>
      <w:r>
        <w:rPr>
          <w:rFonts w:cs="Arial"/>
        </w:rPr>
        <w:t xml:space="preserve"> </w:t>
      </w:r>
      <w:r w:rsidRPr="00FA14AE">
        <w:rPr>
          <w:rFonts w:cs="Arial"/>
        </w:rPr>
        <w:t>IMMAs, ISRAs and IMTAs</w:t>
      </w:r>
      <w:r w:rsidR="006D4B9F">
        <w:rPr>
          <w:rFonts w:cs="Arial"/>
        </w:rPr>
        <w:t>,</w:t>
      </w:r>
      <w:r w:rsidR="007A5CC1">
        <w:rPr>
          <w:rFonts w:cs="Arial"/>
        </w:rPr>
        <w:t xml:space="preserve"> </w:t>
      </w:r>
      <w:r w:rsidR="004B4099">
        <w:rPr>
          <w:rFonts w:cs="Arial"/>
        </w:rPr>
        <w:t xml:space="preserve">as presented in UNEP/CMS/COP15/Doc.25.3.1 </w:t>
      </w:r>
      <w:r w:rsidR="004B4099" w:rsidRPr="006D4B9F">
        <w:rPr>
          <w:rFonts w:cs="Arial"/>
          <w:i/>
          <w:iCs/>
        </w:rPr>
        <w:t>Priorities for Area-based Conservation of Marine Migratory Species</w:t>
      </w:r>
      <w:r w:rsidR="004B4099">
        <w:rPr>
          <w:rFonts w:cs="Arial"/>
        </w:rPr>
        <w:t xml:space="preserve">. </w:t>
      </w:r>
      <w:r w:rsidR="009613BE">
        <w:rPr>
          <w:rFonts w:cs="Arial"/>
        </w:rPr>
        <w:t>Further work</w:t>
      </w:r>
      <w:r w:rsidR="008F5145">
        <w:rPr>
          <w:rFonts w:cs="Arial"/>
        </w:rPr>
        <w:t>,</w:t>
      </w:r>
      <w:r w:rsidR="009613BE">
        <w:rPr>
          <w:rFonts w:cs="Arial"/>
        </w:rPr>
        <w:t xml:space="preserve"> </w:t>
      </w:r>
      <w:r w:rsidR="004B4099">
        <w:rPr>
          <w:rFonts w:cs="Arial"/>
        </w:rPr>
        <w:t>however</w:t>
      </w:r>
      <w:r w:rsidR="008F5145">
        <w:rPr>
          <w:rFonts w:cs="Arial"/>
        </w:rPr>
        <w:t>, is</w:t>
      </w:r>
      <w:r w:rsidR="004B4099">
        <w:rPr>
          <w:rFonts w:cs="Arial"/>
        </w:rPr>
        <w:t xml:space="preserve"> still </w:t>
      </w:r>
      <w:r w:rsidR="009613BE">
        <w:rPr>
          <w:rFonts w:cs="Arial"/>
        </w:rPr>
        <w:t xml:space="preserve">needed to fully implement </w:t>
      </w:r>
      <w:r w:rsidR="00137D85" w:rsidRPr="009A55B3">
        <w:rPr>
          <w:rFonts w:cs="Arial"/>
        </w:rPr>
        <w:t xml:space="preserve">Decision 14.196 (a) </w:t>
      </w:r>
      <w:r w:rsidR="009613BE">
        <w:rPr>
          <w:rFonts w:cs="Arial"/>
        </w:rPr>
        <w:t xml:space="preserve">to </w:t>
      </w:r>
      <w:r w:rsidR="009613BE" w:rsidRPr="009613BE">
        <w:rPr>
          <w:rFonts w:cs="Arial"/>
        </w:rPr>
        <w:t>identify the habitats, areas, corridors and networked sites that are of greatest global importance for the conservation of migratory species</w:t>
      </w:r>
      <w:r w:rsidR="004A3C6E">
        <w:rPr>
          <w:rFonts w:cs="Arial"/>
        </w:rPr>
        <w:t>,</w:t>
      </w:r>
      <w:r w:rsidR="009613BE" w:rsidRPr="009613BE">
        <w:rPr>
          <w:rFonts w:cs="Arial"/>
        </w:rPr>
        <w:t xml:space="preserve"> including through modules of the CMS Atlas on Animal Migration</w:t>
      </w:r>
      <w:r w:rsidR="007E2989">
        <w:rPr>
          <w:rFonts w:cs="Arial"/>
        </w:rPr>
        <w:t>.</w:t>
      </w:r>
      <w:r w:rsidR="00A8338A">
        <w:rPr>
          <w:rFonts w:cs="Arial"/>
        </w:rPr>
        <w:t xml:space="preserve"> </w:t>
      </w:r>
      <w:r w:rsidR="009613BE">
        <w:rPr>
          <w:rFonts w:cs="Arial"/>
        </w:rPr>
        <w:t xml:space="preserve">It is therefore proposed that the </w:t>
      </w:r>
      <w:r w:rsidR="00BD30FF">
        <w:rPr>
          <w:rFonts w:cs="Arial"/>
        </w:rPr>
        <w:t xml:space="preserve">Scientific Council, </w:t>
      </w:r>
      <w:r w:rsidR="00E16813">
        <w:rPr>
          <w:rFonts w:cs="Arial"/>
        </w:rPr>
        <w:t xml:space="preserve">through its </w:t>
      </w:r>
      <w:r w:rsidR="00C45288">
        <w:rPr>
          <w:rFonts w:cs="Arial"/>
        </w:rPr>
        <w:t xml:space="preserve">Working Group </w:t>
      </w:r>
      <w:r w:rsidR="00E16813">
        <w:rPr>
          <w:rFonts w:cs="Arial"/>
        </w:rPr>
        <w:t xml:space="preserve">on Ecological Connectivity, and </w:t>
      </w:r>
      <w:r w:rsidR="00BD30FF">
        <w:rPr>
          <w:rFonts w:cs="Arial"/>
        </w:rPr>
        <w:t xml:space="preserve">in collaboration with </w:t>
      </w:r>
      <w:r w:rsidR="003161B7">
        <w:rPr>
          <w:rFonts w:cs="Arial"/>
        </w:rPr>
        <w:t xml:space="preserve">the Secretariat and </w:t>
      </w:r>
      <w:r w:rsidR="00BD30FF">
        <w:rPr>
          <w:rFonts w:cs="Arial"/>
        </w:rPr>
        <w:t xml:space="preserve">external partners, </w:t>
      </w:r>
      <w:r w:rsidR="00DD4EE4">
        <w:rPr>
          <w:rFonts w:cs="Arial"/>
        </w:rPr>
        <w:t xml:space="preserve">provides </w:t>
      </w:r>
      <w:r w:rsidR="00BD30FF">
        <w:rPr>
          <w:rFonts w:cs="Arial"/>
        </w:rPr>
        <w:t xml:space="preserve">further </w:t>
      </w:r>
      <w:r w:rsidR="00DD4EE4">
        <w:rPr>
          <w:rFonts w:cs="Arial"/>
        </w:rPr>
        <w:t xml:space="preserve">guidance on this topic, as reflected in </w:t>
      </w:r>
      <w:r w:rsidR="004A3C6E">
        <w:rPr>
          <w:rFonts w:cs="Arial"/>
        </w:rPr>
        <w:t>the</w:t>
      </w:r>
      <w:r w:rsidR="00DD4EE4">
        <w:rPr>
          <w:rFonts w:cs="Arial"/>
        </w:rPr>
        <w:t xml:space="preserve"> </w:t>
      </w:r>
      <w:r w:rsidR="00D36AEC">
        <w:rPr>
          <w:rFonts w:cs="Arial"/>
        </w:rPr>
        <w:t>new</w:t>
      </w:r>
      <w:r w:rsidR="00F304A3">
        <w:rPr>
          <w:rFonts w:cs="Arial"/>
        </w:rPr>
        <w:t xml:space="preserve"> </w:t>
      </w:r>
      <w:r w:rsidR="00DD4EE4">
        <w:rPr>
          <w:rFonts w:cs="Arial"/>
        </w:rPr>
        <w:t xml:space="preserve">draft </w:t>
      </w:r>
      <w:r w:rsidR="00F304A3">
        <w:rPr>
          <w:rFonts w:cs="Arial"/>
        </w:rPr>
        <w:t xml:space="preserve">Decision in </w:t>
      </w:r>
      <w:r w:rsidR="00F304A3" w:rsidRPr="000B1F8A">
        <w:rPr>
          <w:rFonts w:cs="Arial"/>
        </w:rPr>
        <w:t>Annex</w:t>
      </w:r>
      <w:r w:rsidR="003161B7">
        <w:rPr>
          <w:rFonts w:cs="Arial"/>
        </w:rPr>
        <w:t> </w:t>
      </w:r>
      <w:r w:rsidR="00E83FB1">
        <w:rPr>
          <w:rFonts w:cs="Arial"/>
        </w:rPr>
        <w:t>1</w:t>
      </w:r>
      <w:r w:rsidR="00F304A3" w:rsidRPr="009A55B3">
        <w:rPr>
          <w:rFonts w:cs="Arial"/>
        </w:rPr>
        <w:t>.</w:t>
      </w:r>
      <w:r w:rsidR="007506B3">
        <w:rPr>
          <w:rFonts w:cs="Arial"/>
        </w:rPr>
        <w:t xml:space="preserve"> </w:t>
      </w:r>
    </w:p>
    <w:p w14:paraId="0ACDC4C6" w14:textId="77777777" w:rsidR="00CF0BBD" w:rsidRDefault="00CF0BBD" w:rsidP="00CF0BBD">
      <w:pPr>
        <w:widowControl w:val="0"/>
        <w:autoSpaceDE w:val="0"/>
        <w:autoSpaceDN w:val="0"/>
        <w:adjustRightInd w:val="0"/>
        <w:spacing w:after="0" w:line="240" w:lineRule="auto"/>
        <w:ind w:left="567"/>
        <w:jc w:val="both"/>
        <w:rPr>
          <w:rFonts w:cs="Arial"/>
        </w:rPr>
      </w:pPr>
    </w:p>
    <w:p w14:paraId="3965AF56" w14:textId="271FC626" w:rsidR="00CA0A7D" w:rsidRPr="00903ABC" w:rsidRDefault="124B2ECC" w:rsidP="00903ABC">
      <w:pPr>
        <w:widowControl w:val="0"/>
        <w:numPr>
          <w:ilvl w:val="0"/>
          <w:numId w:val="29"/>
        </w:numPr>
        <w:autoSpaceDE w:val="0"/>
        <w:autoSpaceDN w:val="0"/>
        <w:adjustRightInd w:val="0"/>
        <w:spacing w:after="0" w:line="240" w:lineRule="auto"/>
        <w:ind w:left="567" w:hanging="567"/>
        <w:jc w:val="both"/>
        <w:rPr>
          <w:rFonts w:cs="Arial"/>
        </w:rPr>
      </w:pPr>
      <w:r w:rsidRPr="0285D014">
        <w:rPr>
          <w:rFonts w:cs="Arial"/>
        </w:rPr>
        <w:t>Additional i</w:t>
      </w:r>
      <w:r w:rsidR="14509E1D" w:rsidRPr="0285D014">
        <w:rPr>
          <w:rFonts w:cs="Arial"/>
        </w:rPr>
        <w:t>nformation</w:t>
      </w:r>
      <w:r w:rsidR="00F21872">
        <w:rPr>
          <w:rFonts w:cs="Arial"/>
        </w:rPr>
        <w:t xml:space="preserve"> </w:t>
      </w:r>
      <w:r w:rsidR="00D9559D">
        <w:rPr>
          <w:rFonts w:cs="Arial"/>
        </w:rPr>
        <w:t xml:space="preserve">and draft Decisions </w:t>
      </w:r>
      <w:r w:rsidR="00F21872">
        <w:rPr>
          <w:rFonts w:cs="Arial"/>
        </w:rPr>
        <w:t xml:space="preserve">on </w:t>
      </w:r>
      <w:r w:rsidR="000711E9">
        <w:rPr>
          <w:rFonts w:cs="Arial"/>
        </w:rPr>
        <w:t>marine are</w:t>
      </w:r>
      <w:r w:rsidR="0041575C">
        <w:rPr>
          <w:rFonts w:cs="Arial"/>
        </w:rPr>
        <w:t>a</w:t>
      </w:r>
      <w:r w:rsidR="000711E9">
        <w:rPr>
          <w:rFonts w:cs="Arial"/>
        </w:rPr>
        <w:t>-based conservation</w:t>
      </w:r>
      <w:r w:rsidR="0041575C">
        <w:rPr>
          <w:rFonts w:cs="Arial"/>
        </w:rPr>
        <w:t xml:space="preserve">, </w:t>
      </w:r>
      <w:r w:rsidR="008B2D33">
        <w:rPr>
          <w:rFonts w:cs="Arial"/>
        </w:rPr>
        <w:t>including</w:t>
      </w:r>
      <w:r w:rsidR="008C7AF7">
        <w:rPr>
          <w:rFonts w:cs="Arial"/>
        </w:rPr>
        <w:t xml:space="preserve"> the identification of Important Marine Mammal Areas (IMMAs), Important Shark and Ray Areas (ISRAs) and Important Marine Turtle Areas (IMTAs)</w:t>
      </w:r>
      <w:r w:rsidR="00E40ABE">
        <w:rPr>
          <w:rFonts w:cs="Arial"/>
        </w:rPr>
        <w:t xml:space="preserve">, can be found in </w:t>
      </w:r>
      <w:hyperlink r:id="rId23" w:history="1">
        <w:r w:rsidR="00E40ABE" w:rsidRPr="00461425">
          <w:rPr>
            <w:rStyle w:val="Hyperlink"/>
            <w:rFonts w:cs="Arial"/>
          </w:rPr>
          <w:t>UNEP/CMS/COP15/</w:t>
        </w:r>
        <w:r w:rsidR="00461425" w:rsidRPr="00461425">
          <w:rPr>
            <w:rStyle w:val="Hyperlink"/>
            <w:rFonts w:cs="Arial"/>
          </w:rPr>
          <w:t>Doc.</w:t>
        </w:r>
        <w:r w:rsidR="006D514C" w:rsidRPr="00461425">
          <w:rPr>
            <w:rStyle w:val="Hyperlink"/>
            <w:rFonts w:cs="Arial"/>
          </w:rPr>
          <w:t>25.3.1</w:t>
        </w:r>
      </w:hyperlink>
      <w:r w:rsidR="006D514C">
        <w:rPr>
          <w:rFonts w:cs="Arial"/>
          <w:i/>
          <w:iCs/>
        </w:rPr>
        <w:t xml:space="preserve">. </w:t>
      </w:r>
    </w:p>
    <w:p w14:paraId="49C48001" w14:textId="33C9F30C" w:rsidR="008368C1" w:rsidRDefault="008368C1" w:rsidP="00B81D95">
      <w:pPr>
        <w:spacing w:after="0" w:line="240" w:lineRule="auto"/>
        <w:jc w:val="both"/>
        <w:rPr>
          <w:rFonts w:cs="Arial"/>
          <w:u w:val="single"/>
          <w:lang w:val="en-US"/>
        </w:rPr>
      </w:pPr>
      <w:r>
        <w:rPr>
          <w:rFonts w:cs="Arial"/>
          <w:u w:val="single"/>
          <w:lang w:val="en-US"/>
        </w:rPr>
        <w:br w:type="page"/>
      </w:r>
    </w:p>
    <w:p w14:paraId="126F8932" w14:textId="77777777" w:rsidR="00661875" w:rsidRPr="00CD0FE9" w:rsidRDefault="00661875" w:rsidP="00B81D95">
      <w:pPr>
        <w:spacing w:after="0" w:line="240" w:lineRule="auto"/>
        <w:jc w:val="both"/>
        <w:rPr>
          <w:rFonts w:cs="Arial"/>
          <w:u w:val="single"/>
        </w:rPr>
      </w:pPr>
      <w:r w:rsidRPr="00CD0FE9">
        <w:rPr>
          <w:rFonts w:cs="Arial"/>
          <w:u w:val="single"/>
        </w:rPr>
        <w:lastRenderedPageBreak/>
        <w:t>Discussion and analysis</w:t>
      </w:r>
    </w:p>
    <w:p w14:paraId="0B297F1B" w14:textId="77777777" w:rsidR="005D2E99" w:rsidRDefault="005D2E99" w:rsidP="00D510E1">
      <w:pPr>
        <w:spacing w:after="0"/>
        <w:rPr>
          <w:rFonts w:cs="Arial"/>
        </w:rPr>
      </w:pPr>
    </w:p>
    <w:p w14:paraId="66EBD17C" w14:textId="692C2D92" w:rsidR="00A5228B" w:rsidRDefault="00467594" w:rsidP="008368C1">
      <w:pPr>
        <w:widowControl w:val="0"/>
        <w:numPr>
          <w:ilvl w:val="0"/>
          <w:numId w:val="29"/>
        </w:numPr>
        <w:autoSpaceDE w:val="0"/>
        <w:autoSpaceDN w:val="0"/>
        <w:adjustRightInd w:val="0"/>
        <w:spacing w:after="0" w:line="240" w:lineRule="auto"/>
        <w:ind w:left="567" w:hanging="567"/>
        <w:jc w:val="both"/>
        <w:rPr>
          <w:rFonts w:cs="Arial"/>
        </w:rPr>
      </w:pPr>
      <w:r>
        <w:rPr>
          <w:rFonts w:cs="Arial"/>
        </w:rPr>
        <w:t>Mapping</w:t>
      </w:r>
      <w:r w:rsidR="00C05BB7" w:rsidRPr="00C05BB7">
        <w:rPr>
          <w:rFonts w:cs="Arial"/>
        </w:rPr>
        <w:t xml:space="preserve"> animal </w:t>
      </w:r>
      <w:r w:rsidR="006F6DF6">
        <w:rPr>
          <w:rFonts w:cs="Arial"/>
        </w:rPr>
        <w:t xml:space="preserve">movements </w:t>
      </w:r>
      <w:r w:rsidR="0023605D">
        <w:rPr>
          <w:rFonts w:cs="Arial"/>
        </w:rPr>
        <w:t xml:space="preserve">and habitats </w:t>
      </w:r>
      <w:r w:rsidR="006F6DF6">
        <w:rPr>
          <w:rFonts w:cs="Arial"/>
        </w:rPr>
        <w:t>remains</w:t>
      </w:r>
      <w:r w:rsidR="00C05BB7" w:rsidRPr="00C05BB7">
        <w:rPr>
          <w:rFonts w:cs="Arial"/>
        </w:rPr>
        <w:t xml:space="preserve"> </w:t>
      </w:r>
      <w:r w:rsidR="002C19B4">
        <w:rPr>
          <w:rFonts w:cs="Arial"/>
        </w:rPr>
        <w:t>essential</w:t>
      </w:r>
      <w:r w:rsidR="006F6DF6">
        <w:rPr>
          <w:rFonts w:cs="Arial"/>
        </w:rPr>
        <w:t xml:space="preserve"> for the conservation of migratory species</w:t>
      </w:r>
      <w:r w:rsidR="00C05BB7" w:rsidRPr="00C05BB7">
        <w:rPr>
          <w:rFonts w:cs="Arial"/>
        </w:rPr>
        <w:t>. Identifying important sites for migratory species and understanding migration patterns will directly contribute to achie</w:t>
      </w:r>
      <w:r w:rsidR="00851C34">
        <w:rPr>
          <w:rFonts w:cs="Arial"/>
        </w:rPr>
        <w:t>ving</w:t>
      </w:r>
      <w:r w:rsidR="00C05BB7" w:rsidRPr="00C05BB7">
        <w:rPr>
          <w:rFonts w:cs="Arial"/>
        </w:rPr>
        <w:t xml:space="preserve"> the objectives of the Convention, as well as</w:t>
      </w:r>
      <w:r w:rsidR="00C05BB7" w:rsidRPr="00C05BB7" w:rsidDel="00E11225">
        <w:rPr>
          <w:rFonts w:cs="Arial"/>
        </w:rPr>
        <w:t xml:space="preserve"> </w:t>
      </w:r>
      <w:r w:rsidR="00C05BB7" w:rsidRPr="00C05BB7">
        <w:rPr>
          <w:rFonts w:cs="Arial"/>
        </w:rPr>
        <w:t>other global policy priorities</w:t>
      </w:r>
      <w:r w:rsidR="0082718B">
        <w:rPr>
          <w:rFonts w:cs="Arial"/>
        </w:rPr>
        <w:t>,</w:t>
      </w:r>
      <w:r w:rsidR="00C05BB7" w:rsidRPr="00C05BB7">
        <w:rPr>
          <w:rFonts w:cs="Arial"/>
        </w:rPr>
        <w:t xml:space="preserve"> including the Kunming-Montreal Global Biodiversity Framework. </w:t>
      </w:r>
      <w:r w:rsidR="00BD23EA">
        <w:rPr>
          <w:rFonts w:cs="Arial"/>
        </w:rPr>
        <w:t>Recent</w:t>
      </w:r>
      <w:r w:rsidR="00C05BB7" w:rsidRPr="00C05BB7">
        <w:rPr>
          <w:rFonts w:cs="Arial"/>
        </w:rPr>
        <w:t xml:space="preserve"> research on migratory species and climate change further underscores the </w:t>
      </w:r>
      <w:r w:rsidR="00BD23EA">
        <w:rPr>
          <w:rFonts w:cs="Arial"/>
        </w:rPr>
        <w:t xml:space="preserve">urgency of </w:t>
      </w:r>
      <w:r w:rsidR="00C05BB7" w:rsidRPr="00C05BB7">
        <w:rPr>
          <w:rFonts w:cs="Arial"/>
        </w:rPr>
        <w:t>understand</w:t>
      </w:r>
      <w:r w:rsidR="00BD23EA">
        <w:rPr>
          <w:rFonts w:cs="Arial"/>
        </w:rPr>
        <w:t>ing</w:t>
      </w:r>
      <w:r w:rsidR="00C05BB7" w:rsidRPr="00C05BB7">
        <w:rPr>
          <w:rFonts w:cs="Arial"/>
        </w:rPr>
        <w:t xml:space="preserve"> migratory pathways and how they may be shifting.</w:t>
      </w:r>
      <w:r w:rsidR="00DA7BD0">
        <w:rPr>
          <w:rFonts w:cs="Arial"/>
        </w:rPr>
        <w:t xml:space="preserve"> </w:t>
      </w:r>
    </w:p>
    <w:p w14:paraId="722FCDE9" w14:textId="77777777" w:rsidR="00A5228B" w:rsidRDefault="00A5228B" w:rsidP="008368C1">
      <w:pPr>
        <w:widowControl w:val="0"/>
        <w:autoSpaceDE w:val="0"/>
        <w:autoSpaceDN w:val="0"/>
        <w:adjustRightInd w:val="0"/>
        <w:spacing w:after="0" w:line="240" w:lineRule="auto"/>
        <w:ind w:left="567"/>
        <w:jc w:val="both"/>
        <w:rPr>
          <w:rFonts w:cs="Arial"/>
        </w:rPr>
      </w:pPr>
    </w:p>
    <w:p w14:paraId="5733CDC2" w14:textId="6BA2E635" w:rsidR="009C2B87" w:rsidRDefault="00810E8A" w:rsidP="008368C1">
      <w:pPr>
        <w:widowControl w:val="0"/>
        <w:numPr>
          <w:ilvl w:val="0"/>
          <w:numId w:val="29"/>
        </w:numPr>
        <w:autoSpaceDE w:val="0"/>
        <w:autoSpaceDN w:val="0"/>
        <w:adjustRightInd w:val="0"/>
        <w:spacing w:after="0" w:line="240" w:lineRule="auto"/>
        <w:ind w:left="567" w:hanging="567"/>
        <w:jc w:val="both"/>
        <w:rPr>
          <w:rFonts w:cs="Arial"/>
        </w:rPr>
      </w:pPr>
      <w:r w:rsidRPr="00A5228B">
        <w:rPr>
          <w:rFonts w:cs="Arial"/>
        </w:rPr>
        <w:t>The expansion and refinement of the CMS Atlas on Animal Migration has continued</w:t>
      </w:r>
      <w:r w:rsidR="00BF43EA" w:rsidRPr="00A5228B">
        <w:rPr>
          <w:rFonts w:cs="Arial"/>
        </w:rPr>
        <w:t xml:space="preserve"> in the last triennium</w:t>
      </w:r>
      <w:r w:rsidR="00424185" w:rsidRPr="00A5228B">
        <w:rPr>
          <w:rFonts w:cs="Arial"/>
        </w:rPr>
        <w:t xml:space="preserve"> </w:t>
      </w:r>
      <w:r w:rsidR="00C16B40">
        <w:rPr>
          <w:rFonts w:cs="Arial"/>
        </w:rPr>
        <w:t>and was only possible thanks to generous financial and in-kind</w:t>
      </w:r>
      <w:r w:rsidR="00534333">
        <w:rPr>
          <w:rFonts w:cs="Arial"/>
        </w:rPr>
        <w:t xml:space="preserve"> support from </w:t>
      </w:r>
      <w:r w:rsidR="009C2B87">
        <w:rPr>
          <w:rFonts w:cs="Arial"/>
        </w:rPr>
        <w:t>Parties and organi</w:t>
      </w:r>
      <w:r w:rsidR="008503AF">
        <w:rPr>
          <w:rFonts w:cs="Arial"/>
        </w:rPr>
        <w:t>z</w:t>
      </w:r>
      <w:r w:rsidR="009C2B87">
        <w:rPr>
          <w:rFonts w:cs="Arial"/>
        </w:rPr>
        <w:t>ations</w:t>
      </w:r>
      <w:r w:rsidR="008503AF">
        <w:rPr>
          <w:rFonts w:cs="Arial"/>
        </w:rPr>
        <w:t>: the</w:t>
      </w:r>
      <w:r w:rsidR="009C2B87">
        <w:rPr>
          <w:rFonts w:cs="Arial"/>
        </w:rPr>
        <w:t xml:space="preserve"> </w:t>
      </w:r>
      <w:r w:rsidR="009C2B87" w:rsidRPr="00421538">
        <w:rPr>
          <w:lang w:val="en-US"/>
        </w:rPr>
        <w:t>Ministry of the Environment and Protection of Land and Sea of the Government of Italy</w:t>
      </w:r>
      <w:r w:rsidR="00C16B40">
        <w:t xml:space="preserve">, </w:t>
      </w:r>
      <w:r w:rsidR="00C16B40" w:rsidRPr="00800873">
        <w:rPr>
          <w:rFonts w:eastAsia="Times New Roman" w:cs="Arial"/>
        </w:rPr>
        <w:t>Federal Ministry for the Environment, Nature Conservation and Nuclear Safety of Germany (BMU)</w:t>
      </w:r>
      <w:r w:rsidR="00C16B40">
        <w:rPr>
          <w:rFonts w:eastAsia="Times New Roman" w:cs="Arial"/>
        </w:rPr>
        <w:t>,</w:t>
      </w:r>
      <w:r w:rsidR="00C16B40" w:rsidRPr="00800873">
        <w:rPr>
          <w:rFonts w:eastAsia="Times New Roman" w:cs="Arial"/>
          <w:bCs/>
        </w:rPr>
        <w:t xml:space="preserve"> </w:t>
      </w:r>
      <w:r w:rsidR="00C16B40" w:rsidRPr="00421538">
        <w:rPr>
          <w:rFonts w:eastAsia="Times New Roman" w:cs="Arial"/>
          <w:bCs/>
        </w:rPr>
        <w:t>International Climate Initiative (IKI) of the German Government</w:t>
      </w:r>
      <w:r w:rsidR="00C16B40">
        <w:rPr>
          <w:rFonts w:eastAsia="Times New Roman" w:cs="Arial"/>
          <w:bCs/>
        </w:rPr>
        <w:t xml:space="preserve">, </w:t>
      </w:r>
      <w:r w:rsidR="009C2B87" w:rsidRPr="00800873">
        <w:rPr>
          <w:rFonts w:eastAsia="Times New Roman" w:cs="Arial"/>
          <w:bCs/>
        </w:rPr>
        <w:t>the Swiss Government</w:t>
      </w:r>
      <w:r w:rsidR="009C2B87">
        <w:rPr>
          <w:rFonts w:eastAsia="Times New Roman" w:cs="Arial"/>
          <w:bCs/>
        </w:rPr>
        <w:t xml:space="preserve">, </w:t>
      </w:r>
      <w:r w:rsidR="009C2B87" w:rsidRPr="00421538">
        <w:rPr>
          <w:lang w:val="en-US"/>
        </w:rPr>
        <w:t>Queensland’s Department of Environment and Science (DES)</w:t>
      </w:r>
      <w:r w:rsidR="00ED5AA4">
        <w:rPr>
          <w:lang w:val="en-US"/>
        </w:rPr>
        <w:t>,</w:t>
      </w:r>
      <w:r w:rsidR="00C16B40" w:rsidRPr="00C16B40">
        <w:t xml:space="preserve"> </w:t>
      </w:r>
      <w:r w:rsidR="00C16B40">
        <w:t xml:space="preserve">and the </w:t>
      </w:r>
      <w:r w:rsidR="00C16B40" w:rsidRPr="00C16B40">
        <w:rPr>
          <w:lang w:val="en-US"/>
        </w:rPr>
        <w:t>Global Initiative</w:t>
      </w:r>
      <w:r w:rsidR="00410A97">
        <w:rPr>
          <w:lang w:val="en-US"/>
        </w:rPr>
        <w:t xml:space="preserve"> on</w:t>
      </w:r>
      <w:r w:rsidR="00C16B40" w:rsidRPr="00C16B40">
        <w:rPr>
          <w:lang w:val="en-US"/>
        </w:rPr>
        <w:t xml:space="preserve"> Ungulate Migration (GIUM)</w:t>
      </w:r>
      <w:r w:rsidR="00C16B40">
        <w:t>.</w:t>
      </w:r>
    </w:p>
    <w:p w14:paraId="4B0BD9B9" w14:textId="77777777" w:rsidR="009C2B87" w:rsidRDefault="009C2B87" w:rsidP="008368C1">
      <w:pPr>
        <w:pStyle w:val="ListParagraph"/>
        <w:spacing w:after="0" w:line="240" w:lineRule="auto"/>
        <w:contextualSpacing w:val="0"/>
        <w:rPr>
          <w:rFonts w:cs="Arial"/>
        </w:rPr>
      </w:pPr>
    </w:p>
    <w:p w14:paraId="34A6BFA2" w14:textId="64246940" w:rsidR="00810E8A" w:rsidRPr="00A5228B" w:rsidRDefault="009C2B87" w:rsidP="008368C1">
      <w:pPr>
        <w:widowControl w:val="0"/>
        <w:numPr>
          <w:ilvl w:val="0"/>
          <w:numId w:val="29"/>
        </w:numPr>
        <w:autoSpaceDE w:val="0"/>
        <w:autoSpaceDN w:val="0"/>
        <w:adjustRightInd w:val="0"/>
        <w:spacing w:after="0" w:line="240" w:lineRule="auto"/>
        <w:ind w:left="567" w:hanging="567"/>
        <w:jc w:val="both"/>
        <w:rPr>
          <w:rFonts w:cs="Arial"/>
        </w:rPr>
      </w:pPr>
      <w:r>
        <w:rPr>
          <w:rFonts w:cs="Arial"/>
        </w:rPr>
        <w:t>T</w:t>
      </w:r>
      <w:r w:rsidR="00424185" w:rsidRPr="00A5228B">
        <w:rPr>
          <w:rFonts w:cs="Arial"/>
        </w:rPr>
        <w:t xml:space="preserve">he </w:t>
      </w:r>
      <w:r w:rsidR="001F2829" w:rsidRPr="00A5228B">
        <w:rPr>
          <w:rFonts w:cs="Arial"/>
        </w:rPr>
        <w:t xml:space="preserve">information provided through the </w:t>
      </w:r>
      <w:r w:rsidR="00424185" w:rsidRPr="00A5228B">
        <w:rPr>
          <w:rFonts w:cs="Arial"/>
        </w:rPr>
        <w:t xml:space="preserve">Atlas has proven </w:t>
      </w:r>
      <w:r w:rsidR="001F2829" w:rsidRPr="00A5228B">
        <w:rPr>
          <w:rFonts w:cs="Arial"/>
        </w:rPr>
        <w:t>extremely pertinent to othe</w:t>
      </w:r>
      <w:r w:rsidR="00260C32">
        <w:rPr>
          <w:rFonts w:cs="Arial"/>
        </w:rPr>
        <w:t>r</w:t>
      </w:r>
      <w:r w:rsidR="001F2829" w:rsidRPr="00A5228B">
        <w:rPr>
          <w:rFonts w:cs="Arial"/>
        </w:rPr>
        <w:t xml:space="preserve"> CMS </w:t>
      </w:r>
      <w:r w:rsidR="00260C32">
        <w:rPr>
          <w:rFonts w:cs="Arial"/>
        </w:rPr>
        <w:t xml:space="preserve">work, </w:t>
      </w:r>
      <w:r w:rsidR="001F2829" w:rsidRPr="00A5228B">
        <w:rPr>
          <w:rFonts w:cs="Arial"/>
        </w:rPr>
        <w:t>including on infrastructure development, connectivity and migratory species conservation</w:t>
      </w:r>
      <w:r w:rsidR="00810E8A" w:rsidRPr="00A5228B">
        <w:rPr>
          <w:rFonts w:cs="Arial"/>
        </w:rPr>
        <w:t>.</w:t>
      </w:r>
      <w:r w:rsidR="008B2288" w:rsidRPr="00A5228B">
        <w:rPr>
          <w:rFonts w:cs="Arial"/>
        </w:rPr>
        <w:t xml:space="preserve"> </w:t>
      </w:r>
      <w:r w:rsidR="008702A6" w:rsidRPr="00A5228B">
        <w:rPr>
          <w:rFonts w:cs="Arial"/>
        </w:rPr>
        <w:t>At the same time</w:t>
      </w:r>
      <w:r w:rsidR="008B2288" w:rsidRPr="00A5228B">
        <w:rPr>
          <w:rFonts w:cs="Arial"/>
        </w:rPr>
        <w:t>, recent rapid developmen</w:t>
      </w:r>
      <w:r w:rsidR="00341B00" w:rsidRPr="00A5228B">
        <w:rPr>
          <w:rFonts w:cs="Arial"/>
        </w:rPr>
        <w:t xml:space="preserve">ts in data availability and analysis, including </w:t>
      </w:r>
      <w:r w:rsidR="00260C32">
        <w:rPr>
          <w:rFonts w:cs="Arial"/>
        </w:rPr>
        <w:t xml:space="preserve">the </w:t>
      </w:r>
      <w:r w:rsidR="000631AE" w:rsidRPr="00A5228B">
        <w:rPr>
          <w:rFonts w:cs="Arial"/>
        </w:rPr>
        <w:t>us</w:t>
      </w:r>
      <w:r w:rsidR="00260C32">
        <w:rPr>
          <w:rFonts w:cs="Arial"/>
        </w:rPr>
        <w:t>e of</w:t>
      </w:r>
      <w:r w:rsidR="00341B00" w:rsidRPr="00A5228B">
        <w:rPr>
          <w:rFonts w:cs="Arial"/>
        </w:rPr>
        <w:t xml:space="preserve"> artificial intelligence, represent new challenges and opportunities</w:t>
      </w:r>
      <w:r w:rsidR="00E73119">
        <w:rPr>
          <w:rFonts w:cs="Arial"/>
        </w:rPr>
        <w:t>,</w:t>
      </w:r>
      <w:r w:rsidR="00443329" w:rsidRPr="00A5228B">
        <w:rPr>
          <w:rFonts w:cs="Arial"/>
        </w:rPr>
        <w:t xml:space="preserve"> </w:t>
      </w:r>
      <w:r w:rsidR="008702A6" w:rsidRPr="00A5228B">
        <w:rPr>
          <w:rFonts w:cs="Arial"/>
        </w:rPr>
        <w:t>which</w:t>
      </w:r>
      <w:r w:rsidR="00443329" w:rsidRPr="00A5228B">
        <w:rPr>
          <w:rFonts w:cs="Arial"/>
        </w:rPr>
        <w:t xml:space="preserve"> make it possible to </w:t>
      </w:r>
      <w:r w:rsidR="00D26BA7" w:rsidRPr="00A5228B">
        <w:rPr>
          <w:rFonts w:cs="Arial"/>
        </w:rPr>
        <w:t>develop</w:t>
      </w:r>
      <w:r w:rsidR="00342DBE" w:rsidRPr="00A5228B">
        <w:rPr>
          <w:rFonts w:cs="Arial"/>
        </w:rPr>
        <w:t xml:space="preserve"> the Atlas </w:t>
      </w:r>
      <w:r w:rsidR="00342DBE" w:rsidRPr="00662577">
        <w:rPr>
          <w:rFonts w:cs="Arial"/>
        </w:rPr>
        <w:t xml:space="preserve">beyond </w:t>
      </w:r>
      <w:r w:rsidR="001B49D1" w:rsidRPr="00662577">
        <w:rPr>
          <w:rFonts w:cs="Arial"/>
        </w:rPr>
        <w:t xml:space="preserve">the </w:t>
      </w:r>
      <w:r w:rsidR="00342DBE" w:rsidRPr="00662577">
        <w:rPr>
          <w:rFonts w:cs="Arial"/>
        </w:rPr>
        <w:t xml:space="preserve">current independent modules, </w:t>
      </w:r>
      <w:r w:rsidR="00342DBE" w:rsidRPr="00A5228B">
        <w:rPr>
          <w:rFonts w:cs="Arial"/>
        </w:rPr>
        <w:t xml:space="preserve">into a larger, dedicated </w:t>
      </w:r>
      <w:r w:rsidR="001B49D1" w:rsidRPr="00A5228B">
        <w:rPr>
          <w:rFonts w:cs="Arial"/>
        </w:rPr>
        <w:t>concept</w:t>
      </w:r>
      <w:r w:rsidR="00341B00" w:rsidRPr="00A5228B">
        <w:rPr>
          <w:rFonts w:cs="Arial"/>
        </w:rPr>
        <w:t>. Therefore, together with continued efforts to u</w:t>
      </w:r>
      <w:r w:rsidR="00810E8A" w:rsidRPr="00A5228B">
        <w:rPr>
          <w:rFonts w:cs="Arial"/>
        </w:rPr>
        <w:t>pdate</w:t>
      </w:r>
      <w:r w:rsidR="00341B00" w:rsidRPr="00A5228B">
        <w:rPr>
          <w:rFonts w:cs="Arial"/>
        </w:rPr>
        <w:t xml:space="preserve"> the </w:t>
      </w:r>
      <w:r w:rsidR="00810E8A" w:rsidRPr="00A5228B">
        <w:rPr>
          <w:rFonts w:cs="Arial"/>
        </w:rPr>
        <w:t>existing</w:t>
      </w:r>
      <w:r w:rsidR="00341B00" w:rsidRPr="00A5228B">
        <w:rPr>
          <w:rFonts w:cs="Arial"/>
        </w:rPr>
        <w:t xml:space="preserve"> </w:t>
      </w:r>
      <w:r w:rsidR="002A670A">
        <w:rPr>
          <w:rFonts w:cs="Arial"/>
        </w:rPr>
        <w:t xml:space="preserve">modules </w:t>
      </w:r>
      <w:r w:rsidR="00341B00" w:rsidRPr="00A5228B">
        <w:rPr>
          <w:rFonts w:cs="Arial"/>
        </w:rPr>
        <w:t xml:space="preserve">and develop new </w:t>
      </w:r>
      <w:r w:rsidR="002A670A">
        <w:rPr>
          <w:rFonts w:cs="Arial"/>
        </w:rPr>
        <w:t>ones</w:t>
      </w:r>
      <w:r w:rsidR="00341B00" w:rsidRPr="00A5228B">
        <w:rPr>
          <w:rFonts w:cs="Arial"/>
        </w:rPr>
        <w:t xml:space="preserve">, a strategic discussion is needed on </w:t>
      </w:r>
      <w:r w:rsidR="00D55C35" w:rsidRPr="00A5228B">
        <w:rPr>
          <w:rFonts w:cs="Arial"/>
        </w:rPr>
        <w:t>the future concept</w:t>
      </w:r>
      <w:r w:rsidR="00341B00" w:rsidRPr="00A5228B">
        <w:rPr>
          <w:rFonts w:cs="Arial"/>
        </w:rPr>
        <w:t xml:space="preserve"> of the Atlas </w:t>
      </w:r>
      <w:r w:rsidR="00D55C35" w:rsidRPr="00A5228B">
        <w:rPr>
          <w:rFonts w:cs="Arial"/>
        </w:rPr>
        <w:t xml:space="preserve">to further improve its </w:t>
      </w:r>
      <w:r w:rsidR="00A5228B" w:rsidRPr="00A5228B">
        <w:rPr>
          <w:rFonts w:cs="Arial"/>
        </w:rPr>
        <w:t xml:space="preserve">usability </w:t>
      </w:r>
      <w:r w:rsidR="00341B00" w:rsidRPr="00A5228B">
        <w:rPr>
          <w:rFonts w:cs="Arial"/>
        </w:rPr>
        <w:t>for conservation policies</w:t>
      </w:r>
      <w:r w:rsidR="00643608">
        <w:rPr>
          <w:rFonts w:cs="Arial"/>
        </w:rPr>
        <w:t>, enabling the</w:t>
      </w:r>
      <w:r w:rsidR="00341B00" w:rsidRPr="00A5228B" w:rsidDel="00643608">
        <w:rPr>
          <w:rFonts w:cs="Arial"/>
        </w:rPr>
        <w:t xml:space="preserve"> </w:t>
      </w:r>
      <w:r w:rsidR="00341B00" w:rsidRPr="00A5228B">
        <w:rPr>
          <w:rFonts w:cs="Arial"/>
        </w:rPr>
        <w:t>translati</w:t>
      </w:r>
      <w:r w:rsidR="006440A3">
        <w:rPr>
          <w:rFonts w:cs="Arial"/>
        </w:rPr>
        <w:t>on of</w:t>
      </w:r>
      <w:r w:rsidR="00341B00" w:rsidRPr="00A5228B">
        <w:rPr>
          <w:rFonts w:cs="Arial"/>
        </w:rPr>
        <w:t xml:space="preserve"> </w:t>
      </w:r>
      <w:r w:rsidR="00341B00" w:rsidRPr="00A5228B">
        <w:rPr>
          <w:rFonts w:eastAsia="Times New Roman"/>
        </w:rPr>
        <w:t>movement data into policy/conservation action</w:t>
      </w:r>
      <w:r w:rsidR="00810E8A" w:rsidRPr="00A5228B">
        <w:rPr>
          <w:rFonts w:cs="Arial"/>
        </w:rPr>
        <w:t>.</w:t>
      </w:r>
      <w:r w:rsidR="00341B00" w:rsidRPr="00A5228B">
        <w:rPr>
          <w:rFonts w:cs="Arial"/>
        </w:rPr>
        <w:t xml:space="preserve"> A draft Decision </w:t>
      </w:r>
      <w:r w:rsidR="006440A3">
        <w:rPr>
          <w:rFonts w:cs="Arial"/>
        </w:rPr>
        <w:t xml:space="preserve">to this effect </w:t>
      </w:r>
      <w:r w:rsidR="00341B00" w:rsidRPr="00A5228B">
        <w:rPr>
          <w:rFonts w:cs="Arial"/>
        </w:rPr>
        <w:t>i</w:t>
      </w:r>
      <w:r w:rsidR="00D02589" w:rsidRPr="00A5228B">
        <w:rPr>
          <w:rFonts w:cs="Arial"/>
        </w:rPr>
        <w:t>s proposed in Annex 1.</w:t>
      </w:r>
    </w:p>
    <w:p w14:paraId="2FBF6E95" w14:textId="77777777" w:rsidR="008368C1" w:rsidRDefault="008368C1" w:rsidP="0082122B">
      <w:pPr>
        <w:spacing w:after="0" w:line="240" w:lineRule="auto"/>
        <w:ind w:left="567" w:hanging="567"/>
        <w:rPr>
          <w:rFonts w:cs="Arial"/>
          <w:u w:val="single"/>
        </w:rPr>
      </w:pPr>
    </w:p>
    <w:p w14:paraId="25D5D96F" w14:textId="5DAC22C9" w:rsidR="00661875" w:rsidRPr="00CD0FE9" w:rsidRDefault="00661875" w:rsidP="0082122B">
      <w:pPr>
        <w:spacing w:after="0" w:line="240" w:lineRule="auto"/>
        <w:ind w:left="567" w:hanging="567"/>
        <w:rPr>
          <w:rFonts w:cs="Arial"/>
        </w:rPr>
      </w:pPr>
      <w:r w:rsidRPr="00CD0FE9">
        <w:rPr>
          <w:rFonts w:cs="Arial"/>
          <w:u w:val="single"/>
        </w:rPr>
        <w:t>Recommended actions</w:t>
      </w:r>
    </w:p>
    <w:p w14:paraId="180331FF" w14:textId="77777777" w:rsidR="00661875" w:rsidRPr="00CD0FE9" w:rsidRDefault="00661875" w:rsidP="0082122B">
      <w:pPr>
        <w:spacing w:after="0" w:line="240" w:lineRule="auto"/>
        <w:ind w:left="567" w:hanging="567"/>
        <w:rPr>
          <w:rFonts w:cs="Arial"/>
        </w:rPr>
      </w:pPr>
    </w:p>
    <w:p w14:paraId="67CDA7B9" w14:textId="5E678FEF" w:rsidR="00831DC2" w:rsidRPr="00A94DA8" w:rsidRDefault="00661875" w:rsidP="00A94DA8">
      <w:pPr>
        <w:widowControl w:val="0"/>
        <w:numPr>
          <w:ilvl w:val="0"/>
          <w:numId w:val="29"/>
        </w:numPr>
        <w:autoSpaceDE w:val="0"/>
        <w:autoSpaceDN w:val="0"/>
        <w:adjustRightInd w:val="0"/>
        <w:spacing w:after="0" w:line="240" w:lineRule="auto"/>
        <w:ind w:left="567" w:hanging="567"/>
        <w:jc w:val="both"/>
        <w:rPr>
          <w:rFonts w:cs="Arial"/>
        </w:rPr>
      </w:pPr>
      <w:r w:rsidRPr="00CD0FE9">
        <w:rPr>
          <w:rFonts w:cs="Arial"/>
          <w:lang w:eastAsia="en-GB"/>
        </w:rPr>
        <w:t>The Conference of the Parties is recommended to</w:t>
      </w:r>
      <w:r w:rsidRPr="00CD0FE9">
        <w:rPr>
          <w:rFonts w:cs="Arial"/>
        </w:rPr>
        <w:t>:</w:t>
      </w:r>
    </w:p>
    <w:p w14:paraId="1D2AB570" w14:textId="77777777" w:rsidR="008B1B57" w:rsidRPr="00695AAD" w:rsidRDefault="008B1B57" w:rsidP="005015AD">
      <w:pPr>
        <w:pStyle w:val="Secondnumbering"/>
        <w:numPr>
          <w:ilvl w:val="0"/>
          <w:numId w:val="0"/>
        </w:numPr>
        <w:ind w:left="851" w:hanging="284"/>
      </w:pPr>
    </w:p>
    <w:p w14:paraId="54EA7FA9" w14:textId="34E4CCB1" w:rsidR="0009320B" w:rsidRPr="0009320B" w:rsidRDefault="00F2317E" w:rsidP="00C026D2">
      <w:pPr>
        <w:pStyle w:val="Secondnumbering"/>
        <w:ind w:left="993" w:hanging="426"/>
      </w:pPr>
      <w:r w:rsidRPr="00DE2828">
        <w:rPr>
          <w:rFonts w:cs="Arial"/>
        </w:rPr>
        <w:t xml:space="preserve">adopt the draft Decisions contained in Annex </w:t>
      </w:r>
      <w:r>
        <w:rPr>
          <w:rFonts w:cs="Arial"/>
        </w:rPr>
        <w:t xml:space="preserve">1 </w:t>
      </w:r>
      <w:r w:rsidRPr="00DE2828">
        <w:rPr>
          <w:rFonts w:cs="Arial"/>
        </w:rPr>
        <w:t>of this document;</w:t>
      </w:r>
      <w:r>
        <w:rPr>
          <w:rFonts w:cs="Arial"/>
        </w:rPr>
        <w:t xml:space="preserve"> </w:t>
      </w:r>
    </w:p>
    <w:p w14:paraId="731A6E33" w14:textId="77777777" w:rsidR="0009320B" w:rsidRPr="00DE2828" w:rsidRDefault="0009320B" w:rsidP="00C026D2">
      <w:pPr>
        <w:pStyle w:val="Secondnumbering"/>
        <w:numPr>
          <w:ilvl w:val="0"/>
          <w:numId w:val="0"/>
        </w:numPr>
        <w:ind w:left="993" w:hanging="426"/>
      </w:pPr>
    </w:p>
    <w:p w14:paraId="3BD0D5F5" w14:textId="2D66C879" w:rsidR="0025079B" w:rsidRDefault="0025079B" w:rsidP="00C026D2">
      <w:pPr>
        <w:pStyle w:val="Secondnumbering"/>
        <w:ind w:left="993" w:hanging="426"/>
      </w:pPr>
      <w:r>
        <w:t xml:space="preserve">note the </w:t>
      </w:r>
      <w:r>
        <w:rPr>
          <w:i/>
          <w:iCs/>
        </w:rPr>
        <w:t xml:space="preserve">Overview of </w:t>
      </w:r>
      <w:r w:rsidR="00236982">
        <w:rPr>
          <w:i/>
          <w:iCs/>
        </w:rPr>
        <w:t>current modules of the CMS Atlas on Animal Migration</w:t>
      </w:r>
      <w:r>
        <w:t xml:space="preserve"> contained in Annex </w:t>
      </w:r>
      <w:r w:rsidR="003C2E4F">
        <w:t>2</w:t>
      </w:r>
      <w:r>
        <w:t xml:space="preserve"> of this document;</w:t>
      </w:r>
      <w:r w:rsidR="00F2317E">
        <w:t xml:space="preserve"> and</w:t>
      </w:r>
    </w:p>
    <w:p w14:paraId="648DCE6F" w14:textId="33EE5833" w:rsidR="00C15318" w:rsidRPr="000A4C50" w:rsidRDefault="00C15318" w:rsidP="00C026D2">
      <w:pPr>
        <w:spacing w:after="0" w:line="240" w:lineRule="auto"/>
        <w:ind w:left="993" w:hanging="426"/>
        <w:rPr>
          <w:rFonts w:cs="Arial"/>
        </w:rPr>
      </w:pPr>
    </w:p>
    <w:p w14:paraId="567F6D17" w14:textId="58EB7386" w:rsidR="00C026D2" w:rsidRPr="00C026D2" w:rsidRDefault="00831DC2" w:rsidP="00C026D2">
      <w:pPr>
        <w:pStyle w:val="Secondnumbering"/>
        <w:ind w:left="993" w:hanging="426"/>
      </w:pPr>
      <w:r w:rsidRPr="00695AAD">
        <w:rPr>
          <w:rFonts w:cs="Arial"/>
        </w:rPr>
        <w:t>delete Decision</w:t>
      </w:r>
      <w:r w:rsidR="00D537E4" w:rsidRPr="00695AAD">
        <w:rPr>
          <w:rFonts w:cs="Arial"/>
        </w:rPr>
        <w:t>s</w:t>
      </w:r>
      <w:r w:rsidRPr="00695AAD">
        <w:rPr>
          <w:rFonts w:cs="Arial"/>
        </w:rPr>
        <w:t xml:space="preserve"> 1</w:t>
      </w:r>
      <w:r w:rsidR="00094FA9">
        <w:rPr>
          <w:rFonts w:cs="Arial"/>
        </w:rPr>
        <w:t>4</w:t>
      </w:r>
      <w:r w:rsidRPr="00695AAD">
        <w:rPr>
          <w:rFonts w:cs="Arial"/>
        </w:rPr>
        <w:t>.</w:t>
      </w:r>
      <w:r w:rsidR="001A4CF9">
        <w:rPr>
          <w:rFonts w:cs="Arial"/>
        </w:rPr>
        <w:t>1</w:t>
      </w:r>
      <w:r w:rsidR="001A4CF9" w:rsidDel="006330B3">
        <w:rPr>
          <w:rFonts w:cs="Arial"/>
        </w:rPr>
        <w:t>7</w:t>
      </w:r>
      <w:r w:rsidR="006330B3">
        <w:rPr>
          <w:rFonts w:cs="Arial"/>
        </w:rPr>
        <w:t>–</w:t>
      </w:r>
      <w:r w:rsidR="001A4CF9">
        <w:rPr>
          <w:rFonts w:cs="Arial"/>
        </w:rPr>
        <w:t>14.19</w:t>
      </w:r>
      <w:r w:rsidR="00A94DA8">
        <w:rPr>
          <w:rFonts w:cs="Arial"/>
        </w:rPr>
        <w:t xml:space="preserve"> and 14.196</w:t>
      </w:r>
      <w:r w:rsidR="00F81BB9">
        <w:rPr>
          <w:rFonts w:cs="Arial"/>
        </w:rPr>
        <w:t xml:space="preserve"> </w:t>
      </w:r>
      <w:r w:rsidR="00A94DA8">
        <w:rPr>
          <w:rFonts w:cs="Arial"/>
        </w:rPr>
        <w:t>a)</w:t>
      </w:r>
    </w:p>
    <w:p w14:paraId="077970DD" w14:textId="77777777" w:rsidR="00C026D2" w:rsidRDefault="00C026D2" w:rsidP="00C026D2">
      <w:pPr>
        <w:pStyle w:val="Secondnumbering"/>
        <w:numPr>
          <w:ilvl w:val="0"/>
          <w:numId w:val="0"/>
        </w:numPr>
        <w:ind w:left="993"/>
        <w:rPr>
          <w:rFonts w:cs="Arial"/>
        </w:rPr>
      </w:pPr>
    </w:p>
    <w:p w14:paraId="408E8878" w14:textId="3C6B9D2C" w:rsidR="002C6BD6" w:rsidRPr="003C2E4F" w:rsidRDefault="00D319BF" w:rsidP="00C026D2">
      <w:pPr>
        <w:pStyle w:val="Secondnumbering"/>
        <w:numPr>
          <w:ilvl w:val="0"/>
          <w:numId w:val="0"/>
        </w:numPr>
        <w:ind w:left="993"/>
        <w:sectPr w:rsidR="002C6BD6" w:rsidRPr="003C2E4F" w:rsidSect="008D3B57">
          <w:headerReference w:type="even" r:id="rId24"/>
          <w:headerReference w:type="default" r:id="rId25"/>
          <w:footerReference w:type="default" r:id="rId26"/>
          <w:headerReference w:type="first" r:id="rId27"/>
          <w:footerReference w:type="first" r:id="rId28"/>
          <w:pgSz w:w="11906" w:h="16838" w:code="9"/>
          <w:pgMar w:top="1440" w:right="1440" w:bottom="1440" w:left="1440" w:header="720" w:footer="720" w:gutter="0"/>
          <w:cols w:space="720"/>
          <w:titlePg/>
          <w:docGrid w:linePitch="360"/>
        </w:sectPr>
      </w:pPr>
      <w:r>
        <w:rPr>
          <w:rFonts w:cs="Arial"/>
        </w:rPr>
        <w:t>.</w:t>
      </w:r>
    </w:p>
    <w:p w14:paraId="14291FF7" w14:textId="234F8479" w:rsidR="00DD07FD" w:rsidRPr="00CD0FE9" w:rsidRDefault="00DD07FD" w:rsidP="003C2E4F">
      <w:pPr>
        <w:spacing w:after="0" w:line="240" w:lineRule="auto"/>
        <w:jc w:val="right"/>
        <w:rPr>
          <w:rFonts w:cs="Arial"/>
          <w:b/>
          <w:bCs/>
          <w:caps/>
        </w:rPr>
      </w:pPr>
      <w:r w:rsidRPr="00CD0FE9">
        <w:rPr>
          <w:rFonts w:cs="Arial"/>
          <w:b/>
          <w:caps/>
        </w:rPr>
        <w:lastRenderedPageBreak/>
        <w:t xml:space="preserve">Annex </w:t>
      </w:r>
      <w:r w:rsidR="003C2E4F">
        <w:rPr>
          <w:rFonts w:cs="Arial"/>
          <w:b/>
          <w:caps/>
        </w:rPr>
        <w:t>1</w:t>
      </w:r>
    </w:p>
    <w:p w14:paraId="08BBF916" w14:textId="77777777" w:rsidR="00DD07FD" w:rsidRPr="00CD0FE9" w:rsidRDefault="00DD07FD" w:rsidP="00DD07FD">
      <w:pPr>
        <w:spacing w:after="0" w:line="240" w:lineRule="auto"/>
        <w:rPr>
          <w:rFonts w:cs="Arial"/>
        </w:rPr>
      </w:pPr>
    </w:p>
    <w:p w14:paraId="398FED21" w14:textId="547C46C4" w:rsidR="00DD07FD" w:rsidRDefault="00DD07FD" w:rsidP="00DD07FD">
      <w:pPr>
        <w:spacing w:after="0" w:line="240" w:lineRule="auto"/>
        <w:jc w:val="center"/>
        <w:rPr>
          <w:rFonts w:cs="Arial"/>
        </w:rPr>
      </w:pPr>
      <w:r>
        <w:rPr>
          <w:rFonts w:cs="Arial"/>
        </w:rPr>
        <w:t>DRAFT</w:t>
      </w:r>
      <w:r w:rsidRPr="00CD0FE9">
        <w:rPr>
          <w:rFonts w:cs="Arial"/>
        </w:rPr>
        <w:t xml:space="preserve"> DECISIONS</w:t>
      </w:r>
      <w:r>
        <w:rPr>
          <w:rFonts w:cs="Arial"/>
        </w:rPr>
        <w:t xml:space="preserve"> </w:t>
      </w:r>
    </w:p>
    <w:p w14:paraId="6188D398" w14:textId="77777777" w:rsidR="00DD07FD" w:rsidRPr="00CD0FE9" w:rsidRDefault="00DD07FD" w:rsidP="00CA0375">
      <w:pPr>
        <w:spacing w:after="0" w:line="240" w:lineRule="auto"/>
        <w:rPr>
          <w:rFonts w:cs="Arial"/>
        </w:rPr>
      </w:pPr>
    </w:p>
    <w:p w14:paraId="46299879" w14:textId="4158F82C" w:rsidR="00DD07FD" w:rsidRPr="00C00EF1" w:rsidRDefault="00C00EF1" w:rsidP="00C00EF1">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rPr>
      </w:pPr>
      <w:r>
        <w:rPr>
          <w:rFonts w:cs="Arial"/>
          <w:b/>
          <w:caps/>
        </w:rPr>
        <w:t>ATLAS on animal migration</w:t>
      </w:r>
    </w:p>
    <w:p w14:paraId="765DA427" w14:textId="77777777" w:rsidR="00E234BF" w:rsidRDefault="00E234BF" w:rsidP="00DD07FD">
      <w:pPr>
        <w:spacing w:after="0" w:line="240" w:lineRule="auto"/>
        <w:jc w:val="both"/>
        <w:rPr>
          <w:rFonts w:cs="Arial"/>
        </w:rPr>
      </w:pPr>
    </w:p>
    <w:p w14:paraId="02EBA3B8" w14:textId="77777777" w:rsidR="00CA0375" w:rsidRDefault="00CA0375" w:rsidP="00DD07FD">
      <w:pPr>
        <w:spacing w:after="0" w:line="240" w:lineRule="auto"/>
        <w:jc w:val="both"/>
        <w:rPr>
          <w:rFonts w:cs="Arial"/>
        </w:rPr>
      </w:pPr>
    </w:p>
    <w:p w14:paraId="016F646F" w14:textId="4C265DD1" w:rsidR="00DD07FD" w:rsidRPr="00CD0FE9" w:rsidRDefault="00DD07FD" w:rsidP="00DD07FD">
      <w:pPr>
        <w:spacing w:after="0" w:line="240" w:lineRule="auto"/>
        <w:jc w:val="both"/>
        <w:rPr>
          <w:rFonts w:cs="Arial"/>
        </w:rPr>
      </w:pPr>
      <w:r w:rsidRPr="00CD0FE9">
        <w:rPr>
          <w:rFonts w:cs="Arial"/>
          <w:b/>
          <w:i/>
        </w:rPr>
        <w:t xml:space="preserve">Directed to the Scientific Council </w:t>
      </w:r>
    </w:p>
    <w:p w14:paraId="296C97F8" w14:textId="77777777" w:rsidR="00DD07FD" w:rsidRPr="00CD0FE9" w:rsidRDefault="00DD07FD" w:rsidP="00DD07FD">
      <w:pPr>
        <w:spacing w:after="0" w:line="240" w:lineRule="auto"/>
        <w:jc w:val="both"/>
        <w:rPr>
          <w:rFonts w:cs="Arial"/>
        </w:rPr>
      </w:pPr>
    </w:p>
    <w:p w14:paraId="02B03B14" w14:textId="7A934B49" w:rsidR="00F07B44" w:rsidRPr="00CD0FE9" w:rsidRDefault="00DD07FD" w:rsidP="00F07B44">
      <w:pPr>
        <w:spacing w:after="0" w:line="240" w:lineRule="auto"/>
        <w:ind w:left="851" w:hanging="851"/>
        <w:jc w:val="both"/>
        <w:rPr>
          <w:rFonts w:cs="Arial"/>
        </w:rPr>
      </w:pPr>
      <w:r w:rsidRPr="00CD0FE9">
        <w:rPr>
          <w:rFonts w:cs="Arial"/>
        </w:rPr>
        <w:t>1</w:t>
      </w:r>
      <w:r w:rsidR="008D5169">
        <w:rPr>
          <w:rFonts w:cs="Arial"/>
        </w:rPr>
        <w:t>5</w:t>
      </w:r>
      <w:r w:rsidRPr="00CD0FE9">
        <w:rPr>
          <w:rFonts w:cs="Arial"/>
        </w:rPr>
        <w:t>.</w:t>
      </w:r>
      <w:r w:rsidR="009A3168">
        <w:rPr>
          <w:rFonts w:cs="Arial"/>
        </w:rPr>
        <w:t>AA</w:t>
      </w:r>
      <w:r w:rsidRPr="00CD0FE9">
        <w:rPr>
          <w:rFonts w:cs="Arial"/>
        </w:rPr>
        <w:tab/>
        <w:t xml:space="preserve">The Scientific Council </w:t>
      </w:r>
      <w:r w:rsidR="00B3670B">
        <w:rPr>
          <w:rFonts w:cs="Arial"/>
        </w:rPr>
        <w:t>is requested</w:t>
      </w:r>
      <w:r w:rsidR="00E46FC8">
        <w:rPr>
          <w:rFonts w:cs="Arial"/>
        </w:rPr>
        <w:t xml:space="preserve">, </w:t>
      </w:r>
      <w:r w:rsidR="00F07B44" w:rsidRPr="00CD0FE9">
        <w:rPr>
          <w:rFonts w:cs="Arial"/>
        </w:rPr>
        <w:t>subject to the availability of resources</w:t>
      </w:r>
      <w:r w:rsidR="009A3168">
        <w:rPr>
          <w:rFonts w:cs="Arial"/>
        </w:rPr>
        <w:t>, to</w:t>
      </w:r>
      <w:r w:rsidR="00F07B44" w:rsidRPr="00CD0FE9">
        <w:rPr>
          <w:rFonts w:cs="Arial"/>
        </w:rPr>
        <w:t>:</w:t>
      </w:r>
    </w:p>
    <w:p w14:paraId="3DD71F6B" w14:textId="77777777" w:rsidR="00F07B44" w:rsidRPr="00CD0FE9" w:rsidRDefault="00F07B44" w:rsidP="00F07B44">
      <w:pPr>
        <w:spacing w:after="0" w:line="240" w:lineRule="auto"/>
        <w:ind w:left="720" w:hanging="720"/>
        <w:jc w:val="both"/>
        <w:rPr>
          <w:rFonts w:cs="Arial"/>
        </w:rPr>
      </w:pPr>
    </w:p>
    <w:p w14:paraId="6BF13E3F" w14:textId="72DBBEC3" w:rsidR="007C5927" w:rsidRPr="00161E80" w:rsidRDefault="00E937D2" w:rsidP="00161E80">
      <w:pPr>
        <w:widowControl w:val="0"/>
        <w:numPr>
          <w:ilvl w:val="0"/>
          <w:numId w:val="15"/>
        </w:numPr>
        <w:autoSpaceDE w:val="0"/>
        <w:autoSpaceDN w:val="0"/>
        <w:adjustRightInd w:val="0"/>
        <w:spacing w:after="80" w:line="240" w:lineRule="auto"/>
        <w:ind w:left="1418" w:hanging="567"/>
        <w:jc w:val="both"/>
        <w:rPr>
          <w:rFonts w:cs="Arial"/>
        </w:rPr>
      </w:pPr>
      <w:r>
        <w:rPr>
          <w:rFonts w:cs="Arial"/>
        </w:rPr>
        <w:t xml:space="preserve">through its </w:t>
      </w:r>
      <w:r w:rsidR="00F66723">
        <w:rPr>
          <w:rFonts w:cs="Arial"/>
        </w:rPr>
        <w:t xml:space="preserve">Working Group </w:t>
      </w:r>
      <w:r>
        <w:rPr>
          <w:rFonts w:cs="Arial"/>
        </w:rPr>
        <w:t>on Ecological Connectivity,</w:t>
      </w:r>
      <w:r w:rsidR="00D42646">
        <w:rPr>
          <w:rFonts w:cs="Arial"/>
        </w:rPr>
        <w:t xml:space="preserve"> </w:t>
      </w:r>
      <w:r w:rsidR="007C5927" w:rsidRPr="00903EB5">
        <w:rPr>
          <w:rFonts w:cs="Arial"/>
        </w:rPr>
        <w:t xml:space="preserve">make recommendations on </w:t>
      </w:r>
      <w:r w:rsidR="00BB6BE5">
        <w:rPr>
          <w:rFonts w:cs="Arial"/>
        </w:rPr>
        <w:t xml:space="preserve">the </w:t>
      </w:r>
      <w:r w:rsidR="007C5927" w:rsidRPr="00903EB5">
        <w:rPr>
          <w:rFonts w:cs="Arial"/>
        </w:rPr>
        <w:t>future development of the Atlas, including on</w:t>
      </w:r>
      <w:r w:rsidR="00974DCD">
        <w:rPr>
          <w:rFonts w:cs="Arial"/>
        </w:rPr>
        <w:t>:</w:t>
      </w:r>
    </w:p>
    <w:p w14:paraId="60F12459" w14:textId="47F75974" w:rsidR="007C5927" w:rsidRPr="003922D4" w:rsidRDefault="00BE088C" w:rsidP="003922D4">
      <w:pPr>
        <w:pStyle w:val="ListParagraph"/>
        <w:widowControl w:val="0"/>
        <w:numPr>
          <w:ilvl w:val="2"/>
          <w:numId w:val="15"/>
        </w:numPr>
        <w:autoSpaceDE w:val="0"/>
        <w:autoSpaceDN w:val="0"/>
        <w:adjustRightInd w:val="0"/>
        <w:spacing w:after="80" w:line="240" w:lineRule="auto"/>
        <w:ind w:left="2126" w:hanging="425"/>
        <w:contextualSpacing w:val="0"/>
        <w:jc w:val="both"/>
        <w:rPr>
          <w:rFonts w:cs="Arial"/>
        </w:rPr>
      </w:pPr>
      <w:r>
        <w:rPr>
          <w:rFonts w:eastAsia="Times New Roman"/>
        </w:rPr>
        <w:t>s</w:t>
      </w:r>
      <w:r w:rsidR="00AE1FF3">
        <w:rPr>
          <w:rFonts w:eastAsia="Times New Roman"/>
        </w:rPr>
        <w:t xml:space="preserve">haring experience from the </w:t>
      </w:r>
      <w:r w:rsidR="009C4C7F" w:rsidRPr="009C4C7F">
        <w:rPr>
          <w:rFonts w:eastAsia="Times New Roman"/>
        </w:rPr>
        <w:t xml:space="preserve">Atlas of Bird </w:t>
      </w:r>
      <w:r w:rsidR="00F66723">
        <w:rPr>
          <w:rFonts w:eastAsia="Times New Roman"/>
        </w:rPr>
        <w:t>M</w:t>
      </w:r>
      <w:r w:rsidR="00F66723" w:rsidRPr="009C4C7F">
        <w:rPr>
          <w:rFonts w:eastAsia="Times New Roman"/>
        </w:rPr>
        <w:t xml:space="preserve">igration </w:t>
      </w:r>
      <w:r w:rsidR="009C4C7F" w:rsidRPr="009C4C7F">
        <w:rPr>
          <w:rFonts w:eastAsia="Times New Roman"/>
        </w:rPr>
        <w:t>in the Eurasian-African Region</w:t>
      </w:r>
      <w:r w:rsidR="00444142">
        <w:rPr>
          <w:rFonts w:eastAsia="Times New Roman"/>
        </w:rPr>
        <w:t xml:space="preserve"> and other</w:t>
      </w:r>
      <w:r w:rsidR="009C4C7F">
        <w:rPr>
          <w:rFonts w:eastAsia="Times New Roman"/>
        </w:rPr>
        <w:t xml:space="preserve"> </w:t>
      </w:r>
      <w:r w:rsidR="00444142">
        <w:rPr>
          <w:rFonts w:eastAsia="Times New Roman"/>
        </w:rPr>
        <w:t>existing Atlas modules</w:t>
      </w:r>
      <w:r w:rsidR="00444142" w:rsidRPr="00624F50">
        <w:rPr>
          <w:rFonts w:cs="Arial"/>
        </w:rPr>
        <w:t xml:space="preserve"> </w:t>
      </w:r>
      <w:r w:rsidR="00AE1FF3">
        <w:rPr>
          <w:rFonts w:eastAsia="Times New Roman"/>
        </w:rPr>
        <w:t xml:space="preserve">with experts on other taxonomic groups </w:t>
      </w:r>
      <w:r w:rsidR="00A33EEB">
        <w:rPr>
          <w:rFonts w:eastAsia="Times New Roman"/>
        </w:rPr>
        <w:t>regarding</w:t>
      </w:r>
      <w:r w:rsidR="00AE1FF3">
        <w:rPr>
          <w:rFonts w:eastAsia="Times New Roman"/>
        </w:rPr>
        <w:t xml:space="preserve"> data hosting, methodology</w:t>
      </w:r>
      <w:r w:rsidR="00AB3BAD">
        <w:rPr>
          <w:rFonts w:eastAsia="Times New Roman"/>
        </w:rPr>
        <w:t>,</w:t>
      </w:r>
      <w:r w:rsidR="00AE1FF3">
        <w:rPr>
          <w:rFonts w:eastAsia="Times New Roman"/>
        </w:rPr>
        <w:t xml:space="preserve"> analytical tools </w:t>
      </w:r>
      <w:r w:rsidR="00AE1FF3">
        <w:rPr>
          <w:rFonts w:cs="Arial"/>
        </w:rPr>
        <w:t>and</w:t>
      </w:r>
      <w:r w:rsidR="00AE1FF3" w:rsidDel="00D520D9">
        <w:rPr>
          <w:rFonts w:cs="Arial"/>
        </w:rPr>
        <w:t xml:space="preserve"> </w:t>
      </w:r>
      <w:r w:rsidR="007C5927" w:rsidRPr="00624F50">
        <w:rPr>
          <w:rFonts w:cs="Arial"/>
        </w:rPr>
        <w:t xml:space="preserve">the use of </w:t>
      </w:r>
      <w:r w:rsidR="007C5927">
        <w:rPr>
          <w:rFonts w:cs="Arial"/>
        </w:rPr>
        <w:t xml:space="preserve">the </w:t>
      </w:r>
      <w:r w:rsidR="007C5927" w:rsidRPr="00624F50">
        <w:rPr>
          <w:rFonts w:cs="Arial"/>
        </w:rPr>
        <w:t>best available data for the Atlas,</w:t>
      </w:r>
    </w:p>
    <w:p w14:paraId="583E368B" w14:textId="174E914E" w:rsidR="007C5927" w:rsidRPr="003922D4" w:rsidRDefault="00514676" w:rsidP="003922D4">
      <w:pPr>
        <w:pStyle w:val="ListParagraph"/>
        <w:widowControl w:val="0"/>
        <w:numPr>
          <w:ilvl w:val="2"/>
          <w:numId w:val="15"/>
        </w:numPr>
        <w:autoSpaceDE w:val="0"/>
        <w:autoSpaceDN w:val="0"/>
        <w:adjustRightInd w:val="0"/>
        <w:spacing w:after="80" w:line="240" w:lineRule="auto"/>
        <w:ind w:left="2126" w:hanging="425"/>
        <w:contextualSpacing w:val="0"/>
        <w:jc w:val="both"/>
        <w:rPr>
          <w:rFonts w:cs="Arial"/>
        </w:rPr>
      </w:pPr>
      <w:r>
        <w:rPr>
          <w:rFonts w:cs="Arial"/>
        </w:rPr>
        <w:t xml:space="preserve">options for a more </w:t>
      </w:r>
      <w:r w:rsidR="005949DB">
        <w:rPr>
          <w:rFonts w:cs="Arial"/>
        </w:rPr>
        <w:t>comprehensive</w:t>
      </w:r>
      <w:r w:rsidR="002C6633">
        <w:rPr>
          <w:rFonts w:cs="Arial"/>
        </w:rPr>
        <w:t xml:space="preserve"> </w:t>
      </w:r>
      <w:r w:rsidR="0010645F">
        <w:rPr>
          <w:rFonts w:cs="Arial"/>
        </w:rPr>
        <w:t xml:space="preserve">and effective </w:t>
      </w:r>
      <w:r w:rsidR="002C6633">
        <w:rPr>
          <w:rFonts w:cs="Arial"/>
        </w:rPr>
        <w:t>approach</w:t>
      </w:r>
      <w:r w:rsidR="0020167B">
        <w:rPr>
          <w:rFonts w:cs="Arial"/>
        </w:rPr>
        <w:t xml:space="preserve"> </w:t>
      </w:r>
      <w:r w:rsidR="002C6633" w:rsidRPr="00EB6678">
        <w:rPr>
          <w:rFonts w:cs="Arial"/>
          <w:color w:val="000000" w:themeColor="text1"/>
        </w:rPr>
        <w:t xml:space="preserve">to </w:t>
      </w:r>
      <w:r w:rsidR="00F138B4" w:rsidRPr="00F138B4">
        <w:rPr>
          <w:rFonts w:cs="Arial"/>
          <w:color w:val="000000" w:themeColor="text1"/>
        </w:rPr>
        <w:t>ensure</w:t>
      </w:r>
      <w:r w:rsidR="005D38FB" w:rsidRPr="00F138B4">
        <w:rPr>
          <w:rFonts w:cs="Arial"/>
          <w:color w:val="000000" w:themeColor="text1"/>
        </w:rPr>
        <w:t xml:space="preserve"> the Atlas</w:t>
      </w:r>
      <w:r w:rsidR="00F138B4" w:rsidRPr="00F138B4">
        <w:rPr>
          <w:rFonts w:cs="Arial"/>
          <w:color w:val="000000" w:themeColor="text1"/>
        </w:rPr>
        <w:t xml:space="preserve"> fulfils its purpose</w:t>
      </w:r>
      <w:r w:rsidR="0010645F" w:rsidRPr="00EB6678">
        <w:rPr>
          <w:rFonts w:cs="Arial"/>
          <w:color w:val="000000" w:themeColor="text1"/>
        </w:rPr>
        <w:t xml:space="preserve">, including for </w:t>
      </w:r>
      <w:r w:rsidR="00F64181">
        <w:rPr>
          <w:rFonts w:cs="Arial"/>
          <w:color w:val="000000" w:themeColor="text1"/>
        </w:rPr>
        <w:t>enhancing</w:t>
      </w:r>
      <w:r w:rsidR="004F6DFD" w:rsidRPr="00EB6678">
        <w:rPr>
          <w:rFonts w:cs="Arial"/>
          <w:color w:val="000000" w:themeColor="text1"/>
        </w:rPr>
        <w:t xml:space="preserve"> the </w:t>
      </w:r>
      <w:r w:rsidR="00DA4F83" w:rsidRPr="00EB6678">
        <w:rPr>
          <w:rFonts w:cs="Arial"/>
          <w:color w:val="000000" w:themeColor="text1"/>
        </w:rPr>
        <w:t>interoperabi</w:t>
      </w:r>
      <w:r w:rsidR="00DA4F83">
        <w:rPr>
          <w:rFonts w:cs="Arial"/>
        </w:rPr>
        <w:t xml:space="preserve">lity of the </w:t>
      </w:r>
      <w:r w:rsidR="004F6DFD">
        <w:rPr>
          <w:rFonts w:cs="Arial"/>
        </w:rPr>
        <w:t xml:space="preserve">various </w:t>
      </w:r>
      <w:r w:rsidR="00DA4F83">
        <w:rPr>
          <w:rFonts w:cs="Arial"/>
        </w:rPr>
        <w:t xml:space="preserve">data sets, </w:t>
      </w:r>
      <w:r w:rsidR="00EA213E">
        <w:rPr>
          <w:rFonts w:cs="Arial"/>
        </w:rPr>
        <w:t>and for</w:t>
      </w:r>
      <w:r w:rsidR="004665A6">
        <w:rPr>
          <w:rFonts w:cs="Arial"/>
        </w:rPr>
        <w:t xml:space="preserve"> </w:t>
      </w:r>
      <w:r w:rsidR="007C5927">
        <w:rPr>
          <w:rFonts w:cs="Arial"/>
        </w:rPr>
        <w:t>improv</w:t>
      </w:r>
      <w:r w:rsidR="00EA213E">
        <w:rPr>
          <w:rFonts w:cs="Arial"/>
        </w:rPr>
        <w:t>ing</w:t>
      </w:r>
      <w:r w:rsidR="004665A6">
        <w:rPr>
          <w:rFonts w:cs="Arial"/>
        </w:rPr>
        <w:t xml:space="preserve"> its</w:t>
      </w:r>
      <w:r w:rsidR="007C5927">
        <w:rPr>
          <w:rFonts w:cs="Arial"/>
        </w:rPr>
        <w:t xml:space="preserve"> </w:t>
      </w:r>
      <w:r w:rsidR="006E0DC0">
        <w:rPr>
          <w:rFonts w:cs="Arial"/>
        </w:rPr>
        <w:t>usability</w:t>
      </w:r>
      <w:r w:rsidR="007C5927">
        <w:rPr>
          <w:rFonts w:cs="Arial"/>
        </w:rPr>
        <w:t xml:space="preserve"> </w:t>
      </w:r>
      <w:r w:rsidR="007C5927" w:rsidRPr="00624F50">
        <w:rPr>
          <w:rFonts w:cs="Arial"/>
        </w:rPr>
        <w:t>for conservation</w:t>
      </w:r>
      <w:r w:rsidR="007C5927">
        <w:rPr>
          <w:rFonts w:cs="Arial"/>
        </w:rPr>
        <w:t xml:space="preserve"> policies</w:t>
      </w:r>
      <w:r w:rsidR="00E21626">
        <w:rPr>
          <w:rFonts w:cs="Arial"/>
        </w:rPr>
        <w:t xml:space="preserve"> and translating </w:t>
      </w:r>
      <w:r w:rsidR="00E21626">
        <w:rPr>
          <w:rFonts w:eastAsia="Times New Roman"/>
        </w:rPr>
        <w:t>movement data into policy/conservation action</w:t>
      </w:r>
      <w:r w:rsidR="00974DCD">
        <w:rPr>
          <w:rFonts w:cs="Arial"/>
        </w:rPr>
        <w:t>,</w:t>
      </w:r>
    </w:p>
    <w:p w14:paraId="65BF4F68" w14:textId="19084100" w:rsidR="007C5927" w:rsidRPr="004A475A" w:rsidRDefault="00940E7F" w:rsidP="00CA0375">
      <w:pPr>
        <w:pStyle w:val="ListParagraph"/>
        <w:widowControl w:val="0"/>
        <w:numPr>
          <w:ilvl w:val="2"/>
          <w:numId w:val="15"/>
        </w:numPr>
        <w:autoSpaceDE w:val="0"/>
        <w:autoSpaceDN w:val="0"/>
        <w:adjustRightInd w:val="0"/>
        <w:spacing w:after="0" w:line="240" w:lineRule="auto"/>
        <w:ind w:left="2127" w:hanging="425"/>
        <w:jc w:val="both"/>
        <w:rPr>
          <w:rFonts w:cs="Arial"/>
        </w:rPr>
      </w:pPr>
      <w:r>
        <w:rPr>
          <w:lang w:val="en-US"/>
        </w:rPr>
        <w:t>h</w:t>
      </w:r>
      <w:r w:rsidR="00F863EB">
        <w:rPr>
          <w:lang w:val="en-US"/>
        </w:rPr>
        <w:t xml:space="preserve">ow the existing and future modules of the CMS Atlas on Animal Migration can contribute to </w:t>
      </w:r>
      <w:r w:rsidR="007C5927" w:rsidRPr="004A475A">
        <w:rPr>
          <w:lang w:val="en-US"/>
        </w:rPr>
        <w:t xml:space="preserve">identification of </w:t>
      </w:r>
      <w:r w:rsidR="00FA4329">
        <w:rPr>
          <w:lang w:val="en-US"/>
        </w:rPr>
        <w:t>key</w:t>
      </w:r>
      <w:r w:rsidR="00FA4329" w:rsidRPr="004A475A">
        <w:rPr>
          <w:lang w:val="en-US"/>
        </w:rPr>
        <w:t xml:space="preserve"> </w:t>
      </w:r>
      <w:r w:rsidR="007C5927" w:rsidRPr="004A475A">
        <w:rPr>
          <w:lang w:val="en-US"/>
        </w:rPr>
        <w:t>habitats, areas, corridors and networked sites that are of greatest global importance for the conservation of migratory species</w:t>
      </w:r>
      <w:r w:rsidR="00F863EB">
        <w:rPr>
          <w:lang w:val="en-US"/>
        </w:rPr>
        <w:t xml:space="preserve">, taking into </w:t>
      </w:r>
      <w:r w:rsidR="007D121D">
        <w:rPr>
          <w:lang w:val="en-US"/>
        </w:rPr>
        <w:t xml:space="preserve">account </w:t>
      </w:r>
      <w:r w:rsidR="00F863EB">
        <w:rPr>
          <w:lang w:val="en-US"/>
        </w:rPr>
        <w:t xml:space="preserve">the progress made in </w:t>
      </w:r>
      <w:r w:rsidR="00D07D9A">
        <w:rPr>
          <w:lang w:val="en-US"/>
        </w:rPr>
        <w:t xml:space="preserve">identifying </w:t>
      </w:r>
      <w:r w:rsidR="00740198">
        <w:rPr>
          <w:lang w:val="en-US"/>
        </w:rPr>
        <w:t xml:space="preserve">Key Biodiversity Areas and other important habitats, </w:t>
      </w:r>
      <w:r w:rsidR="00466C85">
        <w:rPr>
          <w:lang w:val="en-US"/>
        </w:rPr>
        <w:t>such as</w:t>
      </w:r>
      <w:r w:rsidR="00466C85" w:rsidRPr="00466C85">
        <w:t xml:space="preserve"> </w:t>
      </w:r>
      <w:r w:rsidR="00466C85" w:rsidRPr="00466C85">
        <w:rPr>
          <w:lang w:val="en-US"/>
        </w:rPr>
        <w:t>Important Marine Mammal Areas (IMMAs), Important Shark and Ray Areas (ISRAs) and the List of internationally important sites for migratory birds of prey in Africa and Eurasia</w:t>
      </w:r>
      <w:r w:rsidR="008E05C2">
        <w:rPr>
          <w:lang w:val="en-US"/>
        </w:rPr>
        <w:t>;</w:t>
      </w:r>
      <w:r w:rsidR="007C5927" w:rsidRPr="004A475A">
        <w:rPr>
          <w:lang w:val="en-US"/>
        </w:rPr>
        <w:t xml:space="preserve"> </w:t>
      </w:r>
    </w:p>
    <w:p w14:paraId="16332C9F" w14:textId="77777777" w:rsidR="00AE1FF3" w:rsidRPr="004A475A" w:rsidRDefault="00AE1FF3" w:rsidP="00AE1FF3">
      <w:pPr>
        <w:pStyle w:val="ListParagraph"/>
        <w:rPr>
          <w:rFonts w:cs="Arial"/>
        </w:rPr>
      </w:pPr>
    </w:p>
    <w:p w14:paraId="6ADEF90F" w14:textId="3B0FD2A4" w:rsidR="007C5927" w:rsidRDefault="007C5927" w:rsidP="00E803AE">
      <w:pPr>
        <w:widowControl w:val="0"/>
        <w:numPr>
          <w:ilvl w:val="0"/>
          <w:numId w:val="15"/>
        </w:numPr>
        <w:autoSpaceDE w:val="0"/>
        <w:autoSpaceDN w:val="0"/>
        <w:adjustRightInd w:val="0"/>
        <w:spacing w:after="0" w:line="240" w:lineRule="auto"/>
        <w:ind w:left="1418" w:hanging="567"/>
        <w:jc w:val="both"/>
        <w:rPr>
          <w:rFonts w:cs="Arial"/>
        </w:rPr>
      </w:pPr>
      <w:r w:rsidRPr="00F07B44">
        <w:rPr>
          <w:rFonts w:cs="Arial"/>
        </w:rPr>
        <w:t>promot</w:t>
      </w:r>
      <w:r>
        <w:rPr>
          <w:rFonts w:cs="Arial"/>
        </w:rPr>
        <w:t>e</w:t>
      </w:r>
      <w:r w:rsidRPr="00F07B44">
        <w:rPr>
          <w:rFonts w:cs="Arial"/>
        </w:rPr>
        <w:t xml:space="preserve"> the knowledge and</w:t>
      </w:r>
      <w:r>
        <w:rPr>
          <w:rFonts w:cs="Arial"/>
        </w:rPr>
        <w:t xml:space="preserve"> the</w:t>
      </w:r>
      <w:r w:rsidRPr="00F07B44">
        <w:rPr>
          <w:rFonts w:cs="Arial"/>
        </w:rPr>
        <w:t xml:space="preserve"> use of existing modules</w:t>
      </w:r>
      <w:r>
        <w:rPr>
          <w:rFonts w:cs="Arial"/>
        </w:rPr>
        <w:t xml:space="preserve"> of the Atlas</w:t>
      </w:r>
      <w:r w:rsidRPr="00F07B44">
        <w:rPr>
          <w:rFonts w:cs="Arial"/>
        </w:rPr>
        <w:t xml:space="preserve">; and </w:t>
      </w:r>
    </w:p>
    <w:p w14:paraId="05E24DBD" w14:textId="77777777" w:rsidR="007C5927" w:rsidRPr="00B04EAB" w:rsidRDefault="007C5927" w:rsidP="00E803AE">
      <w:pPr>
        <w:widowControl w:val="0"/>
        <w:autoSpaceDE w:val="0"/>
        <w:autoSpaceDN w:val="0"/>
        <w:adjustRightInd w:val="0"/>
        <w:spacing w:after="0" w:line="240" w:lineRule="auto"/>
        <w:ind w:left="1418" w:hanging="567"/>
        <w:jc w:val="both"/>
        <w:rPr>
          <w:rFonts w:cs="Arial"/>
        </w:rPr>
      </w:pPr>
    </w:p>
    <w:p w14:paraId="5E88D3F2" w14:textId="0EFA4E2C" w:rsidR="00624F50" w:rsidRDefault="00F07B44" w:rsidP="00E803AE">
      <w:pPr>
        <w:widowControl w:val="0"/>
        <w:numPr>
          <w:ilvl w:val="0"/>
          <w:numId w:val="15"/>
        </w:numPr>
        <w:autoSpaceDE w:val="0"/>
        <w:autoSpaceDN w:val="0"/>
        <w:adjustRightInd w:val="0"/>
        <w:spacing w:after="0" w:line="240" w:lineRule="auto"/>
        <w:ind w:left="1418" w:hanging="567"/>
        <w:jc w:val="both"/>
        <w:rPr>
          <w:rFonts w:cs="Arial"/>
        </w:rPr>
      </w:pPr>
      <w:r w:rsidRPr="00F07B44">
        <w:rPr>
          <w:rFonts w:cs="Arial"/>
        </w:rPr>
        <w:t xml:space="preserve">provide advice and guidance to the Secretariat </w:t>
      </w:r>
      <w:r w:rsidR="007C5927">
        <w:rPr>
          <w:rFonts w:cs="Arial"/>
        </w:rPr>
        <w:t>on</w:t>
      </w:r>
      <w:r w:rsidR="00A324FD">
        <w:rPr>
          <w:rFonts w:cs="Arial"/>
        </w:rPr>
        <w:t xml:space="preserve"> implement</w:t>
      </w:r>
      <w:r w:rsidR="007C5927">
        <w:rPr>
          <w:rFonts w:cs="Arial"/>
        </w:rPr>
        <w:t>ing</w:t>
      </w:r>
      <w:r w:rsidR="00A324FD">
        <w:rPr>
          <w:rFonts w:cs="Arial"/>
        </w:rPr>
        <w:t xml:space="preserve"> Decision 15.BB</w:t>
      </w:r>
      <w:r w:rsidR="007458BF">
        <w:rPr>
          <w:rFonts w:cs="Arial"/>
        </w:rPr>
        <w:t xml:space="preserve"> </w:t>
      </w:r>
      <w:r w:rsidR="00A324FD">
        <w:rPr>
          <w:rFonts w:cs="Arial"/>
        </w:rPr>
        <w:t>a</w:t>
      </w:r>
      <w:r w:rsidR="00641122">
        <w:rPr>
          <w:rFonts w:cs="Arial"/>
        </w:rPr>
        <w:t>)</w:t>
      </w:r>
      <w:r w:rsidR="007C5927">
        <w:rPr>
          <w:rFonts w:cs="Arial"/>
        </w:rPr>
        <w:t>.</w:t>
      </w:r>
    </w:p>
    <w:p w14:paraId="1DF43438" w14:textId="77777777" w:rsidR="00B04EAB" w:rsidRPr="00B04EAB" w:rsidRDefault="00B04EAB" w:rsidP="002578C6">
      <w:pPr>
        <w:widowControl w:val="0"/>
        <w:autoSpaceDE w:val="0"/>
        <w:autoSpaceDN w:val="0"/>
        <w:adjustRightInd w:val="0"/>
        <w:spacing w:after="0" w:line="240" w:lineRule="auto"/>
        <w:jc w:val="both"/>
        <w:rPr>
          <w:rFonts w:cs="Arial"/>
        </w:rPr>
      </w:pPr>
    </w:p>
    <w:p w14:paraId="27CF2459" w14:textId="77777777" w:rsidR="00DD07FD" w:rsidRDefault="00DD07FD" w:rsidP="00DD07FD">
      <w:pPr>
        <w:spacing w:after="0" w:line="240" w:lineRule="auto"/>
        <w:jc w:val="both"/>
        <w:rPr>
          <w:rFonts w:cs="Arial"/>
          <w:b/>
          <w:i/>
        </w:rPr>
      </w:pPr>
    </w:p>
    <w:p w14:paraId="50B23BA1" w14:textId="77777777" w:rsidR="00DD07FD" w:rsidRPr="00CD0FE9" w:rsidRDefault="00DD07FD" w:rsidP="00DD07FD">
      <w:pPr>
        <w:spacing w:after="0" w:line="240" w:lineRule="auto"/>
        <w:jc w:val="both"/>
        <w:rPr>
          <w:rFonts w:cs="Arial"/>
          <w:b/>
          <w:i/>
        </w:rPr>
      </w:pPr>
      <w:r w:rsidRPr="00CD0FE9">
        <w:rPr>
          <w:rFonts w:cs="Arial"/>
          <w:b/>
          <w:i/>
        </w:rPr>
        <w:t>Directed to the Secretariat</w:t>
      </w:r>
    </w:p>
    <w:p w14:paraId="60A66C66" w14:textId="77777777" w:rsidR="00DD07FD" w:rsidRPr="00CD0FE9" w:rsidRDefault="00DD07FD" w:rsidP="00DD07FD">
      <w:pPr>
        <w:spacing w:after="0" w:line="240" w:lineRule="auto"/>
        <w:jc w:val="both"/>
        <w:rPr>
          <w:rFonts w:cs="Arial"/>
        </w:rPr>
      </w:pPr>
    </w:p>
    <w:p w14:paraId="6B9967E2" w14:textId="1766F25A" w:rsidR="00DD07FD" w:rsidRPr="00CD0FE9" w:rsidRDefault="00DD07FD" w:rsidP="00371DE1">
      <w:pPr>
        <w:spacing w:after="0" w:line="240" w:lineRule="auto"/>
        <w:ind w:left="851" w:hanging="851"/>
        <w:jc w:val="both"/>
        <w:rPr>
          <w:rFonts w:cs="Arial"/>
          <w:iCs/>
        </w:rPr>
      </w:pPr>
      <w:r w:rsidRPr="00CD0FE9">
        <w:rPr>
          <w:rFonts w:cs="Arial"/>
        </w:rPr>
        <w:t>1</w:t>
      </w:r>
      <w:r w:rsidR="008D5169">
        <w:rPr>
          <w:rFonts w:cs="Arial"/>
        </w:rPr>
        <w:t>5</w:t>
      </w:r>
      <w:r w:rsidRPr="00CD0FE9">
        <w:rPr>
          <w:rFonts w:cs="Arial"/>
        </w:rPr>
        <w:t>.</w:t>
      </w:r>
      <w:r w:rsidR="00B34508">
        <w:rPr>
          <w:rFonts w:cs="Arial"/>
        </w:rPr>
        <w:t>BB</w:t>
      </w:r>
      <w:r w:rsidRPr="00CD0FE9">
        <w:rPr>
          <w:rFonts w:cs="Arial"/>
        </w:rPr>
        <w:tab/>
        <w:t>The Secretariat shall</w:t>
      </w:r>
      <w:r w:rsidR="0019381B">
        <w:rPr>
          <w:rFonts w:cs="Arial"/>
        </w:rPr>
        <w:t>,</w:t>
      </w:r>
      <w:r w:rsidRPr="00CD0FE9">
        <w:rPr>
          <w:rFonts w:cs="Arial"/>
        </w:rPr>
        <w:t xml:space="preserve"> subject to the availability of resources</w:t>
      </w:r>
      <w:r w:rsidR="0019381B">
        <w:rPr>
          <w:rFonts w:cs="Arial"/>
        </w:rPr>
        <w:t>:</w:t>
      </w:r>
    </w:p>
    <w:p w14:paraId="77333957" w14:textId="77777777" w:rsidR="00DD07FD" w:rsidRPr="00CD0FE9" w:rsidRDefault="00DD07FD" w:rsidP="00DD07FD">
      <w:pPr>
        <w:spacing w:after="0" w:line="240" w:lineRule="auto"/>
        <w:ind w:left="720" w:hanging="720"/>
        <w:jc w:val="both"/>
        <w:rPr>
          <w:rFonts w:cs="Arial"/>
          <w:iCs/>
        </w:rPr>
      </w:pPr>
    </w:p>
    <w:p w14:paraId="5ED54F7E" w14:textId="3143F7A5" w:rsidR="000F06FA" w:rsidRDefault="00EE7679" w:rsidP="00D31F19">
      <w:pPr>
        <w:widowControl w:val="0"/>
        <w:numPr>
          <w:ilvl w:val="0"/>
          <w:numId w:val="16"/>
        </w:numPr>
        <w:autoSpaceDE w:val="0"/>
        <w:autoSpaceDN w:val="0"/>
        <w:adjustRightInd w:val="0"/>
        <w:spacing w:after="0" w:line="240" w:lineRule="auto"/>
        <w:ind w:left="1418" w:hanging="567"/>
        <w:jc w:val="both"/>
        <w:rPr>
          <w:rFonts w:cs="Arial"/>
        </w:rPr>
      </w:pPr>
      <w:r>
        <w:rPr>
          <w:rFonts w:cs="Arial"/>
        </w:rPr>
        <w:t xml:space="preserve">further develop </w:t>
      </w:r>
      <w:r w:rsidR="00E018E4">
        <w:rPr>
          <w:rFonts w:cs="Arial"/>
        </w:rPr>
        <w:t xml:space="preserve">additional </w:t>
      </w:r>
      <w:r>
        <w:rPr>
          <w:rFonts w:cs="Arial"/>
        </w:rPr>
        <w:t xml:space="preserve">modules </w:t>
      </w:r>
      <w:r w:rsidR="00E018E4">
        <w:rPr>
          <w:rFonts w:cs="Arial"/>
        </w:rPr>
        <w:t>of the Atlas,</w:t>
      </w:r>
      <w:r w:rsidR="0012383B">
        <w:rPr>
          <w:rFonts w:cs="Arial"/>
        </w:rPr>
        <w:t xml:space="preserve"> and</w:t>
      </w:r>
      <w:r w:rsidR="00E255C6">
        <w:rPr>
          <w:rFonts w:cs="Arial"/>
        </w:rPr>
        <w:t xml:space="preserve"> </w:t>
      </w:r>
      <w:r w:rsidR="00F372F4" w:rsidRPr="007E512A">
        <w:rPr>
          <w:rFonts w:cs="Arial"/>
        </w:rPr>
        <w:t>update existing modules</w:t>
      </w:r>
      <w:r w:rsidR="0022706B">
        <w:rPr>
          <w:rFonts w:cs="Arial"/>
        </w:rPr>
        <w:t>, as appropriate</w:t>
      </w:r>
      <w:r w:rsidR="00F372F4" w:rsidRPr="007E512A">
        <w:rPr>
          <w:rFonts w:cs="Arial"/>
        </w:rPr>
        <w:t>;</w:t>
      </w:r>
    </w:p>
    <w:p w14:paraId="242613B2" w14:textId="77777777" w:rsidR="002E1BCA" w:rsidRDefault="002E1BCA" w:rsidP="002E1BCA">
      <w:pPr>
        <w:widowControl w:val="0"/>
        <w:autoSpaceDE w:val="0"/>
        <w:autoSpaceDN w:val="0"/>
        <w:adjustRightInd w:val="0"/>
        <w:spacing w:after="0" w:line="240" w:lineRule="auto"/>
        <w:ind w:left="1418"/>
        <w:jc w:val="both"/>
        <w:rPr>
          <w:rFonts w:cs="Arial"/>
        </w:rPr>
      </w:pPr>
    </w:p>
    <w:p w14:paraId="01ED69B9" w14:textId="07FF62FC" w:rsidR="002E1BCA" w:rsidRPr="00D31F19" w:rsidRDefault="002E1BCA" w:rsidP="002E1BCA">
      <w:pPr>
        <w:widowControl w:val="0"/>
        <w:numPr>
          <w:ilvl w:val="0"/>
          <w:numId w:val="16"/>
        </w:numPr>
        <w:autoSpaceDE w:val="0"/>
        <w:autoSpaceDN w:val="0"/>
        <w:adjustRightInd w:val="0"/>
        <w:spacing w:after="0" w:line="240" w:lineRule="auto"/>
        <w:ind w:left="1418" w:hanging="567"/>
        <w:jc w:val="both"/>
        <w:rPr>
          <w:rFonts w:cs="Arial"/>
        </w:rPr>
      </w:pPr>
      <w:r>
        <w:rPr>
          <w:rFonts w:cs="Arial"/>
        </w:rPr>
        <w:t>support the Scientific Council in implementing Decision 15.AA;</w:t>
      </w:r>
      <w:r w:rsidR="001643A8">
        <w:rPr>
          <w:rFonts w:cs="Arial"/>
        </w:rPr>
        <w:t xml:space="preserve"> and</w:t>
      </w:r>
    </w:p>
    <w:p w14:paraId="24B56760" w14:textId="77777777" w:rsidR="003B45F0" w:rsidRDefault="003B45F0" w:rsidP="003B45F0">
      <w:pPr>
        <w:widowControl w:val="0"/>
        <w:autoSpaceDE w:val="0"/>
        <w:autoSpaceDN w:val="0"/>
        <w:adjustRightInd w:val="0"/>
        <w:spacing w:after="0" w:line="240" w:lineRule="auto"/>
        <w:ind w:left="1418"/>
        <w:jc w:val="both"/>
        <w:rPr>
          <w:rFonts w:cs="Arial"/>
        </w:rPr>
      </w:pPr>
    </w:p>
    <w:p w14:paraId="4F57A898" w14:textId="054076BC" w:rsidR="007E512A" w:rsidRDefault="007E512A" w:rsidP="007E512A">
      <w:pPr>
        <w:widowControl w:val="0"/>
        <w:numPr>
          <w:ilvl w:val="0"/>
          <w:numId w:val="16"/>
        </w:numPr>
        <w:autoSpaceDE w:val="0"/>
        <w:autoSpaceDN w:val="0"/>
        <w:adjustRightInd w:val="0"/>
        <w:spacing w:after="0" w:line="240" w:lineRule="auto"/>
        <w:ind w:left="1418" w:hanging="567"/>
        <w:jc w:val="both"/>
        <w:rPr>
          <w:rFonts w:cs="Arial"/>
          <w:lang w:val="en-US"/>
        </w:rPr>
      </w:pPr>
      <w:r w:rsidRPr="007E512A">
        <w:rPr>
          <w:rFonts w:cs="Arial"/>
          <w:lang w:val="en-US"/>
        </w:rPr>
        <w:t>promote</w:t>
      </w:r>
      <w:r w:rsidR="002B7758">
        <w:rPr>
          <w:rFonts w:cs="Arial"/>
          <w:lang w:val="en-US"/>
        </w:rPr>
        <w:t xml:space="preserve"> dissemination of</w:t>
      </w:r>
      <w:r w:rsidRPr="007E512A">
        <w:rPr>
          <w:rFonts w:cs="Arial"/>
          <w:lang w:val="en-US"/>
        </w:rPr>
        <w:t xml:space="preserve"> the </w:t>
      </w:r>
      <w:r w:rsidR="002B7758">
        <w:rPr>
          <w:rFonts w:cs="Arial"/>
          <w:lang w:val="en-US"/>
        </w:rPr>
        <w:t>A</w:t>
      </w:r>
      <w:r w:rsidRPr="007E512A">
        <w:rPr>
          <w:rFonts w:cs="Arial"/>
          <w:lang w:val="en-US"/>
        </w:rPr>
        <w:t xml:space="preserve">tlas </w:t>
      </w:r>
      <w:r w:rsidR="002B7758">
        <w:rPr>
          <w:rFonts w:cs="Arial"/>
          <w:lang w:val="en-US"/>
        </w:rPr>
        <w:t xml:space="preserve">including </w:t>
      </w:r>
      <w:r w:rsidRPr="007E512A">
        <w:rPr>
          <w:rFonts w:cs="Arial"/>
          <w:lang w:val="en-US"/>
        </w:rPr>
        <w:t>on the CMS website</w:t>
      </w:r>
      <w:r w:rsidR="000431E5">
        <w:rPr>
          <w:rFonts w:cs="Arial"/>
          <w:lang w:val="en-US"/>
        </w:rPr>
        <w:t>.</w:t>
      </w:r>
    </w:p>
    <w:p w14:paraId="02129A3C" w14:textId="77777777" w:rsidR="002578C6" w:rsidRDefault="002578C6" w:rsidP="003C2E4F">
      <w:pPr>
        <w:jc w:val="right"/>
        <w:rPr>
          <w:rFonts w:cs="Arial"/>
          <w:b/>
          <w:caps/>
        </w:rPr>
        <w:sectPr w:rsidR="002578C6" w:rsidSect="00CA0375">
          <w:headerReference w:type="even" r:id="rId29"/>
          <w:headerReference w:type="default" r:id="rId30"/>
          <w:headerReference w:type="first" r:id="rId31"/>
          <w:pgSz w:w="11906" w:h="16838" w:code="9"/>
          <w:pgMar w:top="1440" w:right="1440" w:bottom="1440" w:left="1440" w:header="720" w:footer="720" w:gutter="0"/>
          <w:cols w:space="720"/>
          <w:titlePg/>
          <w:docGrid w:linePitch="360"/>
        </w:sectPr>
      </w:pPr>
    </w:p>
    <w:p w14:paraId="5885F38B" w14:textId="327DA282" w:rsidR="003C2E4F" w:rsidRDefault="003C2E4F" w:rsidP="00161E80">
      <w:pPr>
        <w:spacing w:after="0" w:line="240" w:lineRule="auto"/>
        <w:jc w:val="right"/>
        <w:rPr>
          <w:rFonts w:cs="Arial"/>
          <w:b/>
          <w:caps/>
        </w:rPr>
      </w:pPr>
      <w:r>
        <w:rPr>
          <w:rFonts w:cs="Arial"/>
          <w:b/>
          <w:caps/>
        </w:rPr>
        <w:lastRenderedPageBreak/>
        <w:t>ANNEX 2</w:t>
      </w:r>
    </w:p>
    <w:p w14:paraId="4F7D1065" w14:textId="77777777" w:rsidR="00161E80" w:rsidRDefault="00161E80" w:rsidP="00161E80">
      <w:pPr>
        <w:spacing w:after="0" w:line="240" w:lineRule="auto"/>
        <w:jc w:val="both"/>
        <w:rPr>
          <w:rFonts w:cs="Arial"/>
          <w:b/>
          <w:caps/>
        </w:rPr>
      </w:pPr>
    </w:p>
    <w:p w14:paraId="18159FE8" w14:textId="77777777" w:rsidR="00161E80" w:rsidRDefault="00161E80" w:rsidP="00161E80">
      <w:pPr>
        <w:spacing w:after="0" w:line="240" w:lineRule="auto"/>
        <w:jc w:val="both"/>
        <w:rPr>
          <w:rFonts w:cs="Arial"/>
          <w:b/>
          <w:caps/>
        </w:rPr>
      </w:pPr>
    </w:p>
    <w:p w14:paraId="2ADEDD58" w14:textId="7ED04C8C" w:rsidR="003C2E4F" w:rsidRDefault="003C2E4F" w:rsidP="00161E80">
      <w:pPr>
        <w:spacing w:after="0" w:line="240" w:lineRule="auto"/>
        <w:jc w:val="both"/>
        <w:rPr>
          <w:rFonts w:cs="Arial"/>
          <w:b/>
          <w:caps/>
        </w:rPr>
      </w:pPr>
      <w:r>
        <w:rPr>
          <w:rFonts w:cs="Arial"/>
          <w:b/>
          <w:caps/>
        </w:rPr>
        <w:t xml:space="preserve">OVERVIEW OF </w:t>
      </w:r>
      <w:r w:rsidR="00236982">
        <w:rPr>
          <w:rFonts w:cs="Arial"/>
          <w:b/>
          <w:caps/>
        </w:rPr>
        <w:t xml:space="preserve">CURRENT </w:t>
      </w:r>
      <w:r w:rsidR="00C53FE9">
        <w:rPr>
          <w:rFonts w:cs="Arial"/>
          <w:b/>
          <w:caps/>
        </w:rPr>
        <w:t>MODULES</w:t>
      </w:r>
      <w:r>
        <w:rPr>
          <w:rFonts w:cs="Arial"/>
          <w:b/>
          <w:caps/>
        </w:rPr>
        <w:t xml:space="preserve"> </w:t>
      </w:r>
      <w:r w:rsidR="00236982">
        <w:rPr>
          <w:rFonts w:cs="Arial"/>
          <w:b/>
          <w:caps/>
        </w:rPr>
        <w:t>OF</w:t>
      </w:r>
      <w:r w:rsidR="00533A3D">
        <w:rPr>
          <w:rFonts w:cs="Arial"/>
          <w:b/>
          <w:caps/>
        </w:rPr>
        <w:t xml:space="preserve"> the</w:t>
      </w:r>
      <w:r>
        <w:rPr>
          <w:rFonts w:cs="Arial"/>
          <w:b/>
          <w:caps/>
        </w:rPr>
        <w:t xml:space="preserve"> </w:t>
      </w:r>
      <w:r w:rsidR="00C36890">
        <w:rPr>
          <w:rFonts w:cs="Arial"/>
          <w:b/>
          <w:caps/>
        </w:rPr>
        <w:t xml:space="preserve">cms atlas on animal migration </w:t>
      </w:r>
    </w:p>
    <w:p w14:paraId="4D01C6DD" w14:textId="77777777" w:rsidR="00161E80" w:rsidRDefault="00161E80" w:rsidP="00161E80">
      <w:pPr>
        <w:widowControl w:val="0"/>
        <w:kinsoku w:val="0"/>
        <w:overflowPunct w:val="0"/>
        <w:autoSpaceDE w:val="0"/>
        <w:autoSpaceDN w:val="0"/>
        <w:spacing w:after="0" w:line="240" w:lineRule="auto"/>
        <w:ind w:left="567" w:hanging="567"/>
        <w:jc w:val="both"/>
        <w:rPr>
          <w:rFonts w:eastAsia="Times New Roman" w:cs="Arial"/>
          <w:bCs/>
          <w:u w:val="single"/>
        </w:rPr>
      </w:pPr>
    </w:p>
    <w:p w14:paraId="08B6A769" w14:textId="77777777" w:rsidR="00161E80" w:rsidRDefault="00161E80" w:rsidP="00161E80">
      <w:pPr>
        <w:widowControl w:val="0"/>
        <w:kinsoku w:val="0"/>
        <w:overflowPunct w:val="0"/>
        <w:autoSpaceDE w:val="0"/>
        <w:autoSpaceDN w:val="0"/>
        <w:spacing w:after="0" w:line="240" w:lineRule="auto"/>
        <w:ind w:left="567" w:hanging="567"/>
        <w:jc w:val="both"/>
        <w:rPr>
          <w:rFonts w:eastAsia="Times New Roman" w:cs="Arial"/>
          <w:bCs/>
          <w:u w:val="single"/>
        </w:rPr>
      </w:pPr>
    </w:p>
    <w:p w14:paraId="3EDCD2AD" w14:textId="6C106BBB" w:rsidR="00E34B6D" w:rsidRDefault="00E34B6D" w:rsidP="00161E80">
      <w:pPr>
        <w:widowControl w:val="0"/>
        <w:kinsoku w:val="0"/>
        <w:overflowPunct w:val="0"/>
        <w:autoSpaceDE w:val="0"/>
        <w:autoSpaceDN w:val="0"/>
        <w:spacing w:after="0" w:line="240" w:lineRule="auto"/>
        <w:ind w:left="567" w:hanging="567"/>
        <w:jc w:val="both"/>
        <w:rPr>
          <w:rFonts w:eastAsia="Times New Roman" w:cs="Arial"/>
          <w:bCs/>
          <w:u w:val="single"/>
        </w:rPr>
      </w:pPr>
      <w:r>
        <w:rPr>
          <w:rFonts w:eastAsia="Times New Roman" w:cs="Arial"/>
          <w:bCs/>
          <w:u w:val="single"/>
        </w:rPr>
        <w:t>New or updated modules</w:t>
      </w:r>
      <w:r w:rsidR="00F159D1">
        <w:rPr>
          <w:rFonts w:eastAsia="Times New Roman" w:cs="Arial"/>
          <w:bCs/>
          <w:u w:val="single"/>
        </w:rPr>
        <w:t xml:space="preserve"> of the Atlas</w:t>
      </w:r>
    </w:p>
    <w:p w14:paraId="35C20403" w14:textId="77777777" w:rsidR="00E34B6D" w:rsidRDefault="00E34B6D" w:rsidP="00161E80">
      <w:pPr>
        <w:widowControl w:val="0"/>
        <w:kinsoku w:val="0"/>
        <w:overflowPunct w:val="0"/>
        <w:autoSpaceDE w:val="0"/>
        <w:autoSpaceDN w:val="0"/>
        <w:spacing w:after="0" w:line="240" w:lineRule="auto"/>
        <w:ind w:left="567" w:hanging="567"/>
        <w:jc w:val="both"/>
        <w:rPr>
          <w:rFonts w:eastAsia="Times New Roman" w:cs="Arial"/>
          <w:bCs/>
          <w:u w:val="single"/>
        </w:rPr>
      </w:pPr>
    </w:p>
    <w:p w14:paraId="3F113C8E" w14:textId="13194793" w:rsidR="00C060D8" w:rsidRPr="007C6347" w:rsidRDefault="00F66723" w:rsidP="00161E80">
      <w:pPr>
        <w:spacing w:after="0" w:line="240" w:lineRule="auto"/>
        <w:jc w:val="both"/>
        <w:rPr>
          <w:rFonts w:eastAsia="Calibri" w:cs="Arial"/>
          <w:i/>
          <w:iCs/>
          <w:lang w:val="en-US"/>
        </w:rPr>
      </w:pPr>
      <w:r>
        <w:rPr>
          <w:rFonts w:eastAsia="Calibri" w:cs="Arial"/>
          <w:i/>
          <w:iCs/>
          <w:lang w:val="en-US"/>
        </w:rPr>
        <w:t xml:space="preserve">Global </w:t>
      </w:r>
      <w:r w:rsidR="00F159D1">
        <w:rPr>
          <w:rFonts w:eastAsia="Calibri" w:cs="Arial"/>
          <w:i/>
          <w:iCs/>
          <w:lang w:val="en-US"/>
        </w:rPr>
        <w:t>Atlas o</w:t>
      </w:r>
      <w:r w:rsidR="00806301">
        <w:rPr>
          <w:rFonts w:eastAsia="Calibri" w:cs="Arial"/>
          <w:i/>
          <w:iCs/>
          <w:lang w:val="en-US"/>
        </w:rPr>
        <w:t>f</w:t>
      </w:r>
      <w:r w:rsidR="00F159D1">
        <w:rPr>
          <w:rFonts w:eastAsia="Calibri" w:cs="Arial"/>
          <w:i/>
          <w:iCs/>
          <w:lang w:val="en-US"/>
        </w:rPr>
        <w:t xml:space="preserve"> </w:t>
      </w:r>
      <w:r w:rsidR="00C060D8" w:rsidRPr="007C6347">
        <w:rPr>
          <w:rFonts w:eastAsia="Calibri" w:cs="Arial"/>
          <w:i/>
          <w:iCs/>
          <w:lang w:val="en-US"/>
        </w:rPr>
        <w:t>Ungulate Migration</w:t>
      </w:r>
    </w:p>
    <w:p w14:paraId="134CDF0B" w14:textId="77777777" w:rsidR="00C060D8" w:rsidRDefault="00C060D8" w:rsidP="00161E80">
      <w:pPr>
        <w:spacing w:after="0" w:line="240" w:lineRule="auto"/>
        <w:ind w:left="567"/>
        <w:jc w:val="both"/>
        <w:rPr>
          <w:lang w:val="en-US"/>
        </w:rPr>
      </w:pPr>
    </w:p>
    <w:p w14:paraId="0715591B" w14:textId="45A8C46E" w:rsidR="00C060D8" w:rsidRDefault="00C060D8" w:rsidP="00161E80">
      <w:pPr>
        <w:pStyle w:val="Firstnumbering"/>
        <w:numPr>
          <w:ilvl w:val="0"/>
          <w:numId w:val="0"/>
        </w:numPr>
        <w:jc w:val="both"/>
        <w:rPr>
          <w:lang w:val="en-US"/>
        </w:rPr>
      </w:pPr>
      <w:r w:rsidRPr="003F5187">
        <w:rPr>
          <w:lang w:val="en-US"/>
        </w:rPr>
        <w:t xml:space="preserve">In 2024, the </w:t>
      </w:r>
      <w:hyperlink r:id="rId32" w:history="1">
        <w:r w:rsidRPr="003F5187">
          <w:rPr>
            <w:rStyle w:val="Hyperlink"/>
            <w:lang w:val="en-US"/>
          </w:rPr>
          <w:t xml:space="preserve">Global Initiative of </w:t>
        </w:r>
        <w:r w:rsidR="00F66723" w:rsidRPr="003F5187">
          <w:rPr>
            <w:rStyle w:val="Hyperlink"/>
            <w:lang w:val="en-US"/>
          </w:rPr>
          <w:t>o</w:t>
        </w:r>
        <w:r w:rsidR="00F66723">
          <w:rPr>
            <w:rStyle w:val="Hyperlink"/>
            <w:lang w:val="en-US"/>
          </w:rPr>
          <w:t>n</w:t>
        </w:r>
        <w:r w:rsidR="00F66723" w:rsidRPr="003F5187">
          <w:rPr>
            <w:rStyle w:val="Hyperlink"/>
            <w:lang w:val="en-US"/>
          </w:rPr>
          <w:t xml:space="preserve"> </w:t>
        </w:r>
        <w:r w:rsidRPr="003F5187">
          <w:rPr>
            <w:rStyle w:val="Hyperlink"/>
            <w:lang w:val="en-US"/>
          </w:rPr>
          <w:t>Ungulate Migration (GIUM)</w:t>
        </w:r>
      </w:hyperlink>
      <w:r w:rsidRPr="003F5187">
        <w:rPr>
          <w:lang w:val="en-US"/>
        </w:rPr>
        <w:t xml:space="preserve"> launched the </w:t>
      </w:r>
      <w:hyperlink r:id="rId33" w:history="1">
        <w:r w:rsidRPr="003F5187">
          <w:rPr>
            <w:rStyle w:val="Hyperlink"/>
            <w:lang w:val="en-US"/>
          </w:rPr>
          <w:t>Atlas of Ungulate Migration</w:t>
        </w:r>
      </w:hyperlink>
      <w:r w:rsidR="001E2633">
        <w:rPr>
          <w:lang w:val="en-US"/>
        </w:rPr>
        <w:t>, which</w:t>
      </w:r>
      <w:r w:rsidRPr="003F5187" w:rsidDel="001E2633">
        <w:rPr>
          <w:lang w:val="en-US"/>
        </w:rPr>
        <w:t xml:space="preserve"> </w:t>
      </w:r>
      <w:r w:rsidRPr="003F5187">
        <w:rPr>
          <w:lang w:val="en-US"/>
        </w:rPr>
        <w:t xml:space="preserve">aims to serve as a global tool to support migration conservation with publicly available migration maps that can inform conservation planning and infrastructure development. </w:t>
      </w:r>
      <w:r w:rsidRPr="002608FC">
        <w:rPr>
          <w:lang w:val="en-US"/>
        </w:rPr>
        <w:t>Created from tracking data and expert knowledge, corridor maps are being used to target fences for modification or removal, site road-crossing structures, adjust energy development footprints, and focus conservation efforts on working lands.</w:t>
      </w:r>
      <w:r w:rsidRPr="00AA3314">
        <w:t xml:space="preserve"> </w:t>
      </w:r>
    </w:p>
    <w:p w14:paraId="59080573" w14:textId="77777777" w:rsidR="00C060D8" w:rsidRPr="002608FC" w:rsidRDefault="00C060D8" w:rsidP="00161E80">
      <w:pPr>
        <w:spacing w:after="0" w:line="240" w:lineRule="auto"/>
        <w:jc w:val="both"/>
        <w:rPr>
          <w:lang w:val="en-US"/>
        </w:rPr>
      </w:pPr>
    </w:p>
    <w:p w14:paraId="23C5DFCD" w14:textId="7F82CBE1" w:rsidR="00C060D8" w:rsidDel="00FD36C4" w:rsidRDefault="00C060D8" w:rsidP="00161E80">
      <w:pPr>
        <w:spacing w:after="0" w:line="240" w:lineRule="auto"/>
        <w:jc w:val="both"/>
        <w:rPr>
          <w:lang w:val="en-US"/>
        </w:rPr>
      </w:pPr>
      <w:r>
        <w:rPr>
          <w:lang w:val="en-US"/>
        </w:rPr>
        <w:t>As of September 2025, t</w:t>
      </w:r>
      <w:r w:rsidRPr="007A45A8">
        <w:rPr>
          <w:lang w:val="en-US"/>
        </w:rPr>
        <w:t xml:space="preserve">he interactive </w:t>
      </w:r>
      <w:r>
        <w:rPr>
          <w:lang w:val="en-US"/>
        </w:rPr>
        <w:t>Atlas</w:t>
      </w:r>
      <w:r w:rsidRPr="007A45A8">
        <w:rPr>
          <w:lang w:val="en-US"/>
        </w:rPr>
        <w:t xml:space="preserve"> currently covers 25 global populations, including </w:t>
      </w:r>
      <w:r w:rsidR="00957455">
        <w:rPr>
          <w:lang w:val="en-US"/>
        </w:rPr>
        <w:t>seven</w:t>
      </w:r>
      <w:r w:rsidRPr="007A45A8">
        <w:rPr>
          <w:lang w:val="en-US"/>
        </w:rPr>
        <w:t xml:space="preserve"> CMS-listed species ranging from the African elephant to the </w:t>
      </w:r>
      <w:r w:rsidR="00EF629E">
        <w:rPr>
          <w:lang w:val="en-US"/>
        </w:rPr>
        <w:t>s</w:t>
      </w:r>
      <w:r w:rsidRPr="007A45A8">
        <w:rPr>
          <w:lang w:val="en-US"/>
        </w:rPr>
        <w:t xml:space="preserve">aiga </w:t>
      </w:r>
      <w:r w:rsidR="00EF629E">
        <w:rPr>
          <w:lang w:val="en-US"/>
        </w:rPr>
        <w:t>a</w:t>
      </w:r>
      <w:r w:rsidR="00957455">
        <w:rPr>
          <w:lang w:val="en-US"/>
        </w:rPr>
        <w:t xml:space="preserve">ntelope </w:t>
      </w:r>
      <w:r w:rsidRPr="007A45A8">
        <w:rPr>
          <w:lang w:val="en-US"/>
        </w:rPr>
        <w:t>of the Central Asian steppe.</w:t>
      </w:r>
      <w:r w:rsidRPr="00AC0E4B">
        <w:t xml:space="preserve"> </w:t>
      </w:r>
      <w:r w:rsidRPr="00AA3314">
        <w:t>The maps detail high</w:t>
      </w:r>
      <w:r w:rsidR="00EF629E">
        <w:t>-</w:t>
      </w:r>
      <w:r w:rsidRPr="00AA3314">
        <w:t>, medium</w:t>
      </w:r>
      <w:r w:rsidR="00EF629E">
        <w:t>-</w:t>
      </w:r>
      <w:r w:rsidRPr="00AA3314">
        <w:t xml:space="preserve"> and low-use migration corridors</w:t>
      </w:r>
      <w:r w:rsidR="009615CE">
        <w:t>,</w:t>
      </w:r>
      <w:r w:rsidRPr="00AA3314">
        <w:t xml:space="preserve"> </w:t>
      </w:r>
      <w:r>
        <w:t>and</w:t>
      </w:r>
      <w:r w:rsidRPr="00AA3314">
        <w:t xml:space="preserve"> illustrate where critical migration routes intersect with linear barriers like roads or railways. Th</w:t>
      </w:r>
      <w:r>
        <w:t>e A</w:t>
      </w:r>
      <w:r w:rsidRPr="00AA3314">
        <w:t xml:space="preserve">tlas </w:t>
      </w:r>
      <w:r>
        <w:t>is being</w:t>
      </w:r>
      <w:r w:rsidRPr="00AA3314">
        <w:t xml:space="preserve"> continually updated</w:t>
      </w:r>
      <w:r>
        <w:t xml:space="preserve"> and </w:t>
      </w:r>
      <w:r>
        <w:rPr>
          <w:lang w:val="en-US"/>
        </w:rPr>
        <w:t xml:space="preserve">its </w:t>
      </w:r>
      <w:r w:rsidRPr="007A45A8">
        <w:rPr>
          <w:lang w:val="en-US"/>
        </w:rPr>
        <w:t>maps</w:t>
      </w:r>
      <w:r>
        <w:rPr>
          <w:lang w:val="en-US"/>
        </w:rPr>
        <w:t xml:space="preserve"> and factsheets</w:t>
      </w:r>
      <w:r w:rsidRPr="007A45A8">
        <w:rPr>
          <w:lang w:val="en-US"/>
        </w:rPr>
        <w:t xml:space="preserve"> are freely available </w:t>
      </w:r>
      <w:r>
        <w:rPr>
          <w:lang w:val="en-US"/>
        </w:rPr>
        <w:t>and downloadable</w:t>
      </w:r>
      <w:r w:rsidRPr="007A45A8">
        <w:rPr>
          <w:lang w:val="en-US"/>
        </w:rPr>
        <w:t>.</w:t>
      </w:r>
    </w:p>
    <w:p w14:paraId="792778D6" w14:textId="77777777" w:rsidR="00C060D8" w:rsidRDefault="00C060D8" w:rsidP="00161E80">
      <w:pPr>
        <w:spacing w:after="0" w:line="240" w:lineRule="auto"/>
        <w:ind w:left="567"/>
        <w:jc w:val="both"/>
        <w:rPr>
          <w:lang w:val="en-US"/>
        </w:rPr>
      </w:pPr>
    </w:p>
    <w:p w14:paraId="7A53A0E0" w14:textId="44349028" w:rsidR="00C060D8" w:rsidRDefault="00C060D8" w:rsidP="00161E80">
      <w:pPr>
        <w:pStyle w:val="Secondnumbering"/>
        <w:numPr>
          <w:ilvl w:val="0"/>
          <w:numId w:val="0"/>
        </w:numPr>
        <w:jc w:val="both"/>
        <w:rPr>
          <w:lang w:val="en-US"/>
        </w:rPr>
      </w:pPr>
      <w:r w:rsidRPr="00153661">
        <w:rPr>
          <w:lang w:val="en-US"/>
        </w:rPr>
        <w:t>In the process of compiling and mapping the</w:t>
      </w:r>
      <w:r w:rsidRPr="001F235B" w:rsidDel="006A0B23">
        <w:rPr>
          <w:color w:val="EE0000"/>
          <w:lang w:val="en-US"/>
        </w:rPr>
        <w:t xml:space="preserve"> </w:t>
      </w:r>
      <w:r w:rsidRPr="003A013D">
        <w:rPr>
          <w:color w:val="000000" w:themeColor="text1"/>
          <w:lang w:val="en-US"/>
        </w:rPr>
        <w:t>ungulate</w:t>
      </w:r>
      <w:r w:rsidR="006A0B23" w:rsidRPr="003A013D">
        <w:rPr>
          <w:color w:val="000000" w:themeColor="text1"/>
          <w:lang w:val="en-US"/>
        </w:rPr>
        <w:t xml:space="preserve"> movement</w:t>
      </w:r>
      <w:r w:rsidR="00B73ED9" w:rsidRPr="003A013D">
        <w:rPr>
          <w:color w:val="000000" w:themeColor="text1"/>
          <w:lang w:val="en-US"/>
        </w:rPr>
        <w:t xml:space="preserve"> data</w:t>
      </w:r>
      <w:r w:rsidRPr="00153661">
        <w:rPr>
          <w:lang w:val="en-US"/>
        </w:rPr>
        <w:t xml:space="preserve">, experts from GIUM </w:t>
      </w:r>
      <w:r w:rsidR="00342610">
        <w:rPr>
          <w:lang w:val="en-US"/>
        </w:rPr>
        <w:t>became aware of</w:t>
      </w:r>
      <w:r w:rsidRPr="00153661">
        <w:rPr>
          <w:lang w:val="en-US"/>
        </w:rPr>
        <w:t xml:space="preserve"> the </w:t>
      </w:r>
      <w:r w:rsidR="008F349B">
        <w:rPr>
          <w:lang w:val="en-US"/>
        </w:rPr>
        <w:t>continuous</w:t>
      </w:r>
      <w:r w:rsidRPr="00153661">
        <w:rPr>
          <w:lang w:val="en-US"/>
        </w:rPr>
        <w:t xml:space="preserve"> d</w:t>
      </w:r>
      <w:r w:rsidR="0080754E">
        <w:rPr>
          <w:lang w:val="en-US"/>
        </w:rPr>
        <w:t>windl</w:t>
      </w:r>
      <w:r w:rsidRPr="00153661">
        <w:rPr>
          <w:lang w:val="en-US"/>
        </w:rPr>
        <w:t xml:space="preserve">ing </w:t>
      </w:r>
      <w:r w:rsidR="0032710B">
        <w:rPr>
          <w:lang w:val="en-US"/>
        </w:rPr>
        <w:t xml:space="preserve">of </w:t>
      </w:r>
      <w:r w:rsidRPr="00153661">
        <w:rPr>
          <w:lang w:val="en-US"/>
        </w:rPr>
        <w:t xml:space="preserve">migration patterns and </w:t>
      </w:r>
      <w:r w:rsidR="00CA487B">
        <w:rPr>
          <w:lang w:val="en-US"/>
        </w:rPr>
        <w:t>options</w:t>
      </w:r>
      <w:r w:rsidRPr="00153661">
        <w:rPr>
          <w:lang w:val="en-US"/>
        </w:rPr>
        <w:t xml:space="preserve"> </w:t>
      </w:r>
      <w:r w:rsidR="0016113E">
        <w:rPr>
          <w:lang w:val="en-US"/>
        </w:rPr>
        <w:t>for</w:t>
      </w:r>
      <w:r w:rsidRPr="00153661">
        <w:rPr>
          <w:lang w:val="en-US"/>
        </w:rPr>
        <w:t xml:space="preserve"> the</w:t>
      </w:r>
      <w:r w:rsidR="0016113E">
        <w:rPr>
          <w:lang w:val="en-US"/>
        </w:rPr>
        <w:t>se</w:t>
      </w:r>
      <w:r w:rsidRPr="00153661">
        <w:rPr>
          <w:lang w:val="en-US"/>
        </w:rPr>
        <w:t xml:space="preserve"> animals</w:t>
      </w:r>
      <w:r w:rsidRPr="003A013D">
        <w:rPr>
          <w:color w:val="000000" w:themeColor="text1"/>
          <w:lang w:val="en-US"/>
        </w:rPr>
        <w:t>. Thus, GIUM</w:t>
      </w:r>
      <w:r w:rsidRPr="00153661">
        <w:rPr>
          <w:lang w:val="en-US"/>
        </w:rPr>
        <w:t xml:space="preserve"> is preparing the first </w:t>
      </w:r>
      <w:r w:rsidRPr="009542F2">
        <w:rPr>
          <w:i/>
          <w:iCs/>
          <w:lang w:val="en-US"/>
        </w:rPr>
        <w:t>Global Assessment of Ungulate Migrations</w:t>
      </w:r>
      <w:r>
        <w:rPr>
          <w:i/>
          <w:iCs/>
          <w:lang w:val="en-US"/>
        </w:rPr>
        <w:t xml:space="preserve"> </w:t>
      </w:r>
      <w:r w:rsidRPr="00153661">
        <w:rPr>
          <w:lang w:val="en-US"/>
        </w:rPr>
        <w:t>report, to be completed by 2026. The report will provide a global synthesis of where migrations occur, which are most at risk, and the main knowledge gaps. Developed through regional expert groups, it will map known migrations, assess urgent threats, and identify priority cases for inclusion in a curated global list. The assessment aims to raise awareness of the ecological importance and growing imperilment of ungulate migrations, and to mobilize stronger action from policymakers, funders and conservationists.</w:t>
      </w:r>
    </w:p>
    <w:p w14:paraId="5CB09EF0" w14:textId="77777777" w:rsidR="007C6347" w:rsidRDefault="007C6347" w:rsidP="00161E80">
      <w:pPr>
        <w:widowControl w:val="0"/>
        <w:kinsoku w:val="0"/>
        <w:overflowPunct w:val="0"/>
        <w:autoSpaceDE w:val="0"/>
        <w:autoSpaceDN w:val="0"/>
        <w:spacing w:after="0" w:line="240" w:lineRule="auto"/>
        <w:ind w:left="567" w:hanging="567"/>
        <w:jc w:val="both"/>
        <w:rPr>
          <w:rFonts w:eastAsia="Times New Roman" w:cs="Arial"/>
          <w:bCs/>
          <w:i/>
          <w:iCs/>
        </w:rPr>
      </w:pPr>
    </w:p>
    <w:p w14:paraId="2CA8840E" w14:textId="05991468" w:rsidR="007C6347" w:rsidRDefault="007C6347" w:rsidP="00161E80">
      <w:pPr>
        <w:widowControl w:val="0"/>
        <w:kinsoku w:val="0"/>
        <w:overflowPunct w:val="0"/>
        <w:autoSpaceDE w:val="0"/>
        <w:autoSpaceDN w:val="0"/>
        <w:spacing w:after="0" w:line="240" w:lineRule="auto"/>
        <w:ind w:left="567" w:hanging="567"/>
        <w:jc w:val="both"/>
        <w:rPr>
          <w:rFonts w:eastAsia="Times New Roman" w:cs="Arial"/>
          <w:bCs/>
          <w:i/>
          <w:iCs/>
        </w:rPr>
      </w:pPr>
      <w:r w:rsidRPr="00E34B6D">
        <w:rPr>
          <w:rFonts w:eastAsia="Times New Roman" w:cs="Arial"/>
          <w:bCs/>
          <w:i/>
          <w:iCs/>
        </w:rPr>
        <w:t>Atlas of Central Asian Mammals Migration and Linear Infrastructure</w:t>
      </w:r>
    </w:p>
    <w:p w14:paraId="6FAE1CF0" w14:textId="77777777" w:rsidR="007C6347" w:rsidRPr="00E34B6D" w:rsidRDefault="007C6347" w:rsidP="00161E80">
      <w:pPr>
        <w:widowControl w:val="0"/>
        <w:kinsoku w:val="0"/>
        <w:overflowPunct w:val="0"/>
        <w:autoSpaceDE w:val="0"/>
        <w:autoSpaceDN w:val="0"/>
        <w:spacing w:after="0" w:line="240" w:lineRule="auto"/>
        <w:ind w:left="567" w:hanging="567"/>
        <w:jc w:val="both"/>
        <w:rPr>
          <w:rFonts w:eastAsia="Times New Roman" w:cs="Arial"/>
          <w:bCs/>
          <w:i/>
          <w:iCs/>
        </w:rPr>
      </w:pPr>
    </w:p>
    <w:p w14:paraId="418E0C05" w14:textId="17572518" w:rsidR="003C2E4F" w:rsidRPr="00421538" w:rsidRDefault="003C2E4F" w:rsidP="00161E80">
      <w:pPr>
        <w:widowControl w:val="0"/>
        <w:kinsoku w:val="0"/>
        <w:overflowPunct w:val="0"/>
        <w:autoSpaceDE w:val="0"/>
        <w:autoSpaceDN w:val="0"/>
        <w:spacing w:after="0" w:line="240" w:lineRule="auto"/>
        <w:jc w:val="both"/>
        <w:rPr>
          <w:rFonts w:eastAsia="Times New Roman" w:cs="Arial"/>
          <w:bCs/>
        </w:rPr>
      </w:pPr>
      <w:r>
        <w:rPr>
          <w:rFonts w:eastAsia="Times New Roman" w:cs="Arial"/>
          <w:bCs/>
        </w:rPr>
        <w:t>The CAMI Atlas</w:t>
      </w:r>
      <w:r w:rsidRPr="00421538">
        <w:rPr>
          <w:rFonts w:eastAsia="Times New Roman" w:cs="Arial"/>
          <w:bCs/>
        </w:rPr>
        <w:t xml:space="preserve"> was developed</w:t>
      </w:r>
      <w:r>
        <w:rPr>
          <w:rFonts w:eastAsia="Times New Roman" w:cs="Arial"/>
          <w:bCs/>
        </w:rPr>
        <w:t xml:space="preserve"> to implement mandates under </w:t>
      </w:r>
      <w:hyperlink r:id="rId34" w:history="1">
        <w:r w:rsidRPr="004C5993">
          <w:rPr>
            <w:rStyle w:val="Hyperlink"/>
            <w:rFonts w:eastAsia="Times New Roman" w:cs="Arial"/>
            <w:bCs/>
          </w:rPr>
          <w:t>Resolution 11.24 (Rev. COP13)</w:t>
        </w:r>
      </w:hyperlink>
      <w:r>
        <w:rPr>
          <w:rFonts w:eastAsia="Times New Roman" w:cs="Arial"/>
          <w:bCs/>
        </w:rPr>
        <w:t xml:space="preserve"> </w:t>
      </w:r>
      <w:r w:rsidRPr="00421538">
        <w:rPr>
          <w:rFonts w:eastAsia="Times New Roman" w:cs="Arial"/>
          <w:bCs/>
          <w:i/>
        </w:rPr>
        <w:t>The Central Asian Mammals Initiative</w:t>
      </w:r>
      <w:r w:rsidRPr="00421538">
        <w:rPr>
          <w:rFonts w:eastAsia="Times New Roman" w:cs="Arial"/>
          <w:bCs/>
        </w:rPr>
        <w:t xml:space="preserve"> (CAMI) and </w:t>
      </w:r>
      <w:r>
        <w:rPr>
          <w:rFonts w:eastAsia="Times New Roman" w:cs="Arial"/>
          <w:bCs/>
        </w:rPr>
        <w:t>its associated</w:t>
      </w:r>
      <w:r w:rsidRPr="00421538">
        <w:rPr>
          <w:rFonts w:eastAsia="Times New Roman" w:cs="Arial"/>
          <w:bCs/>
        </w:rPr>
        <w:t xml:space="preserve"> Programme</w:t>
      </w:r>
      <w:r>
        <w:rPr>
          <w:rFonts w:eastAsia="Times New Roman" w:cs="Arial"/>
          <w:bCs/>
        </w:rPr>
        <w:t>s</w:t>
      </w:r>
      <w:r w:rsidRPr="00421538">
        <w:rPr>
          <w:rFonts w:eastAsia="Times New Roman" w:cs="Arial"/>
          <w:bCs/>
        </w:rPr>
        <w:t xml:space="preserve"> of Work</w:t>
      </w:r>
      <w:r w:rsidRPr="00421538" w:rsidDel="00004E33">
        <w:rPr>
          <w:rFonts w:eastAsia="Times New Roman" w:cs="Arial"/>
          <w:bCs/>
        </w:rPr>
        <w:t xml:space="preserve"> </w:t>
      </w:r>
      <w:r>
        <w:rPr>
          <w:rFonts w:eastAsia="Times New Roman" w:cs="Arial"/>
          <w:bCs/>
        </w:rPr>
        <w:t>for 2014</w:t>
      </w:r>
      <w:r w:rsidR="00004E33">
        <w:rPr>
          <w:rFonts w:eastAsia="Times New Roman" w:cs="Arial"/>
          <w:bCs/>
        </w:rPr>
        <w:t>–</w:t>
      </w:r>
      <w:r>
        <w:rPr>
          <w:rFonts w:eastAsia="Times New Roman" w:cs="Arial"/>
          <w:bCs/>
        </w:rPr>
        <w:t>2020</w:t>
      </w:r>
      <w:r w:rsidR="00004E33">
        <w:rPr>
          <w:rFonts w:eastAsia="Times New Roman" w:cs="Arial"/>
          <w:bCs/>
        </w:rPr>
        <w:t xml:space="preserve"> </w:t>
      </w:r>
      <w:r>
        <w:rPr>
          <w:rFonts w:eastAsia="Times New Roman" w:cs="Arial"/>
          <w:bCs/>
        </w:rPr>
        <w:t>(1</w:t>
      </w:r>
      <w:r w:rsidRPr="00AB1A8C">
        <w:rPr>
          <w:rFonts w:eastAsia="Times New Roman" w:cs="Arial"/>
          <w:bCs/>
          <w:vertAlign w:val="superscript"/>
        </w:rPr>
        <w:t>st</w:t>
      </w:r>
      <w:r>
        <w:rPr>
          <w:rFonts w:eastAsia="Times New Roman" w:cs="Arial"/>
          <w:bCs/>
        </w:rPr>
        <w:t xml:space="preserve"> edition) and </w:t>
      </w:r>
      <w:hyperlink r:id="rId35" w:history="1">
        <w:r w:rsidRPr="00CD0F81">
          <w:rPr>
            <w:rStyle w:val="Hyperlink"/>
            <w:rFonts w:eastAsia="Times New Roman" w:cs="Arial"/>
            <w:bCs/>
          </w:rPr>
          <w:t>2021</w:t>
        </w:r>
        <w:r w:rsidR="00451329" w:rsidRPr="00E81E3B">
          <w:rPr>
            <w:rFonts w:eastAsia="Times New Roman" w:cs="Arial"/>
            <w:bCs/>
            <w:color w:val="4472C4" w:themeColor="accent1"/>
            <w:u w:val="single"/>
          </w:rPr>
          <w:t>–</w:t>
        </w:r>
        <w:r w:rsidRPr="00E81E3B">
          <w:rPr>
            <w:rStyle w:val="Hyperlink"/>
            <w:rFonts w:eastAsia="Times New Roman" w:cs="Arial"/>
            <w:color w:val="4472C4" w:themeColor="accent1"/>
          </w:rPr>
          <w:t>2</w:t>
        </w:r>
        <w:r w:rsidRPr="00CD0F81">
          <w:rPr>
            <w:rStyle w:val="Hyperlink"/>
            <w:rFonts w:eastAsia="Times New Roman" w:cs="Arial"/>
            <w:bCs/>
          </w:rPr>
          <w:t>026</w:t>
        </w:r>
      </w:hyperlink>
      <w:r>
        <w:rPr>
          <w:rFonts w:eastAsia="Times New Roman" w:cs="Arial"/>
          <w:bCs/>
        </w:rPr>
        <w:t xml:space="preserve"> (2</w:t>
      </w:r>
      <w:r w:rsidRPr="00AB1A8C">
        <w:rPr>
          <w:rFonts w:eastAsia="Times New Roman" w:cs="Arial"/>
          <w:bCs/>
          <w:vertAlign w:val="superscript"/>
        </w:rPr>
        <w:t>nd</w:t>
      </w:r>
      <w:r>
        <w:rPr>
          <w:rFonts w:eastAsia="Times New Roman" w:cs="Arial"/>
          <w:bCs/>
        </w:rPr>
        <w:t xml:space="preserve"> edition)</w:t>
      </w:r>
      <w:r w:rsidRPr="00421538">
        <w:rPr>
          <w:rFonts w:eastAsia="Times New Roman" w:cs="Arial"/>
          <w:bCs/>
        </w:rPr>
        <w:t xml:space="preserve">. </w:t>
      </w:r>
    </w:p>
    <w:p w14:paraId="016FE5DA" w14:textId="77777777" w:rsidR="003C2E4F" w:rsidRPr="00421538" w:rsidRDefault="003C2E4F" w:rsidP="00161E80">
      <w:pPr>
        <w:widowControl w:val="0"/>
        <w:kinsoku w:val="0"/>
        <w:overflowPunct w:val="0"/>
        <w:autoSpaceDE w:val="0"/>
        <w:autoSpaceDN w:val="0"/>
        <w:spacing w:after="0" w:line="240" w:lineRule="auto"/>
        <w:ind w:left="567" w:hanging="567"/>
        <w:jc w:val="both"/>
        <w:rPr>
          <w:rFonts w:eastAsia="Times New Roman" w:cs="Arial"/>
          <w:bCs/>
        </w:rPr>
      </w:pPr>
    </w:p>
    <w:p w14:paraId="3CD17AFE" w14:textId="4210EE46" w:rsidR="003C2E4F" w:rsidRPr="00800873" w:rsidRDefault="003C2E4F" w:rsidP="00161E80">
      <w:pPr>
        <w:widowControl w:val="0"/>
        <w:kinsoku w:val="0"/>
        <w:overflowPunct w:val="0"/>
        <w:autoSpaceDE w:val="0"/>
        <w:autoSpaceDN w:val="0"/>
        <w:spacing w:after="0" w:line="240" w:lineRule="auto"/>
        <w:jc w:val="both"/>
        <w:rPr>
          <w:rFonts w:eastAsia="Times New Roman" w:cs="Arial"/>
          <w:bCs/>
        </w:rPr>
      </w:pPr>
      <w:r w:rsidRPr="00800873">
        <w:rPr>
          <w:rFonts w:eastAsia="Times New Roman" w:cs="Arial"/>
          <w:bCs/>
        </w:rPr>
        <w:t>The 1</w:t>
      </w:r>
      <w:r w:rsidRPr="00AB1A8C">
        <w:rPr>
          <w:rFonts w:eastAsia="Times New Roman" w:cs="Arial"/>
          <w:bCs/>
          <w:vertAlign w:val="superscript"/>
        </w:rPr>
        <w:t>st</w:t>
      </w:r>
      <w:r w:rsidRPr="00800873">
        <w:rPr>
          <w:rFonts w:eastAsia="Times New Roman" w:cs="Arial"/>
          <w:bCs/>
        </w:rPr>
        <w:t xml:space="preserve"> edition of the CAMI Atlas was developed with</w:t>
      </w:r>
      <w:r w:rsidRPr="00800873" w:rsidDel="008E7D9C">
        <w:rPr>
          <w:rFonts w:eastAsia="Times New Roman" w:cs="Arial"/>
          <w:bCs/>
        </w:rPr>
        <w:t xml:space="preserve"> </w:t>
      </w:r>
      <w:r w:rsidRPr="00800873">
        <w:rPr>
          <w:rFonts w:eastAsia="Times New Roman" w:cs="Arial"/>
          <w:bCs/>
        </w:rPr>
        <w:t xml:space="preserve">funding from </w:t>
      </w:r>
      <w:r w:rsidRPr="00800873">
        <w:rPr>
          <w:rFonts w:eastAsia="Times New Roman" w:cs="Arial"/>
        </w:rPr>
        <w:t>the Federal Ministry for the Environment, Nature Conservation and Nuclear Safety of Germany (BMU)</w:t>
      </w:r>
      <w:r w:rsidRPr="00800873">
        <w:rPr>
          <w:rFonts w:eastAsia="Times New Roman" w:cs="Arial"/>
          <w:bCs/>
        </w:rPr>
        <w:t xml:space="preserve"> and the Swiss Government. </w:t>
      </w:r>
      <w:r w:rsidRPr="00AB1A8C">
        <w:rPr>
          <w:rFonts w:eastAsia="Times New Roman" w:cs="Arial"/>
          <w:bCs/>
        </w:rPr>
        <w:t xml:space="preserve">The CAMI Atlas aimed </w:t>
      </w:r>
      <w:r w:rsidR="008E7D9C">
        <w:rPr>
          <w:rFonts w:eastAsia="Times New Roman" w:cs="Arial"/>
          <w:bCs/>
        </w:rPr>
        <w:t>to</w:t>
      </w:r>
      <w:r w:rsidRPr="00AB1A8C">
        <w:rPr>
          <w:rFonts w:eastAsia="Times New Roman" w:cs="Arial"/>
          <w:bCs/>
        </w:rPr>
        <w:t xml:space="preserve"> map the distribution and movement corridors of migratory mammals, and threats from linear infrastructure such as </w:t>
      </w:r>
      <w:r>
        <w:rPr>
          <w:rFonts w:eastAsia="Times New Roman" w:cs="Arial"/>
          <w:bCs/>
        </w:rPr>
        <w:t>f</w:t>
      </w:r>
      <w:r w:rsidRPr="00AB1A8C">
        <w:rPr>
          <w:rFonts w:eastAsia="Times New Roman" w:cs="Arial"/>
          <w:bCs/>
        </w:rPr>
        <w:t>ences, railways, roads, pipelines and canals.</w:t>
      </w:r>
      <w:r>
        <w:rPr>
          <w:rFonts w:eastAsia="Times New Roman" w:cs="Arial"/>
          <w:bCs/>
        </w:rPr>
        <w:t xml:space="preserve"> </w:t>
      </w:r>
      <w:r w:rsidRPr="00800873">
        <w:rPr>
          <w:rFonts w:eastAsia="Times New Roman" w:cs="Arial"/>
          <w:bCs/>
        </w:rPr>
        <w:t xml:space="preserve">Published as CMS Technical Series Publication No. 41 in 2019, </w:t>
      </w:r>
      <w:r w:rsidRPr="009B37C3">
        <w:rPr>
          <w:rFonts w:eastAsia="Times New Roman" w:cs="Arial"/>
          <w:bCs/>
        </w:rPr>
        <w:t xml:space="preserve">it covered </w:t>
      </w:r>
      <w:r w:rsidRPr="00800873">
        <w:rPr>
          <w:rFonts w:eastAsia="Times New Roman" w:cs="Arial"/>
          <w:bCs/>
        </w:rPr>
        <w:t>nine</w:t>
      </w:r>
      <w:r w:rsidRPr="00800873" w:rsidDel="00AF5CEF">
        <w:rPr>
          <w:rFonts w:eastAsia="Times New Roman" w:cs="Arial"/>
          <w:bCs/>
        </w:rPr>
        <w:t xml:space="preserve"> </w:t>
      </w:r>
      <w:r w:rsidRPr="00800873">
        <w:rPr>
          <w:rFonts w:eastAsia="Times New Roman" w:cs="Arial"/>
          <w:bCs/>
        </w:rPr>
        <w:t>CAMI species</w:t>
      </w:r>
      <w:r w:rsidR="00DB14D1" w:rsidRPr="00DB14D1">
        <w:rPr>
          <w:rFonts w:eastAsia="Times New Roman" w:cs="Arial"/>
          <w:bCs/>
        </w:rPr>
        <w:t xml:space="preserve"> </w:t>
      </w:r>
      <w:r w:rsidR="00DB14D1" w:rsidRPr="00800873">
        <w:rPr>
          <w:rFonts w:eastAsia="Times New Roman" w:cs="Arial"/>
          <w:bCs/>
        </w:rPr>
        <w:t>across eight countries in Central Asia</w:t>
      </w:r>
      <w:r w:rsidRPr="00800873">
        <w:rPr>
          <w:rFonts w:eastAsia="Times New Roman" w:cs="Arial"/>
          <w:bCs/>
        </w:rPr>
        <w:t xml:space="preserve">, namely </w:t>
      </w:r>
      <w:r w:rsidR="00163AAD">
        <w:rPr>
          <w:rFonts w:eastAsia="Times New Roman" w:cs="Arial"/>
          <w:bCs/>
        </w:rPr>
        <w:t>a</w:t>
      </w:r>
      <w:r w:rsidRPr="00800873">
        <w:rPr>
          <w:rFonts w:eastAsia="Times New Roman" w:cs="Arial"/>
          <w:bCs/>
        </w:rPr>
        <w:t xml:space="preserve">rgali </w:t>
      </w:r>
      <w:r w:rsidR="00E377DD">
        <w:rPr>
          <w:rFonts w:eastAsia="Times New Roman" w:cs="Arial"/>
          <w:bCs/>
        </w:rPr>
        <w:t>s</w:t>
      </w:r>
      <w:r w:rsidRPr="00800873">
        <w:rPr>
          <w:rFonts w:eastAsia="Times New Roman" w:cs="Arial"/>
          <w:bCs/>
        </w:rPr>
        <w:t xml:space="preserve">heep, Asiatic </w:t>
      </w:r>
      <w:r w:rsidR="00AF5CEF">
        <w:rPr>
          <w:rFonts w:eastAsia="Times New Roman" w:cs="Arial"/>
          <w:bCs/>
        </w:rPr>
        <w:t>c</w:t>
      </w:r>
      <w:r w:rsidRPr="00800873">
        <w:rPr>
          <w:rFonts w:eastAsia="Times New Roman" w:cs="Arial"/>
          <w:bCs/>
        </w:rPr>
        <w:t xml:space="preserve">heetah, Asiatic </w:t>
      </w:r>
      <w:r w:rsidR="00AF5CEF">
        <w:rPr>
          <w:rFonts w:eastAsia="Times New Roman" w:cs="Arial"/>
          <w:bCs/>
        </w:rPr>
        <w:t>w</w:t>
      </w:r>
      <w:r w:rsidRPr="00800873">
        <w:rPr>
          <w:rFonts w:eastAsia="Times New Roman" w:cs="Arial"/>
          <w:bCs/>
        </w:rPr>
        <w:t xml:space="preserve">ild </w:t>
      </w:r>
      <w:r w:rsidR="00AF5CEF">
        <w:rPr>
          <w:rFonts w:eastAsia="Times New Roman" w:cs="Arial"/>
          <w:bCs/>
        </w:rPr>
        <w:t>a</w:t>
      </w:r>
      <w:r w:rsidRPr="00800873">
        <w:rPr>
          <w:rFonts w:eastAsia="Times New Roman" w:cs="Arial"/>
          <w:bCs/>
        </w:rPr>
        <w:t xml:space="preserve">ss, Bukhara </w:t>
      </w:r>
      <w:r w:rsidR="00EA24EE">
        <w:rPr>
          <w:rFonts w:eastAsia="Times New Roman" w:cs="Arial"/>
          <w:bCs/>
        </w:rPr>
        <w:t>d</w:t>
      </w:r>
      <w:r w:rsidRPr="00800873">
        <w:rPr>
          <w:rFonts w:eastAsia="Times New Roman" w:cs="Arial"/>
          <w:bCs/>
        </w:rPr>
        <w:t xml:space="preserve">eer, </w:t>
      </w:r>
      <w:proofErr w:type="spellStart"/>
      <w:r w:rsidR="00EA24EE">
        <w:rPr>
          <w:rFonts w:eastAsia="Times New Roman" w:cs="Arial"/>
          <w:bCs/>
        </w:rPr>
        <w:t>g</w:t>
      </w:r>
      <w:r w:rsidRPr="00800873">
        <w:rPr>
          <w:rFonts w:eastAsia="Times New Roman" w:cs="Arial"/>
          <w:bCs/>
        </w:rPr>
        <w:t>oitered</w:t>
      </w:r>
      <w:proofErr w:type="spellEnd"/>
      <w:r w:rsidRPr="00800873">
        <w:rPr>
          <w:rFonts w:eastAsia="Times New Roman" w:cs="Arial"/>
          <w:bCs/>
        </w:rPr>
        <w:t xml:space="preserve"> </w:t>
      </w:r>
      <w:r w:rsidR="00EA24EE">
        <w:rPr>
          <w:rFonts w:eastAsia="Times New Roman" w:cs="Arial"/>
          <w:bCs/>
        </w:rPr>
        <w:t>g</w:t>
      </w:r>
      <w:r w:rsidRPr="00800873">
        <w:rPr>
          <w:rFonts w:eastAsia="Times New Roman" w:cs="Arial"/>
          <w:bCs/>
        </w:rPr>
        <w:t xml:space="preserve">azelle, Mongolian </w:t>
      </w:r>
      <w:r w:rsidR="00EA24EE">
        <w:rPr>
          <w:rFonts w:eastAsia="Times New Roman" w:cs="Arial"/>
          <w:bCs/>
        </w:rPr>
        <w:t>g</w:t>
      </w:r>
      <w:r w:rsidRPr="00800873">
        <w:rPr>
          <w:rFonts w:eastAsia="Times New Roman" w:cs="Arial"/>
          <w:bCs/>
        </w:rPr>
        <w:t xml:space="preserve">azelle, </w:t>
      </w:r>
      <w:r w:rsidR="00E377DD">
        <w:rPr>
          <w:rFonts w:eastAsia="Times New Roman" w:cs="Arial"/>
          <w:bCs/>
        </w:rPr>
        <w:t>s</w:t>
      </w:r>
      <w:r w:rsidRPr="00800873">
        <w:rPr>
          <w:rFonts w:eastAsia="Times New Roman" w:cs="Arial"/>
          <w:bCs/>
        </w:rPr>
        <w:t xml:space="preserve">aiga </w:t>
      </w:r>
      <w:r w:rsidR="00E377DD">
        <w:rPr>
          <w:rFonts w:eastAsia="Times New Roman" w:cs="Arial"/>
          <w:bCs/>
        </w:rPr>
        <w:t>a</w:t>
      </w:r>
      <w:r w:rsidRPr="00800873">
        <w:rPr>
          <w:rFonts w:eastAsia="Times New Roman" w:cs="Arial"/>
          <w:bCs/>
        </w:rPr>
        <w:t xml:space="preserve">ntelope, </w:t>
      </w:r>
      <w:r w:rsidR="00E377DD">
        <w:rPr>
          <w:rFonts w:eastAsia="Times New Roman" w:cs="Arial"/>
          <w:bCs/>
        </w:rPr>
        <w:t>s</w:t>
      </w:r>
      <w:r w:rsidRPr="00800873">
        <w:rPr>
          <w:rFonts w:eastAsia="Times New Roman" w:cs="Arial"/>
          <w:bCs/>
        </w:rPr>
        <w:t xml:space="preserve">now </w:t>
      </w:r>
      <w:r w:rsidR="00E377DD">
        <w:rPr>
          <w:rFonts w:eastAsia="Times New Roman" w:cs="Arial"/>
          <w:bCs/>
        </w:rPr>
        <w:t>l</w:t>
      </w:r>
      <w:r w:rsidRPr="00800873">
        <w:rPr>
          <w:rFonts w:eastAsia="Times New Roman" w:cs="Arial"/>
          <w:bCs/>
        </w:rPr>
        <w:t xml:space="preserve">eopard and </w:t>
      </w:r>
      <w:r w:rsidR="00E377DD">
        <w:rPr>
          <w:rFonts w:eastAsia="Times New Roman" w:cs="Arial"/>
          <w:bCs/>
        </w:rPr>
        <w:t>w</w:t>
      </w:r>
      <w:r w:rsidRPr="00800873">
        <w:rPr>
          <w:rFonts w:eastAsia="Times New Roman" w:cs="Arial"/>
          <w:bCs/>
        </w:rPr>
        <w:t xml:space="preserve">ild </w:t>
      </w:r>
      <w:r w:rsidR="00E377DD">
        <w:rPr>
          <w:rFonts w:eastAsia="Times New Roman" w:cs="Arial"/>
          <w:bCs/>
        </w:rPr>
        <w:t>c</w:t>
      </w:r>
      <w:r w:rsidRPr="00800873">
        <w:rPr>
          <w:rFonts w:eastAsia="Times New Roman" w:cs="Arial"/>
          <w:bCs/>
        </w:rPr>
        <w:t xml:space="preserve">amel, as well as </w:t>
      </w:r>
      <w:r w:rsidR="00E377DD">
        <w:rPr>
          <w:rFonts w:eastAsia="Times New Roman" w:cs="Arial"/>
          <w:bCs/>
        </w:rPr>
        <w:t>c</w:t>
      </w:r>
      <w:r w:rsidRPr="00800873">
        <w:rPr>
          <w:rFonts w:eastAsia="Times New Roman" w:cs="Arial"/>
          <w:bCs/>
        </w:rPr>
        <w:t>hinkara, which is not listed under CMS but shares the same range as the CAMI species.</w:t>
      </w:r>
    </w:p>
    <w:p w14:paraId="4B682EDA" w14:textId="209EB64C" w:rsidR="008E52C9" w:rsidRDefault="008E52C9" w:rsidP="00161E80">
      <w:pPr>
        <w:widowControl w:val="0"/>
        <w:kinsoku w:val="0"/>
        <w:overflowPunct w:val="0"/>
        <w:autoSpaceDE w:val="0"/>
        <w:autoSpaceDN w:val="0"/>
        <w:spacing w:after="0" w:line="240" w:lineRule="auto"/>
        <w:ind w:left="567" w:hanging="567"/>
        <w:jc w:val="both"/>
        <w:rPr>
          <w:rFonts w:eastAsia="Times New Roman" w:cs="Arial"/>
          <w:bCs/>
        </w:rPr>
      </w:pPr>
      <w:r>
        <w:rPr>
          <w:rFonts w:eastAsia="Times New Roman" w:cs="Arial"/>
          <w:bCs/>
        </w:rPr>
        <w:br w:type="page"/>
      </w:r>
    </w:p>
    <w:p w14:paraId="76DA388F" w14:textId="3D0B8773" w:rsidR="003C2E4F" w:rsidRDefault="003C2E4F" w:rsidP="00161E80">
      <w:pPr>
        <w:widowControl w:val="0"/>
        <w:kinsoku w:val="0"/>
        <w:overflowPunct w:val="0"/>
        <w:autoSpaceDE w:val="0"/>
        <w:autoSpaceDN w:val="0"/>
        <w:spacing w:after="0" w:line="240" w:lineRule="auto"/>
        <w:jc w:val="both"/>
        <w:rPr>
          <w:rFonts w:eastAsia="Times New Roman" w:cs="Arial"/>
          <w:bCs/>
        </w:rPr>
      </w:pPr>
      <w:hyperlink r:id="rId36" w:history="1">
        <w:r w:rsidRPr="0040503A">
          <w:rPr>
            <w:rStyle w:val="Hyperlink"/>
            <w:rFonts w:eastAsia="Times New Roman" w:cs="Arial"/>
            <w:bCs/>
          </w:rPr>
          <w:t>The 2</w:t>
        </w:r>
        <w:r w:rsidRPr="00AB1A8C">
          <w:rPr>
            <w:rStyle w:val="Hyperlink"/>
            <w:vertAlign w:val="superscript"/>
          </w:rPr>
          <w:t>nd</w:t>
        </w:r>
        <w:r w:rsidRPr="0040503A">
          <w:rPr>
            <w:rStyle w:val="Hyperlink"/>
            <w:rFonts w:eastAsia="Times New Roman" w:cs="Arial"/>
            <w:bCs/>
          </w:rPr>
          <w:t xml:space="preserve"> edition of the CAMI Atlas</w:t>
        </w:r>
      </w:hyperlink>
      <w:r>
        <w:rPr>
          <w:rFonts w:eastAsia="Times New Roman" w:cs="Arial"/>
          <w:bCs/>
        </w:rPr>
        <w:t xml:space="preserve"> was developed </w:t>
      </w:r>
      <w:r w:rsidRPr="00421538">
        <w:rPr>
          <w:rFonts w:eastAsia="Times New Roman" w:cs="Arial"/>
          <w:bCs/>
        </w:rPr>
        <w:t xml:space="preserve">within the framework of the </w:t>
      </w:r>
      <w:hyperlink r:id="rId37" w:history="1">
        <w:r w:rsidRPr="009E5BC9">
          <w:rPr>
            <w:rStyle w:val="Hyperlink"/>
            <w:rFonts w:eastAsia="Times New Roman" w:cs="Arial"/>
            <w:bCs/>
          </w:rPr>
          <w:t>Central Asian Mammals and Climate Adaptation (CAMCA) project</w:t>
        </w:r>
      </w:hyperlink>
      <w:r w:rsidRPr="00421538">
        <w:rPr>
          <w:rFonts w:eastAsia="Times New Roman" w:cs="Arial"/>
          <w:bCs/>
        </w:rPr>
        <w:t>, funded by the International Climate Initiative (IKI) of the German Government</w:t>
      </w:r>
      <w:r>
        <w:rPr>
          <w:rFonts w:eastAsia="Times New Roman" w:cs="Arial"/>
          <w:bCs/>
        </w:rPr>
        <w:t>, and published in May 2025</w:t>
      </w:r>
      <w:r w:rsidRPr="00421538">
        <w:rPr>
          <w:rFonts w:eastAsia="Times New Roman" w:cs="Arial"/>
          <w:bCs/>
        </w:rPr>
        <w:t xml:space="preserve">. The updated CAMI Atlas </w:t>
      </w:r>
      <w:r>
        <w:rPr>
          <w:rFonts w:eastAsia="Times New Roman" w:cs="Arial"/>
          <w:bCs/>
        </w:rPr>
        <w:t xml:space="preserve">features </w:t>
      </w:r>
      <w:hyperlink r:id="rId38" w:history="1">
        <w:r w:rsidRPr="00EE4F79">
          <w:rPr>
            <w:rStyle w:val="Hyperlink"/>
            <w:rFonts w:eastAsia="Times New Roman" w:cs="Arial"/>
            <w:bCs/>
          </w:rPr>
          <w:t>an online interactive web tool</w:t>
        </w:r>
      </w:hyperlink>
      <w:r w:rsidRPr="00421538">
        <w:rPr>
          <w:rFonts w:eastAsia="Times New Roman" w:cs="Arial"/>
          <w:bCs/>
        </w:rPr>
        <w:t xml:space="preserve"> to facilitate greater accessibility and usability for </w:t>
      </w:r>
      <w:r>
        <w:rPr>
          <w:rFonts w:eastAsia="Times New Roman" w:cs="Arial"/>
          <w:bCs/>
        </w:rPr>
        <w:t>decision</w:t>
      </w:r>
      <w:r w:rsidR="00C22B47">
        <w:rPr>
          <w:rFonts w:eastAsia="Times New Roman" w:cs="Arial"/>
          <w:bCs/>
        </w:rPr>
        <w:t xml:space="preserve"> </w:t>
      </w:r>
      <w:r>
        <w:rPr>
          <w:rFonts w:eastAsia="Times New Roman" w:cs="Arial"/>
          <w:bCs/>
        </w:rPr>
        <w:t xml:space="preserve">makers and other </w:t>
      </w:r>
      <w:r w:rsidRPr="00421538">
        <w:rPr>
          <w:rFonts w:eastAsia="Times New Roman" w:cs="Arial"/>
          <w:bCs/>
        </w:rPr>
        <w:t>stakeholders.</w:t>
      </w:r>
      <w:r>
        <w:rPr>
          <w:rFonts w:eastAsia="Times New Roman" w:cs="Arial"/>
          <w:bCs/>
        </w:rPr>
        <w:t xml:space="preserve"> The tool was launched at the </w:t>
      </w:r>
      <w:r w:rsidR="000A5653">
        <w:rPr>
          <w:rFonts w:eastAsia="Times New Roman" w:cs="Arial"/>
          <w:bCs/>
        </w:rPr>
        <w:t>3</w:t>
      </w:r>
      <w:r w:rsidR="000A5653" w:rsidRPr="003D73DB">
        <w:rPr>
          <w:rFonts w:eastAsia="Times New Roman" w:cs="Arial"/>
          <w:bCs/>
          <w:vertAlign w:val="superscript"/>
        </w:rPr>
        <w:t>rd</w:t>
      </w:r>
      <w:r w:rsidRPr="003F77A8">
        <w:rPr>
          <w:rFonts w:eastAsia="Times New Roman" w:cs="Arial"/>
          <w:bCs/>
        </w:rPr>
        <w:t xml:space="preserve"> </w:t>
      </w:r>
      <w:r w:rsidR="000A5653">
        <w:rPr>
          <w:rFonts w:eastAsia="Times New Roman" w:cs="Arial"/>
          <w:bCs/>
        </w:rPr>
        <w:t>m</w:t>
      </w:r>
      <w:r w:rsidRPr="003F77A8">
        <w:rPr>
          <w:rFonts w:eastAsia="Times New Roman" w:cs="Arial"/>
          <w:bCs/>
        </w:rPr>
        <w:t>eeting of Range States to</w:t>
      </w:r>
      <w:r>
        <w:rPr>
          <w:rFonts w:eastAsia="Times New Roman" w:cs="Arial"/>
          <w:bCs/>
        </w:rPr>
        <w:t xml:space="preserve"> CAMI in Tashkent, Uzbekistan, 24-26 June 2025. </w:t>
      </w:r>
    </w:p>
    <w:p w14:paraId="51E90DCD" w14:textId="77777777" w:rsidR="00E34B6D" w:rsidRDefault="00E34B6D" w:rsidP="00161E80">
      <w:pPr>
        <w:widowControl w:val="0"/>
        <w:kinsoku w:val="0"/>
        <w:overflowPunct w:val="0"/>
        <w:autoSpaceDE w:val="0"/>
        <w:autoSpaceDN w:val="0"/>
        <w:spacing w:after="0" w:line="240" w:lineRule="auto"/>
        <w:jc w:val="both"/>
        <w:rPr>
          <w:rFonts w:eastAsia="Times New Roman" w:cs="Arial"/>
          <w:bCs/>
          <w:i/>
          <w:iCs/>
        </w:rPr>
      </w:pPr>
    </w:p>
    <w:p w14:paraId="4665E5A0" w14:textId="19F4175C" w:rsidR="003C2E4F" w:rsidRPr="00F159D1" w:rsidRDefault="00E34B6D" w:rsidP="00161E80">
      <w:pPr>
        <w:widowControl w:val="0"/>
        <w:kinsoku w:val="0"/>
        <w:overflowPunct w:val="0"/>
        <w:autoSpaceDE w:val="0"/>
        <w:autoSpaceDN w:val="0"/>
        <w:spacing w:after="0" w:line="240" w:lineRule="auto"/>
        <w:jc w:val="both"/>
        <w:rPr>
          <w:rFonts w:eastAsia="Times New Roman" w:cs="Arial"/>
          <w:bCs/>
          <w:u w:val="single"/>
        </w:rPr>
      </w:pPr>
      <w:r w:rsidRPr="00F159D1">
        <w:rPr>
          <w:rFonts w:eastAsia="Times New Roman" w:cs="Arial"/>
          <w:bCs/>
          <w:u w:val="single"/>
        </w:rPr>
        <w:t>Other existing modules</w:t>
      </w:r>
      <w:r w:rsidR="00F159D1">
        <w:rPr>
          <w:rFonts w:eastAsia="Times New Roman" w:cs="Arial"/>
          <w:bCs/>
          <w:u w:val="single"/>
        </w:rPr>
        <w:t xml:space="preserve"> of the Atlas </w:t>
      </w:r>
    </w:p>
    <w:p w14:paraId="2E460634" w14:textId="77777777" w:rsidR="00E34B6D" w:rsidRPr="00421538" w:rsidRDefault="00E34B6D" w:rsidP="00161E80">
      <w:pPr>
        <w:widowControl w:val="0"/>
        <w:kinsoku w:val="0"/>
        <w:overflowPunct w:val="0"/>
        <w:autoSpaceDE w:val="0"/>
        <w:autoSpaceDN w:val="0"/>
        <w:spacing w:after="0" w:line="240" w:lineRule="auto"/>
        <w:jc w:val="both"/>
        <w:rPr>
          <w:rFonts w:eastAsia="Times New Roman" w:cs="Arial"/>
          <w:bCs/>
        </w:rPr>
      </w:pPr>
    </w:p>
    <w:p w14:paraId="4E26F3F4" w14:textId="4637CE66" w:rsidR="003C2E4F" w:rsidRPr="00F159D1" w:rsidRDefault="003C2E4F" w:rsidP="00161E80">
      <w:pPr>
        <w:widowControl w:val="0"/>
        <w:kinsoku w:val="0"/>
        <w:overflowPunct w:val="0"/>
        <w:autoSpaceDE w:val="0"/>
        <w:autoSpaceDN w:val="0"/>
        <w:spacing w:after="0" w:line="240" w:lineRule="auto"/>
        <w:ind w:left="567" w:hanging="567"/>
        <w:jc w:val="both"/>
        <w:rPr>
          <w:rFonts w:eastAsia="Times New Roman" w:cs="Arial"/>
          <w:bCs/>
          <w:i/>
          <w:iCs/>
        </w:rPr>
      </w:pPr>
      <w:bookmarkStart w:id="0" w:name="OLE_LINK1"/>
      <w:r w:rsidRPr="00F159D1">
        <w:rPr>
          <w:rFonts w:eastAsia="Times New Roman" w:cs="Arial"/>
          <w:bCs/>
          <w:i/>
          <w:iCs/>
        </w:rPr>
        <w:t>Atlas of Bird migration in the Eurasian-African Region</w:t>
      </w:r>
      <w:bookmarkEnd w:id="0"/>
    </w:p>
    <w:p w14:paraId="4769C6C2" w14:textId="77777777" w:rsidR="003C2E4F" w:rsidRPr="00421538" w:rsidRDefault="003C2E4F" w:rsidP="00161E80">
      <w:pPr>
        <w:widowControl w:val="0"/>
        <w:kinsoku w:val="0"/>
        <w:overflowPunct w:val="0"/>
        <w:autoSpaceDE w:val="0"/>
        <w:autoSpaceDN w:val="0"/>
        <w:spacing w:after="0" w:line="240" w:lineRule="auto"/>
        <w:ind w:left="567" w:hanging="567"/>
        <w:jc w:val="both"/>
        <w:rPr>
          <w:rFonts w:eastAsia="Times New Roman" w:cs="Arial"/>
          <w:bCs/>
        </w:rPr>
      </w:pPr>
    </w:p>
    <w:p w14:paraId="29E6430F" w14:textId="785F3B42" w:rsidR="00BE72D8" w:rsidRPr="00742E6F" w:rsidRDefault="003C2E4F" w:rsidP="00161E80">
      <w:pPr>
        <w:spacing w:after="0" w:line="240" w:lineRule="auto"/>
        <w:jc w:val="both"/>
        <w:rPr>
          <w:color w:val="000000" w:themeColor="text1"/>
        </w:rPr>
      </w:pPr>
      <w:r w:rsidRPr="00421538">
        <w:rPr>
          <w:lang w:val="en-US"/>
        </w:rPr>
        <w:t xml:space="preserve">Development of this module, funded by the Ministry of the Environment and Protection of Land and Sea of the Government of Italy and undertaken by the European Union for Bird Ringing (EURING) in collaboration with the </w:t>
      </w:r>
      <w:hyperlink r:id="rId39" w:history="1">
        <w:r w:rsidRPr="00421538">
          <w:rPr>
            <w:color w:val="0563C1" w:themeColor="hyperlink"/>
            <w:u w:val="single"/>
            <w:lang w:val="en-US"/>
          </w:rPr>
          <w:t>Max Planck Institute of Animal Behavior</w:t>
        </w:r>
      </w:hyperlink>
      <w:r w:rsidRPr="00421538">
        <w:rPr>
          <w:lang w:val="en-US"/>
        </w:rPr>
        <w:t xml:space="preserve"> under an agreement with the CMS Secretariat, has been completed. The Atlas was launched at an event at the Museum of Migration on the Italian island of Ventotene in May 2022 (a press release concerning the launch can be accessed </w:t>
      </w:r>
      <w:hyperlink r:id="rId40" w:history="1">
        <w:r w:rsidRPr="00421538">
          <w:rPr>
            <w:color w:val="0563C1" w:themeColor="hyperlink"/>
            <w:u w:val="single"/>
            <w:lang w:val="en-US"/>
          </w:rPr>
          <w:t>here</w:t>
        </w:r>
      </w:hyperlink>
      <w:r w:rsidRPr="00421538">
        <w:rPr>
          <w:lang w:val="en-US"/>
        </w:rPr>
        <w:t xml:space="preserve">). The interactive Atlas is publicly accessible </w:t>
      </w:r>
      <w:r w:rsidR="002555A9">
        <w:rPr>
          <w:lang w:val="en-US"/>
        </w:rPr>
        <w:t>on</w:t>
      </w:r>
      <w:r w:rsidRPr="00421538">
        <w:rPr>
          <w:lang w:val="en-US"/>
        </w:rPr>
        <w:t xml:space="preserve"> this website</w:t>
      </w:r>
      <w:r w:rsidR="00353E4F">
        <w:rPr>
          <w:lang w:val="en-US"/>
        </w:rPr>
        <w:t>:</w:t>
      </w:r>
      <w:r w:rsidRPr="00421538">
        <w:rPr>
          <w:lang w:val="en-US"/>
        </w:rPr>
        <w:t xml:space="preserve"> </w:t>
      </w:r>
      <w:hyperlink r:id="rId41" w:history="1">
        <w:r w:rsidRPr="00421538">
          <w:rPr>
            <w:color w:val="0563C1" w:themeColor="hyperlink"/>
            <w:u w:val="single"/>
            <w:lang w:val="en-US"/>
          </w:rPr>
          <w:t>Bird Migration Atlas</w:t>
        </w:r>
      </w:hyperlink>
      <w:r w:rsidRPr="00421538">
        <w:rPr>
          <w:lang w:val="en-US"/>
        </w:rPr>
        <w:t xml:space="preserve">. </w:t>
      </w:r>
      <w:r w:rsidR="00B45968">
        <w:t xml:space="preserve">The </w:t>
      </w:r>
      <w:hyperlink r:id="rId42" w:history="1">
        <w:r w:rsidR="00BE72D8" w:rsidRPr="00125166">
          <w:rPr>
            <w:rStyle w:val="Hyperlink"/>
          </w:rPr>
          <w:t>Executive Summary</w:t>
        </w:r>
      </w:hyperlink>
      <w:r w:rsidR="00BE72D8" w:rsidRPr="00BE72D8">
        <w:t xml:space="preserve"> </w:t>
      </w:r>
      <w:r w:rsidR="00974B38">
        <w:t>provides a brief description of the Atlas</w:t>
      </w:r>
      <w:r w:rsidR="003504AD">
        <w:rPr>
          <w:color w:val="EE0000"/>
        </w:rPr>
        <w:t xml:space="preserve"> </w:t>
      </w:r>
      <w:r w:rsidR="003504AD" w:rsidRPr="006E2346">
        <w:rPr>
          <w:color w:val="000000" w:themeColor="text1"/>
        </w:rPr>
        <w:t xml:space="preserve">and </w:t>
      </w:r>
      <w:r w:rsidR="00AC6C22">
        <w:rPr>
          <w:color w:val="000000" w:themeColor="text1"/>
        </w:rPr>
        <w:t>its practical</w:t>
      </w:r>
      <w:r w:rsidR="003504AD" w:rsidRPr="006E2346">
        <w:rPr>
          <w:color w:val="000000" w:themeColor="text1"/>
        </w:rPr>
        <w:t xml:space="preserve"> appli</w:t>
      </w:r>
      <w:r w:rsidR="00AC6C22">
        <w:rPr>
          <w:color w:val="000000" w:themeColor="text1"/>
        </w:rPr>
        <w:t>cations</w:t>
      </w:r>
      <w:r w:rsidR="00BE72D8" w:rsidRPr="00742E6F">
        <w:rPr>
          <w:color w:val="000000" w:themeColor="text1"/>
        </w:rPr>
        <w:t>.</w:t>
      </w:r>
    </w:p>
    <w:p w14:paraId="587B9F98" w14:textId="77777777" w:rsidR="00E34B6D" w:rsidRPr="00421538" w:rsidRDefault="00E34B6D" w:rsidP="00161E80">
      <w:pPr>
        <w:spacing w:after="0" w:line="240" w:lineRule="auto"/>
        <w:jc w:val="both"/>
        <w:rPr>
          <w:lang w:val="en-US"/>
        </w:rPr>
      </w:pPr>
    </w:p>
    <w:p w14:paraId="19A668A2" w14:textId="06068328" w:rsidR="00E34B6D" w:rsidRPr="00F159D1" w:rsidRDefault="00E34B6D" w:rsidP="00161E80">
      <w:pPr>
        <w:spacing w:after="0" w:line="240" w:lineRule="auto"/>
        <w:ind w:left="567" w:hanging="567"/>
        <w:jc w:val="both"/>
        <w:rPr>
          <w:rFonts w:eastAsia="Calibri" w:cs="Arial"/>
          <w:i/>
          <w:iCs/>
          <w:lang w:val="en-US"/>
        </w:rPr>
      </w:pPr>
      <w:r w:rsidRPr="00F159D1">
        <w:rPr>
          <w:rFonts w:eastAsia="Calibri" w:cs="Arial"/>
          <w:i/>
          <w:iCs/>
          <w:lang w:val="en-US"/>
        </w:rPr>
        <w:t xml:space="preserve">Marine Turtle Breeding and Migration Atlas </w:t>
      </w:r>
      <w:r w:rsidR="007E264D">
        <w:rPr>
          <w:rFonts w:eastAsia="Calibri" w:cs="Arial"/>
          <w:i/>
          <w:iCs/>
          <w:lang w:val="en-US"/>
        </w:rPr>
        <w:t>‘</w:t>
      </w:r>
      <w:proofErr w:type="spellStart"/>
      <w:r w:rsidRPr="00F159D1">
        <w:rPr>
          <w:rFonts w:eastAsia="Calibri" w:cs="Arial"/>
          <w:i/>
          <w:iCs/>
          <w:lang w:val="en-US"/>
        </w:rPr>
        <w:t>TurtleNet</w:t>
      </w:r>
      <w:proofErr w:type="spellEnd"/>
      <w:r w:rsidR="007E264D">
        <w:rPr>
          <w:rFonts w:eastAsia="Calibri" w:cs="Arial"/>
          <w:i/>
          <w:iCs/>
          <w:lang w:val="en-US"/>
        </w:rPr>
        <w:t>’</w:t>
      </w:r>
    </w:p>
    <w:p w14:paraId="2008BD3C" w14:textId="77777777" w:rsidR="00E34B6D" w:rsidRPr="00421538" w:rsidRDefault="00E34B6D" w:rsidP="00161E80">
      <w:pPr>
        <w:spacing w:after="0" w:line="240" w:lineRule="auto"/>
        <w:jc w:val="both"/>
        <w:rPr>
          <w:lang w:val="en-US"/>
        </w:rPr>
      </w:pPr>
    </w:p>
    <w:p w14:paraId="0A506AFC" w14:textId="2FC400B5" w:rsidR="00E34B6D" w:rsidRDefault="00E34B6D" w:rsidP="00161E80">
      <w:pPr>
        <w:spacing w:after="0" w:line="240" w:lineRule="auto"/>
        <w:jc w:val="both"/>
        <w:rPr>
          <w:lang w:val="en-US"/>
        </w:rPr>
      </w:pPr>
      <w:r w:rsidRPr="00421538">
        <w:rPr>
          <w:lang w:val="cs-CZ"/>
        </w:rPr>
        <w:t>T</w:t>
      </w:r>
      <w:r w:rsidRPr="00421538">
        <w:rPr>
          <w:lang w:val="en-US"/>
        </w:rPr>
        <w:t xml:space="preserve">his online interactive atlas developed by Queensland’s Department of Environment and Science (DES) in collaboration with CMS, brings together decades of Australian and global data on nesting, courtship, feeding and migration routes of marine turtles. It was launched on 16 June 2021 </w:t>
      </w:r>
      <w:r w:rsidR="005C30A4" w:rsidRPr="00421538">
        <w:rPr>
          <w:lang w:val="en-US"/>
        </w:rPr>
        <w:t>on</w:t>
      </w:r>
      <w:r w:rsidR="005C30A4" w:rsidRPr="00421538" w:rsidDel="00DF25F3">
        <w:rPr>
          <w:lang w:val="en-US"/>
        </w:rPr>
        <w:t xml:space="preserve"> </w:t>
      </w:r>
      <w:r w:rsidRPr="00421538">
        <w:rPr>
          <w:lang w:val="en-US"/>
        </w:rPr>
        <w:t xml:space="preserve">World Sea Turtle Day. It can be accessed </w:t>
      </w:r>
      <w:hyperlink r:id="rId43" w:history="1">
        <w:r w:rsidRPr="00421538">
          <w:rPr>
            <w:color w:val="0563C1" w:themeColor="hyperlink"/>
            <w:u w:val="single"/>
            <w:lang w:val="en-US"/>
          </w:rPr>
          <w:t>here</w:t>
        </w:r>
      </w:hyperlink>
      <w:r w:rsidRPr="00421538">
        <w:rPr>
          <w:lang w:val="en-US"/>
        </w:rPr>
        <w:t xml:space="preserve">. </w:t>
      </w:r>
    </w:p>
    <w:p w14:paraId="0E42DB47" w14:textId="77777777" w:rsidR="00C060D8" w:rsidRPr="00DD07FD" w:rsidRDefault="00C060D8" w:rsidP="00161E80">
      <w:pPr>
        <w:pStyle w:val="Secondnumbering"/>
        <w:numPr>
          <w:ilvl w:val="0"/>
          <w:numId w:val="0"/>
        </w:numPr>
        <w:jc w:val="both"/>
      </w:pPr>
    </w:p>
    <w:sectPr w:rsidR="00C060D8" w:rsidRPr="00DD07FD" w:rsidSect="00CA0375">
      <w:headerReference w:type="first" r:id="rId44"/>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9C816" w14:textId="77777777" w:rsidR="00394F7C" w:rsidRDefault="00394F7C" w:rsidP="002E0DE9">
      <w:pPr>
        <w:spacing w:after="0" w:line="240" w:lineRule="auto"/>
      </w:pPr>
      <w:r>
        <w:separator/>
      </w:r>
    </w:p>
  </w:endnote>
  <w:endnote w:type="continuationSeparator" w:id="0">
    <w:p w14:paraId="7919AF61" w14:textId="77777777" w:rsidR="00394F7C" w:rsidRDefault="00394F7C" w:rsidP="002E0DE9">
      <w:pPr>
        <w:spacing w:after="0" w:line="240" w:lineRule="auto"/>
      </w:pPr>
      <w:r>
        <w:continuationSeparator/>
      </w:r>
    </w:p>
  </w:endnote>
  <w:endnote w:type="continuationNotice" w:id="1">
    <w:p w14:paraId="26115564" w14:textId="77777777" w:rsidR="00394F7C" w:rsidRDefault="00394F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5548811"/>
      <w:docPartObj>
        <w:docPartGallery w:val="Page Numbers (Bottom of Page)"/>
        <w:docPartUnique/>
      </w:docPartObj>
    </w:sdtPr>
    <w:sdtEndPr>
      <w:rPr>
        <w:noProof/>
      </w:rPr>
    </w:sdtEndPr>
    <w:sdtContent>
      <w:p w14:paraId="78F14592" w14:textId="3C6E2B4D"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1D17" w14:textId="4960E279"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5A1B8" w14:textId="77777777" w:rsidR="00394F7C" w:rsidRDefault="00394F7C" w:rsidP="002E0DE9">
      <w:pPr>
        <w:spacing w:after="0" w:line="240" w:lineRule="auto"/>
      </w:pPr>
      <w:r>
        <w:separator/>
      </w:r>
    </w:p>
  </w:footnote>
  <w:footnote w:type="continuationSeparator" w:id="0">
    <w:p w14:paraId="16466FEF" w14:textId="77777777" w:rsidR="00394F7C" w:rsidRDefault="00394F7C" w:rsidP="002E0DE9">
      <w:pPr>
        <w:spacing w:after="0" w:line="240" w:lineRule="auto"/>
      </w:pPr>
      <w:r>
        <w:continuationSeparator/>
      </w:r>
    </w:p>
  </w:footnote>
  <w:footnote w:type="continuationNotice" w:id="1">
    <w:p w14:paraId="7F53C256" w14:textId="77777777" w:rsidR="00394F7C" w:rsidRDefault="00394F7C">
      <w:pPr>
        <w:spacing w:after="0" w:line="240" w:lineRule="auto"/>
      </w:pPr>
    </w:p>
  </w:footnote>
  <w:footnote w:id="2">
    <w:p w14:paraId="75EB8E77" w14:textId="4EFA18CC" w:rsidR="00D62A50" w:rsidRPr="00D03539" w:rsidRDefault="00D62A50" w:rsidP="007E2989">
      <w:pPr>
        <w:spacing w:after="0" w:line="240" w:lineRule="auto"/>
        <w:jc w:val="both"/>
        <w:rPr>
          <w:rFonts w:cs="Arial"/>
          <w:i/>
          <w:sz w:val="16"/>
          <w:szCs w:val="16"/>
          <w:highlight w:val="yellow"/>
          <w:lang w:val="en-US"/>
        </w:rPr>
      </w:pPr>
      <w:r w:rsidRPr="00D03539">
        <w:rPr>
          <w:rStyle w:val="FootnoteReference"/>
          <w:sz w:val="16"/>
          <w:szCs w:val="16"/>
        </w:rPr>
        <w:footnoteRef/>
      </w:r>
      <w:r w:rsidRPr="00D03539">
        <w:rPr>
          <w:sz w:val="16"/>
          <w:szCs w:val="16"/>
        </w:rPr>
        <w:t xml:space="preserve"> </w:t>
      </w:r>
      <w:r w:rsidRPr="00D03539">
        <w:rPr>
          <w:rFonts w:cs="Arial"/>
          <w:sz w:val="16"/>
          <w:szCs w:val="16"/>
        </w:rPr>
        <w:t>Implementation of Decisions</w:t>
      </w:r>
      <w:r w:rsidR="00650CA9" w:rsidRPr="00D03539">
        <w:rPr>
          <w:rFonts w:cs="Arial"/>
          <w:sz w:val="16"/>
          <w:szCs w:val="16"/>
        </w:rPr>
        <w:t xml:space="preserve"> </w:t>
      </w:r>
      <w:r w:rsidRPr="00D03539">
        <w:rPr>
          <w:rFonts w:cs="Arial"/>
          <w:sz w:val="16"/>
          <w:szCs w:val="16"/>
        </w:rPr>
        <w:t>14.196</w:t>
      </w:r>
      <w:r w:rsidR="000A4589" w:rsidRPr="00D03539">
        <w:rPr>
          <w:rFonts w:cs="Arial"/>
          <w:sz w:val="16"/>
          <w:szCs w:val="16"/>
        </w:rPr>
        <w:t>(b-d)</w:t>
      </w:r>
      <w:r w:rsidRPr="00D03539">
        <w:rPr>
          <w:rFonts w:cs="Arial"/>
          <w:sz w:val="16"/>
          <w:szCs w:val="16"/>
        </w:rPr>
        <w:t xml:space="preserve"> </w:t>
      </w:r>
      <w:r w:rsidR="00650CA9" w:rsidRPr="00D03539">
        <w:rPr>
          <w:rFonts w:cs="Arial"/>
          <w:sz w:val="16"/>
          <w:szCs w:val="16"/>
        </w:rPr>
        <w:t>are</w:t>
      </w:r>
      <w:r w:rsidRPr="00D03539">
        <w:rPr>
          <w:rFonts w:cs="Arial"/>
          <w:sz w:val="16"/>
          <w:szCs w:val="16"/>
        </w:rPr>
        <w:t xml:space="preserve"> considered </w:t>
      </w:r>
      <w:r w:rsidR="00650CA9" w:rsidRPr="00D03539">
        <w:rPr>
          <w:rFonts w:cs="Arial"/>
          <w:sz w:val="16"/>
          <w:szCs w:val="16"/>
        </w:rPr>
        <w:t>in</w:t>
      </w:r>
      <w:r w:rsidRPr="00D03539">
        <w:rPr>
          <w:rFonts w:cs="Arial"/>
          <w:sz w:val="16"/>
          <w:szCs w:val="16"/>
        </w:rPr>
        <w:t xml:space="preserve"> document UNEP/CMS/COP15/Doc.</w:t>
      </w:r>
      <w:r w:rsidR="00E609FE" w:rsidRPr="00D03539">
        <w:rPr>
          <w:rFonts w:cs="Arial"/>
          <w:sz w:val="16"/>
          <w:szCs w:val="16"/>
        </w:rPr>
        <w:t>28.2</w:t>
      </w:r>
      <w:r w:rsidR="00650CA9" w:rsidRPr="00D03539">
        <w:rPr>
          <w:rFonts w:cs="Arial"/>
          <w:sz w:val="16"/>
          <w:szCs w:val="16"/>
        </w:rPr>
        <w:t xml:space="preserve"> </w:t>
      </w:r>
      <w:r w:rsidR="00E609FE" w:rsidRPr="00D03539">
        <w:rPr>
          <w:rFonts w:cs="Arial"/>
          <w:i/>
          <w:sz w:val="16"/>
          <w:szCs w:val="16"/>
        </w:rPr>
        <w:t>Ecological Connectivity</w:t>
      </w:r>
      <w:r w:rsidRPr="00D03539">
        <w:rPr>
          <w:rFonts w:cs="Arial"/>
          <w:sz w:val="16"/>
          <w:szCs w:val="16"/>
        </w:rPr>
        <w:t>.</w:t>
      </w:r>
    </w:p>
  </w:footnote>
  <w:footnote w:id="3">
    <w:p w14:paraId="63B3A924" w14:textId="6752560C" w:rsidR="00143811" w:rsidRPr="000A4CEE" w:rsidRDefault="00143811" w:rsidP="000A4CEE">
      <w:pPr>
        <w:pStyle w:val="FootnoteText"/>
        <w:jc w:val="both"/>
        <w:rPr>
          <w:sz w:val="16"/>
          <w:szCs w:val="16"/>
          <w:lang w:val="cs-CZ"/>
        </w:rPr>
      </w:pPr>
      <w:r w:rsidRPr="000A4CEE">
        <w:rPr>
          <w:rStyle w:val="FootnoteReference"/>
          <w:sz w:val="16"/>
          <w:szCs w:val="16"/>
        </w:rPr>
        <w:footnoteRef/>
      </w:r>
      <w:r w:rsidRPr="000A4CEE">
        <w:rPr>
          <w:sz w:val="16"/>
          <w:szCs w:val="16"/>
        </w:rPr>
        <w:t xml:space="preserve"> </w:t>
      </w:r>
      <w:r w:rsidRPr="000A4CEE">
        <w:rPr>
          <w:rFonts w:cs="Arial"/>
          <w:sz w:val="16"/>
          <w:szCs w:val="16"/>
        </w:rPr>
        <w:t xml:space="preserve">MiCO is a </w:t>
      </w:r>
      <w:r w:rsidRPr="000A4CEE">
        <w:rPr>
          <w:rFonts w:cs="Arial"/>
          <w:sz w:val="16"/>
          <w:szCs w:val="16"/>
          <w:lang w:val="en-US"/>
        </w:rPr>
        <w:t>consortium of more than 50 organizations, led by the Marine Geospatial Ecology Lab (MGEL) of Duke University. It is</w:t>
      </w:r>
      <w:r w:rsidRPr="000A4CEE">
        <w:rPr>
          <w:rFonts w:cs="Arial"/>
          <w:sz w:val="16"/>
          <w:szCs w:val="16"/>
        </w:rPr>
        <w:t xml:space="preserve"> developing an extensive open-access system with the end goal of connecting global processes with actionable knowledge on migratory connectivity to inform worldwide conservation and sustainable use efforts. </w:t>
      </w:r>
      <w:r w:rsidRPr="000A4CEE">
        <w:rPr>
          <w:rFonts w:cs="Arial"/>
          <w:sz w:val="16"/>
          <w:szCs w:val="16"/>
          <w:lang w:val="en-US"/>
        </w:rPr>
        <w:t>Through the creation of this accessible geospatial knowledge hub, migratory connectivity can be factored into area-based planning processes, and contribute to environmental assessments.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9845B" w14:textId="30F92611" w:rsidR="00161E80" w:rsidRPr="002F0D55" w:rsidRDefault="00161E80" w:rsidP="00161E80">
    <w:pPr>
      <w:pStyle w:val="Header"/>
      <w:pBdr>
        <w:bottom w:val="single" w:sz="4" w:space="1" w:color="auto"/>
      </w:pBdr>
      <w:jc w:val="right"/>
      <w:rPr>
        <w:rFonts w:cs="Arial"/>
        <w:i/>
        <w:sz w:val="18"/>
        <w:szCs w:val="18"/>
        <w:lang w:val="en-US"/>
      </w:rPr>
    </w:pPr>
    <w:r w:rsidRPr="002F0D55">
      <w:rPr>
        <w:rFonts w:cs="Arial"/>
        <w:i/>
        <w:sz w:val="18"/>
        <w:szCs w:val="18"/>
        <w:lang w:val="en-US"/>
      </w:rPr>
      <w:t>UNEP/CMS/COP15/Doc.</w:t>
    </w:r>
    <w:r>
      <w:rPr>
        <w:rFonts w:cs="Arial"/>
        <w:i/>
        <w:sz w:val="18"/>
        <w:szCs w:val="18"/>
        <w:lang w:val="en-US"/>
      </w:rPr>
      <w:t>21</w:t>
    </w:r>
    <w:r w:rsidRPr="002F0D55">
      <w:rPr>
        <w:rFonts w:cs="Arial"/>
        <w:i/>
        <w:sz w:val="18"/>
        <w:szCs w:val="18"/>
        <w:lang w:val="en-US"/>
      </w:rPr>
      <w:t>/Annex</w:t>
    </w:r>
    <w:r>
      <w:rPr>
        <w:rFonts w:cs="Arial"/>
        <w:i/>
        <w:sz w:val="18"/>
        <w:szCs w:val="18"/>
        <w:lang w:val="en-US"/>
      </w:rPr>
      <w:t>2</w:t>
    </w:r>
  </w:p>
  <w:p w14:paraId="75E77910" w14:textId="77777777" w:rsidR="00161E80" w:rsidRPr="002E0DE9" w:rsidRDefault="00161E80"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19D3" w14:textId="64A449B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w:t>
    </w:r>
    <w:r w:rsidR="00FE00E5">
      <w:rPr>
        <w:rFonts w:eastAsia="Times New Roman" w:cs="Arial"/>
        <w:i/>
        <w:sz w:val="18"/>
        <w:szCs w:val="18"/>
      </w:rPr>
      <w:t>4</w:t>
    </w:r>
    <w:r w:rsidRPr="002E0DE9">
      <w:rPr>
        <w:rFonts w:eastAsia="Times New Roman" w:cs="Arial"/>
        <w:i/>
        <w:sz w:val="18"/>
        <w:szCs w:val="18"/>
      </w:rPr>
      <w:t>/</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EAEE" w14:textId="060C549A" w:rsidR="00281B9F" w:rsidRPr="002E0DE9" w:rsidRDefault="00281B9F" w:rsidP="00281B9F">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1" behindDoc="1" locked="0" layoutInCell="1" allowOverlap="1" wp14:anchorId="4C23834C" wp14:editId="76F77AE4">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49A1454B" wp14:editId="4A124991">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2" name="Picture 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58242" behindDoc="0" locked="0" layoutInCell="1" allowOverlap="1" wp14:anchorId="6A4AA10C" wp14:editId="561A856E">
          <wp:simplePos x="0" y="0"/>
          <wp:positionH relativeFrom="column">
            <wp:posOffset>-63500</wp:posOffset>
          </wp:positionH>
          <wp:positionV relativeFrom="paragraph">
            <wp:posOffset>-241300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B08F8B"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7D15F" w14:textId="28091376" w:rsidR="00371DE1" w:rsidRPr="007D0842" w:rsidRDefault="007D0842" w:rsidP="007D0842">
    <w:pPr>
      <w:pStyle w:val="Header"/>
      <w:pBdr>
        <w:bottom w:val="single" w:sz="4" w:space="1" w:color="auto"/>
      </w:pBdr>
      <w:rPr>
        <w:rFonts w:cs="Arial"/>
        <w:i/>
        <w:sz w:val="18"/>
        <w:szCs w:val="18"/>
        <w:lang w:val="en-US"/>
      </w:rPr>
    </w:pPr>
    <w:r w:rsidRPr="00EA6409">
      <w:rPr>
        <w:rFonts w:cs="Arial"/>
        <w:i/>
        <w:sz w:val="18"/>
        <w:szCs w:val="18"/>
        <w:lang w:val="en-US"/>
      </w:rPr>
      <w:t>UNEP/CMS/COP15/Doc.</w:t>
    </w:r>
    <w:r w:rsidR="009E7CE6">
      <w:rPr>
        <w:rFonts w:cs="Arial"/>
        <w:i/>
        <w:sz w:val="18"/>
        <w:szCs w:val="18"/>
        <w:lang w:val="en-US"/>
      </w:rPr>
      <w:t>21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5A657" w14:textId="319F9D6E" w:rsidR="00A836DB" w:rsidRPr="00EA6409" w:rsidRDefault="00A836DB" w:rsidP="001B610D">
    <w:pPr>
      <w:pStyle w:val="Header"/>
      <w:pBdr>
        <w:bottom w:val="single" w:sz="4" w:space="1" w:color="auto"/>
      </w:pBdr>
      <w:jc w:val="right"/>
      <w:rPr>
        <w:rFonts w:cs="Arial"/>
        <w:i/>
        <w:sz w:val="18"/>
        <w:szCs w:val="18"/>
        <w:lang w:val="en-US"/>
      </w:rPr>
    </w:pPr>
    <w:r w:rsidRPr="00EA6409">
      <w:rPr>
        <w:rFonts w:cs="Arial"/>
        <w:i/>
        <w:sz w:val="18"/>
        <w:szCs w:val="18"/>
        <w:lang w:val="en-US"/>
      </w:rPr>
      <w:t>UNEP/CMS/COP</w:t>
    </w:r>
    <w:r w:rsidR="00EA6409" w:rsidRPr="00EA6409">
      <w:rPr>
        <w:rFonts w:cs="Arial"/>
        <w:i/>
        <w:sz w:val="18"/>
        <w:szCs w:val="18"/>
        <w:lang w:val="en-US"/>
      </w:rPr>
      <w:t>15</w:t>
    </w:r>
    <w:r w:rsidRPr="00EA6409">
      <w:rPr>
        <w:rFonts w:cs="Arial"/>
        <w:i/>
        <w:sz w:val="18"/>
        <w:szCs w:val="18"/>
        <w:lang w:val="en-US"/>
      </w:rPr>
      <w:t>/Doc.</w:t>
    </w:r>
    <w:r w:rsidR="009E7CE6">
      <w:rPr>
        <w:rFonts w:cs="Arial"/>
        <w:i/>
        <w:sz w:val="18"/>
        <w:szCs w:val="18"/>
        <w:lang w:val="en-US"/>
      </w:rPr>
      <w:t>21</w:t>
    </w:r>
  </w:p>
  <w:p w14:paraId="5E40C068" w14:textId="24E32600" w:rsidR="002D6582" w:rsidRPr="00A836DB" w:rsidRDefault="002D6582" w:rsidP="00A836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BC93" w14:textId="0843C150" w:rsidR="00831DC2" w:rsidRPr="00661875" w:rsidRDefault="00831DC2" w:rsidP="002D6582">
    <w:pPr>
      <w:pStyle w:val="Header"/>
      <w:pBdr>
        <w:bottom w:val="single" w:sz="4" w:space="1" w:color="auto"/>
      </w:pBdr>
      <w:rPr>
        <w:rFonts w:cs="Arial"/>
        <w:i/>
        <w:sz w:val="18"/>
        <w:szCs w:val="18"/>
        <w:lang w:val="de-DE"/>
      </w:rPr>
    </w:pPr>
    <w:r w:rsidRPr="00661875">
      <w:rPr>
        <w:rFonts w:cs="Arial"/>
        <w:i/>
        <w:sz w:val="18"/>
        <w:szCs w:val="18"/>
        <w:lang w:val="de-DE"/>
      </w:rPr>
      <w:t>UNEP/CMS/COP</w:t>
    </w:r>
    <w:r w:rsidR="00344425">
      <w:rPr>
        <w:rFonts w:cs="Arial"/>
        <w:i/>
        <w:sz w:val="18"/>
        <w:szCs w:val="18"/>
        <w:lang w:val="de-DE"/>
      </w:rPr>
      <w:t>15</w:t>
    </w:r>
    <w:r w:rsidRPr="00661875">
      <w:rPr>
        <w:rFonts w:cs="Arial"/>
        <w:i/>
        <w:sz w:val="18"/>
        <w:szCs w:val="18"/>
        <w:lang w:val="de-DE"/>
      </w:rPr>
      <w:t>/Doc.</w:t>
    </w:r>
    <w:r w:rsidR="009E7CE6">
      <w:rPr>
        <w:rFonts w:cs="Arial"/>
        <w:i/>
        <w:sz w:val="18"/>
        <w:szCs w:val="18"/>
        <w:lang w:val="de-DE"/>
      </w:rPr>
      <w:t>21</w:t>
    </w:r>
  </w:p>
  <w:p w14:paraId="5FEC35DB" w14:textId="77777777" w:rsidR="00831DC2" w:rsidRPr="002D6582" w:rsidRDefault="00831DC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E69FC" w14:textId="19D489A5" w:rsidR="00371DE1" w:rsidRPr="002F0D55" w:rsidRDefault="00371DE1" w:rsidP="00371DE1">
    <w:pPr>
      <w:pStyle w:val="Header"/>
      <w:pBdr>
        <w:bottom w:val="single" w:sz="4" w:space="1" w:color="auto"/>
      </w:pBdr>
      <w:rPr>
        <w:rFonts w:cs="Arial"/>
        <w:i/>
        <w:sz w:val="18"/>
        <w:szCs w:val="18"/>
        <w:lang w:val="en-US"/>
      </w:rPr>
    </w:pPr>
    <w:r w:rsidRPr="002F0D55">
      <w:rPr>
        <w:rFonts w:cs="Arial"/>
        <w:i/>
        <w:sz w:val="18"/>
        <w:szCs w:val="18"/>
        <w:lang w:val="en-US"/>
      </w:rPr>
      <w:t>UNEP/CMS/COP1</w:t>
    </w:r>
    <w:r w:rsidR="00BB5C08" w:rsidRPr="002F0D55">
      <w:rPr>
        <w:rFonts w:cs="Arial"/>
        <w:i/>
        <w:sz w:val="18"/>
        <w:szCs w:val="18"/>
        <w:lang w:val="en-US"/>
      </w:rPr>
      <w:t>5</w:t>
    </w:r>
    <w:r w:rsidRPr="002F0D55">
      <w:rPr>
        <w:rFonts w:cs="Arial"/>
        <w:i/>
        <w:sz w:val="18"/>
        <w:szCs w:val="18"/>
        <w:lang w:val="en-US"/>
      </w:rPr>
      <w:t>/Doc.</w:t>
    </w:r>
    <w:r w:rsidR="001B610D">
      <w:rPr>
        <w:rFonts w:cs="Arial"/>
        <w:i/>
        <w:sz w:val="18"/>
        <w:szCs w:val="18"/>
        <w:lang w:val="en-US"/>
      </w:rPr>
      <w:t>21</w:t>
    </w:r>
    <w:r w:rsidRPr="002F0D55">
      <w:rPr>
        <w:rFonts w:cs="Arial"/>
        <w:i/>
        <w:sz w:val="18"/>
        <w:szCs w:val="18"/>
        <w:lang w:val="en-US"/>
      </w:rPr>
      <w:t>/Annex</w:t>
    </w:r>
    <w:r w:rsidR="001B610D">
      <w:rPr>
        <w:rFonts w:cs="Arial"/>
        <w:i/>
        <w:sz w:val="18"/>
        <w:szCs w:val="18"/>
        <w:lang w:val="en-US"/>
      </w:rPr>
      <w:t>2</w:t>
    </w:r>
  </w:p>
  <w:p w14:paraId="66849521" w14:textId="77777777" w:rsidR="00371DE1" w:rsidRPr="00371DE1" w:rsidRDefault="00371DE1" w:rsidP="00371D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3B750" w14:textId="17190C60" w:rsidR="00404E9E" w:rsidRPr="00EA6409" w:rsidRDefault="00404E9E" w:rsidP="001B610D">
    <w:pPr>
      <w:pStyle w:val="Header"/>
      <w:pBdr>
        <w:bottom w:val="single" w:sz="4" w:space="1" w:color="auto"/>
      </w:pBdr>
      <w:jc w:val="right"/>
      <w:rPr>
        <w:rFonts w:cs="Arial"/>
        <w:i/>
        <w:sz w:val="18"/>
        <w:szCs w:val="18"/>
        <w:lang w:val="en-US"/>
      </w:rPr>
    </w:pPr>
    <w:r w:rsidRPr="00EA6409">
      <w:rPr>
        <w:rFonts w:cs="Arial"/>
        <w:i/>
        <w:sz w:val="18"/>
        <w:szCs w:val="18"/>
        <w:lang w:val="en-US"/>
      </w:rPr>
      <w:t>UNEP/CMS/COP15/Doc.</w:t>
    </w:r>
    <w:r>
      <w:rPr>
        <w:rFonts w:cs="Arial"/>
        <w:i/>
        <w:sz w:val="18"/>
        <w:szCs w:val="18"/>
        <w:lang w:val="en-US"/>
      </w:rPr>
      <w:t>21/Annex2</w:t>
    </w:r>
  </w:p>
  <w:p w14:paraId="62CC3281" w14:textId="77777777" w:rsidR="00404E9E" w:rsidRPr="00A836DB" w:rsidRDefault="00404E9E" w:rsidP="00A836D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F6DA5" w14:textId="67AE516A" w:rsidR="00371DE1" w:rsidRPr="002F0D55" w:rsidRDefault="00371DE1" w:rsidP="00C94751">
    <w:pPr>
      <w:pStyle w:val="Header"/>
      <w:pBdr>
        <w:bottom w:val="single" w:sz="4" w:space="1" w:color="auto"/>
      </w:pBdr>
      <w:rPr>
        <w:rFonts w:cs="Arial"/>
        <w:i/>
        <w:sz w:val="18"/>
        <w:szCs w:val="18"/>
        <w:lang w:val="en-US"/>
      </w:rPr>
    </w:pPr>
    <w:r w:rsidRPr="002F0D55">
      <w:rPr>
        <w:rFonts w:cs="Arial"/>
        <w:i/>
        <w:sz w:val="18"/>
        <w:szCs w:val="18"/>
        <w:lang w:val="en-US"/>
      </w:rPr>
      <w:t>UNEP/CMS/COP1</w:t>
    </w:r>
    <w:r w:rsidR="00BB5C08" w:rsidRPr="002F0D55">
      <w:rPr>
        <w:rFonts w:cs="Arial"/>
        <w:i/>
        <w:sz w:val="18"/>
        <w:szCs w:val="18"/>
        <w:lang w:val="en-US"/>
      </w:rPr>
      <w:t>5</w:t>
    </w:r>
    <w:r w:rsidRPr="002F0D55">
      <w:rPr>
        <w:rFonts w:cs="Arial"/>
        <w:i/>
        <w:sz w:val="18"/>
        <w:szCs w:val="18"/>
        <w:lang w:val="en-US"/>
      </w:rPr>
      <w:t>/Doc.</w:t>
    </w:r>
    <w:r w:rsidR="00496523">
      <w:rPr>
        <w:rFonts w:cs="Arial"/>
        <w:i/>
        <w:sz w:val="18"/>
        <w:szCs w:val="18"/>
        <w:lang w:val="en-US"/>
      </w:rPr>
      <w:t>21</w:t>
    </w:r>
    <w:r w:rsidRPr="002F0D55">
      <w:rPr>
        <w:rFonts w:cs="Arial"/>
        <w:i/>
        <w:sz w:val="18"/>
        <w:szCs w:val="18"/>
        <w:lang w:val="en-US"/>
      </w:rPr>
      <w:t>/Annex</w:t>
    </w:r>
    <w:r w:rsidR="001B7B72">
      <w:rPr>
        <w:rFonts w:cs="Arial"/>
        <w:i/>
        <w:sz w:val="18"/>
        <w:szCs w:val="18"/>
        <w:lang w:val="en-US"/>
      </w:rPr>
      <w:t>1</w:t>
    </w:r>
  </w:p>
  <w:p w14:paraId="222E2511" w14:textId="77777777" w:rsidR="00371DE1" w:rsidRPr="002E0DE9" w:rsidRDefault="00371DE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A1819"/>
    <w:multiLevelType w:val="hybridMultilevel"/>
    <w:tmpl w:val="1E5ADF36"/>
    <w:lvl w:ilvl="0" w:tplc="3AB81E84">
      <w:numFmt w:val="bullet"/>
      <w:lvlText w:val="-"/>
      <w:lvlJc w:val="left"/>
      <w:pPr>
        <w:ind w:left="1440" w:hanging="360"/>
      </w:pPr>
      <w:rPr>
        <w:rFonts w:ascii="Arial" w:eastAsiaTheme="minorHAnsi" w:hAnsi="Arial" w:cs="Aria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1"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2" w15:restartNumberingAfterBreak="0">
    <w:nsid w:val="0A0C2B3C"/>
    <w:multiLevelType w:val="hybridMultilevel"/>
    <w:tmpl w:val="CE424D74"/>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4" w15:restartNumberingAfterBreak="0">
    <w:nsid w:val="0C670B7A"/>
    <w:multiLevelType w:val="hybridMultilevel"/>
    <w:tmpl w:val="DB14137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11D95F2F"/>
    <w:multiLevelType w:val="hybridMultilevel"/>
    <w:tmpl w:val="57942A9E"/>
    <w:lvl w:ilvl="0" w:tplc="41642CD4">
      <w:start w:val="1"/>
      <w:numFmt w:val="lowerLetter"/>
      <w:lvlText w:val="%1)"/>
      <w:lvlJc w:val="left"/>
      <w:pPr>
        <w:ind w:left="1551" w:hanging="360"/>
      </w:pPr>
      <w:rPr>
        <w:rFonts w:hint="default"/>
      </w:rPr>
    </w:lvl>
    <w:lvl w:ilvl="1" w:tplc="04070019">
      <w:start w:val="1"/>
      <w:numFmt w:val="lowerLetter"/>
      <w:lvlText w:val="%2."/>
      <w:lvlJc w:val="left"/>
      <w:pPr>
        <w:ind w:left="2271" w:hanging="360"/>
      </w:pPr>
    </w:lvl>
    <w:lvl w:ilvl="2" w:tplc="0407001B" w:tentative="1">
      <w:start w:val="1"/>
      <w:numFmt w:val="lowerRoman"/>
      <w:lvlText w:val="%3."/>
      <w:lvlJc w:val="right"/>
      <w:pPr>
        <w:ind w:left="2991" w:hanging="180"/>
      </w:pPr>
    </w:lvl>
    <w:lvl w:ilvl="3" w:tplc="0407000F" w:tentative="1">
      <w:start w:val="1"/>
      <w:numFmt w:val="decimal"/>
      <w:lvlText w:val="%4."/>
      <w:lvlJc w:val="left"/>
      <w:pPr>
        <w:ind w:left="3711" w:hanging="360"/>
      </w:pPr>
    </w:lvl>
    <w:lvl w:ilvl="4" w:tplc="04070019" w:tentative="1">
      <w:start w:val="1"/>
      <w:numFmt w:val="lowerLetter"/>
      <w:lvlText w:val="%5."/>
      <w:lvlJc w:val="left"/>
      <w:pPr>
        <w:ind w:left="4431" w:hanging="360"/>
      </w:pPr>
    </w:lvl>
    <w:lvl w:ilvl="5" w:tplc="0407001B" w:tentative="1">
      <w:start w:val="1"/>
      <w:numFmt w:val="lowerRoman"/>
      <w:lvlText w:val="%6."/>
      <w:lvlJc w:val="right"/>
      <w:pPr>
        <w:ind w:left="5151" w:hanging="180"/>
      </w:pPr>
    </w:lvl>
    <w:lvl w:ilvl="6" w:tplc="0407000F" w:tentative="1">
      <w:start w:val="1"/>
      <w:numFmt w:val="decimal"/>
      <w:lvlText w:val="%7."/>
      <w:lvlJc w:val="left"/>
      <w:pPr>
        <w:ind w:left="5871" w:hanging="360"/>
      </w:pPr>
    </w:lvl>
    <w:lvl w:ilvl="7" w:tplc="04070019" w:tentative="1">
      <w:start w:val="1"/>
      <w:numFmt w:val="lowerLetter"/>
      <w:lvlText w:val="%8."/>
      <w:lvlJc w:val="left"/>
      <w:pPr>
        <w:ind w:left="6591" w:hanging="360"/>
      </w:pPr>
    </w:lvl>
    <w:lvl w:ilvl="8" w:tplc="0407001B" w:tentative="1">
      <w:start w:val="1"/>
      <w:numFmt w:val="lowerRoman"/>
      <w:lvlText w:val="%9."/>
      <w:lvlJc w:val="right"/>
      <w:pPr>
        <w:ind w:left="7311" w:hanging="180"/>
      </w:pPr>
    </w:lvl>
  </w:abstractNum>
  <w:abstractNum w:abstractNumId="6" w15:restartNumberingAfterBreak="0">
    <w:nsid w:val="12DD64E9"/>
    <w:multiLevelType w:val="hybridMultilevel"/>
    <w:tmpl w:val="7B0E6F14"/>
    <w:lvl w:ilvl="0" w:tplc="F94EC2B2">
      <w:start w:val="1"/>
      <w:numFmt w:val="decimal"/>
      <w:lvlText w:val="%1."/>
      <w:lvlJc w:val="left"/>
      <w:pPr>
        <w:ind w:left="854" w:hanging="570"/>
      </w:pPr>
      <w:rPr>
        <w:rFonts w:cs="Times New Roman"/>
        <w:i w:val="0"/>
        <w:iCs w:val="0"/>
        <w:sz w:val="22"/>
        <w:szCs w:val="22"/>
      </w:rPr>
    </w:lvl>
    <w:lvl w:ilvl="1" w:tplc="04070017">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5911AC6"/>
    <w:multiLevelType w:val="hybridMultilevel"/>
    <w:tmpl w:val="BE6A960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5A51666"/>
    <w:multiLevelType w:val="hybridMultilevel"/>
    <w:tmpl w:val="A162AB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06C1200"/>
    <w:multiLevelType w:val="hybridMultilevel"/>
    <w:tmpl w:val="9B1ABE8C"/>
    <w:lvl w:ilvl="0" w:tplc="B412AC78">
      <w:start w:val="1"/>
      <w:numFmt w:val="decimal"/>
      <w:lvlText w:val="%1."/>
      <w:lvlJc w:val="left"/>
      <w:pPr>
        <w:ind w:left="360" w:hanging="360"/>
      </w:pPr>
      <w:rPr>
        <w:color w:val="000000"/>
      </w:rPr>
    </w:lvl>
    <w:lvl w:ilvl="1" w:tplc="04070017">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20D133DB"/>
    <w:multiLevelType w:val="hybridMultilevel"/>
    <w:tmpl w:val="233E857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1" w15:restartNumberingAfterBreak="0">
    <w:nsid w:val="228C03F6"/>
    <w:multiLevelType w:val="hybridMultilevel"/>
    <w:tmpl w:val="EBDE275E"/>
    <w:lvl w:ilvl="0" w:tplc="157A68C6">
      <w:start w:val="8"/>
      <w:numFmt w:val="bullet"/>
      <w:lvlText w:val=""/>
      <w:lvlJc w:val="left"/>
      <w:pPr>
        <w:ind w:left="927" w:hanging="360"/>
      </w:pPr>
      <w:rPr>
        <w:rFonts w:ascii="Symbol" w:eastAsia="Calibri" w:hAnsi="Symbol" w:cs="Arial" w:hint="default"/>
      </w:rPr>
    </w:lvl>
    <w:lvl w:ilvl="1" w:tplc="20000003">
      <w:start w:val="1"/>
      <w:numFmt w:val="bullet"/>
      <w:lvlText w:val="o"/>
      <w:lvlJc w:val="left"/>
      <w:pPr>
        <w:ind w:left="1647" w:hanging="360"/>
      </w:pPr>
      <w:rPr>
        <w:rFonts w:ascii="Courier New" w:hAnsi="Courier New" w:cs="Courier New" w:hint="default"/>
      </w:rPr>
    </w:lvl>
    <w:lvl w:ilvl="2" w:tplc="20000005">
      <w:start w:val="1"/>
      <w:numFmt w:val="bullet"/>
      <w:lvlText w:val=""/>
      <w:lvlJc w:val="left"/>
      <w:pPr>
        <w:ind w:left="2367" w:hanging="360"/>
      </w:pPr>
      <w:rPr>
        <w:rFonts w:ascii="Wingdings" w:hAnsi="Wingdings" w:hint="default"/>
      </w:rPr>
    </w:lvl>
    <w:lvl w:ilvl="3" w:tplc="20000001">
      <w:start w:val="1"/>
      <w:numFmt w:val="bullet"/>
      <w:lvlText w:val=""/>
      <w:lvlJc w:val="left"/>
      <w:pPr>
        <w:ind w:left="3087" w:hanging="360"/>
      </w:pPr>
      <w:rPr>
        <w:rFonts w:ascii="Symbol" w:hAnsi="Symbol" w:hint="default"/>
      </w:rPr>
    </w:lvl>
    <w:lvl w:ilvl="4" w:tplc="20000003">
      <w:start w:val="1"/>
      <w:numFmt w:val="bullet"/>
      <w:lvlText w:val="o"/>
      <w:lvlJc w:val="left"/>
      <w:pPr>
        <w:ind w:left="3807" w:hanging="360"/>
      </w:pPr>
      <w:rPr>
        <w:rFonts w:ascii="Courier New" w:hAnsi="Courier New" w:cs="Courier New" w:hint="default"/>
      </w:rPr>
    </w:lvl>
    <w:lvl w:ilvl="5" w:tplc="20000005">
      <w:start w:val="1"/>
      <w:numFmt w:val="bullet"/>
      <w:lvlText w:val=""/>
      <w:lvlJc w:val="left"/>
      <w:pPr>
        <w:ind w:left="4527" w:hanging="360"/>
      </w:pPr>
      <w:rPr>
        <w:rFonts w:ascii="Wingdings" w:hAnsi="Wingdings" w:hint="default"/>
      </w:rPr>
    </w:lvl>
    <w:lvl w:ilvl="6" w:tplc="20000001">
      <w:start w:val="1"/>
      <w:numFmt w:val="bullet"/>
      <w:lvlText w:val=""/>
      <w:lvlJc w:val="left"/>
      <w:pPr>
        <w:ind w:left="5247" w:hanging="360"/>
      </w:pPr>
      <w:rPr>
        <w:rFonts w:ascii="Symbol" w:hAnsi="Symbol" w:hint="default"/>
      </w:rPr>
    </w:lvl>
    <w:lvl w:ilvl="7" w:tplc="20000003">
      <w:start w:val="1"/>
      <w:numFmt w:val="bullet"/>
      <w:lvlText w:val="o"/>
      <w:lvlJc w:val="left"/>
      <w:pPr>
        <w:ind w:left="5967" w:hanging="360"/>
      </w:pPr>
      <w:rPr>
        <w:rFonts w:ascii="Courier New" w:hAnsi="Courier New" w:cs="Courier New" w:hint="default"/>
      </w:rPr>
    </w:lvl>
    <w:lvl w:ilvl="8" w:tplc="20000005">
      <w:start w:val="1"/>
      <w:numFmt w:val="bullet"/>
      <w:lvlText w:val=""/>
      <w:lvlJc w:val="left"/>
      <w:pPr>
        <w:ind w:left="6687" w:hanging="360"/>
      </w:pPr>
      <w:rPr>
        <w:rFonts w:ascii="Wingdings" w:hAnsi="Wingdings" w:hint="default"/>
      </w:rPr>
    </w:lvl>
  </w:abstractNum>
  <w:abstractNum w:abstractNumId="12"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4" w15:restartNumberingAfterBreak="0">
    <w:nsid w:val="32F2231C"/>
    <w:multiLevelType w:val="hybridMultilevel"/>
    <w:tmpl w:val="297CFC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6" w15:restartNumberingAfterBreak="0">
    <w:nsid w:val="382E7D53"/>
    <w:multiLevelType w:val="hybridMultilevel"/>
    <w:tmpl w:val="3C5E3E40"/>
    <w:lvl w:ilvl="0" w:tplc="FB404E30">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3904184E"/>
    <w:multiLevelType w:val="hybridMultilevel"/>
    <w:tmpl w:val="30C206B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8"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353"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4A335B95"/>
    <w:multiLevelType w:val="hybridMultilevel"/>
    <w:tmpl w:val="FFFFFFFF"/>
    <w:lvl w:ilvl="0" w:tplc="4426C6F2">
      <w:start w:val="1"/>
      <w:numFmt w:val="decimal"/>
      <w:lvlText w:val="%1."/>
      <w:lvlJc w:val="left"/>
      <w:pPr>
        <w:ind w:left="720" w:hanging="360"/>
      </w:pPr>
    </w:lvl>
    <w:lvl w:ilvl="1" w:tplc="E38067BE">
      <w:start w:val="1"/>
      <w:numFmt w:val="lowerLetter"/>
      <w:lvlText w:val="%2."/>
      <w:lvlJc w:val="left"/>
      <w:pPr>
        <w:ind w:left="1440" w:hanging="360"/>
      </w:pPr>
    </w:lvl>
    <w:lvl w:ilvl="2" w:tplc="40BCF60E">
      <w:start w:val="1"/>
      <w:numFmt w:val="lowerRoman"/>
      <w:lvlText w:val="%3."/>
      <w:lvlJc w:val="right"/>
      <w:pPr>
        <w:ind w:left="2160" w:hanging="180"/>
      </w:pPr>
    </w:lvl>
    <w:lvl w:ilvl="3" w:tplc="28DCC90A">
      <w:start w:val="1"/>
      <w:numFmt w:val="decimal"/>
      <w:lvlText w:val="%4."/>
      <w:lvlJc w:val="left"/>
      <w:pPr>
        <w:ind w:left="2880" w:hanging="360"/>
      </w:pPr>
    </w:lvl>
    <w:lvl w:ilvl="4" w:tplc="1538622A">
      <w:start w:val="1"/>
      <w:numFmt w:val="lowerLetter"/>
      <w:lvlText w:val="%5."/>
      <w:lvlJc w:val="left"/>
      <w:pPr>
        <w:ind w:left="3600" w:hanging="360"/>
      </w:pPr>
    </w:lvl>
    <w:lvl w:ilvl="5" w:tplc="5F908A76">
      <w:start w:val="1"/>
      <w:numFmt w:val="lowerRoman"/>
      <w:lvlText w:val="%6."/>
      <w:lvlJc w:val="right"/>
      <w:pPr>
        <w:ind w:left="4320" w:hanging="180"/>
      </w:pPr>
    </w:lvl>
    <w:lvl w:ilvl="6" w:tplc="3AC88EFE">
      <w:start w:val="1"/>
      <w:numFmt w:val="decimal"/>
      <w:lvlText w:val="%7."/>
      <w:lvlJc w:val="left"/>
      <w:pPr>
        <w:ind w:left="5040" w:hanging="360"/>
      </w:pPr>
    </w:lvl>
    <w:lvl w:ilvl="7" w:tplc="36AA84AE">
      <w:start w:val="1"/>
      <w:numFmt w:val="lowerLetter"/>
      <w:lvlText w:val="%8."/>
      <w:lvlJc w:val="left"/>
      <w:pPr>
        <w:ind w:left="5760" w:hanging="360"/>
      </w:pPr>
    </w:lvl>
    <w:lvl w:ilvl="8" w:tplc="8468F5EA">
      <w:start w:val="1"/>
      <w:numFmt w:val="lowerRoman"/>
      <w:lvlText w:val="%9."/>
      <w:lvlJc w:val="right"/>
      <w:pPr>
        <w:ind w:left="6480" w:hanging="180"/>
      </w:pPr>
    </w:lvl>
  </w:abstractNum>
  <w:abstractNum w:abstractNumId="20"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21"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55F67805"/>
    <w:multiLevelType w:val="hybridMultilevel"/>
    <w:tmpl w:val="3F00605E"/>
    <w:lvl w:ilvl="0" w:tplc="20000001">
      <w:start w:val="1"/>
      <w:numFmt w:val="bullet"/>
      <w:lvlText w:val=""/>
      <w:lvlJc w:val="left"/>
      <w:pPr>
        <w:ind w:left="927" w:hanging="360"/>
      </w:pPr>
      <w:rPr>
        <w:rFonts w:ascii="Symbol" w:hAnsi="Symbol" w:hint="default"/>
      </w:rPr>
    </w:lvl>
    <w:lvl w:ilvl="1" w:tplc="20000003">
      <w:start w:val="1"/>
      <w:numFmt w:val="bullet"/>
      <w:lvlText w:val="o"/>
      <w:lvlJc w:val="left"/>
      <w:pPr>
        <w:ind w:left="1647" w:hanging="360"/>
      </w:pPr>
      <w:rPr>
        <w:rFonts w:ascii="Courier New" w:hAnsi="Courier New" w:cs="Courier New" w:hint="default"/>
      </w:rPr>
    </w:lvl>
    <w:lvl w:ilvl="2" w:tplc="20000005">
      <w:start w:val="1"/>
      <w:numFmt w:val="bullet"/>
      <w:lvlText w:val=""/>
      <w:lvlJc w:val="left"/>
      <w:pPr>
        <w:ind w:left="2367" w:hanging="360"/>
      </w:pPr>
      <w:rPr>
        <w:rFonts w:ascii="Wingdings" w:hAnsi="Wingdings" w:hint="default"/>
      </w:rPr>
    </w:lvl>
    <w:lvl w:ilvl="3" w:tplc="20000001">
      <w:start w:val="1"/>
      <w:numFmt w:val="bullet"/>
      <w:lvlText w:val=""/>
      <w:lvlJc w:val="left"/>
      <w:pPr>
        <w:ind w:left="3087" w:hanging="360"/>
      </w:pPr>
      <w:rPr>
        <w:rFonts w:ascii="Symbol" w:hAnsi="Symbol" w:hint="default"/>
      </w:rPr>
    </w:lvl>
    <w:lvl w:ilvl="4" w:tplc="20000003">
      <w:start w:val="1"/>
      <w:numFmt w:val="bullet"/>
      <w:lvlText w:val="o"/>
      <w:lvlJc w:val="left"/>
      <w:pPr>
        <w:ind w:left="3807" w:hanging="360"/>
      </w:pPr>
      <w:rPr>
        <w:rFonts w:ascii="Courier New" w:hAnsi="Courier New" w:cs="Courier New" w:hint="default"/>
      </w:rPr>
    </w:lvl>
    <w:lvl w:ilvl="5" w:tplc="20000005">
      <w:start w:val="1"/>
      <w:numFmt w:val="bullet"/>
      <w:lvlText w:val=""/>
      <w:lvlJc w:val="left"/>
      <w:pPr>
        <w:ind w:left="4527" w:hanging="360"/>
      </w:pPr>
      <w:rPr>
        <w:rFonts w:ascii="Wingdings" w:hAnsi="Wingdings" w:hint="default"/>
      </w:rPr>
    </w:lvl>
    <w:lvl w:ilvl="6" w:tplc="20000001">
      <w:start w:val="1"/>
      <w:numFmt w:val="bullet"/>
      <w:lvlText w:val=""/>
      <w:lvlJc w:val="left"/>
      <w:pPr>
        <w:ind w:left="5247" w:hanging="360"/>
      </w:pPr>
      <w:rPr>
        <w:rFonts w:ascii="Symbol" w:hAnsi="Symbol" w:hint="default"/>
      </w:rPr>
    </w:lvl>
    <w:lvl w:ilvl="7" w:tplc="20000003">
      <w:start w:val="1"/>
      <w:numFmt w:val="bullet"/>
      <w:lvlText w:val="o"/>
      <w:lvlJc w:val="left"/>
      <w:pPr>
        <w:ind w:left="5967" w:hanging="360"/>
      </w:pPr>
      <w:rPr>
        <w:rFonts w:ascii="Courier New" w:hAnsi="Courier New" w:cs="Courier New" w:hint="default"/>
      </w:rPr>
    </w:lvl>
    <w:lvl w:ilvl="8" w:tplc="20000005">
      <w:start w:val="1"/>
      <w:numFmt w:val="bullet"/>
      <w:lvlText w:val=""/>
      <w:lvlJc w:val="left"/>
      <w:pPr>
        <w:ind w:left="6687" w:hanging="360"/>
      </w:pPr>
      <w:rPr>
        <w:rFonts w:ascii="Wingdings" w:hAnsi="Wingdings" w:hint="default"/>
      </w:rPr>
    </w:lvl>
  </w:abstractNum>
  <w:abstractNum w:abstractNumId="23"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74489F"/>
    <w:multiLevelType w:val="hybridMultilevel"/>
    <w:tmpl w:val="70BEAED2"/>
    <w:lvl w:ilvl="0" w:tplc="2B8014DA">
      <w:start w:val="1"/>
      <w:numFmt w:val="lowerLetter"/>
      <w:lvlText w:val="%1)"/>
      <w:lvlJc w:val="left"/>
      <w:pPr>
        <w:ind w:left="1287" w:hanging="360"/>
      </w:pPr>
      <w:rPr>
        <w:i/>
        <w:iCs/>
        <w:sz w:val="20"/>
        <w:szCs w:val="20"/>
      </w:r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25"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26" w15:restartNumberingAfterBreak="0">
    <w:nsid w:val="684B5A22"/>
    <w:multiLevelType w:val="hybridMultilevel"/>
    <w:tmpl w:val="A302165A"/>
    <w:lvl w:ilvl="0" w:tplc="FFFFFFFF">
      <w:start w:val="1"/>
      <w:numFmt w:val="bullet"/>
      <w:lvlText w:val=""/>
      <w:lvlJc w:val="left"/>
      <w:pPr>
        <w:ind w:left="720" w:hanging="360"/>
      </w:pPr>
      <w:rPr>
        <w:rFonts w:ascii="Symbol" w:hAnsi="Symbol" w:hint="default"/>
      </w:rPr>
    </w:lvl>
    <w:lvl w:ilvl="1" w:tplc="2000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7" w15:restartNumberingAfterBreak="0">
    <w:nsid w:val="69A23F83"/>
    <w:multiLevelType w:val="hybridMultilevel"/>
    <w:tmpl w:val="C2C47C34"/>
    <w:lvl w:ilvl="0" w:tplc="2EF60C6C">
      <w:start w:val="5"/>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0" w15:restartNumberingAfterBreak="0">
    <w:nsid w:val="6F35205A"/>
    <w:multiLevelType w:val="hybridMultilevel"/>
    <w:tmpl w:val="9386E3F0"/>
    <w:lvl w:ilvl="0" w:tplc="FB404E30">
      <w:numFmt w:val="bullet"/>
      <w:lvlText w:val="-"/>
      <w:lvlJc w:val="left"/>
      <w:pPr>
        <w:ind w:left="720" w:hanging="360"/>
      </w:pPr>
      <w:rPr>
        <w:rFonts w:ascii="Arial" w:eastAsiaTheme="minorHAnsi"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1"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num w:numId="1" w16cid:durableId="1850212786">
    <w:abstractNumId w:val="23"/>
  </w:num>
  <w:num w:numId="2" w16cid:durableId="1741906446">
    <w:abstractNumId w:val="31"/>
  </w:num>
  <w:num w:numId="3" w16cid:durableId="2132282296">
    <w:abstractNumId w:val="12"/>
  </w:num>
  <w:num w:numId="4" w16cid:durableId="308674728">
    <w:abstractNumId w:val="20"/>
  </w:num>
  <w:num w:numId="5" w16cid:durableId="1500343192">
    <w:abstractNumId w:val="3"/>
  </w:num>
  <w:num w:numId="6" w16cid:durableId="947470795">
    <w:abstractNumId w:val="27"/>
  </w:num>
  <w:num w:numId="7" w16cid:durableId="10066366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40761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1076726">
    <w:abstractNumId w:val="25"/>
  </w:num>
  <w:num w:numId="10" w16cid:durableId="1141927803">
    <w:abstractNumId w:val="27"/>
  </w:num>
  <w:num w:numId="11" w16cid:durableId="1738941606">
    <w:abstractNumId w:val="12"/>
    <w:lvlOverride w:ilvl="0">
      <w:startOverride w:val="1"/>
    </w:lvlOverride>
  </w:num>
  <w:num w:numId="12" w16cid:durableId="12051431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37339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53988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34457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05728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0959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5795158">
    <w:abstractNumId w:val="29"/>
  </w:num>
  <w:num w:numId="19" w16cid:durableId="717970615">
    <w:abstractNumId w:val="0"/>
  </w:num>
  <w:num w:numId="20" w16cid:durableId="4480891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2846407">
    <w:abstractNumId w:val="19"/>
  </w:num>
  <w:num w:numId="22" w16cid:durableId="1909458925">
    <w:abstractNumId w:val="10"/>
  </w:num>
  <w:num w:numId="23" w16cid:durableId="1222181368">
    <w:abstractNumId w:val="14"/>
  </w:num>
  <w:num w:numId="24" w16cid:durableId="1353608687">
    <w:abstractNumId w:val="17"/>
  </w:num>
  <w:num w:numId="25" w16cid:durableId="1867475948">
    <w:abstractNumId w:val="4"/>
  </w:num>
  <w:num w:numId="26" w16cid:durableId="579607133">
    <w:abstractNumId w:val="16"/>
  </w:num>
  <w:num w:numId="27" w16cid:durableId="551161455">
    <w:abstractNumId w:val="30"/>
  </w:num>
  <w:num w:numId="28" w16cid:durableId="1984654318">
    <w:abstractNumId w:val="7"/>
  </w:num>
  <w:num w:numId="29" w16cid:durableId="382024651">
    <w:abstractNumId w:val="9"/>
  </w:num>
  <w:num w:numId="30" w16cid:durableId="1412585199">
    <w:abstractNumId w:val="24"/>
  </w:num>
  <w:num w:numId="31" w16cid:durableId="4113883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04216039">
    <w:abstractNumId w:val="1"/>
  </w:num>
  <w:num w:numId="33" w16cid:durableId="11250074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446478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7427975">
    <w:abstractNumId w:val="11"/>
  </w:num>
  <w:num w:numId="36" w16cid:durableId="934479287">
    <w:abstractNumId w:val="22"/>
  </w:num>
  <w:num w:numId="37" w16cid:durableId="1471289367">
    <w:abstractNumId w:val="5"/>
  </w:num>
  <w:num w:numId="38" w16cid:durableId="1082992423">
    <w:abstractNumId w:val="2"/>
  </w:num>
  <w:num w:numId="39" w16cid:durableId="15251710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0165646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1DD7"/>
    <w:rsid w:val="000024C8"/>
    <w:rsid w:val="00004218"/>
    <w:rsid w:val="00004AC6"/>
    <w:rsid w:val="00004E33"/>
    <w:rsid w:val="00006301"/>
    <w:rsid w:val="00006C47"/>
    <w:rsid w:val="00007794"/>
    <w:rsid w:val="00007890"/>
    <w:rsid w:val="00007E71"/>
    <w:rsid w:val="00011334"/>
    <w:rsid w:val="0001212C"/>
    <w:rsid w:val="00014995"/>
    <w:rsid w:val="00015D21"/>
    <w:rsid w:val="0001625C"/>
    <w:rsid w:val="00016A18"/>
    <w:rsid w:val="00017122"/>
    <w:rsid w:val="00020EAC"/>
    <w:rsid w:val="00021004"/>
    <w:rsid w:val="00021C96"/>
    <w:rsid w:val="00022107"/>
    <w:rsid w:val="0002210E"/>
    <w:rsid w:val="00022F03"/>
    <w:rsid w:val="00023721"/>
    <w:rsid w:val="00023D32"/>
    <w:rsid w:val="00024508"/>
    <w:rsid w:val="0002466F"/>
    <w:rsid w:val="00024F4B"/>
    <w:rsid w:val="000250CC"/>
    <w:rsid w:val="0002519B"/>
    <w:rsid w:val="00025AA1"/>
    <w:rsid w:val="00026333"/>
    <w:rsid w:val="000273FA"/>
    <w:rsid w:val="00027D4F"/>
    <w:rsid w:val="000301CA"/>
    <w:rsid w:val="00031393"/>
    <w:rsid w:val="00034989"/>
    <w:rsid w:val="00035C99"/>
    <w:rsid w:val="00035CB2"/>
    <w:rsid w:val="00035D79"/>
    <w:rsid w:val="00036F0F"/>
    <w:rsid w:val="00037144"/>
    <w:rsid w:val="0003746B"/>
    <w:rsid w:val="000374A5"/>
    <w:rsid w:val="00041776"/>
    <w:rsid w:val="00042704"/>
    <w:rsid w:val="000431E5"/>
    <w:rsid w:val="00045A31"/>
    <w:rsid w:val="00045D6C"/>
    <w:rsid w:val="00047449"/>
    <w:rsid w:val="00047E52"/>
    <w:rsid w:val="00047FA5"/>
    <w:rsid w:val="00050289"/>
    <w:rsid w:val="00050828"/>
    <w:rsid w:val="00052636"/>
    <w:rsid w:val="000527B9"/>
    <w:rsid w:val="00052A55"/>
    <w:rsid w:val="00054E62"/>
    <w:rsid w:val="00056446"/>
    <w:rsid w:val="00056757"/>
    <w:rsid w:val="00056C30"/>
    <w:rsid w:val="00056D98"/>
    <w:rsid w:val="00056EB5"/>
    <w:rsid w:val="00057919"/>
    <w:rsid w:val="000617E2"/>
    <w:rsid w:val="000619FD"/>
    <w:rsid w:val="000624B7"/>
    <w:rsid w:val="000631AE"/>
    <w:rsid w:val="0006545B"/>
    <w:rsid w:val="000659A9"/>
    <w:rsid w:val="00067C15"/>
    <w:rsid w:val="000711E9"/>
    <w:rsid w:val="00073A4A"/>
    <w:rsid w:val="000749B1"/>
    <w:rsid w:val="00075B40"/>
    <w:rsid w:val="000762D2"/>
    <w:rsid w:val="00076B5A"/>
    <w:rsid w:val="00077D99"/>
    <w:rsid w:val="000808BC"/>
    <w:rsid w:val="00081B44"/>
    <w:rsid w:val="0008293C"/>
    <w:rsid w:val="00084A02"/>
    <w:rsid w:val="00085BEE"/>
    <w:rsid w:val="00085C84"/>
    <w:rsid w:val="0008713F"/>
    <w:rsid w:val="000874EA"/>
    <w:rsid w:val="000877FA"/>
    <w:rsid w:val="00087A70"/>
    <w:rsid w:val="00090B1F"/>
    <w:rsid w:val="00090D14"/>
    <w:rsid w:val="00092040"/>
    <w:rsid w:val="00092161"/>
    <w:rsid w:val="0009298B"/>
    <w:rsid w:val="00092C64"/>
    <w:rsid w:val="0009320B"/>
    <w:rsid w:val="0009331C"/>
    <w:rsid w:val="0009334D"/>
    <w:rsid w:val="00093F94"/>
    <w:rsid w:val="00094577"/>
    <w:rsid w:val="00094AB7"/>
    <w:rsid w:val="00094FA9"/>
    <w:rsid w:val="000961EC"/>
    <w:rsid w:val="00096CBB"/>
    <w:rsid w:val="00097204"/>
    <w:rsid w:val="00097BD9"/>
    <w:rsid w:val="000A0135"/>
    <w:rsid w:val="000A0422"/>
    <w:rsid w:val="000A1481"/>
    <w:rsid w:val="000A1981"/>
    <w:rsid w:val="000A29AD"/>
    <w:rsid w:val="000A4016"/>
    <w:rsid w:val="000A4589"/>
    <w:rsid w:val="000A4C50"/>
    <w:rsid w:val="000A4CEE"/>
    <w:rsid w:val="000A537E"/>
    <w:rsid w:val="000A5615"/>
    <w:rsid w:val="000A5653"/>
    <w:rsid w:val="000A59A7"/>
    <w:rsid w:val="000A5A08"/>
    <w:rsid w:val="000A5A1E"/>
    <w:rsid w:val="000A761D"/>
    <w:rsid w:val="000A782B"/>
    <w:rsid w:val="000B0E5E"/>
    <w:rsid w:val="000B1A95"/>
    <w:rsid w:val="000B1F8A"/>
    <w:rsid w:val="000B344F"/>
    <w:rsid w:val="000B3667"/>
    <w:rsid w:val="000B47A8"/>
    <w:rsid w:val="000B50AD"/>
    <w:rsid w:val="000B676D"/>
    <w:rsid w:val="000B7D58"/>
    <w:rsid w:val="000C0F14"/>
    <w:rsid w:val="000C1A94"/>
    <w:rsid w:val="000C22C0"/>
    <w:rsid w:val="000C23BD"/>
    <w:rsid w:val="000C2B6D"/>
    <w:rsid w:val="000C2BD4"/>
    <w:rsid w:val="000C305B"/>
    <w:rsid w:val="000C349E"/>
    <w:rsid w:val="000C43D6"/>
    <w:rsid w:val="000C4445"/>
    <w:rsid w:val="000C4682"/>
    <w:rsid w:val="000C47B7"/>
    <w:rsid w:val="000C57BC"/>
    <w:rsid w:val="000C6711"/>
    <w:rsid w:val="000D0508"/>
    <w:rsid w:val="000D2A5D"/>
    <w:rsid w:val="000D318F"/>
    <w:rsid w:val="000D3A03"/>
    <w:rsid w:val="000D46E5"/>
    <w:rsid w:val="000D4EE4"/>
    <w:rsid w:val="000D55C9"/>
    <w:rsid w:val="000D55E3"/>
    <w:rsid w:val="000D6C7E"/>
    <w:rsid w:val="000D72F8"/>
    <w:rsid w:val="000D778A"/>
    <w:rsid w:val="000E0325"/>
    <w:rsid w:val="000E465E"/>
    <w:rsid w:val="000E4E78"/>
    <w:rsid w:val="000E65DB"/>
    <w:rsid w:val="000E778D"/>
    <w:rsid w:val="000E78E0"/>
    <w:rsid w:val="000F06FA"/>
    <w:rsid w:val="000F1830"/>
    <w:rsid w:val="000F2820"/>
    <w:rsid w:val="000F2981"/>
    <w:rsid w:val="000F43D2"/>
    <w:rsid w:val="000F44AE"/>
    <w:rsid w:val="000F551A"/>
    <w:rsid w:val="000F6D54"/>
    <w:rsid w:val="00100A08"/>
    <w:rsid w:val="00100AF1"/>
    <w:rsid w:val="00100D3B"/>
    <w:rsid w:val="00101091"/>
    <w:rsid w:val="00101687"/>
    <w:rsid w:val="00102E49"/>
    <w:rsid w:val="001035A2"/>
    <w:rsid w:val="00105523"/>
    <w:rsid w:val="00105622"/>
    <w:rsid w:val="00105931"/>
    <w:rsid w:val="0010645F"/>
    <w:rsid w:val="001075C9"/>
    <w:rsid w:val="0010769B"/>
    <w:rsid w:val="00110E08"/>
    <w:rsid w:val="00111987"/>
    <w:rsid w:val="00111A5C"/>
    <w:rsid w:val="00111B09"/>
    <w:rsid w:val="00112D9A"/>
    <w:rsid w:val="00114144"/>
    <w:rsid w:val="001149A0"/>
    <w:rsid w:val="00114DB7"/>
    <w:rsid w:val="00117032"/>
    <w:rsid w:val="00117747"/>
    <w:rsid w:val="0011789B"/>
    <w:rsid w:val="00117E96"/>
    <w:rsid w:val="001203D6"/>
    <w:rsid w:val="00120752"/>
    <w:rsid w:val="00120BA1"/>
    <w:rsid w:val="00121547"/>
    <w:rsid w:val="00121726"/>
    <w:rsid w:val="0012207B"/>
    <w:rsid w:val="001230DD"/>
    <w:rsid w:val="0012383B"/>
    <w:rsid w:val="00125166"/>
    <w:rsid w:val="0012522F"/>
    <w:rsid w:val="00125C7D"/>
    <w:rsid w:val="00127425"/>
    <w:rsid w:val="00127D2C"/>
    <w:rsid w:val="0013084E"/>
    <w:rsid w:val="00130E0C"/>
    <w:rsid w:val="00130E10"/>
    <w:rsid w:val="001325FC"/>
    <w:rsid w:val="001325FD"/>
    <w:rsid w:val="001329C9"/>
    <w:rsid w:val="0013353A"/>
    <w:rsid w:val="00133A04"/>
    <w:rsid w:val="00133B8F"/>
    <w:rsid w:val="00133D7B"/>
    <w:rsid w:val="00133E9D"/>
    <w:rsid w:val="00134547"/>
    <w:rsid w:val="00134AAD"/>
    <w:rsid w:val="00134B58"/>
    <w:rsid w:val="00134CC3"/>
    <w:rsid w:val="00135018"/>
    <w:rsid w:val="001351B6"/>
    <w:rsid w:val="00135EFA"/>
    <w:rsid w:val="0013695A"/>
    <w:rsid w:val="0013732D"/>
    <w:rsid w:val="001378DF"/>
    <w:rsid w:val="00137D85"/>
    <w:rsid w:val="001410BF"/>
    <w:rsid w:val="001414AD"/>
    <w:rsid w:val="00143811"/>
    <w:rsid w:val="00143D73"/>
    <w:rsid w:val="00144C62"/>
    <w:rsid w:val="00145683"/>
    <w:rsid w:val="00145DCE"/>
    <w:rsid w:val="001460F2"/>
    <w:rsid w:val="001463BB"/>
    <w:rsid w:val="0014684F"/>
    <w:rsid w:val="0015003D"/>
    <w:rsid w:val="001501F7"/>
    <w:rsid w:val="001508C7"/>
    <w:rsid w:val="001510D8"/>
    <w:rsid w:val="00151B33"/>
    <w:rsid w:val="00151DA1"/>
    <w:rsid w:val="0015274C"/>
    <w:rsid w:val="00153661"/>
    <w:rsid w:val="00154178"/>
    <w:rsid w:val="00155833"/>
    <w:rsid w:val="0015666F"/>
    <w:rsid w:val="001576DF"/>
    <w:rsid w:val="001607BC"/>
    <w:rsid w:val="001607C5"/>
    <w:rsid w:val="0016086B"/>
    <w:rsid w:val="00160C29"/>
    <w:rsid w:val="001610F0"/>
    <w:rsid w:val="0016113E"/>
    <w:rsid w:val="001612B3"/>
    <w:rsid w:val="001618BC"/>
    <w:rsid w:val="00161E80"/>
    <w:rsid w:val="00162183"/>
    <w:rsid w:val="0016331F"/>
    <w:rsid w:val="001637BA"/>
    <w:rsid w:val="001639ED"/>
    <w:rsid w:val="00163AAD"/>
    <w:rsid w:val="00163DDD"/>
    <w:rsid w:val="001643A8"/>
    <w:rsid w:val="001644D1"/>
    <w:rsid w:val="00164E6C"/>
    <w:rsid w:val="0016508D"/>
    <w:rsid w:val="00165434"/>
    <w:rsid w:val="0016614B"/>
    <w:rsid w:val="00171DAE"/>
    <w:rsid w:val="0017266D"/>
    <w:rsid w:val="00172FFF"/>
    <w:rsid w:val="00173AF4"/>
    <w:rsid w:val="0017470D"/>
    <w:rsid w:val="00174764"/>
    <w:rsid w:val="00174D20"/>
    <w:rsid w:val="00176CFB"/>
    <w:rsid w:val="001770B4"/>
    <w:rsid w:val="00180374"/>
    <w:rsid w:val="001806BD"/>
    <w:rsid w:val="001807D1"/>
    <w:rsid w:val="0018085E"/>
    <w:rsid w:val="00180AC4"/>
    <w:rsid w:val="00180B44"/>
    <w:rsid w:val="00180BD5"/>
    <w:rsid w:val="0018243E"/>
    <w:rsid w:val="00182591"/>
    <w:rsid w:val="00185E5C"/>
    <w:rsid w:val="00186198"/>
    <w:rsid w:val="00186760"/>
    <w:rsid w:val="00187723"/>
    <w:rsid w:val="001878D6"/>
    <w:rsid w:val="00187A72"/>
    <w:rsid w:val="0019040D"/>
    <w:rsid w:val="001926F2"/>
    <w:rsid w:val="0019381B"/>
    <w:rsid w:val="0019502B"/>
    <w:rsid w:val="0019589E"/>
    <w:rsid w:val="0019594F"/>
    <w:rsid w:val="00196A05"/>
    <w:rsid w:val="00196EE9"/>
    <w:rsid w:val="001A18EE"/>
    <w:rsid w:val="001A2ED9"/>
    <w:rsid w:val="001A3920"/>
    <w:rsid w:val="001A4CF9"/>
    <w:rsid w:val="001A5DEC"/>
    <w:rsid w:val="001A5E23"/>
    <w:rsid w:val="001A5F70"/>
    <w:rsid w:val="001A7527"/>
    <w:rsid w:val="001A7876"/>
    <w:rsid w:val="001A7FB4"/>
    <w:rsid w:val="001B0241"/>
    <w:rsid w:val="001B219C"/>
    <w:rsid w:val="001B2601"/>
    <w:rsid w:val="001B2D6A"/>
    <w:rsid w:val="001B31DC"/>
    <w:rsid w:val="001B3A64"/>
    <w:rsid w:val="001B3F60"/>
    <w:rsid w:val="001B49D1"/>
    <w:rsid w:val="001B59BE"/>
    <w:rsid w:val="001B5AE2"/>
    <w:rsid w:val="001B60DC"/>
    <w:rsid w:val="001B610D"/>
    <w:rsid w:val="001B6EC1"/>
    <w:rsid w:val="001B7B72"/>
    <w:rsid w:val="001C2520"/>
    <w:rsid w:val="001C29E1"/>
    <w:rsid w:val="001C3F0A"/>
    <w:rsid w:val="001D0DF4"/>
    <w:rsid w:val="001D143D"/>
    <w:rsid w:val="001D1BD1"/>
    <w:rsid w:val="001D1E8F"/>
    <w:rsid w:val="001D3013"/>
    <w:rsid w:val="001D3402"/>
    <w:rsid w:val="001D379B"/>
    <w:rsid w:val="001D37A5"/>
    <w:rsid w:val="001D4423"/>
    <w:rsid w:val="001D44FC"/>
    <w:rsid w:val="001D4EF3"/>
    <w:rsid w:val="001D4FD8"/>
    <w:rsid w:val="001D5CBA"/>
    <w:rsid w:val="001D61BC"/>
    <w:rsid w:val="001D6CD9"/>
    <w:rsid w:val="001D7B27"/>
    <w:rsid w:val="001D7FCE"/>
    <w:rsid w:val="001E0430"/>
    <w:rsid w:val="001E0741"/>
    <w:rsid w:val="001E130E"/>
    <w:rsid w:val="001E2633"/>
    <w:rsid w:val="001E48BF"/>
    <w:rsid w:val="001E4DD5"/>
    <w:rsid w:val="001E618E"/>
    <w:rsid w:val="001F11CF"/>
    <w:rsid w:val="001F1D53"/>
    <w:rsid w:val="001F2114"/>
    <w:rsid w:val="001F235B"/>
    <w:rsid w:val="001F2829"/>
    <w:rsid w:val="001F32BC"/>
    <w:rsid w:val="001F3C89"/>
    <w:rsid w:val="001F41FF"/>
    <w:rsid w:val="001F4F83"/>
    <w:rsid w:val="001F5873"/>
    <w:rsid w:val="001F5B5C"/>
    <w:rsid w:val="001F5C18"/>
    <w:rsid w:val="001F7B09"/>
    <w:rsid w:val="00200CDF"/>
    <w:rsid w:val="00200EDD"/>
    <w:rsid w:val="0020167B"/>
    <w:rsid w:val="002017F0"/>
    <w:rsid w:val="00201DFA"/>
    <w:rsid w:val="00202EB0"/>
    <w:rsid w:val="0020303E"/>
    <w:rsid w:val="00204B24"/>
    <w:rsid w:val="00204DC6"/>
    <w:rsid w:val="00207544"/>
    <w:rsid w:val="002101B7"/>
    <w:rsid w:val="0021044A"/>
    <w:rsid w:val="002108C3"/>
    <w:rsid w:val="00214AB5"/>
    <w:rsid w:val="0021517B"/>
    <w:rsid w:val="0021525B"/>
    <w:rsid w:val="00216146"/>
    <w:rsid w:val="0021671A"/>
    <w:rsid w:val="00216B5A"/>
    <w:rsid w:val="00217434"/>
    <w:rsid w:val="00221119"/>
    <w:rsid w:val="00221B43"/>
    <w:rsid w:val="00221F7C"/>
    <w:rsid w:val="00222333"/>
    <w:rsid w:val="002227A2"/>
    <w:rsid w:val="002233A3"/>
    <w:rsid w:val="002235D3"/>
    <w:rsid w:val="00224365"/>
    <w:rsid w:val="002248CD"/>
    <w:rsid w:val="002250A1"/>
    <w:rsid w:val="0022532D"/>
    <w:rsid w:val="00225EEF"/>
    <w:rsid w:val="002260A6"/>
    <w:rsid w:val="00226B1D"/>
    <w:rsid w:val="00226BCC"/>
    <w:rsid w:val="0022706B"/>
    <w:rsid w:val="00230B2A"/>
    <w:rsid w:val="0023151E"/>
    <w:rsid w:val="00231987"/>
    <w:rsid w:val="00232256"/>
    <w:rsid w:val="0023250C"/>
    <w:rsid w:val="0023278E"/>
    <w:rsid w:val="002331B9"/>
    <w:rsid w:val="00233D74"/>
    <w:rsid w:val="002343EF"/>
    <w:rsid w:val="00234414"/>
    <w:rsid w:val="00234819"/>
    <w:rsid w:val="00234B32"/>
    <w:rsid w:val="00234BD5"/>
    <w:rsid w:val="00235AA0"/>
    <w:rsid w:val="0023605D"/>
    <w:rsid w:val="002365D4"/>
    <w:rsid w:val="0023673F"/>
    <w:rsid w:val="00236982"/>
    <w:rsid w:val="00236F54"/>
    <w:rsid w:val="00240482"/>
    <w:rsid w:val="002409B2"/>
    <w:rsid w:val="00240F90"/>
    <w:rsid w:val="002414E4"/>
    <w:rsid w:val="00242770"/>
    <w:rsid w:val="0024288E"/>
    <w:rsid w:val="00243D8D"/>
    <w:rsid w:val="00243EAE"/>
    <w:rsid w:val="002462A4"/>
    <w:rsid w:val="002463B5"/>
    <w:rsid w:val="00246E62"/>
    <w:rsid w:val="002472F1"/>
    <w:rsid w:val="00247E0C"/>
    <w:rsid w:val="0025079B"/>
    <w:rsid w:val="0025172D"/>
    <w:rsid w:val="002521D3"/>
    <w:rsid w:val="002527F0"/>
    <w:rsid w:val="00252C59"/>
    <w:rsid w:val="0025303B"/>
    <w:rsid w:val="002546AE"/>
    <w:rsid w:val="002550B9"/>
    <w:rsid w:val="002555A9"/>
    <w:rsid w:val="00256AC8"/>
    <w:rsid w:val="0025788A"/>
    <w:rsid w:val="002578C6"/>
    <w:rsid w:val="00260424"/>
    <w:rsid w:val="002608FC"/>
    <w:rsid w:val="00260C32"/>
    <w:rsid w:val="00261624"/>
    <w:rsid w:val="00261BDA"/>
    <w:rsid w:val="00261ECF"/>
    <w:rsid w:val="00263B3D"/>
    <w:rsid w:val="00263C8B"/>
    <w:rsid w:val="00264567"/>
    <w:rsid w:val="00264AD5"/>
    <w:rsid w:val="00264EED"/>
    <w:rsid w:val="002652F3"/>
    <w:rsid w:val="00265FC4"/>
    <w:rsid w:val="0026775D"/>
    <w:rsid w:val="00267A1C"/>
    <w:rsid w:val="00267C6B"/>
    <w:rsid w:val="00267E06"/>
    <w:rsid w:val="00270B8E"/>
    <w:rsid w:val="002718EA"/>
    <w:rsid w:val="00271FD0"/>
    <w:rsid w:val="002721EE"/>
    <w:rsid w:val="00272B1D"/>
    <w:rsid w:val="00273D40"/>
    <w:rsid w:val="00274D05"/>
    <w:rsid w:val="0027617B"/>
    <w:rsid w:val="00277633"/>
    <w:rsid w:val="00277DC4"/>
    <w:rsid w:val="00280228"/>
    <w:rsid w:val="00280476"/>
    <w:rsid w:val="00281B9F"/>
    <w:rsid w:val="00281BA7"/>
    <w:rsid w:val="00281BAF"/>
    <w:rsid w:val="002820D8"/>
    <w:rsid w:val="00282464"/>
    <w:rsid w:val="0028319F"/>
    <w:rsid w:val="00284626"/>
    <w:rsid w:val="00285234"/>
    <w:rsid w:val="002856C0"/>
    <w:rsid w:val="00285B58"/>
    <w:rsid w:val="00286F9C"/>
    <w:rsid w:val="00287AD8"/>
    <w:rsid w:val="0029130E"/>
    <w:rsid w:val="00291A3E"/>
    <w:rsid w:val="00292749"/>
    <w:rsid w:val="00293122"/>
    <w:rsid w:val="002939DC"/>
    <w:rsid w:val="00295649"/>
    <w:rsid w:val="002957FC"/>
    <w:rsid w:val="00295B40"/>
    <w:rsid w:val="00295F5C"/>
    <w:rsid w:val="002960A1"/>
    <w:rsid w:val="00296BD8"/>
    <w:rsid w:val="00296ECC"/>
    <w:rsid w:val="002A009C"/>
    <w:rsid w:val="002A012C"/>
    <w:rsid w:val="002A0842"/>
    <w:rsid w:val="002A0A6B"/>
    <w:rsid w:val="002A0A93"/>
    <w:rsid w:val="002A137B"/>
    <w:rsid w:val="002A15C7"/>
    <w:rsid w:val="002A1757"/>
    <w:rsid w:val="002A1FD6"/>
    <w:rsid w:val="002A2D44"/>
    <w:rsid w:val="002A37EF"/>
    <w:rsid w:val="002A3DB4"/>
    <w:rsid w:val="002A440F"/>
    <w:rsid w:val="002A4927"/>
    <w:rsid w:val="002A66DD"/>
    <w:rsid w:val="002A670A"/>
    <w:rsid w:val="002A7F53"/>
    <w:rsid w:val="002B0E18"/>
    <w:rsid w:val="002B2A69"/>
    <w:rsid w:val="002B2B8B"/>
    <w:rsid w:val="002B2E01"/>
    <w:rsid w:val="002B31DC"/>
    <w:rsid w:val="002B43A5"/>
    <w:rsid w:val="002B49D2"/>
    <w:rsid w:val="002B5760"/>
    <w:rsid w:val="002B6549"/>
    <w:rsid w:val="002B6E95"/>
    <w:rsid w:val="002B7758"/>
    <w:rsid w:val="002B7D09"/>
    <w:rsid w:val="002C0398"/>
    <w:rsid w:val="002C090C"/>
    <w:rsid w:val="002C1135"/>
    <w:rsid w:val="002C19B4"/>
    <w:rsid w:val="002C1E39"/>
    <w:rsid w:val="002C1E5E"/>
    <w:rsid w:val="002C3553"/>
    <w:rsid w:val="002C4799"/>
    <w:rsid w:val="002C5D98"/>
    <w:rsid w:val="002C65F6"/>
    <w:rsid w:val="002C6633"/>
    <w:rsid w:val="002C6BD6"/>
    <w:rsid w:val="002C7206"/>
    <w:rsid w:val="002D0133"/>
    <w:rsid w:val="002D0253"/>
    <w:rsid w:val="002D0CF0"/>
    <w:rsid w:val="002D1023"/>
    <w:rsid w:val="002D3E4B"/>
    <w:rsid w:val="002D6582"/>
    <w:rsid w:val="002D722F"/>
    <w:rsid w:val="002D7492"/>
    <w:rsid w:val="002D7C15"/>
    <w:rsid w:val="002E05F7"/>
    <w:rsid w:val="002E0DE9"/>
    <w:rsid w:val="002E1BCA"/>
    <w:rsid w:val="002E2160"/>
    <w:rsid w:val="002E405F"/>
    <w:rsid w:val="002E4A8A"/>
    <w:rsid w:val="002E5872"/>
    <w:rsid w:val="002E5BE2"/>
    <w:rsid w:val="002E603E"/>
    <w:rsid w:val="002E6A6C"/>
    <w:rsid w:val="002F00DA"/>
    <w:rsid w:val="002F0360"/>
    <w:rsid w:val="002F08B3"/>
    <w:rsid w:val="002F08BD"/>
    <w:rsid w:val="002F0B80"/>
    <w:rsid w:val="002F0BDA"/>
    <w:rsid w:val="002F0D55"/>
    <w:rsid w:val="002F1130"/>
    <w:rsid w:val="002F1B45"/>
    <w:rsid w:val="002F1CBE"/>
    <w:rsid w:val="002F2760"/>
    <w:rsid w:val="002F3056"/>
    <w:rsid w:val="002F39B9"/>
    <w:rsid w:val="002F3C8D"/>
    <w:rsid w:val="002F400A"/>
    <w:rsid w:val="002F5B06"/>
    <w:rsid w:val="002F6CD0"/>
    <w:rsid w:val="002F75F4"/>
    <w:rsid w:val="002F77F2"/>
    <w:rsid w:val="002F7E55"/>
    <w:rsid w:val="00300412"/>
    <w:rsid w:val="00301CBD"/>
    <w:rsid w:val="0030410D"/>
    <w:rsid w:val="00304162"/>
    <w:rsid w:val="0030463D"/>
    <w:rsid w:val="00304FA0"/>
    <w:rsid w:val="00305572"/>
    <w:rsid w:val="00305918"/>
    <w:rsid w:val="0030612C"/>
    <w:rsid w:val="00306CC2"/>
    <w:rsid w:val="00306E65"/>
    <w:rsid w:val="00307531"/>
    <w:rsid w:val="0030765A"/>
    <w:rsid w:val="00307C3A"/>
    <w:rsid w:val="00307EE5"/>
    <w:rsid w:val="003109DF"/>
    <w:rsid w:val="00310B43"/>
    <w:rsid w:val="00311616"/>
    <w:rsid w:val="00313326"/>
    <w:rsid w:val="00313B18"/>
    <w:rsid w:val="0031428A"/>
    <w:rsid w:val="0031439B"/>
    <w:rsid w:val="003161B7"/>
    <w:rsid w:val="00316547"/>
    <w:rsid w:val="003204D6"/>
    <w:rsid w:val="00322248"/>
    <w:rsid w:val="003226A8"/>
    <w:rsid w:val="003228A3"/>
    <w:rsid w:val="003229AE"/>
    <w:rsid w:val="00322A35"/>
    <w:rsid w:val="00322BAE"/>
    <w:rsid w:val="00322D9F"/>
    <w:rsid w:val="00323800"/>
    <w:rsid w:val="00323F58"/>
    <w:rsid w:val="00324448"/>
    <w:rsid w:val="00325406"/>
    <w:rsid w:val="00325A68"/>
    <w:rsid w:val="00325EFF"/>
    <w:rsid w:val="00326074"/>
    <w:rsid w:val="00326FE6"/>
    <w:rsid w:val="0032710B"/>
    <w:rsid w:val="00331167"/>
    <w:rsid w:val="00334138"/>
    <w:rsid w:val="00334FC9"/>
    <w:rsid w:val="003358FE"/>
    <w:rsid w:val="00335E2E"/>
    <w:rsid w:val="00336258"/>
    <w:rsid w:val="003363B0"/>
    <w:rsid w:val="0033652B"/>
    <w:rsid w:val="00336559"/>
    <w:rsid w:val="0033663D"/>
    <w:rsid w:val="00337868"/>
    <w:rsid w:val="003378C3"/>
    <w:rsid w:val="003378DA"/>
    <w:rsid w:val="00337EB1"/>
    <w:rsid w:val="003408A5"/>
    <w:rsid w:val="003410D9"/>
    <w:rsid w:val="003417F7"/>
    <w:rsid w:val="00341B00"/>
    <w:rsid w:val="00341CA9"/>
    <w:rsid w:val="00341EB2"/>
    <w:rsid w:val="00342610"/>
    <w:rsid w:val="00342921"/>
    <w:rsid w:val="00342DBE"/>
    <w:rsid w:val="00342E1D"/>
    <w:rsid w:val="00342E9F"/>
    <w:rsid w:val="003434A3"/>
    <w:rsid w:val="00343715"/>
    <w:rsid w:val="00344195"/>
    <w:rsid w:val="00344425"/>
    <w:rsid w:val="003457FF"/>
    <w:rsid w:val="00345B20"/>
    <w:rsid w:val="0034609F"/>
    <w:rsid w:val="003467BC"/>
    <w:rsid w:val="00346A6A"/>
    <w:rsid w:val="003504AD"/>
    <w:rsid w:val="00350AE6"/>
    <w:rsid w:val="00351906"/>
    <w:rsid w:val="003524E7"/>
    <w:rsid w:val="003531B9"/>
    <w:rsid w:val="0035398A"/>
    <w:rsid w:val="00353DD9"/>
    <w:rsid w:val="00353E4F"/>
    <w:rsid w:val="00353EE1"/>
    <w:rsid w:val="0035411B"/>
    <w:rsid w:val="003543AA"/>
    <w:rsid w:val="00354966"/>
    <w:rsid w:val="00354B2F"/>
    <w:rsid w:val="003553DF"/>
    <w:rsid w:val="00356C4C"/>
    <w:rsid w:val="00356FE4"/>
    <w:rsid w:val="00360838"/>
    <w:rsid w:val="00361164"/>
    <w:rsid w:val="0036142D"/>
    <w:rsid w:val="003622DF"/>
    <w:rsid w:val="0036284E"/>
    <w:rsid w:val="00362B87"/>
    <w:rsid w:val="00362F10"/>
    <w:rsid w:val="00363E73"/>
    <w:rsid w:val="003654C7"/>
    <w:rsid w:val="003663EF"/>
    <w:rsid w:val="00366EC6"/>
    <w:rsid w:val="003678EE"/>
    <w:rsid w:val="00367CC3"/>
    <w:rsid w:val="00367E99"/>
    <w:rsid w:val="0037122B"/>
    <w:rsid w:val="00371340"/>
    <w:rsid w:val="00371DE1"/>
    <w:rsid w:val="00374B2F"/>
    <w:rsid w:val="003805F7"/>
    <w:rsid w:val="00380652"/>
    <w:rsid w:val="003820B8"/>
    <w:rsid w:val="003820CC"/>
    <w:rsid w:val="003821E4"/>
    <w:rsid w:val="00382240"/>
    <w:rsid w:val="00383043"/>
    <w:rsid w:val="00383651"/>
    <w:rsid w:val="00384563"/>
    <w:rsid w:val="00384665"/>
    <w:rsid w:val="003860B6"/>
    <w:rsid w:val="00386255"/>
    <w:rsid w:val="003866A2"/>
    <w:rsid w:val="00386A00"/>
    <w:rsid w:val="00386DE4"/>
    <w:rsid w:val="00387CC5"/>
    <w:rsid w:val="00387CF0"/>
    <w:rsid w:val="00387F32"/>
    <w:rsid w:val="003905C2"/>
    <w:rsid w:val="003916DF"/>
    <w:rsid w:val="003922D4"/>
    <w:rsid w:val="00392513"/>
    <w:rsid w:val="00392DD6"/>
    <w:rsid w:val="003933D5"/>
    <w:rsid w:val="00393AE1"/>
    <w:rsid w:val="003943EC"/>
    <w:rsid w:val="0039483C"/>
    <w:rsid w:val="00394AFB"/>
    <w:rsid w:val="00394F7C"/>
    <w:rsid w:val="0039652B"/>
    <w:rsid w:val="0039679A"/>
    <w:rsid w:val="003970E7"/>
    <w:rsid w:val="003A013D"/>
    <w:rsid w:val="003A017E"/>
    <w:rsid w:val="003A0555"/>
    <w:rsid w:val="003A1FB0"/>
    <w:rsid w:val="003A2ED9"/>
    <w:rsid w:val="003A32D3"/>
    <w:rsid w:val="003A3BD2"/>
    <w:rsid w:val="003A50AC"/>
    <w:rsid w:val="003A5C59"/>
    <w:rsid w:val="003A6070"/>
    <w:rsid w:val="003A7676"/>
    <w:rsid w:val="003A780B"/>
    <w:rsid w:val="003B0215"/>
    <w:rsid w:val="003B13DB"/>
    <w:rsid w:val="003B210B"/>
    <w:rsid w:val="003B253B"/>
    <w:rsid w:val="003B25AB"/>
    <w:rsid w:val="003B45F0"/>
    <w:rsid w:val="003B4F10"/>
    <w:rsid w:val="003B59A4"/>
    <w:rsid w:val="003B5C60"/>
    <w:rsid w:val="003B6574"/>
    <w:rsid w:val="003B7235"/>
    <w:rsid w:val="003C041A"/>
    <w:rsid w:val="003C08E7"/>
    <w:rsid w:val="003C131D"/>
    <w:rsid w:val="003C13B6"/>
    <w:rsid w:val="003C2606"/>
    <w:rsid w:val="003C2789"/>
    <w:rsid w:val="003C2E4F"/>
    <w:rsid w:val="003C35EA"/>
    <w:rsid w:val="003C3670"/>
    <w:rsid w:val="003C3A29"/>
    <w:rsid w:val="003C4434"/>
    <w:rsid w:val="003C4B72"/>
    <w:rsid w:val="003C636C"/>
    <w:rsid w:val="003C7641"/>
    <w:rsid w:val="003C7FC2"/>
    <w:rsid w:val="003D0B2E"/>
    <w:rsid w:val="003D22AB"/>
    <w:rsid w:val="003D2BC2"/>
    <w:rsid w:val="003D2CA6"/>
    <w:rsid w:val="003D387F"/>
    <w:rsid w:val="003D552E"/>
    <w:rsid w:val="003D73DB"/>
    <w:rsid w:val="003E0726"/>
    <w:rsid w:val="003E09A0"/>
    <w:rsid w:val="003E0A60"/>
    <w:rsid w:val="003E0F1E"/>
    <w:rsid w:val="003E2058"/>
    <w:rsid w:val="003E5485"/>
    <w:rsid w:val="003E568C"/>
    <w:rsid w:val="003E62B3"/>
    <w:rsid w:val="003E7DB2"/>
    <w:rsid w:val="003F02AA"/>
    <w:rsid w:val="003F0F62"/>
    <w:rsid w:val="003F1A97"/>
    <w:rsid w:val="003F2975"/>
    <w:rsid w:val="003F2E0F"/>
    <w:rsid w:val="003F33B0"/>
    <w:rsid w:val="003F4617"/>
    <w:rsid w:val="003F4E40"/>
    <w:rsid w:val="003F5187"/>
    <w:rsid w:val="003F53C7"/>
    <w:rsid w:val="003F5603"/>
    <w:rsid w:val="003F6B67"/>
    <w:rsid w:val="003F6C53"/>
    <w:rsid w:val="003F77A8"/>
    <w:rsid w:val="003F7DB1"/>
    <w:rsid w:val="0040049A"/>
    <w:rsid w:val="00400EBA"/>
    <w:rsid w:val="004017A3"/>
    <w:rsid w:val="004019D3"/>
    <w:rsid w:val="00402CF3"/>
    <w:rsid w:val="00404326"/>
    <w:rsid w:val="00404AEA"/>
    <w:rsid w:val="00404E9E"/>
    <w:rsid w:val="0040503A"/>
    <w:rsid w:val="0040547E"/>
    <w:rsid w:val="0040734E"/>
    <w:rsid w:val="00410A97"/>
    <w:rsid w:val="00410B40"/>
    <w:rsid w:val="00410FDC"/>
    <w:rsid w:val="00411767"/>
    <w:rsid w:val="00412302"/>
    <w:rsid w:val="0041256D"/>
    <w:rsid w:val="00414CC2"/>
    <w:rsid w:val="0041575C"/>
    <w:rsid w:val="004158FE"/>
    <w:rsid w:val="00415A31"/>
    <w:rsid w:val="00416397"/>
    <w:rsid w:val="0041679A"/>
    <w:rsid w:val="00416B57"/>
    <w:rsid w:val="00417239"/>
    <w:rsid w:val="00417374"/>
    <w:rsid w:val="00417D73"/>
    <w:rsid w:val="00420339"/>
    <w:rsid w:val="00421538"/>
    <w:rsid w:val="004217AC"/>
    <w:rsid w:val="00421F45"/>
    <w:rsid w:val="00422919"/>
    <w:rsid w:val="00423F14"/>
    <w:rsid w:val="00423FC7"/>
    <w:rsid w:val="00424185"/>
    <w:rsid w:val="00424623"/>
    <w:rsid w:val="00425E88"/>
    <w:rsid w:val="004262D9"/>
    <w:rsid w:val="00426731"/>
    <w:rsid w:val="00431195"/>
    <w:rsid w:val="00432503"/>
    <w:rsid w:val="004329FB"/>
    <w:rsid w:val="00434036"/>
    <w:rsid w:val="00434FD0"/>
    <w:rsid w:val="00435FB9"/>
    <w:rsid w:val="00437AC2"/>
    <w:rsid w:val="004407D5"/>
    <w:rsid w:val="00440D24"/>
    <w:rsid w:val="00441C00"/>
    <w:rsid w:val="00442118"/>
    <w:rsid w:val="00443329"/>
    <w:rsid w:val="00443448"/>
    <w:rsid w:val="0044351B"/>
    <w:rsid w:val="00443751"/>
    <w:rsid w:val="00444142"/>
    <w:rsid w:val="00444942"/>
    <w:rsid w:val="0044687F"/>
    <w:rsid w:val="0044745A"/>
    <w:rsid w:val="00450FA8"/>
    <w:rsid w:val="00451329"/>
    <w:rsid w:val="00451962"/>
    <w:rsid w:val="00451FD2"/>
    <w:rsid w:val="004528FD"/>
    <w:rsid w:val="00452C31"/>
    <w:rsid w:val="00452CF8"/>
    <w:rsid w:val="0045319E"/>
    <w:rsid w:val="0045358A"/>
    <w:rsid w:val="004538EB"/>
    <w:rsid w:val="00453B44"/>
    <w:rsid w:val="00453B71"/>
    <w:rsid w:val="00454677"/>
    <w:rsid w:val="004549E7"/>
    <w:rsid w:val="00456B24"/>
    <w:rsid w:val="00456D2F"/>
    <w:rsid w:val="004575AA"/>
    <w:rsid w:val="0046091B"/>
    <w:rsid w:val="00460AB2"/>
    <w:rsid w:val="004612FB"/>
    <w:rsid w:val="00461425"/>
    <w:rsid w:val="00462193"/>
    <w:rsid w:val="00462A14"/>
    <w:rsid w:val="0046388E"/>
    <w:rsid w:val="0046394B"/>
    <w:rsid w:val="00463956"/>
    <w:rsid w:val="00464DE1"/>
    <w:rsid w:val="00464E60"/>
    <w:rsid w:val="0046527A"/>
    <w:rsid w:val="0046578B"/>
    <w:rsid w:val="00465FF1"/>
    <w:rsid w:val="004665A6"/>
    <w:rsid w:val="00466C85"/>
    <w:rsid w:val="00467594"/>
    <w:rsid w:val="004705DF"/>
    <w:rsid w:val="00470A2B"/>
    <w:rsid w:val="00472F1D"/>
    <w:rsid w:val="004740DD"/>
    <w:rsid w:val="004743CB"/>
    <w:rsid w:val="0047601A"/>
    <w:rsid w:val="004766E4"/>
    <w:rsid w:val="00476837"/>
    <w:rsid w:val="00476A09"/>
    <w:rsid w:val="00476B0D"/>
    <w:rsid w:val="00481039"/>
    <w:rsid w:val="00481066"/>
    <w:rsid w:val="0048118D"/>
    <w:rsid w:val="004821D4"/>
    <w:rsid w:val="00482A2A"/>
    <w:rsid w:val="004876F3"/>
    <w:rsid w:val="00490453"/>
    <w:rsid w:val="004904D6"/>
    <w:rsid w:val="00490D1D"/>
    <w:rsid w:val="00491CD5"/>
    <w:rsid w:val="00492194"/>
    <w:rsid w:val="00492D6F"/>
    <w:rsid w:val="00494B5F"/>
    <w:rsid w:val="00496095"/>
    <w:rsid w:val="00496523"/>
    <w:rsid w:val="004A0221"/>
    <w:rsid w:val="004A07A9"/>
    <w:rsid w:val="004A1096"/>
    <w:rsid w:val="004A138E"/>
    <w:rsid w:val="004A21BC"/>
    <w:rsid w:val="004A2983"/>
    <w:rsid w:val="004A363C"/>
    <w:rsid w:val="004A386E"/>
    <w:rsid w:val="004A3915"/>
    <w:rsid w:val="004A3C6E"/>
    <w:rsid w:val="004A475A"/>
    <w:rsid w:val="004A54C8"/>
    <w:rsid w:val="004A5D22"/>
    <w:rsid w:val="004A6968"/>
    <w:rsid w:val="004A6C98"/>
    <w:rsid w:val="004A6D94"/>
    <w:rsid w:val="004A7C1D"/>
    <w:rsid w:val="004A7F6D"/>
    <w:rsid w:val="004B0FC5"/>
    <w:rsid w:val="004B1166"/>
    <w:rsid w:val="004B136B"/>
    <w:rsid w:val="004B36D1"/>
    <w:rsid w:val="004B4099"/>
    <w:rsid w:val="004B6FC5"/>
    <w:rsid w:val="004B7071"/>
    <w:rsid w:val="004C0116"/>
    <w:rsid w:val="004C0C6A"/>
    <w:rsid w:val="004C0EEB"/>
    <w:rsid w:val="004C1500"/>
    <w:rsid w:val="004C1A15"/>
    <w:rsid w:val="004C21A1"/>
    <w:rsid w:val="004C2C93"/>
    <w:rsid w:val="004C3235"/>
    <w:rsid w:val="004C382B"/>
    <w:rsid w:val="004C3DEF"/>
    <w:rsid w:val="004C4B51"/>
    <w:rsid w:val="004C4DD4"/>
    <w:rsid w:val="004C5993"/>
    <w:rsid w:val="004C62BF"/>
    <w:rsid w:val="004D12BB"/>
    <w:rsid w:val="004D1EDC"/>
    <w:rsid w:val="004D281D"/>
    <w:rsid w:val="004D3829"/>
    <w:rsid w:val="004D3BB2"/>
    <w:rsid w:val="004D3C90"/>
    <w:rsid w:val="004D577E"/>
    <w:rsid w:val="004D65DE"/>
    <w:rsid w:val="004D7571"/>
    <w:rsid w:val="004D7732"/>
    <w:rsid w:val="004E11AE"/>
    <w:rsid w:val="004E2854"/>
    <w:rsid w:val="004E299B"/>
    <w:rsid w:val="004E4714"/>
    <w:rsid w:val="004E574D"/>
    <w:rsid w:val="004E5828"/>
    <w:rsid w:val="004E5C94"/>
    <w:rsid w:val="004E6011"/>
    <w:rsid w:val="004E75FC"/>
    <w:rsid w:val="004E7BAB"/>
    <w:rsid w:val="004F165E"/>
    <w:rsid w:val="004F1B5A"/>
    <w:rsid w:val="004F2F69"/>
    <w:rsid w:val="004F406A"/>
    <w:rsid w:val="004F450C"/>
    <w:rsid w:val="004F4DFD"/>
    <w:rsid w:val="004F502E"/>
    <w:rsid w:val="004F595B"/>
    <w:rsid w:val="004F6DFD"/>
    <w:rsid w:val="004F6FE9"/>
    <w:rsid w:val="0050016C"/>
    <w:rsid w:val="00500A4A"/>
    <w:rsid w:val="005011D5"/>
    <w:rsid w:val="005015AD"/>
    <w:rsid w:val="00501BB6"/>
    <w:rsid w:val="00502EB9"/>
    <w:rsid w:val="005034A9"/>
    <w:rsid w:val="0050379C"/>
    <w:rsid w:val="005042D5"/>
    <w:rsid w:val="00504A23"/>
    <w:rsid w:val="00504AF1"/>
    <w:rsid w:val="00504FD7"/>
    <w:rsid w:val="00505052"/>
    <w:rsid w:val="0050558C"/>
    <w:rsid w:val="00505AA1"/>
    <w:rsid w:val="00505E0F"/>
    <w:rsid w:val="0050648B"/>
    <w:rsid w:val="00506F3D"/>
    <w:rsid w:val="00507669"/>
    <w:rsid w:val="00507AE4"/>
    <w:rsid w:val="0051037D"/>
    <w:rsid w:val="005131ED"/>
    <w:rsid w:val="005135C0"/>
    <w:rsid w:val="0051441C"/>
    <w:rsid w:val="00514676"/>
    <w:rsid w:val="005168DC"/>
    <w:rsid w:val="005174B0"/>
    <w:rsid w:val="00517847"/>
    <w:rsid w:val="005178A9"/>
    <w:rsid w:val="005214E3"/>
    <w:rsid w:val="00521BB6"/>
    <w:rsid w:val="00521C3F"/>
    <w:rsid w:val="00521DE7"/>
    <w:rsid w:val="00522157"/>
    <w:rsid w:val="005242C0"/>
    <w:rsid w:val="00524386"/>
    <w:rsid w:val="005267DF"/>
    <w:rsid w:val="00526AB7"/>
    <w:rsid w:val="005309D1"/>
    <w:rsid w:val="00531114"/>
    <w:rsid w:val="00531493"/>
    <w:rsid w:val="00531857"/>
    <w:rsid w:val="00531C82"/>
    <w:rsid w:val="00532AFF"/>
    <w:rsid w:val="005330F7"/>
    <w:rsid w:val="00533A3D"/>
    <w:rsid w:val="00534333"/>
    <w:rsid w:val="00534A63"/>
    <w:rsid w:val="00535376"/>
    <w:rsid w:val="00535E1B"/>
    <w:rsid w:val="0053731C"/>
    <w:rsid w:val="00537668"/>
    <w:rsid w:val="005400EA"/>
    <w:rsid w:val="00540C89"/>
    <w:rsid w:val="00541451"/>
    <w:rsid w:val="005419C6"/>
    <w:rsid w:val="00541D9E"/>
    <w:rsid w:val="005428CF"/>
    <w:rsid w:val="0054416A"/>
    <w:rsid w:val="0054456C"/>
    <w:rsid w:val="0054667B"/>
    <w:rsid w:val="0054696B"/>
    <w:rsid w:val="00546C41"/>
    <w:rsid w:val="00547439"/>
    <w:rsid w:val="0055234D"/>
    <w:rsid w:val="005530D1"/>
    <w:rsid w:val="005545A8"/>
    <w:rsid w:val="00554E0C"/>
    <w:rsid w:val="00554FDC"/>
    <w:rsid w:val="00555068"/>
    <w:rsid w:val="005553A3"/>
    <w:rsid w:val="00555402"/>
    <w:rsid w:val="005554E6"/>
    <w:rsid w:val="0055564B"/>
    <w:rsid w:val="005560B0"/>
    <w:rsid w:val="00556604"/>
    <w:rsid w:val="005566B1"/>
    <w:rsid w:val="00556B6D"/>
    <w:rsid w:val="005575EB"/>
    <w:rsid w:val="00557C79"/>
    <w:rsid w:val="00557D5E"/>
    <w:rsid w:val="00562348"/>
    <w:rsid w:val="00562A3C"/>
    <w:rsid w:val="00563598"/>
    <w:rsid w:val="005651AB"/>
    <w:rsid w:val="00565814"/>
    <w:rsid w:val="00567AA2"/>
    <w:rsid w:val="005719A4"/>
    <w:rsid w:val="00571AE1"/>
    <w:rsid w:val="00571B56"/>
    <w:rsid w:val="00571C64"/>
    <w:rsid w:val="00571E6C"/>
    <w:rsid w:val="005734AA"/>
    <w:rsid w:val="0057388E"/>
    <w:rsid w:val="00573D88"/>
    <w:rsid w:val="00573F94"/>
    <w:rsid w:val="00574E3C"/>
    <w:rsid w:val="00575220"/>
    <w:rsid w:val="00575A8A"/>
    <w:rsid w:val="005778E2"/>
    <w:rsid w:val="00581698"/>
    <w:rsid w:val="00581FEF"/>
    <w:rsid w:val="005828E7"/>
    <w:rsid w:val="005842CB"/>
    <w:rsid w:val="00584349"/>
    <w:rsid w:val="00584826"/>
    <w:rsid w:val="00584D0C"/>
    <w:rsid w:val="00585182"/>
    <w:rsid w:val="00585921"/>
    <w:rsid w:val="00585ADA"/>
    <w:rsid w:val="00585B96"/>
    <w:rsid w:val="0059090D"/>
    <w:rsid w:val="00591632"/>
    <w:rsid w:val="00593D80"/>
    <w:rsid w:val="00594371"/>
    <w:rsid w:val="0059450B"/>
    <w:rsid w:val="005949DB"/>
    <w:rsid w:val="00596FC5"/>
    <w:rsid w:val="005A124C"/>
    <w:rsid w:val="005A1C26"/>
    <w:rsid w:val="005A2951"/>
    <w:rsid w:val="005A4CC2"/>
    <w:rsid w:val="005A4FCC"/>
    <w:rsid w:val="005A55D1"/>
    <w:rsid w:val="005A6270"/>
    <w:rsid w:val="005A64E6"/>
    <w:rsid w:val="005A6C9C"/>
    <w:rsid w:val="005A7782"/>
    <w:rsid w:val="005A7AE6"/>
    <w:rsid w:val="005B075A"/>
    <w:rsid w:val="005B1D92"/>
    <w:rsid w:val="005B4140"/>
    <w:rsid w:val="005B419A"/>
    <w:rsid w:val="005B480D"/>
    <w:rsid w:val="005B4A5B"/>
    <w:rsid w:val="005B4A78"/>
    <w:rsid w:val="005B4EB6"/>
    <w:rsid w:val="005B5815"/>
    <w:rsid w:val="005B5B46"/>
    <w:rsid w:val="005B6406"/>
    <w:rsid w:val="005B6ED9"/>
    <w:rsid w:val="005B77B9"/>
    <w:rsid w:val="005B79E9"/>
    <w:rsid w:val="005C11D2"/>
    <w:rsid w:val="005C182B"/>
    <w:rsid w:val="005C18E1"/>
    <w:rsid w:val="005C199D"/>
    <w:rsid w:val="005C1E35"/>
    <w:rsid w:val="005C200E"/>
    <w:rsid w:val="005C283A"/>
    <w:rsid w:val="005C30A4"/>
    <w:rsid w:val="005C4233"/>
    <w:rsid w:val="005C508D"/>
    <w:rsid w:val="005C570B"/>
    <w:rsid w:val="005C6784"/>
    <w:rsid w:val="005C68DF"/>
    <w:rsid w:val="005C7E6B"/>
    <w:rsid w:val="005D0BFA"/>
    <w:rsid w:val="005D1D51"/>
    <w:rsid w:val="005D2258"/>
    <w:rsid w:val="005D2E99"/>
    <w:rsid w:val="005D3326"/>
    <w:rsid w:val="005D345E"/>
    <w:rsid w:val="005D38FB"/>
    <w:rsid w:val="005D488F"/>
    <w:rsid w:val="005D4B12"/>
    <w:rsid w:val="005D4CAC"/>
    <w:rsid w:val="005D6E98"/>
    <w:rsid w:val="005E150B"/>
    <w:rsid w:val="005E1DAD"/>
    <w:rsid w:val="005E1EA9"/>
    <w:rsid w:val="005E21AF"/>
    <w:rsid w:val="005E238C"/>
    <w:rsid w:val="005E2691"/>
    <w:rsid w:val="005E2AF0"/>
    <w:rsid w:val="005E354B"/>
    <w:rsid w:val="005E4121"/>
    <w:rsid w:val="005E466F"/>
    <w:rsid w:val="005E4978"/>
    <w:rsid w:val="005E5A53"/>
    <w:rsid w:val="005E7A96"/>
    <w:rsid w:val="005F1F45"/>
    <w:rsid w:val="005F25C5"/>
    <w:rsid w:val="005F38D3"/>
    <w:rsid w:val="005F3BF5"/>
    <w:rsid w:val="005F5480"/>
    <w:rsid w:val="005F57BF"/>
    <w:rsid w:val="005F60E5"/>
    <w:rsid w:val="005F6C2D"/>
    <w:rsid w:val="005F6F0F"/>
    <w:rsid w:val="005F7062"/>
    <w:rsid w:val="005F7C38"/>
    <w:rsid w:val="006005B8"/>
    <w:rsid w:val="006005F8"/>
    <w:rsid w:val="00600B90"/>
    <w:rsid w:val="0060137E"/>
    <w:rsid w:val="00602E98"/>
    <w:rsid w:val="006033DA"/>
    <w:rsid w:val="0060522C"/>
    <w:rsid w:val="006054D8"/>
    <w:rsid w:val="00605A70"/>
    <w:rsid w:val="006067A8"/>
    <w:rsid w:val="006071B3"/>
    <w:rsid w:val="006071CB"/>
    <w:rsid w:val="00607F14"/>
    <w:rsid w:val="006100C4"/>
    <w:rsid w:val="00610A17"/>
    <w:rsid w:val="0061115C"/>
    <w:rsid w:val="0061142D"/>
    <w:rsid w:val="00612C50"/>
    <w:rsid w:val="006136F1"/>
    <w:rsid w:val="0061633A"/>
    <w:rsid w:val="00616552"/>
    <w:rsid w:val="00621795"/>
    <w:rsid w:val="0062337B"/>
    <w:rsid w:val="00624F50"/>
    <w:rsid w:val="00625021"/>
    <w:rsid w:val="0063026B"/>
    <w:rsid w:val="0063085D"/>
    <w:rsid w:val="00631BB0"/>
    <w:rsid w:val="006330B3"/>
    <w:rsid w:val="00635519"/>
    <w:rsid w:val="00635587"/>
    <w:rsid w:val="00637F02"/>
    <w:rsid w:val="00640FFF"/>
    <w:rsid w:val="00641122"/>
    <w:rsid w:val="00642481"/>
    <w:rsid w:val="0064266D"/>
    <w:rsid w:val="00643608"/>
    <w:rsid w:val="00643AE7"/>
    <w:rsid w:val="00643CD2"/>
    <w:rsid w:val="006440A3"/>
    <w:rsid w:val="006448C8"/>
    <w:rsid w:val="006457EF"/>
    <w:rsid w:val="00647190"/>
    <w:rsid w:val="006479C7"/>
    <w:rsid w:val="0065038C"/>
    <w:rsid w:val="00650CA9"/>
    <w:rsid w:val="00652364"/>
    <w:rsid w:val="00654E88"/>
    <w:rsid w:val="006552F1"/>
    <w:rsid w:val="006556B0"/>
    <w:rsid w:val="00655E1F"/>
    <w:rsid w:val="006566E2"/>
    <w:rsid w:val="00656F39"/>
    <w:rsid w:val="00657274"/>
    <w:rsid w:val="0065793B"/>
    <w:rsid w:val="00657E72"/>
    <w:rsid w:val="006603B3"/>
    <w:rsid w:val="006603C2"/>
    <w:rsid w:val="00660A58"/>
    <w:rsid w:val="0066114D"/>
    <w:rsid w:val="00661875"/>
    <w:rsid w:val="0066195A"/>
    <w:rsid w:val="006624D6"/>
    <w:rsid w:val="00662577"/>
    <w:rsid w:val="00665393"/>
    <w:rsid w:val="00665600"/>
    <w:rsid w:val="00665FE8"/>
    <w:rsid w:val="00666F6B"/>
    <w:rsid w:val="006671C2"/>
    <w:rsid w:val="00667EAA"/>
    <w:rsid w:val="00670235"/>
    <w:rsid w:val="006702F6"/>
    <w:rsid w:val="006708CF"/>
    <w:rsid w:val="00670A37"/>
    <w:rsid w:val="00671535"/>
    <w:rsid w:val="00671E69"/>
    <w:rsid w:val="006724DC"/>
    <w:rsid w:val="00672525"/>
    <w:rsid w:val="00673F4E"/>
    <w:rsid w:val="00674227"/>
    <w:rsid w:val="006756AB"/>
    <w:rsid w:val="00676BBD"/>
    <w:rsid w:val="00676BCF"/>
    <w:rsid w:val="006808C0"/>
    <w:rsid w:val="00681B6C"/>
    <w:rsid w:val="00682101"/>
    <w:rsid w:val="006826FA"/>
    <w:rsid w:val="00682ECA"/>
    <w:rsid w:val="006845A8"/>
    <w:rsid w:val="00684DC6"/>
    <w:rsid w:val="0068529C"/>
    <w:rsid w:val="006852D3"/>
    <w:rsid w:val="006859D6"/>
    <w:rsid w:val="00685C10"/>
    <w:rsid w:val="006863C8"/>
    <w:rsid w:val="00686DE5"/>
    <w:rsid w:val="00687664"/>
    <w:rsid w:val="00687B4C"/>
    <w:rsid w:val="006908A6"/>
    <w:rsid w:val="00691B89"/>
    <w:rsid w:val="00691D3A"/>
    <w:rsid w:val="00691F1C"/>
    <w:rsid w:val="00692547"/>
    <w:rsid w:val="00695AAD"/>
    <w:rsid w:val="00696257"/>
    <w:rsid w:val="0069683A"/>
    <w:rsid w:val="0069797E"/>
    <w:rsid w:val="00697BB9"/>
    <w:rsid w:val="006A0165"/>
    <w:rsid w:val="006A0651"/>
    <w:rsid w:val="006A0B23"/>
    <w:rsid w:val="006A0F38"/>
    <w:rsid w:val="006A137E"/>
    <w:rsid w:val="006A2CD9"/>
    <w:rsid w:val="006A31BF"/>
    <w:rsid w:val="006A32BF"/>
    <w:rsid w:val="006A4280"/>
    <w:rsid w:val="006A56FB"/>
    <w:rsid w:val="006A5EA8"/>
    <w:rsid w:val="006A617C"/>
    <w:rsid w:val="006A7296"/>
    <w:rsid w:val="006B0B4A"/>
    <w:rsid w:val="006B1A68"/>
    <w:rsid w:val="006B1FCB"/>
    <w:rsid w:val="006B2D37"/>
    <w:rsid w:val="006B31A7"/>
    <w:rsid w:val="006B38C4"/>
    <w:rsid w:val="006B4814"/>
    <w:rsid w:val="006B716A"/>
    <w:rsid w:val="006B726A"/>
    <w:rsid w:val="006B75FA"/>
    <w:rsid w:val="006C087E"/>
    <w:rsid w:val="006C0EA9"/>
    <w:rsid w:val="006C0EC4"/>
    <w:rsid w:val="006C130B"/>
    <w:rsid w:val="006C2675"/>
    <w:rsid w:val="006C2755"/>
    <w:rsid w:val="006C2BEB"/>
    <w:rsid w:val="006C3DEF"/>
    <w:rsid w:val="006C4352"/>
    <w:rsid w:val="006C4636"/>
    <w:rsid w:val="006C480C"/>
    <w:rsid w:val="006C5563"/>
    <w:rsid w:val="006C587D"/>
    <w:rsid w:val="006C5998"/>
    <w:rsid w:val="006C7112"/>
    <w:rsid w:val="006C715A"/>
    <w:rsid w:val="006C7B30"/>
    <w:rsid w:val="006D04E2"/>
    <w:rsid w:val="006D1BDF"/>
    <w:rsid w:val="006D1EC1"/>
    <w:rsid w:val="006D26D6"/>
    <w:rsid w:val="006D4B9F"/>
    <w:rsid w:val="006D514C"/>
    <w:rsid w:val="006D55C0"/>
    <w:rsid w:val="006D5D57"/>
    <w:rsid w:val="006D5E26"/>
    <w:rsid w:val="006D6453"/>
    <w:rsid w:val="006D66B3"/>
    <w:rsid w:val="006D77A2"/>
    <w:rsid w:val="006E0CEF"/>
    <w:rsid w:val="006E0DC0"/>
    <w:rsid w:val="006E192D"/>
    <w:rsid w:val="006E1B5F"/>
    <w:rsid w:val="006E227A"/>
    <w:rsid w:val="006E232C"/>
    <w:rsid w:val="006E2346"/>
    <w:rsid w:val="006E3636"/>
    <w:rsid w:val="006E3C0E"/>
    <w:rsid w:val="006E4D4C"/>
    <w:rsid w:val="006E5314"/>
    <w:rsid w:val="006E5BCA"/>
    <w:rsid w:val="006E5EA3"/>
    <w:rsid w:val="006E6F12"/>
    <w:rsid w:val="006F01C6"/>
    <w:rsid w:val="006F0800"/>
    <w:rsid w:val="006F0D4D"/>
    <w:rsid w:val="006F1C20"/>
    <w:rsid w:val="006F2984"/>
    <w:rsid w:val="006F38D7"/>
    <w:rsid w:val="006F4E73"/>
    <w:rsid w:val="006F5169"/>
    <w:rsid w:val="006F6145"/>
    <w:rsid w:val="006F6DF6"/>
    <w:rsid w:val="006F750E"/>
    <w:rsid w:val="006F7AAA"/>
    <w:rsid w:val="0070001F"/>
    <w:rsid w:val="007003AA"/>
    <w:rsid w:val="00700FDC"/>
    <w:rsid w:val="007010B4"/>
    <w:rsid w:val="00702BD3"/>
    <w:rsid w:val="00703A91"/>
    <w:rsid w:val="00704731"/>
    <w:rsid w:val="007054CE"/>
    <w:rsid w:val="00705944"/>
    <w:rsid w:val="00705D5C"/>
    <w:rsid w:val="007063D9"/>
    <w:rsid w:val="007066E0"/>
    <w:rsid w:val="00706986"/>
    <w:rsid w:val="0070767D"/>
    <w:rsid w:val="00707BAC"/>
    <w:rsid w:val="00707F50"/>
    <w:rsid w:val="00707F8B"/>
    <w:rsid w:val="00710921"/>
    <w:rsid w:val="007116B1"/>
    <w:rsid w:val="00711A29"/>
    <w:rsid w:val="00711A3D"/>
    <w:rsid w:val="00711BFB"/>
    <w:rsid w:val="00711E2A"/>
    <w:rsid w:val="0071369C"/>
    <w:rsid w:val="00713B8E"/>
    <w:rsid w:val="007158E3"/>
    <w:rsid w:val="00716051"/>
    <w:rsid w:val="00716E2B"/>
    <w:rsid w:val="00717894"/>
    <w:rsid w:val="00720853"/>
    <w:rsid w:val="007211A0"/>
    <w:rsid w:val="0072170F"/>
    <w:rsid w:val="00722559"/>
    <w:rsid w:val="00722FC7"/>
    <w:rsid w:val="00722FCB"/>
    <w:rsid w:val="00725F2E"/>
    <w:rsid w:val="007267AD"/>
    <w:rsid w:val="007307D0"/>
    <w:rsid w:val="007309EB"/>
    <w:rsid w:val="0073105D"/>
    <w:rsid w:val="00731E5C"/>
    <w:rsid w:val="0073325B"/>
    <w:rsid w:val="00736C37"/>
    <w:rsid w:val="007378B8"/>
    <w:rsid w:val="00740198"/>
    <w:rsid w:val="00741BC7"/>
    <w:rsid w:val="00741CBD"/>
    <w:rsid w:val="0074221D"/>
    <w:rsid w:val="00742E6F"/>
    <w:rsid w:val="007433AD"/>
    <w:rsid w:val="00743427"/>
    <w:rsid w:val="007436A3"/>
    <w:rsid w:val="0074432A"/>
    <w:rsid w:val="0074471E"/>
    <w:rsid w:val="00745272"/>
    <w:rsid w:val="007458BF"/>
    <w:rsid w:val="00745C77"/>
    <w:rsid w:val="0074627E"/>
    <w:rsid w:val="0074634C"/>
    <w:rsid w:val="007475BC"/>
    <w:rsid w:val="007475DF"/>
    <w:rsid w:val="00747CBE"/>
    <w:rsid w:val="007502F5"/>
    <w:rsid w:val="00750539"/>
    <w:rsid w:val="007506B3"/>
    <w:rsid w:val="00751460"/>
    <w:rsid w:val="00751EA7"/>
    <w:rsid w:val="007534B2"/>
    <w:rsid w:val="0075389D"/>
    <w:rsid w:val="0075422B"/>
    <w:rsid w:val="00754EEB"/>
    <w:rsid w:val="00755308"/>
    <w:rsid w:val="00756442"/>
    <w:rsid w:val="007565A4"/>
    <w:rsid w:val="007572E4"/>
    <w:rsid w:val="007613E8"/>
    <w:rsid w:val="00761481"/>
    <w:rsid w:val="00762BEA"/>
    <w:rsid w:val="00762C44"/>
    <w:rsid w:val="00762CDC"/>
    <w:rsid w:val="00764863"/>
    <w:rsid w:val="00766185"/>
    <w:rsid w:val="007667D5"/>
    <w:rsid w:val="00767259"/>
    <w:rsid w:val="00770AB3"/>
    <w:rsid w:val="00771D23"/>
    <w:rsid w:val="007728CE"/>
    <w:rsid w:val="00772CFA"/>
    <w:rsid w:val="00772FD6"/>
    <w:rsid w:val="00774A9B"/>
    <w:rsid w:val="00774C25"/>
    <w:rsid w:val="00775F03"/>
    <w:rsid w:val="007763FC"/>
    <w:rsid w:val="00776445"/>
    <w:rsid w:val="007765A7"/>
    <w:rsid w:val="00777894"/>
    <w:rsid w:val="00777B9C"/>
    <w:rsid w:val="0078287D"/>
    <w:rsid w:val="00783CEC"/>
    <w:rsid w:val="00784107"/>
    <w:rsid w:val="0078420E"/>
    <w:rsid w:val="00784917"/>
    <w:rsid w:val="007860F5"/>
    <w:rsid w:val="00786115"/>
    <w:rsid w:val="007867A7"/>
    <w:rsid w:val="0078716E"/>
    <w:rsid w:val="00791388"/>
    <w:rsid w:val="007913B1"/>
    <w:rsid w:val="00791A2E"/>
    <w:rsid w:val="0079241E"/>
    <w:rsid w:val="00792C42"/>
    <w:rsid w:val="00793043"/>
    <w:rsid w:val="0079321A"/>
    <w:rsid w:val="00793983"/>
    <w:rsid w:val="00794221"/>
    <w:rsid w:val="00795345"/>
    <w:rsid w:val="00795D03"/>
    <w:rsid w:val="0079655F"/>
    <w:rsid w:val="00796617"/>
    <w:rsid w:val="00796DC9"/>
    <w:rsid w:val="007975BB"/>
    <w:rsid w:val="00797854"/>
    <w:rsid w:val="00797F6B"/>
    <w:rsid w:val="007A025C"/>
    <w:rsid w:val="007A0781"/>
    <w:rsid w:val="007A1093"/>
    <w:rsid w:val="007A1B0C"/>
    <w:rsid w:val="007A29CD"/>
    <w:rsid w:val="007A2F3C"/>
    <w:rsid w:val="007A30C7"/>
    <w:rsid w:val="007A36C7"/>
    <w:rsid w:val="007A45A8"/>
    <w:rsid w:val="007A5939"/>
    <w:rsid w:val="007A5CC1"/>
    <w:rsid w:val="007A6786"/>
    <w:rsid w:val="007B1E13"/>
    <w:rsid w:val="007B2989"/>
    <w:rsid w:val="007B2BAF"/>
    <w:rsid w:val="007B5E2B"/>
    <w:rsid w:val="007B64F1"/>
    <w:rsid w:val="007B6958"/>
    <w:rsid w:val="007B7089"/>
    <w:rsid w:val="007B7268"/>
    <w:rsid w:val="007B74EF"/>
    <w:rsid w:val="007B7B88"/>
    <w:rsid w:val="007B7D9F"/>
    <w:rsid w:val="007C0579"/>
    <w:rsid w:val="007C0889"/>
    <w:rsid w:val="007C0F33"/>
    <w:rsid w:val="007C112E"/>
    <w:rsid w:val="007C13BC"/>
    <w:rsid w:val="007C2D00"/>
    <w:rsid w:val="007C3999"/>
    <w:rsid w:val="007C565C"/>
    <w:rsid w:val="007C5927"/>
    <w:rsid w:val="007C602D"/>
    <w:rsid w:val="007C6347"/>
    <w:rsid w:val="007C666D"/>
    <w:rsid w:val="007C7454"/>
    <w:rsid w:val="007D06EC"/>
    <w:rsid w:val="007D0842"/>
    <w:rsid w:val="007D0D97"/>
    <w:rsid w:val="007D1013"/>
    <w:rsid w:val="007D121D"/>
    <w:rsid w:val="007D31FB"/>
    <w:rsid w:val="007D5FB8"/>
    <w:rsid w:val="007D7366"/>
    <w:rsid w:val="007D77D9"/>
    <w:rsid w:val="007E0688"/>
    <w:rsid w:val="007E0BDA"/>
    <w:rsid w:val="007E0FB3"/>
    <w:rsid w:val="007E1751"/>
    <w:rsid w:val="007E1CE5"/>
    <w:rsid w:val="007E264D"/>
    <w:rsid w:val="007E2989"/>
    <w:rsid w:val="007E2B3E"/>
    <w:rsid w:val="007E2F77"/>
    <w:rsid w:val="007E3125"/>
    <w:rsid w:val="007E3620"/>
    <w:rsid w:val="007E36D7"/>
    <w:rsid w:val="007E491E"/>
    <w:rsid w:val="007E4F43"/>
    <w:rsid w:val="007E4F8A"/>
    <w:rsid w:val="007E512A"/>
    <w:rsid w:val="007E5217"/>
    <w:rsid w:val="007E55AE"/>
    <w:rsid w:val="007E5683"/>
    <w:rsid w:val="007E595E"/>
    <w:rsid w:val="007E641E"/>
    <w:rsid w:val="007E77AE"/>
    <w:rsid w:val="007E781E"/>
    <w:rsid w:val="007E78F5"/>
    <w:rsid w:val="007E7AD0"/>
    <w:rsid w:val="007F16AB"/>
    <w:rsid w:val="007F2FB6"/>
    <w:rsid w:val="007F341C"/>
    <w:rsid w:val="007F56FA"/>
    <w:rsid w:val="007F7F34"/>
    <w:rsid w:val="00800873"/>
    <w:rsid w:val="00800DC9"/>
    <w:rsid w:val="00800ED8"/>
    <w:rsid w:val="008010A2"/>
    <w:rsid w:val="00801D24"/>
    <w:rsid w:val="00802A0C"/>
    <w:rsid w:val="008038B5"/>
    <w:rsid w:val="00803CE1"/>
    <w:rsid w:val="00804AB7"/>
    <w:rsid w:val="00804ADE"/>
    <w:rsid w:val="00804FD1"/>
    <w:rsid w:val="008053D6"/>
    <w:rsid w:val="00805472"/>
    <w:rsid w:val="00805B18"/>
    <w:rsid w:val="0080629B"/>
    <w:rsid w:val="00806301"/>
    <w:rsid w:val="00806431"/>
    <w:rsid w:val="0080754E"/>
    <w:rsid w:val="008100E7"/>
    <w:rsid w:val="0081079B"/>
    <w:rsid w:val="00810AE8"/>
    <w:rsid w:val="00810E8A"/>
    <w:rsid w:val="00811C0E"/>
    <w:rsid w:val="00811D02"/>
    <w:rsid w:val="008125DF"/>
    <w:rsid w:val="008131E1"/>
    <w:rsid w:val="00813CB4"/>
    <w:rsid w:val="008141ED"/>
    <w:rsid w:val="00814760"/>
    <w:rsid w:val="00815477"/>
    <w:rsid w:val="008156DF"/>
    <w:rsid w:val="00815F00"/>
    <w:rsid w:val="00816CC1"/>
    <w:rsid w:val="0081700D"/>
    <w:rsid w:val="008207E0"/>
    <w:rsid w:val="00820910"/>
    <w:rsid w:val="0082122B"/>
    <w:rsid w:val="008221B8"/>
    <w:rsid w:val="008226C3"/>
    <w:rsid w:val="00822CC3"/>
    <w:rsid w:val="008249E2"/>
    <w:rsid w:val="0082569C"/>
    <w:rsid w:val="00825C3A"/>
    <w:rsid w:val="008263C3"/>
    <w:rsid w:val="00826747"/>
    <w:rsid w:val="00826D4A"/>
    <w:rsid w:val="0082718B"/>
    <w:rsid w:val="00827C6D"/>
    <w:rsid w:val="00827E0A"/>
    <w:rsid w:val="00830007"/>
    <w:rsid w:val="00831057"/>
    <w:rsid w:val="008315DE"/>
    <w:rsid w:val="00831B00"/>
    <w:rsid w:val="00831DC2"/>
    <w:rsid w:val="00832D6A"/>
    <w:rsid w:val="00834B45"/>
    <w:rsid w:val="008355C0"/>
    <w:rsid w:val="00835CCF"/>
    <w:rsid w:val="0083603C"/>
    <w:rsid w:val="0083628B"/>
    <w:rsid w:val="008366C4"/>
    <w:rsid w:val="008368C1"/>
    <w:rsid w:val="00837D71"/>
    <w:rsid w:val="00841D02"/>
    <w:rsid w:val="00841FF0"/>
    <w:rsid w:val="0084271D"/>
    <w:rsid w:val="00843044"/>
    <w:rsid w:val="00843C13"/>
    <w:rsid w:val="008449FC"/>
    <w:rsid w:val="0084525B"/>
    <w:rsid w:val="00845558"/>
    <w:rsid w:val="00845893"/>
    <w:rsid w:val="00845BF2"/>
    <w:rsid w:val="00845D5E"/>
    <w:rsid w:val="008465DC"/>
    <w:rsid w:val="00846D90"/>
    <w:rsid w:val="00846F1C"/>
    <w:rsid w:val="008503AF"/>
    <w:rsid w:val="008508D2"/>
    <w:rsid w:val="00851C34"/>
    <w:rsid w:val="008530C6"/>
    <w:rsid w:val="00853577"/>
    <w:rsid w:val="00853ECE"/>
    <w:rsid w:val="008542B3"/>
    <w:rsid w:val="00854541"/>
    <w:rsid w:val="008547B0"/>
    <w:rsid w:val="00854ADB"/>
    <w:rsid w:val="0085526D"/>
    <w:rsid w:val="008574D5"/>
    <w:rsid w:val="00857850"/>
    <w:rsid w:val="00860444"/>
    <w:rsid w:val="008605FD"/>
    <w:rsid w:val="008609EB"/>
    <w:rsid w:val="0086117A"/>
    <w:rsid w:val="00861775"/>
    <w:rsid w:val="00861A94"/>
    <w:rsid w:val="008624AD"/>
    <w:rsid w:val="0086278D"/>
    <w:rsid w:val="008628F5"/>
    <w:rsid w:val="00863186"/>
    <w:rsid w:val="0086380E"/>
    <w:rsid w:val="00863BAA"/>
    <w:rsid w:val="00863CF0"/>
    <w:rsid w:val="00865DCA"/>
    <w:rsid w:val="00867851"/>
    <w:rsid w:val="00870055"/>
    <w:rsid w:val="008702A6"/>
    <w:rsid w:val="008712CC"/>
    <w:rsid w:val="0087136D"/>
    <w:rsid w:val="00873503"/>
    <w:rsid w:val="00873A23"/>
    <w:rsid w:val="00873AFB"/>
    <w:rsid w:val="00874950"/>
    <w:rsid w:val="00874CB8"/>
    <w:rsid w:val="00877AE2"/>
    <w:rsid w:val="00877C57"/>
    <w:rsid w:val="00877F0A"/>
    <w:rsid w:val="008809FF"/>
    <w:rsid w:val="00880A80"/>
    <w:rsid w:val="00880DC4"/>
    <w:rsid w:val="00884566"/>
    <w:rsid w:val="00884614"/>
    <w:rsid w:val="00885056"/>
    <w:rsid w:val="00885144"/>
    <w:rsid w:val="00885A7B"/>
    <w:rsid w:val="008860D6"/>
    <w:rsid w:val="008867FD"/>
    <w:rsid w:val="00887A48"/>
    <w:rsid w:val="00890206"/>
    <w:rsid w:val="008926A3"/>
    <w:rsid w:val="00892E3F"/>
    <w:rsid w:val="00894EDC"/>
    <w:rsid w:val="008950A0"/>
    <w:rsid w:val="008964AD"/>
    <w:rsid w:val="00897D6B"/>
    <w:rsid w:val="00897FFB"/>
    <w:rsid w:val="008A08DC"/>
    <w:rsid w:val="008A0C5D"/>
    <w:rsid w:val="008A10DD"/>
    <w:rsid w:val="008A16C8"/>
    <w:rsid w:val="008A1BD6"/>
    <w:rsid w:val="008A2730"/>
    <w:rsid w:val="008A2C0D"/>
    <w:rsid w:val="008A2C6B"/>
    <w:rsid w:val="008A3603"/>
    <w:rsid w:val="008A41EA"/>
    <w:rsid w:val="008A427C"/>
    <w:rsid w:val="008A4857"/>
    <w:rsid w:val="008A4923"/>
    <w:rsid w:val="008A53BD"/>
    <w:rsid w:val="008A5D05"/>
    <w:rsid w:val="008B0AC3"/>
    <w:rsid w:val="008B1154"/>
    <w:rsid w:val="008B18C5"/>
    <w:rsid w:val="008B1B57"/>
    <w:rsid w:val="008B1BE4"/>
    <w:rsid w:val="008B1EF2"/>
    <w:rsid w:val="008B2288"/>
    <w:rsid w:val="008B2B09"/>
    <w:rsid w:val="008B2D33"/>
    <w:rsid w:val="008B32AF"/>
    <w:rsid w:val="008B3AA0"/>
    <w:rsid w:val="008B5E1C"/>
    <w:rsid w:val="008B6024"/>
    <w:rsid w:val="008B65E1"/>
    <w:rsid w:val="008B6FA6"/>
    <w:rsid w:val="008B7ADF"/>
    <w:rsid w:val="008B7BEF"/>
    <w:rsid w:val="008C0047"/>
    <w:rsid w:val="008C0978"/>
    <w:rsid w:val="008C3429"/>
    <w:rsid w:val="008C3546"/>
    <w:rsid w:val="008C35DA"/>
    <w:rsid w:val="008C36BA"/>
    <w:rsid w:val="008C40E1"/>
    <w:rsid w:val="008C4A04"/>
    <w:rsid w:val="008C6D75"/>
    <w:rsid w:val="008C6DD3"/>
    <w:rsid w:val="008C770A"/>
    <w:rsid w:val="008C7AF7"/>
    <w:rsid w:val="008D06E0"/>
    <w:rsid w:val="008D0D66"/>
    <w:rsid w:val="008D2632"/>
    <w:rsid w:val="008D2C63"/>
    <w:rsid w:val="008D39F6"/>
    <w:rsid w:val="008D3B57"/>
    <w:rsid w:val="008D5020"/>
    <w:rsid w:val="008D5169"/>
    <w:rsid w:val="008D5767"/>
    <w:rsid w:val="008D5D05"/>
    <w:rsid w:val="008D66E6"/>
    <w:rsid w:val="008D6779"/>
    <w:rsid w:val="008E0145"/>
    <w:rsid w:val="008E04E8"/>
    <w:rsid w:val="008E05C2"/>
    <w:rsid w:val="008E08C5"/>
    <w:rsid w:val="008E0C45"/>
    <w:rsid w:val="008E0D44"/>
    <w:rsid w:val="008E1E4A"/>
    <w:rsid w:val="008E23BB"/>
    <w:rsid w:val="008E2825"/>
    <w:rsid w:val="008E4540"/>
    <w:rsid w:val="008E4D7C"/>
    <w:rsid w:val="008E52C9"/>
    <w:rsid w:val="008E5E46"/>
    <w:rsid w:val="008E6FCF"/>
    <w:rsid w:val="008E7D9C"/>
    <w:rsid w:val="008F120F"/>
    <w:rsid w:val="008F16DB"/>
    <w:rsid w:val="008F176A"/>
    <w:rsid w:val="008F2608"/>
    <w:rsid w:val="008F2744"/>
    <w:rsid w:val="008F326C"/>
    <w:rsid w:val="008F349B"/>
    <w:rsid w:val="008F39D8"/>
    <w:rsid w:val="008F3D79"/>
    <w:rsid w:val="008F4805"/>
    <w:rsid w:val="008F5145"/>
    <w:rsid w:val="008F5302"/>
    <w:rsid w:val="009004F7"/>
    <w:rsid w:val="00900D4C"/>
    <w:rsid w:val="00902D89"/>
    <w:rsid w:val="0090362D"/>
    <w:rsid w:val="00903ABC"/>
    <w:rsid w:val="00903D5B"/>
    <w:rsid w:val="00903EB5"/>
    <w:rsid w:val="00905D48"/>
    <w:rsid w:val="00906359"/>
    <w:rsid w:val="0090648C"/>
    <w:rsid w:val="00906D1B"/>
    <w:rsid w:val="0090714A"/>
    <w:rsid w:val="0090738A"/>
    <w:rsid w:val="009073B0"/>
    <w:rsid w:val="009076B9"/>
    <w:rsid w:val="00907FD4"/>
    <w:rsid w:val="00911C24"/>
    <w:rsid w:val="009122F0"/>
    <w:rsid w:val="00912393"/>
    <w:rsid w:val="009123B3"/>
    <w:rsid w:val="00912592"/>
    <w:rsid w:val="00913736"/>
    <w:rsid w:val="00914940"/>
    <w:rsid w:val="0091509F"/>
    <w:rsid w:val="009152C6"/>
    <w:rsid w:val="00916E68"/>
    <w:rsid w:val="0092134E"/>
    <w:rsid w:val="00921515"/>
    <w:rsid w:val="00921B27"/>
    <w:rsid w:val="00922B21"/>
    <w:rsid w:val="00923451"/>
    <w:rsid w:val="0092369E"/>
    <w:rsid w:val="009248BF"/>
    <w:rsid w:val="009253AB"/>
    <w:rsid w:val="00925867"/>
    <w:rsid w:val="00926087"/>
    <w:rsid w:val="009260D7"/>
    <w:rsid w:val="009268ED"/>
    <w:rsid w:val="00930764"/>
    <w:rsid w:val="00931143"/>
    <w:rsid w:val="00931977"/>
    <w:rsid w:val="00931FCA"/>
    <w:rsid w:val="0093243F"/>
    <w:rsid w:val="00933055"/>
    <w:rsid w:val="00933561"/>
    <w:rsid w:val="00933A49"/>
    <w:rsid w:val="0093523D"/>
    <w:rsid w:val="00935718"/>
    <w:rsid w:val="00935C87"/>
    <w:rsid w:val="009408D5"/>
    <w:rsid w:val="00940E7F"/>
    <w:rsid w:val="009415CD"/>
    <w:rsid w:val="00944292"/>
    <w:rsid w:val="00945F5B"/>
    <w:rsid w:val="009469B3"/>
    <w:rsid w:val="00946D07"/>
    <w:rsid w:val="00947FE4"/>
    <w:rsid w:val="009502FD"/>
    <w:rsid w:val="0095256B"/>
    <w:rsid w:val="009542F2"/>
    <w:rsid w:val="00954D9E"/>
    <w:rsid w:val="00954DC0"/>
    <w:rsid w:val="00957455"/>
    <w:rsid w:val="00960030"/>
    <w:rsid w:val="0096066B"/>
    <w:rsid w:val="009613BE"/>
    <w:rsid w:val="009615CE"/>
    <w:rsid w:val="0096442A"/>
    <w:rsid w:val="00964C43"/>
    <w:rsid w:val="009654C0"/>
    <w:rsid w:val="009657F5"/>
    <w:rsid w:val="00965ABB"/>
    <w:rsid w:val="00965D9F"/>
    <w:rsid w:val="00965DDF"/>
    <w:rsid w:val="00971015"/>
    <w:rsid w:val="00971B82"/>
    <w:rsid w:val="0097216C"/>
    <w:rsid w:val="00973EA0"/>
    <w:rsid w:val="00974B38"/>
    <w:rsid w:val="00974DCD"/>
    <w:rsid w:val="009753D9"/>
    <w:rsid w:val="00975EC3"/>
    <w:rsid w:val="009764E6"/>
    <w:rsid w:val="00976DEA"/>
    <w:rsid w:val="00977000"/>
    <w:rsid w:val="00980309"/>
    <w:rsid w:val="00981320"/>
    <w:rsid w:val="00981C2B"/>
    <w:rsid w:val="009837E7"/>
    <w:rsid w:val="00983E91"/>
    <w:rsid w:val="00984FE4"/>
    <w:rsid w:val="009859DD"/>
    <w:rsid w:val="00985B85"/>
    <w:rsid w:val="009863DD"/>
    <w:rsid w:val="00986991"/>
    <w:rsid w:val="00986D4A"/>
    <w:rsid w:val="00987D79"/>
    <w:rsid w:val="00990A6A"/>
    <w:rsid w:val="0099140C"/>
    <w:rsid w:val="00991C70"/>
    <w:rsid w:val="00992DCE"/>
    <w:rsid w:val="00993AB9"/>
    <w:rsid w:val="00994DB4"/>
    <w:rsid w:val="00995E41"/>
    <w:rsid w:val="00996C60"/>
    <w:rsid w:val="00996FD0"/>
    <w:rsid w:val="0099743E"/>
    <w:rsid w:val="00997CE9"/>
    <w:rsid w:val="00997FEA"/>
    <w:rsid w:val="009A170C"/>
    <w:rsid w:val="009A2D73"/>
    <w:rsid w:val="009A3168"/>
    <w:rsid w:val="009A3A96"/>
    <w:rsid w:val="009A3B8D"/>
    <w:rsid w:val="009A55B3"/>
    <w:rsid w:val="009A72B5"/>
    <w:rsid w:val="009A76F8"/>
    <w:rsid w:val="009B2A41"/>
    <w:rsid w:val="009B35F4"/>
    <w:rsid w:val="009B37C3"/>
    <w:rsid w:val="009B4310"/>
    <w:rsid w:val="009B46AE"/>
    <w:rsid w:val="009B4731"/>
    <w:rsid w:val="009B49DA"/>
    <w:rsid w:val="009B4DE6"/>
    <w:rsid w:val="009B569A"/>
    <w:rsid w:val="009B66C8"/>
    <w:rsid w:val="009B6888"/>
    <w:rsid w:val="009B7CE0"/>
    <w:rsid w:val="009C06C3"/>
    <w:rsid w:val="009C0B8C"/>
    <w:rsid w:val="009C1079"/>
    <w:rsid w:val="009C28B1"/>
    <w:rsid w:val="009C2B87"/>
    <w:rsid w:val="009C33B7"/>
    <w:rsid w:val="009C4C7F"/>
    <w:rsid w:val="009C622E"/>
    <w:rsid w:val="009C72FB"/>
    <w:rsid w:val="009D1B13"/>
    <w:rsid w:val="009D2117"/>
    <w:rsid w:val="009D22C7"/>
    <w:rsid w:val="009D2BDD"/>
    <w:rsid w:val="009D4183"/>
    <w:rsid w:val="009D49BC"/>
    <w:rsid w:val="009D4C70"/>
    <w:rsid w:val="009D64B4"/>
    <w:rsid w:val="009D67F0"/>
    <w:rsid w:val="009D69AF"/>
    <w:rsid w:val="009D76A6"/>
    <w:rsid w:val="009E0380"/>
    <w:rsid w:val="009E107F"/>
    <w:rsid w:val="009E1342"/>
    <w:rsid w:val="009E169A"/>
    <w:rsid w:val="009E1A19"/>
    <w:rsid w:val="009E1B2C"/>
    <w:rsid w:val="009E2711"/>
    <w:rsid w:val="009E3AF3"/>
    <w:rsid w:val="009E4B76"/>
    <w:rsid w:val="009E520C"/>
    <w:rsid w:val="009E5BC9"/>
    <w:rsid w:val="009E7AB9"/>
    <w:rsid w:val="009E7C39"/>
    <w:rsid w:val="009E7CE6"/>
    <w:rsid w:val="009F0517"/>
    <w:rsid w:val="009F18D9"/>
    <w:rsid w:val="009F2C2F"/>
    <w:rsid w:val="009F2E5F"/>
    <w:rsid w:val="009F3474"/>
    <w:rsid w:val="009F3ECA"/>
    <w:rsid w:val="009F4CFF"/>
    <w:rsid w:val="009F53D3"/>
    <w:rsid w:val="009F5B6E"/>
    <w:rsid w:val="009F5F6E"/>
    <w:rsid w:val="009F6A03"/>
    <w:rsid w:val="00A00248"/>
    <w:rsid w:val="00A02584"/>
    <w:rsid w:val="00A04997"/>
    <w:rsid w:val="00A05E3B"/>
    <w:rsid w:val="00A0627B"/>
    <w:rsid w:val="00A063EB"/>
    <w:rsid w:val="00A0671C"/>
    <w:rsid w:val="00A06C34"/>
    <w:rsid w:val="00A06E69"/>
    <w:rsid w:val="00A07000"/>
    <w:rsid w:val="00A10537"/>
    <w:rsid w:val="00A106D9"/>
    <w:rsid w:val="00A108BA"/>
    <w:rsid w:val="00A1167A"/>
    <w:rsid w:val="00A127C8"/>
    <w:rsid w:val="00A12969"/>
    <w:rsid w:val="00A14155"/>
    <w:rsid w:val="00A1460D"/>
    <w:rsid w:val="00A14DB8"/>
    <w:rsid w:val="00A14E4A"/>
    <w:rsid w:val="00A152AA"/>
    <w:rsid w:val="00A16B8C"/>
    <w:rsid w:val="00A17107"/>
    <w:rsid w:val="00A175A7"/>
    <w:rsid w:val="00A2018F"/>
    <w:rsid w:val="00A21320"/>
    <w:rsid w:val="00A2142D"/>
    <w:rsid w:val="00A21813"/>
    <w:rsid w:val="00A22F7C"/>
    <w:rsid w:val="00A23091"/>
    <w:rsid w:val="00A23103"/>
    <w:rsid w:val="00A23631"/>
    <w:rsid w:val="00A245D4"/>
    <w:rsid w:val="00A26971"/>
    <w:rsid w:val="00A26FF2"/>
    <w:rsid w:val="00A31D55"/>
    <w:rsid w:val="00A32155"/>
    <w:rsid w:val="00A32162"/>
    <w:rsid w:val="00A324FD"/>
    <w:rsid w:val="00A33EEB"/>
    <w:rsid w:val="00A34291"/>
    <w:rsid w:val="00A347BD"/>
    <w:rsid w:val="00A34CE4"/>
    <w:rsid w:val="00A35087"/>
    <w:rsid w:val="00A37369"/>
    <w:rsid w:val="00A37708"/>
    <w:rsid w:val="00A40C23"/>
    <w:rsid w:val="00A40CAC"/>
    <w:rsid w:val="00A445BF"/>
    <w:rsid w:val="00A45EE9"/>
    <w:rsid w:val="00A471F0"/>
    <w:rsid w:val="00A505C1"/>
    <w:rsid w:val="00A51A61"/>
    <w:rsid w:val="00A5228B"/>
    <w:rsid w:val="00A5259C"/>
    <w:rsid w:val="00A52FFB"/>
    <w:rsid w:val="00A54B1C"/>
    <w:rsid w:val="00A550F4"/>
    <w:rsid w:val="00A55F93"/>
    <w:rsid w:val="00A5788F"/>
    <w:rsid w:val="00A57A88"/>
    <w:rsid w:val="00A57CC0"/>
    <w:rsid w:val="00A61090"/>
    <w:rsid w:val="00A63303"/>
    <w:rsid w:val="00A63F7D"/>
    <w:rsid w:val="00A65B14"/>
    <w:rsid w:val="00A663C4"/>
    <w:rsid w:val="00A66B59"/>
    <w:rsid w:val="00A678CE"/>
    <w:rsid w:val="00A679E5"/>
    <w:rsid w:val="00A7055A"/>
    <w:rsid w:val="00A723E8"/>
    <w:rsid w:val="00A7318F"/>
    <w:rsid w:val="00A74AB5"/>
    <w:rsid w:val="00A75783"/>
    <w:rsid w:val="00A75EC1"/>
    <w:rsid w:val="00A76723"/>
    <w:rsid w:val="00A80002"/>
    <w:rsid w:val="00A80864"/>
    <w:rsid w:val="00A8128B"/>
    <w:rsid w:val="00A81E13"/>
    <w:rsid w:val="00A8338A"/>
    <w:rsid w:val="00A836DB"/>
    <w:rsid w:val="00A83A5F"/>
    <w:rsid w:val="00A847C9"/>
    <w:rsid w:val="00A84939"/>
    <w:rsid w:val="00A849C0"/>
    <w:rsid w:val="00A85A3F"/>
    <w:rsid w:val="00A8633D"/>
    <w:rsid w:val="00A86681"/>
    <w:rsid w:val="00A8684B"/>
    <w:rsid w:val="00A907D6"/>
    <w:rsid w:val="00A90BE3"/>
    <w:rsid w:val="00A91761"/>
    <w:rsid w:val="00A9190F"/>
    <w:rsid w:val="00A92EFB"/>
    <w:rsid w:val="00A93D55"/>
    <w:rsid w:val="00A941CF"/>
    <w:rsid w:val="00A94DA8"/>
    <w:rsid w:val="00A9580D"/>
    <w:rsid w:val="00A959AD"/>
    <w:rsid w:val="00A9602F"/>
    <w:rsid w:val="00A9649D"/>
    <w:rsid w:val="00A97FBF"/>
    <w:rsid w:val="00AA0055"/>
    <w:rsid w:val="00AA15F5"/>
    <w:rsid w:val="00AA1B64"/>
    <w:rsid w:val="00AA31BB"/>
    <w:rsid w:val="00AA3314"/>
    <w:rsid w:val="00AA3895"/>
    <w:rsid w:val="00AA3BC4"/>
    <w:rsid w:val="00AA4350"/>
    <w:rsid w:val="00AA6610"/>
    <w:rsid w:val="00AB0D2C"/>
    <w:rsid w:val="00AB1A8C"/>
    <w:rsid w:val="00AB2346"/>
    <w:rsid w:val="00AB3866"/>
    <w:rsid w:val="00AB3BAD"/>
    <w:rsid w:val="00AB4428"/>
    <w:rsid w:val="00AB45F9"/>
    <w:rsid w:val="00AB4818"/>
    <w:rsid w:val="00AB5301"/>
    <w:rsid w:val="00AB6F23"/>
    <w:rsid w:val="00AB7B85"/>
    <w:rsid w:val="00AC07D0"/>
    <w:rsid w:val="00AC0E4B"/>
    <w:rsid w:val="00AC248F"/>
    <w:rsid w:val="00AC4EBB"/>
    <w:rsid w:val="00AC55D0"/>
    <w:rsid w:val="00AC6C22"/>
    <w:rsid w:val="00AC7350"/>
    <w:rsid w:val="00AC77E9"/>
    <w:rsid w:val="00AC79EA"/>
    <w:rsid w:val="00AD09FD"/>
    <w:rsid w:val="00AD13A1"/>
    <w:rsid w:val="00AD14CD"/>
    <w:rsid w:val="00AD1B5E"/>
    <w:rsid w:val="00AD21A2"/>
    <w:rsid w:val="00AD2DD6"/>
    <w:rsid w:val="00AD3D68"/>
    <w:rsid w:val="00AD4D67"/>
    <w:rsid w:val="00AD73A9"/>
    <w:rsid w:val="00AD7620"/>
    <w:rsid w:val="00AE0933"/>
    <w:rsid w:val="00AE0B18"/>
    <w:rsid w:val="00AE1023"/>
    <w:rsid w:val="00AE1FF3"/>
    <w:rsid w:val="00AE365E"/>
    <w:rsid w:val="00AE3867"/>
    <w:rsid w:val="00AE38B1"/>
    <w:rsid w:val="00AE3FCD"/>
    <w:rsid w:val="00AE42B6"/>
    <w:rsid w:val="00AE5CE8"/>
    <w:rsid w:val="00AE6004"/>
    <w:rsid w:val="00AE78BB"/>
    <w:rsid w:val="00AF00BF"/>
    <w:rsid w:val="00AF05D9"/>
    <w:rsid w:val="00AF11A5"/>
    <w:rsid w:val="00AF2382"/>
    <w:rsid w:val="00AF2EF3"/>
    <w:rsid w:val="00AF33FF"/>
    <w:rsid w:val="00AF3C1E"/>
    <w:rsid w:val="00AF406B"/>
    <w:rsid w:val="00AF4AAC"/>
    <w:rsid w:val="00AF5717"/>
    <w:rsid w:val="00AF5CEF"/>
    <w:rsid w:val="00AF678E"/>
    <w:rsid w:val="00AF7602"/>
    <w:rsid w:val="00AF7BDE"/>
    <w:rsid w:val="00B00225"/>
    <w:rsid w:val="00B0134F"/>
    <w:rsid w:val="00B0304F"/>
    <w:rsid w:val="00B03129"/>
    <w:rsid w:val="00B034AD"/>
    <w:rsid w:val="00B03789"/>
    <w:rsid w:val="00B03AE5"/>
    <w:rsid w:val="00B03D0F"/>
    <w:rsid w:val="00B04282"/>
    <w:rsid w:val="00B04409"/>
    <w:rsid w:val="00B04478"/>
    <w:rsid w:val="00B04717"/>
    <w:rsid w:val="00B04EAB"/>
    <w:rsid w:val="00B05872"/>
    <w:rsid w:val="00B05DCA"/>
    <w:rsid w:val="00B062E9"/>
    <w:rsid w:val="00B06393"/>
    <w:rsid w:val="00B0758F"/>
    <w:rsid w:val="00B0768A"/>
    <w:rsid w:val="00B102C0"/>
    <w:rsid w:val="00B10CB4"/>
    <w:rsid w:val="00B1115D"/>
    <w:rsid w:val="00B12B00"/>
    <w:rsid w:val="00B13AEA"/>
    <w:rsid w:val="00B14A50"/>
    <w:rsid w:val="00B14D9A"/>
    <w:rsid w:val="00B166F1"/>
    <w:rsid w:val="00B167F4"/>
    <w:rsid w:val="00B16CFC"/>
    <w:rsid w:val="00B16E85"/>
    <w:rsid w:val="00B16FCC"/>
    <w:rsid w:val="00B17954"/>
    <w:rsid w:val="00B20476"/>
    <w:rsid w:val="00B20E99"/>
    <w:rsid w:val="00B2124E"/>
    <w:rsid w:val="00B21B0F"/>
    <w:rsid w:val="00B24318"/>
    <w:rsid w:val="00B252B1"/>
    <w:rsid w:val="00B3009D"/>
    <w:rsid w:val="00B30A81"/>
    <w:rsid w:val="00B31287"/>
    <w:rsid w:val="00B31CDB"/>
    <w:rsid w:val="00B3277D"/>
    <w:rsid w:val="00B333AB"/>
    <w:rsid w:val="00B33DDB"/>
    <w:rsid w:val="00B343FD"/>
    <w:rsid w:val="00B34508"/>
    <w:rsid w:val="00B34F3B"/>
    <w:rsid w:val="00B34F60"/>
    <w:rsid w:val="00B35153"/>
    <w:rsid w:val="00B35248"/>
    <w:rsid w:val="00B35837"/>
    <w:rsid w:val="00B3589B"/>
    <w:rsid w:val="00B3643C"/>
    <w:rsid w:val="00B3670B"/>
    <w:rsid w:val="00B368EC"/>
    <w:rsid w:val="00B36D75"/>
    <w:rsid w:val="00B40466"/>
    <w:rsid w:val="00B41155"/>
    <w:rsid w:val="00B41193"/>
    <w:rsid w:val="00B41CB0"/>
    <w:rsid w:val="00B437BD"/>
    <w:rsid w:val="00B44C3E"/>
    <w:rsid w:val="00B45968"/>
    <w:rsid w:val="00B46AB1"/>
    <w:rsid w:val="00B4760D"/>
    <w:rsid w:val="00B476C9"/>
    <w:rsid w:val="00B479EC"/>
    <w:rsid w:val="00B504B0"/>
    <w:rsid w:val="00B50644"/>
    <w:rsid w:val="00B507CA"/>
    <w:rsid w:val="00B50D47"/>
    <w:rsid w:val="00B50D63"/>
    <w:rsid w:val="00B5142A"/>
    <w:rsid w:val="00B517D5"/>
    <w:rsid w:val="00B5379B"/>
    <w:rsid w:val="00B53A52"/>
    <w:rsid w:val="00B53D81"/>
    <w:rsid w:val="00B54B1B"/>
    <w:rsid w:val="00B54CB7"/>
    <w:rsid w:val="00B57E93"/>
    <w:rsid w:val="00B60C46"/>
    <w:rsid w:val="00B61E21"/>
    <w:rsid w:val="00B63214"/>
    <w:rsid w:val="00B6411A"/>
    <w:rsid w:val="00B66027"/>
    <w:rsid w:val="00B66263"/>
    <w:rsid w:val="00B66320"/>
    <w:rsid w:val="00B67567"/>
    <w:rsid w:val="00B708FF"/>
    <w:rsid w:val="00B72A0B"/>
    <w:rsid w:val="00B72EDC"/>
    <w:rsid w:val="00B72FB9"/>
    <w:rsid w:val="00B7302A"/>
    <w:rsid w:val="00B73A72"/>
    <w:rsid w:val="00B73ED9"/>
    <w:rsid w:val="00B758EB"/>
    <w:rsid w:val="00B75D0E"/>
    <w:rsid w:val="00B76ECD"/>
    <w:rsid w:val="00B7713C"/>
    <w:rsid w:val="00B80568"/>
    <w:rsid w:val="00B80584"/>
    <w:rsid w:val="00B80D42"/>
    <w:rsid w:val="00B80DA9"/>
    <w:rsid w:val="00B81D95"/>
    <w:rsid w:val="00B82A74"/>
    <w:rsid w:val="00B82E18"/>
    <w:rsid w:val="00B84764"/>
    <w:rsid w:val="00B867A5"/>
    <w:rsid w:val="00B872EA"/>
    <w:rsid w:val="00B87470"/>
    <w:rsid w:val="00B87870"/>
    <w:rsid w:val="00B905A4"/>
    <w:rsid w:val="00B91262"/>
    <w:rsid w:val="00B922B2"/>
    <w:rsid w:val="00B92BEB"/>
    <w:rsid w:val="00B92EC6"/>
    <w:rsid w:val="00B94180"/>
    <w:rsid w:val="00B94C7A"/>
    <w:rsid w:val="00B94CE5"/>
    <w:rsid w:val="00B965B2"/>
    <w:rsid w:val="00BA120C"/>
    <w:rsid w:val="00BA197C"/>
    <w:rsid w:val="00BA2D47"/>
    <w:rsid w:val="00BA6A59"/>
    <w:rsid w:val="00BA7532"/>
    <w:rsid w:val="00BA7A70"/>
    <w:rsid w:val="00BA7AD4"/>
    <w:rsid w:val="00BB00DE"/>
    <w:rsid w:val="00BB01EB"/>
    <w:rsid w:val="00BB0333"/>
    <w:rsid w:val="00BB0E61"/>
    <w:rsid w:val="00BB0F0A"/>
    <w:rsid w:val="00BB2683"/>
    <w:rsid w:val="00BB44DA"/>
    <w:rsid w:val="00BB50DC"/>
    <w:rsid w:val="00BB51CA"/>
    <w:rsid w:val="00BB5C08"/>
    <w:rsid w:val="00BB5EEF"/>
    <w:rsid w:val="00BB62FE"/>
    <w:rsid w:val="00BB6AAF"/>
    <w:rsid w:val="00BB6BE5"/>
    <w:rsid w:val="00BB7C62"/>
    <w:rsid w:val="00BB7D0F"/>
    <w:rsid w:val="00BC1840"/>
    <w:rsid w:val="00BC1FF2"/>
    <w:rsid w:val="00BC2D18"/>
    <w:rsid w:val="00BC2DC4"/>
    <w:rsid w:val="00BC3ED9"/>
    <w:rsid w:val="00BC5706"/>
    <w:rsid w:val="00BC6583"/>
    <w:rsid w:val="00BC6DEF"/>
    <w:rsid w:val="00BC6EDC"/>
    <w:rsid w:val="00BC7165"/>
    <w:rsid w:val="00BD0D52"/>
    <w:rsid w:val="00BD0E0F"/>
    <w:rsid w:val="00BD1C5C"/>
    <w:rsid w:val="00BD23EA"/>
    <w:rsid w:val="00BD2FB3"/>
    <w:rsid w:val="00BD30CA"/>
    <w:rsid w:val="00BD30FF"/>
    <w:rsid w:val="00BD45D6"/>
    <w:rsid w:val="00BD51F0"/>
    <w:rsid w:val="00BD57AA"/>
    <w:rsid w:val="00BD5F0A"/>
    <w:rsid w:val="00BD60B2"/>
    <w:rsid w:val="00BD6915"/>
    <w:rsid w:val="00BD6D2B"/>
    <w:rsid w:val="00BD6E37"/>
    <w:rsid w:val="00BE088C"/>
    <w:rsid w:val="00BE0EA7"/>
    <w:rsid w:val="00BE138F"/>
    <w:rsid w:val="00BE218E"/>
    <w:rsid w:val="00BE31F8"/>
    <w:rsid w:val="00BE485B"/>
    <w:rsid w:val="00BE50AF"/>
    <w:rsid w:val="00BE50EF"/>
    <w:rsid w:val="00BE5178"/>
    <w:rsid w:val="00BE55DC"/>
    <w:rsid w:val="00BE56C3"/>
    <w:rsid w:val="00BE5E10"/>
    <w:rsid w:val="00BE6F3B"/>
    <w:rsid w:val="00BE72D8"/>
    <w:rsid w:val="00BE743D"/>
    <w:rsid w:val="00BE7FA5"/>
    <w:rsid w:val="00BF0BEF"/>
    <w:rsid w:val="00BF2F5A"/>
    <w:rsid w:val="00BF3011"/>
    <w:rsid w:val="00BF3159"/>
    <w:rsid w:val="00BF3266"/>
    <w:rsid w:val="00BF3458"/>
    <w:rsid w:val="00BF3A3D"/>
    <w:rsid w:val="00BF4213"/>
    <w:rsid w:val="00BF43EA"/>
    <w:rsid w:val="00BF4444"/>
    <w:rsid w:val="00BF4C75"/>
    <w:rsid w:val="00BF5479"/>
    <w:rsid w:val="00BF5DC8"/>
    <w:rsid w:val="00BF60EB"/>
    <w:rsid w:val="00BF6DFE"/>
    <w:rsid w:val="00BF7046"/>
    <w:rsid w:val="00BF781D"/>
    <w:rsid w:val="00BF7856"/>
    <w:rsid w:val="00BF78E8"/>
    <w:rsid w:val="00BF7E20"/>
    <w:rsid w:val="00C00084"/>
    <w:rsid w:val="00C007D1"/>
    <w:rsid w:val="00C00981"/>
    <w:rsid w:val="00C00EF1"/>
    <w:rsid w:val="00C019B5"/>
    <w:rsid w:val="00C0248A"/>
    <w:rsid w:val="00C026D2"/>
    <w:rsid w:val="00C0291D"/>
    <w:rsid w:val="00C042A5"/>
    <w:rsid w:val="00C043EE"/>
    <w:rsid w:val="00C0496A"/>
    <w:rsid w:val="00C04E1C"/>
    <w:rsid w:val="00C05BB7"/>
    <w:rsid w:val="00C05BE2"/>
    <w:rsid w:val="00C060D8"/>
    <w:rsid w:val="00C06E66"/>
    <w:rsid w:val="00C07606"/>
    <w:rsid w:val="00C10948"/>
    <w:rsid w:val="00C10A9B"/>
    <w:rsid w:val="00C112AD"/>
    <w:rsid w:val="00C1467C"/>
    <w:rsid w:val="00C14874"/>
    <w:rsid w:val="00C15318"/>
    <w:rsid w:val="00C157E8"/>
    <w:rsid w:val="00C15971"/>
    <w:rsid w:val="00C16B40"/>
    <w:rsid w:val="00C20240"/>
    <w:rsid w:val="00C2025E"/>
    <w:rsid w:val="00C20A0C"/>
    <w:rsid w:val="00C21C5D"/>
    <w:rsid w:val="00C2236A"/>
    <w:rsid w:val="00C22602"/>
    <w:rsid w:val="00C229C4"/>
    <w:rsid w:val="00C22B47"/>
    <w:rsid w:val="00C24FD3"/>
    <w:rsid w:val="00C2551C"/>
    <w:rsid w:val="00C256BE"/>
    <w:rsid w:val="00C25D1D"/>
    <w:rsid w:val="00C25E64"/>
    <w:rsid w:val="00C26C51"/>
    <w:rsid w:val="00C2719B"/>
    <w:rsid w:val="00C318B4"/>
    <w:rsid w:val="00C31F85"/>
    <w:rsid w:val="00C329A8"/>
    <w:rsid w:val="00C34080"/>
    <w:rsid w:val="00C342EE"/>
    <w:rsid w:val="00C34432"/>
    <w:rsid w:val="00C35A98"/>
    <w:rsid w:val="00C35F45"/>
    <w:rsid w:val="00C361FE"/>
    <w:rsid w:val="00C36890"/>
    <w:rsid w:val="00C36A4B"/>
    <w:rsid w:val="00C370C8"/>
    <w:rsid w:val="00C37368"/>
    <w:rsid w:val="00C41F77"/>
    <w:rsid w:val="00C426EA"/>
    <w:rsid w:val="00C431F5"/>
    <w:rsid w:val="00C43323"/>
    <w:rsid w:val="00C43A48"/>
    <w:rsid w:val="00C45288"/>
    <w:rsid w:val="00C45914"/>
    <w:rsid w:val="00C45CE1"/>
    <w:rsid w:val="00C463EB"/>
    <w:rsid w:val="00C47082"/>
    <w:rsid w:val="00C47F21"/>
    <w:rsid w:val="00C50062"/>
    <w:rsid w:val="00C508F9"/>
    <w:rsid w:val="00C51937"/>
    <w:rsid w:val="00C5257D"/>
    <w:rsid w:val="00C52DE7"/>
    <w:rsid w:val="00C53FE9"/>
    <w:rsid w:val="00C54166"/>
    <w:rsid w:val="00C54C2B"/>
    <w:rsid w:val="00C55EE4"/>
    <w:rsid w:val="00C56661"/>
    <w:rsid w:val="00C56BC7"/>
    <w:rsid w:val="00C56DF4"/>
    <w:rsid w:val="00C57D8F"/>
    <w:rsid w:val="00C57F6A"/>
    <w:rsid w:val="00C6019D"/>
    <w:rsid w:val="00C60512"/>
    <w:rsid w:val="00C60B61"/>
    <w:rsid w:val="00C6127F"/>
    <w:rsid w:val="00C6529B"/>
    <w:rsid w:val="00C65A57"/>
    <w:rsid w:val="00C6750C"/>
    <w:rsid w:val="00C70CBF"/>
    <w:rsid w:val="00C70FF2"/>
    <w:rsid w:val="00C73558"/>
    <w:rsid w:val="00C74556"/>
    <w:rsid w:val="00C74871"/>
    <w:rsid w:val="00C74A5D"/>
    <w:rsid w:val="00C761B8"/>
    <w:rsid w:val="00C77F98"/>
    <w:rsid w:val="00C81C73"/>
    <w:rsid w:val="00C82F8C"/>
    <w:rsid w:val="00C8470E"/>
    <w:rsid w:val="00C84F71"/>
    <w:rsid w:val="00C8753F"/>
    <w:rsid w:val="00C87F2E"/>
    <w:rsid w:val="00C87FBC"/>
    <w:rsid w:val="00C90A7B"/>
    <w:rsid w:val="00C912DB"/>
    <w:rsid w:val="00C921DB"/>
    <w:rsid w:val="00C9228C"/>
    <w:rsid w:val="00C924A5"/>
    <w:rsid w:val="00C92CE1"/>
    <w:rsid w:val="00C93634"/>
    <w:rsid w:val="00C93C78"/>
    <w:rsid w:val="00C93CF5"/>
    <w:rsid w:val="00C940CF"/>
    <w:rsid w:val="00C94751"/>
    <w:rsid w:val="00C9498B"/>
    <w:rsid w:val="00C95592"/>
    <w:rsid w:val="00C96546"/>
    <w:rsid w:val="00C967F1"/>
    <w:rsid w:val="00C97D43"/>
    <w:rsid w:val="00CA0375"/>
    <w:rsid w:val="00CA039E"/>
    <w:rsid w:val="00CA099D"/>
    <w:rsid w:val="00CA0A7D"/>
    <w:rsid w:val="00CA0B80"/>
    <w:rsid w:val="00CA10A4"/>
    <w:rsid w:val="00CA1F79"/>
    <w:rsid w:val="00CA2BE3"/>
    <w:rsid w:val="00CA2DDD"/>
    <w:rsid w:val="00CA3282"/>
    <w:rsid w:val="00CA34D4"/>
    <w:rsid w:val="00CA487B"/>
    <w:rsid w:val="00CA4BAE"/>
    <w:rsid w:val="00CA4C70"/>
    <w:rsid w:val="00CA4D59"/>
    <w:rsid w:val="00CA5ED9"/>
    <w:rsid w:val="00CA657F"/>
    <w:rsid w:val="00CA674F"/>
    <w:rsid w:val="00CA7B43"/>
    <w:rsid w:val="00CB0DFF"/>
    <w:rsid w:val="00CB0F99"/>
    <w:rsid w:val="00CB11E6"/>
    <w:rsid w:val="00CB1A57"/>
    <w:rsid w:val="00CB3028"/>
    <w:rsid w:val="00CB36D2"/>
    <w:rsid w:val="00CB3BEE"/>
    <w:rsid w:val="00CB4CDA"/>
    <w:rsid w:val="00CB4DC5"/>
    <w:rsid w:val="00CB591F"/>
    <w:rsid w:val="00CB657A"/>
    <w:rsid w:val="00CB677B"/>
    <w:rsid w:val="00CB6CEA"/>
    <w:rsid w:val="00CB756F"/>
    <w:rsid w:val="00CB7ED2"/>
    <w:rsid w:val="00CC147E"/>
    <w:rsid w:val="00CC1655"/>
    <w:rsid w:val="00CC1D06"/>
    <w:rsid w:val="00CC1DEC"/>
    <w:rsid w:val="00CC32ED"/>
    <w:rsid w:val="00CC43B9"/>
    <w:rsid w:val="00CC4447"/>
    <w:rsid w:val="00CC5456"/>
    <w:rsid w:val="00CC5ED5"/>
    <w:rsid w:val="00CC6797"/>
    <w:rsid w:val="00CC793C"/>
    <w:rsid w:val="00CC7F23"/>
    <w:rsid w:val="00CD0D91"/>
    <w:rsid w:val="00CD0F81"/>
    <w:rsid w:val="00CD1079"/>
    <w:rsid w:val="00CD2579"/>
    <w:rsid w:val="00CD3F7C"/>
    <w:rsid w:val="00CD49A3"/>
    <w:rsid w:val="00CD52D2"/>
    <w:rsid w:val="00CD556D"/>
    <w:rsid w:val="00CD5D01"/>
    <w:rsid w:val="00CD620A"/>
    <w:rsid w:val="00CD6EC6"/>
    <w:rsid w:val="00CD7204"/>
    <w:rsid w:val="00CE0FDC"/>
    <w:rsid w:val="00CE210E"/>
    <w:rsid w:val="00CE2FD2"/>
    <w:rsid w:val="00CE38C0"/>
    <w:rsid w:val="00CE411F"/>
    <w:rsid w:val="00CE4F8D"/>
    <w:rsid w:val="00CE5B2E"/>
    <w:rsid w:val="00CE6284"/>
    <w:rsid w:val="00CE6791"/>
    <w:rsid w:val="00CE75F7"/>
    <w:rsid w:val="00CF0BBD"/>
    <w:rsid w:val="00CF14A8"/>
    <w:rsid w:val="00CF4B55"/>
    <w:rsid w:val="00CF6CA9"/>
    <w:rsid w:val="00CF75A4"/>
    <w:rsid w:val="00CF77FE"/>
    <w:rsid w:val="00D005F9"/>
    <w:rsid w:val="00D0065F"/>
    <w:rsid w:val="00D00D97"/>
    <w:rsid w:val="00D00F0F"/>
    <w:rsid w:val="00D01024"/>
    <w:rsid w:val="00D0256B"/>
    <w:rsid w:val="00D02589"/>
    <w:rsid w:val="00D02E81"/>
    <w:rsid w:val="00D03512"/>
    <w:rsid w:val="00D03539"/>
    <w:rsid w:val="00D04EB8"/>
    <w:rsid w:val="00D056CA"/>
    <w:rsid w:val="00D058F3"/>
    <w:rsid w:val="00D05FF3"/>
    <w:rsid w:val="00D07330"/>
    <w:rsid w:val="00D07D9A"/>
    <w:rsid w:val="00D101E1"/>
    <w:rsid w:val="00D10903"/>
    <w:rsid w:val="00D110A3"/>
    <w:rsid w:val="00D11464"/>
    <w:rsid w:val="00D115ED"/>
    <w:rsid w:val="00D11E69"/>
    <w:rsid w:val="00D122B8"/>
    <w:rsid w:val="00D13129"/>
    <w:rsid w:val="00D132B3"/>
    <w:rsid w:val="00D13E47"/>
    <w:rsid w:val="00D13FDA"/>
    <w:rsid w:val="00D14D52"/>
    <w:rsid w:val="00D1528F"/>
    <w:rsid w:val="00D156DA"/>
    <w:rsid w:val="00D15B81"/>
    <w:rsid w:val="00D1653D"/>
    <w:rsid w:val="00D16E17"/>
    <w:rsid w:val="00D17054"/>
    <w:rsid w:val="00D1720D"/>
    <w:rsid w:val="00D17BA6"/>
    <w:rsid w:val="00D21A60"/>
    <w:rsid w:val="00D21CA3"/>
    <w:rsid w:val="00D22035"/>
    <w:rsid w:val="00D228AC"/>
    <w:rsid w:val="00D22BB0"/>
    <w:rsid w:val="00D25D72"/>
    <w:rsid w:val="00D26BA7"/>
    <w:rsid w:val="00D319BF"/>
    <w:rsid w:val="00D31F19"/>
    <w:rsid w:val="00D3261F"/>
    <w:rsid w:val="00D32F6D"/>
    <w:rsid w:val="00D3302C"/>
    <w:rsid w:val="00D3373A"/>
    <w:rsid w:val="00D34023"/>
    <w:rsid w:val="00D3519B"/>
    <w:rsid w:val="00D353D4"/>
    <w:rsid w:val="00D36480"/>
    <w:rsid w:val="00D36AA0"/>
    <w:rsid w:val="00D36AEC"/>
    <w:rsid w:val="00D37E17"/>
    <w:rsid w:val="00D40750"/>
    <w:rsid w:val="00D41485"/>
    <w:rsid w:val="00D41E85"/>
    <w:rsid w:val="00D42044"/>
    <w:rsid w:val="00D4245E"/>
    <w:rsid w:val="00D42646"/>
    <w:rsid w:val="00D4296B"/>
    <w:rsid w:val="00D42993"/>
    <w:rsid w:val="00D4339C"/>
    <w:rsid w:val="00D45234"/>
    <w:rsid w:val="00D4714F"/>
    <w:rsid w:val="00D510E1"/>
    <w:rsid w:val="00D520A7"/>
    <w:rsid w:val="00D520D9"/>
    <w:rsid w:val="00D52E8A"/>
    <w:rsid w:val="00D5332B"/>
    <w:rsid w:val="00D537E4"/>
    <w:rsid w:val="00D5505B"/>
    <w:rsid w:val="00D55232"/>
    <w:rsid w:val="00D55C35"/>
    <w:rsid w:val="00D562C5"/>
    <w:rsid w:val="00D57245"/>
    <w:rsid w:val="00D602A3"/>
    <w:rsid w:val="00D60B18"/>
    <w:rsid w:val="00D61584"/>
    <w:rsid w:val="00D61EF8"/>
    <w:rsid w:val="00D6277A"/>
    <w:rsid w:val="00D629D7"/>
    <w:rsid w:val="00D62A50"/>
    <w:rsid w:val="00D63BFD"/>
    <w:rsid w:val="00D63D43"/>
    <w:rsid w:val="00D64D6E"/>
    <w:rsid w:val="00D66F3A"/>
    <w:rsid w:val="00D67AE0"/>
    <w:rsid w:val="00D7012C"/>
    <w:rsid w:val="00D70D42"/>
    <w:rsid w:val="00D72326"/>
    <w:rsid w:val="00D743AD"/>
    <w:rsid w:val="00D75F36"/>
    <w:rsid w:val="00D76012"/>
    <w:rsid w:val="00D762CA"/>
    <w:rsid w:val="00D80477"/>
    <w:rsid w:val="00D82B07"/>
    <w:rsid w:val="00D83D16"/>
    <w:rsid w:val="00D84405"/>
    <w:rsid w:val="00D851BD"/>
    <w:rsid w:val="00D862A3"/>
    <w:rsid w:val="00D86528"/>
    <w:rsid w:val="00D86D71"/>
    <w:rsid w:val="00D90A32"/>
    <w:rsid w:val="00D90C58"/>
    <w:rsid w:val="00D916D9"/>
    <w:rsid w:val="00D91DE3"/>
    <w:rsid w:val="00D9203C"/>
    <w:rsid w:val="00D92636"/>
    <w:rsid w:val="00D929E9"/>
    <w:rsid w:val="00D92E01"/>
    <w:rsid w:val="00D932EF"/>
    <w:rsid w:val="00D938F3"/>
    <w:rsid w:val="00D93A10"/>
    <w:rsid w:val="00D93A6D"/>
    <w:rsid w:val="00D9559D"/>
    <w:rsid w:val="00DA05DE"/>
    <w:rsid w:val="00DA102C"/>
    <w:rsid w:val="00DA145E"/>
    <w:rsid w:val="00DA287C"/>
    <w:rsid w:val="00DA3B54"/>
    <w:rsid w:val="00DA4544"/>
    <w:rsid w:val="00DA4F83"/>
    <w:rsid w:val="00DA5FDA"/>
    <w:rsid w:val="00DA7048"/>
    <w:rsid w:val="00DA7BD0"/>
    <w:rsid w:val="00DA7C08"/>
    <w:rsid w:val="00DB01B0"/>
    <w:rsid w:val="00DB14D1"/>
    <w:rsid w:val="00DB281E"/>
    <w:rsid w:val="00DB4817"/>
    <w:rsid w:val="00DB49C2"/>
    <w:rsid w:val="00DB4AF3"/>
    <w:rsid w:val="00DB79F0"/>
    <w:rsid w:val="00DB7EDF"/>
    <w:rsid w:val="00DC09AE"/>
    <w:rsid w:val="00DC106E"/>
    <w:rsid w:val="00DC20BB"/>
    <w:rsid w:val="00DC2DA3"/>
    <w:rsid w:val="00DC2E42"/>
    <w:rsid w:val="00DC3EAF"/>
    <w:rsid w:val="00DC4234"/>
    <w:rsid w:val="00DC4B9A"/>
    <w:rsid w:val="00DC55A9"/>
    <w:rsid w:val="00DC568E"/>
    <w:rsid w:val="00DC5F94"/>
    <w:rsid w:val="00DC645B"/>
    <w:rsid w:val="00DC74CF"/>
    <w:rsid w:val="00DD07FD"/>
    <w:rsid w:val="00DD0C9A"/>
    <w:rsid w:val="00DD17F4"/>
    <w:rsid w:val="00DD1F34"/>
    <w:rsid w:val="00DD21DE"/>
    <w:rsid w:val="00DD26AE"/>
    <w:rsid w:val="00DD2B1C"/>
    <w:rsid w:val="00DD3407"/>
    <w:rsid w:val="00DD3E44"/>
    <w:rsid w:val="00DD4EE4"/>
    <w:rsid w:val="00DD5663"/>
    <w:rsid w:val="00DD59AD"/>
    <w:rsid w:val="00DD6DFB"/>
    <w:rsid w:val="00DD6F10"/>
    <w:rsid w:val="00DE1891"/>
    <w:rsid w:val="00DE1992"/>
    <w:rsid w:val="00DE1AD5"/>
    <w:rsid w:val="00DE1B7A"/>
    <w:rsid w:val="00DE247B"/>
    <w:rsid w:val="00DE2828"/>
    <w:rsid w:val="00DE29CA"/>
    <w:rsid w:val="00DE317E"/>
    <w:rsid w:val="00DE3540"/>
    <w:rsid w:val="00DE3B69"/>
    <w:rsid w:val="00DE46B1"/>
    <w:rsid w:val="00DE471D"/>
    <w:rsid w:val="00DE65C3"/>
    <w:rsid w:val="00DE68FF"/>
    <w:rsid w:val="00DE6BA1"/>
    <w:rsid w:val="00DE7C33"/>
    <w:rsid w:val="00DF024A"/>
    <w:rsid w:val="00DF035A"/>
    <w:rsid w:val="00DF0F84"/>
    <w:rsid w:val="00DF1685"/>
    <w:rsid w:val="00DF25F3"/>
    <w:rsid w:val="00DF2F0D"/>
    <w:rsid w:val="00DF6027"/>
    <w:rsid w:val="00DF6258"/>
    <w:rsid w:val="00DF7349"/>
    <w:rsid w:val="00DF7616"/>
    <w:rsid w:val="00DF7627"/>
    <w:rsid w:val="00E00240"/>
    <w:rsid w:val="00E00369"/>
    <w:rsid w:val="00E0093D"/>
    <w:rsid w:val="00E018E4"/>
    <w:rsid w:val="00E019A0"/>
    <w:rsid w:val="00E02832"/>
    <w:rsid w:val="00E03B13"/>
    <w:rsid w:val="00E04F2D"/>
    <w:rsid w:val="00E05F27"/>
    <w:rsid w:val="00E06547"/>
    <w:rsid w:val="00E06B74"/>
    <w:rsid w:val="00E06CFC"/>
    <w:rsid w:val="00E07DD4"/>
    <w:rsid w:val="00E108E4"/>
    <w:rsid w:val="00E10947"/>
    <w:rsid w:val="00E11225"/>
    <w:rsid w:val="00E1184A"/>
    <w:rsid w:val="00E11A41"/>
    <w:rsid w:val="00E120F1"/>
    <w:rsid w:val="00E13865"/>
    <w:rsid w:val="00E13B86"/>
    <w:rsid w:val="00E14411"/>
    <w:rsid w:val="00E15E69"/>
    <w:rsid w:val="00E165A3"/>
    <w:rsid w:val="00E16813"/>
    <w:rsid w:val="00E16BDD"/>
    <w:rsid w:val="00E20377"/>
    <w:rsid w:val="00E2089C"/>
    <w:rsid w:val="00E2125D"/>
    <w:rsid w:val="00E21370"/>
    <w:rsid w:val="00E21626"/>
    <w:rsid w:val="00E22BF7"/>
    <w:rsid w:val="00E22BFB"/>
    <w:rsid w:val="00E23464"/>
    <w:rsid w:val="00E234BF"/>
    <w:rsid w:val="00E2481C"/>
    <w:rsid w:val="00E24B9B"/>
    <w:rsid w:val="00E255C6"/>
    <w:rsid w:val="00E25E04"/>
    <w:rsid w:val="00E27181"/>
    <w:rsid w:val="00E2718D"/>
    <w:rsid w:val="00E307BB"/>
    <w:rsid w:val="00E31718"/>
    <w:rsid w:val="00E319B7"/>
    <w:rsid w:val="00E33C07"/>
    <w:rsid w:val="00E3463E"/>
    <w:rsid w:val="00E34B6D"/>
    <w:rsid w:val="00E34C1C"/>
    <w:rsid w:val="00E34E3A"/>
    <w:rsid w:val="00E34F71"/>
    <w:rsid w:val="00E35283"/>
    <w:rsid w:val="00E357AA"/>
    <w:rsid w:val="00E35F1D"/>
    <w:rsid w:val="00E36794"/>
    <w:rsid w:val="00E372E9"/>
    <w:rsid w:val="00E377DD"/>
    <w:rsid w:val="00E37A10"/>
    <w:rsid w:val="00E40ABE"/>
    <w:rsid w:val="00E40B70"/>
    <w:rsid w:val="00E4131C"/>
    <w:rsid w:val="00E41C33"/>
    <w:rsid w:val="00E42C4D"/>
    <w:rsid w:val="00E4386B"/>
    <w:rsid w:val="00E444BA"/>
    <w:rsid w:val="00E444D0"/>
    <w:rsid w:val="00E450FA"/>
    <w:rsid w:val="00E46FC8"/>
    <w:rsid w:val="00E47034"/>
    <w:rsid w:val="00E50181"/>
    <w:rsid w:val="00E5188E"/>
    <w:rsid w:val="00E51BEE"/>
    <w:rsid w:val="00E5414A"/>
    <w:rsid w:val="00E548CB"/>
    <w:rsid w:val="00E54BE2"/>
    <w:rsid w:val="00E55CDD"/>
    <w:rsid w:val="00E55E01"/>
    <w:rsid w:val="00E5686E"/>
    <w:rsid w:val="00E56D3B"/>
    <w:rsid w:val="00E6033E"/>
    <w:rsid w:val="00E6071A"/>
    <w:rsid w:val="00E609FE"/>
    <w:rsid w:val="00E6174D"/>
    <w:rsid w:val="00E6282A"/>
    <w:rsid w:val="00E6373B"/>
    <w:rsid w:val="00E63C81"/>
    <w:rsid w:val="00E64242"/>
    <w:rsid w:val="00E64668"/>
    <w:rsid w:val="00E64BA1"/>
    <w:rsid w:val="00E66857"/>
    <w:rsid w:val="00E66CB9"/>
    <w:rsid w:val="00E705E3"/>
    <w:rsid w:val="00E706CB"/>
    <w:rsid w:val="00E70813"/>
    <w:rsid w:val="00E7107B"/>
    <w:rsid w:val="00E710CD"/>
    <w:rsid w:val="00E71A63"/>
    <w:rsid w:val="00E73119"/>
    <w:rsid w:val="00E73357"/>
    <w:rsid w:val="00E73B4B"/>
    <w:rsid w:val="00E744C0"/>
    <w:rsid w:val="00E74FA3"/>
    <w:rsid w:val="00E758A1"/>
    <w:rsid w:val="00E75980"/>
    <w:rsid w:val="00E75DEB"/>
    <w:rsid w:val="00E76646"/>
    <w:rsid w:val="00E76C71"/>
    <w:rsid w:val="00E77A9E"/>
    <w:rsid w:val="00E77F75"/>
    <w:rsid w:val="00E803AE"/>
    <w:rsid w:val="00E810A3"/>
    <w:rsid w:val="00E81245"/>
    <w:rsid w:val="00E81E3B"/>
    <w:rsid w:val="00E83901"/>
    <w:rsid w:val="00E83FB1"/>
    <w:rsid w:val="00E85C20"/>
    <w:rsid w:val="00E86054"/>
    <w:rsid w:val="00E86369"/>
    <w:rsid w:val="00E867A2"/>
    <w:rsid w:val="00E875B0"/>
    <w:rsid w:val="00E87A52"/>
    <w:rsid w:val="00E91461"/>
    <w:rsid w:val="00E91560"/>
    <w:rsid w:val="00E937D2"/>
    <w:rsid w:val="00E9408D"/>
    <w:rsid w:val="00E94414"/>
    <w:rsid w:val="00E97F40"/>
    <w:rsid w:val="00EA0138"/>
    <w:rsid w:val="00EA1133"/>
    <w:rsid w:val="00EA1172"/>
    <w:rsid w:val="00EA154F"/>
    <w:rsid w:val="00EA1B1E"/>
    <w:rsid w:val="00EA213E"/>
    <w:rsid w:val="00EA23A9"/>
    <w:rsid w:val="00EA24EE"/>
    <w:rsid w:val="00EA272C"/>
    <w:rsid w:val="00EA3468"/>
    <w:rsid w:val="00EA36A3"/>
    <w:rsid w:val="00EA4341"/>
    <w:rsid w:val="00EA5755"/>
    <w:rsid w:val="00EA58AA"/>
    <w:rsid w:val="00EA5E27"/>
    <w:rsid w:val="00EA6409"/>
    <w:rsid w:val="00EA7126"/>
    <w:rsid w:val="00EA72D7"/>
    <w:rsid w:val="00EA74FF"/>
    <w:rsid w:val="00EA7558"/>
    <w:rsid w:val="00EA79AE"/>
    <w:rsid w:val="00EB2C84"/>
    <w:rsid w:val="00EB2E34"/>
    <w:rsid w:val="00EB3797"/>
    <w:rsid w:val="00EB4DA2"/>
    <w:rsid w:val="00EB58F9"/>
    <w:rsid w:val="00EB6678"/>
    <w:rsid w:val="00EB6BD0"/>
    <w:rsid w:val="00EC0AB5"/>
    <w:rsid w:val="00EC0EBB"/>
    <w:rsid w:val="00EC0ED3"/>
    <w:rsid w:val="00EC0FCD"/>
    <w:rsid w:val="00EC1414"/>
    <w:rsid w:val="00EC23AE"/>
    <w:rsid w:val="00EC24DE"/>
    <w:rsid w:val="00EC27BA"/>
    <w:rsid w:val="00EC32BB"/>
    <w:rsid w:val="00EC3576"/>
    <w:rsid w:val="00EC358F"/>
    <w:rsid w:val="00EC4F04"/>
    <w:rsid w:val="00EC5418"/>
    <w:rsid w:val="00EC5734"/>
    <w:rsid w:val="00EC6386"/>
    <w:rsid w:val="00EC67B5"/>
    <w:rsid w:val="00EC6EE1"/>
    <w:rsid w:val="00EC7A85"/>
    <w:rsid w:val="00ED0707"/>
    <w:rsid w:val="00ED0777"/>
    <w:rsid w:val="00ED0856"/>
    <w:rsid w:val="00ED08E4"/>
    <w:rsid w:val="00ED0A61"/>
    <w:rsid w:val="00ED2E8B"/>
    <w:rsid w:val="00ED370B"/>
    <w:rsid w:val="00ED3CC5"/>
    <w:rsid w:val="00ED4DB0"/>
    <w:rsid w:val="00ED5884"/>
    <w:rsid w:val="00ED5AA4"/>
    <w:rsid w:val="00ED5C91"/>
    <w:rsid w:val="00ED5D50"/>
    <w:rsid w:val="00ED73CB"/>
    <w:rsid w:val="00ED79D2"/>
    <w:rsid w:val="00ED7CEE"/>
    <w:rsid w:val="00EE1CE9"/>
    <w:rsid w:val="00EE4360"/>
    <w:rsid w:val="00EE4363"/>
    <w:rsid w:val="00EE496F"/>
    <w:rsid w:val="00EE4F79"/>
    <w:rsid w:val="00EE5190"/>
    <w:rsid w:val="00EE51D7"/>
    <w:rsid w:val="00EE5B4D"/>
    <w:rsid w:val="00EE66CC"/>
    <w:rsid w:val="00EE7679"/>
    <w:rsid w:val="00EE7D93"/>
    <w:rsid w:val="00EE7D9B"/>
    <w:rsid w:val="00EE7E47"/>
    <w:rsid w:val="00EF0BEB"/>
    <w:rsid w:val="00EF2161"/>
    <w:rsid w:val="00EF2BC9"/>
    <w:rsid w:val="00EF3B2D"/>
    <w:rsid w:val="00EF4A44"/>
    <w:rsid w:val="00EF629E"/>
    <w:rsid w:val="00EF7153"/>
    <w:rsid w:val="00F008AF"/>
    <w:rsid w:val="00F0290D"/>
    <w:rsid w:val="00F04260"/>
    <w:rsid w:val="00F06ABC"/>
    <w:rsid w:val="00F07B44"/>
    <w:rsid w:val="00F10A86"/>
    <w:rsid w:val="00F118AA"/>
    <w:rsid w:val="00F118DB"/>
    <w:rsid w:val="00F11D39"/>
    <w:rsid w:val="00F12103"/>
    <w:rsid w:val="00F138B4"/>
    <w:rsid w:val="00F145AE"/>
    <w:rsid w:val="00F14F82"/>
    <w:rsid w:val="00F159D1"/>
    <w:rsid w:val="00F17510"/>
    <w:rsid w:val="00F21872"/>
    <w:rsid w:val="00F2317E"/>
    <w:rsid w:val="00F24A96"/>
    <w:rsid w:val="00F25E90"/>
    <w:rsid w:val="00F2747A"/>
    <w:rsid w:val="00F30235"/>
    <w:rsid w:val="00F304A3"/>
    <w:rsid w:val="00F31CD8"/>
    <w:rsid w:val="00F339C0"/>
    <w:rsid w:val="00F33A85"/>
    <w:rsid w:val="00F33D7F"/>
    <w:rsid w:val="00F33E4D"/>
    <w:rsid w:val="00F34C5D"/>
    <w:rsid w:val="00F358A5"/>
    <w:rsid w:val="00F35C98"/>
    <w:rsid w:val="00F35D1F"/>
    <w:rsid w:val="00F372F4"/>
    <w:rsid w:val="00F37D77"/>
    <w:rsid w:val="00F40015"/>
    <w:rsid w:val="00F415E2"/>
    <w:rsid w:val="00F42D67"/>
    <w:rsid w:val="00F42F5A"/>
    <w:rsid w:val="00F43716"/>
    <w:rsid w:val="00F437E8"/>
    <w:rsid w:val="00F43B7B"/>
    <w:rsid w:val="00F44373"/>
    <w:rsid w:val="00F4561F"/>
    <w:rsid w:val="00F46CAB"/>
    <w:rsid w:val="00F471AF"/>
    <w:rsid w:val="00F500F8"/>
    <w:rsid w:val="00F504BC"/>
    <w:rsid w:val="00F50569"/>
    <w:rsid w:val="00F51D6F"/>
    <w:rsid w:val="00F521FA"/>
    <w:rsid w:val="00F53FBE"/>
    <w:rsid w:val="00F54D91"/>
    <w:rsid w:val="00F5501A"/>
    <w:rsid w:val="00F550CA"/>
    <w:rsid w:val="00F55A3A"/>
    <w:rsid w:val="00F55E86"/>
    <w:rsid w:val="00F55FF3"/>
    <w:rsid w:val="00F56FBB"/>
    <w:rsid w:val="00F61029"/>
    <w:rsid w:val="00F619E2"/>
    <w:rsid w:val="00F6211C"/>
    <w:rsid w:val="00F632E3"/>
    <w:rsid w:val="00F6394D"/>
    <w:rsid w:val="00F64181"/>
    <w:rsid w:val="00F66161"/>
    <w:rsid w:val="00F66723"/>
    <w:rsid w:val="00F67109"/>
    <w:rsid w:val="00F707A9"/>
    <w:rsid w:val="00F70C29"/>
    <w:rsid w:val="00F71199"/>
    <w:rsid w:val="00F72349"/>
    <w:rsid w:val="00F7283C"/>
    <w:rsid w:val="00F72C55"/>
    <w:rsid w:val="00F72FAF"/>
    <w:rsid w:val="00F735C0"/>
    <w:rsid w:val="00F74AB3"/>
    <w:rsid w:val="00F74C39"/>
    <w:rsid w:val="00F74CE4"/>
    <w:rsid w:val="00F754D2"/>
    <w:rsid w:val="00F75619"/>
    <w:rsid w:val="00F76268"/>
    <w:rsid w:val="00F76D0D"/>
    <w:rsid w:val="00F77568"/>
    <w:rsid w:val="00F77C25"/>
    <w:rsid w:val="00F77EC3"/>
    <w:rsid w:val="00F81B4A"/>
    <w:rsid w:val="00F81BB9"/>
    <w:rsid w:val="00F81DE6"/>
    <w:rsid w:val="00F82457"/>
    <w:rsid w:val="00F82761"/>
    <w:rsid w:val="00F833C5"/>
    <w:rsid w:val="00F838B6"/>
    <w:rsid w:val="00F839E2"/>
    <w:rsid w:val="00F83DB4"/>
    <w:rsid w:val="00F863EB"/>
    <w:rsid w:val="00F86ADF"/>
    <w:rsid w:val="00F86C96"/>
    <w:rsid w:val="00F86E8F"/>
    <w:rsid w:val="00F8702D"/>
    <w:rsid w:val="00F87589"/>
    <w:rsid w:val="00F87903"/>
    <w:rsid w:val="00F904B9"/>
    <w:rsid w:val="00F909A1"/>
    <w:rsid w:val="00F90F43"/>
    <w:rsid w:val="00F912F3"/>
    <w:rsid w:val="00F92CB5"/>
    <w:rsid w:val="00F92D1E"/>
    <w:rsid w:val="00F9305F"/>
    <w:rsid w:val="00F93782"/>
    <w:rsid w:val="00F94C1D"/>
    <w:rsid w:val="00F96F64"/>
    <w:rsid w:val="00F97675"/>
    <w:rsid w:val="00F97DAC"/>
    <w:rsid w:val="00FA0B2A"/>
    <w:rsid w:val="00FA0EC6"/>
    <w:rsid w:val="00FA11C8"/>
    <w:rsid w:val="00FA14AE"/>
    <w:rsid w:val="00FA1BB4"/>
    <w:rsid w:val="00FA27C0"/>
    <w:rsid w:val="00FA325D"/>
    <w:rsid w:val="00FA41A2"/>
    <w:rsid w:val="00FA4329"/>
    <w:rsid w:val="00FA4815"/>
    <w:rsid w:val="00FA5FF8"/>
    <w:rsid w:val="00FA67C0"/>
    <w:rsid w:val="00FA7852"/>
    <w:rsid w:val="00FB1D1E"/>
    <w:rsid w:val="00FB48C9"/>
    <w:rsid w:val="00FB51A5"/>
    <w:rsid w:val="00FB60D1"/>
    <w:rsid w:val="00FB754B"/>
    <w:rsid w:val="00FC07F1"/>
    <w:rsid w:val="00FC0B5D"/>
    <w:rsid w:val="00FC2283"/>
    <w:rsid w:val="00FC272C"/>
    <w:rsid w:val="00FC2CF2"/>
    <w:rsid w:val="00FC31A4"/>
    <w:rsid w:val="00FC34E7"/>
    <w:rsid w:val="00FC43E1"/>
    <w:rsid w:val="00FC5668"/>
    <w:rsid w:val="00FC6429"/>
    <w:rsid w:val="00FC65CD"/>
    <w:rsid w:val="00FC6727"/>
    <w:rsid w:val="00FC7852"/>
    <w:rsid w:val="00FC790B"/>
    <w:rsid w:val="00FC79C9"/>
    <w:rsid w:val="00FD0A38"/>
    <w:rsid w:val="00FD1364"/>
    <w:rsid w:val="00FD1457"/>
    <w:rsid w:val="00FD1793"/>
    <w:rsid w:val="00FD1BC1"/>
    <w:rsid w:val="00FD2B7C"/>
    <w:rsid w:val="00FD2F25"/>
    <w:rsid w:val="00FD32D4"/>
    <w:rsid w:val="00FD36C4"/>
    <w:rsid w:val="00FD3734"/>
    <w:rsid w:val="00FD4E74"/>
    <w:rsid w:val="00FD4EAD"/>
    <w:rsid w:val="00FD74F1"/>
    <w:rsid w:val="00FE00E5"/>
    <w:rsid w:val="00FE35A8"/>
    <w:rsid w:val="00FE3B89"/>
    <w:rsid w:val="00FE3BF0"/>
    <w:rsid w:val="00FE4119"/>
    <w:rsid w:val="00FE463F"/>
    <w:rsid w:val="00FE484F"/>
    <w:rsid w:val="00FE4FAF"/>
    <w:rsid w:val="00FE541A"/>
    <w:rsid w:val="00FE5A0C"/>
    <w:rsid w:val="00FE5C8E"/>
    <w:rsid w:val="00FE69E0"/>
    <w:rsid w:val="00FF018D"/>
    <w:rsid w:val="00FF2B96"/>
    <w:rsid w:val="00FF2F54"/>
    <w:rsid w:val="00FF35FD"/>
    <w:rsid w:val="00FF3AE4"/>
    <w:rsid w:val="00FF453B"/>
    <w:rsid w:val="00FF48B5"/>
    <w:rsid w:val="00FF4D73"/>
    <w:rsid w:val="00FF4D84"/>
    <w:rsid w:val="00FF72DB"/>
    <w:rsid w:val="0285D014"/>
    <w:rsid w:val="03982502"/>
    <w:rsid w:val="043D73DD"/>
    <w:rsid w:val="051539C0"/>
    <w:rsid w:val="05905008"/>
    <w:rsid w:val="069EEF7A"/>
    <w:rsid w:val="0747B773"/>
    <w:rsid w:val="0BF52A8B"/>
    <w:rsid w:val="0CE435D1"/>
    <w:rsid w:val="0E15DD00"/>
    <w:rsid w:val="0E7B1690"/>
    <w:rsid w:val="0F0E472F"/>
    <w:rsid w:val="0FF7640F"/>
    <w:rsid w:val="1069190A"/>
    <w:rsid w:val="124B2ECC"/>
    <w:rsid w:val="128BF261"/>
    <w:rsid w:val="14509E1D"/>
    <w:rsid w:val="149A3190"/>
    <w:rsid w:val="14A051D5"/>
    <w:rsid w:val="1B39625F"/>
    <w:rsid w:val="1C68F2DE"/>
    <w:rsid w:val="1D1061F1"/>
    <w:rsid w:val="240701A5"/>
    <w:rsid w:val="2766F253"/>
    <w:rsid w:val="27CBDEDE"/>
    <w:rsid w:val="28CDD443"/>
    <w:rsid w:val="299C4AD3"/>
    <w:rsid w:val="2FACF998"/>
    <w:rsid w:val="305BB550"/>
    <w:rsid w:val="3416049C"/>
    <w:rsid w:val="34ED6356"/>
    <w:rsid w:val="356EEF46"/>
    <w:rsid w:val="36FFA279"/>
    <w:rsid w:val="37797D32"/>
    <w:rsid w:val="3AC296A3"/>
    <w:rsid w:val="3B4AC2DF"/>
    <w:rsid w:val="3DEA1014"/>
    <w:rsid w:val="3E03B54C"/>
    <w:rsid w:val="3F017517"/>
    <w:rsid w:val="43633DF3"/>
    <w:rsid w:val="447FDE34"/>
    <w:rsid w:val="46097392"/>
    <w:rsid w:val="48A868E6"/>
    <w:rsid w:val="490885A6"/>
    <w:rsid w:val="49A74335"/>
    <w:rsid w:val="4A4EC0A9"/>
    <w:rsid w:val="4AAB54A1"/>
    <w:rsid w:val="4B96FF25"/>
    <w:rsid w:val="4BCCA035"/>
    <w:rsid w:val="4CAD5BFA"/>
    <w:rsid w:val="4CC63205"/>
    <w:rsid w:val="50D489C6"/>
    <w:rsid w:val="50F20BBF"/>
    <w:rsid w:val="52333C54"/>
    <w:rsid w:val="52A4D9C0"/>
    <w:rsid w:val="542EA63E"/>
    <w:rsid w:val="5729FEC4"/>
    <w:rsid w:val="57D29872"/>
    <w:rsid w:val="580C7681"/>
    <w:rsid w:val="595BF021"/>
    <w:rsid w:val="5CD30717"/>
    <w:rsid w:val="5E25A5E3"/>
    <w:rsid w:val="5FBD06A2"/>
    <w:rsid w:val="5FE301CB"/>
    <w:rsid w:val="6064B983"/>
    <w:rsid w:val="6064F2D8"/>
    <w:rsid w:val="62837DBD"/>
    <w:rsid w:val="64F2C15F"/>
    <w:rsid w:val="6765797D"/>
    <w:rsid w:val="67A58FA3"/>
    <w:rsid w:val="67DEAFF7"/>
    <w:rsid w:val="6CB201AD"/>
    <w:rsid w:val="6FD7C01F"/>
    <w:rsid w:val="7485F2C4"/>
    <w:rsid w:val="751BB53A"/>
    <w:rsid w:val="75646D4B"/>
    <w:rsid w:val="78FA04C4"/>
    <w:rsid w:val="7C655FE3"/>
    <w:rsid w:val="7DFF37A7"/>
    <w:rsid w:val="7E07EA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352A"/>
  <w15:chartTrackingRefBased/>
  <w15:docId w15:val="{470D21DF-4A7F-4740-8B15-2CD3832CC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uiPriority w:val="1"/>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17"/>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uiPriority w:val="1"/>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semiHidden/>
    <w:unhideWhenUsed/>
    <w:rsid w:val="00196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EE9"/>
    <w:rPr>
      <w:sz w:val="20"/>
      <w:szCs w:val="20"/>
      <w:lang w:val="en-GB"/>
    </w:rPr>
  </w:style>
  <w:style w:type="character" w:styleId="FootnoteReference">
    <w:name w:val="footnote reference"/>
    <w:basedOn w:val="DefaultParagraphFont"/>
    <w:uiPriority w:val="99"/>
    <w:semiHidden/>
    <w:unhideWhenUsed/>
    <w:rsid w:val="00196EE9"/>
    <w:rPr>
      <w:vertAlign w:val="superscript"/>
    </w:rPr>
  </w:style>
  <w:style w:type="paragraph" w:styleId="NormalWeb">
    <w:name w:val="Normal (Web)"/>
    <w:basedOn w:val="Normal"/>
    <w:uiPriority w:val="99"/>
    <w:semiHidden/>
    <w:unhideWhenUsed/>
    <w:rsid w:val="0035398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47651750">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146476285">
      <w:bodyDiv w:val="1"/>
      <w:marLeft w:val="0"/>
      <w:marRight w:val="0"/>
      <w:marTop w:val="0"/>
      <w:marBottom w:val="0"/>
      <w:divBdr>
        <w:top w:val="none" w:sz="0" w:space="0" w:color="auto"/>
        <w:left w:val="none" w:sz="0" w:space="0" w:color="auto"/>
        <w:bottom w:val="none" w:sz="0" w:space="0" w:color="auto"/>
        <w:right w:val="none" w:sz="0" w:space="0" w:color="auto"/>
      </w:divBdr>
    </w:div>
    <w:div w:id="188488677">
      <w:bodyDiv w:val="1"/>
      <w:marLeft w:val="0"/>
      <w:marRight w:val="0"/>
      <w:marTop w:val="0"/>
      <w:marBottom w:val="0"/>
      <w:divBdr>
        <w:top w:val="none" w:sz="0" w:space="0" w:color="auto"/>
        <w:left w:val="none" w:sz="0" w:space="0" w:color="auto"/>
        <w:bottom w:val="none" w:sz="0" w:space="0" w:color="auto"/>
        <w:right w:val="none" w:sz="0" w:space="0" w:color="auto"/>
      </w:divBdr>
    </w:div>
    <w:div w:id="218636852">
      <w:bodyDiv w:val="1"/>
      <w:marLeft w:val="0"/>
      <w:marRight w:val="0"/>
      <w:marTop w:val="0"/>
      <w:marBottom w:val="0"/>
      <w:divBdr>
        <w:top w:val="none" w:sz="0" w:space="0" w:color="auto"/>
        <w:left w:val="none" w:sz="0" w:space="0" w:color="auto"/>
        <w:bottom w:val="none" w:sz="0" w:space="0" w:color="auto"/>
        <w:right w:val="none" w:sz="0" w:space="0" w:color="auto"/>
      </w:divBdr>
    </w:div>
    <w:div w:id="272052928">
      <w:bodyDiv w:val="1"/>
      <w:marLeft w:val="0"/>
      <w:marRight w:val="0"/>
      <w:marTop w:val="0"/>
      <w:marBottom w:val="0"/>
      <w:divBdr>
        <w:top w:val="none" w:sz="0" w:space="0" w:color="auto"/>
        <w:left w:val="none" w:sz="0" w:space="0" w:color="auto"/>
        <w:bottom w:val="none" w:sz="0" w:space="0" w:color="auto"/>
        <w:right w:val="none" w:sz="0" w:space="0" w:color="auto"/>
      </w:divBdr>
    </w:div>
    <w:div w:id="404913593">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438453090">
      <w:bodyDiv w:val="1"/>
      <w:marLeft w:val="0"/>
      <w:marRight w:val="0"/>
      <w:marTop w:val="0"/>
      <w:marBottom w:val="0"/>
      <w:divBdr>
        <w:top w:val="none" w:sz="0" w:space="0" w:color="auto"/>
        <w:left w:val="none" w:sz="0" w:space="0" w:color="auto"/>
        <w:bottom w:val="none" w:sz="0" w:space="0" w:color="auto"/>
        <w:right w:val="none" w:sz="0" w:space="0" w:color="auto"/>
      </w:divBdr>
    </w:div>
    <w:div w:id="460005014">
      <w:bodyDiv w:val="1"/>
      <w:marLeft w:val="0"/>
      <w:marRight w:val="0"/>
      <w:marTop w:val="0"/>
      <w:marBottom w:val="0"/>
      <w:divBdr>
        <w:top w:val="none" w:sz="0" w:space="0" w:color="auto"/>
        <w:left w:val="none" w:sz="0" w:space="0" w:color="auto"/>
        <w:bottom w:val="none" w:sz="0" w:space="0" w:color="auto"/>
        <w:right w:val="none" w:sz="0" w:space="0" w:color="auto"/>
      </w:divBdr>
    </w:div>
    <w:div w:id="522667299">
      <w:bodyDiv w:val="1"/>
      <w:marLeft w:val="0"/>
      <w:marRight w:val="0"/>
      <w:marTop w:val="0"/>
      <w:marBottom w:val="0"/>
      <w:divBdr>
        <w:top w:val="none" w:sz="0" w:space="0" w:color="auto"/>
        <w:left w:val="none" w:sz="0" w:space="0" w:color="auto"/>
        <w:bottom w:val="none" w:sz="0" w:space="0" w:color="auto"/>
        <w:right w:val="none" w:sz="0" w:space="0" w:color="auto"/>
      </w:divBdr>
    </w:div>
    <w:div w:id="673579143">
      <w:bodyDiv w:val="1"/>
      <w:marLeft w:val="0"/>
      <w:marRight w:val="0"/>
      <w:marTop w:val="0"/>
      <w:marBottom w:val="0"/>
      <w:divBdr>
        <w:top w:val="none" w:sz="0" w:space="0" w:color="auto"/>
        <w:left w:val="none" w:sz="0" w:space="0" w:color="auto"/>
        <w:bottom w:val="none" w:sz="0" w:space="0" w:color="auto"/>
        <w:right w:val="none" w:sz="0" w:space="0" w:color="auto"/>
      </w:divBdr>
    </w:div>
    <w:div w:id="681978894">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729957920">
      <w:bodyDiv w:val="1"/>
      <w:marLeft w:val="0"/>
      <w:marRight w:val="0"/>
      <w:marTop w:val="0"/>
      <w:marBottom w:val="0"/>
      <w:divBdr>
        <w:top w:val="none" w:sz="0" w:space="0" w:color="auto"/>
        <w:left w:val="none" w:sz="0" w:space="0" w:color="auto"/>
        <w:bottom w:val="none" w:sz="0" w:space="0" w:color="auto"/>
        <w:right w:val="none" w:sz="0" w:space="0" w:color="auto"/>
      </w:divBdr>
    </w:div>
    <w:div w:id="768231929">
      <w:bodyDiv w:val="1"/>
      <w:marLeft w:val="0"/>
      <w:marRight w:val="0"/>
      <w:marTop w:val="0"/>
      <w:marBottom w:val="0"/>
      <w:divBdr>
        <w:top w:val="none" w:sz="0" w:space="0" w:color="auto"/>
        <w:left w:val="none" w:sz="0" w:space="0" w:color="auto"/>
        <w:bottom w:val="none" w:sz="0" w:space="0" w:color="auto"/>
        <w:right w:val="none" w:sz="0" w:space="0" w:color="auto"/>
      </w:divBdr>
    </w:div>
    <w:div w:id="772362452">
      <w:bodyDiv w:val="1"/>
      <w:marLeft w:val="0"/>
      <w:marRight w:val="0"/>
      <w:marTop w:val="0"/>
      <w:marBottom w:val="0"/>
      <w:divBdr>
        <w:top w:val="none" w:sz="0" w:space="0" w:color="auto"/>
        <w:left w:val="none" w:sz="0" w:space="0" w:color="auto"/>
        <w:bottom w:val="none" w:sz="0" w:space="0" w:color="auto"/>
        <w:right w:val="none" w:sz="0" w:space="0" w:color="auto"/>
      </w:divBdr>
    </w:div>
    <w:div w:id="777989973">
      <w:bodyDiv w:val="1"/>
      <w:marLeft w:val="0"/>
      <w:marRight w:val="0"/>
      <w:marTop w:val="0"/>
      <w:marBottom w:val="0"/>
      <w:divBdr>
        <w:top w:val="none" w:sz="0" w:space="0" w:color="auto"/>
        <w:left w:val="none" w:sz="0" w:space="0" w:color="auto"/>
        <w:bottom w:val="none" w:sz="0" w:space="0" w:color="auto"/>
        <w:right w:val="none" w:sz="0" w:space="0" w:color="auto"/>
      </w:divBdr>
    </w:div>
    <w:div w:id="781415080">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812874567">
      <w:bodyDiv w:val="1"/>
      <w:marLeft w:val="0"/>
      <w:marRight w:val="0"/>
      <w:marTop w:val="0"/>
      <w:marBottom w:val="0"/>
      <w:divBdr>
        <w:top w:val="none" w:sz="0" w:space="0" w:color="auto"/>
        <w:left w:val="none" w:sz="0" w:space="0" w:color="auto"/>
        <w:bottom w:val="none" w:sz="0" w:space="0" w:color="auto"/>
        <w:right w:val="none" w:sz="0" w:space="0" w:color="auto"/>
      </w:divBdr>
    </w:div>
    <w:div w:id="829178652">
      <w:bodyDiv w:val="1"/>
      <w:marLeft w:val="0"/>
      <w:marRight w:val="0"/>
      <w:marTop w:val="0"/>
      <w:marBottom w:val="0"/>
      <w:divBdr>
        <w:top w:val="none" w:sz="0" w:space="0" w:color="auto"/>
        <w:left w:val="none" w:sz="0" w:space="0" w:color="auto"/>
        <w:bottom w:val="none" w:sz="0" w:space="0" w:color="auto"/>
        <w:right w:val="none" w:sz="0" w:space="0" w:color="auto"/>
      </w:divBdr>
    </w:div>
    <w:div w:id="859316390">
      <w:bodyDiv w:val="1"/>
      <w:marLeft w:val="0"/>
      <w:marRight w:val="0"/>
      <w:marTop w:val="0"/>
      <w:marBottom w:val="0"/>
      <w:divBdr>
        <w:top w:val="none" w:sz="0" w:space="0" w:color="auto"/>
        <w:left w:val="none" w:sz="0" w:space="0" w:color="auto"/>
        <w:bottom w:val="none" w:sz="0" w:space="0" w:color="auto"/>
        <w:right w:val="none" w:sz="0" w:space="0" w:color="auto"/>
      </w:divBdr>
    </w:div>
    <w:div w:id="948128737">
      <w:bodyDiv w:val="1"/>
      <w:marLeft w:val="0"/>
      <w:marRight w:val="0"/>
      <w:marTop w:val="0"/>
      <w:marBottom w:val="0"/>
      <w:divBdr>
        <w:top w:val="none" w:sz="0" w:space="0" w:color="auto"/>
        <w:left w:val="none" w:sz="0" w:space="0" w:color="auto"/>
        <w:bottom w:val="none" w:sz="0" w:space="0" w:color="auto"/>
        <w:right w:val="none" w:sz="0" w:space="0" w:color="auto"/>
      </w:divBdr>
    </w:div>
    <w:div w:id="949511531">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039890436">
      <w:bodyDiv w:val="1"/>
      <w:marLeft w:val="0"/>
      <w:marRight w:val="0"/>
      <w:marTop w:val="0"/>
      <w:marBottom w:val="0"/>
      <w:divBdr>
        <w:top w:val="none" w:sz="0" w:space="0" w:color="auto"/>
        <w:left w:val="none" w:sz="0" w:space="0" w:color="auto"/>
        <w:bottom w:val="none" w:sz="0" w:space="0" w:color="auto"/>
        <w:right w:val="none" w:sz="0" w:space="0" w:color="auto"/>
      </w:divBdr>
    </w:div>
    <w:div w:id="1044476633">
      <w:bodyDiv w:val="1"/>
      <w:marLeft w:val="0"/>
      <w:marRight w:val="0"/>
      <w:marTop w:val="0"/>
      <w:marBottom w:val="0"/>
      <w:divBdr>
        <w:top w:val="none" w:sz="0" w:space="0" w:color="auto"/>
        <w:left w:val="none" w:sz="0" w:space="0" w:color="auto"/>
        <w:bottom w:val="none" w:sz="0" w:space="0" w:color="auto"/>
        <w:right w:val="none" w:sz="0" w:space="0" w:color="auto"/>
      </w:divBdr>
    </w:div>
    <w:div w:id="1054695320">
      <w:bodyDiv w:val="1"/>
      <w:marLeft w:val="0"/>
      <w:marRight w:val="0"/>
      <w:marTop w:val="0"/>
      <w:marBottom w:val="0"/>
      <w:divBdr>
        <w:top w:val="none" w:sz="0" w:space="0" w:color="auto"/>
        <w:left w:val="none" w:sz="0" w:space="0" w:color="auto"/>
        <w:bottom w:val="none" w:sz="0" w:space="0" w:color="auto"/>
        <w:right w:val="none" w:sz="0" w:space="0" w:color="auto"/>
      </w:divBdr>
    </w:div>
    <w:div w:id="1242905607">
      <w:bodyDiv w:val="1"/>
      <w:marLeft w:val="0"/>
      <w:marRight w:val="0"/>
      <w:marTop w:val="0"/>
      <w:marBottom w:val="0"/>
      <w:divBdr>
        <w:top w:val="none" w:sz="0" w:space="0" w:color="auto"/>
        <w:left w:val="none" w:sz="0" w:space="0" w:color="auto"/>
        <w:bottom w:val="none" w:sz="0" w:space="0" w:color="auto"/>
        <w:right w:val="none" w:sz="0" w:space="0" w:color="auto"/>
      </w:divBdr>
    </w:div>
    <w:div w:id="1300068355">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 w:id="1826775239">
      <w:bodyDiv w:val="1"/>
      <w:marLeft w:val="0"/>
      <w:marRight w:val="0"/>
      <w:marTop w:val="0"/>
      <w:marBottom w:val="0"/>
      <w:divBdr>
        <w:top w:val="none" w:sz="0" w:space="0" w:color="auto"/>
        <w:left w:val="none" w:sz="0" w:space="0" w:color="auto"/>
        <w:bottom w:val="none" w:sz="0" w:space="0" w:color="auto"/>
        <w:right w:val="none" w:sz="0" w:space="0" w:color="auto"/>
      </w:divBdr>
    </w:div>
    <w:div w:id="1943341744">
      <w:bodyDiv w:val="1"/>
      <w:marLeft w:val="0"/>
      <w:marRight w:val="0"/>
      <w:marTop w:val="0"/>
      <w:marBottom w:val="0"/>
      <w:divBdr>
        <w:top w:val="none" w:sz="0" w:space="0" w:color="auto"/>
        <w:left w:val="none" w:sz="0" w:space="0" w:color="auto"/>
        <w:bottom w:val="none" w:sz="0" w:space="0" w:color="auto"/>
        <w:right w:val="none" w:sz="0" w:space="0" w:color="auto"/>
      </w:divBdr>
    </w:div>
    <w:div w:id="1956211785">
      <w:bodyDiv w:val="1"/>
      <w:marLeft w:val="0"/>
      <w:marRight w:val="0"/>
      <w:marTop w:val="0"/>
      <w:marBottom w:val="0"/>
      <w:divBdr>
        <w:top w:val="none" w:sz="0" w:space="0" w:color="auto"/>
        <w:left w:val="none" w:sz="0" w:space="0" w:color="auto"/>
        <w:bottom w:val="none" w:sz="0" w:space="0" w:color="auto"/>
        <w:right w:val="none" w:sz="0" w:space="0" w:color="auto"/>
      </w:divBdr>
    </w:div>
    <w:div w:id="1978139652">
      <w:bodyDiv w:val="1"/>
      <w:marLeft w:val="0"/>
      <w:marRight w:val="0"/>
      <w:marTop w:val="0"/>
      <w:marBottom w:val="0"/>
      <w:divBdr>
        <w:top w:val="none" w:sz="0" w:space="0" w:color="auto"/>
        <w:left w:val="none" w:sz="0" w:space="0" w:color="auto"/>
        <w:bottom w:val="none" w:sz="0" w:space="0" w:color="auto"/>
        <w:right w:val="none" w:sz="0" w:space="0" w:color="auto"/>
      </w:divBdr>
    </w:div>
    <w:div w:id="214696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ms.int/publication/central-asian-mammals-migration-and-linear-infrastructure-atlas-cms-technical-series-no" TargetMode="External"/><Relationship Id="rId26" Type="http://schemas.openxmlformats.org/officeDocument/2006/relationships/footer" Target="footer2.xml"/><Relationship Id="rId39" Type="http://schemas.openxmlformats.org/officeDocument/2006/relationships/hyperlink" Target="https://www.ab.mpg.de/" TargetMode="External"/><Relationship Id="rId21" Type="http://schemas.openxmlformats.org/officeDocument/2006/relationships/hyperlink" Target="https://www.cms.int/news/2025013-survey-parties-implementing-cop14-decisions-connectivity-infrastructure-and-atlas" TargetMode="External"/><Relationship Id="rId34" Type="http://schemas.openxmlformats.org/officeDocument/2006/relationships/hyperlink" Target="https://www.cms.int/en/document/central-asian-mammals-initiative-4" TargetMode="External"/><Relationship Id="rId42" Type="http://schemas.openxmlformats.org/officeDocument/2006/relationships/hyperlink" Target="https://www.cms.int/publication/eurasian-african-bird-migration-atlas-executive-summary"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ms.int/document/ecological-connectivity-0"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4.xml"/><Relationship Id="rId32" Type="http://schemas.openxmlformats.org/officeDocument/2006/relationships/hyperlink" Target="https://www.cms.int/en/gium" TargetMode="External"/><Relationship Id="rId37" Type="http://schemas.openxmlformats.org/officeDocument/2006/relationships/hyperlink" Target="http://www.camcaproject.org" TargetMode="External"/><Relationship Id="rId40" Type="http://schemas.openxmlformats.org/officeDocument/2006/relationships/hyperlink" Target="https://www.cms.int/en/news/un-initiative-establish-global-atlas-animal-migration-sets-milestone-launch-new-bird-migration"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cms.int/document/priorities-area-based-conservation-marine-migratory-species" TargetMode="External"/><Relationship Id="rId28" Type="http://schemas.openxmlformats.org/officeDocument/2006/relationships/footer" Target="footer3.xml"/><Relationship Id="rId36" Type="http://schemas.openxmlformats.org/officeDocument/2006/relationships/hyperlink" Target="https://www.cms.int/en/publication/central-asian-mammals-migration-and-linear-infrastructure-atlas-cms-technical-series-no" TargetMode="External"/><Relationship Id="rId10" Type="http://schemas.openxmlformats.org/officeDocument/2006/relationships/endnotes" Target="endnotes.xml"/><Relationship Id="rId19" Type="http://schemas.openxmlformats.org/officeDocument/2006/relationships/hyperlink" Target="https://cami.cms.int/atlas-central-asian-mammals-initiative" TargetMode="External"/><Relationship Id="rId31" Type="http://schemas.openxmlformats.org/officeDocument/2006/relationships/header" Target="header9.xml"/><Relationship Id="rId44"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ms.int/document/infrastructure" TargetMode="External"/><Relationship Id="rId27" Type="http://schemas.openxmlformats.org/officeDocument/2006/relationships/header" Target="header6.xml"/><Relationship Id="rId30" Type="http://schemas.openxmlformats.org/officeDocument/2006/relationships/header" Target="header8.xml"/><Relationship Id="rId35" Type="http://schemas.openxmlformats.org/officeDocument/2006/relationships/hyperlink" Target="https://www.cms.int/cami/en/page/programme-work" TargetMode="External"/><Relationship Id="rId43" Type="http://schemas.openxmlformats.org/officeDocument/2006/relationships/hyperlink" Target="https://experience.arcgis.com/experience/0eda722f6cfa4ac89606df50d7e40468"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cms.int/gium" TargetMode="External"/><Relationship Id="rId25" Type="http://schemas.openxmlformats.org/officeDocument/2006/relationships/header" Target="header5.xml"/><Relationship Id="rId33" Type="http://schemas.openxmlformats.org/officeDocument/2006/relationships/hyperlink" Target="https://www.cms.int/en/gium/migration-atlas" TargetMode="External"/><Relationship Id="rId38" Type="http://schemas.openxmlformats.org/officeDocument/2006/relationships/hyperlink" Target="https://www.cms.int/cami/en/atlas-central-asian-mammals-initiative" TargetMode="External"/><Relationship Id="rId46" Type="http://schemas.openxmlformats.org/officeDocument/2006/relationships/theme" Target="theme/theme1.xml"/><Relationship Id="rId20" Type="http://schemas.openxmlformats.org/officeDocument/2006/relationships/hyperlink" Target="https://wildlabs.net/event/cop16-event-harnessing-animal-movement-data-meet-biodiversity-goals" TargetMode="External"/><Relationship Id="rId41" Type="http://schemas.openxmlformats.org/officeDocument/2006/relationships/hyperlink" Target="https://migrationatlas.org/"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6" ma:contentTypeDescription="Crear nuevo documento." ma:contentTypeScope="" ma:versionID="fcb703264e4e5288cd2bbb11f525fc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54324f7521991c56c65fde74895a2692"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2.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3.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4.xml><?xml version="1.0" encoding="utf-8"?>
<ds:datastoreItem xmlns:ds="http://schemas.openxmlformats.org/officeDocument/2006/customXml" ds:itemID="{59AF8521-B39D-400A-BFEA-091FCCDEADAB}"/>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39</TotalTime>
  <Pages>8</Pages>
  <Words>2550</Words>
  <Characters>16152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18665</CharactersWithSpaces>
  <SharedDoc>false</SharedDoc>
  <HLinks>
    <vt:vector size="90" baseType="variant">
      <vt:variant>
        <vt:i4>1900611</vt:i4>
      </vt:variant>
      <vt:variant>
        <vt:i4>39</vt:i4>
      </vt:variant>
      <vt:variant>
        <vt:i4>0</vt:i4>
      </vt:variant>
      <vt:variant>
        <vt:i4>5</vt:i4>
      </vt:variant>
      <vt:variant>
        <vt:lpwstr>https://experience.arcgis.com/experience/0eda722f6cfa4ac89606df50d7e40468</vt:lpwstr>
      </vt:variant>
      <vt:variant>
        <vt:lpwstr/>
      </vt:variant>
      <vt:variant>
        <vt:i4>8323106</vt:i4>
      </vt:variant>
      <vt:variant>
        <vt:i4>36</vt:i4>
      </vt:variant>
      <vt:variant>
        <vt:i4>0</vt:i4>
      </vt:variant>
      <vt:variant>
        <vt:i4>5</vt:i4>
      </vt:variant>
      <vt:variant>
        <vt:lpwstr>https://www.cms.int/publication/eurasian-african-bird-migration-atlas-executive-summary</vt:lpwstr>
      </vt:variant>
      <vt:variant>
        <vt:lpwstr/>
      </vt:variant>
      <vt:variant>
        <vt:i4>6750309</vt:i4>
      </vt:variant>
      <vt:variant>
        <vt:i4>33</vt:i4>
      </vt:variant>
      <vt:variant>
        <vt:i4>0</vt:i4>
      </vt:variant>
      <vt:variant>
        <vt:i4>5</vt:i4>
      </vt:variant>
      <vt:variant>
        <vt:lpwstr>https://migrationatlas.org/</vt:lpwstr>
      </vt:variant>
      <vt:variant>
        <vt:lpwstr/>
      </vt:variant>
      <vt:variant>
        <vt:i4>8323169</vt:i4>
      </vt:variant>
      <vt:variant>
        <vt:i4>30</vt:i4>
      </vt:variant>
      <vt:variant>
        <vt:i4>0</vt:i4>
      </vt:variant>
      <vt:variant>
        <vt:i4>5</vt:i4>
      </vt:variant>
      <vt:variant>
        <vt:lpwstr>https://www.cms.int/en/news/un-initiative-establish-global-atlas-animal-migration-sets-milestone-launch-new-bird-migration</vt:lpwstr>
      </vt:variant>
      <vt:variant>
        <vt:lpwstr/>
      </vt:variant>
      <vt:variant>
        <vt:i4>7012404</vt:i4>
      </vt:variant>
      <vt:variant>
        <vt:i4>27</vt:i4>
      </vt:variant>
      <vt:variant>
        <vt:i4>0</vt:i4>
      </vt:variant>
      <vt:variant>
        <vt:i4>5</vt:i4>
      </vt:variant>
      <vt:variant>
        <vt:lpwstr>https://www.ab.mpg.de/</vt:lpwstr>
      </vt:variant>
      <vt:variant>
        <vt:lpwstr/>
      </vt:variant>
      <vt:variant>
        <vt:i4>6815856</vt:i4>
      </vt:variant>
      <vt:variant>
        <vt:i4>24</vt:i4>
      </vt:variant>
      <vt:variant>
        <vt:i4>0</vt:i4>
      </vt:variant>
      <vt:variant>
        <vt:i4>5</vt:i4>
      </vt:variant>
      <vt:variant>
        <vt:lpwstr>https://www.cms.int/cami/en/atlas-central-asian-mammals-initiative</vt:lpwstr>
      </vt:variant>
      <vt:variant>
        <vt:lpwstr/>
      </vt:variant>
      <vt:variant>
        <vt:i4>4980820</vt:i4>
      </vt:variant>
      <vt:variant>
        <vt:i4>21</vt:i4>
      </vt:variant>
      <vt:variant>
        <vt:i4>0</vt:i4>
      </vt:variant>
      <vt:variant>
        <vt:i4>5</vt:i4>
      </vt:variant>
      <vt:variant>
        <vt:lpwstr>http://www.camcaproject.org/</vt:lpwstr>
      </vt:variant>
      <vt:variant>
        <vt:lpwstr/>
      </vt:variant>
      <vt:variant>
        <vt:i4>2687091</vt:i4>
      </vt:variant>
      <vt:variant>
        <vt:i4>18</vt:i4>
      </vt:variant>
      <vt:variant>
        <vt:i4>0</vt:i4>
      </vt:variant>
      <vt:variant>
        <vt:i4>5</vt:i4>
      </vt:variant>
      <vt:variant>
        <vt:lpwstr>https://www.cms.int/en/publication/central-asian-mammals-migration-and-linear-infrastructure-atlas-cms-technical-series-no</vt:lpwstr>
      </vt:variant>
      <vt:variant>
        <vt:lpwstr/>
      </vt:variant>
      <vt:variant>
        <vt:i4>7077985</vt:i4>
      </vt:variant>
      <vt:variant>
        <vt:i4>15</vt:i4>
      </vt:variant>
      <vt:variant>
        <vt:i4>0</vt:i4>
      </vt:variant>
      <vt:variant>
        <vt:i4>5</vt:i4>
      </vt:variant>
      <vt:variant>
        <vt:lpwstr>https://www.cms.int/cami/en/page/programme-work</vt:lpwstr>
      </vt:variant>
      <vt:variant>
        <vt:lpwstr/>
      </vt:variant>
      <vt:variant>
        <vt:i4>6488109</vt:i4>
      </vt:variant>
      <vt:variant>
        <vt:i4>12</vt:i4>
      </vt:variant>
      <vt:variant>
        <vt:i4>0</vt:i4>
      </vt:variant>
      <vt:variant>
        <vt:i4>5</vt:i4>
      </vt:variant>
      <vt:variant>
        <vt:lpwstr>https://www.cms.int/en/document/central-asian-mammals-initiative-4</vt:lpwstr>
      </vt:variant>
      <vt:variant>
        <vt:lpwstr/>
      </vt:variant>
      <vt:variant>
        <vt:i4>2162786</vt:i4>
      </vt:variant>
      <vt:variant>
        <vt:i4>9</vt:i4>
      </vt:variant>
      <vt:variant>
        <vt:i4>0</vt:i4>
      </vt:variant>
      <vt:variant>
        <vt:i4>5</vt:i4>
      </vt:variant>
      <vt:variant>
        <vt:lpwstr>https://www.cms.int/en/gium/migration-atlas</vt:lpwstr>
      </vt:variant>
      <vt:variant>
        <vt:lpwstr/>
      </vt:variant>
      <vt:variant>
        <vt:i4>3539054</vt:i4>
      </vt:variant>
      <vt:variant>
        <vt:i4>6</vt:i4>
      </vt:variant>
      <vt:variant>
        <vt:i4>0</vt:i4>
      </vt:variant>
      <vt:variant>
        <vt:i4>5</vt:i4>
      </vt:variant>
      <vt:variant>
        <vt:lpwstr>https://www.cms.int/en/gium</vt:lpwstr>
      </vt:variant>
      <vt:variant>
        <vt:lpwstr/>
      </vt:variant>
      <vt:variant>
        <vt:i4>3014770</vt:i4>
      </vt:variant>
      <vt:variant>
        <vt:i4>3</vt:i4>
      </vt:variant>
      <vt:variant>
        <vt:i4>0</vt:i4>
      </vt:variant>
      <vt:variant>
        <vt:i4>5</vt:i4>
      </vt:variant>
      <vt:variant>
        <vt:lpwstr>https://www.cms.int/news/2025013-survey-parties-implementing-cop14-decisions-connectivity-infrastructure-and-atlas</vt:lpwstr>
      </vt:variant>
      <vt:variant>
        <vt:lpwstr/>
      </vt:variant>
      <vt:variant>
        <vt:i4>7143529</vt:i4>
      </vt:variant>
      <vt:variant>
        <vt:i4>0</vt:i4>
      </vt:variant>
      <vt:variant>
        <vt:i4>0</vt:i4>
      </vt:variant>
      <vt:variant>
        <vt:i4>5</vt:i4>
      </vt:variant>
      <vt:variant>
        <vt:lpwstr>https://wildlabs.net/event/cop16-event-harnessing-animal-movement-data-meet-biodiversity-goals</vt:lpwstr>
      </vt:variant>
      <vt:variant>
        <vt:lpwstr/>
      </vt:variant>
      <vt:variant>
        <vt:i4>3407926</vt:i4>
      </vt:variant>
      <vt:variant>
        <vt:i4>0</vt:i4>
      </vt:variant>
      <vt:variant>
        <vt:i4>0</vt:i4>
      </vt:variant>
      <vt:variant>
        <vt:i4>5</vt:i4>
      </vt:variant>
      <vt:variant>
        <vt:lpwstr>https://www.cms.int/en/document/atlas-animal-migration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25</cp:revision>
  <cp:lastPrinted>2019-09-23T23:54:00Z</cp:lastPrinted>
  <dcterms:created xsi:type="dcterms:W3CDTF">2025-10-24T07:31:00Z</dcterms:created>
  <dcterms:modified xsi:type="dcterms:W3CDTF">2025-10-28T13:15:00Z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y fmtid="{D5CDD505-2E9C-101B-9397-08002B2CF9AE}" pid="7" name="ComplianceAssetId">
    <vt:lpwstr/>
  </property>
  <property fmtid="{D5CDD505-2E9C-101B-9397-08002B2CF9AE}" pid="8" name="_ExtendedDescription">
    <vt:lpwstr/>
  </property>
  <property fmtid="{D5CDD505-2E9C-101B-9397-08002B2CF9AE}" pid="9" name="_activity">
    <vt:lpwstr>{"FileActivityType":"6","FileActivityTimeStamp":"2025-06-26T15:19:19.833Z","FileActivityUsersOnPage":[{"DisplayName":"Lena Katharina Dorn","Id":"lena.dorn@un.org"}],"FileActivityNavigationId":null}</vt:lpwstr>
  </property>
  <property fmtid="{D5CDD505-2E9C-101B-9397-08002B2CF9AE}" pid="10" name="TriggerFlowInfo">
    <vt:lpwstr/>
  </property>
  <property fmtid="{D5CDD505-2E9C-101B-9397-08002B2CF9AE}" pid="11" name="docLang">
    <vt:lpwstr>en</vt:lpwstr>
  </property>
</Properties>
</file>